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5.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BA3C1" w14:textId="77777777" w:rsidR="0050571F" w:rsidRPr="00620CD0" w:rsidRDefault="00355F03" w:rsidP="00620CD0">
      <w:bookmarkStart w:id="0" w:name="_Toc224033130"/>
      <w:bookmarkStart w:id="1" w:name="_Toc224033451"/>
      <w:bookmarkStart w:id="2" w:name="_Toc224033829"/>
      <w:bookmarkStart w:id="3" w:name="_Toc224094225"/>
      <w:bookmarkStart w:id="4" w:name="_Toc224352511"/>
      <w:bookmarkStart w:id="5" w:name="_Toc224352694"/>
      <w:bookmarkStart w:id="6" w:name="_Toc224352788"/>
      <w:bookmarkStart w:id="7" w:name="_Toc224352893"/>
      <w:bookmarkStart w:id="8" w:name="_Toc224352961"/>
      <w:bookmarkStart w:id="9" w:name="_Toc224353054"/>
      <w:bookmarkStart w:id="10" w:name="_Toc224353190"/>
      <w:bookmarkStart w:id="11" w:name="_Toc224353780"/>
      <w:bookmarkStart w:id="12" w:name="_Toc224354244"/>
      <w:bookmarkStart w:id="13" w:name="_Toc224367182"/>
      <w:bookmarkStart w:id="14" w:name="_Toc224556394"/>
      <w:bookmarkStart w:id="15" w:name="_Toc246127723"/>
      <w:bookmarkStart w:id="16" w:name="_Toc246127952"/>
      <w:bookmarkStart w:id="17" w:name="_Toc248211543"/>
      <w:bookmarkStart w:id="18" w:name="_Toc255914397"/>
      <w:bookmarkStart w:id="19" w:name="_GoBack"/>
      <w:bookmarkEnd w:id="19"/>
      <w:r w:rsidRPr="009341E3">
        <w:rPr>
          <w:noProof/>
        </w:rPr>
        <w:drawing>
          <wp:anchor distT="0" distB="0" distL="114300" distR="114300" simplePos="0" relativeHeight="251659264" behindDoc="1" locked="0" layoutInCell="1" allowOverlap="1" wp14:anchorId="73A1303C" wp14:editId="7818B79A">
            <wp:simplePos x="0" y="0"/>
            <wp:positionH relativeFrom="column">
              <wp:posOffset>1905</wp:posOffset>
            </wp:positionH>
            <wp:positionV relativeFrom="paragraph">
              <wp:posOffset>1905</wp:posOffset>
            </wp:positionV>
            <wp:extent cx="2624455" cy="2883535"/>
            <wp:effectExtent l="0" t="0" r="4445" b="0"/>
            <wp:wrapNone/>
            <wp:docPr id="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455" cy="2883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6148D" w14:textId="77777777" w:rsidR="0050571F" w:rsidRPr="009341E3" w:rsidRDefault="0050571F" w:rsidP="00E13434"/>
    <w:p w14:paraId="10CF6594" w14:textId="77777777" w:rsidR="0050571F" w:rsidRPr="009341E3" w:rsidRDefault="0050571F" w:rsidP="00E13434"/>
    <w:p w14:paraId="7F789815" w14:textId="77777777" w:rsidR="0050571F" w:rsidRPr="009341E3" w:rsidRDefault="0050571F" w:rsidP="00E13434"/>
    <w:p w14:paraId="506F5C1B" w14:textId="77777777" w:rsidR="0050571F" w:rsidRPr="009341E3" w:rsidRDefault="0050571F" w:rsidP="00E13434">
      <w:pPr>
        <w:pStyle w:val="KUMS-adresa"/>
        <w:spacing w:after="120" w:line="240" w:lineRule="auto"/>
        <w:rPr>
          <w:rFonts w:cs="Times New Roman"/>
          <w:noProof w:val="0"/>
          <w:szCs w:val="24"/>
        </w:rPr>
      </w:pPr>
    </w:p>
    <w:p w14:paraId="5B2D6906" w14:textId="77777777" w:rsidR="0050571F" w:rsidRPr="009341E3" w:rsidRDefault="00355F03" w:rsidP="00E13434">
      <w:pPr>
        <w:rPr>
          <w:sz w:val="24"/>
        </w:rPr>
      </w:pPr>
      <w:r w:rsidRPr="009E610F">
        <w:rPr>
          <w:noProof/>
          <w:color w:val="FF0000"/>
        </w:rPr>
        <mc:AlternateContent>
          <mc:Choice Requires="wps">
            <w:drawing>
              <wp:anchor distT="0" distB="0" distL="114300" distR="114300" simplePos="0" relativeHeight="251655168" behindDoc="0" locked="0" layoutInCell="1" allowOverlap="1" wp14:anchorId="50F0655F" wp14:editId="674878BE">
                <wp:simplePos x="0" y="0"/>
                <wp:positionH relativeFrom="column">
                  <wp:posOffset>999490</wp:posOffset>
                </wp:positionH>
                <wp:positionV relativeFrom="paragraph">
                  <wp:posOffset>114935</wp:posOffset>
                </wp:positionV>
                <wp:extent cx="5509895" cy="207835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2078355"/>
                        </a:xfrm>
                        <a:prstGeom prst="rect">
                          <a:avLst/>
                        </a:prstGeom>
                        <a:solidFill>
                          <a:srgbClr val="FFFFFF"/>
                        </a:solidFill>
                        <a:ln w="9525">
                          <a:noFill/>
                          <a:miter lim="800000"/>
                          <a:headEnd/>
                          <a:tailEnd/>
                        </a:ln>
                      </wps:spPr>
                      <wps:txbx>
                        <w:txbxContent>
                          <w:p w14:paraId="28F3E0E1" w14:textId="77777777" w:rsidR="00BE5F8C" w:rsidRPr="00987B15" w:rsidRDefault="00BE5F8C" w:rsidP="00E13434">
                            <w:pPr>
                              <w:jc w:val="left"/>
                              <w:rPr>
                                <w:b/>
                                <w:bCs/>
                                <w:caps/>
                                <w:color w:val="1F5B9D"/>
                                <w:sz w:val="36"/>
                                <w:szCs w:val="36"/>
                              </w:rPr>
                            </w:pPr>
                            <w:r w:rsidRPr="00987B15">
                              <w:rPr>
                                <w:b/>
                                <w:bCs/>
                                <w:caps/>
                                <w:color w:val="1F5B9D"/>
                                <w:sz w:val="36"/>
                                <w:szCs w:val="36"/>
                              </w:rPr>
                              <w:t>Výroční zpráva</w:t>
                            </w:r>
                          </w:p>
                          <w:p w14:paraId="2F06F121" w14:textId="77777777" w:rsidR="00BE5F8C" w:rsidRPr="00987B15" w:rsidRDefault="00BE5F8C" w:rsidP="00E13434">
                            <w:pPr>
                              <w:jc w:val="left"/>
                              <w:rPr>
                                <w:b/>
                                <w:bCs/>
                                <w:caps/>
                                <w:color w:val="1F5B9D"/>
                                <w:sz w:val="36"/>
                                <w:szCs w:val="36"/>
                              </w:rPr>
                            </w:pPr>
                            <w:r w:rsidRPr="00987B15">
                              <w:rPr>
                                <w:b/>
                                <w:bCs/>
                                <w:caps/>
                                <w:color w:val="1F5B9D"/>
                                <w:sz w:val="36"/>
                                <w:szCs w:val="36"/>
                              </w:rPr>
                              <w:t>o stavu a rozvoji vzdělávací soustavy</w:t>
                            </w:r>
                          </w:p>
                          <w:p w14:paraId="385D4D37" w14:textId="77777777" w:rsidR="00BE5F8C" w:rsidRPr="00987B15" w:rsidRDefault="00BE5F8C" w:rsidP="00E13434">
                            <w:pPr>
                              <w:jc w:val="left"/>
                              <w:rPr>
                                <w:b/>
                                <w:bCs/>
                                <w:caps/>
                                <w:color w:val="1F5B9D"/>
                                <w:sz w:val="36"/>
                                <w:szCs w:val="36"/>
                              </w:rPr>
                            </w:pPr>
                            <w:r w:rsidRPr="00987B15">
                              <w:rPr>
                                <w:b/>
                                <w:bCs/>
                                <w:caps/>
                                <w:color w:val="1F5B9D"/>
                                <w:sz w:val="36"/>
                                <w:szCs w:val="36"/>
                              </w:rPr>
                              <w:t>v Moravskoslezském kraji</w:t>
                            </w:r>
                          </w:p>
                          <w:p w14:paraId="6E6802BB" w14:textId="58FF036F" w:rsidR="00BE5F8C" w:rsidRPr="00987B15" w:rsidRDefault="00BE5F8C"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6</w:t>
                            </w:r>
                            <w:r w:rsidRPr="00987B15">
                              <w:rPr>
                                <w:b/>
                                <w:bCs/>
                                <w:caps/>
                                <w:color w:val="1F5B9D"/>
                                <w:sz w:val="36"/>
                                <w:szCs w:val="36"/>
                              </w:rPr>
                              <w:t>/201</w:t>
                            </w:r>
                            <w:r>
                              <w:rPr>
                                <w:b/>
                                <w:bCs/>
                                <w:caps/>
                                <w:color w:val="1F5B9D"/>
                                <w:sz w:val="36"/>
                                <w:szCs w:val="3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0655F" id="_x0000_t202" coordsize="21600,21600" o:spt="202" path="m,l,21600r21600,l21600,xe">
                <v:stroke joinstyle="miter"/>
                <v:path gradientshapeok="t" o:connecttype="rect"/>
              </v:shapetype>
              <v:shape id="Textové pole 2" o:spid="_x0000_s1026" type="#_x0000_t202" style="position:absolute;left:0;text-align:left;margin-left:78.7pt;margin-top:9.05pt;width:433.85pt;height:16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vAZLAIAACMEAAAOAAAAZHJzL2Uyb0RvYy54bWysU12O0zAQfkfiDpbfadJuw7ZR09XSpQhp&#10;+ZF2OYDjOI2F7TG226TciHNwMcZOt1vgDZEHayYz8/mbb8arm0ErchDOSzAVnU5ySoTh0Eizq+iX&#10;x+2rBSU+MNMwBUZU9Cg8vVm/fLHqbSlm0IFqhCMIYnzZ24p2IdgyyzzvhGZ+AlYYDLbgNAvoul3W&#10;ONYjulbZLM9fZz24xjrgwnv8ezcG6Trht63g4VPbehGIqihyC+l06azjma1XrNw5ZjvJTzTYP7DQ&#10;TBq89Ax1xwIjeyf/gtKSO/DQhgkHnUHbSi5SD9jNNP+jm4eOWZF6QXG8Pcvk/x8s/3j47IhsKnqV&#10;X1NimMYhPYohwOHnD2JBCTKLIvXWl5j7YDE7DG9gwGGnhr29B/7VEwObjpmduHUO+k6wBklOY2V2&#10;UTri+AhS9x+gwbvYPkACGlqno4KoCUF0HNbxPCDkQzj+LIp8uVgWlHCMzfLrxVVRpDtY+VRunQ/v&#10;BGgSjYo63IAEzw73PkQ6rHxKibd5ULLZSqWS43b1RjlyYLgt2/Sd0H9LU4b0FV0WsyIhG4j1aZG0&#10;DLjNSuqKLvL4xXJWRjnemibZgUk12shEmZM+UZJRnDDUAyZG0WpojqiUg3Fr8ZWh0YH7TkmPG1tR&#10;/23PnKBEvTeo9nI6n8cVT868uJ6h4y4j9WWEGY5QFQ2UjOYmpGcR+Rq4xam0Mun1zOTEFTcxyXh6&#10;NXHVL/2U9fy2178AAAD//wMAUEsDBBQABgAIAAAAIQBy8YAS3gAAAAsBAAAPAAAAZHJzL2Rvd25y&#10;ZXYueG1sTI9BT4NAEIXvJv6HzZh4MXZphVKRpVETjdfW/oABpkBkZwm7LfTfOz3p7b3Mlzfv5dvZ&#10;9upMo+8cG1guIlDElas7bgwcvj8eN6B8QK6xd0wGLuRhW9ze5JjVbuIdnfehURLCPkMDbQhDprWv&#10;WrLoF24gltvRjRaD2LHR9YiThNter6JorS12LB9aHOi9pepnf7IGjl/TQ/I8lZ/hkO7i9Rt2aeku&#10;xtzfza8voALN4Q+Ga32pDoV0Kt2Ja6968UkaCypiswR1BaJVIqo08BQnMegi1/83FL8AAAD//wMA&#10;UEsBAi0AFAAGAAgAAAAhALaDOJL+AAAA4QEAABMAAAAAAAAAAAAAAAAAAAAAAFtDb250ZW50X1R5&#10;cGVzXS54bWxQSwECLQAUAAYACAAAACEAOP0h/9YAAACUAQAACwAAAAAAAAAAAAAAAAAvAQAAX3Jl&#10;bHMvLnJlbHNQSwECLQAUAAYACAAAACEAfH7wGSwCAAAjBAAADgAAAAAAAAAAAAAAAAAuAgAAZHJz&#10;L2Uyb0RvYy54bWxQSwECLQAUAAYACAAAACEAcvGAEt4AAAALAQAADwAAAAAAAAAAAAAAAACGBAAA&#10;ZHJzL2Rvd25yZXYueG1sUEsFBgAAAAAEAAQA8wAAAJEFAAAAAA==&#10;" stroked="f">
                <v:textbox>
                  <w:txbxContent>
                    <w:p w14:paraId="28F3E0E1" w14:textId="77777777" w:rsidR="00BE5F8C" w:rsidRPr="00987B15" w:rsidRDefault="00BE5F8C" w:rsidP="00E13434">
                      <w:pPr>
                        <w:jc w:val="left"/>
                        <w:rPr>
                          <w:b/>
                          <w:bCs/>
                          <w:caps/>
                          <w:color w:val="1F5B9D"/>
                          <w:sz w:val="36"/>
                          <w:szCs w:val="36"/>
                        </w:rPr>
                      </w:pPr>
                      <w:r w:rsidRPr="00987B15">
                        <w:rPr>
                          <w:b/>
                          <w:bCs/>
                          <w:caps/>
                          <w:color w:val="1F5B9D"/>
                          <w:sz w:val="36"/>
                          <w:szCs w:val="36"/>
                        </w:rPr>
                        <w:t>Výroční zpráva</w:t>
                      </w:r>
                    </w:p>
                    <w:p w14:paraId="2F06F121" w14:textId="77777777" w:rsidR="00BE5F8C" w:rsidRPr="00987B15" w:rsidRDefault="00BE5F8C" w:rsidP="00E13434">
                      <w:pPr>
                        <w:jc w:val="left"/>
                        <w:rPr>
                          <w:b/>
                          <w:bCs/>
                          <w:caps/>
                          <w:color w:val="1F5B9D"/>
                          <w:sz w:val="36"/>
                          <w:szCs w:val="36"/>
                        </w:rPr>
                      </w:pPr>
                      <w:r w:rsidRPr="00987B15">
                        <w:rPr>
                          <w:b/>
                          <w:bCs/>
                          <w:caps/>
                          <w:color w:val="1F5B9D"/>
                          <w:sz w:val="36"/>
                          <w:szCs w:val="36"/>
                        </w:rPr>
                        <w:t>o stavu a rozvoji vzdělávací soustavy</w:t>
                      </w:r>
                    </w:p>
                    <w:p w14:paraId="385D4D37" w14:textId="77777777" w:rsidR="00BE5F8C" w:rsidRPr="00987B15" w:rsidRDefault="00BE5F8C" w:rsidP="00E13434">
                      <w:pPr>
                        <w:jc w:val="left"/>
                        <w:rPr>
                          <w:b/>
                          <w:bCs/>
                          <w:caps/>
                          <w:color w:val="1F5B9D"/>
                          <w:sz w:val="36"/>
                          <w:szCs w:val="36"/>
                        </w:rPr>
                      </w:pPr>
                      <w:r w:rsidRPr="00987B15">
                        <w:rPr>
                          <w:b/>
                          <w:bCs/>
                          <w:caps/>
                          <w:color w:val="1F5B9D"/>
                          <w:sz w:val="36"/>
                          <w:szCs w:val="36"/>
                        </w:rPr>
                        <w:t>v Moravskoslezském kraji</w:t>
                      </w:r>
                    </w:p>
                    <w:p w14:paraId="6E6802BB" w14:textId="58FF036F" w:rsidR="00BE5F8C" w:rsidRPr="00987B15" w:rsidRDefault="00BE5F8C" w:rsidP="00E13434">
                      <w:pPr>
                        <w:jc w:val="left"/>
                        <w:rPr>
                          <w:b/>
                          <w:bCs/>
                          <w:caps/>
                          <w:color w:val="1F5B9D"/>
                          <w:sz w:val="36"/>
                          <w:szCs w:val="36"/>
                        </w:rPr>
                      </w:pPr>
                      <w:r w:rsidRPr="00987B15">
                        <w:rPr>
                          <w:b/>
                          <w:bCs/>
                          <w:caps/>
                          <w:color w:val="1F5B9D"/>
                          <w:sz w:val="36"/>
                          <w:szCs w:val="36"/>
                        </w:rPr>
                        <w:t>za školní rok 201</w:t>
                      </w:r>
                      <w:r>
                        <w:rPr>
                          <w:b/>
                          <w:bCs/>
                          <w:caps/>
                          <w:color w:val="1F5B9D"/>
                          <w:sz w:val="36"/>
                          <w:szCs w:val="36"/>
                        </w:rPr>
                        <w:t>6</w:t>
                      </w:r>
                      <w:r w:rsidRPr="00987B15">
                        <w:rPr>
                          <w:b/>
                          <w:bCs/>
                          <w:caps/>
                          <w:color w:val="1F5B9D"/>
                          <w:sz w:val="36"/>
                          <w:szCs w:val="36"/>
                        </w:rPr>
                        <w:t>/201</w:t>
                      </w:r>
                      <w:r>
                        <w:rPr>
                          <w:b/>
                          <w:bCs/>
                          <w:caps/>
                          <w:color w:val="1F5B9D"/>
                          <w:sz w:val="36"/>
                          <w:szCs w:val="36"/>
                        </w:rPr>
                        <w:t>7</w:t>
                      </w:r>
                    </w:p>
                  </w:txbxContent>
                </v:textbox>
              </v:shape>
            </w:pict>
          </mc:Fallback>
        </mc:AlternateContent>
      </w:r>
    </w:p>
    <w:p w14:paraId="7822F6A0" w14:textId="77777777" w:rsidR="0050571F" w:rsidRPr="009341E3" w:rsidRDefault="0050571F" w:rsidP="00E13434">
      <w:pPr>
        <w:rPr>
          <w:sz w:val="24"/>
        </w:rPr>
      </w:pPr>
    </w:p>
    <w:p w14:paraId="705C4418" w14:textId="77777777" w:rsidR="0050571F" w:rsidRPr="009341E3" w:rsidRDefault="0050571F" w:rsidP="00E13434">
      <w:pPr>
        <w:rPr>
          <w:sz w:val="24"/>
        </w:rPr>
      </w:pPr>
    </w:p>
    <w:p w14:paraId="1EAD432F" w14:textId="77777777" w:rsidR="0050571F" w:rsidRPr="009341E3" w:rsidRDefault="0050571F" w:rsidP="00E13434">
      <w:pPr>
        <w:rPr>
          <w:sz w:val="24"/>
        </w:rPr>
      </w:pPr>
    </w:p>
    <w:p w14:paraId="77F71C4A" w14:textId="77777777" w:rsidR="0050571F" w:rsidRPr="009E610F" w:rsidRDefault="0050571F" w:rsidP="00E13434">
      <w:pPr>
        <w:jc w:val="center"/>
        <w:rPr>
          <w:color w:val="FF0000"/>
          <w:sz w:val="24"/>
        </w:rPr>
      </w:pPr>
    </w:p>
    <w:p w14:paraId="5E054841" w14:textId="77777777" w:rsidR="0050571F" w:rsidRPr="009E610F" w:rsidRDefault="0050571F" w:rsidP="00E13434">
      <w:pPr>
        <w:jc w:val="center"/>
        <w:rPr>
          <w:color w:val="FF0000"/>
          <w:sz w:val="24"/>
        </w:rPr>
      </w:pPr>
    </w:p>
    <w:p w14:paraId="0BB1CBBE" w14:textId="77777777" w:rsidR="0050571F" w:rsidRPr="009E610F" w:rsidRDefault="0050571F" w:rsidP="00E13434">
      <w:pPr>
        <w:jc w:val="center"/>
        <w:rPr>
          <w:color w:val="FF0000"/>
          <w:sz w:val="24"/>
        </w:rPr>
      </w:pPr>
    </w:p>
    <w:p w14:paraId="3EE2019A" w14:textId="77777777" w:rsidR="0050571F" w:rsidRPr="009E610F" w:rsidRDefault="0050571F" w:rsidP="00E13434">
      <w:pPr>
        <w:jc w:val="center"/>
        <w:rPr>
          <w:color w:val="FF0000"/>
          <w:sz w:val="24"/>
        </w:rPr>
      </w:pPr>
    </w:p>
    <w:p w14:paraId="7F645904" w14:textId="77777777" w:rsidR="0050571F" w:rsidRPr="009E610F" w:rsidRDefault="0050571F" w:rsidP="00E13434">
      <w:pPr>
        <w:jc w:val="center"/>
        <w:rPr>
          <w:sz w:val="24"/>
        </w:rPr>
      </w:pPr>
    </w:p>
    <w:p w14:paraId="47B7FA1F" w14:textId="77777777" w:rsidR="0050571F" w:rsidRPr="009E610F" w:rsidRDefault="0050571F" w:rsidP="00E13434">
      <w:pPr>
        <w:jc w:val="center"/>
        <w:rPr>
          <w:sz w:val="24"/>
        </w:rPr>
      </w:pPr>
    </w:p>
    <w:p w14:paraId="780340EA" w14:textId="77777777" w:rsidR="0050571F" w:rsidRPr="009E610F" w:rsidRDefault="0050571F" w:rsidP="00E13434">
      <w:pPr>
        <w:jc w:val="center"/>
        <w:rPr>
          <w:sz w:val="24"/>
        </w:rPr>
      </w:pPr>
    </w:p>
    <w:p w14:paraId="2FDE400E" w14:textId="77777777" w:rsidR="0050571F" w:rsidRPr="009E610F" w:rsidRDefault="00355F03" w:rsidP="00E13434">
      <w:pPr>
        <w:jc w:val="center"/>
        <w:rPr>
          <w:sz w:val="24"/>
        </w:rPr>
      </w:pPr>
      <w:r w:rsidRPr="009E610F">
        <w:rPr>
          <w:noProof/>
        </w:rPr>
        <w:drawing>
          <wp:anchor distT="0" distB="0" distL="114300" distR="114300" simplePos="0" relativeHeight="251646976" behindDoc="0" locked="0" layoutInCell="1" allowOverlap="1" wp14:anchorId="5E349A75" wp14:editId="624CFD25">
            <wp:simplePos x="0" y="0"/>
            <wp:positionH relativeFrom="column">
              <wp:posOffset>2087880</wp:posOffset>
            </wp:positionH>
            <wp:positionV relativeFrom="paragraph">
              <wp:posOffset>156210</wp:posOffset>
            </wp:positionV>
            <wp:extent cx="1795780" cy="550545"/>
            <wp:effectExtent l="0" t="0" r="0" b="1905"/>
            <wp:wrapNone/>
            <wp:docPr id="34" name="Obrázek 1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logo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780" cy="55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C140D" w14:textId="77777777" w:rsidR="0050571F" w:rsidRPr="009E610F" w:rsidRDefault="0050571F" w:rsidP="00E13434">
      <w:pPr>
        <w:jc w:val="center"/>
        <w:rPr>
          <w:sz w:val="24"/>
        </w:rPr>
      </w:pPr>
    </w:p>
    <w:p w14:paraId="0DAA350E" w14:textId="77777777" w:rsidR="0050571F" w:rsidRPr="009E610F" w:rsidRDefault="0050571F" w:rsidP="00E13434">
      <w:pPr>
        <w:jc w:val="center"/>
        <w:rPr>
          <w:sz w:val="24"/>
        </w:rPr>
      </w:pPr>
    </w:p>
    <w:p w14:paraId="55C21727" w14:textId="77777777" w:rsidR="0050571F" w:rsidRPr="009E610F" w:rsidRDefault="0050571F" w:rsidP="00E13434">
      <w:pPr>
        <w:jc w:val="center"/>
        <w:rPr>
          <w:sz w:val="24"/>
        </w:rPr>
      </w:pPr>
    </w:p>
    <w:p w14:paraId="11FF0E6F" w14:textId="77777777" w:rsidR="0050571F" w:rsidRPr="009E610F" w:rsidRDefault="0050571F" w:rsidP="00E13434">
      <w:pPr>
        <w:jc w:val="center"/>
        <w:rPr>
          <w:sz w:val="24"/>
        </w:rPr>
      </w:pPr>
    </w:p>
    <w:p w14:paraId="00D974F2" w14:textId="77777777" w:rsidR="0050571F" w:rsidRPr="009E610F" w:rsidRDefault="0050571F" w:rsidP="00E13434">
      <w:pPr>
        <w:jc w:val="center"/>
        <w:rPr>
          <w:sz w:val="24"/>
        </w:rPr>
      </w:pPr>
    </w:p>
    <w:p w14:paraId="3168195E" w14:textId="77777777" w:rsidR="0050571F" w:rsidRPr="009E610F" w:rsidRDefault="0050571F" w:rsidP="00E13434">
      <w:pPr>
        <w:jc w:val="center"/>
        <w:rPr>
          <w:sz w:val="24"/>
        </w:rPr>
      </w:pPr>
    </w:p>
    <w:p w14:paraId="01A2007F" w14:textId="77777777" w:rsidR="0050571F" w:rsidRPr="009E610F" w:rsidRDefault="0050571F" w:rsidP="00E13434">
      <w:pPr>
        <w:jc w:val="center"/>
        <w:rPr>
          <w:sz w:val="24"/>
        </w:rPr>
      </w:pPr>
    </w:p>
    <w:p w14:paraId="3EF9C2D8" w14:textId="77777777" w:rsidR="0050571F" w:rsidRPr="009E610F" w:rsidRDefault="0050571F" w:rsidP="00E13434">
      <w:pPr>
        <w:jc w:val="center"/>
        <w:rPr>
          <w:sz w:val="24"/>
        </w:rPr>
      </w:pPr>
    </w:p>
    <w:p w14:paraId="0EB4AB3B" w14:textId="77777777" w:rsidR="0050571F" w:rsidRPr="009E610F" w:rsidRDefault="0050571F" w:rsidP="00E13434">
      <w:pPr>
        <w:jc w:val="center"/>
        <w:rPr>
          <w:sz w:val="24"/>
        </w:rPr>
      </w:pPr>
    </w:p>
    <w:p w14:paraId="4419BA18" w14:textId="77777777" w:rsidR="0050571F" w:rsidRPr="009E610F" w:rsidRDefault="0050571F" w:rsidP="00E13434">
      <w:pPr>
        <w:jc w:val="center"/>
        <w:rPr>
          <w:sz w:val="24"/>
        </w:rPr>
      </w:pPr>
    </w:p>
    <w:p w14:paraId="2A050562" w14:textId="77777777" w:rsidR="0050571F" w:rsidRPr="009E610F" w:rsidRDefault="0050571F" w:rsidP="00E13434">
      <w:pPr>
        <w:jc w:val="center"/>
        <w:rPr>
          <w:sz w:val="24"/>
        </w:rPr>
      </w:pPr>
      <w:r w:rsidRPr="009E610F">
        <w:rPr>
          <w:sz w:val="24"/>
        </w:rPr>
        <w:t>Odbor školství, mládeže a sportu Krajského úřadu Moravskoslezského kraje</w:t>
      </w:r>
    </w:p>
    <w:p w14:paraId="1DAC5233" w14:textId="77777777" w:rsidR="0050571F" w:rsidRPr="009E610F" w:rsidRDefault="0050571F" w:rsidP="00E13434">
      <w:pPr>
        <w:jc w:val="center"/>
        <w:rPr>
          <w:sz w:val="24"/>
        </w:rPr>
      </w:pPr>
    </w:p>
    <w:p w14:paraId="76DA40F2" w14:textId="0BAE633E" w:rsidR="0050571F" w:rsidRPr="009E610F" w:rsidRDefault="0050571F" w:rsidP="00E13434">
      <w:pPr>
        <w:jc w:val="center"/>
        <w:rPr>
          <w:sz w:val="24"/>
        </w:rPr>
      </w:pPr>
      <w:r w:rsidRPr="009E610F">
        <w:rPr>
          <w:sz w:val="24"/>
        </w:rPr>
        <w:t xml:space="preserve">Ostrava, </w:t>
      </w:r>
      <w:r w:rsidR="00F212BF">
        <w:rPr>
          <w:sz w:val="24"/>
        </w:rPr>
        <w:t>březen</w:t>
      </w:r>
      <w:r w:rsidR="004B2739">
        <w:rPr>
          <w:sz w:val="24"/>
        </w:rPr>
        <w:t xml:space="preserve"> </w:t>
      </w:r>
      <w:r w:rsidR="003B4D15">
        <w:rPr>
          <w:sz w:val="24"/>
        </w:rPr>
        <w:t>201</w:t>
      </w:r>
      <w:r w:rsidR="00F27FD0">
        <w:rPr>
          <w:sz w:val="24"/>
        </w:rPr>
        <w:t>8</w:t>
      </w:r>
    </w:p>
    <w:p w14:paraId="2DFA7CA0" w14:textId="77777777" w:rsidR="0050571F" w:rsidRPr="009E610F" w:rsidRDefault="0050571F" w:rsidP="00E13434">
      <w:pPr>
        <w:jc w:val="center"/>
        <w:rPr>
          <w:sz w:val="24"/>
        </w:rPr>
      </w:pPr>
    </w:p>
    <w:p w14:paraId="7D8BD193" w14:textId="77777777" w:rsidR="0050571F" w:rsidRPr="009E610F" w:rsidRDefault="00355F03" w:rsidP="00E13434">
      <w:pPr>
        <w:jc w:val="center"/>
        <w:rPr>
          <w:sz w:val="24"/>
        </w:rPr>
      </w:pPr>
      <w:r w:rsidRPr="009E610F">
        <w:rPr>
          <w:noProof/>
        </w:rPr>
        <mc:AlternateContent>
          <mc:Choice Requires="wpg">
            <w:drawing>
              <wp:anchor distT="0" distB="0" distL="114300" distR="114300" simplePos="0" relativeHeight="251663360" behindDoc="0" locked="0" layoutInCell="1" allowOverlap="1" wp14:anchorId="2C7D50D2" wp14:editId="3E985267">
                <wp:simplePos x="0" y="0"/>
                <wp:positionH relativeFrom="column">
                  <wp:posOffset>735965</wp:posOffset>
                </wp:positionH>
                <wp:positionV relativeFrom="paragraph">
                  <wp:posOffset>189865</wp:posOffset>
                </wp:positionV>
                <wp:extent cx="4493260" cy="247650"/>
                <wp:effectExtent l="0" t="0" r="2540" b="0"/>
                <wp:wrapNone/>
                <wp:docPr id="26"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7" name="Obrázek 2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8" name="Obrázek 2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 name="Obrázek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30" name="Obrázek 2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31" name="Obrázek 2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32" name="Obrázek 3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33" name="Obrázek 3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88" name="Obrázek 28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89" name="Obrázek 28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90" name="Obrázek 29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91" name="Obrázek 29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BB158F2" id="Skupina 54" o:spid="_x0000_s1026" style="position:absolute;margin-left:57.95pt;margin-top:14.95pt;width:353.8pt;height:19.5pt;z-index:251663360"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v6r2wMAAAIlAAAOAAAAZHJzL2Uyb0RvYy54bWzsWl1u2zgQfl+gdxD0&#10;7kiiJOsHcYrUSYMFijbY7h6ApimLiCQSJG0nu+hhepa92A4p2U5so2v0ZbECH2yQokjNfDMfhzPS&#10;9fvntvE2VCrGu5kfXYW+RzvCl6xbzfw/fv84yX1PadwtccM7OvNfqPLf37z75XorSop4zZsllR4s&#10;0qlyK2Z+rbUog0CRmrZYXXFBOxisuGyxhq5cBUuJt7B62wQoDKfBlsulkJxQpeDqXT/o39j1q4oS&#10;/aWqFNVeM/NBNm3/pf1fmP/g5hqXK4lFzcggBv4JKVrMOnjofqk7rLG3luxkqZYRyRWv9BXhbcCr&#10;ihFqdQBtovBImwfJ18Lqsiq3K7GHCaA9wumnlyWfN4/SY8uZj6a+1+EWbPT1aS1Yh700MfBsxaqE&#10;ux6k+CoeZa8jND9x8qRgODgeN/3V4ebnSrZmEqjqPVvcX/a402ftEbiYJEWMpmAeAmMoyabpYBhS&#10;g/VOppH6/tXEGCW7iTkKMyNygMv+sVa4vTCCkRJ+A4zQOoHx390NZum1pP6wSHvRGi2WAOkELC6w&#10;ZgvWMP1ivRdsa4TqNo+MGGxN55VFsp1Fvizk39//pE8eSo1+u9v6SdgoZc3hdXxe425Fb5UAzwc+&#10;WjTe3h6Y7psnLhomPrKmMWYy7UE3YMmRl52Bp/fgO07WLe10T0lJG1CTd6pmQvmeLGm7oOBh8tdl&#10;BKaC7UCDlwnJOg0A4BLc4JPSQ6tnzV8ovw3DAn2YzNNwPknC7H5yWyTZJAvvsyRM8mgezb+Z2VFS&#10;rhUF9XFzJ9ggOlw9Ef4sRYbNpCefJbG3wXar6N0IRLPutBMRPMsgZGRVWlJNatOsALzfAPB+zn7A&#10;In0A1+CuBgpdwop4mmVZuvPtKUrjN74NZpdKP1DeeqYB8IIEFk+8ATh7WXa3gBKHx9smdHtHgsb/&#10;hxEQTfo96sCIqWPECBmRhEWRI9+DgFBkdlO3+4QNF44Yp6GiOCWGRc2w3kQUFypGEipylKYIrO2I&#10;cdEZKoZT5XHEyF3EGGHEiFCcphEcMIEZUdHnLi5mmP3/zWH/kF7EgNUxNQpHjTFSYwrEgNTYBY3L&#10;Eu8YDp5HzIA44hLv8SXeKJxGYd4fp1zQuKAmFcen1LBVJpdojKwmBXXYuEBQcLGZhq2yuOPUD45T&#10;KD9TnIJrLmyMMGzkeVxEkFr2uYYtzDpy/JAcZwpUEHcdOcZHjhgVRRrC20QXOC4qUaHiTI0Krjlu&#10;jJAbWVgk5qDgAsdlqTgqzlWpXMYxxrfgSQTvNpL/MBm3n4vAhzb2lf/wUZD5kud1H9qvP126+Q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txdeO3wAAAAkBAAAPAAAAZHJzL2Rvd25y&#10;ZXYueG1sTI/BaoNAEIbvhb7DMoHemlWDQY1rCKHtKRSaFEpvE52oxN0Vd6Pm7Ts9tafhZz7++Sbf&#10;zroTIw2utUZBuAxAkClt1Zpawefp9TkB4TyaCjtrSMGdHGyLx4ccs8pO5oPGo68FlxiXoYLG+z6T&#10;0pUNaXRL25Ph3cUOGj3HoZbVgBOX605GQbCWGlvDFxrsad9QeT3etIK3CafdKnwZD9fL/v59it+/&#10;DiEp9bSYdxsQnmb/B8OvPqtDwU5nezOVEx3nME4ZVRClPBlIolUM4qxgnaQgi1z+/6D4AQAA//8D&#10;AFBLAwQKAAAAAAAAACEAOIE32s3MAADNzAAAFAAAAGRycy9tZWRpYS9pbWFnZTEuanBn/9j/4AAQ&#10;SkZJRgABAgEBLAEsAAD/7QAsUGhvdG9zaG9wIDMuMAA4QklNA+0AAAAAABABLAAAAAEAAQEsAAAA&#10;AQAB/+E9ZWh0dHA6Ly9ucy5hZG9iZS5jb20veGFwLzEuMC8APD94cGFja2V0IGJlZ2luPSLvu78i&#10;IGlkPSJXNU0wTXBDZWhpSHpyZVN6TlRjemtjOWQiPz4KPHg6eG1wbWV0YSB4bWxuczp4PSJhZG9i&#10;ZTpuczptZXRhLyIgeDp4bXB0az0iQWRvYmUgWE1QIENvcmUgNS4wLWMwNjAgNjEuMTM0Nzc3LCAy&#10;MDEwLzAyLzEyLTE3OjMyOjAwICAgICAgICAiPgogICA8cmRmOlJERiB4bWxuczpyZGY9Imh0dHA6&#10;Ly93d3cudzMub3JnLzE5OTkvMDIvMjItcmRmLXN5bnRheC1ucyMiPgogICAgICA8cmRmOkRlc2Ny&#10;aXB0aW9uIHJkZjphYm91dD0iIgogICAgICAgICAgICB4bWxuczpkYz0iaHR0cDovL3B1cmwub3Jn&#10;L2RjL2VsZW1lbnRzLzEuMS8iPgogICAgICAgICA8ZGM6Zm9ybWF0PmltYWdlL2pwZWc8L2RjOmZv&#10;cm1hdD4KICAgICAgICAgPGRjOnRpdGxlPgogICAgICAgICAgICA8cmRmOkFsdD4KICAgICAgICAg&#10;ICAgICAgPHJkZjpsaSB4bWw6bGFuZz0ieC1kZWZhdWx0Ij5UaXNrPC9yZGY6bGk+CiAgICAgICAg&#10;ICAgIDwvcmRmOkFsdD4KICAgICAgICAgPC9kYzp0aXRsZT4KICAgICAgPC9yZGY6RGVzY3JpcHRp&#10;b24+CiAgICAgIDxyZGY6RGVzY3JpcHRpb24gcmRmOmFib3V0PSIiCiAgICAgICAgICAgIHhtbG5z&#10;OnhtcD0iaHR0cDovL25zLmFkb2JlLmNvbS94YXAvMS4wLyIKICAgICAgICAgICAgeG1sbnM6eG1w&#10;R0ltZz0iaHR0cDovL25zLmFkb2JlLmNvbS94YXAvMS4wL2cvaW1nLyI+CiAgICAgICAgIDx4bXA6&#10;TWV0YWRhdGFEYXRlPjIwMTQtMDktMDFUMjI6NDY6NDUrMDI6MDA8L3htcDpNZXRhZGF0YURhdGU+&#10;CiAgICAgICAgIDx4bXA6TW9kaWZ5RGF0ZT4yMDE0LTA5LTAxVDIwOjQ2OjUyWjwveG1wOk1vZGlm&#10;eURhdGU+CiAgICAgICAgIDx4bXA6Q3JlYXRlRGF0ZT4yMDE0LTA5LTAxVDIyOjQ2OjQ1KzAyOjAw&#10;PC94bXA6Q3JlYXRlRGF0ZT4KICAgICAgICAgPHhtcDpDcmVhdG9yVG9vbD5BZG9iZSBJbGx1c3Ry&#10;YXRvciBDUzU8L3htcDpDcmVhdG9yVG9vbD4KICAgICAgICAgPHhtcDpUaHVtYm5haWxzPgogICAg&#10;ICAgICAgICA8cmRmOkFsdD4KICAgICAgICAgICAgICAgPHJkZjpsaSByZGY6cGFyc2VUeXBlPSJS&#10;ZXNvdXJjZSI+CiAgICAgICAgICAgICAgICAgIDx4bXBHSW1nOndpZHRoPjI1NjwveG1wR0ltZzp3&#10;aWR0aD4KICAgICAgICAgICAgICAgICAgPHhtcEdJbWc6aGVpZ2h0PjE3MjwveG1wR0ltZzpoZWln&#10;aHQ+CiAgICAgICAgICAgICAgICAgIDx4bXBHSW1nOmZvcm1hdD5KUEVHPC94bXBHSW1nOmZvcm1h&#10;dD4KICAgICAgICAgICAgICAgICAgPHhtcEdJbWc6aW1hZ2U+LzlqLzRBQVFTa1pKUmdBQkFnRUFT&#10;QUJJQUFELzdRQXNVR2h2ZEc5emFHOXdJRE11TUFBNFFrbE5BKzBBQUFBQUFCQUFTQUFBQUFFQSYj&#10;eEE7QVFCSU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Fy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N0ZYWXE3RlhZcTdGVWwxTCYjeEE7emZvdGlTbnEvV0poL3V1SDR2&#10;dmI3UDQ0cXhxOS9NSFVaQ1JhUXh3TDJacXlOL0Jmd3hWSnJqekZybHdmM2w3THYxQ053SDNKeEdL&#10;byYjeEE7R1NhYVExa2RuUDhBbEVuOWVLb3E0LzQ1Tm4veGtuLzVsNHFoNHJxNmgvdXBuai8xR0sv&#10;cU9LcGhiZWF0ZnR6OE40N2p1SmFTZjhTcSYjeEE7Y1ZUeXgvTU9kU0Z2clpYSGVTRThUL3dMVkIr&#10;OFlxeWJUZk1Xa2FqUmJlY2VxZjhBZEwvQy93Qng2L1JpcVpZcTdGWFlxN0ZYWXE3RiYjeEE7VUJy&#10;ZXNSYVRaaTZramFSUzRUaXBBTzRKNy9MRlVrai9BREQwdy8zbHRNdityd2I5YkxpcU90dk9ubCtZ&#10;ME01aFk5cEVZZmlLajhjViYjeEE7VGUydkxTNVRuYnpKTXZpakJ2MVlxcTRxN0ZYWXE3RlhZcTdG&#10;WFlxN0ZYWXE3RlhZcWxXdGVaTk8wbEtTdDZsd1JWTGRQdEgzUDhveCYjeEE7VmhldjY5cU9wVzBV&#10;NnlHT3prcWtsdWhvRmtYcUdQN1FaYUVWL2hpckg4VmRpcnNWZGlxTnVQOEFqazJmL0dTZi9tWGlx&#10;Q3hWMkt1eCYjeEE7VndKQnFOaU1WWlhwWG15KzAyemgrdXMxMHN6ZnVvMlB4ckV0UVc1SGMxYnBY&#10;d09Lc3owelZySFVvUFd0SkE0SDIwT3pLVDJZZHNWUiYjeEE7ZUt1eFYyS3V4VmpmbjcvamhML3hu&#10;VDlUWXE4NnhWMktybzVaSW5EeE95T3ZSbEpCSDBqRlUvMDN6dnJGcFJaeUx1SWRSSnM5UFp4LyYj&#10;eEE7R3VLc3kwYnpQcG1xRVJ4TVk3bi9BSHhKc3hwdjhQWTRxbTJLdXhWMkt1eFYyS3V4VjJLdXhW&#10;aTNtanpndG1Yc3JBaHJzYlNUZFZqOSYjeEE7aDR0K3JGV0F5U1NTeU5KSXhlUnpWblkxSko3a25G&#10;VVRwODBZZDdhZHVOdmNnSzdIb2pEN0VuK3hQWDJyaXFIbWhraG1lR1VjWkkySyYjeEE7dXZnUnRp&#10;cXpGWFlxN0ZVYmNmOEFISnMvK01rLy9NdkZVRmlyc1ZkaXFJc2JaWjU2U0VwQWdNazdqOW1OZXAr&#10;ZlllK0tyYnk1YTV1RyYjeEE7bElDcWFCSXgwVkZGRlVmSUNtS3JyRy91N0c0VzR0WkRIS3ZjZENQ&#10;QWp1TVZlaitYZk0xdHEwWHB0U0s5UVZraTdFZnpKN2ZxeFZPcyYjeEE7VmRpcnNWWTM1Ky80NFMv&#10;OFowL1UyS3ZPc1ZkaXJzVmRpcU8vM2pzQlRhNXZCVStLd0E3ZlM3RDdoNzRxbmVnZWRybTBLMitv&#10;RXoyMyYjeEE7UVM5WkVIL0d3L0hGV2VXOXpCY3dyUEE0a2ljVlYxTlFjVlZNVmRpcnNWZGlyc1ZZ&#10;dDV3ODBHelUyRms5THRoKytrSCs2MVBZZjVSLyYjeEE7REZYbjVKSnFkeWNWZGlyc1ZSMC8rbDJT&#10;M0kzbnRnc1Z4NGxPa2IvUjlnL1I0NHFnY1ZkaXJzVlJ0eC94eWJQL0FJeVQvd0RNdkZVRiYjeEE7&#10;aXJzVmRpcU91ZjhBUkxSYlFiVFRjWmJueEFwV09QNkFlUitZOE1WUU9LdXhWVWdubXQ1a21oY3h5&#10;eG5ranIxQnhWNmI1YTh3UmF2YSYjeEE7ZkZSTHVJQVR4K1ArVXZzZnd4Vk9NVmRpckcvUDMvSENY&#10;L2pPbjZteFY1MWlyc1ZkaXFKc0xkSlpTODFSYlFyNms1R3g0amJpUGRpUSYjeEE7b3hWVHVyaVM1&#10;dUhtZWdaejBIUUFiQlI3QWJERlZMRlUyOHYrWWJyU0xqYXNsbzUvZlFlUCtVdmcyS3ZUYks5dHIy&#10;MlM1dG5Fa1VncSYjeEE7Q1AxSHdJeFZXeFYyS3V4Vkt2TW10SnBPbk5LS0c0aytDM1E5MjhUN0xp&#10;cnkyV1dTV1JwWkdMeU9TenNlcEozSnhWYmlyc1ZkaXF2WiYjeEE7WEl0N2dPeTg0bUJTYVA4QW1q&#10;YlpoL1QzeFZHdytYZFN1YnRvYk9JelJiTWx4OWxDakNxdHlPM1R0aXJJN0g4dTR3QTE5ZEVudkhD&#10;SyYjeEE7RC9nbUIvVmlxY1FlVHZMMFFIK2krb1IrMDd1ZndyVDhNVlJMZVhkRWFOWXpaeG1OQ1Nx&#10;ME94YWxmMVlxZzdqeVQ1Zm1CNHd0Q1QrMSYjeEE7RzdmcWJrUHd4Vkl0US9MMjRRRjdDNEV0UDkx&#10;U2ppMzBNTmorR0twRkZwczlsTkpOcUVEUnBhMFBweURhUno5aFBjRWlwcDJCeFZMNSYjeEE7WlpK&#10;Wkhsa1l0STVMT3g2a2sxSnhWYmlyc1ZkaXFLMHpVYmpUcjJPN2dQeG9kMTdNdmRUN0hGWHErbjMw&#10;RjlaeFhVQnJIS3RSNGc5dyYjeEE7ZmNIRlVSaXFTZWI5T3ZkUTBvUVdrZnF5aVZXNDFWZGdEWGRp&#10;QjN4VmdrL2xuWDRBUzlsSVFPdkFCLzhBaUJiRlV1a2prallwSXBSeCYjeEE7MVZnUWZ1T0tyY1ZS&#10;MTcvb3R1bGlOcENSTGQvNjlQaFQvWUE3KzVPS29IRlhZcTdGVTc4citZWk5KdStNaExXVXhwTW44&#10;cDZjeDdqdiYjeEE7NDRxOU5SMGRGZEdESXdES3czQkIzQkdLdDRxN0ZYbSt1Ni9hYW5xRXFYRVJl&#10;MGpZcGJUUkdraWdiRnFINFdERVZvZnZ4VktyalRaRSYjeEE7aU05dTR1YlVkWlk2MVgvakloK0pQ&#10;cDI4RGlxRHhWMkt1eFZsdmx2eVcxeXFYbXBBcEEyOGR2MFp4NHQ0REZXY3d3eFF4TEZFZ2pqUSYj&#10;eEE7VVJGRkFCN0RGVitLdXhWMkt1eFYyS29lL3dCUHM3K0F3WGNRbGpQU3ZVSHhVOVFjVmVlZVkv&#10;S3R6cFRHYUltYXhKMmsvYVN2UVBUOSYjeEE7ZUtwRGlyc1ZkaXFQWFRVZ1VTYWpJYmRTS3JicUt6&#10;c1A5VS9ZSHUzMEE0cXlUeWJyOFF2ZjBhc1N3V3NvSnQxcVdiMUJ1ZVRIcVdIeSYjeEE7K1dLczJ4&#10;VjJLdXhWUXU3R3p2SS9UdW9VbVhzSEFOUGtlMktzY3UvSTl0RFA5YjA4a3ZHQzBkcElhb1hBK0Q0&#10;ajJCM29ldUtzR3U0TCYjeEE7cUc0a2p1a1pKd2F5Qi90Vk85ZC9IRlZIRlhZcTdGWFlxei95TnFG&#10;MTlURm5kRGluV3laeUFYWGNzcWc3c0Y2MUdLc3F4VkpQT0dwRyYjeEE7eDBXWGdhUzNIN21QL1pE&#10;NGovd05jVmVZNHFxVzl4UGJ5aVdDUm81RjZNcG9jVlJucmFmZWYzNmkwdUQvQUx2alg5MHgvd0F1&#10;TWZaKyYjeEE7YWZkaXFHdXJLNHRpcGtVR04vN3VWU0dSaC9rc05zVlpONUw4dExjc05TdkVyQXAv&#10;MGVOdWpzUDJqN0RGV2VZcTdGWFlxN0ZYWXE3RiYjeEE7WFlxN0ZWc2tjY3NiUnlLSGpjRldWaFVF&#10;SHFDTVZlWithUEw3YVRlQXgxYXptcVlXUDdKN29mbDJ4Vkw3YlRwWlkvWGtaYmUxclF6eSYjeEE7&#10;YkFud1FEZHo3S01WVmZyOEZyOE9uSVJKM3ZKQVBWLzJBM0VmMFZQdmlxQVptWml6RXN4TlN4M0pP&#10;S3JvWlpJWlVsalBHU05neU1PeCYjeEE7QnFNVmV2YWJlcGUyRUYyblNaQTFQQTl4OUIyeFZFWXE3&#10;RlhZcTdGVXMxelFiUFZyZmhLT0U2ajl6T0I4U24rSTlzVmVaYWpwOTFwOSYjeEE7MjlyY3J4a1R1&#10;T2pBOUdCOERpcUd4VkVXdGpjWFBJeHFCR245NU01NHhwL3JNZHZvNjRxaVBYc0xQYTJVWFZ3UCtQ&#10;aVJmM2FuL0lqUCYjeEE7MnZtLy9BNHFveGFsZUpmeDN4a1o3aU5nNGRqWHAyK1hhbUt2V2JHN2l2&#10;TFNHNmkreE1vY2UxZTMwWXF3Yjh3YjMxTlNndEFmaHQ0KyYjeEE7Ui8xcEQvelNCaXJGY1ZkaXJz&#10;VlRYeTVIZVhPb3hXTVRWZ21hczhiamxHVVhja3FkcTA2SEZYcU1NTVVNU1F4S0VpakFWRkhRQWJB&#10;WSYjeEE7cXZ4VjJLdXhWMkt1eFYyS3V4VjJLdXhWQzZuWXgzdG04RG9qdFRsRnpISlE0K3lTTysr&#10;S3ZKNzJXN2t1WEYyek5OR1NqQnYyZUpweCYjeEE7QUd3QThCaXFoaXJzVmRpclAveSt2VEpwMDlv&#10;eHFiZCtTai9KazMvNGtEaXJLc1ZkaXJzVmRpcnNWU1h6VG9TNnJZRXhyL3BrSUxRTiYjeEE7NCtL&#10;SDUvcnhWZ0Jnc2JJLzZTUmMzSS80OTR6KzdVLzhXU0RyOGsrL0ZVUGRYMXhjOFZrWUxFbjkzQ2dD&#10;eHIvcXFOdnA2NHFoOFZkaSYjeEE7clBmeSsxRDFMS2V4WS9GQTNPUC9BRlg2ajZHSDQ0cXhQekZj&#10;RzQxeTlrNi92V1FIMlQ0QitDNHFsMkt1eFYyS3MzL0x1d0FqdXI5aCYjeEE7dXhFTVo5aDhUZnd4&#10;Vm1XS3V4VjJLdXhWMkt1eFYyS3V4VjJLdXhWMkt2T1BQTmdMYldqTW9vbDBnay8yUStGdjFWK25G&#10;V080cTdGWCYjeEE7WXF5YnlCY0dQV1hocjhNMFRDbnVwREQ4SzRxOUR4VjJLdXhWMkt1eFYyS3ZO&#10;dk8ybUN6MWN6UmlrTjJQVUZPZ2ZvNCsvZjZjVlkvaSYjeEE7cnNWZGlxZmVTcnY2dnI4U2swVzRW&#10;b20ra2NoL3d5akZVa21rTWtyeUhxN0ZqOUpyaXF6RlhZcTdGWHFIaytBUStYclhiZVFNN2Y3SiYj&#10;eEE7alQ4S1lxbk9LdXhWMkt1eFYyS3V4VjJLdXhWMkt1eFYyS3NSL01XQUd6czU2YnBJeVYvMTFy&#10;L3hwaXJCTVZkaXJzVlRqeWpKNmZtSyYjeEE7ek5lck1wLzJTTU1WZW80cTdGWFlxN0ZYWXE3RldO&#10;ZWZyUVM2TXR3QjhWdElwci9rdjhKL0VqRlhuZUt1eFYyS29yUzV2UTFLMW1yVCYjeEE7MDVrWS9J&#10;TU1WVi9yT2hmOHNFLy9BRWtqL3FsaXJ2ck9oZjhBTEJQL0FOSkkvd0NxV0t1K3M2Ri95d1QvQVBT&#10;U1ArcVdLdStzNkYveSYjeEE7d1QvOUpJLzZwWXE5SjBCb1cwYXphRkRIRVl4eFJqeUkrWm9LL2Rp&#10;cVB4VjJLdXhWMkt1eFYyS3V4VjJLdXhWMkt1eFZCYXZwRnBxdCYjeEE7c3R2ZEZoR2ppUWNDQWFn&#10;RWR3ZjVzVlNqL0FPaGZ6VC9BUEJqL21uRlhmNEIwTCthZi9neC93QTA0cTcvQUFEb1g4MC8vQmov&#10;QUpweCYjeEE7VlhzZkp1a1dkM0ZkUW1YMVlqeVhrd0lyNzdZcW51S3V4VjJLdXhWMkt1eFZMZk1r&#10;RHo2RmVSSXBkekhWVkFxU1ZJYllmUmlyekw5RiYjeEE7Nm4veXh6LzhpMy9waXJ2MFhxZi9BQ3h6&#10;L3dESXQvNllxNzlGNm4veXh6LzhpMy9waXJocGVxQTFGcE9DT2g5Ti93Q21LcU56RjZWeiYjeEE7&#10;TEYwOU4yV24rcWFZcXA0cTdGWFlxOU44bDNBbTh2UUN0V2hMeHQ5REVqOEdHS3A1aXJzVmRpcnNW&#10;ZGlyc1ZlWStaN3E3aTE2OFJaMyYjeEE7VlE5UXFzd0FCVUhGVXIrdlh2OEF5MFMvOEczOWNWZDll&#10;dmYrV2lYL0FJTnY2NHE3NjllLzh0RXYvQnQvWEZXZCtRTG1TWFM3aFpIWiYjeEE7M1djbXJFazBL&#10;TFRyOHNWWlBpcnNWZGlyc1ZkaXJzVmRpcnNWZGlyc1ZkaXFXZVpwbWgwRzlrVmlyQ09nWWJFRmlG&#10;L2ppcnpENjllLyYjeEE7OHRFdi9CdC9YRlhmWHIzL0FKYUpmK0RiK3VLdSt2WHYvTFJML3dBRzM5&#10;Y1ZjTDIrSkFGeEtTZGdPYmYxeFZHK2FMYjZ2cjE0bEtCcCYjeEE7UFVIL0FEMEhQK09LcFhpcnNW&#10;ZGlyTWZ5ODFBTE5jV0RuKzhBbGkrYTdNUHVwOTJLczR4VjJLdXhWMkt1eFYyS3ZOZlBFQmo4d1N2&#10;LyYjeEE7QUwrUkhIMEx3LzQxeFZJTVZkaXJzVlpkK1hkMkV2THExSi92VUVpL05EUS84U3hWbmVL&#10;dXhWMkt1eFYyS3V4VjJLdXhWMkt1eFYySyYjeEE7c1o4LzNnaTBkTGNINHJtUUFqL0pUNGorUEhG&#10;WG5tS3V4VjJLb3JTNGZYMU8waDYrcE5HcCtSWVZ4Vmt2NWgySlc1dHIxUjhNaW1KeiYjeEE7L2xL&#10;YWo3d2Z3eFZpR0t1eFYyS3BwcFVWeFpYRUdveXlDMWlqWVBHekNyeUFkUWlkV0JHMWRoNzRxOU9z&#10;YjJDOXRJcnFBOG9wVnFQRSYjeEE7ZUlQdURpcXZpcnNWZGlyc1ZkaXJDdnpGdER5czd3RGFqUXVm&#10;K0dYL0FJMnhWaGVLdXhWMktvelNOUWZUOVNndTEvM1UxWEE3cWRtSCYjeEE7M0hGWHJjVWtjc2F5&#10;eHNHamNCa1lkQ0NLZzRxdXhWMkt1eFYyS3V4VjJLdXhWMkt1eFYyS3ZOZk9tcUM5MWhvNDI1UVdv&#10;OUpDT2hicSYjeEE7NSsvYjZNVlNERlhZcTdGVS93REpGcDYrdnhPUlZiZFdsYjd1SS9Gc1ZadDVs&#10;MHo5STZQUEFvcktvOVNIL1hUZW4waW94VjVWaXFKdCYjeEE7YkM0dVF6cUFrS2YzazhoNHhyODJQ&#10;ZjJHK0txMzFpeHM5clJSY1RqL0FJK1pWK0VIL2l1TS9yYjdoaXFEbW1tbmxhV1oya2tZMVoyTiYj&#10;eEE7U2ZwT0twNzVUOHlIUzV6YjNCSnNaajhYZmczOHc5dkhGWHBDT2pvcm93WkdBS3NEVUVIb1Fj&#10;VmJ4VjJLdXhWMktwVDVwMDgzMmlYRSYjeEE7YWlzc1k5V0wvV1RmYjVpb3hWNVppcnNWVnJhMHVM&#10;bVRoQWhjZ1ZZOUFvOFdKMkE5emlxS3BwMW4xcGUzSTdiaUJUODlta1AzRDU0cSYjeEE7eXZ5WjVr&#10;YTVKMCs4WWVzTjdaZ0FvSzkwQUFBRk8zdGlyTHNWZGlyc1ZkaXJzVmRpcnNWZGlyc1ZTUHpYcnk2&#10;WFlsSW0vd0JNbkJFSSYjeEE7N3FPNy9SMjk4VllGOWFzcnphOFgwSnovQU1mVVNpaFAvRmtZb1Bw&#10;WDdqaXFoZFdGeGJxc2pBUEEvd0RkenhubEczeVBZK3gzeFZEWSYjeEE7cTdGV2ZmbC9wNWlzSnIx&#10;aFJyaHVLZjZpZC9wWW43c1ZaWGlyQVBOR2syT2wzelhiUk5PdDB4ZUdIN01TdDFibVFlUjNPeWlu&#10;enhWaiYjeEE7bDFlM04wVjlWdmdUYU9OUUZSQjRLbzJHS3FHS3V4VjJLcDc1ZTgxM2VsRVF5QXoy&#10;Uk84ZGZpU3ZVb1QrckZYb2xscUZwZXhMSmJ5QiYjeEE7dVNoK0IyY0JoVWNsNmpGVVJpcnNWZGly&#10;c1ZlWGVaTkdrc05aa2dpUXRIT2ZVdGxVVnFHUDJRQjRIYkZVUDlSdHJUNHRRY21VZExPSSYjeEE7&#10;am4vejBmZFUrVzU5aGlxamM2ak5OSDZLaFlMWUdvdDR0a3FPN2QyUHV4eFZDNHF1UjNqZFhSaXJx&#10;UVZZR2hCSFFnNHE5RDhzK2JZZCYjeEE7UVZiVzdJanZoc0QwV1g1ZURlMzNZcXlURlhZcTdGWFlx&#10;N0ZYWXE3RlVxMTd6RFo2VEFTNUVseXcvZFFBN24zUGd1S3ZNNysvdWI2NiYjeEE7ZTV1WDV5dWQv&#10;QURzQU93R0tvZkZWZTF2Ym0xWmpDMUZmYVNOZ0dSeDRNcHFEaXFKOVBUNzMrNklzcmsvN3FjbjBX&#10;UCtTNTNUNU50NyYjeEE7NHFwUmFWZXZxRVZpMFpTZVZncWhoMlA3WHV0TjZqRlhyRm5heFdsckZi&#10;UkNrY0toRitnZGZweFZXeFZCYXhwY0dwMkVscEx0eTNqZiYjeEE7cVZjZEdHS3ZLYjJ6dUxPNmt0&#10;cmhlRXNSb3cvaVBZNHFvNHE3RlhZcWl0UHQ0NVpXa24vM21nWDFKNmRTQnNGSHU1b3VLcld2N3Mz&#10;aiYjeEE7WGFTTkhPeHFHakpXbmdCVG9BTnNWVDJ4OCs2dkFBdHdxWFNEdXc0UC93QUV1MzRZcW5N&#10;SDVpYWN3SHIyczBaNzhDcmo4U21LcC9wVyYjeEE7cTJ1cVdwdWJZTUl3eFQ0eFExRkQySjhjVlJt&#10;S3BYNWkwKzR2Tk5rRm94anZFQk1iTFFNUisxSHk2Z05pcnlzZ2drRVVJMklPS3RZcSYjeEE7N0ZY&#10;WXE0RWcxR3hHS3N4MDd6aGNhYkJiMitvaHJwblhtN1ZIT05HcHdCcjlva2ZGdWVoR0tzcDAvWHRK&#10;dndQcTF5cGMvd0M2bVBGLyYjeEE7K0JPLzNZcWo4VmRpcnNWUTE3cWVuMlNjcnU0U0VlREhjL0pl&#10;cHhWalYzNTVobm5OcFlBeCtvQ2lYa2xBQTVId25pYS9EWHFUaXJDYiYjeEE7cVM1a3VKR3VXWnAr&#10;UkVoZXBia05qV3VLcVdLdXhWMkt1eFY2QjVGMDY1anNmcmR5eEtPZjlFaWJmZ3ZRdXRkMTVlMktz&#10;cHhWMkt1eCYjeEE7Vkl2TkhsdE5XdC9WaG90OUVQM2JIWU1QNUcvaGlyemFhR1dHVjRwVUtTSWVM&#10;bzJ4QkdLck1WZGlxT3ZqOVdnVFQxKzJwRWwyZitMSyYjeEE7YkovenpCcDh5Y1ZRT0t1eFYyS3ZS&#10;ZklQL0hDYi9qTy82bHhWa21LdXhWZy9uWHkyVWR0VXRFK0J0N3FNZGovT1BZOS92eFZoMkt1eCYj&#10;eEE7VjJLb3ZUNFl5NzNFNHJiMndEdXAvYlkvWWovMlI2KzFjVlE4ODBrOHp6U0hsSklTekgzT0ty&#10;TVZSdHZyV3IyNEFodkprVWRGNXNWKyYjeEE7NDdZcW1rSG1mWFRwdHpJYnRqSkc4U28xRnFBM092&#10;YjJHS3BkUDVnMXVjRVNYczFEMUNzVkgzTFRGVUF6TXhMTVNTZXBPNXhWckZVZCYjeEE7ZC82VmJK&#10;ZWplVktSWGZpV3A4RW4reUFvZmNlK0tvSEZYWXE3RlU5OHErWFgxVzY5V1VFV01KL2V0L01ldkFm&#10;eHhWNldxcXFoVkFDcSYjeEE7S0FEb0FNVmJ4VjJLdXhWMktwSjVpOHNXMnJSK29sSWIxUjhFdE5t&#10;cCt5LzllMkt2T2IvVDd1d3VHdDdxTXh5RHg2RWVJUGNZcXJhZSYjeEE7cXdvOSs0QkVCQWdVL3RU&#10;SGRmb1Q3UitnZDhWUVRNek1XWWtzVFVrN2trNHExaXJzVmRpcjBYeUQvd0FjSnY4QWpPLzZseFZr&#10;bUt1eCYjeEE7VnhBWUZXRlFkaUQwSXhWNS93Q2FmS0wyVFBlMktsck03eVJEY3gvODIvcXhWaTJL&#10;dGdFa0FDcE93QTYxeFZHNmd3Z1JOUFEvM0o1WCYjeEE7RERvMHgyUDBJUGhIMCtPS29IRlhZcTdG&#10;VWJiL0FQSEp2UDhBakpCL3pNeFZCWXE3RlhZcWliQzVTR1lpVUUyOHc5T2RSMUtIdVBkUyYjeEE7&#10;QXc5eGlxbmRXNzIxdzhMRU54K3l3Nk1wRlZZZXpBMUdLcVdLcHo1ZDh0M09yVGhqV096US92WnZI&#10;L0pYeFA2c1ZlbDJscGIybHVsdiYjeEE7Ym9JNFl4UlZHS3F1S3V4VjJLdXhWMkt1eFZEYWhwbGxx&#10;RUJndTRoSW43SjZNcDhWUFVZcXc3WC9BQ2RxRWNjWTAvOEFmMmtDbmpELyYjeEE7QUxzNU1hc3g3&#10;TVQ3ZXdwaXJFcEkzamNwSXBSMTJaV0ZDRDdnNHF0eFYyS3V4VjZMNUIvNDRUZjhaMy9VdUtza3hW&#10;Mkt1eFZ4QUlvZSYjeEE7bUtzUjh3K1NFbkxYV21BUnluZDdZN0t4L3dBZy9zbjI2ZkxGV0xRVzgr&#10;bmVyZFhNYlJUeEgwN2FOd1FmVnA5di9ubU4vblRGVXR4ViYjeEE7Mkt1eFYyS28yMy80NU41L3hr&#10;Zy81bVlxZ3NWZGlyc1ZkaXFQVUc5c1FnQmE2dEI4SUc1ZUVucDdsR1AzSDJ4VlBkQThqejNCVzQx&#10;TSYjeEE7R0dEcUxmbzdmNjM4by9IRldkUXdRd1JMRENnamlRVVJGRkFCaXEvRlhZcTdGWFlxN0ZY&#10;WXE3RlhZcTdGVUpmNlRwdCt2Rzd0MGw3QiYjeEE7aUtNUGt3b3d4Vmp0NytYbG01TFdkeThKL2tr&#10;SE5mditFL3J4VkpyanlIcnNSUHBDS2NkdUQwUC9BQS9IRlVCSjVYOHdSMTVXTWhwLyYjeEE7TFJ2&#10;K0lrNHF6ZnlYYVhWcm83UlhNVFF5ZXN6Y0hGRFFoZDk4VlQ3RlhZcTdGWFlxN0ZVSnFXazJHcFJD&#10;TzdpRWdIMkc2TXRmNVdHKyYjeEE7S3NPMVA4djd1TWw5UGxFNmRvcEtLNCtuN0ovREZXTlhlbjMx&#10;bS9DNmdlRTl1YWtBL0k5RGlxSHhWMktvMjMvNDVONS94a2cvNW1ZcSYjeEE7Z3NWZGlxcEJienp1&#10;STRJMmxjOUZRRmo5d3hWa09tK1JOV3VTSHVpdHBFZXpmRTlQOVVmeE9Lc3cwankzcGVsMGFDUG5Q&#10;M25rb1gzOCYjeEE7UEQ2TVZUVEZYWXE3RlhZcTdGWFlxN0ZYWXE3RlhZcTdGWFlxN0ZYWXE3RlhZ&#10;cTdGWFlxN0ZYWXE3RlhZcTdGVnMzbyttM3JjZlNwOCYjeEE7WE9uR252WGJGV01hbi9nR3A5ZjBl&#10;ZjhBeTc4dXYvUExiNzhWWTlkZjRKcWZTK3ZWM3B3NGNhMC95OThWYWcvdzcramJyajljOVAxSSYj&#10;eEE7ZWRmUzVWK1BqVDhhNHFwMi93RGc2djc3Ni9YL0FKNWNmdzN4VlB0Ty93Q1ZmVkhIanovNWVl&#10;Zi9BQnQ4R0tzcXN2cUhvajZsNlhvOSYjeEE7dlI0OGYrRjJ4Vlh4VjJLdXhWMkt1eFYyS3V4Vi85&#10;az08L3htcEdJbWc6aW1hZ2U+CiAgICAgICAgICAgICAgIDwvcmRmOmxpPgogICAgICAgICAgICA8&#10;L3JkZjpBbHQ+CiAgICAgICAgIDwveG1wOlRodW1ibmFpbHM+CiAgICAgIDwvcmRmOkRlc2NyaXB0&#10;aW9uPgogICAgICA8cmRmOkRlc2NyaXB0aW9uIHJkZjphYm91dD0i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PgogICAgICAgICA8eG1wTU06SW5zdGFuY2VJRD54bXAuaWlkOjkx&#10;NEUwMTA5MTkzMkU0MTFBQzhBQjk5RkMwRkVFREE1PC94bXBNTTpJbnN0YW5jZUlEPgogICAgICAg&#10;ICA8eG1wTU06RG9jdW1lbnRJRD54bXAuZGlkOjkxNEUwMTA5MTkzMkU0MTFBQzhBQjk5RkMwRkVF&#10;REE1PC94bXBNTTpEb2N1bWVudElEPgogICAgICAgICA8eG1wTU06T3JpZ2luYWxEb2N1bWVudElE&#10;PnV1aWQ6NUQyMDg5MjQ5M0JGREIxMTkxNEE4NTkwRDMxNTA4Qzg8L3htcE1NOk9yaWdpbmFsRG9j&#10;dW1lbnRJRD4KICAgICAgICAgPHhtcE1NOlJlbmRpdGlvbkNsYXNzPnByb29mOnBkZjwveG1wTU06&#10;UmVuZGl0aW9uQ2xhc3M+CiAgICAgICAgIDx4bXBNTTpEZXJpdmVkRnJvbSByZGY6cGFyc2VUeXBl&#10;PSJSZXNvdXJjZSI+CiAgICAgICAgICAgIDxzdFJlZjppbnN0YW5jZUlEPnhtcC5paWQ6OTA0RTAx&#10;MDkxOTMyRTQxMUFDOEFCOTlGQzBGRUVEQTU8L3N0UmVmOmluc3RhbmNlSUQ+CiAgICAgICAgICAg&#10;IDxzdFJlZjpkb2N1bWVudElEPnhtcC5kaWQ6OTA0RTAxMDkxOTMyRTQxMUFDOEFCOTlGQzBGRUVE&#10;QTU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hGNEUwMTA5MTkzMkU0MTFBQzhBQjk5RkMwRkVFREE1PC9zdEV2dDpp&#10;bnN0YW5jZUlEPgogICAgICAgICAgICAgICAgICA8c3RFdnQ6d2hlbj4yMDE0LTA5LTAxVDIyOjQ2&#10;OjIzKzAyOjAwPC9zdEV2dDp3aGVuPgogICAgICAgICAgICAgICAgICA8c3RFdnQ6c29mdHdhcmVB&#10;Z2VudD5BZG9iZSBJbGx1c3RyYXRvciBDUzU8L3N0RXZ0OnNvZnR3YXJlQWdlbnQ+CiAgICAgICAg&#10;ICAgICAgICAgIDxzdEV2dDpjaGFuZ2VkPi88L3N0RXZ0OmNoYW5nZWQ+CiAgICAgICAgICAgICAg&#10;IDwvcmRmOmxpPgogICAgICAgICAgICAgICA8cmRmOmxpIHJkZjpwYXJzZVR5cGU9IlJlc291cmNl&#10;Ij4KICAgICAgICAgICAgICAgICAgPHN0RXZ0OmFjdGlvbj5zYXZlZDwvc3RFdnQ6YWN0aW9uPgog&#10;ICAgICAgICAgICAgICAgICA8c3RFdnQ6aW5zdGFuY2VJRD54bXAuaWlkOjkwNEUwMTA5MTkzMkU0&#10;MTFBQzhBQjk5RkMwRkVFREE1PC9zdEV2dDppbnN0YW5jZUlEPgogICAgICAgICAgICAgICAgICA8&#10;c3RFdnQ6d2hlbj4yMDE0LTA5LTAxVDIyOjQ2OjM1KzAyOjAwPC9zdEV2dDp3aGVuPgogICAgICAg&#10;ICAgICAgICAgICA8c3RFdnQ6c29mdHdhcmVBZ2VudD5BZG9iZSBJbGx1c3RyYXRvciBDUzU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kxNEUwMTA5MTkzMkU0MTFBQzhBQjk5RkMwRkVFREE1PC9zdEV2dDppbnN0&#10;YW5jZUlEPgogICAgICAgICAgICAgICAgICA8c3RFdnQ6d2hlbj4yMDE0LTA5LTAxVDIyOjQ2OjQ1&#10;KzAyOjAwPC9zdEV2dDp3aGVuPgogICAgICAgICAgICAgICAgICA8c3RFdnQ6c29mdHdhcmVBZ2Vu&#10;dD5BZG9iZSBJbGx1c3RyYXRvciBDUzU8L3N0RXZ0OnNvZnR3YXJlQWdlbnQ+CiAgICAgICAgICAg&#10;ICAgICAgIDxzdEV2dDpjaGFuZ2VkPi88L3N0RXZ0OmNoYW5nZWQ+CiAgICAgICAgICAgICAgIDwv&#10;cmRmOmxpPgogICAgICAgICAgICA8L3JkZjpTZXE+CiAgICAgICAgIDwveG1wTU06SGlzdG9yeT4K&#10;ICAgICAgPC9yZGY6RGVzY3JpcHRpb24+CiAgICAgIDxyZGY6RGVzY3JpcHRpb24gcmRmOmFib3V0&#10;PSIiCiAgICAgICAgICAgIHhtbG5zOmlsbHVzdHJhdG9yPSJodHRwOi8vbnMuYWRvYmUuY29tL2ls&#10;bHVzdHJhdG9yLzEuMC8iPgogICAgICAgICA8aWxsdXN0cmF0b3I6U3RhcnR1cFByb2ZpbGU+UHJp&#10;bnQ8L2lsbHVzdHJhdG9yOlN0YXJ0dXBQcm9maWxlPgogICAgICA8L3JkZjpEZXNjcmlwdGlvbj4K&#10;ICAgICAgPHJkZjpEZXNjcmlwdGlvbiByZGY6YWJvdXQ9IiIKICAgICAgICAgICAgeG1sbnM6cGRm&#10;PSJodHRwOi8vbnMuYWRvYmUuY29tL3BkZi8xLjMvIj4KICAgICAgICAgPHBkZjpQcm9kdWNlcj5B&#10;ZG9iZSBQREYgbGlicmFyeSA5LjkwPC9wZGY6UHJvZHVjZXI+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7/7gAOQWRvYmUA&#10;ZIAAAAAA/9sAQwACAgICAgICAgICAwICAgMEAwICAwQFBAQEBAQFBgUFBQUFBQYGBwcIBwcGCQkK&#10;CgkJDAwMDAwMDAwMDAwMDAwM/8AACwgCZgOVAQERAP/EANIAAAAHAQEBAQEAAAAAAAAAAAQFAwIG&#10;AQAHCAkKCxAAAgEDAwIEAgYHAwQCBgJzAQIDEQQABSESMUFRBhNhInGBFDKRoQcVsUIjwVLR4TMW&#10;YvAkcoLxJUM0U5KismNzwjVEJ5OjszYXVGR0w9LiCCaDCQoYGYSURUaktFbTVSga8uPzxNTk9GV1&#10;hZWltcXV5fVmdoaWprbG1ub2N0dXZ3eHl6e3x9fn9zhIWGh4iJiouMjY6PgpOUlZaXmJmam5ydnp&#10;+So6SlpqeoqaqrrK2ur6/9oACAEBAAA/APv5mzZs2bNmzZs2bNmzZs2bNmzZs2bNmzZsTlligjeW&#10;aRYYoxV5XIVQPEk7DIVqn5l+RNI5i78y2bunWK1Y3LV8KQB6H55z/Uf+cgvKlvVdP03UNRcDZmWO&#10;CM+G7Mzf8LkJv/8AnIrV5OX6M8t2dr/KbqaS4+8IIciN5+eX5gXJPo3tpp1egt7WNqdP9/erkauf&#10;zM8+3dfV803ycuvouIe1NvSC0wjn80+Z7qv1nzHqlxWlfVvJnrTp9pzhXLe3s4cTXc0wk3cPIzcv&#10;nU74Fz1T/wA5Gf7w+Vf+M93/AMRizyykjxMHjdo3X7LqSCK7dRg+HWdXt6fV9VvIKHkPTnkXfx2Y&#10;b4cW/nnzna09DzVqyhdghu5mUb1+yzEdfbJBa/m9+YlpTj5jkmUdUnhglr9LRlu/jkpsvz/85W9B&#10;d2emX6ftFopI3P0pIF/4XJjYf85F27UXVPLEkfSstrch6+PwOiU/4LJ3pv54eQL+gmvbrSmPRby3&#10;b/iUPqqPpOdC0zzL5e1oD9E63Y6gx39OCdHcfNAeQ+kYd5s2bNmzZs2bNmzZs2bNmzZs2bNmzZs2&#10;bNmzZs2bNmzZs2bNmzZs2bNmzZs2bNmzZs2bNmzZs2bNmzZs2bNmzZs2bNmzZs2bNmzZs2bNmzZs&#10;2bCDWvNPl3y6hfW9ZtdPNOQhkcGVh4rEtXb6BnHdb/5yD8v2nOPQtKutXlFQs8xFtCfcVDufpUZy&#10;TWPzw89anzS0ubfRYG24WcQL095JeZr7rTOY6jrOr6xJ6uq6pd6k9ahrmZ5aE+HImn0YW5s2bNmz&#10;Zs9U/wDORn+8PlX/AIz3f/EYs8rZs2bNmzZYJBBBoRuCMmOkfmF500PgNP8AMd4sSfZt5n9eIDwC&#10;Tc1H0DOq6L/zkLrVvwj13RbbUkGxuLVmt5KeJB9RSfkFzsGh/nN5E1nhHJqL6NcP/unUE9Ja9/3q&#10;lox9LDOoQXEF1Ek9tNHcQSCsc0TB0YeIZSQcVzZs2bNmzZs2bNmzZs2bNmzZs2bNmzZs2bNmzZs2&#10;bNmzZs2bNmzZs2bNmzZs2bNmzZs2bNmzZs2bNmzZs2bNmzZs2bNmzZs2bNmzZsDXl7Z6fbyXd/dw&#10;2VrEKy3M7rHGo92YgDOLeZPz48r6UXg0SCXzDdLUCRP3FsD/AMZHBY/QtD45wfzD+cPnfX/UjXUf&#10;0NZvsLXTgYjT3lqZDt1owHtnMJJJJXaSV2kkc1eRiSxJ7knrjM2bNmzZs2bNmz1T/wA5Gf7w+Vf+&#10;M93/AMRizytmzZs2bNmzZs2HOj+Ydc8vzevouq3OmuTVxDIVVv8AWT7LfSM7b5d/5yB1m1KQ+ZdN&#10;i1WDo15bUgnHuU/u2+Q4533y3+Y/lDzV6cem6tHHeydNNuv3NxXrQKxo/wDsCcnObNmzZs2bNmzZ&#10;s2bNmzZs2bNmzZs2cg/PGWSLyHcPFI0T/XbYckJU/aPcZ4uXUdQRgyX1wrKaqwlcEH2NcHReY/MM&#10;FfR17UYeXXhdTLWnTo2G0H5g+eLbePzZqjUJP725kl6in+7C2H9r+cn5iWpH+5/6yg/Ynt7d69P2&#10;vTDdvHJPZf8AOQPnCCgvNP0y+QdT6csTn6Vk4/8AC5MbD/nIuzai6p5Ymh/mktbhZa/JHSOn/BZO&#10;dO/O7yBf8RNf3Olu+wS8t36+7Reqo+k50HTPMnl/Wgp0nW7LUC3+64J0dx80B5D6Rh3mzZs2bNmz&#10;Zs2bNmzZs2bNmzZs2bNmzZs2bNmzZs2bNmzZs2bNmzZs2bNhTrOu6P5ftGvta1GDTrYVo8zULEdk&#10;UVZj7KCc88+av+cgVHq2vlDT+WxUatfCgr4xwg/cWPzXPPWueZNd8yXP1rW9Un1GUEmMSt8CV6hI&#10;xRVHsAMJM2bNmzZs2bNmzZs2eqf+cjP94fKv/Ge7/wCIxZ5WzZs2bNmzZs2bNmzA03GxHQ51Dyv+&#10;bnnDyz6UBvf0xp0dB9RviZKKOyS15r7bkDwz0l5U/OTyl5kEcF3P+gNTagNpeMBGzHtHPsp/2XE+&#10;2dZBBAINQdwRl5s2bNmzZs2bNmzZs2bNmzZs2bOO/nr/AMoDc/8AMbbf8SOeJc2bNmzZssEggg0I&#10;3BGTHSfzB86aHxGn+Y71I0pxt5n+sRAeAjm5qPoGdT0X/nIXXbYpHruj2upxigM9szW0vuSD6iE+&#10;wC517Qvzp8jaz6cc99Joly+3pX6cEr3/AHqlkA92IzqVtc215ClxaXEV1byisc8Lh0YeIZSQcXzZ&#10;s2bNmzZs2bNmzZs2bNmzZs2bNmzZs2bNmzZs2bNmzZs2bNmxK4nhtYJrm4kEUFvG0s8rdFRByZj8&#10;gM81+cfz9jT1LLyZbCVuh1q6UhR7xQmhPsX/AOBOebtW1jVNdvJNQ1e/m1C8k+1NMxYgeCjooHYA&#10;UwtzZs2bNmzZs2bNmzZs2eqf+cjP94fKv/Ge7/4jFnlbNmzZs2bNmzZs2bNmzZ0byj+aPmryiYoL&#10;e7/SOlR0B0q7JeMKO0bfaj9qGnsc9YeR/wAzdA88VtrUSWGrxxmW40uYciFBALJIBxYAkeB9s6Nm&#10;zZs2bNmzZs2bNmzZs2bNmzZx389f+UBuf+Y22/4kc8S5s2bNmzZs2bNhtpOu6zoU31jR9UutNlJB&#10;Y28jIGp2ZQaMPYjO1eXfz/1+y4Q+YrCHWoBs11DS3uPmQoMbfIKvzzvnlr8z/Jvmj04rLVFtL56U&#10;069Aglqey1JRz/qsc6BmzZs2bNmzZs2bNmzZs2bNmzZs2bNmzZs2bNmzZs2bNmzZs4n55/OnRPLn&#10;rafoXDXdZSqOyt/osDD+d1+2R/Kv0kHIH+V35q6tqXmm50zzVf8A1qDzCQliXAWOCcVCRIgFAsgP&#10;H3NPEnOa/mn5MPk7zNNFbx8dH1TldaSwB4qpPxw/OMmn+qVPfOa5s2bNmzZs2bNmzZs2bNnqn/nI&#10;z/eHyr/xnu/+IxZ5WzZs2bNmzZs2bNmzZs2bPWfkbT7X8rvy9v8Azjq8IGsarEssVu+zcW/3mt/E&#10;FiebeHf7Oc88p/nj5j0e6dNfrr2m3ErSSBiFuIebEn0n6ECuyt8gVGeq/LnmrQvNdkL7Q79LpBT1&#10;4PszQsf2ZIzup/A9ickObNmzZs2bNmzZs2bNmzZs2cd/PX/lAbn/AJjbb/iRzxLmzZs2bNmzZs2b&#10;Nmzo/lf81POHlb04YNQOo6chA/Rt9WVAvgjV5p7UNPbPSPlX87PKmviK31Rz5d1FyF9O5atux/yZ&#10;wAB/swv052JHV1V0YOjgMjqagg7ggjHZs2bNmzZs2bNmzZs2bNmzZs2bNmzZs2bNmzZs2bNhH5g8&#10;x6N5Y0+TUtavUs7ZKhAd3kalQkaDdmPgPp2zyB59/N/WvNhm0/TPU0XQWqrW6t+/nX/i516A/wAi&#10;7eJbOPY+OR4pElicxyxMHjkU0KspqCD4g566Ih/OX8sgRwPmfSPkD9ciXp2os6fQCf8AJzyK6PE7&#10;xSo0ckbFZI2BDKwNCCDuCDjM2bNmzZs2bNmzZs2bNnqn/nIz/eHyr/xnu/8AiMWeVs2bNmzZs2bN&#10;mzZs2bNnUvyl8mf4u8yxvdxc9G0fjc6iGFVkNf3cJ/1yN/8AJBw7/OzzoNf14aDYy8tK8vuyOV+z&#10;Ld9JG+SfYH+y8c4lhnpGs6poN9DqWkXsthewn4JojSo7qw6MD3BFDnrHyD+dem66YNL8zenpGrtR&#10;Ir2vG2uG6dT/AHbHwJoex7Z3jruNwc2bNmzZs2bNmzZs2bNmzZx389f+UBuf+Y22/wCJHPEubNmz&#10;Zs2bNmzZs2bNmyd+UvzH80+TmWPTb36xp9avpV1WSA+PEVBQnxUj3rnqzyR+bfl3zg8GnuG0jXJd&#10;l06Y8kkIFT6MoADfIgH2zqubNmzZs2bNmzZs2bNmzZs2bNmzZs2bNmzZs2bNnLPzA/NPR/JUT2cH&#10;HU/MDr+605W+GKoqHnYfZHcKNz7DfPGfmHzLrPmnUH1LW717u4aojXpHEta8I0Gygf7dThFmzZ0r&#10;8rPOZ8neZoZLmXjo+qcbXVlJ+FVJ+Cb5xsa/6pbxyXfnl5MGkazH5nsIgNM15j9b4D4Y7ulWPylH&#10;xfPl7ZwfNmzZs2bNmzZs2bNmzZ6p/wCcjP8AeHyr/wAZ7v8A4jFnlbNmzZs2bNmzZs2bNmxSGKW4&#10;liggjaWaZ1jhiQVZmY0CgDqSc9b6hLD+Tf5ZxWMDqPM+shgJFI5fWpFHqyA71WBaAHpXj/NnkUks&#10;SzEszGpJ3JJys2bO2fl5+cWp+WGg0rXTJqugAhEcnlcWq9P3ZP2lH8p+gjofX+latp2t2MGpaVeR&#10;31lcCsU8ZqPcEdQR3B3GGObNmzZs2bNmzZs2bNmzjv56/wDKA3P/ADG23/EjniXNmzZs2bNmzZs2&#10;bNmzZs9Nfkp5ZtdH03UfzF12lvbwQyppkkg2SFARPOPc0KLT/K8cjVl+e/mS18wX9/PEt/oV5OWi&#10;0aSitBEKKoilUVDcQK1qCamgJrnpnyp538vecrX19HvAZ0UNdadLRLiGv8yVNR7qSPfJdmzZs2bN&#10;mzZs2bNmzZs2bNmzZs2bNmzZs2bpudgM84/mV+dEdgbjQfKEyzXq8o77WxRo4T0KwdmbxboO1T08&#10;qzTS3Esk88rzzzMXmmkYs7sxqWZjUkk9ziebNmzZ6y/LnVLP8yPIeo+R9bl5ahpsAihmbd/RH+88&#10;y16mJgFPtSv2s8u6tpl5oupX2lX8fpXlhM0M6dqqeo8QRuD4YX5s2bNmzZs2bNmzZs2eqf8AnIz/&#10;AHh8q/8AGe7/AOIxZ5WzZs2bNmzZs2bNmzZs7/8AkZ5PS+1G484amirpuhkrYNJQI1zxq0hrtSJT&#10;Wp7kHtkA/Mrzi/nPzNc3sTN+i7OttpEZ2/dKd5CPGQ1b5UHbOf5s2bNkz8meedb8k3/1rTZfVtJi&#10;Pr+lyE+jMo8R+yw7MNx7jbPbnlDzpovnTThfaVNSWOgvtPkIE0DkdGHcHsw2P3jJbmzZs2bNmzZs&#10;2bNmzZx389f+UBuf+Y22/wCJHPEubNmzZs2bNmzZs2bNmyU+TPLFz5v8xWGiW9VSZud7OP8AdVum&#10;8j/dsPcjO2/nb5ntdMsdO/LzQ+MFraQxNqccZ2SNAPQg+4B2r/k++eacF2N/e6Zdw32nXUtleW7c&#10;obmFijqfYjx756k8g/nlbXvoaV5zZLO7NEi1xQFhkPb1lG0ZP8w+Hx456LR0kRJI3EkcgDI6moYH&#10;cEEdQcdmzZs2bNmzZs2bNmzZs2bNmzZs2bNmxkkkcMckssixRRKXllchVVVFSSTsABnkf80Pzgl1&#10;o3Hl/wArTtBo+8d9qa1WS66hkTusZ792+XXz9mzZs2bNkl8oeZbryl5g0/XLarC2el1ADT1YG2kQ&#10;/MdPehzu/wCdXlu11vSdN/MTQqTwywxLqTp+3BIB6MxHipPBu+48M8x5s2bNmzZs2bNmzZs2eqf+&#10;cjP94fKv/Ge7/wCIxZ5WzZs2bNmzZs2bNmzYa6Jo95r+rWGjaenO71CZYoh2Wu7M3sqgsfYZ6W/N&#10;LWbPyF5N0z8vtBf07i9t+F1ItA4tqn1Xan7U71r7cs8qZs2bNmzYc6Dr+q+WtSg1XR7trS7gPUbq&#10;6nqki9GU9wf157d/L78xtL882VF42Ot2yj6/pZbf3kiruyE/SOh7E9GzZs2bNmzZs2bNmzZx389f&#10;+UBuf+Y22/4kc8S5s2bNmzZs2bNmzZs2bPWXkPT7T8sPy+1DznrEI/SuqxLLDbN8L8G/3mgFdwXJ&#10;5N4DqPhzy1qWoXerX95qd/MZ7y+laa5lPdnNTQdgOgHYYCzZs6r5A/NbWfJjxWNyX1Xy+T8enu3x&#10;wg9WgY/Z8eJ+E+xNc9maB5i0fzPp0WqaLeJeWsmz02eN6VKSId1YeB+fTDvNmzZs2bNmzZs2bNmz&#10;Zs2bNmzZs2JTTQ20MtxcSpBBAhkmmkIVUVRUsxOwAGeNfzT/ADUn80zS6Jocr2/lyBqSyiqvesP2&#10;m6ERj9lT16nsBxLNmzZs2bNmz0t+SHmi21Cz1D8vNbC3FrdxSvpkcn2XjcH6xb/cS4/2XtnFPOvl&#10;e58n+Y7/AEWfk8UTepYXBFPVt3qY3+dNjT9oEZFM2bNmzZs2bNmzZs2eqf8AnIz/AHh8q/8AGe7/&#10;AOIxZ5WzZs2bNmzZs2bNmzZ6i/J3y/Z+V/L2qfmLr49FWt5PqBbqlsn23UH9qVhxXx7fazz35m8w&#10;XnmjXNQ1y+J9W9lLRxVqIoxtHGvsqgD8cIc2bNmzZs2DtN1K+0e+ttS025ezvrNxJb3EZoVI/Agj&#10;Yg7EbHPbf5bfmZY+d7U2t0EsvMNqlbqyB+GVR/u2Gu5HiOq/LfOp5s2bNmzZs2bNmzZx389f+UBu&#10;f+Y22/4kc8S5s2bNmzZs2bNmzZs2dQ/KfyZ/i/zNEbqLno2kcbrUyfsvQ/u4f9mw3/yQ2H/52+dB&#10;r2uroFjKG0ry+zJIVPwy3fSRvkg+Ae/LxziGbNmzZJPK/mvWvKGopqWi3RhfYXNs9WhnQfsSpUVH&#10;v1HYjPbXkX8wtG882Ze1P1PVbda32kyMC6dBzQ/tJU9fvpk+zZs2bNmzZs2bNmzZs2bNmzZs2Mkk&#10;jhjkllkWKKJS8srkKqqoqSSdgAM8Z/mp+ac3mmeXQ9ElaDy5bvSWUbNeup+03hGCKqvfqewHEs2b&#10;NmzZs2bNgzTtQu9Kv7TUrGUwXljKk1tKOzoaj5jxGeqPPWn2v5o/l9YecdHiB1fSoWlltk3fiv8A&#10;vTbmm5Kkck8R0HxZ5LzZs2bNmzZs2bNmzZ6p/wCcjP8AeHyr/wAZ7v8A4jFnlbNmzZs2bNmzZs2b&#10;Jl5C8pz+cvMllpCcltAfX1Ocf7rt4yOZr2LVCj3Izrf55ebIENj5C0crDY6Ykb6nHFsoZVAgt9uy&#10;LRiPEr3XPOWbNmzZs2bNmwXYX95pd5bahp9y9pe2jiS3uIzRlYdx/Ed89x/lt+Y1l54sPRm42vmC&#10;yjB1Cy7OBQetF4qSdx+ydvAnp2bNmzZs2bNmzZs47+ev/KA3P/Mbbf8AEjniXNmzZs2bNmzZs2bN&#10;ikUUk8scEMbSzTOEiiUVZmY0AA7knPW17JF+Tf5ZxWcLKPNGtVHNTv8AWpFHqOD3WBKAe9P5s8jM&#10;zOzMzFmYksxNSSepJys2bNmzYN07Ur7SL631LTLp7O+tH529xGaMp/UQRsQdiNjntL8tfzTsfOcM&#10;em6iY7HzJEhL242juVUbyRV79yvUdRt067mzZs2bNmzZs2bNmzZs2bNmzdNzsBnkX84PzQOsyzeV&#10;vL9x/uHgbjqd9GdrqRT9hGB3jU/8Efbr59zZs2bNmzZs2bNnbvyS85jQdeOg30vHSvMDqiFvsx3f&#10;2Y29g/2D/sfDCP8ANryZ/hHzLI9pFw0bWOVzpwUUWM1/eQj/AFCdv8kjOW5s2bNmzZs2bNmzZ6p/&#10;5yM/3h8q/wDGe7/4jFnlbNmzZs2bNmzZs2bPW/la0tvyk/Li88yanEv6f1lEkS2fZjI6n6tbnv8A&#10;CCXfuPi8BnlC8u7i/u7m+vJWnuryV5rmZjVndyWZj8ycD5s2bNmzZs2bNhlpGrahoWo2uq6Xcta3&#10;tm4eGVfxVh3BGxB6jPd/kDz1YeedHW8hC2+p2tE1XTgamJz0Za7lGpUH6Ooyd5s2bNmzZs2bNnHf&#10;z1/5QG5/5jbb/iRzxLmzZs2bNmzZs2bNmzv35G+T0v8AUp/N+pqqaboRIsWk2RrkLUuSdqRKa79y&#10;PDID+ZXnBvOXme6vYnJ0uzrbaRGaj9yh3koabyGrfKg7Zz/NmzZs2bNi1vcT2k8N1azPbXNu4kgu&#10;ImKOjqahlYUIIOeyvys/NOHzXDHomtyJB5jgSkUpoq3iqN2UdA4H2l79R3A7ZmzZs2bNmzZs2bNm&#10;zZs2bNnnL85/zLbT0m8oaDccb2ZeOt3sZ3hjYf3CkdGYfaPYbdTt5QzZs2bNmzZs2bNmywSpDKSr&#10;KagjYgjPXWnSw/nJ+WktjcOh8z6NRTI1AfrUan0pD4LOtQx8eX8ueSJoZbeaW3njaGeB2jmhcUZX&#10;U0ZSD0IIpiebNmzZs2bNmzZs9U/85Gf7w+Vf+M93/wARizytmzZs2bNmzZs2bOu/k75L/wAUeZFv&#10;ryHno+hFZ7oMKrLNWsUXgdxyI8BTviv5zedP8S+Y20yzl56PoDNBDx+zLcdJpPcAjiPYVHXOO5s2&#10;bNmzZs2bNmzZIvK3mfU/KOs22s6W9JYvhnt2J9OaJqco3A6g0+g0PbPfflnzJpvmvRrXWtLl5wXA&#10;pLEftwyr9uNx2K/iKEbEYf5s2bNmzZs2bOO/nr/ygNz/AMxtt/xI54lzZs2bNmzZs2bNmw00XSL3&#10;X9WsNG0+P1LzUJlihG9BXdmalaKoBYnwGelvzQ1ey8g+TNM/L7QX4XN9b8LuVdnFtU+q7U/aneoP&#10;ty9s8q5s2bNmzZs2bFYJ5raaK4t5XgngcSQzRkqyMpqGUjcEHPZv5VfmjH5tgXRdZdYfMdtHVJNl&#10;W8RRu6js4G7KP9YbVA7VmzZs2bNmzZs2bNmzZs2ct/NLz/H5K0b0rN1bX9TVk02I0PpL0adgey9q&#10;9T7A54ZmmluJZZ55GmnndpJpnJZndjVmYnckk1OJ5s2bNmzZs2bNmzZsn/5becH8meZrW9kc/ou8&#10;pbavGN/3LH7YHjGfiH0jvnQvzy8nR2d/b+ctLRW07Wyq6gYt1W4K1WWo2pKo/wCCBP7Wefs2bNmz&#10;Zs2bNikcUszcIo2leleKAsafIYOXRtYdQ6aVeOrbqywSEH6eOeoP+cg7K8vLLywLO0mujHPdFxDG&#10;z8arHSvEGmeWZtO1C3r69hcQ8Ryb1InWg8TUDbAebNmzZs2bNmxe1tri9ubeztImnurqRYbeBN2d&#10;3IVVHuSc9Y+Yrq3/ACh/Le10DT5l/wARawrobhCQ3rSAfWLgdDRAQiH/AFffPI+bNmzZs2bNmzZs&#10;2bNnSfyz8+z+SNZDTFpdD1ArHqtsNyoGyzIP5kr9I28Ke7be4gu7eC6tZVntrmNZbedDVXRxVWUj&#10;qCDi2bNmzZs2bNnHfz1/5QG5/wCY22/4kc8S5s2bNmzZs2bNmzZ6h/J3y/Z+V/L+qfmNr49BDbuN&#10;PLdVtk+26j+aVgFXvtt9rPPnmbzBeeaNc1DXL4n1b2UtHFWoijG0ca+yqAPxwhzZs2bNmzZs2bF7&#10;a5uLK4gu7SZ7e5tnWS3njJVkdTUMCOhBz3B+WH5j2/nbTvqt6yQeY7BB9etxRRMnQTRCvT+YDofY&#10;jOq5s2bNmzZs2bNmzZs2EnmLX9P8saNe61qUnC2s05BB9qRzskaDuzHYf0z5+eZfMWoeatZvNa1J&#10;+U9037uIH4Yox9iNPZR/XrhDmzZs2bNmzZs2bNmzZs9V/lXrVl578n6n+X2vP6lxZ2xS1diC7WpI&#10;9N1/yoHpT24++eatd0W98vavf6LqCcLrT5THJ4MOquvsykMPY4U5s2bDHTdI1XWJvq+k6bc6lPtW&#10;O2ieUivc8QaD3OdT0j8jPPOpcXvIrXRYjuTdTBnp7JCJN/YkZ03S/wDnHfR4gjaxr93esKFo7SNL&#10;dflV/VJH3ZPbD8nfy9sAD+gheSD/AHbdTSyV+a8gn/C5LrTyp5XsABZ+XNMtv8qO0hUn5kLU4epH&#10;HEoSNFjQdFUAD7hj82bAdzp2n3gYXlhb3Yb7QmiSSu1N+QPbbIxe/l35G1Dl9Z8racC+7NDCIGJO&#10;9aw8DXIVqP5D+RbwMbRb7SW/ZEE/qKPmJxISPpznWrf847anHyfRPMFvdjqsF5E0B+XOP1QT9Azl&#10;mtfll540EO97oFxNbx7m6tKXMfEftExFio/1gMghBUlWBVlNCDsQRlZs2bPRX5GeUoWlvPPOrqsd&#10;hpSyJpry7L6irWac17RrsD4k91zlf5gebZvOfmW81WrCxjP1fSoDtwt0J4mnYsasfc5Cc2bNmzZs&#10;2bNmzZs2bNnpT8jvzANvKnkvV5/3E7E6BO5+xITVrcnwY7r71HcZ6ozZs2bNmzZs47+ev/KA3P8A&#10;zG23/EjniXNmzZs2bNmzZs2TLyF5Tn85eZLLSE5LaA+vqc4/3XbxkczXsWqFHuRnWvzx81wR/UfI&#10;WjFYbDS0jfU44tlDKo9CD5ItGI8SvcZ5zzZs2bNmzZs2bNmwy0fV9Q0HUrTVtLuGtr2ykEkMq9Nu&#10;qsO6sNiD1Ge9vIvnSw876JHqVtSG8hpHqlhWphlp95Vuqn+IOTTNmzZs2bNmzZs2bNnib84fPn+K&#10;ta/RWnT8tB0V2SFlPwz3HR5fcD7K+1T+1nHM2bNmzZs2bNmzZs2bNmw98ta/e+WNc0/XLE/vrGUM&#10;0daCSM7SRt7MpIz0P+cGgWXmzy3pn5i6APW9O3T69xHxPasdmYCvxQsSG9q1+znlvHIjyOscal3c&#10;hURRUknYAAda51nyz+THnHzB6c91broFg9D9YvQRKQf5IB8f/BcR7537y7+R/k3RhHLqMcvmG8Wh&#10;Ml2eMIb/ACYUIFPZy2dbtbS0sYEtrK2is7aPaO3gRY0X5KoAGCM2bNmzZs2bNmzZsi+veS/K3mVW&#10;/TWi213Kwp9bC+nOPlNHxf6K0zhnmP8A5x7QiSfyrq5VtyunahuD7LNGNvYFfmc4B5g8p+YvK8/o&#10;65pU9jU0juCOUL/6kq1Q/IGuR3Dzy3oN55m1vTtDsR+/vpQhkpURoN3kb2VQSc9Efm/r9n5S8taX&#10;+XWgN6Xq26C+4n4ktVOysR+1M4Jb2r/NnlvNmzZs2bNmzZs2bNmzZsfHJJFIksTtHLGweORCQysD&#10;UEEbgg57u/K7zynnTy+jXLqNb0wLBq0Q2LGnwTAeEgH/AAVR4Z0vNmzZs2bNnIPzxikl8h3CRRtK&#10;/wBdtjxQFj9o9hnieWGaEgTRPEW3AdStfvxLNmzZs2bNmzZs9b+VrS2/KT8uLzzJqcS/p/WUSRLZ&#10;9mMjqfq1ue/wgl37j4vAZ5QvLu4v7u5vryVp7q8lea5mY1Z3clmY/MnA+bNmzZs2bNmzZs2bJd5J&#10;833/AJL1yDVrSssB/d6jZVos8JPxKfcdVPY5780jVrHXdNs9W0ycXFlfRiWCQdaHqrDsVOxHY4ZZ&#10;s2bNmzZs2bNmzi/5z+ef8NaH+htPm4a1rqMgZT8UNt9mST2LfZX6SOmeK82bNmzZs2bNmzZs2bNm&#10;zZs9Gfkb5thL3nkTVystjqiyPpsctCnNlImgNe0i7geNfHEk/IHV7jzHqNu17HYeWoZibK/aks0s&#10;TUZVWMEbqDxJYjcVAOd98q/l35V8noraXp4kvgKPqtzSW4PY0YgBK+CADJxmzZs2bNmzZs2bNmzZ&#10;s2bA91aWt9by2t7bRXdrMOM1vMgdGHgysCDnCfN/5D6NqnqXnleYaHemrGxk5PaOfbq0f0VHgoxH&#10;8vfKSfldoPmDzd5tiSHUYkeNIkZZClujAKqMpI5TvSn+x6b55e17Wr3zFrGoa1qD8rrUJjK4HRB0&#10;VFr2VQFHsMKM2bNmzZs2bNmzZs2bNmzZMfIvm258meYrTVoeT2pPo6naqf723YjkKeI+0vuM+gVn&#10;d21/aW19ZzLcWl3Es1tOhqro4qpHzBwTmzZs2bNmzYW3Gi6Pdf71aTZ3OwH72CN9huPtKcjV5+W3&#10;kO+BE3lXT0r/AMs8X1f/AJM8PDIbqP5DeRryptPr+kt1UQT+oo9iJ1kJH05zzVf+cdtRj5PovmG3&#10;uu6wXkTQn5c4zID/AMCM5drX5X+edCDPdaBPcQKCTc2dLlKDufS5Mo/1gMgTKyMyOpR0JDKRQgjq&#10;CMbmzZs69+Tnks+aPMi395Fy0fQWS4uQw+GWatYovfccj7CnfFfzm86f4l8xNpdlLy0fQGeCEqdp&#10;bjpLJ7gEcV9hXvnHM2bNmzZs2bNmzZs2bNnbfyb/ADBPlrVBoOqT8dC1eQBJHPw21y2yvXsr7Bvo&#10;PY57PzZs2bNmzZs2bKJCipIAqBU+J2GeTfza/Lfzhda1qPmm3b9P2NwaiGBSJ7WFBRU9Kp5Ko7rW&#10;u7EDPO5BBIIoRsQcrNmzZs2bNmzZs2bNmzZskvljylrvm+++o6JZGdlobi6f4YIVP7UknQew6nsD&#10;nr3yL+Ueg+UDBf3VNZ16OjLfSrSOFv8AimOpAI/mNT4U6Z1rNmzZs2bNmzZs2bNmzZs2bNmzYX6p&#10;pOm63ZTadq1nFf2U4/e28oqDToR3BHYjcZ5Y89/kbfaYJ9T8omTU7BavJpD/ABXMQ6n0z/uwDw+1&#10;/rZ58ZWRmR1KOhIZSKEEdQRjc2bNmzZs2bNmzZs2bNmw60Ly7rXmW9Ww0TT5b+4NOfAUSMH9qRzR&#10;UHuTnuX8ufLWq+UfLVto+salHfTJIzwJGDwgV9zCrtuwDVNaDrk9zZs2bNmzZs2bNmzZG9c8n+Wf&#10;Mika1otrfORT6yycJgPaVOLj6DnEPMf/ADj3aS+pP5W1drVzUrp9/wDHHXwWZByUfNW+eef/ADF5&#10;L8zeVZCut6TNaxE0S9Uepbue1JUqtT4E19si2L2ttcXtzb2dpE091dSLDbwJuzu5Cqo9yTnrLzFc&#10;wflB+W1poWnyqPMWsh0Nwh+L1nUfWJx7RghE/wBj755GzZs2bNmzZs2bNmzZs2bNnsz8lvPn+ItI&#10;/wAP6nPy1rRYwIZHNWuLUUCvU9WTZW+g9Sc7hmzZs2bNmzZs8v8A59+c29W08n6fOV9Epeay6Egh&#10;/tQRVHh9s/7HwyI+TPzt17QPRsteDa/pSAKJHb/S41H8sh+3Twff/KGdcv8Ayv8Alz+blpLqei3a&#10;Wes8ay3VuoSdGP8Ay025py379T2bPOPnD8ufM3kyRn1C0+s6aWpDq9sC8DV6B9qoT4MPlXIHmzZs&#10;2bNmzZs2bNmzZ2X8uvyj1HzaYdV1f1NM8u1DI9KTXQ8IgRsv+WR8q9vYej6LpegWEOmaPZR2NlAP&#10;ghjHU92YndmPck1w0zZs2bNmzZs2bNmzZs2bNmzZs2bNmzk/5gflRo/nJJb+zCaV5hC1S+UUjnI6&#10;C4UDfw5D4h7gUzxpr2gat5a1GbS9ZtGs7uLcKd1dCSA6MNmU02IwmzZs2bNmzZs2bNmzYvbWtze3&#10;EVrZ28l1dTsEgt4lLu7HoFVQSTnoXyZ+Q95diLUPOU7adbbOukQMDOw6/vZN1Qewqf8AVOTLXfzS&#10;8leQLJtB8l2FvqFzAOIjtTS0jelOUswqZW8aEk92Bzztqn5hebNX1qz1291WRrrTrhbjT7dPgt4W&#10;U1ASIGlKbGu5HUnPdHlfzBaeaNB03XLMgR30QaWIGpilG0kZ91YEfjh/mzZs2bNmzZs2bNmzYnLF&#10;FPG8M8STQygrJFIoZWB6gg7EZxLzb+Rnl3WvVu9Af/D2oNVhCg5Wjt4GPqn+wNB/Kcjf5YfldfeV&#10;9b1LzD5uiht00NG/Rr8w8TEqS9zy7KibCo6knYrnD/zB83S+c/Mt5qlWFjF/o+kwnbhboTxJHixJ&#10;Y+5p2yEZs2bNmzZs2bNmzZs2bNmw58v65feW9YsNa05+F1YSB1U14up2dGp2ZSQc+hXl/XLHzJo1&#10;hrenPytb+IOqmnJG6PG1O6sCDhzmzZs2bNmwm8w63aeXNF1LW70/6Pp0LSlK0Lt0RB7sxCj55869&#10;V1K71nUr7Vb6T1LvUJnnnftyc1oPADoB4YAwZYahfaVdRX2m3k1jeQGsVzA5Rx9I7HuM9HeUPz3S&#10;aNdK89WizQyj0n1eGMFWVtj68AFCPEoP9jhv5j/Jzyz5rtP075Cv7e0e4BdLeNudlKfBeNTEfECo&#10;HTiM80695c1ryzetYa3p8tjcCvplxVJAP2o3FVYe4OEmbNmzZs2bNmzZgK7DcnoM9Nflh+TXqi38&#10;w+cbYiM0k0/QZBQnwe5UjYdwn/BeGeoVVVUKoCqooqjYADsMvNmzZs2bNmzZs2bNmzZs2bNmzZs2&#10;bNmyLebfJ+i+ctNbTtXgqy1NnfIAJrdz+0je9Nwdj3zw9508kax5I1I2WpJ6trMWOnakgpFOg7jc&#10;8WH7Snce4oTDc2bNmzZs2bNmzZ1zyX+T3mTzSIb28U6Fo0lGF3cIfVlU/wC+odia9i1B3Fc7jLff&#10;lr+Tdq9vaoLrXXQCSJCs19JXp6jmgiU9abDwBzz95y/NXzP5wMts836K0d6gaVasQGU9ppNmk+Ro&#10;v+TnM82ehvyD82/UdVuvKl3LS11etxpvI7Lcxr8aj/jIg+9QO+ets2bNmzZs2bNmzZs2bNmwPd2l&#10;tfW1xZXkCXNpdRtFcW8gqrowoVI9xnmLzz+REkPral5KYzRiry6FM1XUDf8AcSN9r/VY19z0zzbP&#10;BNbTSW9zC9vPCxSaCRSjow2IZTQgj3xLNmzZs2bNmzZs2bNmzZsFWVjealdQ2Wn2st7dztxhtoUL&#10;ux9lFTntD8oPJ/mXyfpV9Hr9zFFBfuk1vpCn1Gt5KUdmkB4gsKAgV6DfOxZs2bNmzZs8uf8AOQPm&#10;nnLp3lG1k+GIC+1Xif2jUQxn5CrEHxU55mzZs2SPy55s1/ynd/XND1CS0ZiPXtz8UMoHaSM/Cfn1&#10;HYjPSuhfmt5M892S6F540+2sLiagP1j4rOR6U5JKfihbrSp2/nyJ+cvyHu7ZZNS8mXB1G1pzOkTM&#10;PWC9f3UmyyDwBofdjnnq5tbmyuJbW8t5LW6gYpPbyqUdGHUMrAEHEM2bNmzZs2YCuw3J6DPVv5Tf&#10;lN9R+reaPNFtW+NJdJ0mUf3PdZZVP7fdVP2ep+L7Po/NmzZs2bNmzZs2bNmzZs2bNmzZs2bNmzZs&#10;2Euv+X9J8z6ZPpOs2q3VpNuOzxuPsyRt1VhXY/wzwt588i6j5G1Y2dyTc6fc1fS9RAosqA7hvB1/&#10;aH09DkGzZs2bNmzZsmPlTyH5k85ThNIsiLVW4z6nPVLePxq9DyI8FBPtnpLS/Iv5f/lbZx615nvo&#10;b/VE+KG4ulBHqKK0trYciSPE1I61XObedPzz1nWPVsfLKPoentVWvSQbuQexFRH/ALGp/wArOEO7&#10;yu8srtJJIxaSRiSzMTUkk7kk4zNmwTZXlzp95a39nKYLuylSe2mXqrxsGU/QRn0V8sa9beZtB0vX&#10;LWix6hCHeOteEg+GRP8AYuCMPs2bNmzZs2bNmzZs2bNmzZzrz1+Wuhed4GkmQWGtRrS21iJQX26L&#10;Ku3NfmajsRni7zT5S1vyfqLadrNt6ZNTbXaVaGdB+1G9BX3B3HcZGc2bNmzZs2bNmzZs2YCuw3J6&#10;DO0eS/yV8w+YvSvdZD+X9JajAyr/AKTKv+REacQfFvoBzsN55i/Lj8oLSXTdHtkvta4lZraBhJcu&#10;w7XNwQQgqPs9uyZ5382/mX5p83Tf6VetY2COHt9MtCY4lKmqsxB5Ow8SflTPX/5cebk84+V7PUJH&#10;B1K2/wBF1eMbUnQCrU8HBDCnjTtk8zZs2bNgPUL620uwvNSvH9O0sIJLi5fwSNSzU+gZ85tf1m58&#10;wa1qWtXh/f6jO8zLWvBSfgQeyqAo9hhRmzZs2bOjeTfzP8zeTWjgt7j9I6QD8WkXTFowK7+k3WM/&#10;LbxBz0FDqf5a/nHax2t9ELHX1SkcUhWK9Q/8Uy9JV7038SozifnT8nvMnlb1ryxQ67oyVb61bqfW&#10;iX/i2IVIp3ZajuaZyPNmzZs2bPTf5N/lgH+recfMNv8ACCJdB0+Qde63Djw/kB/1vDPUObNmzZs2&#10;bNmzZs2bNmzZs2bNmzZs2bNmzZs2bCLzJ5c0vzVpNzo+rQ+rb3ArHIKc4pAPhkjJrRl/sOxzwV5w&#10;8pan5M1qfSdRXmgq9jegUS4hJ+F18D2I7HbIrmzZs2bDTSNF1XXr2PTtHsJdQvJfswxLWg/mZjQK&#10;B3JIGek/K/5J6Podt+nPP9/BItsolksBJ6dpEB/v6UlS/wAhQf6wxLzX+eOn6ZB+hvINjEI7dfSi&#10;1J4hHbxgbUggoK07FqD/ACTnm7VNW1PW7yTUNWvptQvJftzzMWNOwHYAdgNhhdmzZs2bPTX/ADj5&#10;5n4yap5TuZPhkBv9MBP7QosyD5jiwHsc9RZs2bNmzZs2bNmzZs2bNmzYSeYPL2keZ9Nm0rWbRbq1&#10;lHwno8b9njbqrDx+/bPEn5gflzqvka85PyvtEuWIsdUVdq70jlpsr0+g9R3A5zmzZs2bNmzZs2bJ&#10;35Q/LrzN5zkVtOtPq+nBqS6tc1SBadQppVyPBQfemejLLyv+XP5RWkeqa5dJf60F5QXFwoedmH/L&#10;LbivHf8Aa7d3AzknnP8AOzzB5g9ay0Pn5f0pqryjb/S5V/y5R9ivgny5EZxQkkkk1J3JOVnXvyY8&#10;2/4b81R2NzLw0zzDxtLip+FJq/uJD/siVPs1e2e3s2bNmzZwj8+/MZ03y1a6DBJxudem/fgHcW0B&#10;DN06cnKj3FRnjrNmzZs2bNjlZkZXRijoQVYGhBHQg53LyX+eGt6J6Nj5jV9e0xaKLkn/AEuJR4Od&#10;pPk2/wDlZ0zUvJP5e/mpaS6x5YvYtO1Zvinlt1Cnme1zbHjQk/tChPWrZ5x82eQ/Mnk2fhq9kTas&#10;xEGpwVkt5PCj0HEnwYA+2Q3NmzZ2f8ovy6PmzUf0zq0J/wAPaZIOUbDa6nG4i/1V2L/8D3NPagAU&#10;BVAVVFABsABl5s2bNmzZs2bNmzZs2bNmzZs2bNmzZs2bNmzZs2Qnz55KsfO+iS6fPxhv4KyaVfkb&#10;wy06Ejfg3Rh9PUDPA+p6be6Pf3emajA1te2MhiuYW6hh4HuD1BHUb4BzZsUiilnkjhhjaaaVgkUS&#10;AszMdgABuSc715L/ACL1bVPSv/NcjaLp5ow09afW5B1+KtREPnVvYZPtW/MbyH+W1k+h+TrCDUb+&#10;P4ZEtj+5DjblcXG5kYV6AnwJXPN3mjzr5j84XPr61ftLEjE29hH8FvFX+SMGle1TVvE5FM2bNmzZ&#10;s2HvlnXJ/Lev6VrcHLlp1wkkiL1ePpIn+yQkfTn0Zt7iG7t4Lq3kEtvcxrLBKvRkcBlYfMHFs2bN&#10;mzZs2bNmzZs2bNmzZsA6lptjrFjc6bqVsl5Y3iGO4t5BUMD+IIO4I3B3GeH/AMyPy3vvI9960PO8&#10;8v3jkWF+RUoTv6M1NgwHQ9GG47gcxzZs2bNmzZsOtC8va15lvVsNE0+W/uTTmEHwRg7cpHNFQe5O&#10;elfLn5OeWvKlp+nfP2o2920A5PbO3CyiPYMWo0reA2B6cThP5v8Az2WKNtK8i2i20ES+mmryxgAK&#10;BQehARQAdi4/2Oec76/vdTupb3UbuW+vJzWa5ncu7H3JrgTNmywSCCDQjcEZ7+/LXzT/AIt8padq&#10;EsnqX9sPqmqE9fXiABY/66kP9OT3NmzZs8Ifm75g/wAQeeNUaOTnaaSRp1pTpSAn1CKdayFjXwpn&#10;Ms2bNmzZs2bNg7TtT1DSLuK/0u8msLyE/u7iFijDxFR1B7g7Z6O8qfnlaX8H6H8/2McsE6+lJqkc&#10;QeJwev1i3odvEoP9jgrzN+S2ieYLU67+X+owItwPUjsPU9S0l8RFKKlD7Gort8OebdX0XVtAvZNP&#10;1mwm0+8j6wyrSorTkrCoZTTYqSMK8k/lDyvfecNdtNFsQV9U87u5pVYYF+3I3y6DxNBn0D0fSLDQ&#10;dMs9I0yEW9jYxiOCMdfEsx7sxJJPc4ZZs2bNmzZs2bNmzZs2bNmzZs2bNmzZs2bNmzZs2bNnBfzr&#10;8gDW9ObzRpcIOraTF/p8SDe4tV3J26tH191qOwGePc2dO8mflT5l83mK5EX6J0diC2qXKkc1/wCK&#10;Y9i/z2X3zvAH5Z/k1bDkRqHmMx9fhmvnqOw2WFD9FR/MRnCvOf5s+ZvN3q2qy/ofRnqP0Zasauvh&#10;NLsX+Wy+2cuzZs2bNmzZs2bPbf5I+YP0z5LhsZX5XWgSmzevUxH44T8gp4j/AFc7DmzZs2bNmzZs&#10;2bNmzZs2bNmwBqemWOs2F1pepW63VjexmO4gcbEHuPAg7gjcHcZ4T/MPyFfeRtXMDc7jR7wl9K1A&#10;j7S943IAAde/j1zn2bNmzZsXtra4vJ4rW0gkurmdgkNvEpd3Y9lVaknPQfk38ibu6WPUvOdwdMsw&#10;Of6KiYeuVG/72TdYx4gVP+rkt1z81vJvkSyOg+RdOtr+eGorBtZo425PKPimbbcg7/z55q8x+a9e&#10;813f1zXNQku2Un0YPswxDwjjHwr8+p75Hc2bNmzZ3L8ifM/6J8zS6FcScbPzDHxiBOy3MQLRn/ZL&#10;yX3NM9lZs2bI35v1xfLfljW9aJAextXa3r0Mz/BED83ZRnzpd3kdpJGLu5LO7GpJO5JJ61xubNmz&#10;Zs2bNmzZsk/lnzh5h8o3X1rRL97dXYG4s2+OCanaSM7Hbao3HYjPSGkfmV5F/MWyj0Lzvp8GnXsm&#10;0ZuD/o5cinKG42aJj7keHJsg/nP8itU031b/AMpytrVh9r9HvT60i/5JFFkHyofY52b8pPI/+EfL&#10;63N9Dw13WQs1+GHxQpSscG4qOINWH8x9hnV82bNmzZs2bNmzZs2bNmzZs2bNmzZs2bNmzZs2bNmz&#10;Zuux3Bzx751/JzXB5wa38racZtH1atxBMTxgtCT+8jkc9Ap3UdSpoKkHJ7pH5b+Rfy4sk1zztqFv&#10;qV+g5RicfuFcb8YLfdpWHiQfHiuQfzn+euq6n6th5UibRbD7P6QahunX/JAqsYPtU+4zgksss8kk&#10;00jTTSsXllclmZjuSSdyTiebNmzZs2bNmzZs7Z+RGvHTPODaVI5Ft5gt2h49vXhBljY/QHUf62e0&#10;M2bNmzZs2bNmzZs2bNmzZs2bI/5n8tab5s0e60bVI+UNwKwzD7cMo+xKh7FT9/Q7HPAPmXy7qPlX&#10;WbvRdTj4z2zfu5QPgljP2JE8Qw/p1GEObNmzrfkv8n/Mnmr0ry8Q6Foz0YXlwh9WVT/vqI0JqOjG&#10;g8K52ubU/wAtPybtpLSxiGoeYClJY0Ky3jmm3rS/ZiU9SBTxCnPP3nL8zvM3nJpILm4/R+kk/u9I&#10;tSVjI7eq32pD89vADOdZs2bNmzZsEWd3cWF3bX1pIYbqzlSa3lHVXjYMpHyIz6N+XdZg8w6HpWt2&#10;20WpW6TFP5HIo6H3VgVPyw5zZs88/wDOQmtm20TSNBiej6pctc3IB39K2AABHgzuCP8AVzyTmzZs&#10;2bNmzZs2bNmzZ6W/ITUvNl7fXdidQeXyvpkFZreceoEkfaKOFiap0JIG1B0qa56mzZs2bNmzZs2b&#10;NmzZs2bNmzZs2bNmzZs2bNmzZs2bNmzYW6wupvpeoLo0kUOrGB/0dJMvKMTU+DkPAn/M5869b1TW&#10;dW1G4udeu57vUVYxztcE8kKmhQLsFAPYAAYU5s2bNmzZs2bNmzZsMdI1GbR9U07VbckT6dcxXMdD&#10;SpjYNT5GlDn0jtLqG+tba9t25295Ek8D+KSKGU/SDgjNmzZs2bNmzZs2bNmzZs2bNmzlX5reQl85&#10;aIZ7KMfp/SVaTT2FAZk6vAT/AJXVfBvYnPDTKyMyOpR0JDKRQgjqCMbkx8qeQ/MnnGfhpFifqqtS&#10;fUpqpbx+NXpufZQT7Z6O07yV+Xn5VWkOseaL6LUdXX47eS4UMeY/5ZrUciSD+0a061XOZ+c/zw13&#10;XPVsfLqvoGmNVTcBv9MkU+LjaP5Jv/lZw5mZ2Z3Yu7klmJqST1JONzZs2bNmzZs2es/+cfPMJudJ&#10;1Xy3M9ZNMlF3ZAnf0Z9nUDwVxX/ZZ6JzZs8P/nZrB1Xz3e26vzg0aGKyip05AepJt4h3IPyzkebN&#10;mzZs2bNmzZs2bLVWdlVVLMxAVQKkk9ABn0D/AC78qp5Q8q6dpjIBfSr9a1V+5uJQCw/2AAQewycZ&#10;s2bNmzZs2bNmzZs2bNmzZs2bNmzZs2bNmzZs2bNmzZs2eN/z18qDSPMUXmC0h4WPmAFrgqPhW7T7&#10;fTpzWje55ZwvNmzZs2bNmzZs2bNmz3X+TesfpfyFpId+c2lNJp8x8PRNYx9EbJnUc2bNmzZs2bNm&#10;zZs2bNmzZs2bNnlP83Pyv1ObzFb6x5X02S9TzBIVvbSAV9K63YyMTQKsg3JJoCDU7jDTyz+S2i+X&#10;7X9O/mFqMDpbgSNYCT07WOm9JZTQyH/JFB2+LA3mv88rSxt/0N5AsY4LeBfSi1OSIJHGo6fV4KAf&#10;IsP9jnnLUdT1DV7uW/1S8mv7yY/vLiZi7HwFT0A7AbYBzZs2bNmzZs2bNnRPyr17/D/njRbh34Wt&#10;9J9QvOw4XFFUk+CvxY/LPfGbEp5o7aGa4mbhDAjSSueyqKk/cM+bGrahLq2qajqk397qN1LcyDwM&#10;rlyPxwvzZs2bNmzZs2bNmzZ1r8mfLH+IfONtczx89P0AC+ua9DKp/cJ9L/F8lOe4s2bNmzZs2bNm&#10;zZs2bNmzZs2bNmzZs2bNmzZs2bNmzZs2bNkI/MTyyPNflLVNLROd4ifWdM8frEILIB/riqfTnz7I&#10;IJBFCNiDlZs2bNmzZs2bNmzZs9M/8466vSbzHoTt9tIr+2Tw4n0pT/wyZ6jzZs2bNmzZs2bNmzZs&#10;2bNmzZs2NcMVYIQrkHgzCoB7EgEV+/Pn95+1vzZqWv39l5rvHkutNuHiFitUt4qGgMUfSjLQhupF&#10;CScg2bNmzZs2bNmzZs2bLVmRlZWKspBVgaEEdCDn0Z8pa0vmHy1omsggvf2kbz06CYDjKNvBwRki&#10;yBfmfqZ0nyF5luVbi81obSPxrdMINvkHJzwBmzZs2bNmzZs2bNmzZ7Z/JDy6NG8mxahLHxvPMMhu&#10;5CRRhCvwQr8qVcf62djzZs2bNmzZs2bNmzZs2bNmzZs2bNmzZs2bNmzZs2bNmzZs2bPBn5seXR5c&#10;87apDFHws9SI1CyAFBxnJLgeyyBgPbObZs2bNmzZs2bNmzZs6j+Tep/o38wNGDNxi1ETWUvv6iEo&#10;P+RirnuvNmzZs2bNmzZs2bNmzZs2bNmzZs8w/wDOQHlMD6h5wtI9yVstW4j5mGQ/ihP+rnmHNmzZ&#10;s2bNmzZs2bNmz2D/AM4/az9c8sajo0jcpNGvOcS+ENyOSj/g1c53vOB/85B6gYPK2lacpo2oagHc&#10;eKQRsSP+CdTnj/NmzZs2bNmzZs2bNhno2mTa1q+maRb/AN9qVzFbIfD1GC8j7CtTn0htLWCxtLay&#10;tk9O2s4kgt4x+ykahVH0AYIzZs2bNmzZs2bNmzZs2bNmzZs2bNmzZs2bNmzZs2bNmzZs2bPPP/OQ&#10;mhC50XSfMESfvdMuDbXJA3MNwKqSfBXUAf62eSc2bNmzZs2bNmzZs2GeiagdK1nSdUU0OnXkFyCP&#10;+KpFf+GfSgEMAykMrCoI3BBy82bNmzZs2bNmzZs2bNmzZs2bNhP5g0a28w6JqeiXdPR1K3eEuRXg&#10;x3RwPFWAYe4z5zX9lcabfXmnXiendWM0lvcx+DxsVYfeMCZs2bNmzZs2bNmzZs7h+QerGy85Taaz&#10;Uj1mykjVK9ZYKSqfoVXz2Znk3/nIq+9TWvLum1/3kspbmn/MRJw/5k551zZs2bNmzZs2bNmzZ2j8&#10;idHGo+dhfyLWLRLSW4BPT1ZP3KD7nYj5Z7UzZs2bNmzZs2bNmzZs2bNmzZs2bNmzZs2bNmzZs2bN&#10;mzZs2bNkX87aONf8p+YNJ4c5LqzkNuvX99GPUi/4dRnzrzZs2bNmzZs2bNmzZs+jPk++/SXlTy3f&#10;luT3Om2zynr8fpKH/wCGrkjzZs2bNmzZs2bNmzZs2bNmzZs2bPGv58+XRpnmqDWoY+Nt5gg5yEDb&#10;6xBRJPvXgfnXOG5s2bNmzZs2bNmzZslHkrU/0P5t8uajy4Jb38Hrt0/dO4ST/hGOfRTPD/54Xf1n&#10;8wdRhrUWFta24+mIS/8AMzOR5s2bNmzZs2bNmzZs9b/8486X6Gg65q7LR9QvUt0Y9SlsnKo9uUpH&#10;0Z6FzZs2bNmzZs2bNmzZs2bNmzZs2bNmzZs2bNmzZs2bNmzZs2bNmz50ectLGi+a/MOmKvCK0v5l&#10;t18ImctH/wAIRkazZs2bNmzZs2bNmzZ7s/Ju8+ufl5oXJuT2puLd/bhO/Ef8CRnUM2bNmzZs2bNm&#10;zZs2bNmzZs2bNmzkn516ENY8jXlyicrnQ5UvoaDfgvwSj5cGLH5Z4ezZs2bNmzZs2bNmzZgabjYj&#10;oc+hn+If+dD/AMUchz/Qf6Rr/l/V/Up8+W2eKvzKufrfnzzVLXlw1CSGvX+5pFT6OOQjNmzZs2bN&#10;mzZs2bNnvX8pLAaf+X3l2PiA9zFJdSHx9eRnUn/YkDOj5s2bNmzZs2bNmzZs2bNmzZs2bNmzZs2b&#10;NmzZs2bNmzZs2bNmzZ4n/PXT/qfn2a5C0Gq2Vvck9iVBgP8AyazjebNmzZs2bNmzZs2bPZH/ADj9&#10;cmbyZfW7GptNVmVRvsrxRMPxJzumbNmzZs2bNmzZs2bNmzZs2bNmzYGvbSG/s7uxuF5297DJBOvi&#10;kilWH3HPmxqNlNpmoX2m3ApcafcS204/y4nKN+IwHmzZs2bNmzZs2bNmz1B+nD/0L1Xl+/p+jP8A&#10;p7pT/kVnnvzPP9a8y+Ybkkk3Gp3ctT1+OZzvT54R5s2bNmzZs2bNmzZs+kvl60+oaBodiBT6np9t&#10;BT/jHEq+/hhvmzZs2bNmzZs2bNmzZs2bNmzZs2bNmzZs2bNmzZs2bNmzZs2bNnlf/nIyz43vlbUA&#10;DWeG6t3bsPSaN1B27+oc815s2bNmzZs2bNmzZs9W/wDOOkxbS/M1vXaK6t5AK/78Rx0/2Gej82bN&#10;mzZs2bNmzZs2bNmzZs2bNmzZ4U/OTS/0Z5/1gqvGLUlivYh4+qgDn6ZFbOXZs2bNmzZs2bNmzZs6&#10;ct+7fk9NYh/7nzZHyH/Fclk7AdP5kJ65zm8lE93dTKxZZpncMepDMTU1wPmzZs2bNmzZs2bNgqxg&#10;+tXtnbUr9YnjipWlebBev059Ms2bNmzZs2bNmzZs2bNmzZs2bNmzZs2bNmzZs2bNmzZs2bNmzZs2&#10;eef+ciLcN5f0C6pvDqDxVp/v2Jm6/wDPPPJObNmzZs2bNmzZs2bPTX/OOMgEvm+Km7pYuD/qm4H/&#10;ABtnqLNmzZs2bNmzZs2bNmzZs2bNmzZs2eU/+citP4al5a1UL/vTbT2jtT/fDq6gn/nqaZ5vzZs2&#10;bNmzZs2bNmzZJba5p5O1mzJ66zpsyDbtb36t79xkazZs2bNmzZs2bNmzYd+WUWXzH5ficVSTUrRW&#10;HsZlBz6Q5s2bNmzZs2bNmzZs2bNmzZs2bNmzZs2bNmzZs2bNmzZs2bNmzZs4d/zkBF6nkmzflT0N&#10;XgelOtYZ1p/w2eNM2bNmzZs2bNmzZs2ekP8AnHSQDUvNENDV7a2cHtRHcH/iWerM2bNmzZs2bNmz&#10;Zs2bNmzZs2bNmzZwP/nISz9XyrpN6BVrTU1Q+yTRSVPXxRc8f5s2bNmzZs2bNmzZsFJPxs7i2r/e&#10;zQy8adfTWRa1/wBnnsb/AJX55G/31qf/AEjp/wBVcDH88Py6JJNheknck2kX/VTN/wArv/Ln/q33&#10;v/SHF/1Uzf8AK7/y5/6t97/0hxf9VM3/ACu/8uf+rfe/9IcX/VTN/wArv/Ln/q33v/SHF/1Uzf8A&#10;K7/y5/6t97/0hxf9VM3/ACu/8uf+rfe/9IcX/VTN/wArv/Ln/q33v/SHF/1UwM/56/l8rFV0TU5A&#10;Ojra21D8uU4P4Y3/AJXv+X//AFYdU/6RbT/sozf8r3/L/wD6sOqf9Itp/wBlGb/le/5f/wDVh1T/&#10;AKRbT/sozf8AK9/y/wD+rDqn/SLaf9lGL2P5y/l9qmpafaReXr8Xd3cRW9rPLaWlEeRwqksJyQAT&#10;XbO85s2bNmzZs2bNmzZs2bNmzZs2bNmzZs2bNmzZs2bNmzZs2bNmzZsQuLa2u4/SureO5iry9OVA&#10;61HQ0YEYmun2CKESyt0RdlVY1AHyAGO+pWf/ACyQ/wDItf6ZvqVn/wAskP8AyLX+mb6lZ/8ALJD/&#10;AMi1/pm+pWf/ACyQ/wDItf6ZvqVn/wAskP8AyLX+mb6lZ/8ALJD/AMi1/pm+pWf/ACyQ/wDItf6Z&#10;vqVn/wAskP8AyLX+mb6lZ/8ALJD/AMi1/pm+pWf/ACyQ/wDItf6ZvqVn/wAskP8AyLX+mb6lZ/8A&#10;LJD/AMi1/pj47e3hYtFBHExFCyKFNPDYYtmzZs2bNmzZs2bNmzZs2bNmzZs2bNnJfzut/W/LzVZK&#10;V+qT2svyrMkf/G+eHc2bNmzZs2bNmzZs2bMRTY7EdRmzZs2bNmzZs2bNmw38vSmDX9DnFKw6hbOK&#10;9PhlU759Jc2bNmzZs2bNmzZs2bNmzZs2bNmzZs2bNmzZs2bNmzZs2bNmzZs2bNmzZs2bNmzZs2bN&#10;mzZs2bNmzZs2bNmzZs2bNmzZs2bNmzZzj83EWT8uvMyuKgRQsB7rcRMPxGeCs2bNmzZs2bNmzZs2&#10;bB+qRmHU9RiJqYrqZCR34uRgDNmzZs2bNmzZs2bFIpGhljlSnOJg616VU1GfTWKRZo45UNUlUOh9&#10;mFRj82bNmzZs2bNmzZs2bNmzZs2bNmzZynUfzm8kaXqF9pl3Pdi6064ltbkLbsyiSFyjUNdxUYD/&#10;AOV6+Qf+Wm9/6Rm/rm/5Xr5B/wCWm9/6Rm/rm/5Xr5B/5ab3/pGb+ub/AJXr5B/5ab3/AKRm/rm/&#10;5Xr5B/5ab3/pGb+uUfz18g/8tF6fb6s39cDf8r88jf761P8A6R0/6q5v+V+eRv8AfWp/9I6f9Vc3&#10;/K/PI3++tT/6R0/6q5v+V+eRv99an/0jp/1Vzf8AK/PI3++tT/6R0/6q5v8Alfnkb/fWp/8ASOn/&#10;AFVzf8r88jf761P/AKR0/wCqub/lfnkb/fWp/wDSOn/VXO0xSLLHHKteMih1r1oRUY/NmzZs2bNm&#10;zZs2bNmzZs2bNmzZs2bNmzZs2bNmzZs2bNmzZs2bCPzJqum6Jol/qurwm402zRWuoVRZCwLqo+Bi&#10;AdyM45/yuH8rP+rHN/3D4P8AmvN/yuH8rP8Aqxzf9w+D/mvN/wArh/Kz/qxzf9w+D/mvN/yuH8rP&#10;+rHN/wBw+D/mvN/yuH8rP+rHN/3D4P8AmvN/yuH8rP8Aqxzf9w+D/mvN/wArh/Kz/qxzf9w+D/mv&#10;LX84PyrZgDo0qA9XbT4aD7mJwR/ytr8p/wDlh/7ly/0zf8ra/Kf/AJYf+5cv9M3/ACtr8p/+WH/u&#10;XL/TN/ytr8p/+WH/ALly/wBM3/K2vyn/AOWH/uXL/TBX/K5/y0/kn/6Qs3/K5/y0/kn/AOkLPKfn&#10;K3Nr5u80W5FPS1a8VdqVX1noae4yN5s2bNmzZs2bNmzZs+i/ky9/SHlHy1eV5NPplqZCP5xEof8A&#10;4YHJLmzZs2bNmzZs2bNmzZs2bNmzZs2bPnl+YEax+ePNioKA6rdMfm8rMfxORDNmzZs2bNmzZs2b&#10;Nn0p0WX19G0mbnz9aygfn48o1NfpwzzZs2bNmzZs2bNmzZs2bNmzZs2bNmzZs2bNmzZs2bNmzZs2&#10;bNmzmv5wS+l+XPmVwOVUt0p/r3US1+iueDc2bNmzZs2bNmzZs2bOh/mta/U/zC8zxUoHuEnH/PeJ&#10;Ja/8NnPM2bNmzZs2bNmzZs2e4vyS1L9Ifl/p0RblJpc9xZyHvs/qqD8lkGdazZs2bNmzZs2bNmzZ&#10;s2bNmzZs2bNnz/8AzOh9Hz95pTjw5XrSU/4yKr1+mtcgebNmzZs2bNmzZs2bPol5Gufrfkzyrccu&#10;TNpVosjbbukSq3TbqDkqzZs2bNmzZs2bNmzZs2bNmzZs2bNmzZs2bNmzZs2bNmzZs2bNmzjv56XA&#10;h8gXMZp/pd7bRCvsxk2/4DPEubNmzZs2bNmzZs2bNna/z7sjbeeUuKHjqGnQTcuxKM8RH0BBnFM2&#10;bNmzZs2bNmzZs2en/wDnHXVdvMmhu24MN9bp98Up/wCIZ6dzZs2bNmzZs2bNmzZs2bNmzZs2bNnh&#10;T85oPQ/MbXiAAs4tZVAr3toga1/ygc5dmzZs2bNmzZs2bNmz3b+Tl79d/LzQuRrJaevbP/sJn4/8&#10;KRnT82bNmzZs2bNmzZs2bNmzZs2bNmzZs2bNmzZs2bNmzZs2bNmzZs87/wDORN4E0Ly9p/IVur+S&#10;4C9yIIihP0etnkvNmzZs2bNmzZs2bNhhFAW0q9uabQ3drFWn+/I7huv+wz0X/wA5F2FJPK+qKv2l&#10;ubWZv9Uo6D8WzzJmzZs2bNmzZs2bNmzpn5Q60NF8+aM0j8INTLafP7/WBSP/AJKBM94Zs2bNmzZs&#10;2bNmzZs2bNmzZs2bNmzxn+f1qYPO1tPT4bzS4JOXuskqEfcozh+bNmzZs2bNmzZs2bPXH/OPGoib&#10;y9rulk1awv1uB4hbmMKB98Jz0JmzZs2bNmzZs2bNmzZs2bNmzZs2bNmzZs2bNmzZs2bNmzZs2bNn&#10;kT/nIXURP5k0bTFbkun2BmcfyvcSGo+fGNTnn7NmzZs2bNmzZs2bNkut7Xj5D1i9I/vNf02FDttw&#10;tb5m99+Yz1N+fGnfXPIxu1WraTfQXBYdQj8oT9FZBnivNmzZs2bNmzZs2bNikMskEsU8LmOaF1ki&#10;kHVWU1BHyOfR3y3rMXmHQNJ1uGgXUbZJXQfsuRSRP9iwI+jDvNmzZs2bNmzZs2bNmzZs2bNmzZs8&#10;s/8AORlnxuvK2oAf3sV1bufD02jdfv5nPNObNmzZs2bNmzZs2bO6/kBqv1Tzdeaa7Uj1excItess&#10;DCRfuTnnsfNmzZs2bNmzZs2bNmzZs2bNmzZs2bNmzZs2bNmzZs2bNmzZs2bPAH5n6t+mfPfmO6Vu&#10;UUNybSGm442oENR7EoT9OQLNmzZs2bNmzZs2bNnYBpLj8kWvgD8XmYXbHf8Au1gNsB/wROetvOel&#10;/pnyn5h0wLykurCYQL1/eqpeP/hwM+dObNmzZs2bNmzZs2bNnrH/AJx98xi50vVPLE7/AL3TZPrl&#10;iCdzDMaSAeyvv/ss9F5s2bNmzZs2bNmzZs2bNmzZs2bNnCf+cgbH6x5QsL1RVtP1KPkfBJY3U/8A&#10;Dcc8c5s2bNmzZs2bNmzZskXlHWT5f8zaHrFaR2N5G9x7wk8ZR9KEjPoyCGAZSGVhUEbgg5ebNmzZ&#10;s2bNmzZs2bNmzZs2bNmzZs2bNmzZs2bNmzZs2bNmzYTeYdWj0LQtX1iUjjp1pLOoP7TKpKL/ALJq&#10;DPm/JI80kksrF5JWLyOepZjUk/M4zNmzZs2bNmzZs2bNnrz9A/8AIAPqXp/H+i/0pXjv/ffXK/8A&#10;A7V8M9AZ86POWk/oLzVr+kheEdneyi3Xp+6ZucX/AAjDI1mzZs2bNmzZs2bNmyX+RPMr+U/NOlaz&#10;U/Vo5PS1BB+1by/DJt3IB5D3Az6FRyJLGksTiSORQ0cimoZSKggjsRj82bNmzZs2bNmzZs2bNmzZ&#10;s2bNkB/NDTTqnkHzNbhavFaG7Txrass5p9CEZ4BzZs2bNmzZs2bNmzZs99/ldr48w+SNFumfndWU&#10;X1C97n1LcBASfFk4t9OdBzZs2bNmzZs2bNmzZs2bNmzZs2bNmzZs2bNmzZs2bNmzZs2bOD/n9r31&#10;DyxZ6HE9J9duQZlH/LPbUdq/Nyn4547zZs2bNmzZs2bNmzYpDFJPLFBEpeWZ1jjQdSzGgH359IP0&#10;PB/h/wDw/t9W/R/6P6bcPS9Lp8sOM8ef85AaMbLzTYawicYtaswsj+M1seDf8IyZwbNmzZs2bNmz&#10;Zs2bNmz2h+R/m39OeWjol1Ly1Hy7xiXkd3tWr6R/2NCnyA8c7ZmzZs2bNmzZs2bNmzZs2bNmzZsQ&#10;ureK8tri0nXlBdRPDMvijqVYfcc+at/Zy6ffXlhOKT2M8lvMOnxxMUb8RgTNmzZs2bNmzZs2bNno&#10;j/nH7zGLTV9S8s3ElItVj+tWKk7evCPjUe7R7/7HPWmbNmzZs2bNmzZs2bNmzZs2bNmzZs2bNmzZ&#10;s2bNmzZs2bNmzZ4U/N/zIPMXnW/EMnOy0Yfo+0I6ExE+qwpsayFqHuAM5dmzZs2bNmzZs2bNmydf&#10;lppf6X89+WrQrySO8W6lBFRxtQZyD7HhTPoFmzjX556H+lPJUl/Gha40K4S6FOvpP+6kHyHIMfln&#10;ijNmzZs2bNmzZs2bNhto2h6v5gvU0/RrCbULp/8AdcS1Cj+Z2NFUe5IGeqPy/wDy2i/Lov5r8za/&#10;HZ3McDxzW6SBLVEkp8Msj0MhqBQCm/Sud3trmC8t4Lu1lWe2uo1lt50NVdHAZWB8CDi+bNmzZs2b&#10;NmzZs2bNmzZs2bNmzwl+cWkfonz9rHFeMOp+nfw+/rL+8P8AyMVs5hmzZs2bNmzZs2bNmwz0bVbr&#10;Q9W07WLJuNzp06TxbkBuBqVNOzDY+2fRjSNUtNa0yw1axfnaajAk8B7gOK0PgR0I8cMc2bNmzZs2&#10;bNmzZs2bNmzZs2bNmzZs2bNmzZs2bNmzZs2bIX+YPmZfKflTVNWVwt4U+r6Yp73MoKoQO/HdiPAH&#10;PnwzM7MzMWZiSzE1JJ6knKzZs2bNmzZs2bNmzZ6G/wCcedI+sa7retOtU020S2iJ6epcvWo9wsRH&#10;0562zYD1Gxg1TT77TbpeVtqEElvcL4pKpVvwOfN7VNOuNI1K/wBLu143On3ElvOP8qNipI9jSowB&#10;mzZs2bNmzZs2KRQy3EscEETzTSsEihjUszMdgFA3JOd98mfkXqeoiPUfN0raNYfb/RyEfWnXr8ZN&#10;ViHzq3sOuTbWPzN8j/l5ZPoXkjT7fULyL4X9A/6MrjblNPu0rD2J/wBYZ5t8y+b/ADB5tuvrOuag&#10;9yFJMFqPhgir2SMbD59fE5378ifPQeM+StTmo8fKXQZHP2l3aSD5jdl9q+Az0zmzZs2bNmzZs2bN&#10;mzZs2bNmzZs8y/8AOROjExeX/MMaf3bSafdv/rfvYR+D55dzZs2bNmzZs2bNmzZs9T/kD5vEtvd+&#10;TryX97bcrvR+R6xsf30Y/wBVjyA928M9K5s2bNmzZs2bNmzZs2bNmzZs2bNmzZs2bNmzZs2bNmzZ&#10;s2eNfzz82/pnzEmgWkvLT/L1Um4nZ7t/7w/7AUT2PLxzhubNmzZs2bNmzZs2bNntn8jdG/RnkeG8&#10;dOM2t3Mt2SevpqfSjHy+AsPnnY82bPG358+XTpnmmDW4Y+Nr5ghDSMOguIAEcfSvA+5rnDM2bNmz&#10;Zs2bNnU/Jf5S+ZfNvpXckZ0bRnof0jcqeUi+MMWxf5mi++dyaf8ALP8AJq3KRL+kfMZT4gOM189R&#10;+02ywqa9Nqjs2cE85/mn5m84mW2km/RejtULpNqxCsv/ABc+zSH50X/JGc1zYItLu5sbq3vbOZ7a&#10;7tJFltp0NGR0NVYH2Iz3v+Xfne1876FHeArFqlpxh1ezH7EtNnUdeD0qPpHbJ7mzZs2bNmzZs2bN&#10;mzZs2bNmzZAvzN0P9P8AkjXrNE53EEBvLSgq3qW372i+7BSv054AzZs2bNmzZs2bNmzYItbW6vri&#10;K0sreW7up24w20KF3c+CqoJOelfy5/J7VtIv7HzV5j1H9CNpzC4gsIXX1KAbieQ1RVK1DKK1BNSu&#10;ek7DULHVLWO+067ivrObl6N1A4eNuLFTxZag0IIwZmzZs2bNmzZs2bNmzZs2bNmzZs2bNmzZs2bN&#10;mzZs2bNgC+1LT7D6vHf6hDYPfyfV7MyyLGXlIJCpy2LbbDPI3nf8lPMOkSXOpaHJJ5ksHZpJUpW9&#10;SpqSyD+8+abn+UZwxlZGZWUqykhlIoQR1BGVmzZs2bNmzZs2bNgmytJ9QvLSwtV53N7NHb26eLyM&#10;FUfSTn0k0rT4dJ0zT9Ltv959OtoraE9KrEgQE+5pg/Nmzmf5t+W/8SeS9RWGP1L7Sf8AchY0HxEw&#10;g+oo7nlGWoPGmeD82bNmzZs2S3yt5J8xecbn0dGsWeBG43GoS1S3i/1pKdfYVPtnpDS/y/8AIP5Z&#10;Wceteb7+HUNRXeF7lax8xvxt7b4i7DxIPj8Oc886fnlrGr+rYeV430PTTVTeGn1uRfYioi/2NT/l&#10;Zwh3eV3lldpJJGLSSMSWZiakkncknGZs2bJX5M826h5M1y31exJkjH7u/syaLPCT8SHwPcHsfuz3&#10;1oWuad5j0q01jSpxPZ3ickPRlYbMjjsynYjDfNmzZs2bNmzZs2bNmzZs2bNlEAggioOxBz53+d9B&#10;byz5r1vR+BSG2uWazHjBL+8i37/AwB98imbNmzZs2bNmzZs7B5L/ACa8yeZ/SvNRU6Bo70YXE6H1&#10;5V6/uoTQ0P8AM1B3HLOyXOuflt+T1tJY6VbLqWv8OE8cTLJdOR2uJ6ERCv7IHuEzz15w/MnzN5zd&#10;o766+qaZWsekWxKwinQvvVz7sfkBnQPyO89DSNRbypqU3HT9Xl5abIx2iujQcPYSUA/1qeJz17mz&#10;Zs2bNmzZs2bNmzZs2bNmzZs2bNmzZs2bNmzZs2bGu6RI8kjrHHGpaSRiAqqBUkk9AM8H/mh53bzp&#10;5ieS2dv0LpnK30mM7clr8cxHjIRX5ADDHyX+cHmTyr6VneOdd0ZKKLO4c+rEo/31KakUHRTUeFM7&#10;TNpf5afnHbvdafMNN8w8OUroFivENP8Ad0VeMqjuwr4Bhnn/AM4/ll5m8ms811b/AF/Sgf3erWoL&#10;R07eovWM/PbwJznebNmzZs2bNmzZs7F+SGgnV/OsF9InK10GF7xyfs+qf3cQ+dWLD/Vz21mzZsog&#10;EEEVB2IOfP78x/LB8p+bdT01E4WMz/WtMIFB9XmJKqP9Q1T6MgubNmzYZaTo+qa7eR6fpFjNqF5L&#10;9mCFeRA7sx6KB3JNBnpHyt+SGl6Rbfprz/qEPp26+rLpyy+nbRAb/v5yV5fJaD3YZXmn879M0i2/&#10;Qn5f2EPp26mKPUWi9O2iA2/cQALyp2LAD2YZ5u1XV9T1y8l1DV76bULyU/HPMxY08FHRQOwGwwuz&#10;Zs2bNmzpX5b/AJh3nkbUiJQ91oN8w/SVip3U7ATR125qO37Q2PYj3NYX9nqllbajp9wl1ZXkYlt7&#10;iM1VlP8AnuO2DM2bNmzZs2bNmzZs2bNmzZs2eX/+chfLpD6N5pgTZgdPv2A7iskLH6OYr8s8x5s2&#10;bNmzZs2bJt5S/L7zL5ylX9F2RjsQ3GbVbiqW6U6gNSrEeCgnPRun+Ufy6/Ka1h1bzFeR6hrQHKCe&#10;4UPIXX/llthWlD+0akfzDOU+dPzt1/X/AFbLQg/l/SmqpdG/0uVf8qQfYB8E/wCCOcTJJJJNSdyT&#10;lZasyMrKxVlIKsDQgjoQc9xflP5/Tzjo4sr+Uf4g0lAt6pO88fRZwPfo3v8AMZ1nNmzZs2bNmzZs&#10;2bNmzZs2bNmzZs2bNmzZs2bNmzZs83/nh+YItYJPJekT/wClXKj9PTof7uJhUQA+Ljdv8nb9o08p&#10;5sXtrm4s54rq0nktbmBg8NxExR0Yd1ZaEHPQXk389ru2RNN85251SzYcP0pEq+sFIpSWPZZB4kUP&#10;+tks1z8qfJ3nqxbXvImoW9jPNUhIam0kfrxeMDlC3sBt/LnmvzF5V17yreGz1zT5LNyT6M32opQO&#10;8cgqrffUd6ZHs2bNmzZs2bNntP8AIvy8dI8oHVJk43XmGY3G+xEEVUhB+fxMPZs7TmzZs2cN/PTy&#10;p+mPLcevWyVvvLpLygCpe1kIEg2/kNG9hyzxrmzY+OOSaRIoY2llkYLHGgLMzHYAAbknO9eS/wAi&#10;9X1b0b7zTI+iae1GFgtDeSDrRgaiKvvVv8kZ0LVvzB8g/llZyaJ5SsINQ1FNpIbVqxhwKcri5+Iu&#10;w8ASe3w55t80+d/MfnC49bWb5ngVi1vp8VUt4v8AVQHc+5qffIlmzZs2bNmzZs6p+W35mXvki6Np&#10;dCS+8vXT1urIH4oWPWWGu1fEdD8989taZqdhrFjb6lpl1HeWV0geCeM1BB7HuCOhB3HfB2bNmzZs&#10;2bNmzZs2bNmzZs2Rfzp5eTzT5Y1jRGAMt3ATZsafDPH8cRqenxAV9q587pI3ikeKVDHLExSSNhQq&#10;ymhBHiDjM2bNmzZsONE8v6z5jvFsNF0+XULk0LLGPhQH9p3NFUe5OelPLX5MeXvLVr+nfP2o29wb&#10;cCR7Vn9OziPYSM1DIa9tgelGws83fnrDbxHSPIdmlvBCPTTVpYgqKo2At7cigHgXH+x755yv9Qvt&#10;Vupb7Urya+vJzWW5ncu5+k9h2GA82bNhz5f17UfLWrWes6XL6V3ZvUA14up2ZHApVWGxz335Q82a&#10;b5y0W31fTm4lvgvLMkF4JgPijan3g9xvkozZs2bNmzZs2bNmzZs2bNmzZs2bNmzZs2bNmzZs5l+Z&#10;v5g2/kjSSlsyTeYNQUrplqd+A6GeQfyr2H7R26VI8LXNxPeXE93dTNcXNzI0txO5qzu5qzMT1JJx&#10;HNmzYdaF5h1ry1erf6JqEthcinMofgkA34yIaq49iM9KeXPzi8tebLT9A+ftOtrVpwFe5dedlKR0&#10;LBqtE3gdwOvIYTeb/wAiQ8bar5Fu1u7eVfUTSJpAaqdx6E5NGHgHP+yOedb6xvdNupbLULSWyvID&#10;xmtp0KOp91YA4EzZs2bNmw68uaLP5i13StEtqiTUrhIi4FeCE1d/kqgsfln0atLWCxtbaytYxFbW&#10;cSQW8Q6LHGoVVHyAwRmzZs2JTwxXMM1vPGssFwjRzRMKqyOKMpHgQc+e/nrytN5P8zahoz1a3VvW&#10;06Y/7stpKmM/MbqfcHIhnUPJn5T+ZvN/pXRi/RGjPudTulI5r/xTHsz/AD2X/Kzvaw/lp+TVqJJC&#10;LzX2j2Y8Zr+Wv8o2WJT/ALEEdSxzhPnT83PMvm31rSCQ6Jor1X9H2zHnIp2pNLsWr3Aovsc5VmzZ&#10;s2bNmzZs2bNnQPIf5h6v5GveVuTeaRcMDf6U7UVugLxn9lwB17989t+WvNGjebdNTU9GuhPEaCeA&#10;0EsL/wAkqVJU/geoqMkObNmzZs2bNmzZs2bNmzZs2eI/zr8rnQfN0uoQR8LDzCDeQkCiietJ1+fL&#10;4/8AZZx/NmzZsWt7e4u54ra1gkubmdgkNvEpd3Y9AqqCSflnoPyZ+Q99eelqHnCc6ZafbGkwsDcO&#10;Ov7x91jB8BU/6pyY63+aHkn8v7JtB8k2FvqF3D8JW32tUYbFpZt2lb5E+7DPNXmXzd5g823f1vXN&#10;Qe54kmC1HwwRA9o4xsPn1PcnI1mzZs2bNkz8j+ddS8kawmoWZM1pNSPUtPYkJNFX8GXqrdvkSD7x&#10;0HXtM8yaZbavpFyLmzuRsejIw+0jr+yy9x/DDjNmzZs2bNmzZs2bNmzZs2bNmzZs2bNmzZs2bIX5&#10;4876X5H0k316fWvJ+SaZpymjzyAfgq1HJu3zIGeDtd1zUvMeqXWsatP9Yvbtqu1KKqjZUReyqNgM&#10;KM2bNmzZsnXlD8xfM3kyRV027+saeWrNpNzV4G8SorVD7qR71z0ZZeZ/y4/N20i0zXLVNP1unGC3&#10;nYJOrH/lmuQBz3P2T17rTOR+c/yU8weXvVvdF5eYNJWrERL/AKVEvX44h9oDxT5kDOLEEEgihGxB&#10;ys2bNmz0x/zj75X5zan5tuY/hhBsNLqOrsA0zj5DioI8WGepM2bNmzZs5L+a/wCXsvnfT7GXTPRj&#10;1vTpQsMkx4q8EpAkVmAJ+H7Y2PQgCpyO6L+WnkX8urJdd84X9vqF5FQrPdilujgV4wW+5kbwqCdq&#10;gLkG85/nvqF/6th5QhbSrPdW1SYA3Ljp+7XdYx77t/q559nnnuZpLi5me4nmYtLPIxd2Y9SzGpJx&#10;LNmzZs2bNmzZs2bNmw88veZNZ8r6hHqei3j2lym0ijeOVO6SIdmU+/zFDnsfyF+bOiecFisbwppH&#10;mA0U2Mjfu528YHPX/VPxfPrnWc2bNmzZs2bNmzZs2bNmzZzT81/Kg81eUb1II+ep6VW903iKszRg&#10;84x480qAPGmeDs2bNnWvJn5P+ZfNXo3l4h0LRnowvLlD6sin/fUJoTXsTQeBOdyku/y1/Jq1aG3Q&#10;XmvOgDopWa/lr/vx9liU+HwjwBOefvOf5p+ZvOJktpJv0Vo7bDSbViFZf+Ln2aT6aL/kjOaZs2bN&#10;mzZs2bJ35D8+an5G1MXNsTc6ZckDU9MJosqj9pf5XXsfoO2e59A8waT5n0yDVtGulurSbY9njcfa&#10;jkXqrCu4/hh1mzZs2bNmzZs2bNmzZs2bNmzZs2bNmzZs2Qrzv550nyRpbXl64nvpgRp2mKwEkz+P&#10;+Sg7t+s0GeGPM3mbVvNurT6vq8/qTSfDDCtRHDGD8Mca9gPx6nfI/mzZs2bNmzZgabjYjoc7R5L/&#10;ADp8w+XfSstZLeYNJWigSt/pMS/5EpryA8Hr7EZ2C88uflx+b9rLqWjXK2Ot8eU1xCojuEY/8tMB&#10;pzFf2vubPOvnD8t/M3k13kvrX63plaR6vbAvCa9A/dD7MPkTkBzZsF2Fjc6nfWmnWUZmu76ZILaI&#10;ftPIQoH3nPop5Z0K38s6Dpeh2tGj0+AI8gFOch+KR6f5TEnD3NmzZs2bNnir879E1fTfNjX97eXF&#10;/purKZdKklYssIFPUt1HRQhNQB2I71zjGbNmzZs2bNmzZs2bNmzZssEqQykqymoI2IIz0p+Uf5m+&#10;ab/VrHyrqELa9bTA8L92pcW0aLUvI5qHUU/a+Kp6nYZ6iSeGSSaGOZHltyBPErAshYclDAbio3Fc&#10;VzZs2bNmzZs2bNmzZs2bPCn5t+UD5U81Tvbx8NJ1rleadQUVCT+9i/2DHYfylc5dky8p+Q/MvnKc&#10;JpFiRaK3GfU56x28fjV6HkR4KCfbPSek+Q/y/wDyus4tb80X0N9qSfFDdXa1AkHa2thyLEeNGI6/&#10;DnNfOn556vq/q2PleN9E05qq181DeSD2IqIv9jU/5WcHkkkld5ZXaWWQlpJHJZmJ6kk7k4zNmzZs&#10;2bNmzZs2S3yf501nyXqQv9Ll5RSUW+0+Qn0p0B6MOx8GG4+8Z7e8m+d9E87aeLzS5vTuYgPr2mSE&#10;etA3uO6nsw2PsagTHNmzZs2bNmzZs2bNmzZs2bNmzZs2bNmzl/5hfmfpPkmB7WEpqPmCVK2+nA1W&#10;Ko2ecg1UdwOp7UG+eKdc1zVPMepXGq6xdtd3twfiduiqOiIvRVHYDCnNmzZs2bNmzZs2CrK+vNNu&#10;ob3T7qWyu4G5Q3MLlHU+zChz0Z5P/PeqJpfnm1FzbuvptrEMYJIOx9eACjCnUoP9icPfMX5PeVvN&#10;1p+nfImoW1lJcVZIom52Mrd1AWpiNeoAoP5RnmrX/LOueV7w2OuadLYzGvpOwrHIB+1HIKqw+R+e&#10;EOeivyD8oi91C7823sXK30wm30vkNmuHX43H+ohoPdvEZ6yzZs2bNmzZsh/nrylbec/Lt3pE3GO5&#10;/vtNumH91cIDwb5GpVvYnPn5e2dzp13c2F7C1vd2crQ3MDijK6GhB+nA2bNmzZs2bNmzZs2bNmzZ&#10;s9Yflxpdp+XHkXUvPWtx8dQ1KASW8DfC4gP9xCte8rEMfbj4Z5yHm3zBHr115lttTmtNXvJmmmuY&#10;WIryNeBG4KjYcTtTO9+U/wDnICgjtPOFgSdl/S1kv4yQk/eUP+xz0LovmHRPMVt9b0TU4NRhAHMx&#10;NVkr0DoaMp9mAw5zZs2bNmzZs2bNmzZs57+Zfk0ec/LNxZQIp1ayP1nSHagrKo3j5GgAkHw7mlaE&#10;9M5j5V/JHRtDt/0157vobj6uvqS2Ik9OzhH/ABbKeJen0L/rYj5s/PHTdLgOj+Q7KJxAvpR6i0fp&#10;20QG1IIQF5U7E0HsRnmvVtY1TXbyTUNXvptQvJftTzNyIHZVHRQOwAoMLc2bNmzZs2bNmzZs2bDL&#10;SdX1LQr+DU9JvJLG+tjWKeM0PuCOjA9wdjnrryB+c2leYxDpnmAxaPrZAVJieNtcN/ksT8DH+Vj8&#10;j2zuGbNmzZs2bNmzZs2bNmzZs2bNmzZsZLLHDG800ixRRKWklchVVRuSSdgBnmz8wfzwihE+keS5&#10;BNNuk+vEVRexFup+0f8AKO3hXrnl6eee6mlubmZ7i4nYvNPIxZ3Y7ksx3JOJZs2bNmzZs2bNmzZs&#10;2SHy75q17ypeC90PUJLRyR60FeUMoHaSM/C36x2z0voH5seT/O9kNB882FtYzz0VjcDlZSN0DJId&#10;4W8CTt2bI75r/IOUyC98l3qT2szAnTLpxVFYjeKboyitaNvTuxz0X5b0K08s6Hp2h2Q/cWEIQyUo&#10;ZHO7yMPF2JJw7zZs2bNmzZs2ebfzz8g/WoT500qEm4tlVNdhQVLxKKLPTxQUDf5ND+yc8q5s2bNm&#10;zZs2bNmzZs2bNnSfyt8mnzj5ngiuI+WkaZxutWJ6MoPwRf8APRhT5cj2yY/nl5yGqavF5V0+Qfo3&#10;QWrecD8L3dOJWg2pEp4/MtnBc2CrK+vdOuI7vT7uaxuojWO5gdo3X5MpBzsvl789/NmlCOHV4ofM&#10;NslByl/c3FB/xagofmyk++ds0L87/JOrBI72ebQbltil2hMdfaWPkKe7cc6pY6lp2qQi402/t9Qt&#10;z0ntpUlT/gkJGDc2bNmzZs2bNmzZs8sf85BaZriXOm6r9euLjy9OBCbGp9G2uVBoeIoP3i9CamoI&#10;rSgzzVmzZs2bNmzZs2bNmzZs2bNnbvy4/NfzPpN3p+gTwyeY7C6lS3tLRm/0mMuQqiKQ9QP5W28C&#10;uey/Uj9T0vUX1QvMxVHLiTStOtK4/NmzZs2bNmzZs2bNmzZs2bNmwvv7/wCqWOo3VtA2pT6fE7tY&#10;QMpld1TmIxU7MwpSueGPO35meY/Okjw3Mn6O0hWrFo9uxCbdDK2xkI99vADOdZs2bNmzZs2bNmzZ&#10;s2bNmzZ7J/InTNctfLUuoanf3D6dfuBoumSNySOJCeUqg1Kh2OwFBtXeudzzZs2bNmzZs2bGSRxy&#10;xvFKiyxSqUkjcBlZWFCCDsQRnhf80/IMnkvWzLaRs2gaozSabLufTbq8DHxWvw16r7g5y7NmzZs2&#10;bNmzZs2bNmx6I8rpFEjSSSMFjjUEszE0AAG5JOevUEH5M/lmWbgfM2q9tiTeSrsO9UgX6CR25Z5C&#10;kkeWR5ZXMksrF5JGNSzMakk+JOMzZs2bBFrd3dlMLiyuZbSddlnhdo3HyZSDk/0z82vzA0sKkfmC&#10;W8iX/dd6iXBPzeRS/wDw2T6w/wCch/MEQA1LQbC9pSrQPJbk/PkZR+GS60/5yJ0N6fX/AC7fW383&#10;1eSKeny5elkgh/PryJKKuNStjQHjJbqT8vgkcYZL+dn5dMwB1iVATuxtLig9zSMnOr5s2bNmzZsJ&#10;vMGh2PmTR7/RdRTla38RRmH2kYbo6+6sARnz28w6FfeWtZv9E1FONzYyFC4+zIh3SRa9mUgjCXNm&#10;zZs2bNmzZs2bNmzZs2ekfyP8rW9nBf8A5ha1xgstPjmTTJZNlUIp+sXFfBRVB/svDOTeZvPWr635&#10;uuvNFneXGnTK/p6UYnKPDbpUIlVPcElh0JJzrHlL8/r239Kz832f16IUX9LWiqkw95Itkb5rx+Rz&#10;0boPmny/5ngNxoWqwagqiskSNSVAdvjiajr9Iw/zZs2bNmzZs2bNmzZs2bIb5m8/+VfKSONX1NPr&#10;aiq6ZB+9uW8BwB+GvixA9881ebvz01/WVks/L0R8v2LbG5Dcrtx/rjaP/Y7/AOVhV+UXnmXy75oN&#10;vqV0z6Z5icRX8srE8J2P7udif8o0Ynsanpj/AM5vJf8AhrzEdUsouGka+zzRBekVx1lj9gSeS/Mj&#10;tnHM2bNmzZs2bNmzZs2bNmzZPPy78mT+dfMVvYEMumWtJ9XuBtxhB+wD/M5+Eff2z33BBDawQ21v&#10;GsNvbosUEKCioiDiqgdgAKYrmzZs2bNmzZs2bCLzJ5e07zTo93oupx8re6X4ZB9uKQfYkQ9ip/p0&#10;zwD5o8tal5T1m60bU46TQGsM6g8Joj9iRCexH3HY7jI9mzZs2bNmzZs2bNmzvP5G+TBq+sSeZ7+M&#10;HTdCcfU1cfDJd0qDv2iB5fPjkS/NTzofOPmWZrWUto2lcrbSlH2XAP7yb/noRt/kgZzPNmzZs2bN&#10;mzZs2fTzNmzZs2bNmziv5yeQf8T6R+m9MhL65o0ZPpoKtcWw+Jo6d2Xdl+kdxni3NmzZs2bNmzZs&#10;2bNmzZskXlTy5d+a9f0/Q7P4Wu5P383aKFd5JD8lG3iaDO9fnR5jtNA0fTPy50EiCGOCJtSVDukC&#10;f3UTEd3I5t36fzZ5jzYvbXVzZzx3NncS2tzCeUVxC5R1PirKQRnYfLv55+cNH4Q6n6PmG0WgIuR6&#10;c4A7CZBv82Vs7foX55eStV4R38k+g3LbFbpC8RPtLHyFPdgudXsNU03VYfrGmahbajB/v62lSVd/&#10;dCRg7NmzZs2bNmzZsJ9W8w6FoUZk1jV7TTVpULPKqM3+qhPJvoGcg178/fK9gHj0S0udenGyyEG2&#10;g+fJwXP/AAH05w3zH+cPnXzCJIUvxotk9QbXTwYiR/lSkmQ+9GA9s5czM7M7sXdySzE1JJ6knG5s&#10;9b+VLu2/Nr8uLzyzqcy/p/R0SNLiTdg6A/VrjxNRVH7n4vEZ5RvLS5sLu5sbyJoLuzleG5hbqjoS&#10;rKfkRgbNmzZs2bNmzZs2bNmzYva2txe3NvZ2kLXF1dSLFbwIKs7uaKoHiSc98/l55Lt/JPl+Cwor&#10;6ndUm1i6X9uYj7IP8qA8R9J7nJ5mzZs2bNmzZs2bNmznv5i+QrPzzo5g+C31iyDPpN8R9lj1jcj9&#10;h6UPh19j4R1DT7zSr6607ULd7W9s5DFc27ihVl/WD1BHUb4DzZs2bNmzZs2bNhjpOl3mt6nY6Tp8&#10;fq3moTLDAnarHqT2AG5PYZ6h/MbVbP8ALfyJp/kfQ5OOoalAYZpgKP6B/wB6Jmp0aViVHsTT7Izy&#10;bmzZs2bNmzZs2bNn08zZs2bNmzZs2eOfzn/L06BqLeZdKgpouqy/6XCg2trltzsOiSdR2B28M4Tm&#10;zZs2bNmzZs2bNmzZs9Xfltpdn+XPkbUvPmuRcb/UYA9tC3wv9XJHoRLXoZmox9uPgc8xatql5rep&#10;32rahJ6t5qEzTTv2qx6AdgBsB2GF2bNmzYItrq6spluLO5ltJ0+zPC7RuPkykHOgaX+bfn/SgqJr&#10;8t7Ev+671UuK/N3Bf/hs6Bp//ORGuRBRqnl+yvqCha3kktiff4vWH4ZMbT/nIjy44H17QtRtj39A&#10;wzD/AIZ4skVv+enkCb+8ury12P8Ae2zH/k2XwzT84/y3kKqPMYVm/mtbtQPmTDT8cmF75n0LTtGt&#10;/MF7qKW+j3aRSW98VcqyzgNGaBS3xA+GQt/zn/LdFLL5gaU/yLZ3df8AhoQPxwrufz48hwBjE+oX&#10;lOghtqV+XqsmRq9/5yK0ZK/o/wAuXt1/L9Ymjg+/gJshmof85CeZ5wV07SdP09SKc5PUnce4PJF+&#10;9c57qv5nee9Y5LdeZLqKNtjDaEWq08D6IQkfMnINJJJK7SSu0kjmryMSWJPck9cZmzZs2TLyH5sn&#10;8m+ZbHV0LNaE+hqcC/7st5COYp3K0DD3Azrn55eU4JRZefdG4zWWpJFHqckW6kso9CcU7OtFJ/1e&#10;5zzjmzZs2bNmzZs2bNmzZs9Wfkh+Xv1OFPOesQUurlCNBt3G8cTAhpyD3cGi/wCTv+0M9IZs2bNm&#10;zZs2bNmzZs2bOPfmr+WkXnCyOq6XGkXmSxjPpnoLuNRX0XPTl/Kx+R23HimeCa2mlt7iJ4J4HMc0&#10;MgKsjKaFWB3BBxLNmzZs2bNmzZs9O/kt5btNB0jUvzF16lvCkEq6c7jdLeOvrTAeLkcFpv1/mzg/&#10;m7zLd+bfMGoa5d1X6y9LWAmoigXaOMfIdfE1PfI1mzZs2bNmzZs2bNn08zZs2bNmzZs2AdS06y1e&#10;wu9M1GBbmyvYzFcQN0Kn9RHUHsc8E+fvJN95I1uSwm5TafcVl0q+ptLFXoe3NejD6ehGQfNmzZs2&#10;bNmzZs2bNnR/yv8AJrecvM0EE8ZbSNN43Wrt2ZAfhi+cjCnyqe2TH88fOS6trEflfT5B+jNBb/Su&#10;H2Xu6UI22pEPh+fLOD5s2bNmzZs2bNmz1l5+/wDJG+Wf+YLRv+TCZ5NzZs2bNmzZs2bNnqL8nPMF&#10;n5n8v6n+XWvETqsEhsA3V7Z/toCf2omPJfbp9nPPnmfy/eeV9d1DQ70VlspCI5aUEsZ3jkX2ZSD+&#10;GEGbNmzZs2bNmzZs2bOx/lJ+XT+btSGq6pCf8OaZIPVDDa6mFCIR/kjq/tt3qPa6qqKqIoREACqB&#10;QADoAMdmzZs2bNmzZs2bNmzZs2cN/Nj8rV80RPr+hRLH5gt0/wBItgAovEUbCv8AvwDYE9eh7U8c&#10;SRyQySQzRtFLExSWJwVZWU0IIO4IOMzZs2bNmzZslvkjyrcecfMdjo0PJIHb1dQuFH91bpTm2/fs&#10;PcjO0fnf5pt7G10/8vtE4wWlnFE+qRRbKqIB9Xt/oADn/Y++eas2bNmzZs2bNmzZs2fTzNmzZs2b&#10;NmzZsivnHyjpvnPRZ9J1AcH/ALyxvVFXgmAorr0qOxHcZ4H8waBqfljVrrR9Wg9G7tW6ivCRD9mS&#10;MkCqt2P8cJc2bNmzZs2bNmzY5EeR1jjUu7kKiKKkk7AADrXPXK+j+TX5Z8qJ/inWe2xP1uVfpqsC&#10;fQT/AK2eR3d5XeWV2kkkYtJIxJZmJqSSdyScZmzZs2bNmzZs2bPWXn7/AMkb5Z/5gtG/5MJnk3Nm&#10;zZs2bNmzZs2Gmiaxe6Bq1hrOnv6d5p8wlhJ6GmzK1OoYEqfY56Y/NHR7Pz95L0v8wNCj53Njb87q&#10;Mbubap9VG/yoHqfly9s8p5s2bNmzZs2bNmzZOPIXki/88ayljb8oNPt+Mmq6hTaGInoOxdqEKPp6&#10;A57z0nSrDRNOtNK0y3W2sbKMRwQr4dSSe5J3J7nDHNmzZs2bNmzZs2bNmzZs2bOI/mj+VFv5ojm1&#10;zQYkt/MaDlNECFS8Cjo1dhJTo3fo3iPHFzbXFncTWl3C9vc27tHPBIpV0dTQqwO4IOIZs2bNmzZs&#10;9a+SbC0/Kz8vL7zdq0S/pnVollit32Yhx/otuO45V5N4d/s55W1C/utUvrvUr6Uz3l9K81xKe7ua&#10;n6PDAebNmzZs2bNmzZs2bPp5mzZs2bNmzZs2bOdfmN+X9l550ooOFtrdkpbS78jvufSkPUox+47j&#10;uD4W1LTb7R76503UrZ7O+s3MdxbyChUj8CCNwRsRuMA5s2bNmzZs2bNndvyO8mDWNZk8z6hGP0Xo&#10;DA2vP7Ml3Tkp+UQPI+/H3yJ/mn5zPnHzNNLbSctH0vla6SoJ4soPxzU8ZGFf9UL4ZzXNmzZs2bNm&#10;zZs2bPWXn7/yRvln/mC0b/kwmeTc2bNmzZs2bNmzZs79+RnnFLDUp/KGpuG03XCTYrJuq3NKFCDt&#10;SVRT5geOQL8y/Jz+TPM1zZxIf0Ve1udIk3I9JjvGSe8Z+Hr0oe+c+zZs2bNmzZs2bJJ5U8rap5w1&#10;iDR9KjBkf47i4f8Au4YgQGkc+Ar07nbPevlXyvpflDR7fR9LjpHF8VxcsB6k8p+1I5Hc/gNhkjzZ&#10;s2bNmzZs2bNmzZs2bNmzZs5N+Y/5W6f50ha/svT0/wAxwrSK8pRLgClEnoKnYUDdR7jbPFuq6TqO&#10;h39xpmq2kllfWzcZYJBv7EEbEHsRscLs2bNmzZ1X8o/Jf+LPMsc13Dz0bRStzqHIVWR6/uoT2+Ii&#10;pH8oOG/52edP8Qa/+g7GbnpOgM0bFT8Mt10kf3CfYH+yI65xPNmzZs2bNmzZs2bNmz6eZs2bNmzZ&#10;s2bNmzZyv8zPy1tPO9l9btOFp5is46Wd2dlmUVPoy+1Tsf2T7VzxFf2F5pd5c6fqFs9pe2jmO4t5&#10;BRlYdj/A98CZs2bNmzZs2GGk6Zea1qVjpVhH6t5fzLDAnarHqfAAbk+GeofzF1Oz/LfyHp3kbRZa&#10;ahqUBimnXZ/RP+9Exp0MrEqPatPs55OzZs2bNmzZs2bNmzZ6y8/f+SN8s/8AMFo3/JhM8m5s2bNm&#10;zZs2bNmzYpFLJBLHPDI0U0Lh4pVNGVlNQQexBz1teJD+cn5Zx3cSqfNGigkxrQN9ajUeogHZZ1oR&#10;70/lzyMysjMrKVZSQykUII6gjKzZs2bNmzZskHlnyzq3m3VoNI0iD1JpPimmaojhjB+KSRuwH49B&#10;vnu3yX5L0nyTpKadpyepcSUfUNQcASXEgHU+Cj9le3zqTL82bNmzZs2bNmzZs2bNmzZs2bNmyE+d&#10;fIeied7D6vqEfoX8Kn9H6rGB6sJ60P8AMhPVT9FDvnibzd5L1zyXqBstWtz6MhP1LUI6mCdR3Rux&#10;HdTuPuyJZs2bFYIJrmeG2t42mnuHWOCJRVmdzRVA8STnrbVJoPyc/LSHTbZ1HmbWAy+qp+L6zIo9&#10;aUEdoVoqnx4+JzyKSSSSak7knKzZs2bNmzZs2bNmzZs+nmbNmzZs2bNmzZs2bOWfmR+Wdj54tfrV&#10;sUsfMNqhFrekfDKo3EU1N6V6N1X3G2eJdT0y/wBHvrjTdTtXs721cpPBIKEEdx2IPUEbHtgDNmzZ&#10;s2bNnpz8lPLVroulal+Ymu0t4YoZV01324QRg+tMB4sRwX5HxzhPm/zLdebfMGoa3dclFy/G0gJr&#10;6UC7Rxj5Dr71ORnNmzZs2bNmzZs2bNnrLz9/5I3yz/zBaN/yYTPJubNmzZs2bNmzZs2bOn/lR5z/&#10;AMIeZovrUpTRtX422pg/ZSp/dzf7Bjv/AJJbJB+d3kwaDrq6/YRBdK8wMWkCD4YrvrIvykHxj35e&#10;GcQzZs2bNmzZJPK3lXWPN+qR6Vo8HqSEc7i4faKGOtC8jdh+J7Z7p8l+S9J8k6SmnacnqXElH1DU&#10;HAElxIB1Pgo/ZXt86ky/NmzZs2bNmzZs2bNmzZs2bNmzZs2bCzWNG0zXrCfTNXs476yuB+8hkHQj&#10;oykbqw7EGozyB+YP5O6p5YM+qaIJNW0AVdwBW4tl6/vFA+JR/MPpA6niubNnoP8AIzyel3fXPnLU&#10;1Cafo3JNPMmytPxq8lTtSJT18T/k5zr8yPOEnnPzNdX8bH9GWlbbSIjUUhUn4yD3c/EfoHbIDmzZ&#10;s2bNmzZs2bNmzZs+nmbNmzZs2bNmzZs2bNnPvP35eaT55saTAWesWy00/VlWrL34SDbkhPbt1Hev&#10;iHzF5c1fytqUulazatbXMe6N1jlTs8bdGU+P0HfCLNmzZs2SvyV5XufOHmOw0WDkkUrepf3AFfSt&#10;0oZH+dNhX9ogZ2z87/NFtp1np/5e6Hxt7W1iifU4ouiRoB6Fv9wDn/Y++eaM2bNmzZs2bNmzZs2b&#10;PWXn7/yRvln/AJgtG/5MJnk3NmzZs2bNmzZs2bNmz1l5C1C0/M/8v9Q8l6xKP0rpUKxQXLfE/Bf9&#10;5px3JQji3iOp+LPLWpafd6Tf3mmX8JgvLGVobmI9mQ0ND3B6g9xgLNmzZs2TfyT5D1rzxf8A1ewT&#10;0LCBh+kNVkH7qEHeg6cmPZR9NBvnuHyt5U0fyhpkel6Pb+mn2rm5ahlnk7vI3c+HYdskmbNmzZs2&#10;bNmzZs2bNmzZs2bNmzZs2bNmzhvn38ldK8wmfU/Lpj0bWXq8lvSlrO3uqj92x8VFPEV3zyZreg6x&#10;5cvpNO1qwlsLuP8AYkHwsP5kcVVh7qSM2g6Le+YtY0/RdPTldahMIkJ6IOrO1OyqCx9hnpP81tas&#10;vI3lDTPy90FvTlvLYJduD8a2tTzZqftTvyr7cvbPKubNmzZs2bNmzZs2bNmzZ9PM2bNmzZs2bNmz&#10;Zs2bNkZ81eUtF84aa+m6xb+ooq1tdJQTQP8AzRtTb3HQ988T+efy81vyPdlbtPrelTMRZavEv7t/&#10;BXG/B6dj9BOQHNmzZs9beRdPtfyu/L7UPOGsQgatqkSzJbMaNxba1tx4FieTeFd/s55W1HULvVr+&#10;81O/lM95fzPPcynu7mpoOw8B2wFmzZs2bNmzZs2bNmzZ6y8/f+SN8s/8wWjf8mEzybmzZs2bNmzZ&#10;s2bNmzZKPJvme68oeYbDW7arpA3C9tx/u23faRN+5G49wDnb/wA7fLFrqdjp/wCYeh8Z7W7ihXU5&#10;Ixs8bgehOfoIQ1/yc80Zs2bNnYPy6/KXU/N7w6nqgk0zy4DX16UmuQO0II6eLkU8K709l6TpOm6H&#10;YW+maTaR2VjbLxigjG3uSTUsT3JNThjmzZs2bNmzZs2bNmzZs2bNmzZs2bNmzZs2bCXXvLui+ZrJ&#10;tP1vT4r62NSnMUeNj+1G4oyn3ByAeUPyx0n8v73W9dtprjV5GgYafCYw08USgu8a8dndyAAQB4dz&#10;nj3zXrOpa/5h1XVdWjeC9uZ29S1cFTAqfCsVCARwUBd/p3yPZs2bNmzZs2bNmzZs2bNn08zZs2bN&#10;mzZs2bNmzZs2bAt7Y2epWs9jf20d5Z3KlJ7aVQyMp7EHPJ35g/kneaR62reUkl1HTBV59K3e4gH/&#10;ABX3kUf8EPfrnn4imx2I6jNmzqf5S+TP8W+ZopLuLno+jcbnUaj4ZDX93D/syKn/ACQcPPzu85jX&#10;tdXQLCUNpXl9ishQ/DLd9JG+UY+Ae/LxziGbNmzZs2bNmzZs2bNmz1l5+/8AJG+Wf+YLRv8Akwme&#10;Tc2bNmzZs2bNmzZs2bNnpn8k/MtrrGm6l+Xeu0uLe4hlfTI5D9uJwfXgFe4rzWn+Ue2cM84eWrry&#10;j5h1DQ7nkwtn5WlwRT1YH3jkFNtx18DUdsjObF7a2uLyeK1tIJLq5nYJBbxKXd2PQKq1JOeovy9/&#10;JCO1MGsec41nuBR7fQgQ0aHsZyNmP+SDTxr0z0iiKiqiKERAFRFFAANgABjs2bNmzZs2bNmzZs2b&#10;NmzZs2bNmzZs2bNmzZs2bIX5r8geWfOMR/S1iFvQvGLVbekdylOnx0IYDwYEZ5c83/kp5m8vmS60&#10;lT5i0xatzt0pcoPB4QSTTxSvyGccdHjdo5FKOhKujChBGxBB6UxubNmzZs2bNmzZs2bNn08zZs2b&#10;NmzZs2bNmzZs2bNmzkPn38otE83erqGn8NG15qs10i/ubhv+LkHcn9sb+PLPIXmTyrrvlO+Nhrdi&#10;9rIa+hOPihlUftRyDZh+I7gYRQxS3EsUEEbSzTOscMSCrMzGgUAdSTnrm+kg/Jv8s4rKF1HmbWAQ&#10;JFoWN3Io9RwR1WBaAHpWn82eQ2ZnZmZizMSWYmpJPUk5WbNmzZs2bNmzZs2bNmz1l5+/8kb5Z/5g&#10;tG/5MJnk3NmzZs2bNmzZs2bNmzYO0zUrvR9RstUsJfRvLCZJ7eTrRkNRUdwehHcZ6i/MLTbT8y/I&#10;Wned9FiDanpcLSXEC7v6Q/3pgPcmJhyX2rT7WeT8nHk78vvMXnWcDTbb0NPRuNzq09VgTxAPV2/y&#10;V+mnXPYvkn8ufL/kmAGzi+u6q60udYnUeq1eqoNxGvsPpJyf5s2bNmzZs2bNmzZs2bNmzZs2bNmz&#10;Zs2bNmzZs2bNmzZCfNH5e+VfNyu+q6aq3rLRdUt/3VwPCrgUanYOCM85eZ/yF8w6b6tx5euY9etF&#10;qVtmpDdKOv2SeD09mBP8ucRvbC+024ez1GzmsbqP+8triNo3HzVgDgTNmzZs2bNmzZs2bPp5mzZs&#10;2bNmzZs2bNmzZs2bNmwt1bR9L12yl07V7GLULOb7cEy1FezKeqkdiDUZyny/+S+i+XfNsXmC2vJL&#10;mwtFaSw0ycBmiuDsGMn7SqCStRUGhqaZ50/NXzPe+ZfNt61xBNZ2mmE2mnWU6tG6Rod3ZGoQ0h+L&#10;p0oO2c2zZs2bNmzZs2bNmzZs2bPWXn7/AMkb5Z/5gtG/5MJnk3NmzZs2bNmzZs2bNmzZs79+Q3mW&#10;9s9cufLTQTXWmasjS/u0LrbzRr/ePQHirgcST3450uy/Iny3F5gv9Vvpnu9LkuDNpuhoPTjjDUYr&#10;IwNWVWJAUU2pUnpnbba2t7OCK1tII7a2gUJBbxKERFHQKq0AGLZs2bNmzZs2bNmzZs2bNmzZs2bN&#10;mzZs2bNmzZs2bNmzZs2bCrVtD0fXbf6rrOmW2pQfsrPGHKk91Y7qfcHOI+Yf+cftDvOc3lzUptHl&#10;NStnPW4gr2AYkSL8yWziGvflJ550DnJJpDanapU/W9OP1haDvwAEgHzXOcPG8TtHIjRyIaOjAgg+&#10;BBxmbNmzZs2bNmz6eZs2bNmzZs2bNmzZs2bNmzZs2bIr5n8leXPN9v6Ot6ck0qikF9H8FxH/AKsg&#10;3p7Go9s8v+bfyM8xaN6t35ff/EOnrVvRQcbtF8DH0f8A2Bqf5RnEZYpYJJIZ43hmiYrLE4KsrDqC&#10;DuCMTzZs2bNmzZs2bNmzZs9Zefv/ACRvln/mC0b/AJMJnk3NmzZs2bNmzZs2bNmwbp+m6hq11HY6&#10;ZZTX95L/AHdvAhdz4mig7Duc9B+UfyBvLn0rzzfefUYTRv0TakNMfaSXdV9wvL5jPSmiaBo3lyzF&#10;homnQ6fbDdkiHxORtydzVmPuxOHGbNmzZs2bNmzZs2bNmzZs2bNmzZs2bNmzZs2bNmzZs2bNmzZs&#10;2bNhFrHlny9r6ldZ0a01E0oJZolMij/JkFGH0HOT6x+QPlK95PpV3eaLIa8YwwuIR/sZPjP/AAec&#10;v1f8gPNlnyfSr6y1iMfZTkbeY/7F6p/w+c21PyF5z0fkdQ8tX8aL9qaOIzRj/npFzX8ciTKyMysp&#10;VlJDKRQgjqCMrNmzZs2fTzNmzZs2bNmzZs2bNmzZs2bNmzZs2RLzL5G8sebY2Gs6XHLcFeKahGPT&#10;uUp0pKu5A8DUe2ec/M/5A6zYmW48sXqaxbCpWxuCsNyB4Bto3+fw/LOF6jpepaRcvZ6rYT6fdJ9q&#10;C4jaNqeIDAVHgRtgDNmzZs2bNmzZs2bPWXn7/wAkb5Z/5gtG/wCTCZ5NzZs2bNmzZs2bNmw80Py1&#10;r3mS4+raJpdxqMlaO8a/u0/15DRF+kjPQHlf/nH1yY7nzbqYUbMdLsDU+NHmYfQQq/Js9C6H5c0P&#10;y3bfVND0yDToTT1PTX43I6F3NWY/6xOHebNmzZs2bNmzZs2bNmzZs2bNmzZs2bNmzZs2bNmzZs2b&#10;NmzZs2bNmzZs2bNhbf6NpGqArqelWeoqe1zBHL7ftqchV9+Un5e3/IyeXIrdz0e2klgp8ljcL+GR&#10;G8/5x+8nT1a1vtTsW7KJY5EH0NHy/wCGyN3P/OOUJJNn5seMdkmsw9f9ksy/qwkm/wCcdtdU/wCj&#10;+YbCVaneSOWM07bAPhTJ/wA4/edkAK32jzV6hJ5hT/goFwJJ+Q/nxCAq6fNXqUuSKf8ABIue1c2b&#10;NmzZs2bNmzZs2bNmzZs2bNmzZs2F2p6Tpes2zWerafb6jbN/um4jWQA+I5A0PuM4p5h/IHy7f85v&#10;L97Poc5qVtnrc29fABiJFr48j8s4hr35PeetC5yDTBrFsn/Hxpzesf8AkVRZP+FzmUsUsEjwzRtD&#10;LGeMkTgqykdiDuMTzZs2bNmzZs2esvP3/kjfLP8AzBaN/wAmEzybmzZs2bNmzZsFWdje6hMttYWc&#10;99cN9mC3jaVz8lQE51nQPyP86axxkv4YdAtW353bcpSPaKOpB9mK53Ly9+Rvk/R+E2pibzDdrvW5&#10;PpwA+0KHf5MzZ2C2tbWygjtrO2itLaIUit4UWNFHgFUADF82bNmzZs2bNmzZs2bNmzZs2bNmzZs2&#10;bNmzZs2bNmzZs2bNmzZs2bNmzZs2bNmzZs2bNmzZs2bNmzZs2bNmzZs2bNmzZs2bNmzZs2bNmwm1&#10;fy7oOvR+lrOkWupKBRWniVnX/VenJfoOcm1r8g/KF/yk0q4u9DlNeKI31iEV8Ul+P/h85Zq3/OP/&#10;AJrtCzaVfWOrxD7KFmt5T/sXBT/h85tqfkLzno5b9IeWr+NFrymjiM0Yp4yRc1/HIkysjMrKVZSQ&#10;ykUII6gjKzZs2bNnrLz9/wCSN8s/8wWjf8mEzybmzZs2bFIoZZ5FigieaVzRI41LMT7Ab5NtL/LP&#10;z3q/E2nlq7jjfpLdKLVaeNZylR8s6ZpH/OPOu3HF9a1u001DuYrZHuZKeBr6Sg/InOqaN+R3kfTO&#10;D3kFzrc678ruUqlfaOLgKezVzqen6Xpmkw/VtL0+206Db9zbRJEpp4hAK4PzZs2bNmzZs2bNmzZs&#10;2bNmzZs2bNmzZs2bNmzZs2bNmzZs2bNmzZs2bNmzZs2bNmzZs2bNmzZs2bNmzZs2bNmzZs2bNmzZ&#10;s2bNmzZs2bNmzZs2bNkY8wf4N4H/ABR+huNBX9J/V/op634ZxfWU/wCcepHZLia1gmPKkunC8Kg9&#10;6fV1aP5VGQa80H8iZqtZ+dtTs2PRTbTyoPoNoG/4bI1deV/y2qTZ/mft+zHNo95/xJR/xrhDP5d8&#10;urX6r5+0ubpT1bTU4/n9m0fCqXSbCPlw8z6ZPQ0AjjvxX3HO0XAclnbIAV1a0mr1CLcCn/BQrnqf&#10;z5Grfkj5aQzIiiy0ekpDcTSFPBSd/lnlpLG1ZQx1mzjJ6oy3NR90BH44Oi0bTpOPPzZpUFRU+pHq&#10;JofA8LNsNrfy55Xan1r8wtOh6cvSsdSl+dOVtHh9a+WPyvFDe/mc8nikGkXaU6/tMrV+7JRZaN+Q&#10;VvRrrzbqd+3dXhuUT6BHaKf+Gyf6GP8AnH4OgsW0tnBA5an9Y4k+J+u0X+Gdp0f/AA/6H/Ov/o/6&#10;tQf8c/0uFO391thxmzZs2bNmzZs2bNmzZs2bNmzZs2bNmzZs2bP/2VBLAQItABQABgAIAAAAIQAr&#10;ENvACgEAABQCAAATAAAAAAAAAAAAAAAAAAAAAABbQ29udGVudF9UeXBlc10ueG1sUEsBAi0AFAAG&#10;AAgAAAAhADj9If/WAAAAlAEAAAsAAAAAAAAAAAAAAAAAOwEAAF9yZWxzLy5yZWxzUEsBAi0AFAAG&#10;AAgAAAAhABAS/qvbAwAAAiUAAA4AAAAAAAAAAAAAAAAAOgIAAGRycy9lMm9Eb2MueG1sUEsBAi0A&#10;FAAGAAgAAAAhADedwRi6AAAAIQEAABkAAAAAAAAAAAAAAAAAQQYAAGRycy9fcmVscy9lMm9Eb2Mu&#10;eG1sLnJlbHNQSwECLQAUAAYACAAAACEAbcXXjt8AAAAJAQAADwAAAAAAAAAAAAAAAAAyBwAAZHJz&#10;L2Rvd25yZXYueG1sUEsBAi0ACgAAAAAAAAAhADiBN9rNzAAAzcwAABQAAAAAAAAAAAAAAAAAPggA&#10;AGRycy9tZWRpYS9pbWFnZTEuanBnUEsFBgAAAAAGAAYAfAEAAD3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5"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6rkPEAAAA2wAAAA8AAABkcnMvZG93bnJldi54bWxEj8FuwjAQRO+V+AdrkXorDlAVCBiEQG05&#10;lsCF2ypekkC8jmyHpH9fV6rU42hm3mhWm97U4kHOV5YVjEcJCOLc6ooLBefT+8schA/IGmvLpOCb&#10;PGzWg6cVptp2fKRHFgoRIexTVFCG0KRS+rwkg35kG+LoXa0zGKJ0hdQOuwg3tZwkyZs0WHFcKLGh&#10;XUn5PWuNAjc73r/a6ccntpdb5/eZXbxeD0o9D/vtEkSgPvyH/9oHrWAyg9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6rkPEAAAA2wAAAA8AAAAAAAAAAAAAAAAA&#10;nwIAAGRycy9kb3ducmV2LnhtbFBLBQYAAAAABAAEAPcAAACQAwAAAAA=&#10;">
                  <v:imagedata r:id="rId11" o:title=""/>
                  <v:path arrowok="t"/>
                </v:shape>
                <v:shape id="Obrázek 26"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lOjHBAAAA2wAAAA8AAABkcnMvZG93bnJldi54bWxET8luwjAQvVfqP1hTqTdwoBVLiEFVq7Yc&#10;IXDhNoonC8TjyHZI+vf1oVKPT2/PdqNpxZ2cbywrmE0TEMSF1Q1XCs6nz8kKhA/IGlvLpOCHPOy2&#10;jw8ZptoOfKR7HioRQ9inqKAOoUul9EVNBv3UdsSRK60zGCJ0ldQOhxhuWjlPkoU02HBsqLGj95qK&#10;W94bBW55vB36l69v7C/XwX/kdv1a7pV6fhrfNiACjeFf/OfeawXzODZ+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lOjHBAAAA2wAAAA8AAAAAAAAAAAAAAAAAnwIA&#10;AGRycy9kb3ducmV2LnhtbFBLBQYAAAAABAAEAPcAAACNAwAAAAA=&#10;">
                  <v:imagedata r:id="rId11" o:title=""/>
                  <v:path arrowok="t"/>
                </v:shape>
                <v:shape id="Obrázek 27"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n6rEAAAA2wAAAA8AAABkcnMvZG93bnJldi54bWxEj8FuwjAQRO+V+AdrkbgVB6haCBiEWkE5&#10;lsCF2ypekkC8jmyHpH9fV6rU42hm3mhWm97U4kHOV5YVTMYJCOLc6ooLBefT7nkOwgdkjbVlUvBN&#10;HjbrwdMKU207PtIjC4WIEPYpKihDaFIpfV6SQT+2DXH0rtYZDFG6QmqHXYSbWk6T5FUarDgulNjQ&#10;e0n5PWuNAvd2vH+1s/0ntpdb5z8yu3i5HpQaDfvtEkSgPvyH/9oHrWC6gN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pn6rEAAAA2wAAAA8AAAAAAAAAAAAAAAAA&#10;nwIAAGRycy9kb3ducmV2LnhtbFBLBQYAAAAABAAEAPcAAACQAwAAAAA=&#10;">
                  <v:imagedata r:id="rId11" o:title=""/>
                  <v:path arrowok="t"/>
                </v:shape>
                <v:shape id="Obrázek 28"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KoOrAAAAA2wAAAA8AAABkcnMvZG93bnJldi54bWxET7tuwjAU3ZH4B+sisRWngFqaYhBqxWMs&#10;gYXtKr4kKfF1ZDsk/ft6QGI8Ou/luje1uJPzlWUFr5MEBHFudcWFgvNp+7IA4QOyxtoyKfgjD+vV&#10;cLDEVNuOj3TPQiFiCPsUFZQhNKmUPi/JoJ/YhjhyV+sMhghdIbXDLoabWk6T5E0arDg2lNjQV0n5&#10;LWuNAvd+vP20s90e28tv578z+zG/HpQaj/rNJ4hAfXiKH+6DVjCL6+OX+APk6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Mqg6sAAAADbAAAADwAAAAAAAAAAAAAAAACfAgAA&#10;ZHJzL2Rvd25yZXYueG1sUEsFBgAAAAAEAAQA9wAAAIwDAAAAAA==&#10;">
                  <v:imagedata r:id="rId11" o:title=""/>
                  <v:path arrowok="t"/>
                </v:shape>
                <v:shape id="Obrázek 29"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GBXHEAAAA2wAAAA8AAABkcnMvZG93bnJldi54bWxEj8FuwjAQRO+V+AdrkbiBQ6laCBiEitpy&#10;LIELt1W8JIF4HdkOSf++roTU42hm3mhWm97U4k7OV5YVTCcJCOLc6ooLBafjx3gOwgdkjbVlUvBD&#10;HjbrwdMKU207PtA9C4WIEPYpKihDaFIpfV6SQT+xDXH0LtYZDFG6QmqHXYSbWj4nyas0WHFcKLGh&#10;95LyW9YaBe7tcPtuZ59f2J6vnd9ldvFy2Ss1G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eGBXHEAAAA2wAAAA8AAAAAAAAAAAAAAAAA&#10;nwIAAGRycy9kb3ducmV2LnhtbFBLBQYAAAAABAAEAPcAAACQAwAAAAA=&#10;">
                  <v:imagedata r:id="rId11" o:title=""/>
                  <v:path arrowok="t"/>
                </v:shape>
                <v:shape id="Obrázek 30"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mwbEAAAA2wAAAA8AAABkcnMvZG93bnJldi54bWxEj8FuwjAQRO+V+AdrkXoDB6haCBiEqNpy&#10;LIELt1W8JIF4HdkOSf++roTU42hm3mhWm97U4k7OV5YVTMYJCOLc6ooLBafjx2gOwgdkjbVlUvBD&#10;HjbrwdMKU207PtA9C4WIEPYpKihDaFIpfV6SQT+2DXH0LtYZDFG6QmqHXYSbWk6T5FUarDgulNjQ&#10;rqT8lrVGgXs73L7b2ecXtudr598zu3i57JV6HvbbJYhAffgPP9p7rWA2hb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UmwbEAAAA2wAAAA8AAAAAAAAAAAAAAAAA&#10;nwIAAGRycy9kb3ducmV2LnhtbFBLBQYAAAAABAAEAPcAAACQAwAAAAA=&#10;">
                  <v:imagedata r:id="rId11" o:title=""/>
                  <v:path arrowok="t"/>
                </v:shape>
                <v:shape id="Obrázek 31"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YPp3EAAAA2wAAAA8AAABkcnMvZG93bnJldi54bWxEj81uwjAQhO9IfQdrkXorDqQqbYpBFRU/&#10;Rwi99LaKlyQlXke2Q9K3x5UqcRzNzDeaxWowjbiS87VlBdNJAoK4sLrmUsHXafP0CsIHZI2NZVLw&#10;Sx5Wy4fRAjNtez7SNQ+liBD2GSqoQmgzKX1RkUE/sS1x9M7WGQxRulJqh32Em0bOkuRFGqw5LlTY&#10;0rqi4pJ3RoGbHy+HLt3usPv+6f1nbt+ez3ulHsfDxzuIQEO4h//be60gTeHvS/wB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YPp3EAAAA2wAAAA8AAAAAAAAAAAAAAAAA&#10;nwIAAGRycy9kb3ducmV2LnhtbFBLBQYAAAAABAAEAPcAAACQAwAAAAA=&#10;">
                  <v:imagedata r:id="rId11" o:title=""/>
                  <v:path arrowok="t"/>
                </v:shape>
                <v:shape id="Obrázek 288"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lYSbBAAAA3AAAAA8AAABkcnMvZG93bnJldi54bWxETz1vwjAQ3SvxH6xD6lYcoCoQMAiB2jJC&#10;YGE7xUcSiM+R7ZD039dDpY5P73u16U0tnuR8ZVnBeJSAIM6trrhQcDl/vs1B+ICssbZMCn7Iw2Y9&#10;eFlhqm3HJ3pmoRAxhH2KCsoQmlRKn5dk0I9sQxy5m3UGQ4SukNphF8NNLSdJ8iENVhwbSmxoV1L+&#10;yFqjwM1Oj2M7/frG9nrv/D6zi/fbQanXYb9dggjUh3/xn/ugFUzm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lYSbBAAAA3AAAAA8AAAAAAAAAAAAAAAAAnwIA&#10;AGRycy9kb3ducmV2LnhtbFBLBQYAAAAABAAEAPcAAACNAwAAAAA=&#10;">
                  <v:imagedata r:id="rId11" o:title=""/>
                  <v:path arrowok="t"/>
                </v:shape>
                <v:shape id="Obrázek 289"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xL3EAAAA3AAAAA8AAABkcnMvZG93bnJldi54bWxEj8FuwjAQRO+V+AdrkbgVB6gKpBiEQC0c&#10;IfTS2ypekpR4HdkOSf8eV6rU42hm3mhWm97U4k7OV5YVTMYJCOLc6ooLBZ+X9+cFCB+QNdaWScEP&#10;edisB08rTLXt+Ez3LBQiQtinqKAMoUml9HlJBv3YNsTRu1pnMETpCqkddhFuajlNkldpsOK4UGJD&#10;u5LyW9YaBW5+vp3a2ccB26/vzu8zu3y5HpUaDfvtG4hAffgP/7WPWsF0sYTfM/EI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pxL3EAAAA3AAAAA8AAAAAAAAAAAAAAAAA&#10;nwIAAGRycy9kb3ducmV2LnhtbFBLBQYAAAAABAAEAPcAAACQAwAAAAA=&#10;">
                  <v:imagedata r:id="rId11" o:title=""/>
                  <v:path arrowok="t"/>
                </v:shape>
                <v:shape id="Obrázek 290"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K+/3BAAAA3AAAAA8AAABkcnMvZG93bnJldi54bWxETz1vwjAQ3SvxH6xD6lYcoCoQMAiB2jJC&#10;YGE7xUcSiM+R7ZD039dDpY5P73u16U0tnuR8ZVnBeJSAIM6trrhQcDl/vs1B+ICssbZMCn7Iw2Y9&#10;eFlhqm3HJ3pmoRAxhH2KCsoQmlRKn5dk0I9sQxy5m3UGQ4SukNphF8NNLSdJ8iENVhwbSmxoV1L+&#10;yFqjwM1Oj2M7/frG9nrv/D6zi/fbQanXYb9dggjUh3/xn/ugFUwWcX4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K+/3BAAAA3AAAAA8AAAAAAAAAAAAAAAAAnwIA&#10;AGRycy9kb3ducmV2LnhtbFBLBQYAAAAABAAEAPcAAACNAwAAAAA=&#10;">
                  <v:imagedata r:id="rId11" o:title=""/>
                  <v:path arrowok="t"/>
                </v:shape>
                <v:shape id="Obrázek 291"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GXmbEAAAA3AAAAA8AAABkcnMvZG93bnJldi54bWxEj8FuwjAQRO+V+AdrkbgVB6hKSTEIgVo4&#10;Quilt1W8JIF4HdkOSf8eV6rU42hm3miW697U4k7OV5YVTMYJCOLc6ooLBV/nj+c3ED4ga6wtk4If&#10;8rBeDZ6WmGrb8YnuWShEhLBPUUEZQpNK6fOSDPqxbYijd7HOYIjSFVI77CLc1HKaJK/SYMVxocSG&#10;tiXlt6w1Ctz8dDu2s889tt/Xzu8yu3i5HJQaDfvNO4hAffgP/7UPWsF0MYHf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GXmbEAAAA3AAAAA8AAAAAAAAAAAAAAAAA&#10;nwIAAGRycy9kb3ducmV2LnhtbFBLBQYAAAAABAAEAPcAAACQAwAAAAA=&#10;">
                  <v:imagedata r:id="rId11" o:title=""/>
                  <v:path arrowok="t"/>
                </v:shape>
              </v:group>
            </w:pict>
          </mc:Fallback>
        </mc:AlternateContent>
      </w:r>
    </w:p>
    <w:bookmarkStart w:id="20" w:name="_Toc287279286"/>
    <w:bookmarkStart w:id="21" w:name="_Toc287280477"/>
    <w:bookmarkStart w:id="22" w:name="_Toc287283813"/>
    <w:bookmarkStart w:id="23" w:name="_Toc287283890"/>
    <w:bookmarkStart w:id="24" w:name="_Toc287355885"/>
    <w:bookmarkStart w:id="25" w:name="_Toc287357422"/>
    <w:bookmarkStart w:id="26" w:name="_Toc313607391"/>
    <w:bookmarkStart w:id="27" w:name="_Toc413141576"/>
    <w:bookmarkStart w:id="28" w:name="_Toc437602278"/>
    <w:bookmarkStart w:id="29" w:name="_Toc438206483"/>
    <w:bookmarkStart w:id="30" w:name="_Toc440293086"/>
    <w:bookmarkStart w:id="31" w:name="_Toc440293439"/>
    <w:bookmarkStart w:id="32" w:name="_Toc440538161"/>
    <w:bookmarkStart w:id="33" w:name="_Toc443371052"/>
    <w:bookmarkStart w:id="34" w:name="_Toc443371183"/>
    <w:bookmarkStart w:id="35" w:name="_Toc443371274"/>
    <w:bookmarkStart w:id="36" w:name="_Toc445191834"/>
    <w:bookmarkStart w:id="37" w:name="_Toc467651691"/>
    <w:bookmarkStart w:id="38" w:name="_Toc473283472"/>
    <w:bookmarkStart w:id="39" w:name="_Toc477518762"/>
    <w:bookmarkStart w:id="40" w:name="_Toc505601120"/>
    <w:bookmarkStart w:id="41" w:name="_Toc505602501"/>
    <w:bookmarkStart w:id="42" w:name="_Toc508196431"/>
    <w:bookmarkStart w:id="43" w:name="_Toc508345753"/>
    <w:bookmarkStart w:id="44" w:name="_Toc508957616"/>
    <w:bookmarkStart w:id="45" w:name="_Toc318977230"/>
    <w:bookmarkStart w:id="46" w:name="_Toc318977436"/>
    <w:bookmarkStart w:id="47" w:name="_Toc319415123"/>
    <w:bookmarkStart w:id="48" w:name="_Toc349811368"/>
    <w:bookmarkStart w:id="49" w:name="_Toc349811922"/>
    <w:bookmarkStart w:id="50" w:name="_Toc349823905"/>
    <w:bookmarkStart w:id="51" w:name="_Toc349904208"/>
    <w:bookmarkStart w:id="52" w:name="_Toc379187789"/>
    <w:bookmarkStart w:id="53" w:name="_Toc382384879"/>
    <w:bookmarkStart w:id="54" w:name="_Toc382385119"/>
    <w:bookmarkStart w:id="55" w:name="_Toc382489416"/>
    <w:bookmarkStart w:id="56" w:name="_Toc383610138"/>
    <w:p w14:paraId="77F3F13B" w14:textId="77777777" w:rsidR="0050571F" w:rsidRPr="00327A04" w:rsidRDefault="00355F03" w:rsidP="00EB0F3E">
      <w:pPr>
        <w:pStyle w:val="Nadpis1"/>
        <w:numPr>
          <w:ilvl w:val="0"/>
          <w:numId w:val="0"/>
        </w:numPr>
        <w:rPr>
          <w:rFonts w:cs="Tahoma"/>
          <w:color w:val="000000" w:themeColor="text1"/>
          <w:szCs w:val="28"/>
        </w:rPr>
      </w:pPr>
      <w:r w:rsidRPr="009E610F">
        <w:rPr>
          <w:noProof/>
          <w:color w:val="FF0000"/>
        </w:rPr>
        <mc:AlternateContent>
          <mc:Choice Requires="wpg">
            <w:drawing>
              <wp:anchor distT="0" distB="0" distL="114300" distR="114300" simplePos="0" relativeHeight="251651072" behindDoc="0" locked="0" layoutInCell="1" allowOverlap="1" wp14:anchorId="2F0811F7" wp14:editId="749E0AB6">
                <wp:simplePos x="0" y="0"/>
                <wp:positionH relativeFrom="column">
                  <wp:posOffset>487045</wp:posOffset>
                </wp:positionH>
                <wp:positionV relativeFrom="paragraph">
                  <wp:posOffset>3415665</wp:posOffset>
                </wp:positionV>
                <wp:extent cx="4493260" cy="248285"/>
                <wp:effectExtent l="0" t="0" r="2540" b="0"/>
                <wp:wrapNone/>
                <wp:docPr id="14"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8285"/>
                          <a:chOff x="0" y="0"/>
                          <a:chExt cx="4493324" cy="248207"/>
                        </a:xfrm>
                      </wpg:grpSpPr>
                      <pic:pic xmlns:pic="http://schemas.openxmlformats.org/drawingml/2006/picture">
                        <pic:nvPicPr>
                          <pic:cNvPr id="15" name="Obrázek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16" name="Obrázek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17" name="Obrázek 1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18" name="Obrázek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19" name="Obrázek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0" name="Obrázek 1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1" name="Obrázek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22" name="Obrázek 2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23" name="Obrázek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24" name="Obrázek 2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25" name="Obrázek 2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8E5EDF2" id="Skupina 54" o:spid="_x0000_s1026" style="position:absolute;margin-left:38.35pt;margin-top:268.95pt;width:353.8pt;height:19.55pt;z-index:251651072"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cF35AMAAPokAAAOAAAAZHJzL2Uyb0RvYy54bWzsWl1u4zYQfi/QOwh6&#10;dyRRkvWDOIvUyQYFFt2g2x6AlimLiCQSJG0nLfYwPUsv1iFpO460SI19KSrwwQYpitTMN/Nxhj/X&#10;H5671tsRISnrF350Ffoe6Su2pv1m4f/+28dZ7ntS4X6NW9aThf9CpP/h5scfrve8JIg1rF0T4cEg&#10;vSz3fOE3SvEyCGTVkA7LK8ZJD401Ex1WUBWbYC3wHkbv2gCF4TzYM7HmglVESnh6Zxv9GzN+XZNK&#10;fa5rSZTXLnyQTZl/Yf5X+j+4ucblRmDe0OogBv4OKTpMe/joaag7rLC3FXQ0VEcrwSSr1VXFuoDV&#10;Na2I0QG0icKBNg+CbbnRZVPuN/wEE0A7wOm7h61+2T0Kj67Bdonv9bgDG3152nLaYy9NNDx7vinh&#10;rQfBv/BHYXWE4idWPUloDobtur55ffm5Fp3uBKp6zwb3lxPu5Fl5FTxMkiJGczBPBW0oyVGeWsNU&#10;DVhv1K1q7s86xggEP3YMM90xwKX9rBHuJAynVQm/A4xQGsH47+4GvdRWEP8wSHfRGB0WAOkMLM6x&#10;oivaUvVivBdsq4Xqd4+00tjqyplF0qNFPq/E33/9QZ68KNb6HV+znbBWypjD69mywf2G3EoOng82&#10;NWi8fT3Q1TdfXLWUf6Rtq82kywfdgCUDL/sGPNaD71i17UivLCUFaUFN1suGcul7oiTdioCHiZ/X&#10;EZgKpgMFXsYF7RUAgEtwg09SHUqWNX+i/DYMC/TTbJmGy1kSZvez2yLJZll4nyVhkkfLaPlV946S&#10;cisJqI/bO04PosPTkfDfpMhhMrHkMyT2dthMFdaNQDTjTkcRwbM0QlpWqQRRVaOLNYD3KwBu+5wa&#10;DNKv4Grc5YFCl7AinmdZBi5gfXuOUmP7k2+D2YVUD4R1ni4AvCCBwRPvAE4ry/EVUOL186YIVetI&#10;UPj/MGI+ZoSZpLRymjiOERNhRBIWRY58DwJCkZlJ3cwTJlw4YoxDRTYmhomhjhgTCxU5SlNUOGJc&#10;mkPB+sNmta851NzlUBPMoSIUp2kECSaEjKiwaxcXM/T8/ybZP1tewCwypIaJtC5mTCxmRHMgBiyN&#10;XTZ12cIbwVbEkBm5CxoTDBoonEdhbtMpFzQu2JNCEGCH1CgcNaZIjSSLCwTps1mCm5zZpVPvpFMI&#10;disGzIA44nZrp7dbi/I8LiLIEexKw2zLOmq8R414TA1zNOFWGhNbacSoKNIQduld0LjoiE+fXQ6D&#10;BnJBY4LpVJyFRZLbdApWGi5owCzx7uk3Gp9+I3f6PcXT7ySCM43kP1yEm2sicMHGHPUfLgPpGzzn&#10;dSifX1m6+Q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TyQ704QAAAAoBAAAPAAAA&#10;ZHJzL2Rvd25yZXYueG1sTI/BTsMwDIbvSLxDZCRuLC1lyyhNp2kCTtMkNiTELWu9tlrjVE3Wdm+P&#10;OcHR9qff35+tJtuKAXvfONIQzyIQSIUrG6o0fB7eHpYgfDBUmtYRariih1V+e5OZtHQjfeCwD5Xg&#10;EPKp0VCH0KVS+qJGa/zMdUh8O7nemsBjX8myNyOH21Y+RtFCWtMQf6hNh5sai/P+YjW8j2ZcJ/Hr&#10;sD2fNtfvw3z3tY1R6/u7af0CIuAU/mD41Wd1yNnp6C5UetFqUAvFpIZ5op5BMKCWTwmII2+UikDm&#10;mfxfIf8B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I7XBd+QDAAD6JAAADgAAAAAAAAAAAAAAAAA6AgAAZHJzL2Uyb0Rv&#10;Yy54bWxQSwECLQAUAAYACAAAACEAN53BGLoAAAAhAQAAGQAAAAAAAAAAAAAAAABKBgAAZHJzL19y&#10;ZWxzL2Uyb0RvYy54bWwucmVsc1BLAQItABQABgAIAAAAIQBTyQ704QAAAAoBAAAPAAAAAAAAAAAA&#10;AAAAADsHAABkcnMvZG93bnJldi54bWxQSwECLQAKAAAAAAAAACEAOIE32s3MAADNzAAAFAAAAAAA&#10;AAAAAAAAAABJCAAAZHJzL21lZGlhL2ltYWdlMS5qcGdQSwUGAAAAAAYABgB8AQAASNUAAAAA&#10;">
                <v:shape id="Obrázek 1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XxLCAAAA2wAAAA8AAABkcnMvZG93bnJldi54bWxETz1vwjAQ3SvxH6xDYisO0FJIMagqomWE&#10;lIXtFB9JSnyObIek/76uhNTtnt7nrTa9qcWNnK8sK5iMExDEudUVFwpOX7vHBQgfkDXWlknBD3nY&#10;rAcPK0y17fhItywUIoawT1FBGUKTSunzkgz6sW2II3exzmCI0BVSO+xiuKnlNEnm0mDFsaHEht5L&#10;yq9ZaxS4l+P10M4+PrE9f3d+m9nl02Wv1GjYv72CCNSHf/Hdvddx/jP8/RIPk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CF8SwgAAANsAAAAPAAAAAAAAAAAAAAAAAJ8C&#10;AABkcnMvZG93bnJldi54bWxQSwUGAAAAAAQABAD3AAAAjgMAAAAA&#10;">
                  <v:imagedata r:id="rId11" o:title=""/>
                  <v:path arrowok="t"/>
                </v:shape>
                <v:shape id="Obrázek 1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awWXCAAAA2wAAAA8AAABkcnMvZG93bnJldi54bWxET8luwjAQvVfiH6xB6q04lIolYBAqassR&#10;Ahduo3hIAvE4sh2S/n1dqVJv8/TWWW16U4sHOV9ZVjAeJSCIc6srLhScTx8vcxA+IGusLZOCb/Kw&#10;WQ+eVphq2/GRHlkoRAxhn6KCMoQmldLnJRn0I9sQR+5qncEQoSukdtjFcFPL1ySZSoMVx4YSG3ov&#10;Kb9nrVHgZsf7oZ18fmF7uXV+l9nF23Wv1POw3y5BBOrDv/jPvddx/hR+f4kHy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2sFlwgAAANsAAAAPAAAAAAAAAAAAAAAAAJ8C&#10;AABkcnMvZG93bnJldi54bWxQSwUGAAAAAAQABAD3AAAAjgMAAAAA&#10;">
                  <v:imagedata r:id="rId11" o:title=""/>
                  <v:path arrowok="t"/>
                </v:shape>
                <v:shape id="Obrázek 1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WZP7BAAAA2wAAAA8AAABkcnMvZG93bnJldi54bWxETz1vwjAQ3SvxH6xD6lYcSlUgYBAqassI&#10;gYXtFB9JID5HtkPSf19XqsR2T+/zluve1OJOzleWFYxHCQji3OqKCwWn4+fLDIQPyBpry6Tghzys&#10;V4OnJabadnygexYKEUPYp6igDKFJpfR5SQb9yDbEkbtYZzBE6AqpHXYx3NTyNUnepcGKY0OJDX2U&#10;lN+y1ihw08Nt306+vrE9Xzu/zez87bJT6nnYbxYgAvXhIf5373ScP4W/X+I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yWZP7BAAAA2wAAAA8AAAAAAAAAAAAAAAAAnwIA&#10;AGRycy9kb3ducmV2LnhtbFBLBQYAAAAABAAEAPcAAACNAwAAAAA=&#10;">
                  <v:imagedata r:id="rId11" o:title=""/>
                  <v:path arrowok="t"/>
                </v:shape>
                <v:shape id="Obrázek 1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J8IzEAAAA2wAAAA8AAABkcnMvZG93bnJldi54bWxEj09vwjAMxe9I+w6RJ+020o1pfzoCmoY2&#10;OEK3y25WY9qOxqmSlJZvjw9I3Gy95/d+ni9H16ojhdh4NvAwzUARl942XBn4/fm6fwUVE7LF1jMZ&#10;OFGE5eJmMsfc+oF3dCxSpSSEY44G6pS6XOtY1uQwTn1HLNreB4dJ1lBpG3CQcNfqxyx71g4bloYa&#10;O/qsqTwUvTMQXnaHbT/7XmP/9z/EVeHfnvYbY+5ux493UInGdDVfrjdW8AVWfpEB9OI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J8IzEAAAA2wAAAA8AAAAAAAAAAAAAAAAA&#10;nwIAAGRycy9kb3ducmV2LnhtbFBLBQYAAAAABAAEAPcAAACQAwAAAAA=&#10;">
                  <v:imagedata r:id="rId11" o:title=""/>
                  <v:path arrowok="t"/>
                </v:shape>
                <v:shape id="Obrázek 1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FVRfBAAAA2wAAAA8AAABkcnMvZG93bnJldi54bWxETz1vwjAQ3SvxH6xDYisOUBUIGIRatWWE&#10;wMJ2io8kEJ8j2yHpv68rVep2T+/z1tve1OJBzleWFUzGCQji3OqKCwXn08fzAoQPyBpry6Tgmzxs&#10;N4OnNabadnykRxYKEUPYp6igDKFJpfR5SQb92DbEkbtaZzBE6AqpHXYx3NRymiSv0mDFsaHEht5K&#10;yu9ZaxS4+fF+aGefX9hebp1/z+zy5bpXajTsdysQgfrwL/5z73Wcv4TfX+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JFVRfBAAAA2wAAAA8AAAAAAAAAAAAAAAAAnwIA&#10;AGRycy9kb3ducmV2LnhtbFBLBQYAAAAABAAEAPcAAACNAwAAAAA=&#10;">
                  <v:imagedata r:id="rId11" o:title=""/>
                  <v:path arrowok="t"/>
                </v:shape>
                <v:shape id="Obrázek 1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TNjfBAAAA2wAAAA8AAABkcnMvZG93bnJldi54bWxET8luwjAQvVfqP1hTqTdwoBVLiEFVq7Yc&#10;IXDhNoonC8TjyHZI+vf1oVKPT2/PdqNpxZ2cbywrmE0TEMSF1Q1XCs6nz8kKhA/IGlvLpOCHPOy2&#10;jw8ZptoOfKR7HioRQ9inqKAOoUul9EVNBv3UdsSRK60zGCJ0ldQOhxhuWjlPkoU02HBsqLGj95qK&#10;W94bBW55vB36l69v7C/XwX/kdv1a7pV6fhrfNiACjeFf/OfeawXzuD5+i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0TNjfBAAAA2wAAAA8AAAAAAAAAAAAAAAAAnwIA&#10;AGRycy9kb3ducmV2LnhtbFBLBQYAAAAABAAEAPcAAACNAwAAAAA=&#10;">
                  <v:imagedata r:id="rId11" o:title=""/>
                  <v:path arrowok="t"/>
                </v:shape>
                <v:shape id="Obrázek 1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k6zEAAAA2wAAAA8AAABkcnMvZG93bnJldi54bWxEj8FuwjAQRO+V+AdrkbgVB6haCBiEWkE5&#10;lsCF2ypekkC8jmyHpH9fV6rU42hm3mhWm97U4kHOV5YVTMYJCOLc6ooLBefT7nkOwgdkjbVlUvBN&#10;HjbrwdMKU207PtIjC4WIEPYpKihDaFIpfV6SQT+2DXH0rtYZDFG6QmqHXYSbWk6T5FUarDgulNjQ&#10;e0n5PWuNAvd2vH+1s/0ntpdb5z8yu3i5HpQaDfvtEkSgPvyH/9oHrWA6gd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fk6zEAAAA2wAAAA8AAAAAAAAAAAAAAAAA&#10;nwIAAGRycy9kb3ducmV2LnhtbFBLBQYAAAAABAAEAPcAAACQAwAAAAA=&#10;">
                  <v:imagedata r:id="rId11" o:title=""/>
                  <v:path arrowok="t"/>
                </v:shape>
                <v:shape id="Obrázek 2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NDdvEAAAA2wAAAA8AAABkcnMvZG93bnJldi54bWxEj8FuwjAQRO9I/QdrkXorDmlVIMWgCtSW&#10;IwQu3FbxkqTE68h2SPr3daVKHEcz80azXA+mETdyvrasYDpJQBAXVtdcKjgdP57mIHxA1thYJgU/&#10;5GG9ehgtMdO25wPd8lCKCGGfoYIqhDaT0hcVGfQT2xJH72KdwRClK6V22Ee4aWSaJK/SYM1xocKW&#10;NhUV17wzCtzscN13z59f2J2/e7/N7eLlslPqcTy8v4EINIR7+L+90wrSFP6+xB8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NDdvEAAAA2wAAAA8AAAAAAAAAAAAAAAAA&#10;nwIAAGRycy9kb3ducmV2LnhtbFBLBQYAAAAABAAEAPcAAACQAwAAAAA=&#10;">
                  <v:imagedata r:id="rId11" o:title=""/>
                  <v:path arrowok="t"/>
                </v:shape>
                <v:shape id="Obrázek 2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BqEDEAAAA2wAAAA8AAABkcnMvZG93bnJldi54bWxEj8FuwjAQRO+V+AdrkXoDB6haCBiEqNpy&#10;LIELt1W8JIF4HdkOSf++roTU42hm3mhWm97U4k7OV5YVTMYJCOLc6ooLBafjx2gOwgdkjbVlUvBD&#10;HjbrwdMKU207PtA9C4WIEPYpKihDaFIpfV6SQT+2DXH0LtYZDFG6QmqHXYSbWk6T5FUarDgulNjQ&#10;rqT8lrVGgXs73L7b2ecXtudr598zu3i57JV6HvbbJYhAffgPP9p7rWA6g7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BqEDEAAAA2wAAAA8AAAAAAAAAAAAAAAAA&#10;nwIAAGRycy9kb3ducmV2LnhtbFBLBQYAAAAABAAEAPcAAACQAwAAAAA=&#10;">
                  <v:imagedata r:id="rId11" o:title=""/>
                  <v:path arrowok="t"/>
                </v:shape>
                <v:shape id="Obrázek 2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oMDTEAAAA2wAAAA8AAABkcnMvZG93bnJldi54bWxEj8FuwjAQRO9I/QdrK3ErTgGVNsUgBKJw&#10;hJQLt1W8JCnxOrIdkv49rlSJ42hm3mjmy97U4kbOV5YVvI4SEMS51RUXCk7f25d3ED4ga6wtk4Jf&#10;8rBcPA3mmGrb8ZFuWShEhLBPUUEZQpNK6fOSDPqRbYijd7HOYIjSFVI77CLc1HKcJG/SYMVxocSG&#10;1iXl16w1CtzseD20k68dtuefzm8y+zG97JUaPverTxCB+vAI/7f3WsF4Cn9f4g+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oMDTEAAAA2wAAAA8AAAAAAAAAAAAAAAAA&#10;nwIAAGRycy9kb3ducmV2LnhtbFBLBQYAAAAABAAEAPcAAACQAwAAAAA=&#10;">
                  <v:imagedata r:id="rId11" o:title=""/>
                  <v:path arrowok="t"/>
                </v:shape>
                <v:shape id="Obrázek 2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kla/EAAAA2wAAAA8AAABkcnMvZG93bnJldi54bWxEj81uwjAQhO+VeAdrkXoDp7T8NMUgRFXK&#10;sQQu3FbxkqTE68h2SPr2uFKlHkcz841mue5NLW7kfGVZwdM4AUGcW11xoeB0/BgtQPiArLG2TAp+&#10;yMN6NXhYYqptxwe6ZaEQEcI+RQVlCE0qpc9LMujHtiGO3sU6gyFKV0jtsItwU8tJksykwYrjQokN&#10;bUvKr1lrFLj54frVPu8+sT1/d/49s68vl71Sj8N+8wYiUB/+w3/tvVYwmcLvl/gD5Oo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kla/EAAAA2wAAAA8AAAAAAAAAAAAAAAAA&#10;nwIAAGRycy9kb3ducmV2LnhtbFBLBQYAAAAABAAEAPcAAACQAwAAAAA=&#10;">
                  <v:imagedata r:id="rId11" o:title=""/>
                  <v:path arrowok="t"/>
                </v:shape>
              </v:group>
            </w:pict>
          </mc:Fallback>
        </mc:AlternateContent>
      </w:r>
      <w:r w:rsidR="0050571F" w:rsidRPr="009E610F">
        <w:rPr>
          <w:color w:val="FF0000"/>
        </w:rPr>
        <w:br w:type="page"/>
      </w:r>
      <w:bookmarkStart w:id="57" w:name="_Toc410114607"/>
      <w:bookmarkStart w:id="58" w:name="_Toc410116937"/>
      <w:bookmarkStart w:id="59" w:name="_Toc410117006"/>
      <w:bookmarkStart w:id="60" w:name="_Toc410806583"/>
      <w:bookmarkStart w:id="61" w:name="_Toc318977231"/>
      <w:bookmarkStart w:id="62" w:name="_Toc318977437"/>
      <w:bookmarkStart w:id="63" w:name="_Toc319415124"/>
      <w:bookmarkStart w:id="64" w:name="_Toc349811369"/>
      <w:bookmarkStart w:id="65" w:name="_Toc349811923"/>
      <w:bookmarkStart w:id="66" w:name="_Toc349823906"/>
      <w:bookmarkStart w:id="67" w:name="_Toc349904209"/>
      <w:bookmarkStart w:id="68" w:name="_Toc379187790"/>
      <w:bookmarkStart w:id="69" w:name="_Toc382384880"/>
      <w:bookmarkStart w:id="70" w:name="_Toc382385120"/>
      <w:bookmarkStart w:id="71" w:name="_Toc382489417"/>
      <w:bookmarkEnd w:id="20"/>
      <w:bookmarkEnd w:id="21"/>
      <w:bookmarkEnd w:id="22"/>
      <w:bookmarkEnd w:id="23"/>
      <w:bookmarkEnd w:id="24"/>
      <w:bookmarkEnd w:id="25"/>
      <w:bookmarkEnd w:id="26"/>
      <w:r w:rsidR="0050571F" w:rsidRPr="00327A04">
        <w:rPr>
          <w:rFonts w:cs="Tahoma"/>
          <w:color w:val="000000" w:themeColor="text1"/>
        </w:rPr>
        <w:lastRenderedPageBreak/>
        <w:t>Obsah</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57"/>
      <w:bookmarkEnd w:id="58"/>
      <w:bookmarkEnd w:id="59"/>
      <w:bookmarkEnd w:id="60"/>
      <w:bookmarkEnd w:id="44"/>
    </w:p>
    <w:p w14:paraId="55D3EE10" w14:textId="2507F98D" w:rsidR="004D598E" w:rsidRPr="004D598E" w:rsidRDefault="0050571F" w:rsidP="004D598E">
      <w:pPr>
        <w:pStyle w:val="Obsah10"/>
        <w:rPr>
          <w:rFonts w:eastAsiaTheme="minorEastAsia" w:cs="Tahoma"/>
          <w:b w:val="0"/>
          <w:bCs w:val="0"/>
          <w:caps w:val="0"/>
          <w:noProof/>
          <w:sz w:val="18"/>
          <w:szCs w:val="18"/>
        </w:rPr>
      </w:pPr>
      <w:r w:rsidRPr="004D598E">
        <w:rPr>
          <w:rFonts w:cs="Tahoma"/>
          <w:sz w:val="18"/>
          <w:szCs w:val="18"/>
        </w:rPr>
        <w:fldChar w:fldCharType="begin"/>
      </w:r>
      <w:r w:rsidRPr="004D598E">
        <w:rPr>
          <w:rFonts w:cs="Tahoma"/>
          <w:sz w:val="18"/>
          <w:szCs w:val="18"/>
        </w:rPr>
        <w:instrText xml:space="preserve"> TOC \o "1-3" \h \z \t "Příloha č.;1" </w:instrText>
      </w:r>
      <w:r w:rsidRPr="004D598E">
        <w:rPr>
          <w:rFonts w:cs="Tahoma"/>
          <w:sz w:val="18"/>
          <w:szCs w:val="18"/>
        </w:rPr>
        <w:fldChar w:fldCharType="separate"/>
      </w:r>
      <w:hyperlink w:anchor="_Toc508957617" w:history="1">
        <w:r w:rsidR="004D598E" w:rsidRPr="004D598E">
          <w:rPr>
            <w:rStyle w:val="Hypertextovodkaz"/>
            <w:rFonts w:cs="Tahoma"/>
            <w:noProof/>
            <w:sz w:val="18"/>
            <w:szCs w:val="18"/>
          </w:rPr>
          <w:t>Úvod</w:t>
        </w:r>
        <w:r w:rsidR="004D598E">
          <w:rPr>
            <w:rStyle w:val="Hypertextovodkaz"/>
            <w:rFonts w:cs="Tahoma"/>
            <w:noProof/>
            <w:sz w:val="18"/>
            <w:szCs w:val="18"/>
          </w:rPr>
          <w:tab/>
        </w:r>
        <w:r w:rsidR="004D598E">
          <w:rPr>
            <w:rStyle w:val="Hypertextovodkaz"/>
            <w:rFonts w:cs="Tahoma"/>
            <w:noProof/>
            <w:sz w:val="18"/>
            <w:szCs w:val="18"/>
          </w:rPr>
          <w:tab/>
        </w:r>
        <w:r w:rsidR="004D598E" w:rsidRP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_Toc508957617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4</w:t>
        </w:r>
        <w:r w:rsidR="004D598E" w:rsidRPr="004D598E">
          <w:rPr>
            <w:rFonts w:cs="Tahoma"/>
            <w:noProof/>
            <w:webHidden/>
            <w:sz w:val="18"/>
            <w:szCs w:val="18"/>
          </w:rPr>
          <w:fldChar w:fldCharType="end"/>
        </w:r>
      </w:hyperlink>
    </w:p>
    <w:p w14:paraId="3E60B44E" w14:textId="77777777" w:rsidR="004D598E" w:rsidRPr="004D598E" w:rsidRDefault="007F66B1">
      <w:pPr>
        <w:pStyle w:val="Obsah10"/>
        <w:rPr>
          <w:rFonts w:eastAsiaTheme="minorEastAsia" w:cs="Tahoma"/>
          <w:b w:val="0"/>
          <w:bCs w:val="0"/>
          <w:caps w:val="0"/>
          <w:noProof/>
          <w:sz w:val="18"/>
          <w:szCs w:val="18"/>
        </w:rPr>
      </w:pPr>
      <w:hyperlink w:anchor="_Toc508957618" w:history="1">
        <w:r w:rsidR="004D598E" w:rsidRPr="004D598E">
          <w:rPr>
            <w:rStyle w:val="Hypertextovodkaz"/>
            <w:rFonts w:cs="Tahoma"/>
            <w:noProof/>
            <w:sz w:val="18"/>
            <w:szCs w:val="18"/>
          </w:rPr>
          <w:t>1</w:t>
        </w:r>
        <w:r w:rsidR="004D598E" w:rsidRPr="004D598E">
          <w:rPr>
            <w:rFonts w:eastAsiaTheme="minorEastAsia" w:cs="Tahoma"/>
            <w:b w:val="0"/>
            <w:bCs w:val="0"/>
            <w:caps w:val="0"/>
            <w:noProof/>
            <w:sz w:val="18"/>
            <w:szCs w:val="18"/>
          </w:rPr>
          <w:tab/>
        </w:r>
        <w:r w:rsidR="004D598E" w:rsidRPr="004D598E">
          <w:rPr>
            <w:rStyle w:val="Hypertextovodkaz"/>
            <w:rFonts w:cs="Tahoma"/>
            <w:noProof/>
            <w:sz w:val="18"/>
            <w:szCs w:val="18"/>
          </w:rPr>
          <w:t>Stav a vývoj vzdělávací soustavy v Moravskoslezském kraji</w:t>
        </w:r>
        <w:r w:rsidR="004D598E" w:rsidRP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_Toc508957618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6</w:t>
        </w:r>
        <w:r w:rsidR="004D598E" w:rsidRPr="004D598E">
          <w:rPr>
            <w:rFonts w:cs="Tahoma"/>
            <w:noProof/>
            <w:webHidden/>
            <w:sz w:val="18"/>
            <w:szCs w:val="18"/>
          </w:rPr>
          <w:fldChar w:fldCharType="end"/>
        </w:r>
      </w:hyperlink>
    </w:p>
    <w:p w14:paraId="1EF1DBAC" w14:textId="77777777" w:rsidR="004D598E" w:rsidRPr="004D598E" w:rsidRDefault="007F66B1">
      <w:pPr>
        <w:pStyle w:val="Obsah20"/>
        <w:rPr>
          <w:rFonts w:ascii="Tahoma" w:eastAsiaTheme="minorEastAsia" w:hAnsi="Tahoma" w:cs="Tahoma"/>
          <w:smallCaps w:val="0"/>
          <w:noProof/>
          <w:sz w:val="18"/>
          <w:szCs w:val="18"/>
        </w:rPr>
      </w:pPr>
      <w:hyperlink w:anchor="_Toc508957619" w:history="1">
        <w:r w:rsidR="004D598E" w:rsidRPr="004D598E">
          <w:rPr>
            <w:rStyle w:val="Hypertextovodkaz"/>
            <w:rFonts w:cs="Tahoma"/>
            <w:noProof/>
            <w:sz w:val="18"/>
            <w:szCs w:val="18"/>
          </w:rPr>
          <w:t>1.1</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Demografický vývoj</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_Toc508957619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6</w:t>
        </w:r>
        <w:r w:rsidR="004D598E" w:rsidRPr="004D598E">
          <w:rPr>
            <w:rFonts w:ascii="Tahoma" w:hAnsi="Tahoma" w:cs="Tahoma"/>
            <w:noProof/>
            <w:webHidden/>
            <w:sz w:val="18"/>
            <w:szCs w:val="18"/>
          </w:rPr>
          <w:fldChar w:fldCharType="end"/>
        </w:r>
      </w:hyperlink>
    </w:p>
    <w:p w14:paraId="3F8505F7" w14:textId="77777777" w:rsidR="004D598E" w:rsidRPr="004D598E" w:rsidRDefault="007F66B1">
      <w:pPr>
        <w:pStyle w:val="Obsah20"/>
        <w:rPr>
          <w:rFonts w:ascii="Tahoma" w:eastAsiaTheme="minorEastAsia" w:hAnsi="Tahoma" w:cs="Tahoma"/>
          <w:smallCaps w:val="0"/>
          <w:noProof/>
          <w:sz w:val="18"/>
          <w:szCs w:val="18"/>
        </w:rPr>
      </w:pPr>
      <w:hyperlink w:anchor="_Toc508957620" w:history="1">
        <w:r w:rsidR="004D598E" w:rsidRPr="004D598E">
          <w:rPr>
            <w:rStyle w:val="Hypertextovodkaz"/>
            <w:rFonts w:cs="Tahoma"/>
            <w:noProof/>
            <w:sz w:val="18"/>
            <w:szCs w:val="18"/>
          </w:rPr>
          <w:t>1.2</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Základní údaje o školách a školských zařízeních</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_Toc508957620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9</w:t>
        </w:r>
        <w:r w:rsidR="004D598E" w:rsidRPr="004D598E">
          <w:rPr>
            <w:rFonts w:ascii="Tahoma" w:hAnsi="Tahoma" w:cs="Tahoma"/>
            <w:noProof/>
            <w:webHidden/>
            <w:sz w:val="18"/>
            <w:szCs w:val="18"/>
          </w:rPr>
          <w:fldChar w:fldCharType="end"/>
        </w:r>
      </w:hyperlink>
    </w:p>
    <w:p w14:paraId="6D429C36" w14:textId="77777777" w:rsidR="004D598E" w:rsidRPr="004D598E" w:rsidRDefault="007F66B1">
      <w:pPr>
        <w:pStyle w:val="Obsah20"/>
        <w:rPr>
          <w:rFonts w:ascii="Tahoma" w:eastAsiaTheme="minorEastAsia" w:hAnsi="Tahoma" w:cs="Tahoma"/>
          <w:smallCaps w:val="0"/>
          <w:noProof/>
          <w:sz w:val="18"/>
          <w:szCs w:val="18"/>
        </w:rPr>
      </w:pPr>
      <w:hyperlink w:anchor="_Toc508957621" w:history="1">
        <w:r w:rsidR="004D598E" w:rsidRPr="004D598E">
          <w:rPr>
            <w:rStyle w:val="Hypertextovodkaz"/>
            <w:rFonts w:cs="Tahoma"/>
            <w:noProof/>
            <w:sz w:val="18"/>
            <w:szCs w:val="18"/>
          </w:rPr>
          <w:t>1.3</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Předškolní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_Toc508957621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11</w:t>
        </w:r>
        <w:r w:rsidR="004D598E" w:rsidRPr="004D598E">
          <w:rPr>
            <w:rFonts w:ascii="Tahoma" w:hAnsi="Tahoma" w:cs="Tahoma"/>
            <w:noProof/>
            <w:webHidden/>
            <w:sz w:val="18"/>
            <w:szCs w:val="18"/>
          </w:rPr>
          <w:fldChar w:fldCharType="end"/>
        </w:r>
      </w:hyperlink>
    </w:p>
    <w:p w14:paraId="2F6FA866" w14:textId="77777777" w:rsidR="004D598E" w:rsidRPr="004D598E" w:rsidRDefault="007F66B1">
      <w:pPr>
        <w:pStyle w:val="Obsah3"/>
        <w:rPr>
          <w:rFonts w:ascii="Tahoma" w:eastAsiaTheme="minorEastAsia" w:hAnsi="Tahoma"/>
          <w:iCs w:val="0"/>
          <w:sz w:val="18"/>
          <w:szCs w:val="18"/>
        </w:rPr>
      </w:pPr>
      <w:hyperlink w:anchor="_Toc508957622" w:history="1">
        <w:r w:rsidR="004D598E" w:rsidRPr="004D598E">
          <w:rPr>
            <w:rStyle w:val="Hypertextovodkaz"/>
            <w:sz w:val="18"/>
            <w:szCs w:val="18"/>
          </w:rPr>
          <w:t>1.3.1</w:t>
        </w:r>
        <w:r w:rsidR="004D598E" w:rsidRPr="004D598E">
          <w:rPr>
            <w:rFonts w:ascii="Tahoma" w:eastAsiaTheme="minorEastAsia" w:hAnsi="Tahoma"/>
            <w:iCs w:val="0"/>
            <w:sz w:val="18"/>
            <w:szCs w:val="18"/>
          </w:rPr>
          <w:tab/>
        </w:r>
        <w:r w:rsidR="004D598E" w:rsidRPr="004D598E">
          <w:rPr>
            <w:rStyle w:val="Hypertextovodkaz"/>
            <w:sz w:val="18"/>
            <w:szCs w:val="18"/>
          </w:rPr>
          <w:t>Vzdělávání dětí se speciálními vzdělávacími potřebami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_Toc508957622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14</w:t>
        </w:r>
        <w:r w:rsidR="004D598E" w:rsidRPr="004D598E">
          <w:rPr>
            <w:rFonts w:ascii="Tahoma" w:hAnsi="Tahoma"/>
            <w:webHidden/>
            <w:sz w:val="18"/>
            <w:szCs w:val="18"/>
          </w:rPr>
          <w:fldChar w:fldCharType="end"/>
        </w:r>
      </w:hyperlink>
    </w:p>
    <w:p w14:paraId="699C105E" w14:textId="77777777" w:rsidR="004D598E" w:rsidRPr="004D598E" w:rsidRDefault="007F66B1">
      <w:pPr>
        <w:pStyle w:val="Obsah20"/>
        <w:rPr>
          <w:rFonts w:ascii="Tahoma" w:eastAsiaTheme="minorEastAsia" w:hAnsi="Tahoma" w:cs="Tahoma"/>
          <w:smallCaps w:val="0"/>
          <w:noProof/>
          <w:sz w:val="18"/>
          <w:szCs w:val="18"/>
        </w:rPr>
      </w:pPr>
      <w:hyperlink w:anchor="_Toc508957623" w:history="1">
        <w:r w:rsidR="004D598E" w:rsidRPr="004D598E">
          <w:rPr>
            <w:rStyle w:val="Hypertextovodkaz"/>
            <w:rFonts w:cs="Tahoma"/>
            <w:noProof/>
            <w:sz w:val="18"/>
            <w:szCs w:val="18"/>
          </w:rPr>
          <w:t>1.4</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Základní vzdělávání a povinná školní docházka</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_Toc508957623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15</w:t>
        </w:r>
        <w:r w:rsidR="004D598E" w:rsidRPr="004D598E">
          <w:rPr>
            <w:rFonts w:ascii="Tahoma" w:hAnsi="Tahoma" w:cs="Tahoma"/>
            <w:noProof/>
            <w:webHidden/>
            <w:sz w:val="18"/>
            <w:szCs w:val="18"/>
          </w:rPr>
          <w:fldChar w:fldCharType="end"/>
        </w:r>
      </w:hyperlink>
    </w:p>
    <w:p w14:paraId="232CD2A6" w14:textId="77777777" w:rsidR="004D598E" w:rsidRPr="004D598E" w:rsidRDefault="007F66B1">
      <w:pPr>
        <w:pStyle w:val="Obsah3"/>
        <w:rPr>
          <w:rFonts w:ascii="Tahoma" w:eastAsiaTheme="minorEastAsia" w:hAnsi="Tahoma"/>
          <w:iCs w:val="0"/>
          <w:sz w:val="18"/>
          <w:szCs w:val="18"/>
        </w:rPr>
      </w:pPr>
      <w:hyperlink w:anchor="_Toc508957624" w:history="1">
        <w:r w:rsidR="004D598E" w:rsidRPr="004D598E">
          <w:rPr>
            <w:rStyle w:val="Hypertextovodkaz"/>
            <w:sz w:val="18"/>
            <w:szCs w:val="18"/>
          </w:rPr>
          <w:t>1.4.1</w:t>
        </w:r>
        <w:r w:rsidR="004D598E" w:rsidRPr="004D598E">
          <w:rPr>
            <w:rFonts w:ascii="Tahoma" w:eastAsiaTheme="minorEastAsia" w:hAnsi="Tahoma"/>
            <w:iCs w:val="0"/>
            <w:sz w:val="18"/>
            <w:szCs w:val="18"/>
          </w:rPr>
          <w:tab/>
        </w:r>
        <w:r w:rsidR="004D598E" w:rsidRPr="004D598E">
          <w:rPr>
            <w:rStyle w:val="Hypertextovodkaz"/>
            <w:sz w:val="18"/>
            <w:szCs w:val="18"/>
          </w:rPr>
          <w:t>Vzdělávání žáků se speciálními vzdělávacími potřebami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_Toc508957624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19</w:t>
        </w:r>
        <w:r w:rsidR="004D598E" w:rsidRPr="004D598E">
          <w:rPr>
            <w:rFonts w:ascii="Tahoma" w:hAnsi="Tahoma"/>
            <w:webHidden/>
            <w:sz w:val="18"/>
            <w:szCs w:val="18"/>
          </w:rPr>
          <w:fldChar w:fldCharType="end"/>
        </w:r>
      </w:hyperlink>
    </w:p>
    <w:p w14:paraId="0999DE62" w14:textId="77777777" w:rsidR="004D598E" w:rsidRPr="004D598E" w:rsidRDefault="007F66B1">
      <w:pPr>
        <w:pStyle w:val="Obsah20"/>
        <w:rPr>
          <w:rFonts w:ascii="Tahoma" w:eastAsiaTheme="minorEastAsia" w:hAnsi="Tahoma" w:cs="Tahoma"/>
          <w:smallCaps w:val="0"/>
          <w:noProof/>
          <w:sz w:val="18"/>
          <w:szCs w:val="18"/>
        </w:rPr>
      </w:pPr>
      <w:hyperlink w:anchor="_Toc508957625" w:history="1">
        <w:r w:rsidR="004D598E" w:rsidRPr="004D598E">
          <w:rPr>
            <w:rStyle w:val="Hypertextovodkaz"/>
            <w:rFonts w:cs="Tahoma"/>
            <w:noProof/>
            <w:sz w:val="18"/>
            <w:szCs w:val="18"/>
          </w:rPr>
          <w:t>1.5</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Střední vzdělávání a vzdělávání v konzervatoři</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_Toc508957625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20</w:t>
        </w:r>
        <w:r w:rsidR="004D598E" w:rsidRPr="004D598E">
          <w:rPr>
            <w:rFonts w:ascii="Tahoma" w:hAnsi="Tahoma" w:cs="Tahoma"/>
            <w:noProof/>
            <w:webHidden/>
            <w:sz w:val="18"/>
            <w:szCs w:val="18"/>
          </w:rPr>
          <w:fldChar w:fldCharType="end"/>
        </w:r>
      </w:hyperlink>
    </w:p>
    <w:p w14:paraId="6EF5124A" w14:textId="77777777" w:rsidR="004D598E" w:rsidRPr="004D598E" w:rsidRDefault="007F66B1">
      <w:pPr>
        <w:pStyle w:val="Obsah3"/>
        <w:rPr>
          <w:rFonts w:ascii="Tahoma" w:eastAsiaTheme="minorEastAsia" w:hAnsi="Tahoma"/>
          <w:iCs w:val="0"/>
          <w:sz w:val="18"/>
          <w:szCs w:val="18"/>
        </w:rPr>
      </w:pPr>
      <w:hyperlink w:anchor="_Toc508957626" w:history="1">
        <w:r w:rsidR="004D598E" w:rsidRPr="004D598E">
          <w:rPr>
            <w:rStyle w:val="Hypertextovodkaz"/>
            <w:sz w:val="18"/>
            <w:szCs w:val="18"/>
          </w:rPr>
          <w:t>1.5.1</w:t>
        </w:r>
        <w:r w:rsidR="004D598E" w:rsidRPr="004D598E">
          <w:rPr>
            <w:rFonts w:ascii="Tahoma" w:eastAsiaTheme="minorEastAsia" w:hAnsi="Tahoma"/>
            <w:iCs w:val="0"/>
            <w:sz w:val="18"/>
            <w:szCs w:val="18"/>
          </w:rPr>
          <w:tab/>
        </w:r>
        <w:r w:rsidR="004D598E" w:rsidRPr="004D598E">
          <w:rPr>
            <w:rStyle w:val="Hypertextovodkaz"/>
            <w:sz w:val="18"/>
            <w:szCs w:val="18"/>
          </w:rPr>
          <w:t>Střední vzdělání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_Toc508957626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23</w:t>
        </w:r>
        <w:r w:rsidR="004D598E" w:rsidRPr="004D598E">
          <w:rPr>
            <w:rFonts w:ascii="Tahoma" w:hAnsi="Tahoma"/>
            <w:webHidden/>
            <w:sz w:val="18"/>
            <w:szCs w:val="18"/>
          </w:rPr>
          <w:fldChar w:fldCharType="end"/>
        </w:r>
      </w:hyperlink>
    </w:p>
    <w:p w14:paraId="4ACBA608" w14:textId="77777777" w:rsidR="004D598E" w:rsidRPr="004D598E" w:rsidRDefault="007F66B1">
      <w:pPr>
        <w:pStyle w:val="Obsah3"/>
        <w:rPr>
          <w:rFonts w:ascii="Tahoma" w:eastAsiaTheme="minorEastAsia" w:hAnsi="Tahoma"/>
          <w:iCs w:val="0"/>
          <w:sz w:val="18"/>
          <w:szCs w:val="18"/>
        </w:rPr>
      </w:pPr>
      <w:hyperlink w:anchor="_Toc508957627" w:history="1">
        <w:r w:rsidR="004D598E" w:rsidRPr="004D598E">
          <w:rPr>
            <w:rStyle w:val="Hypertextovodkaz"/>
            <w:sz w:val="18"/>
            <w:szCs w:val="18"/>
          </w:rPr>
          <w:t>1.5.2</w:t>
        </w:r>
        <w:r w:rsidR="004D598E" w:rsidRPr="004D598E">
          <w:rPr>
            <w:rFonts w:ascii="Tahoma" w:eastAsiaTheme="minorEastAsia" w:hAnsi="Tahoma"/>
            <w:iCs w:val="0"/>
            <w:sz w:val="18"/>
            <w:szCs w:val="18"/>
          </w:rPr>
          <w:tab/>
        </w:r>
        <w:r w:rsidR="004D598E" w:rsidRPr="004D598E">
          <w:rPr>
            <w:rStyle w:val="Hypertextovodkaz"/>
            <w:sz w:val="18"/>
            <w:szCs w:val="18"/>
          </w:rPr>
          <w:t>Střední vzdělání s výučním listem</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_Toc508957627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25</w:t>
        </w:r>
        <w:r w:rsidR="004D598E" w:rsidRPr="004D598E">
          <w:rPr>
            <w:rFonts w:ascii="Tahoma" w:hAnsi="Tahoma"/>
            <w:webHidden/>
            <w:sz w:val="18"/>
            <w:szCs w:val="18"/>
          </w:rPr>
          <w:fldChar w:fldCharType="end"/>
        </w:r>
      </w:hyperlink>
    </w:p>
    <w:p w14:paraId="01AD5235" w14:textId="77777777" w:rsidR="004D598E" w:rsidRPr="004D598E" w:rsidRDefault="007F66B1">
      <w:pPr>
        <w:pStyle w:val="Obsah3"/>
        <w:rPr>
          <w:rFonts w:ascii="Tahoma" w:eastAsiaTheme="minorEastAsia" w:hAnsi="Tahoma"/>
          <w:iCs w:val="0"/>
          <w:sz w:val="18"/>
          <w:szCs w:val="18"/>
        </w:rPr>
      </w:pPr>
      <w:hyperlink w:anchor="_Toc508957628" w:history="1">
        <w:r w:rsidR="004D598E" w:rsidRPr="004D598E">
          <w:rPr>
            <w:rStyle w:val="Hypertextovodkaz"/>
            <w:sz w:val="18"/>
            <w:szCs w:val="18"/>
          </w:rPr>
          <w:t>1.5.3</w:t>
        </w:r>
        <w:r w:rsidR="004D598E" w:rsidRPr="004D598E">
          <w:rPr>
            <w:rFonts w:ascii="Tahoma" w:eastAsiaTheme="minorEastAsia" w:hAnsi="Tahoma"/>
            <w:iCs w:val="0"/>
            <w:sz w:val="18"/>
            <w:szCs w:val="18"/>
          </w:rPr>
          <w:tab/>
        </w:r>
        <w:r w:rsidR="004D598E" w:rsidRPr="004D598E">
          <w:rPr>
            <w:rStyle w:val="Hypertextovodkaz"/>
            <w:sz w:val="18"/>
            <w:szCs w:val="18"/>
          </w:rPr>
          <w:t>Střední vzdělání s maturitní zkouškou</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_Toc508957628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27</w:t>
        </w:r>
        <w:r w:rsidR="004D598E" w:rsidRPr="004D598E">
          <w:rPr>
            <w:rFonts w:ascii="Tahoma" w:hAnsi="Tahoma"/>
            <w:webHidden/>
            <w:sz w:val="18"/>
            <w:szCs w:val="18"/>
          </w:rPr>
          <w:fldChar w:fldCharType="end"/>
        </w:r>
      </w:hyperlink>
    </w:p>
    <w:p w14:paraId="713771CD" w14:textId="77777777" w:rsidR="004D598E" w:rsidRPr="004D598E" w:rsidRDefault="007F66B1">
      <w:pPr>
        <w:pStyle w:val="Obsah3"/>
        <w:rPr>
          <w:rFonts w:ascii="Tahoma" w:eastAsiaTheme="minorEastAsia" w:hAnsi="Tahoma"/>
          <w:iCs w:val="0"/>
          <w:sz w:val="18"/>
          <w:szCs w:val="18"/>
        </w:rPr>
      </w:pPr>
      <w:hyperlink w:anchor="_Toc508957629" w:history="1">
        <w:r w:rsidR="004D598E" w:rsidRPr="004D598E">
          <w:rPr>
            <w:rStyle w:val="Hypertextovodkaz"/>
            <w:sz w:val="18"/>
            <w:szCs w:val="18"/>
          </w:rPr>
          <w:t>1.5.4</w:t>
        </w:r>
        <w:r w:rsidR="004D598E" w:rsidRPr="004D598E">
          <w:rPr>
            <w:rFonts w:ascii="Tahoma" w:eastAsiaTheme="minorEastAsia" w:hAnsi="Tahoma"/>
            <w:iCs w:val="0"/>
            <w:sz w:val="18"/>
            <w:szCs w:val="18"/>
          </w:rPr>
          <w:tab/>
        </w:r>
        <w:r w:rsidR="004D598E" w:rsidRPr="004D598E">
          <w:rPr>
            <w:rStyle w:val="Hypertextovodkaz"/>
            <w:sz w:val="18"/>
            <w:szCs w:val="18"/>
          </w:rPr>
          <w:t>Vzdělávání v konzervatoři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_Toc508957629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29</w:t>
        </w:r>
        <w:r w:rsidR="004D598E" w:rsidRPr="004D598E">
          <w:rPr>
            <w:rFonts w:ascii="Tahoma" w:hAnsi="Tahoma"/>
            <w:webHidden/>
            <w:sz w:val="18"/>
            <w:szCs w:val="18"/>
          </w:rPr>
          <w:fldChar w:fldCharType="end"/>
        </w:r>
      </w:hyperlink>
    </w:p>
    <w:p w14:paraId="7715A84D" w14:textId="77777777" w:rsidR="004D598E" w:rsidRPr="004D598E" w:rsidRDefault="007F66B1">
      <w:pPr>
        <w:pStyle w:val="Obsah3"/>
        <w:rPr>
          <w:rFonts w:ascii="Tahoma" w:eastAsiaTheme="minorEastAsia" w:hAnsi="Tahoma"/>
          <w:iCs w:val="0"/>
          <w:sz w:val="18"/>
          <w:szCs w:val="18"/>
        </w:rPr>
      </w:pPr>
      <w:hyperlink w:anchor="_Toc508957630" w:history="1">
        <w:r w:rsidR="004D598E" w:rsidRPr="004D598E">
          <w:rPr>
            <w:rStyle w:val="Hypertextovodkaz"/>
            <w:sz w:val="18"/>
            <w:szCs w:val="18"/>
          </w:rPr>
          <w:t>1.5.5</w:t>
        </w:r>
        <w:r w:rsidR="004D598E" w:rsidRPr="004D598E">
          <w:rPr>
            <w:rFonts w:ascii="Tahoma" w:eastAsiaTheme="minorEastAsia" w:hAnsi="Tahoma"/>
            <w:iCs w:val="0"/>
            <w:sz w:val="18"/>
            <w:szCs w:val="18"/>
          </w:rPr>
          <w:tab/>
        </w:r>
        <w:r w:rsidR="004D598E" w:rsidRPr="004D598E">
          <w:rPr>
            <w:rStyle w:val="Hypertextovodkaz"/>
            <w:sz w:val="18"/>
            <w:szCs w:val="18"/>
          </w:rPr>
          <w:t>Vzdělávání žáků se speciálními vzdělávacími potřebami ve středních školách a konzervatořích</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_Toc508957630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30</w:t>
        </w:r>
        <w:r w:rsidR="004D598E" w:rsidRPr="004D598E">
          <w:rPr>
            <w:rFonts w:ascii="Tahoma" w:hAnsi="Tahoma"/>
            <w:webHidden/>
            <w:sz w:val="18"/>
            <w:szCs w:val="18"/>
          </w:rPr>
          <w:fldChar w:fldCharType="end"/>
        </w:r>
      </w:hyperlink>
    </w:p>
    <w:p w14:paraId="14E69939" w14:textId="77777777" w:rsidR="004D598E" w:rsidRPr="004D598E" w:rsidRDefault="007F66B1">
      <w:pPr>
        <w:pStyle w:val="Obsah20"/>
        <w:rPr>
          <w:rFonts w:ascii="Tahoma" w:eastAsiaTheme="minorEastAsia" w:hAnsi="Tahoma" w:cs="Tahoma"/>
          <w:smallCaps w:val="0"/>
          <w:noProof/>
          <w:sz w:val="18"/>
          <w:szCs w:val="18"/>
        </w:rPr>
      </w:pPr>
      <w:hyperlink w:anchor="_Toc508957631" w:history="1">
        <w:r w:rsidR="004D598E" w:rsidRPr="004D598E">
          <w:rPr>
            <w:rStyle w:val="Hypertextovodkaz"/>
            <w:rFonts w:cs="Tahoma"/>
            <w:noProof/>
            <w:sz w:val="18"/>
            <w:szCs w:val="18"/>
          </w:rPr>
          <w:t>1.6</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Vyšší odborné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_Toc508957631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31</w:t>
        </w:r>
        <w:r w:rsidR="004D598E" w:rsidRPr="004D598E">
          <w:rPr>
            <w:rFonts w:ascii="Tahoma" w:hAnsi="Tahoma" w:cs="Tahoma"/>
            <w:noProof/>
            <w:webHidden/>
            <w:sz w:val="18"/>
            <w:szCs w:val="18"/>
          </w:rPr>
          <w:fldChar w:fldCharType="end"/>
        </w:r>
      </w:hyperlink>
    </w:p>
    <w:p w14:paraId="6D90CDEF" w14:textId="77777777" w:rsidR="004D598E" w:rsidRPr="004D598E" w:rsidRDefault="007F66B1">
      <w:pPr>
        <w:pStyle w:val="Obsah3"/>
        <w:rPr>
          <w:rFonts w:ascii="Tahoma" w:eastAsiaTheme="minorEastAsia" w:hAnsi="Tahoma"/>
          <w:iCs w:val="0"/>
          <w:sz w:val="18"/>
          <w:szCs w:val="18"/>
        </w:rPr>
      </w:pPr>
      <w:hyperlink w:anchor="_Toc508957632" w:history="1">
        <w:r w:rsidR="004D598E" w:rsidRPr="004D598E">
          <w:rPr>
            <w:rStyle w:val="Hypertextovodkaz"/>
            <w:sz w:val="18"/>
            <w:szCs w:val="18"/>
          </w:rPr>
          <w:t>1.6.1</w:t>
        </w:r>
        <w:r w:rsidR="004D598E" w:rsidRPr="004D598E">
          <w:rPr>
            <w:rFonts w:ascii="Tahoma" w:eastAsiaTheme="minorEastAsia" w:hAnsi="Tahoma"/>
            <w:iCs w:val="0"/>
            <w:sz w:val="18"/>
            <w:szCs w:val="18"/>
          </w:rPr>
          <w:tab/>
        </w:r>
        <w:r w:rsidR="004D598E" w:rsidRPr="004D598E">
          <w:rPr>
            <w:rStyle w:val="Hypertextovodkaz"/>
            <w:sz w:val="18"/>
            <w:szCs w:val="18"/>
          </w:rPr>
          <w:t>Vzdělávání studentů se speciálními vzdělávacími potřebami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_Toc508957632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33</w:t>
        </w:r>
        <w:r w:rsidR="004D598E" w:rsidRPr="004D598E">
          <w:rPr>
            <w:rFonts w:ascii="Tahoma" w:hAnsi="Tahoma"/>
            <w:webHidden/>
            <w:sz w:val="18"/>
            <w:szCs w:val="18"/>
          </w:rPr>
          <w:fldChar w:fldCharType="end"/>
        </w:r>
      </w:hyperlink>
    </w:p>
    <w:p w14:paraId="67394CCC" w14:textId="77777777" w:rsidR="004D598E" w:rsidRPr="004D598E" w:rsidRDefault="007F66B1">
      <w:pPr>
        <w:pStyle w:val="Obsah20"/>
        <w:rPr>
          <w:rFonts w:ascii="Tahoma" w:eastAsiaTheme="minorEastAsia" w:hAnsi="Tahoma" w:cs="Tahoma"/>
          <w:smallCaps w:val="0"/>
          <w:noProof/>
          <w:sz w:val="18"/>
          <w:szCs w:val="18"/>
        </w:rPr>
      </w:pPr>
      <w:hyperlink w:anchor="_Toc508957633" w:history="1">
        <w:r w:rsidR="004D598E" w:rsidRPr="004D598E">
          <w:rPr>
            <w:rStyle w:val="Hypertextovodkaz"/>
            <w:rFonts w:cs="Tahoma"/>
            <w:noProof/>
            <w:sz w:val="18"/>
            <w:szCs w:val="18"/>
          </w:rPr>
          <w:t>1.7</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Vysokoškolské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_Toc508957633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34</w:t>
        </w:r>
        <w:r w:rsidR="004D598E" w:rsidRPr="004D598E">
          <w:rPr>
            <w:rFonts w:ascii="Tahoma" w:hAnsi="Tahoma" w:cs="Tahoma"/>
            <w:noProof/>
            <w:webHidden/>
            <w:sz w:val="18"/>
            <w:szCs w:val="18"/>
          </w:rPr>
          <w:fldChar w:fldCharType="end"/>
        </w:r>
      </w:hyperlink>
    </w:p>
    <w:p w14:paraId="1C441B6F" w14:textId="77777777" w:rsidR="004D598E" w:rsidRPr="004D598E" w:rsidRDefault="007F66B1">
      <w:pPr>
        <w:pStyle w:val="Obsah20"/>
        <w:rPr>
          <w:rFonts w:ascii="Tahoma" w:eastAsiaTheme="minorEastAsia" w:hAnsi="Tahoma" w:cs="Tahoma"/>
          <w:smallCaps w:val="0"/>
          <w:noProof/>
          <w:sz w:val="18"/>
          <w:szCs w:val="18"/>
        </w:rPr>
      </w:pPr>
      <w:hyperlink w:anchor="_Toc508957634" w:history="1">
        <w:r w:rsidR="004D598E" w:rsidRPr="004D598E">
          <w:rPr>
            <w:rStyle w:val="Hypertextovodkaz"/>
            <w:rFonts w:cs="Tahoma"/>
            <w:noProof/>
            <w:sz w:val="18"/>
            <w:szCs w:val="18"/>
          </w:rPr>
          <w:t>1.8</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Základní umělecké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_Toc508957634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35</w:t>
        </w:r>
        <w:r w:rsidR="004D598E" w:rsidRPr="004D598E">
          <w:rPr>
            <w:rFonts w:ascii="Tahoma" w:hAnsi="Tahoma" w:cs="Tahoma"/>
            <w:noProof/>
            <w:webHidden/>
            <w:sz w:val="18"/>
            <w:szCs w:val="18"/>
          </w:rPr>
          <w:fldChar w:fldCharType="end"/>
        </w:r>
      </w:hyperlink>
    </w:p>
    <w:p w14:paraId="7BDD2552" w14:textId="77777777" w:rsidR="004D598E" w:rsidRPr="004D598E" w:rsidRDefault="007F66B1">
      <w:pPr>
        <w:pStyle w:val="Obsah20"/>
        <w:rPr>
          <w:rFonts w:ascii="Tahoma" w:eastAsiaTheme="minorEastAsia" w:hAnsi="Tahoma" w:cs="Tahoma"/>
          <w:smallCaps w:val="0"/>
          <w:noProof/>
          <w:sz w:val="18"/>
          <w:szCs w:val="18"/>
        </w:rPr>
      </w:pPr>
      <w:hyperlink w:anchor="_Toc508957635" w:history="1">
        <w:r w:rsidR="004D598E" w:rsidRPr="004D598E">
          <w:rPr>
            <w:rStyle w:val="Hypertextovodkaz"/>
            <w:rFonts w:cs="Tahoma"/>
            <w:noProof/>
            <w:sz w:val="18"/>
            <w:szCs w:val="18"/>
          </w:rPr>
          <w:t>1.9</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Jazykové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_Toc508957635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35</w:t>
        </w:r>
        <w:r w:rsidR="004D598E" w:rsidRPr="004D598E">
          <w:rPr>
            <w:rFonts w:ascii="Tahoma" w:hAnsi="Tahoma" w:cs="Tahoma"/>
            <w:noProof/>
            <w:webHidden/>
            <w:sz w:val="18"/>
            <w:szCs w:val="18"/>
          </w:rPr>
          <w:fldChar w:fldCharType="end"/>
        </w:r>
      </w:hyperlink>
    </w:p>
    <w:p w14:paraId="6DEDBD3D" w14:textId="77777777" w:rsidR="004D598E" w:rsidRPr="004D598E" w:rsidRDefault="007F66B1">
      <w:pPr>
        <w:pStyle w:val="Obsah20"/>
        <w:rPr>
          <w:rFonts w:ascii="Tahoma" w:eastAsiaTheme="minorEastAsia" w:hAnsi="Tahoma" w:cs="Tahoma"/>
          <w:smallCaps w:val="0"/>
          <w:noProof/>
          <w:sz w:val="18"/>
          <w:szCs w:val="18"/>
        </w:rPr>
      </w:pPr>
      <w:hyperlink w:anchor="_Toc508957636" w:history="1">
        <w:r w:rsidR="004D598E" w:rsidRPr="004D598E">
          <w:rPr>
            <w:rStyle w:val="Hypertextovodkaz"/>
            <w:rFonts w:cs="Tahoma"/>
            <w:noProof/>
            <w:sz w:val="18"/>
            <w:szCs w:val="18"/>
          </w:rPr>
          <w:t>1.10</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Školská zařízení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_Toc508957636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36</w:t>
        </w:r>
        <w:r w:rsidR="004D598E" w:rsidRPr="004D598E">
          <w:rPr>
            <w:rFonts w:ascii="Tahoma" w:hAnsi="Tahoma" w:cs="Tahoma"/>
            <w:noProof/>
            <w:webHidden/>
            <w:sz w:val="18"/>
            <w:szCs w:val="18"/>
          </w:rPr>
          <w:fldChar w:fldCharType="end"/>
        </w:r>
      </w:hyperlink>
    </w:p>
    <w:p w14:paraId="5481B024" w14:textId="77777777" w:rsidR="004D598E" w:rsidRPr="004D598E" w:rsidRDefault="007F66B1">
      <w:pPr>
        <w:pStyle w:val="Obsah3"/>
        <w:rPr>
          <w:rFonts w:ascii="Tahoma" w:eastAsiaTheme="minorEastAsia" w:hAnsi="Tahoma"/>
          <w:iCs w:val="0"/>
          <w:sz w:val="18"/>
          <w:szCs w:val="18"/>
        </w:rPr>
      </w:pPr>
      <w:hyperlink w:anchor="_Toc508957637" w:history="1">
        <w:r w:rsidR="004D598E" w:rsidRPr="004D598E">
          <w:rPr>
            <w:rStyle w:val="Hypertextovodkaz"/>
            <w:sz w:val="18"/>
            <w:szCs w:val="18"/>
          </w:rPr>
          <w:t>1.10.1</w:t>
        </w:r>
        <w:r w:rsidR="004D598E" w:rsidRPr="004D598E">
          <w:rPr>
            <w:rFonts w:ascii="Tahoma" w:eastAsiaTheme="minorEastAsia" w:hAnsi="Tahoma"/>
            <w:iCs w:val="0"/>
            <w:sz w:val="18"/>
            <w:szCs w:val="18"/>
          </w:rPr>
          <w:tab/>
        </w:r>
        <w:r w:rsidR="004D598E" w:rsidRPr="004D598E">
          <w:rPr>
            <w:rStyle w:val="Hypertextovodkaz"/>
            <w:sz w:val="18"/>
            <w:szCs w:val="18"/>
          </w:rPr>
          <w:t>Školská zařízení pro další vzdělávání pedagogických pracovníků</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_Toc508957637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36</w:t>
        </w:r>
        <w:r w:rsidR="004D598E" w:rsidRPr="004D598E">
          <w:rPr>
            <w:rFonts w:ascii="Tahoma" w:hAnsi="Tahoma"/>
            <w:webHidden/>
            <w:sz w:val="18"/>
            <w:szCs w:val="18"/>
          </w:rPr>
          <w:fldChar w:fldCharType="end"/>
        </w:r>
      </w:hyperlink>
    </w:p>
    <w:p w14:paraId="0E4F2CF9" w14:textId="77777777" w:rsidR="004D598E" w:rsidRPr="004D598E" w:rsidRDefault="007F66B1">
      <w:pPr>
        <w:pStyle w:val="Obsah3"/>
        <w:rPr>
          <w:rFonts w:ascii="Tahoma" w:eastAsiaTheme="minorEastAsia" w:hAnsi="Tahoma"/>
          <w:iCs w:val="0"/>
          <w:sz w:val="18"/>
          <w:szCs w:val="18"/>
        </w:rPr>
      </w:pPr>
      <w:hyperlink w:anchor="_Toc508957638" w:history="1">
        <w:r w:rsidR="004D598E" w:rsidRPr="004D598E">
          <w:rPr>
            <w:rStyle w:val="Hypertextovodkaz"/>
            <w:sz w:val="18"/>
            <w:szCs w:val="18"/>
          </w:rPr>
          <w:t>1.10.2</w:t>
        </w:r>
        <w:r w:rsidR="004D598E" w:rsidRPr="004D598E">
          <w:rPr>
            <w:rFonts w:ascii="Tahoma" w:eastAsiaTheme="minorEastAsia" w:hAnsi="Tahoma"/>
            <w:iCs w:val="0"/>
            <w:sz w:val="18"/>
            <w:szCs w:val="18"/>
          </w:rPr>
          <w:tab/>
        </w:r>
        <w:r w:rsidR="004D598E" w:rsidRPr="004D598E">
          <w:rPr>
            <w:rStyle w:val="Hypertextovodkaz"/>
            <w:sz w:val="18"/>
            <w:szCs w:val="18"/>
          </w:rPr>
          <w:t>Školská poradenská zařízení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_Toc508957638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36</w:t>
        </w:r>
        <w:r w:rsidR="004D598E" w:rsidRPr="004D598E">
          <w:rPr>
            <w:rFonts w:ascii="Tahoma" w:hAnsi="Tahoma"/>
            <w:webHidden/>
            <w:sz w:val="18"/>
            <w:szCs w:val="18"/>
          </w:rPr>
          <w:fldChar w:fldCharType="end"/>
        </w:r>
      </w:hyperlink>
    </w:p>
    <w:p w14:paraId="0E7D0269" w14:textId="77777777" w:rsidR="004D598E" w:rsidRPr="004D598E" w:rsidRDefault="007F66B1">
      <w:pPr>
        <w:pStyle w:val="Obsah3"/>
        <w:rPr>
          <w:rFonts w:ascii="Tahoma" w:eastAsiaTheme="minorEastAsia" w:hAnsi="Tahoma"/>
          <w:iCs w:val="0"/>
          <w:sz w:val="18"/>
          <w:szCs w:val="18"/>
        </w:rPr>
      </w:pPr>
      <w:hyperlink w:anchor="_Toc508957639" w:history="1">
        <w:r w:rsidR="004D598E" w:rsidRPr="004D598E">
          <w:rPr>
            <w:rStyle w:val="Hypertextovodkaz"/>
            <w:sz w:val="18"/>
            <w:szCs w:val="18"/>
          </w:rPr>
          <w:t>1.10.3</w:t>
        </w:r>
        <w:r w:rsidR="004D598E" w:rsidRPr="004D598E">
          <w:rPr>
            <w:rFonts w:ascii="Tahoma" w:eastAsiaTheme="minorEastAsia" w:hAnsi="Tahoma"/>
            <w:iCs w:val="0"/>
            <w:sz w:val="18"/>
            <w:szCs w:val="18"/>
          </w:rPr>
          <w:tab/>
        </w:r>
        <w:r w:rsidR="004D598E" w:rsidRPr="004D598E">
          <w:rPr>
            <w:rStyle w:val="Hypertextovodkaz"/>
            <w:sz w:val="18"/>
            <w:szCs w:val="18"/>
          </w:rPr>
          <w:t>Školská zařízení pro zájmové vzdělávání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_Toc508957639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39</w:t>
        </w:r>
        <w:r w:rsidR="004D598E" w:rsidRPr="004D598E">
          <w:rPr>
            <w:rFonts w:ascii="Tahoma" w:hAnsi="Tahoma"/>
            <w:webHidden/>
            <w:sz w:val="18"/>
            <w:szCs w:val="18"/>
          </w:rPr>
          <w:fldChar w:fldCharType="end"/>
        </w:r>
      </w:hyperlink>
    </w:p>
    <w:p w14:paraId="6CD2213A" w14:textId="77777777" w:rsidR="004D598E" w:rsidRPr="004D598E" w:rsidRDefault="007F66B1">
      <w:pPr>
        <w:pStyle w:val="Obsah3"/>
        <w:rPr>
          <w:rFonts w:ascii="Tahoma" w:eastAsiaTheme="minorEastAsia" w:hAnsi="Tahoma"/>
          <w:iCs w:val="0"/>
          <w:sz w:val="18"/>
          <w:szCs w:val="18"/>
        </w:rPr>
      </w:pPr>
      <w:hyperlink w:anchor="_Toc508957640" w:history="1">
        <w:r w:rsidR="004D598E" w:rsidRPr="004D598E">
          <w:rPr>
            <w:rStyle w:val="Hypertextovodkaz"/>
            <w:sz w:val="18"/>
            <w:szCs w:val="18"/>
          </w:rPr>
          <w:t>1.10.4</w:t>
        </w:r>
        <w:r w:rsidR="004D598E" w:rsidRPr="004D598E">
          <w:rPr>
            <w:rFonts w:ascii="Tahoma" w:eastAsiaTheme="minorEastAsia" w:hAnsi="Tahoma"/>
            <w:iCs w:val="0"/>
            <w:sz w:val="18"/>
            <w:szCs w:val="18"/>
          </w:rPr>
          <w:tab/>
        </w:r>
        <w:r w:rsidR="004D598E" w:rsidRPr="004D598E">
          <w:rPr>
            <w:rStyle w:val="Hypertextovodkaz"/>
            <w:sz w:val="18"/>
            <w:szCs w:val="18"/>
          </w:rPr>
          <w:t>Školská účelová zařízení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_Toc508957640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42</w:t>
        </w:r>
        <w:r w:rsidR="004D598E" w:rsidRPr="004D598E">
          <w:rPr>
            <w:rFonts w:ascii="Tahoma" w:hAnsi="Tahoma"/>
            <w:webHidden/>
            <w:sz w:val="18"/>
            <w:szCs w:val="18"/>
          </w:rPr>
          <w:fldChar w:fldCharType="end"/>
        </w:r>
      </w:hyperlink>
    </w:p>
    <w:p w14:paraId="545198EB" w14:textId="77777777" w:rsidR="004D598E" w:rsidRPr="004D598E" w:rsidRDefault="007F66B1">
      <w:pPr>
        <w:pStyle w:val="Obsah3"/>
        <w:rPr>
          <w:rFonts w:ascii="Tahoma" w:eastAsiaTheme="minorEastAsia" w:hAnsi="Tahoma"/>
          <w:iCs w:val="0"/>
          <w:sz w:val="18"/>
          <w:szCs w:val="18"/>
        </w:rPr>
      </w:pPr>
      <w:hyperlink w:anchor="_Toc508957641" w:history="1">
        <w:r w:rsidR="004D598E" w:rsidRPr="004D598E">
          <w:rPr>
            <w:rStyle w:val="Hypertextovodkaz"/>
            <w:sz w:val="18"/>
            <w:szCs w:val="18"/>
          </w:rPr>
          <w:t>1.10.5</w:t>
        </w:r>
        <w:r w:rsidR="004D598E" w:rsidRPr="004D598E">
          <w:rPr>
            <w:rFonts w:ascii="Tahoma" w:eastAsiaTheme="minorEastAsia" w:hAnsi="Tahoma"/>
            <w:iCs w:val="0"/>
            <w:sz w:val="18"/>
            <w:szCs w:val="18"/>
          </w:rPr>
          <w:tab/>
        </w:r>
        <w:r w:rsidR="004D598E" w:rsidRPr="004D598E">
          <w:rPr>
            <w:rStyle w:val="Hypertextovodkaz"/>
            <w:sz w:val="18"/>
            <w:szCs w:val="18"/>
          </w:rPr>
          <w:t>Výchovná a ubytovací zařízení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_Toc508957641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42</w:t>
        </w:r>
        <w:r w:rsidR="004D598E" w:rsidRPr="004D598E">
          <w:rPr>
            <w:rFonts w:ascii="Tahoma" w:hAnsi="Tahoma"/>
            <w:webHidden/>
            <w:sz w:val="18"/>
            <w:szCs w:val="18"/>
          </w:rPr>
          <w:fldChar w:fldCharType="end"/>
        </w:r>
      </w:hyperlink>
    </w:p>
    <w:p w14:paraId="59644A1C" w14:textId="77777777" w:rsidR="004D598E" w:rsidRPr="004D598E" w:rsidRDefault="007F66B1">
      <w:pPr>
        <w:pStyle w:val="Obsah3"/>
        <w:rPr>
          <w:rFonts w:ascii="Tahoma" w:eastAsiaTheme="minorEastAsia" w:hAnsi="Tahoma"/>
          <w:iCs w:val="0"/>
          <w:sz w:val="18"/>
          <w:szCs w:val="18"/>
        </w:rPr>
      </w:pPr>
      <w:hyperlink w:anchor="_Toc508957642" w:history="1">
        <w:r w:rsidR="004D598E" w:rsidRPr="004D598E">
          <w:rPr>
            <w:rStyle w:val="Hypertextovodkaz"/>
            <w:sz w:val="18"/>
            <w:szCs w:val="18"/>
          </w:rPr>
          <w:t>1.10.6</w:t>
        </w:r>
        <w:r w:rsidR="004D598E" w:rsidRPr="004D598E">
          <w:rPr>
            <w:rFonts w:ascii="Tahoma" w:eastAsiaTheme="minorEastAsia" w:hAnsi="Tahoma"/>
            <w:iCs w:val="0"/>
            <w:sz w:val="18"/>
            <w:szCs w:val="18"/>
          </w:rPr>
          <w:tab/>
        </w:r>
        <w:r w:rsidR="004D598E" w:rsidRPr="004D598E">
          <w:rPr>
            <w:rStyle w:val="Hypertextovodkaz"/>
            <w:sz w:val="18"/>
            <w:szCs w:val="18"/>
          </w:rPr>
          <w:t>Zařízení školního stravování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_Toc508957642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44</w:t>
        </w:r>
        <w:r w:rsidR="004D598E" w:rsidRPr="004D598E">
          <w:rPr>
            <w:rFonts w:ascii="Tahoma" w:hAnsi="Tahoma"/>
            <w:webHidden/>
            <w:sz w:val="18"/>
            <w:szCs w:val="18"/>
          </w:rPr>
          <w:fldChar w:fldCharType="end"/>
        </w:r>
      </w:hyperlink>
    </w:p>
    <w:p w14:paraId="777BECBC" w14:textId="77777777" w:rsidR="004D598E" w:rsidRPr="004D598E" w:rsidRDefault="007F66B1">
      <w:pPr>
        <w:pStyle w:val="Obsah3"/>
        <w:rPr>
          <w:rFonts w:ascii="Tahoma" w:eastAsiaTheme="minorEastAsia" w:hAnsi="Tahoma"/>
          <w:iCs w:val="0"/>
          <w:sz w:val="18"/>
          <w:szCs w:val="18"/>
        </w:rPr>
      </w:pPr>
      <w:hyperlink w:anchor="_Toc508957643" w:history="1">
        <w:r w:rsidR="004D598E" w:rsidRPr="004D598E">
          <w:rPr>
            <w:rStyle w:val="Hypertextovodkaz"/>
            <w:sz w:val="18"/>
            <w:szCs w:val="18"/>
          </w:rPr>
          <w:t>1.10.7</w:t>
        </w:r>
        <w:r w:rsidR="004D598E" w:rsidRPr="004D598E">
          <w:rPr>
            <w:rFonts w:ascii="Tahoma" w:eastAsiaTheme="minorEastAsia" w:hAnsi="Tahoma"/>
            <w:iCs w:val="0"/>
            <w:sz w:val="18"/>
            <w:szCs w:val="18"/>
          </w:rPr>
          <w:tab/>
        </w:r>
        <w:r w:rsidR="004D598E" w:rsidRPr="004D598E">
          <w:rPr>
            <w:rStyle w:val="Hypertextovodkaz"/>
            <w:sz w:val="18"/>
            <w:szCs w:val="18"/>
          </w:rPr>
          <w:t>Školská zařízení pro výkon ústavní výchovy, ochranné výchovy a pro preventivně výchovnou péči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_Toc508957643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45</w:t>
        </w:r>
        <w:r w:rsidR="004D598E" w:rsidRPr="004D598E">
          <w:rPr>
            <w:rFonts w:ascii="Tahoma" w:hAnsi="Tahoma"/>
            <w:webHidden/>
            <w:sz w:val="18"/>
            <w:szCs w:val="18"/>
          </w:rPr>
          <w:fldChar w:fldCharType="end"/>
        </w:r>
      </w:hyperlink>
    </w:p>
    <w:p w14:paraId="6835DCF5" w14:textId="77777777" w:rsidR="004D598E" w:rsidRPr="004D598E" w:rsidRDefault="007F66B1">
      <w:pPr>
        <w:pStyle w:val="Obsah20"/>
        <w:rPr>
          <w:rFonts w:ascii="Tahoma" w:eastAsiaTheme="minorEastAsia" w:hAnsi="Tahoma" w:cs="Tahoma"/>
          <w:smallCaps w:val="0"/>
          <w:noProof/>
          <w:sz w:val="18"/>
          <w:szCs w:val="18"/>
        </w:rPr>
      </w:pPr>
      <w:hyperlink w:anchor="_Toc508957644" w:history="1">
        <w:r w:rsidR="004D598E" w:rsidRPr="004D598E">
          <w:rPr>
            <w:rStyle w:val="Hypertextovodkaz"/>
            <w:rFonts w:cs="Tahoma"/>
            <w:noProof/>
            <w:sz w:val="18"/>
            <w:szCs w:val="18"/>
          </w:rPr>
          <w:t>1.11</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Další vzdělávání pedagogických pracovníků</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_Toc508957644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49</w:t>
        </w:r>
        <w:r w:rsidR="004D598E" w:rsidRPr="004D598E">
          <w:rPr>
            <w:rFonts w:ascii="Tahoma" w:hAnsi="Tahoma" w:cs="Tahoma"/>
            <w:noProof/>
            <w:webHidden/>
            <w:sz w:val="18"/>
            <w:szCs w:val="18"/>
          </w:rPr>
          <w:fldChar w:fldCharType="end"/>
        </w:r>
      </w:hyperlink>
    </w:p>
    <w:p w14:paraId="756A9C29" w14:textId="77777777" w:rsidR="004D598E" w:rsidRPr="004D598E" w:rsidRDefault="007F66B1">
      <w:pPr>
        <w:pStyle w:val="Obsah20"/>
        <w:rPr>
          <w:rFonts w:ascii="Tahoma" w:eastAsiaTheme="minorEastAsia" w:hAnsi="Tahoma" w:cs="Tahoma"/>
          <w:smallCaps w:val="0"/>
          <w:noProof/>
          <w:sz w:val="18"/>
          <w:szCs w:val="18"/>
        </w:rPr>
      </w:pPr>
      <w:hyperlink w:anchor="_Toc508957645" w:history="1">
        <w:r w:rsidR="004D598E" w:rsidRPr="004D598E">
          <w:rPr>
            <w:rStyle w:val="Hypertextovodkaz"/>
            <w:rFonts w:cs="Tahoma"/>
            <w:noProof/>
            <w:sz w:val="18"/>
            <w:szCs w:val="18"/>
          </w:rPr>
          <w:t>1.12</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Další vzdělávání v rámci celoživotního učení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_Toc508957645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50</w:t>
        </w:r>
        <w:r w:rsidR="004D598E" w:rsidRPr="004D598E">
          <w:rPr>
            <w:rFonts w:ascii="Tahoma" w:hAnsi="Tahoma" w:cs="Tahoma"/>
            <w:noProof/>
            <w:webHidden/>
            <w:sz w:val="18"/>
            <w:szCs w:val="18"/>
          </w:rPr>
          <w:fldChar w:fldCharType="end"/>
        </w:r>
      </w:hyperlink>
    </w:p>
    <w:p w14:paraId="15F5C616" w14:textId="77777777" w:rsidR="004D598E" w:rsidRPr="004D598E" w:rsidRDefault="007F66B1">
      <w:pPr>
        <w:pStyle w:val="Obsah20"/>
        <w:rPr>
          <w:rFonts w:ascii="Tahoma" w:eastAsiaTheme="minorEastAsia" w:hAnsi="Tahoma" w:cs="Tahoma"/>
          <w:smallCaps w:val="0"/>
          <w:noProof/>
          <w:sz w:val="18"/>
          <w:szCs w:val="18"/>
        </w:rPr>
      </w:pPr>
      <w:hyperlink w:anchor="_Toc508957646" w:history="1">
        <w:r w:rsidR="004D598E" w:rsidRPr="004D598E">
          <w:rPr>
            <w:rStyle w:val="Hypertextovodkaz"/>
            <w:rFonts w:cs="Tahoma"/>
            <w:noProof/>
            <w:sz w:val="18"/>
            <w:szCs w:val="18"/>
          </w:rPr>
          <w:t>1.13</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Soutěže a přehlídky</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_Toc508957646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52</w:t>
        </w:r>
        <w:r w:rsidR="004D598E" w:rsidRPr="004D598E">
          <w:rPr>
            <w:rFonts w:ascii="Tahoma" w:hAnsi="Tahoma" w:cs="Tahoma"/>
            <w:noProof/>
            <w:webHidden/>
            <w:sz w:val="18"/>
            <w:szCs w:val="18"/>
          </w:rPr>
          <w:fldChar w:fldCharType="end"/>
        </w:r>
      </w:hyperlink>
    </w:p>
    <w:p w14:paraId="10BCF0C5" w14:textId="77777777" w:rsidR="004D598E" w:rsidRPr="004D598E" w:rsidRDefault="007F66B1">
      <w:pPr>
        <w:pStyle w:val="Obsah3"/>
        <w:rPr>
          <w:rFonts w:ascii="Tahoma" w:eastAsiaTheme="minorEastAsia" w:hAnsi="Tahoma"/>
          <w:iCs w:val="0"/>
          <w:sz w:val="18"/>
          <w:szCs w:val="18"/>
        </w:rPr>
      </w:pPr>
      <w:hyperlink w:anchor="_Toc508957647" w:history="1">
        <w:r w:rsidR="004D598E" w:rsidRPr="004D598E">
          <w:rPr>
            <w:rStyle w:val="Hypertextovodkaz"/>
            <w:sz w:val="18"/>
            <w:szCs w:val="18"/>
          </w:rPr>
          <w:t>1.13.1</w:t>
        </w:r>
        <w:r w:rsidR="004D598E" w:rsidRPr="004D598E">
          <w:rPr>
            <w:rFonts w:ascii="Tahoma" w:eastAsiaTheme="minorEastAsia" w:hAnsi="Tahoma"/>
            <w:iCs w:val="0"/>
            <w:sz w:val="18"/>
            <w:szCs w:val="18"/>
          </w:rPr>
          <w:tab/>
        </w:r>
        <w:r w:rsidR="004D598E" w:rsidRPr="004D598E">
          <w:rPr>
            <w:rStyle w:val="Hypertextovodkaz"/>
            <w:sz w:val="18"/>
            <w:szCs w:val="18"/>
          </w:rPr>
          <w:t>Organizace a zabezpečení soutěží a přehlídek v Moravskoslezském kraji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_Toc508957647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52</w:t>
        </w:r>
        <w:r w:rsidR="004D598E" w:rsidRPr="004D598E">
          <w:rPr>
            <w:rFonts w:ascii="Tahoma" w:hAnsi="Tahoma"/>
            <w:webHidden/>
            <w:sz w:val="18"/>
            <w:szCs w:val="18"/>
          </w:rPr>
          <w:fldChar w:fldCharType="end"/>
        </w:r>
      </w:hyperlink>
    </w:p>
    <w:p w14:paraId="3B6D6093" w14:textId="77777777" w:rsidR="004D598E" w:rsidRPr="004D598E" w:rsidRDefault="007F66B1">
      <w:pPr>
        <w:pStyle w:val="Obsah3"/>
        <w:rPr>
          <w:rFonts w:ascii="Tahoma" w:eastAsiaTheme="minorEastAsia" w:hAnsi="Tahoma"/>
          <w:iCs w:val="0"/>
          <w:sz w:val="18"/>
          <w:szCs w:val="18"/>
        </w:rPr>
      </w:pPr>
      <w:hyperlink w:anchor="_Toc508957648" w:history="1">
        <w:r w:rsidR="004D598E" w:rsidRPr="004D598E">
          <w:rPr>
            <w:rStyle w:val="Hypertextovodkaz"/>
            <w:sz w:val="18"/>
            <w:szCs w:val="18"/>
          </w:rPr>
          <w:t>1.13.2</w:t>
        </w:r>
        <w:r w:rsidR="004D598E" w:rsidRPr="004D598E">
          <w:rPr>
            <w:rFonts w:ascii="Tahoma" w:eastAsiaTheme="minorEastAsia" w:hAnsi="Tahoma"/>
            <w:iCs w:val="0"/>
            <w:sz w:val="18"/>
            <w:szCs w:val="18"/>
          </w:rPr>
          <w:tab/>
        </w:r>
        <w:r w:rsidR="004D598E" w:rsidRPr="004D598E">
          <w:rPr>
            <w:rStyle w:val="Hypertextovodkaz"/>
            <w:sz w:val="18"/>
            <w:szCs w:val="18"/>
          </w:rPr>
          <w:t>Úspěchy v celostátních a mezinárodních soutěžích</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_Toc508957648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53</w:t>
        </w:r>
        <w:r w:rsidR="004D598E" w:rsidRPr="004D598E">
          <w:rPr>
            <w:rFonts w:ascii="Tahoma" w:hAnsi="Tahoma"/>
            <w:webHidden/>
            <w:sz w:val="18"/>
            <w:szCs w:val="18"/>
          </w:rPr>
          <w:fldChar w:fldCharType="end"/>
        </w:r>
      </w:hyperlink>
    </w:p>
    <w:p w14:paraId="6E1ECB47" w14:textId="77777777" w:rsidR="004D598E" w:rsidRPr="004D598E" w:rsidRDefault="007F66B1">
      <w:pPr>
        <w:pStyle w:val="Obsah3"/>
        <w:rPr>
          <w:rFonts w:ascii="Tahoma" w:eastAsiaTheme="minorEastAsia" w:hAnsi="Tahoma"/>
          <w:iCs w:val="0"/>
          <w:sz w:val="18"/>
          <w:szCs w:val="18"/>
        </w:rPr>
      </w:pPr>
      <w:hyperlink w:anchor="_Toc508957649" w:history="1">
        <w:r w:rsidR="004D598E" w:rsidRPr="004D598E">
          <w:rPr>
            <w:rStyle w:val="Hypertextovodkaz"/>
            <w:sz w:val="18"/>
            <w:szCs w:val="18"/>
          </w:rPr>
          <w:t>1.13.3</w:t>
        </w:r>
        <w:r w:rsidR="004D598E" w:rsidRPr="004D598E">
          <w:rPr>
            <w:rFonts w:ascii="Tahoma" w:eastAsiaTheme="minorEastAsia" w:hAnsi="Tahoma"/>
            <w:iCs w:val="0"/>
            <w:sz w:val="18"/>
            <w:szCs w:val="18"/>
          </w:rPr>
          <w:tab/>
        </w:r>
        <w:r w:rsidR="004D598E" w:rsidRPr="004D598E">
          <w:rPr>
            <w:rStyle w:val="Hypertextovodkaz"/>
            <w:sz w:val="18"/>
            <w:szCs w:val="18"/>
          </w:rPr>
          <w:t>Oceňování nejúspěšnějších žáků středních škol v MSK</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_Toc508957649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53</w:t>
        </w:r>
        <w:r w:rsidR="004D598E" w:rsidRPr="004D598E">
          <w:rPr>
            <w:rFonts w:ascii="Tahoma" w:hAnsi="Tahoma"/>
            <w:webHidden/>
            <w:sz w:val="18"/>
            <w:szCs w:val="18"/>
          </w:rPr>
          <w:fldChar w:fldCharType="end"/>
        </w:r>
      </w:hyperlink>
    </w:p>
    <w:p w14:paraId="2E6967DE" w14:textId="77777777" w:rsidR="004D598E" w:rsidRPr="004D598E" w:rsidRDefault="007F66B1">
      <w:pPr>
        <w:pStyle w:val="Obsah20"/>
        <w:rPr>
          <w:rFonts w:ascii="Tahoma" w:eastAsiaTheme="minorEastAsia" w:hAnsi="Tahoma" w:cs="Tahoma"/>
          <w:smallCaps w:val="0"/>
          <w:noProof/>
          <w:sz w:val="18"/>
          <w:szCs w:val="18"/>
        </w:rPr>
      </w:pPr>
      <w:hyperlink w:anchor="_Toc508957650" w:history="1">
        <w:r w:rsidR="004D598E" w:rsidRPr="004D598E">
          <w:rPr>
            <w:rStyle w:val="Hypertextovodkaz"/>
            <w:rFonts w:cs="Tahoma"/>
            <w:noProof/>
            <w:sz w:val="18"/>
            <w:szCs w:val="18"/>
          </w:rPr>
          <w:t>1.14</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Oceňování pedagogických pracovníků škol a školských zařízení Moravskoslezského kraje při příležitosti Dne učitelů</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_Toc508957650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55</w:t>
        </w:r>
        <w:r w:rsidR="004D598E" w:rsidRPr="004D598E">
          <w:rPr>
            <w:rFonts w:ascii="Tahoma" w:hAnsi="Tahoma" w:cs="Tahoma"/>
            <w:noProof/>
            <w:webHidden/>
            <w:sz w:val="18"/>
            <w:szCs w:val="18"/>
          </w:rPr>
          <w:fldChar w:fldCharType="end"/>
        </w:r>
      </w:hyperlink>
    </w:p>
    <w:p w14:paraId="1CC279E8" w14:textId="77777777" w:rsidR="004D598E" w:rsidRPr="004D598E" w:rsidRDefault="007F66B1">
      <w:pPr>
        <w:pStyle w:val="Obsah20"/>
        <w:rPr>
          <w:rFonts w:ascii="Tahoma" w:eastAsiaTheme="minorEastAsia" w:hAnsi="Tahoma" w:cs="Tahoma"/>
          <w:smallCaps w:val="0"/>
          <w:noProof/>
          <w:sz w:val="18"/>
          <w:szCs w:val="18"/>
        </w:rPr>
      </w:pPr>
      <w:hyperlink w:anchor="_Toc508957651" w:history="1">
        <w:r w:rsidR="004D598E" w:rsidRPr="004D598E">
          <w:rPr>
            <w:rStyle w:val="Hypertextovodkaz"/>
            <w:rFonts w:cs="Tahoma"/>
            <w:noProof/>
            <w:sz w:val="18"/>
            <w:szCs w:val="18"/>
          </w:rPr>
          <w:t>1.15</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Analýza výsledků vzdělávání vyplývající z inspekční činnosti České školní inspekce vyhodnocené zřizovatelem ve školním roce 2016/2017</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_Toc508957651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56</w:t>
        </w:r>
        <w:r w:rsidR="004D598E" w:rsidRPr="004D598E">
          <w:rPr>
            <w:rFonts w:ascii="Tahoma" w:hAnsi="Tahoma" w:cs="Tahoma"/>
            <w:noProof/>
            <w:webHidden/>
            <w:sz w:val="18"/>
            <w:szCs w:val="18"/>
          </w:rPr>
          <w:fldChar w:fldCharType="end"/>
        </w:r>
      </w:hyperlink>
    </w:p>
    <w:p w14:paraId="6BCB6CFB" w14:textId="77777777" w:rsidR="004D598E" w:rsidRPr="004D598E" w:rsidRDefault="007F66B1">
      <w:pPr>
        <w:pStyle w:val="Obsah20"/>
        <w:rPr>
          <w:rFonts w:ascii="Tahoma" w:eastAsiaTheme="minorEastAsia" w:hAnsi="Tahoma" w:cs="Tahoma"/>
          <w:smallCaps w:val="0"/>
          <w:noProof/>
          <w:sz w:val="18"/>
          <w:szCs w:val="18"/>
        </w:rPr>
      </w:pPr>
      <w:hyperlink w:anchor="_Toc508957652" w:history="1">
        <w:r w:rsidR="004D598E" w:rsidRPr="004D598E">
          <w:rPr>
            <w:rStyle w:val="Hypertextovodkaz"/>
            <w:rFonts w:cs="Tahoma"/>
            <w:noProof/>
            <w:sz w:val="18"/>
            <w:szCs w:val="18"/>
          </w:rPr>
          <w:t>1.16</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Účast škol a školských zařízení v mezinárodních programech</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_Toc508957652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57</w:t>
        </w:r>
        <w:r w:rsidR="004D598E" w:rsidRPr="004D598E">
          <w:rPr>
            <w:rFonts w:ascii="Tahoma" w:hAnsi="Tahoma" w:cs="Tahoma"/>
            <w:noProof/>
            <w:webHidden/>
            <w:sz w:val="18"/>
            <w:szCs w:val="18"/>
          </w:rPr>
          <w:fldChar w:fldCharType="end"/>
        </w:r>
      </w:hyperlink>
    </w:p>
    <w:p w14:paraId="7620BFC2" w14:textId="77777777" w:rsidR="004D598E" w:rsidRPr="004D598E" w:rsidRDefault="007F66B1">
      <w:pPr>
        <w:pStyle w:val="Obsah20"/>
        <w:rPr>
          <w:rFonts w:ascii="Tahoma" w:eastAsiaTheme="minorEastAsia" w:hAnsi="Tahoma" w:cs="Tahoma"/>
          <w:smallCaps w:val="0"/>
          <w:noProof/>
          <w:sz w:val="18"/>
          <w:szCs w:val="18"/>
        </w:rPr>
      </w:pPr>
      <w:hyperlink w:anchor="_Toc508957653" w:history="1">
        <w:r w:rsidR="004D598E" w:rsidRPr="004D598E">
          <w:rPr>
            <w:rStyle w:val="Hypertextovodkaz"/>
            <w:rFonts w:cs="Tahoma"/>
            <w:noProof/>
            <w:sz w:val="18"/>
            <w:szCs w:val="18"/>
          </w:rPr>
          <w:t>1.17</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Uznávání zahraničního vzdělání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_Toc508957653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58</w:t>
        </w:r>
        <w:r w:rsidR="004D598E" w:rsidRPr="004D598E">
          <w:rPr>
            <w:rFonts w:ascii="Tahoma" w:hAnsi="Tahoma" w:cs="Tahoma"/>
            <w:noProof/>
            <w:webHidden/>
            <w:sz w:val="18"/>
            <w:szCs w:val="18"/>
          </w:rPr>
          <w:fldChar w:fldCharType="end"/>
        </w:r>
      </w:hyperlink>
    </w:p>
    <w:p w14:paraId="616968F0" w14:textId="77777777" w:rsidR="004D598E" w:rsidRPr="004D598E" w:rsidRDefault="007F66B1">
      <w:pPr>
        <w:pStyle w:val="Obsah10"/>
        <w:rPr>
          <w:rFonts w:eastAsiaTheme="minorEastAsia" w:cs="Tahoma"/>
          <w:b w:val="0"/>
          <w:bCs w:val="0"/>
          <w:caps w:val="0"/>
          <w:noProof/>
          <w:sz w:val="18"/>
          <w:szCs w:val="18"/>
        </w:rPr>
      </w:pPr>
      <w:hyperlink w:anchor="_Toc508957654" w:history="1">
        <w:r w:rsidR="004D598E" w:rsidRPr="004D598E">
          <w:rPr>
            <w:rStyle w:val="Hypertextovodkaz"/>
            <w:rFonts w:cs="Tahoma"/>
            <w:noProof/>
            <w:sz w:val="18"/>
            <w:szCs w:val="18"/>
          </w:rPr>
          <w:t>2</w:t>
        </w:r>
        <w:r w:rsidR="004D598E" w:rsidRPr="004D598E">
          <w:rPr>
            <w:rFonts w:eastAsiaTheme="minorEastAsia" w:cs="Tahoma"/>
            <w:b w:val="0"/>
            <w:bCs w:val="0"/>
            <w:caps w:val="0"/>
            <w:noProof/>
            <w:sz w:val="18"/>
            <w:szCs w:val="18"/>
          </w:rPr>
          <w:tab/>
        </w:r>
        <w:r w:rsidR="004D598E" w:rsidRPr="004D598E">
          <w:rPr>
            <w:rStyle w:val="Hypertextovodkaz"/>
            <w:rFonts w:cs="Tahoma"/>
            <w:noProof/>
            <w:sz w:val="18"/>
            <w:szCs w:val="18"/>
          </w:rPr>
          <w:t>Naplňování Dlouhodobého záměru vzdělávání a rozvoje vzdělávací soustavy Moravskoslezského kraje 2016</w:t>
        </w:r>
        <w:r w:rsidR="004D598E" w:rsidRP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_Toc508957654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59</w:t>
        </w:r>
        <w:r w:rsidR="004D598E" w:rsidRPr="004D598E">
          <w:rPr>
            <w:rFonts w:cs="Tahoma"/>
            <w:noProof/>
            <w:webHidden/>
            <w:sz w:val="18"/>
            <w:szCs w:val="18"/>
          </w:rPr>
          <w:fldChar w:fldCharType="end"/>
        </w:r>
      </w:hyperlink>
    </w:p>
    <w:p w14:paraId="23EBBBF2" w14:textId="77777777" w:rsidR="004D598E" w:rsidRPr="004D598E" w:rsidRDefault="007F66B1">
      <w:pPr>
        <w:pStyle w:val="Obsah20"/>
        <w:rPr>
          <w:rFonts w:ascii="Tahoma" w:eastAsiaTheme="minorEastAsia" w:hAnsi="Tahoma" w:cs="Tahoma"/>
          <w:smallCaps w:val="0"/>
          <w:noProof/>
          <w:sz w:val="18"/>
          <w:szCs w:val="18"/>
        </w:rPr>
      </w:pPr>
      <w:hyperlink w:anchor="_Toc508957655" w:history="1">
        <w:r w:rsidR="004D598E" w:rsidRPr="004D598E">
          <w:rPr>
            <w:rStyle w:val="Hypertextovodkaz"/>
            <w:rFonts w:cs="Tahoma"/>
            <w:noProof/>
            <w:sz w:val="18"/>
            <w:szCs w:val="18"/>
          </w:rPr>
          <w:t>2.1</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Rovné příležitosti ve vzdělávání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_Toc508957655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59</w:t>
        </w:r>
        <w:r w:rsidR="004D598E" w:rsidRPr="004D598E">
          <w:rPr>
            <w:rFonts w:ascii="Tahoma" w:hAnsi="Tahoma" w:cs="Tahoma"/>
            <w:noProof/>
            <w:webHidden/>
            <w:sz w:val="18"/>
            <w:szCs w:val="18"/>
          </w:rPr>
          <w:fldChar w:fldCharType="end"/>
        </w:r>
      </w:hyperlink>
    </w:p>
    <w:p w14:paraId="2595F6F3" w14:textId="77777777" w:rsidR="004D598E" w:rsidRPr="004D598E" w:rsidRDefault="007F66B1">
      <w:pPr>
        <w:pStyle w:val="Obsah3"/>
        <w:rPr>
          <w:rFonts w:ascii="Tahoma" w:eastAsiaTheme="minorEastAsia" w:hAnsi="Tahoma"/>
          <w:iCs w:val="0"/>
          <w:sz w:val="18"/>
          <w:szCs w:val="18"/>
        </w:rPr>
      </w:pPr>
      <w:hyperlink w:anchor="_Toc508957656" w:history="1">
        <w:r w:rsidR="004D598E" w:rsidRPr="004D598E">
          <w:rPr>
            <w:rStyle w:val="Hypertextovodkaz"/>
            <w:sz w:val="18"/>
            <w:szCs w:val="18"/>
          </w:rPr>
          <w:t>2.1.1</w:t>
        </w:r>
        <w:r w:rsidR="004D598E" w:rsidRPr="004D598E">
          <w:rPr>
            <w:rFonts w:ascii="Tahoma" w:eastAsiaTheme="minorEastAsia" w:hAnsi="Tahoma"/>
            <w:iCs w:val="0"/>
            <w:sz w:val="18"/>
            <w:szCs w:val="18"/>
          </w:rPr>
          <w:tab/>
        </w:r>
        <w:r w:rsidR="004D598E" w:rsidRPr="004D598E">
          <w:rPr>
            <w:rStyle w:val="Hypertextovodkaz"/>
            <w:sz w:val="18"/>
            <w:szCs w:val="18"/>
          </w:rPr>
          <w:t>Podpora inkluzívního (společného) vzdělávání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_Toc508957656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59</w:t>
        </w:r>
        <w:r w:rsidR="004D598E" w:rsidRPr="004D598E">
          <w:rPr>
            <w:rFonts w:ascii="Tahoma" w:hAnsi="Tahoma"/>
            <w:webHidden/>
            <w:sz w:val="18"/>
            <w:szCs w:val="18"/>
          </w:rPr>
          <w:fldChar w:fldCharType="end"/>
        </w:r>
      </w:hyperlink>
    </w:p>
    <w:p w14:paraId="052F9F6C" w14:textId="4D51A756" w:rsidR="004D598E" w:rsidRPr="004D598E" w:rsidRDefault="007F66B1">
      <w:pPr>
        <w:pStyle w:val="Obsah3"/>
        <w:rPr>
          <w:rFonts w:ascii="Tahoma" w:eastAsiaTheme="minorEastAsia" w:hAnsi="Tahoma"/>
          <w:iCs w:val="0"/>
          <w:sz w:val="18"/>
          <w:szCs w:val="18"/>
        </w:rPr>
      </w:pPr>
      <w:hyperlink w:anchor="_Toc508957657" w:history="1">
        <w:r w:rsidR="004D598E" w:rsidRPr="004D598E">
          <w:rPr>
            <w:rStyle w:val="Hypertextovodkaz"/>
            <w:sz w:val="18"/>
            <w:szCs w:val="18"/>
          </w:rPr>
          <w:t>2.1.2</w:t>
        </w:r>
        <w:r w:rsidR="004D598E" w:rsidRPr="004D598E">
          <w:rPr>
            <w:rFonts w:ascii="Tahoma" w:eastAsiaTheme="minorEastAsia" w:hAnsi="Tahoma"/>
            <w:iCs w:val="0"/>
            <w:sz w:val="18"/>
            <w:szCs w:val="18"/>
          </w:rPr>
          <w:tab/>
        </w:r>
        <w:r w:rsidR="004D598E" w:rsidRPr="004D598E">
          <w:rPr>
            <w:rStyle w:val="Hypertextovodkaz"/>
            <w:sz w:val="18"/>
            <w:szCs w:val="18"/>
          </w:rPr>
          <w:t>Podpora vzdělávání dětí, žáků, studentů se speciálními vzdělávacími potřebami a dětí, žáků a</w:t>
        </w:r>
        <w:r w:rsidR="004D598E">
          <w:rPr>
            <w:rStyle w:val="Hypertextovodkaz"/>
            <w:sz w:val="18"/>
            <w:szCs w:val="18"/>
          </w:rPr>
          <w:t> </w:t>
        </w:r>
        <w:r w:rsidR="004D598E" w:rsidRPr="004D598E">
          <w:rPr>
            <w:rStyle w:val="Hypertextovodkaz"/>
            <w:sz w:val="18"/>
            <w:szCs w:val="18"/>
          </w:rPr>
          <w:t>studentů nadaných</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_Toc508957657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59</w:t>
        </w:r>
        <w:r w:rsidR="004D598E" w:rsidRPr="004D598E">
          <w:rPr>
            <w:rFonts w:ascii="Tahoma" w:hAnsi="Tahoma"/>
            <w:webHidden/>
            <w:sz w:val="18"/>
            <w:szCs w:val="18"/>
          </w:rPr>
          <w:fldChar w:fldCharType="end"/>
        </w:r>
      </w:hyperlink>
    </w:p>
    <w:p w14:paraId="0F03AF3B" w14:textId="77777777" w:rsidR="004D598E" w:rsidRPr="004D598E" w:rsidRDefault="007F66B1">
      <w:pPr>
        <w:pStyle w:val="Obsah3"/>
        <w:rPr>
          <w:rFonts w:ascii="Tahoma" w:eastAsiaTheme="minorEastAsia" w:hAnsi="Tahoma"/>
          <w:iCs w:val="0"/>
          <w:sz w:val="18"/>
          <w:szCs w:val="18"/>
        </w:rPr>
      </w:pPr>
      <w:hyperlink w:anchor="_Toc508957658" w:history="1">
        <w:r w:rsidR="004D598E" w:rsidRPr="004D598E">
          <w:rPr>
            <w:rStyle w:val="Hypertextovodkaz"/>
            <w:sz w:val="18"/>
            <w:szCs w:val="18"/>
          </w:rPr>
          <w:t>2.1.3</w:t>
        </w:r>
        <w:r w:rsidR="004D598E" w:rsidRPr="004D598E">
          <w:rPr>
            <w:rFonts w:ascii="Tahoma" w:eastAsiaTheme="minorEastAsia" w:hAnsi="Tahoma"/>
            <w:iCs w:val="0"/>
            <w:sz w:val="18"/>
            <w:szCs w:val="18"/>
          </w:rPr>
          <w:tab/>
        </w:r>
        <w:r w:rsidR="004D598E" w:rsidRPr="004D598E">
          <w:rPr>
            <w:rStyle w:val="Hypertextovodkaz"/>
            <w:sz w:val="18"/>
            <w:szCs w:val="18"/>
          </w:rPr>
          <w:t>Národnostní školství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_Toc508957658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61</w:t>
        </w:r>
        <w:r w:rsidR="004D598E" w:rsidRPr="004D598E">
          <w:rPr>
            <w:rFonts w:ascii="Tahoma" w:hAnsi="Tahoma"/>
            <w:webHidden/>
            <w:sz w:val="18"/>
            <w:szCs w:val="18"/>
          </w:rPr>
          <w:fldChar w:fldCharType="end"/>
        </w:r>
      </w:hyperlink>
    </w:p>
    <w:p w14:paraId="1B66185E" w14:textId="77777777" w:rsidR="004D598E" w:rsidRPr="004D598E" w:rsidRDefault="007F66B1">
      <w:pPr>
        <w:pStyle w:val="Obsah3"/>
        <w:rPr>
          <w:rFonts w:ascii="Tahoma" w:eastAsiaTheme="minorEastAsia" w:hAnsi="Tahoma"/>
          <w:iCs w:val="0"/>
          <w:sz w:val="18"/>
          <w:szCs w:val="18"/>
        </w:rPr>
      </w:pPr>
      <w:hyperlink w:anchor="_Toc508957659" w:history="1">
        <w:r w:rsidR="004D598E" w:rsidRPr="004D598E">
          <w:rPr>
            <w:rStyle w:val="Hypertextovodkaz"/>
            <w:sz w:val="18"/>
            <w:szCs w:val="18"/>
          </w:rPr>
          <w:t>2.1.4</w:t>
        </w:r>
        <w:r w:rsidR="004D598E" w:rsidRPr="004D598E">
          <w:rPr>
            <w:rFonts w:ascii="Tahoma" w:eastAsiaTheme="minorEastAsia" w:hAnsi="Tahoma"/>
            <w:iCs w:val="0"/>
            <w:sz w:val="18"/>
            <w:szCs w:val="18"/>
          </w:rPr>
          <w:tab/>
        </w:r>
        <w:r w:rsidR="004D598E" w:rsidRPr="004D598E">
          <w:rPr>
            <w:rStyle w:val="Hypertextovodkaz"/>
            <w:sz w:val="18"/>
            <w:szCs w:val="18"/>
          </w:rPr>
          <w:t>Další rozvoj pedagogicko-psychologického poradenství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_Toc508957659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62</w:t>
        </w:r>
        <w:r w:rsidR="004D598E" w:rsidRPr="004D598E">
          <w:rPr>
            <w:rFonts w:ascii="Tahoma" w:hAnsi="Tahoma"/>
            <w:webHidden/>
            <w:sz w:val="18"/>
            <w:szCs w:val="18"/>
          </w:rPr>
          <w:fldChar w:fldCharType="end"/>
        </w:r>
      </w:hyperlink>
    </w:p>
    <w:p w14:paraId="36C18EE3" w14:textId="77777777" w:rsidR="004D598E" w:rsidRPr="004D598E" w:rsidRDefault="007F66B1">
      <w:pPr>
        <w:pStyle w:val="Obsah3"/>
        <w:rPr>
          <w:rFonts w:ascii="Tahoma" w:eastAsiaTheme="minorEastAsia" w:hAnsi="Tahoma"/>
          <w:iCs w:val="0"/>
          <w:sz w:val="18"/>
          <w:szCs w:val="18"/>
        </w:rPr>
      </w:pPr>
      <w:hyperlink w:anchor="_Toc508957660" w:history="1">
        <w:r w:rsidR="004D598E" w:rsidRPr="004D598E">
          <w:rPr>
            <w:rStyle w:val="Hypertextovodkaz"/>
            <w:sz w:val="18"/>
            <w:szCs w:val="18"/>
          </w:rPr>
          <w:t>2.1.5</w:t>
        </w:r>
        <w:r w:rsidR="004D598E" w:rsidRPr="004D598E">
          <w:rPr>
            <w:rFonts w:ascii="Tahoma" w:eastAsiaTheme="minorEastAsia" w:hAnsi="Tahoma"/>
            <w:iCs w:val="0"/>
            <w:sz w:val="18"/>
            <w:szCs w:val="18"/>
          </w:rPr>
          <w:tab/>
        </w:r>
        <w:r w:rsidR="004D598E" w:rsidRPr="004D598E">
          <w:rPr>
            <w:rStyle w:val="Hypertextovodkaz"/>
            <w:sz w:val="18"/>
            <w:szCs w:val="18"/>
          </w:rPr>
          <w:t>Prevence rizikového chování (sociálně patologických jevů) dětí a mládeže</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_Toc508957660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62</w:t>
        </w:r>
        <w:r w:rsidR="004D598E" w:rsidRPr="004D598E">
          <w:rPr>
            <w:rFonts w:ascii="Tahoma" w:hAnsi="Tahoma"/>
            <w:webHidden/>
            <w:sz w:val="18"/>
            <w:szCs w:val="18"/>
          </w:rPr>
          <w:fldChar w:fldCharType="end"/>
        </w:r>
      </w:hyperlink>
    </w:p>
    <w:p w14:paraId="3A9371E8" w14:textId="77777777" w:rsidR="004D598E" w:rsidRPr="004D598E" w:rsidRDefault="007F66B1">
      <w:pPr>
        <w:pStyle w:val="Obsah20"/>
        <w:rPr>
          <w:rFonts w:ascii="Tahoma" w:eastAsiaTheme="minorEastAsia" w:hAnsi="Tahoma" w:cs="Tahoma"/>
          <w:smallCaps w:val="0"/>
          <w:noProof/>
          <w:sz w:val="18"/>
          <w:szCs w:val="18"/>
        </w:rPr>
      </w:pPr>
      <w:hyperlink w:anchor="_Toc508957661" w:history="1">
        <w:r w:rsidR="004D598E" w:rsidRPr="004D598E">
          <w:rPr>
            <w:rStyle w:val="Hypertextovodkaz"/>
            <w:rFonts w:cs="Tahoma"/>
            <w:noProof/>
            <w:sz w:val="18"/>
            <w:szCs w:val="18"/>
          </w:rPr>
          <w:t>2.2</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Zvyšování kvality vzdělávání s akcentem na připravenost absolventů pro trh práce a život v moderní společnosti</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_Toc508957661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64</w:t>
        </w:r>
        <w:r w:rsidR="004D598E" w:rsidRPr="004D598E">
          <w:rPr>
            <w:rFonts w:ascii="Tahoma" w:hAnsi="Tahoma" w:cs="Tahoma"/>
            <w:noProof/>
            <w:webHidden/>
            <w:sz w:val="18"/>
            <w:szCs w:val="18"/>
          </w:rPr>
          <w:fldChar w:fldCharType="end"/>
        </w:r>
      </w:hyperlink>
    </w:p>
    <w:p w14:paraId="4585AA25" w14:textId="77777777" w:rsidR="004D598E" w:rsidRPr="004D598E" w:rsidRDefault="007F66B1">
      <w:pPr>
        <w:pStyle w:val="Obsah3"/>
        <w:rPr>
          <w:rFonts w:ascii="Tahoma" w:eastAsiaTheme="minorEastAsia" w:hAnsi="Tahoma"/>
          <w:iCs w:val="0"/>
          <w:sz w:val="18"/>
          <w:szCs w:val="18"/>
        </w:rPr>
      </w:pPr>
      <w:hyperlink w:anchor="_Toc508957662" w:history="1">
        <w:r w:rsidR="004D598E" w:rsidRPr="004D598E">
          <w:rPr>
            <w:rStyle w:val="Hypertextovodkaz"/>
            <w:sz w:val="18"/>
            <w:szCs w:val="18"/>
          </w:rPr>
          <w:t>2.2.1</w:t>
        </w:r>
        <w:r w:rsidR="004D598E" w:rsidRPr="004D598E">
          <w:rPr>
            <w:rFonts w:ascii="Tahoma" w:eastAsiaTheme="minorEastAsia" w:hAnsi="Tahoma"/>
            <w:iCs w:val="0"/>
            <w:sz w:val="18"/>
            <w:szCs w:val="18"/>
          </w:rPr>
          <w:tab/>
        </w:r>
        <w:r w:rsidR="004D598E" w:rsidRPr="004D598E">
          <w:rPr>
            <w:rStyle w:val="Hypertextovodkaz"/>
            <w:sz w:val="18"/>
            <w:szCs w:val="18"/>
          </w:rPr>
          <w:t>Podpora technického a přírodovědného vzdělávání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_Toc508957662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64</w:t>
        </w:r>
        <w:r w:rsidR="004D598E" w:rsidRPr="004D598E">
          <w:rPr>
            <w:rFonts w:ascii="Tahoma" w:hAnsi="Tahoma"/>
            <w:webHidden/>
            <w:sz w:val="18"/>
            <w:szCs w:val="18"/>
          </w:rPr>
          <w:fldChar w:fldCharType="end"/>
        </w:r>
      </w:hyperlink>
    </w:p>
    <w:p w14:paraId="33DD379E" w14:textId="77777777" w:rsidR="004D598E" w:rsidRPr="004D598E" w:rsidRDefault="007F66B1">
      <w:pPr>
        <w:pStyle w:val="Obsah3"/>
        <w:rPr>
          <w:rFonts w:ascii="Tahoma" w:eastAsiaTheme="minorEastAsia" w:hAnsi="Tahoma"/>
          <w:iCs w:val="0"/>
          <w:sz w:val="18"/>
          <w:szCs w:val="18"/>
        </w:rPr>
      </w:pPr>
      <w:hyperlink w:anchor="_Toc508957663" w:history="1">
        <w:r w:rsidR="004D598E" w:rsidRPr="004D598E">
          <w:rPr>
            <w:rStyle w:val="Hypertextovodkaz"/>
            <w:sz w:val="18"/>
            <w:szCs w:val="18"/>
          </w:rPr>
          <w:t>2.2.2</w:t>
        </w:r>
        <w:r w:rsidR="004D598E" w:rsidRPr="004D598E">
          <w:rPr>
            <w:rFonts w:ascii="Tahoma" w:eastAsiaTheme="minorEastAsia" w:hAnsi="Tahoma"/>
            <w:iCs w:val="0"/>
            <w:sz w:val="18"/>
            <w:szCs w:val="18"/>
          </w:rPr>
          <w:tab/>
        </w:r>
        <w:r w:rsidR="004D598E" w:rsidRPr="004D598E">
          <w:rPr>
            <w:rStyle w:val="Hypertextovodkaz"/>
            <w:sz w:val="18"/>
            <w:szCs w:val="18"/>
          </w:rPr>
          <w:t>Rozvoj kariérového poradenství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_Toc508957663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65</w:t>
        </w:r>
        <w:r w:rsidR="004D598E" w:rsidRPr="004D598E">
          <w:rPr>
            <w:rFonts w:ascii="Tahoma" w:hAnsi="Tahoma"/>
            <w:webHidden/>
            <w:sz w:val="18"/>
            <w:szCs w:val="18"/>
          </w:rPr>
          <w:fldChar w:fldCharType="end"/>
        </w:r>
      </w:hyperlink>
    </w:p>
    <w:p w14:paraId="48AB6AA3" w14:textId="77777777" w:rsidR="004D598E" w:rsidRPr="004D598E" w:rsidRDefault="007F66B1">
      <w:pPr>
        <w:pStyle w:val="Obsah3"/>
        <w:rPr>
          <w:rFonts w:ascii="Tahoma" w:eastAsiaTheme="minorEastAsia" w:hAnsi="Tahoma"/>
          <w:iCs w:val="0"/>
          <w:sz w:val="18"/>
          <w:szCs w:val="18"/>
        </w:rPr>
      </w:pPr>
      <w:hyperlink w:anchor="_Toc508957664" w:history="1">
        <w:r w:rsidR="004D598E" w:rsidRPr="004D598E">
          <w:rPr>
            <w:rStyle w:val="Hypertextovodkaz"/>
            <w:sz w:val="18"/>
            <w:szCs w:val="18"/>
          </w:rPr>
          <w:t>2.2.3</w:t>
        </w:r>
        <w:r w:rsidR="004D598E" w:rsidRPr="004D598E">
          <w:rPr>
            <w:rFonts w:ascii="Tahoma" w:eastAsiaTheme="minorEastAsia" w:hAnsi="Tahoma"/>
            <w:iCs w:val="0"/>
            <w:sz w:val="18"/>
            <w:szCs w:val="18"/>
          </w:rPr>
          <w:tab/>
        </w:r>
        <w:r w:rsidR="004D598E" w:rsidRPr="004D598E">
          <w:rPr>
            <w:rStyle w:val="Hypertextovodkaz"/>
            <w:sz w:val="18"/>
            <w:szCs w:val="18"/>
          </w:rPr>
          <w:t>Podpora rozvoje klíčových gramotností – zejména matematické, jazykové, digitální a čtenářské gramotnosti</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_Toc508957664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65</w:t>
        </w:r>
        <w:r w:rsidR="004D598E" w:rsidRPr="004D598E">
          <w:rPr>
            <w:rFonts w:ascii="Tahoma" w:hAnsi="Tahoma"/>
            <w:webHidden/>
            <w:sz w:val="18"/>
            <w:szCs w:val="18"/>
          </w:rPr>
          <w:fldChar w:fldCharType="end"/>
        </w:r>
      </w:hyperlink>
    </w:p>
    <w:p w14:paraId="7326B891" w14:textId="77777777" w:rsidR="004D598E" w:rsidRPr="004D598E" w:rsidRDefault="007F66B1">
      <w:pPr>
        <w:pStyle w:val="Obsah3"/>
        <w:rPr>
          <w:rFonts w:ascii="Tahoma" w:eastAsiaTheme="minorEastAsia" w:hAnsi="Tahoma"/>
          <w:iCs w:val="0"/>
          <w:sz w:val="18"/>
          <w:szCs w:val="18"/>
        </w:rPr>
      </w:pPr>
      <w:hyperlink w:anchor="_Toc508957665" w:history="1">
        <w:r w:rsidR="004D598E" w:rsidRPr="004D598E">
          <w:rPr>
            <w:rStyle w:val="Hypertextovodkaz"/>
            <w:sz w:val="18"/>
            <w:szCs w:val="18"/>
          </w:rPr>
          <w:t>2.2.4</w:t>
        </w:r>
        <w:r w:rsidR="004D598E" w:rsidRPr="004D598E">
          <w:rPr>
            <w:rFonts w:ascii="Tahoma" w:eastAsiaTheme="minorEastAsia" w:hAnsi="Tahoma"/>
            <w:iCs w:val="0"/>
            <w:sz w:val="18"/>
            <w:szCs w:val="18"/>
          </w:rPr>
          <w:tab/>
        </w:r>
        <w:r w:rsidR="004D598E" w:rsidRPr="004D598E">
          <w:rPr>
            <w:rStyle w:val="Hypertextovodkaz"/>
            <w:sz w:val="18"/>
            <w:szCs w:val="18"/>
          </w:rPr>
          <w:t>Podpora kvality vzdělávání prostřednictvím monitorování výsledků vzdělávání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_Toc508957665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66</w:t>
        </w:r>
        <w:r w:rsidR="004D598E" w:rsidRPr="004D598E">
          <w:rPr>
            <w:rFonts w:ascii="Tahoma" w:hAnsi="Tahoma"/>
            <w:webHidden/>
            <w:sz w:val="18"/>
            <w:szCs w:val="18"/>
          </w:rPr>
          <w:fldChar w:fldCharType="end"/>
        </w:r>
      </w:hyperlink>
    </w:p>
    <w:p w14:paraId="2F838C36" w14:textId="77777777" w:rsidR="004D598E" w:rsidRPr="004D598E" w:rsidRDefault="007F66B1">
      <w:pPr>
        <w:pStyle w:val="Obsah20"/>
        <w:rPr>
          <w:rFonts w:ascii="Tahoma" w:eastAsiaTheme="minorEastAsia" w:hAnsi="Tahoma" w:cs="Tahoma"/>
          <w:smallCaps w:val="0"/>
          <w:noProof/>
          <w:sz w:val="18"/>
          <w:szCs w:val="18"/>
        </w:rPr>
      </w:pPr>
      <w:hyperlink w:anchor="_Toc508957666" w:history="1">
        <w:r w:rsidR="004D598E" w:rsidRPr="004D598E">
          <w:rPr>
            <w:rStyle w:val="Hypertextovodkaz"/>
            <w:rFonts w:cs="Tahoma"/>
            <w:noProof/>
            <w:sz w:val="18"/>
            <w:szCs w:val="18"/>
          </w:rPr>
          <w:t>2.3</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Podpora dalšího vzdělávání pedagogických pracovníků</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_Toc508957666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67</w:t>
        </w:r>
        <w:r w:rsidR="004D598E" w:rsidRPr="004D598E">
          <w:rPr>
            <w:rFonts w:ascii="Tahoma" w:hAnsi="Tahoma" w:cs="Tahoma"/>
            <w:noProof/>
            <w:webHidden/>
            <w:sz w:val="18"/>
            <w:szCs w:val="18"/>
          </w:rPr>
          <w:fldChar w:fldCharType="end"/>
        </w:r>
      </w:hyperlink>
    </w:p>
    <w:p w14:paraId="64A6BF11" w14:textId="77777777" w:rsidR="004D598E" w:rsidRPr="004D598E" w:rsidRDefault="007F66B1">
      <w:pPr>
        <w:pStyle w:val="Obsah20"/>
        <w:rPr>
          <w:rFonts w:ascii="Tahoma" w:eastAsiaTheme="minorEastAsia" w:hAnsi="Tahoma" w:cs="Tahoma"/>
          <w:smallCaps w:val="0"/>
          <w:noProof/>
          <w:sz w:val="18"/>
          <w:szCs w:val="18"/>
        </w:rPr>
      </w:pPr>
      <w:hyperlink w:anchor="_Toc508957667" w:history="1">
        <w:r w:rsidR="004D598E" w:rsidRPr="004D598E">
          <w:rPr>
            <w:rStyle w:val="Hypertextovodkaz"/>
            <w:rFonts w:cs="Tahoma"/>
            <w:noProof/>
            <w:sz w:val="18"/>
            <w:szCs w:val="18"/>
          </w:rPr>
          <w:t>2.4</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Podpora dalšího vzdělávání v rámci celoživotního učení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_Toc508957667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69</w:t>
        </w:r>
        <w:r w:rsidR="004D598E" w:rsidRPr="004D598E">
          <w:rPr>
            <w:rFonts w:ascii="Tahoma" w:hAnsi="Tahoma" w:cs="Tahoma"/>
            <w:noProof/>
            <w:webHidden/>
            <w:sz w:val="18"/>
            <w:szCs w:val="18"/>
          </w:rPr>
          <w:fldChar w:fldCharType="end"/>
        </w:r>
      </w:hyperlink>
    </w:p>
    <w:p w14:paraId="6BFCEC01" w14:textId="77777777" w:rsidR="004D598E" w:rsidRPr="004D598E" w:rsidRDefault="007F66B1">
      <w:pPr>
        <w:pStyle w:val="Obsah20"/>
        <w:rPr>
          <w:rFonts w:ascii="Tahoma" w:eastAsiaTheme="minorEastAsia" w:hAnsi="Tahoma" w:cs="Tahoma"/>
          <w:smallCaps w:val="0"/>
          <w:noProof/>
          <w:sz w:val="18"/>
          <w:szCs w:val="18"/>
        </w:rPr>
      </w:pPr>
      <w:hyperlink w:anchor="_Toc508957668" w:history="1">
        <w:r w:rsidR="004D598E" w:rsidRPr="004D598E">
          <w:rPr>
            <w:rStyle w:val="Hypertextovodkaz"/>
            <w:rFonts w:cs="Tahoma"/>
            <w:noProof/>
            <w:sz w:val="18"/>
            <w:szCs w:val="18"/>
          </w:rPr>
          <w:t>2.5</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Vzdělávání pro udržitelný rozvoj</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_Toc508957668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72</w:t>
        </w:r>
        <w:r w:rsidR="004D598E" w:rsidRPr="004D598E">
          <w:rPr>
            <w:rFonts w:ascii="Tahoma" w:hAnsi="Tahoma" w:cs="Tahoma"/>
            <w:noProof/>
            <w:webHidden/>
            <w:sz w:val="18"/>
            <w:szCs w:val="18"/>
          </w:rPr>
          <w:fldChar w:fldCharType="end"/>
        </w:r>
      </w:hyperlink>
    </w:p>
    <w:p w14:paraId="60F6D3BA" w14:textId="77777777" w:rsidR="004D598E" w:rsidRPr="004D598E" w:rsidRDefault="007F66B1">
      <w:pPr>
        <w:pStyle w:val="Obsah20"/>
        <w:rPr>
          <w:rFonts w:ascii="Tahoma" w:eastAsiaTheme="minorEastAsia" w:hAnsi="Tahoma" w:cs="Tahoma"/>
          <w:smallCaps w:val="0"/>
          <w:noProof/>
          <w:sz w:val="18"/>
          <w:szCs w:val="18"/>
        </w:rPr>
      </w:pPr>
      <w:hyperlink w:anchor="_Toc508957669" w:history="1">
        <w:r w:rsidR="004D598E" w:rsidRPr="004D598E">
          <w:rPr>
            <w:rStyle w:val="Hypertextovodkaz"/>
            <w:rFonts w:cs="Tahoma"/>
            <w:noProof/>
            <w:sz w:val="18"/>
            <w:szCs w:val="18"/>
          </w:rPr>
          <w:t>2.6</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Krajský akční plán rozvoje vzdělávání Moravskoslezského kraje</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_Toc508957669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72</w:t>
        </w:r>
        <w:r w:rsidR="004D598E" w:rsidRPr="004D598E">
          <w:rPr>
            <w:rFonts w:ascii="Tahoma" w:hAnsi="Tahoma" w:cs="Tahoma"/>
            <w:noProof/>
            <w:webHidden/>
            <w:sz w:val="18"/>
            <w:szCs w:val="18"/>
          </w:rPr>
          <w:fldChar w:fldCharType="end"/>
        </w:r>
      </w:hyperlink>
    </w:p>
    <w:p w14:paraId="78258007" w14:textId="77777777" w:rsidR="004D598E" w:rsidRPr="004D598E" w:rsidRDefault="007F66B1">
      <w:pPr>
        <w:pStyle w:val="Obsah10"/>
        <w:rPr>
          <w:rFonts w:eastAsiaTheme="minorEastAsia" w:cs="Tahoma"/>
          <w:b w:val="0"/>
          <w:bCs w:val="0"/>
          <w:caps w:val="0"/>
          <w:noProof/>
          <w:sz w:val="18"/>
          <w:szCs w:val="18"/>
        </w:rPr>
      </w:pPr>
      <w:hyperlink w:anchor="_Toc508957670" w:history="1">
        <w:r w:rsidR="004D598E" w:rsidRPr="004D598E">
          <w:rPr>
            <w:rStyle w:val="Hypertextovodkaz"/>
            <w:rFonts w:cs="Tahoma"/>
            <w:noProof/>
            <w:sz w:val="18"/>
            <w:szCs w:val="18"/>
          </w:rPr>
          <w:t>3</w:t>
        </w:r>
        <w:r w:rsidR="004D598E" w:rsidRPr="004D598E">
          <w:rPr>
            <w:rFonts w:eastAsiaTheme="minorEastAsia" w:cs="Tahoma"/>
            <w:b w:val="0"/>
            <w:bCs w:val="0"/>
            <w:caps w:val="0"/>
            <w:noProof/>
            <w:sz w:val="18"/>
            <w:szCs w:val="18"/>
          </w:rPr>
          <w:tab/>
        </w:r>
        <w:r w:rsidR="004D598E" w:rsidRPr="004D598E">
          <w:rPr>
            <w:rStyle w:val="Hypertextovodkaz"/>
            <w:rFonts w:cs="Tahoma"/>
            <w:noProof/>
            <w:sz w:val="18"/>
            <w:szCs w:val="18"/>
          </w:rPr>
          <w:t>Ekonomická část</w:t>
        </w:r>
        <w:r w:rsidR="004D598E" w:rsidRP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_Toc508957670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73</w:t>
        </w:r>
        <w:r w:rsidR="004D598E" w:rsidRPr="004D598E">
          <w:rPr>
            <w:rFonts w:cs="Tahoma"/>
            <w:noProof/>
            <w:webHidden/>
            <w:sz w:val="18"/>
            <w:szCs w:val="18"/>
          </w:rPr>
          <w:fldChar w:fldCharType="end"/>
        </w:r>
      </w:hyperlink>
    </w:p>
    <w:p w14:paraId="51AD773D" w14:textId="77777777" w:rsidR="004D598E" w:rsidRPr="004D598E" w:rsidRDefault="007F66B1">
      <w:pPr>
        <w:pStyle w:val="Obsah20"/>
        <w:rPr>
          <w:rFonts w:ascii="Tahoma" w:eastAsiaTheme="minorEastAsia" w:hAnsi="Tahoma" w:cs="Tahoma"/>
          <w:smallCaps w:val="0"/>
          <w:noProof/>
          <w:sz w:val="18"/>
          <w:szCs w:val="18"/>
        </w:rPr>
      </w:pPr>
      <w:hyperlink w:anchor="_Toc508957671" w:history="1">
        <w:r w:rsidR="004D598E" w:rsidRPr="004D598E">
          <w:rPr>
            <w:rStyle w:val="Hypertextovodkaz"/>
            <w:rFonts w:cs="Tahoma"/>
            <w:noProof/>
            <w:sz w:val="18"/>
            <w:szCs w:val="18"/>
          </w:rPr>
          <w:t>3.1</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Rozpočet kraje v oblasti školství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_Toc508957671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73</w:t>
        </w:r>
        <w:r w:rsidR="004D598E" w:rsidRPr="004D598E">
          <w:rPr>
            <w:rFonts w:ascii="Tahoma" w:hAnsi="Tahoma" w:cs="Tahoma"/>
            <w:noProof/>
            <w:webHidden/>
            <w:sz w:val="18"/>
            <w:szCs w:val="18"/>
          </w:rPr>
          <w:fldChar w:fldCharType="end"/>
        </w:r>
      </w:hyperlink>
    </w:p>
    <w:p w14:paraId="06C4522E" w14:textId="77777777" w:rsidR="004D598E" w:rsidRPr="004D598E" w:rsidRDefault="007F66B1">
      <w:pPr>
        <w:pStyle w:val="Obsah3"/>
        <w:rPr>
          <w:rFonts w:ascii="Tahoma" w:eastAsiaTheme="minorEastAsia" w:hAnsi="Tahoma"/>
          <w:iCs w:val="0"/>
          <w:sz w:val="18"/>
          <w:szCs w:val="18"/>
        </w:rPr>
      </w:pPr>
      <w:hyperlink w:anchor="_Toc508957672" w:history="1">
        <w:r w:rsidR="004D598E" w:rsidRPr="004D598E">
          <w:rPr>
            <w:rStyle w:val="Hypertextovodkaz"/>
            <w:sz w:val="18"/>
            <w:szCs w:val="18"/>
          </w:rPr>
          <w:t>3.1.1</w:t>
        </w:r>
        <w:r w:rsidR="004D598E" w:rsidRPr="004D598E">
          <w:rPr>
            <w:rFonts w:ascii="Tahoma" w:eastAsiaTheme="minorEastAsia" w:hAnsi="Tahoma"/>
            <w:iCs w:val="0"/>
            <w:sz w:val="18"/>
            <w:szCs w:val="18"/>
          </w:rPr>
          <w:tab/>
        </w:r>
        <w:r w:rsidR="004D598E" w:rsidRPr="004D598E">
          <w:rPr>
            <w:rStyle w:val="Hypertextovodkaz"/>
            <w:sz w:val="18"/>
            <w:szCs w:val="18"/>
          </w:rPr>
          <w:t>Účelové dotace</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_Toc508957672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73</w:t>
        </w:r>
        <w:r w:rsidR="004D598E" w:rsidRPr="004D598E">
          <w:rPr>
            <w:rFonts w:ascii="Tahoma" w:hAnsi="Tahoma"/>
            <w:webHidden/>
            <w:sz w:val="18"/>
            <w:szCs w:val="18"/>
          </w:rPr>
          <w:fldChar w:fldCharType="end"/>
        </w:r>
      </w:hyperlink>
    </w:p>
    <w:p w14:paraId="34915B38" w14:textId="77777777" w:rsidR="004D598E" w:rsidRPr="004D598E" w:rsidRDefault="007F66B1">
      <w:pPr>
        <w:pStyle w:val="Obsah3"/>
        <w:rPr>
          <w:rFonts w:ascii="Tahoma" w:eastAsiaTheme="minorEastAsia" w:hAnsi="Tahoma"/>
          <w:iCs w:val="0"/>
          <w:sz w:val="18"/>
          <w:szCs w:val="18"/>
        </w:rPr>
      </w:pPr>
      <w:hyperlink w:anchor="_Toc508957673" w:history="1">
        <w:r w:rsidR="004D598E" w:rsidRPr="004D598E">
          <w:rPr>
            <w:rStyle w:val="Hypertextovodkaz"/>
            <w:sz w:val="18"/>
            <w:szCs w:val="18"/>
          </w:rPr>
          <w:t>3.1.2</w:t>
        </w:r>
        <w:r w:rsidR="004D598E" w:rsidRPr="004D598E">
          <w:rPr>
            <w:rFonts w:ascii="Tahoma" w:eastAsiaTheme="minorEastAsia" w:hAnsi="Tahoma"/>
            <w:iCs w:val="0"/>
            <w:sz w:val="18"/>
            <w:szCs w:val="18"/>
          </w:rPr>
          <w:tab/>
        </w:r>
        <w:r w:rsidR="004D598E" w:rsidRPr="004D598E">
          <w:rPr>
            <w:rStyle w:val="Hypertextovodkaz"/>
            <w:sz w:val="18"/>
            <w:szCs w:val="18"/>
          </w:rPr>
          <w:t>Prostředky z rozpočtu MSK</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_Toc508957673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80</w:t>
        </w:r>
        <w:r w:rsidR="004D598E" w:rsidRPr="004D598E">
          <w:rPr>
            <w:rFonts w:ascii="Tahoma" w:hAnsi="Tahoma"/>
            <w:webHidden/>
            <w:sz w:val="18"/>
            <w:szCs w:val="18"/>
          </w:rPr>
          <w:fldChar w:fldCharType="end"/>
        </w:r>
      </w:hyperlink>
    </w:p>
    <w:p w14:paraId="47654923" w14:textId="77777777" w:rsidR="004D598E" w:rsidRPr="004D598E" w:rsidRDefault="007F66B1">
      <w:pPr>
        <w:pStyle w:val="Obsah3"/>
        <w:rPr>
          <w:rFonts w:ascii="Tahoma" w:eastAsiaTheme="minorEastAsia" w:hAnsi="Tahoma"/>
          <w:iCs w:val="0"/>
          <w:sz w:val="18"/>
          <w:szCs w:val="18"/>
        </w:rPr>
      </w:pPr>
      <w:hyperlink w:anchor="_Toc508957674" w:history="1">
        <w:r w:rsidR="004D598E" w:rsidRPr="004D598E">
          <w:rPr>
            <w:rStyle w:val="Hypertextovodkaz"/>
            <w:sz w:val="18"/>
            <w:szCs w:val="18"/>
          </w:rPr>
          <w:t>3.1.3</w:t>
        </w:r>
        <w:r w:rsidR="004D598E" w:rsidRPr="004D598E">
          <w:rPr>
            <w:rFonts w:ascii="Tahoma" w:eastAsiaTheme="minorEastAsia" w:hAnsi="Tahoma"/>
            <w:iCs w:val="0"/>
            <w:sz w:val="18"/>
            <w:szCs w:val="18"/>
          </w:rPr>
          <w:tab/>
        </w:r>
        <w:r w:rsidR="004D598E" w:rsidRPr="004D598E">
          <w:rPr>
            <w:rStyle w:val="Hypertextovodkaz"/>
            <w:sz w:val="18"/>
            <w:szCs w:val="18"/>
          </w:rPr>
          <w:t>Členění výdajů z rozpočtu MSK podle druhů organizací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_Toc508957674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82</w:t>
        </w:r>
        <w:r w:rsidR="004D598E" w:rsidRPr="004D598E">
          <w:rPr>
            <w:rFonts w:ascii="Tahoma" w:hAnsi="Tahoma"/>
            <w:webHidden/>
            <w:sz w:val="18"/>
            <w:szCs w:val="18"/>
          </w:rPr>
          <w:fldChar w:fldCharType="end"/>
        </w:r>
      </w:hyperlink>
    </w:p>
    <w:p w14:paraId="13B39CBC" w14:textId="77777777" w:rsidR="004D598E" w:rsidRPr="004D598E" w:rsidRDefault="007F66B1">
      <w:pPr>
        <w:pStyle w:val="Obsah20"/>
        <w:rPr>
          <w:rFonts w:ascii="Tahoma" w:eastAsiaTheme="minorEastAsia" w:hAnsi="Tahoma" w:cs="Tahoma"/>
          <w:smallCaps w:val="0"/>
          <w:noProof/>
          <w:sz w:val="18"/>
          <w:szCs w:val="18"/>
        </w:rPr>
      </w:pPr>
      <w:hyperlink w:anchor="_Toc508957675" w:history="1">
        <w:r w:rsidR="004D598E" w:rsidRPr="004D598E">
          <w:rPr>
            <w:rStyle w:val="Hypertextovodkaz"/>
            <w:rFonts w:cs="Tahoma"/>
            <w:noProof/>
            <w:sz w:val="18"/>
            <w:szCs w:val="18"/>
          </w:rPr>
          <w:t>3.2</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Hospodaření příspěvkových organizací zřízených MSK za rok 2017 včetně dosažených výsledků hospodaření</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_Toc508957675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82</w:t>
        </w:r>
        <w:r w:rsidR="004D598E" w:rsidRPr="004D598E">
          <w:rPr>
            <w:rFonts w:ascii="Tahoma" w:hAnsi="Tahoma" w:cs="Tahoma"/>
            <w:noProof/>
            <w:webHidden/>
            <w:sz w:val="18"/>
            <w:szCs w:val="18"/>
          </w:rPr>
          <w:fldChar w:fldCharType="end"/>
        </w:r>
      </w:hyperlink>
    </w:p>
    <w:p w14:paraId="6C9083AE" w14:textId="77777777" w:rsidR="004D598E" w:rsidRPr="004D598E" w:rsidRDefault="007F66B1">
      <w:pPr>
        <w:pStyle w:val="Obsah3"/>
        <w:rPr>
          <w:rFonts w:ascii="Tahoma" w:eastAsiaTheme="minorEastAsia" w:hAnsi="Tahoma"/>
          <w:iCs w:val="0"/>
          <w:sz w:val="18"/>
          <w:szCs w:val="18"/>
        </w:rPr>
      </w:pPr>
      <w:hyperlink w:anchor="_Toc508957676" w:history="1">
        <w:r w:rsidR="004D598E" w:rsidRPr="004D598E">
          <w:rPr>
            <w:rStyle w:val="Hypertextovodkaz"/>
            <w:sz w:val="18"/>
            <w:szCs w:val="18"/>
          </w:rPr>
          <w:t>3.2.1</w:t>
        </w:r>
        <w:r w:rsidR="004D598E" w:rsidRPr="004D598E">
          <w:rPr>
            <w:rFonts w:ascii="Tahoma" w:eastAsiaTheme="minorEastAsia" w:hAnsi="Tahoma"/>
            <w:iCs w:val="0"/>
            <w:sz w:val="18"/>
            <w:szCs w:val="18"/>
          </w:rPr>
          <w:tab/>
        </w:r>
        <w:r w:rsidR="004D598E" w:rsidRPr="004D598E">
          <w:rPr>
            <w:rStyle w:val="Hypertextovodkaz"/>
            <w:sz w:val="18"/>
            <w:szCs w:val="18"/>
          </w:rPr>
          <w:t>Dosažené výsledky hospodaření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_Toc508957676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82</w:t>
        </w:r>
        <w:r w:rsidR="004D598E" w:rsidRPr="004D598E">
          <w:rPr>
            <w:rFonts w:ascii="Tahoma" w:hAnsi="Tahoma"/>
            <w:webHidden/>
            <w:sz w:val="18"/>
            <w:szCs w:val="18"/>
          </w:rPr>
          <w:fldChar w:fldCharType="end"/>
        </w:r>
      </w:hyperlink>
    </w:p>
    <w:p w14:paraId="7F188A91" w14:textId="77777777" w:rsidR="004D598E" w:rsidRPr="004D598E" w:rsidRDefault="007F66B1">
      <w:pPr>
        <w:pStyle w:val="Obsah3"/>
        <w:rPr>
          <w:rFonts w:ascii="Tahoma" w:eastAsiaTheme="minorEastAsia" w:hAnsi="Tahoma"/>
          <w:iCs w:val="0"/>
          <w:sz w:val="18"/>
          <w:szCs w:val="18"/>
        </w:rPr>
      </w:pPr>
      <w:hyperlink w:anchor="_Toc508957677" w:history="1">
        <w:r w:rsidR="004D598E" w:rsidRPr="004D598E">
          <w:rPr>
            <w:rStyle w:val="Hypertextovodkaz"/>
            <w:sz w:val="18"/>
            <w:szCs w:val="18"/>
          </w:rPr>
          <w:t>3.2.2</w:t>
        </w:r>
        <w:r w:rsidR="004D598E" w:rsidRPr="004D598E">
          <w:rPr>
            <w:rFonts w:ascii="Tahoma" w:eastAsiaTheme="minorEastAsia" w:hAnsi="Tahoma"/>
            <w:iCs w:val="0"/>
            <w:sz w:val="18"/>
            <w:szCs w:val="18"/>
          </w:rPr>
          <w:tab/>
        </w:r>
        <w:r w:rsidR="004D598E" w:rsidRPr="004D598E">
          <w:rPr>
            <w:rStyle w:val="Hypertextovodkaz"/>
            <w:sz w:val="18"/>
            <w:szCs w:val="18"/>
          </w:rPr>
          <w:t>Struktura nákladů</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_Toc508957677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83</w:t>
        </w:r>
        <w:r w:rsidR="004D598E" w:rsidRPr="004D598E">
          <w:rPr>
            <w:rFonts w:ascii="Tahoma" w:hAnsi="Tahoma"/>
            <w:webHidden/>
            <w:sz w:val="18"/>
            <w:szCs w:val="18"/>
          </w:rPr>
          <w:fldChar w:fldCharType="end"/>
        </w:r>
      </w:hyperlink>
    </w:p>
    <w:p w14:paraId="6B88CD4A" w14:textId="77777777" w:rsidR="004D598E" w:rsidRPr="004D598E" w:rsidRDefault="007F66B1">
      <w:pPr>
        <w:pStyle w:val="Obsah3"/>
        <w:rPr>
          <w:rFonts w:ascii="Tahoma" w:eastAsiaTheme="minorEastAsia" w:hAnsi="Tahoma"/>
          <w:iCs w:val="0"/>
          <w:sz w:val="18"/>
          <w:szCs w:val="18"/>
        </w:rPr>
      </w:pPr>
      <w:hyperlink w:anchor="_Toc508957678" w:history="1">
        <w:r w:rsidR="004D598E" w:rsidRPr="004D598E">
          <w:rPr>
            <w:rStyle w:val="Hypertextovodkaz"/>
            <w:sz w:val="18"/>
            <w:szCs w:val="18"/>
          </w:rPr>
          <w:t>3.2.3</w:t>
        </w:r>
        <w:r w:rsidR="004D598E" w:rsidRPr="004D598E">
          <w:rPr>
            <w:rFonts w:ascii="Tahoma" w:eastAsiaTheme="minorEastAsia" w:hAnsi="Tahoma"/>
            <w:iCs w:val="0"/>
            <w:sz w:val="18"/>
            <w:szCs w:val="18"/>
          </w:rPr>
          <w:tab/>
        </w:r>
        <w:r w:rsidR="004D598E" w:rsidRPr="004D598E">
          <w:rPr>
            <w:rStyle w:val="Hypertextovodkaz"/>
            <w:sz w:val="18"/>
            <w:szCs w:val="18"/>
          </w:rPr>
          <w:t>Struktura výnosů</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_Toc508957678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86</w:t>
        </w:r>
        <w:r w:rsidR="004D598E" w:rsidRPr="004D598E">
          <w:rPr>
            <w:rFonts w:ascii="Tahoma" w:hAnsi="Tahoma"/>
            <w:webHidden/>
            <w:sz w:val="18"/>
            <w:szCs w:val="18"/>
          </w:rPr>
          <w:fldChar w:fldCharType="end"/>
        </w:r>
      </w:hyperlink>
    </w:p>
    <w:p w14:paraId="7A389062" w14:textId="77777777" w:rsidR="004D598E" w:rsidRPr="004D598E" w:rsidRDefault="007F66B1">
      <w:pPr>
        <w:pStyle w:val="Obsah3"/>
        <w:rPr>
          <w:rFonts w:ascii="Tahoma" w:eastAsiaTheme="minorEastAsia" w:hAnsi="Tahoma"/>
          <w:iCs w:val="0"/>
          <w:sz w:val="18"/>
          <w:szCs w:val="18"/>
        </w:rPr>
      </w:pPr>
      <w:hyperlink w:anchor="_Toc508957679" w:history="1">
        <w:r w:rsidR="004D598E" w:rsidRPr="004D598E">
          <w:rPr>
            <w:rStyle w:val="Hypertextovodkaz"/>
            <w:sz w:val="18"/>
            <w:szCs w:val="18"/>
          </w:rPr>
          <w:t>3.2.4</w:t>
        </w:r>
        <w:r w:rsidR="004D598E" w:rsidRPr="004D598E">
          <w:rPr>
            <w:rFonts w:ascii="Tahoma" w:eastAsiaTheme="minorEastAsia" w:hAnsi="Tahoma"/>
            <w:iCs w:val="0"/>
            <w:sz w:val="18"/>
            <w:szCs w:val="18"/>
          </w:rPr>
          <w:tab/>
        </w:r>
        <w:r w:rsidR="004D598E" w:rsidRPr="004D598E">
          <w:rPr>
            <w:rStyle w:val="Hypertextovodkaz"/>
            <w:sz w:val="18"/>
            <w:szCs w:val="18"/>
          </w:rPr>
          <w:t>Financování reprodukce a oprav dlouhodobého majetku</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_Toc508957679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87</w:t>
        </w:r>
        <w:r w:rsidR="004D598E" w:rsidRPr="004D598E">
          <w:rPr>
            <w:rFonts w:ascii="Tahoma" w:hAnsi="Tahoma"/>
            <w:webHidden/>
            <w:sz w:val="18"/>
            <w:szCs w:val="18"/>
          </w:rPr>
          <w:fldChar w:fldCharType="end"/>
        </w:r>
      </w:hyperlink>
    </w:p>
    <w:p w14:paraId="6707ED38" w14:textId="77777777" w:rsidR="004D598E" w:rsidRPr="004D598E" w:rsidRDefault="007F66B1">
      <w:pPr>
        <w:pStyle w:val="Obsah3"/>
        <w:rPr>
          <w:rFonts w:ascii="Tahoma" w:eastAsiaTheme="minorEastAsia" w:hAnsi="Tahoma"/>
          <w:iCs w:val="0"/>
          <w:sz w:val="18"/>
          <w:szCs w:val="18"/>
        </w:rPr>
      </w:pPr>
      <w:hyperlink w:anchor="_Toc508957680" w:history="1">
        <w:r w:rsidR="004D598E" w:rsidRPr="004D598E">
          <w:rPr>
            <w:rStyle w:val="Hypertextovodkaz"/>
            <w:sz w:val="18"/>
            <w:szCs w:val="18"/>
          </w:rPr>
          <w:t>3.2.5</w:t>
        </w:r>
        <w:r w:rsidR="004D598E" w:rsidRPr="004D598E">
          <w:rPr>
            <w:rFonts w:ascii="Tahoma" w:eastAsiaTheme="minorEastAsia" w:hAnsi="Tahoma"/>
            <w:iCs w:val="0"/>
            <w:sz w:val="18"/>
            <w:szCs w:val="18"/>
          </w:rPr>
          <w:tab/>
        </w:r>
        <w:r w:rsidR="004D598E" w:rsidRPr="004D598E">
          <w:rPr>
            <w:rStyle w:val="Hypertextovodkaz"/>
            <w:sz w:val="18"/>
            <w:szCs w:val="18"/>
          </w:rPr>
          <w:t>Jednotkové náklady dle druhů škol</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_Toc508957680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88</w:t>
        </w:r>
        <w:r w:rsidR="004D598E" w:rsidRPr="004D598E">
          <w:rPr>
            <w:rFonts w:ascii="Tahoma" w:hAnsi="Tahoma"/>
            <w:webHidden/>
            <w:sz w:val="18"/>
            <w:szCs w:val="18"/>
          </w:rPr>
          <w:fldChar w:fldCharType="end"/>
        </w:r>
      </w:hyperlink>
    </w:p>
    <w:p w14:paraId="362473A8" w14:textId="77777777" w:rsidR="004D598E" w:rsidRPr="004D598E" w:rsidRDefault="007F66B1">
      <w:pPr>
        <w:pStyle w:val="Obsah20"/>
        <w:rPr>
          <w:rFonts w:ascii="Tahoma" w:eastAsiaTheme="minorEastAsia" w:hAnsi="Tahoma" w:cs="Tahoma"/>
          <w:smallCaps w:val="0"/>
          <w:noProof/>
          <w:sz w:val="18"/>
          <w:szCs w:val="18"/>
        </w:rPr>
      </w:pPr>
      <w:hyperlink w:anchor="_Toc508957681" w:history="1">
        <w:r w:rsidR="004D598E" w:rsidRPr="004D598E">
          <w:rPr>
            <w:rStyle w:val="Hypertextovodkaz"/>
            <w:rFonts w:cs="Tahoma"/>
            <w:noProof/>
            <w:sz w:val="18"/>
            <w:szCs w:val="18"/>
          </w:rPr>
          <w:t>3.3</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Výdaje na soukromé školy a školská zařízení v roce 2017</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_Toc508957681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89</w:t>
        </w:r>
        <w:r w:rsidR="004D598E" w:rsidRPr="004D598E">
          <w:rPr>
            <w:rFonts w:ascii="Tahoma" w:hAnsi="Tahoma" w:cs="Tahoma"/>
            <w:noProof/>
            <w:webHidden/>
            <w:sz w:val="18"/>
            <w:szCs w:val="18"/>
          </w:rPr>
          <w:fldChar w:fldCharType="end"/>
        </w:r>
      </w:hyperlink>
    </w:p>
    <w:p w14:paraId="2F75C69B" w14:textId="77777777" w:rsidR="004D598E" w:rsidRPr="004D598E" w:rsidRDefault="007F66B1">
      <w:pPr>
        <w:pStyle w:val="Obsah20"/>
        <w:rPr>
          <w:rFonts w:ascii="Tahoma" w:eastAsiaTheme="minorEastAsia" w:hAnsi="Tahoma" w:cs="Tahoma"/>
          <w:smallCaps w:val="0"/>
          <w:noProof/>
          <w:sz w:val="18"/>
          <w:szCs w:val="18"/>
        </w:rPr>
      </w:pPr>
      <w:hyperlink w:anchor="_Toc508957682" w:history="1">
        <w:r w:rsidR="004D598E" w:rsidRPr="004D598E">
          <w:rPr>
            <w:rStyle w:val="Hypertextovodkaz"/>
            <w:rFonts w:cs="Tahoma"/>
            <w:noProof/>
            <w:sz w:val="18"/>
            <w:szCs w:val="18"/>
          </w:rPr>
          <w:t>3.4</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Počet zaměstnanců a úroveň odměňování v roce 2017 ve školách a školských zařízeních zřizovaných obcemi a krajem</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_Toc508957682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90</w:t>
        </w:r>
        <w:r w:rsidR="004D598E" w:rsidRPr="004D598E">
          <w:rPr>
            <w:rFonts w:ascii="Tahoma" w:hAnsi="Tahoma" w:cs="Tahoma"/>
            <w:noProof/>
            <w:webHidden/>
            <w:sz w:val="18"/>
            <w:szCs w:val="18"/>
          </w:rPr>
          <w:fldChar w:fldCharType="end"/>
        </w:r>
      </w:hyperlink>
    </w:p>
    <w:p w14:paraId="5450E23A" w14:textId="77777777" w:rsidR="004D598E" w:rsidRPr="004D598E" w:rsidRDefault="007F66B1">
      <w:pPr>
        <w:pStyle w:val="Obsah3"/>
        <w:rPr>
          <w:rFonts w:ascii="Tahoma" w:eastAsiaTheme="minorEastAsia" w:hAnsi="Tahoma"/>
          <w:iCs w:val="0"/>
          <w:sz w:val="18"/>
          <w:szCs w:val="18"/>
        </w:rPr>
      </w:pPr>
      <w:hyperlink w:anchor="_Toc508957683" w:history="1">
        <w:r w:rsidR="004D598E" w:rsidRPr="004D598E">
          <w:rPr>
            <w:rStyle w:val="Hypertextovodkaz"/>
            <w:sz w:val="18"/>
            <w:szCs w:val="18"/>
          </w:rPr>
          <w:t>3.4.1</w:t>
        </w:r>
        <w:r w:rsidR="004D598E" w:rsidRPr="004D598E">
          <w:rPr>
            <w:rFonts w:ascii="Tahoma" w:eastAsiaTheme="minorEastAsia" w:hAnsi="Tahoma"/>
            <w:iCs w:val="0"/>
            <w:sz w:val="18"/>
            <w:szCs w:val="18"/>
          </w:rPr>
          <w:tab/>
        </w:r>
        <w:r w:rsidR="004D598E" w:rsidRPr="004D598E">
          <w:rPr>
            <w:rStyle w:val="Hypertextovodkaz"/>
            <w:sz w:val="18"/>
            <w:szCs w:val="18"/>
          </w:rPr>
          <w:t>Počet a struktura zaměstnanců</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_Toc508957683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90</w:t>
        </w:r>
        <w:r w:rsidR="004D598E" w:rsidRPr="004D598E">
          <w:rPr>
            <w:rFonts w:ascii="Tahoma" w:hAnsi="Tahoma"/>
            <w:webHidden/>
            <w:sz w:val="18"/>
            <w:szCs w:val="18"/>
          </w:rPr>
          <w:fldChar w:fldCharType="end"/>
        </w:r>
      </w:hyperlink>
    </w:p>
    <w:p w14:paraId="3E03B492" w14:textId="77777777" w:rsidR="004D598E" w:rsidRPr="004D598E" w:rsidRDefault="007F66B1">
      <w:pPr>
        <w:pStyle w:val="Obsah3"/>
        <w:rPr>
          <w:rFonts w:ascii="Tahoma" w:eastAsiaTheme="minorEastAsia" w:hAnsi="Tahoma"/>
          <w:iCs w:val="0"/>
          <w:sz w:val="18"/>
          <w:szCs w:val="18"/>
        </w:rPr>
      </w:pPr>
      <w:hyperlink w:anchor="_Toc508957684" w:history="1">
        <w:r w:rsidR="004D598E" w:rsidRPr="004D598E">
          <w:rPr>
            <w:rStyle w:val="Hypertextovodkaz"/>
            <w:sz w:val="18"/>
            <w:szCs w:val="18"/>
          </w:rPr>
          <w:t>3.4.2</w:t>
        </w:r>
        <w:r w:rsidR="004D598E" w:rsidRPr="004D598E">
          <w:rPr>
            <w:rFonts w:ascii="Tahoma" w:eastAsiaTheme="minorEastAsia" w:hAnsi="Tahoma"/>
            <w:iCs w:val="0"/>
            <w:sz w:val="18"/>
            <w:szCs w:val="18"/>
          </w:rPr>
          <w:tab/>
        </w:r>
        <w:r w:rsidR="004D598E" w:rsidRPr="004D598E">
          <w:rPr>
            <w:rStyle w:val="Hypertextovodkaz"/>
            <w:sz w:val="18"/>
            <w:szCs w:val="18"/>
          </w:rPr>
          <w:t>Dosažený průměrný plat zaměstnanců odměňovaných ze státního rozpočtu za rok 2017</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_Toc508957684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92</w:t>
        </w:r>
        <w:r w:rsidR="004D598E" w:rsidRPr="004D598E">
          <w:rPr>
            <w:rFonts w:ascii="Tahoma" w:hAnsi="Tahoma"/>
            <w:webHidden/>
            <w:sz w:val="18"/>
            <w:szCs w:val="18"/>
          </w:rPr>
          <w:fldChar w:fldCharType="end"/>
        </w:r>
      </w:hyperlink>
    </w:p>
    <w:p w14:paraId="2F33154A" w14:textId="77777777" w:rsidR="004D598E" w:rsidRPr="004D598E" w:rsidRDefault="007F66B1">
      <w:pPr>
        <w:pStyle w:val="Obsah3"/>
        <w:rPr>
          <w:rFonts w:ascii="Tahoma" w:eastAsiaTheme="minorEastAsia" w:hAnsi="Tahoma"/>
          <w:iCs w:val="0"/>
          <w:sz w:val="18"/>
          <w:szCs w:val="18"/>
        </w:rPr>
      </w:pPr>
      <w:hyperlink w:anchor="_Toc508957685" w:history="1">
        <w:r w:rsidR="004D598E" w:rsidRPr="004D598E">
          <w:rPr>
            <w:rStyle w:val="Hypertextovodkaz"/>
            <w:sz w:val="18"/>
            <w:szCs w:val="18"/>
          </w:rPr>
          <w:t>3.4.3</w:t>
        </w:r>
        <w:r w:rsidR="004D598E" w:rsidRPr="004D598E">
          <w:rPr>
            <w:rFonts w:ascii="Tahoma" w:eastAsiaTheme="minorEastAsia" w:hAnsi="Tahoma"/>
            <w:iCs w:val="0"/>
            <w:sz w:val="18"/>
            <w:szCs w:val="18"/>
          </w:rPr>
          <w:tab/>
        </w:r>
        <w:r w:rsidR="004D598E" w:rsidRPr="004D598E">
          <w:rPr>
            <w:rStyle w:val="Hypertextovodkaz"/>
            <w:sz w:val="18"/>
            <w:szCs w:val="18"/>
          </w:rPr>
          <w:t>Dosažená průměrná mzda zaměstnanců v regionálním školství odměňovaných z jiných zdrojů</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_Toc508957685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95</w:t>
        </w:r>
        <w:r w:rsidR="004D598E" w:rsidRPr="004D598E">
          <w:rPr>
            <w:rFonts w:ascii="Tahoma" w:hAnsi="Tahoma"/>
            <w:webHidden/>
            <w:sz w:val="18"/>
            <w:szCs w:val="18"/>
          </w:rPr>
          <w:fldChar w:fldCharType="end"/>
        </w:r>
      </w:hyperlink>
    </w:p>
    <w:p w14:paraId="55C47FF6" w14:textId="77777777" w:rsidR="004D598E" w:rsidRPr="004D598E" w:rsidRDefault="007F66B1">
      <w:pPr>
        <w:pStyle w:val="Obsah3"/>
        <w:rPr>
          <w:rFonts w:ascii="Tahoma" w:eastAsiaTheme="minorEastAsia" w:hAnsi="Tahoma"/>
          <w:iCs w:val="0"/>
          <w:sz w:val="18"/>
          <w:szCs w:val="18"/>
        </w:rPr>
      </w:pPr>
      <w:hyperlink w:anchor="_Toc508957686" w:history="1">
        <w:r w:rsidR="004D598E" w:rsidRPr="004D598E">
          <w:rPr>
            <w:rStyle w:val="Hypertextovodkaz"/>
            <w:sz w:val="18"/>
            <w:szCs w:val="18"/>
          </w:rPr>
          <w:t>3.4.4</w:t>
        </w:r>
        <w:r w:rsidR="004D598E" w:rsidRPr="004D598E">
          <w:rPr>
            <w:rFonts w:ascii="Tahoma" w:eastAsiaTheme="minorEastAsia" w:hAnsi="Tahoma"/>
            <w:iCs w:val="0"/>
            <w:sz w:val="18"/>
            <w:szCs w:val="18"/>
          </w:rPr>
          <w:tab/>
        </w:r>
        <w:r w:rsidR="004D598E" w:rsidRPr="004D598E">
          <w:rPr>
            <w:rStyle w:val="Hypertextovodkaz"/>
            <w:sz w:val="18"/>
            <w:szCs w:val="18"/>
          </w:rPr>
          <w:t>Plnění závazných ukazatelů v oblasti přímých výdajů na vzdělávání</w:t>
        </w:r>
        <w:r w:rsidR="004D598E" w:rsidRPr="004D598E">
          <w:rPr>
            <w:rFonts w:ascii="Tahoma" w:hAnsi="Tahoma"/>
            <w:webHidden/>
            <w:sz w:val="18"/>
            <w:szCs w:val="18"/>
          </w:rPr>
          <w:tab/>
        </w:r>
        <w:r w:rsidR="004D598E" w:rsidRPr="004D598E">
          <w:rPr>
            <w:rFonts w:ascii="Tahoma" w:hAnsi="Tahoma"/>
            <w:webHidden/>
            <w:sz w:val="18"/>
            <w:szCs w:val="18"/>
          </w:rPr>
          <w:fldChar w:fldCharType="begin"/>
        </w:r>
        <w:r w:rsidR="004D598E" w:rsidRPr="004D598E">
          <w:rPr>
            <w:rFonts w:ascii="Tahoma" w:hAnsi="Tahoma"/>
            <w:webHidden/>
            <w:sz w:val="18"/>
            <w:szCs w:val="18"/>
          </w:rPr>
          <w:instrText xml:space="preserve"> PAGEREF _Toc508957686 \h </w:instrText>
        </w:r>
        <w:r w:rsidR="004D598E" w:rsidRPr="004D598E">
          <w:rPr>
            <w:rFonts w:ascii="Tahoma" w:hAnsi="Tahoma"/>
            <w:webHidden/>
            <w:sz w:val="18"/>
            <w:szCs w:val="18"/>
          </w:rPr>
        </w:r>
        <w:r w:rsidR="004D598E" w:rsidRPr="004D598E">
          <w:rPr>
            <w:rFonts w:ascii="Tahoma" w:hAnsi="Tahoma"/>
            <w:webHidden/>
            <w:sz w:val="18"/>
            <w:szCs w:val="18"/>
          </w:rPr>
          <w:fldChar w:fldCharType="separate"/>
        </w:r>
        <w:r w:rsidR="00672D0B">
          <w:rPr>
            <w:rFonts w:ascii="Tahoma" w:hAnsi="Tahoma"/>
            <w:webHidden/>
            <w:sz w:val="18"/>
            <w:szCs w:val="18"/>
          </w:rPr>
          <w:t>95</w:t>
        </w:r>
        <w:r w:rsidR="004D598E" w:rsidRPr="004D598E">
          <w:rPr>
            <w:rFonts w:ascii="Tahoma" w:hAnsi="Tahoma"/>
            <w:webHidden/>
            <w:sz w:val="18"/>
            <w:szCs w:val="18"/>
          </w:rPr>
          <w:fldChar w:fldCharType="end"/>
        </w:r>
      </w:hyperlink>
    </w:p>
    <w:p w14:paraId="6E6DF687" w14:textId="77777777" w:rsidR="004D598E" w:rsidRPr="004D598E" w:rsidRDefault="007F66B1">
      <w:pPr>
        <w:pStyle w:val="Obsah20"/>
        <w:rPr>
          <w:rFonts w:ascii="Tahoma" w:eastAsiaTheme="minorEastAsia" w:hAnsi="Tahoma" w:cs="Tahoma"/>
          <w:smallCaps w:val="0"/>
          <w:noProof/>
          <w:sz w:val="18"/>
          <w:szCs w:val="18"/>
        </w:rPr>
      </w:pPr>
      <w:hyperlink w:anchor="_Toc508957687" w:history="1">
        <w:r w:rsidR="004D598E" w:rsidRPr="004D598E">
          <w:rPr>
            <w:rStyle w:val="Hypertextovodkaz"/>
            <w:rFonts w:cs="Tahoma"/>
            <w:noProof/>
            <w:sz w:val="18"/>
            <w:szCs w:val="18"/>
          </w:rPr>
          <w:t>3.5</w:t>
        </w:r>
        <w:r w:rsidR="004D598E" w:rsidRPr="004D598E">
          <w:rPr>
            <w:rFonts w:ascii="Tahoma" w:eastAsiaTheme="minorEastAsia" w:hAnsi="Tahoma" w:cs="Tahoma"/>
            <w:smallCaps w:val="0"/>
            <w:noProof/>
            <w:sz w:val="18"/>
            <w:szCs w:val="18"/>
          </w:rPr>
          <w:tab/>
        </w:r>
        <w:r w:rsidR="004D598E" w:rsidRPr="004D598E">
          <w:rPr>
            <w:rStyle w:val="Hypertextovodkaz"/>
            <w:rFonts w:cs="Tahoma"/>
            <w:noProof/>
            <w:sz w:val="18"/>
            <w:szCs w:val="18"/>
          </w:rPr>
          <w:t>Celkové zhodnocení ekonomických výsledků za rok 2017</w:t>
        </w:r>
        <w:r w:rsidR="004D598E" w:rsidRPr="004D598E">
          <w:rPr>
            <w:rFonts w:ascii="Tahoma" w:hAnsi="Tahoma" w:cs="Tahoma"/>
            <w:noProof/>
            <w:webHidden/>
            <w:sz w:val="18"/>
            <w:szCs w:val="18"/>
          </w:rPr>
          <w:tab/>
        </w:r>
        <w:r w:rsidR="004D598E" w:rsidRPr="004D598E">
          <w:rPr>
            <w:rFonts w:ascii="Tahoma" w:hAnsi="Tahoma" w:cs="Tahoma"/>
            <w:noProof/>
            <w:webHidden/>
            <w:sz w:val="18"/>
            <w:szCs w:val="18"/>
          </w:rPr>
          <w:fldChar w:fldCharType="begin"/>
        </w:r>
        <w:r w:rsidR="004D598E" w:rsidRPr="004D598E">
          <w:rPr>
            <w:rFonts w:ascii="Tahoma" w:hAnsi="Tahoma" w:cs="Tahoma"/>
            <w:noProof/>
            <w:webHidden/>
            <w:sz w:val="18"/>
            <w:szCs w:val="18"/>
          </w:rPr>
          <w:instrText xml:space="preserve"> PAGEREF _Toc508957687 \h </w:instrText>
        </w:r>
        <w:r w:rsidR="004D598E" w:rsidRPr="004D598E">
          <w:rPr>
            <w:rFonts w:ascii="Tahoma" w:hAnsi="Tahoma" w:cs="Tahoma"/>
            <w:noProof/>
            <w:webHidden/>
            <w:sz w:val="18"/>
            <w:szCs w:val="18"/>
          </w:rPr>
        </w:r>
        <w:r w:rsidR="004D598E" w:rsidRPr="004D598E">
          <w:rPr>
            <w:rFonts w:ascii="Tahoma" w:hAnsi="Tahoma" w:cs="Tahoma"/>
            <w:noProof/>
            <w:webHidden/>
            <w:sz w:val="18"/>
            <w:szCs w:val="18"/>
          </w:rPr>
          <w:fldChar w:fldCharType="separate"/>
        </w:r>
        <w:r w:rsidR="00672D0B">
          <w:rPr>
            <w:rFonts w:ascii="Tahoma" w:hAnsi="Tahoma" w:cs="Tahoma"/>
            <w:noProof/>
            <w:webHidden/>
            <w:sz w:val="18"/>
            <w:szCs w:val="18"/>
          </w:rPr>
          <w:t>95</w:t>
        </w:r>
        <w:r w:rsidR="004D598E" w:rsidRPr="004D598E">
          <w:rPr>
            <w:rFonts w:ascii="Tahoma" w:hAnsi="Tahoma" w:cs="Tahoma"/>
            <w:noProof/>
            <w:webHidden/>
            <w:sz w:val="18"/>
            <w:szCs w:val="18"/>
          </w:rPr>
          <w:fldChar w:fldCharType="end"/>
        </w:r>
      </w:hyperlink>
    </w:p>
    <w:p w14:paraId="0B97840B" w14:textId="5AF02A09" w:rsidR="004D598E" w:rsidRPr="004D598E" w:rsidRDefault="007F66B1">
      <w:pPr>
        <w:pStyle w:val="Obsah10"/>
        <w:rPr>
          <w:rFonts w:eastAsiaTheme="minorEastAsia" w:cs="Tahoma"/>
          <w:b w:val="0"/>
          <w:bCs w:val="0"/>
          <w:caps w:val="0"/>
          <w:noProof/>
          <w:sz w:val="18"/>
          <w:szCs w:val="18"/>
        </w:rPr>
      </w:pPr>
      <w:hyperlink w:anchor="_Toc508957688" w:history="1">
        <w:r w:rsidR="004D598E" w:rsidRPr="004D598E">
          <w:rPr>
            <w:rStyle w:val="Hypertextovodkaz"/>
            <w:rFonts w:cs="Tahoma"/>
            <w:noProof/>
            <w:sz w:val="18"/>
            <w:szCs w:val="18"/>
          </w:rPr>
          <w:t>Závěr</w:t>
        </w:r>
        <w:r w:rsidR="004D598E" w:rsidRPr="004D598E">
          <w:rPr>
            <w:rFonts w:cs="Tahoma"/>
            <w:noProof/>
            <w:webHidden/>
            <w:sz w:val="18"/>
            <w:szCs w:val="18"/>
          </w:rPr>
          <w:tab/>
        </w:r>
        <w:r w:rsidR="004D598E">
          <w:rPr>
            <w:rFonts w:cs="Tahoma"/>
            <w:noProof/>
            <w:webHidden/>
            <w:sz w:val="18"/>
            <w:szCs w:val="18"/>
          </w:rPr>
          <w:tab/>
        </w:r>
        <w:r w:rsid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_Toc508957688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96</w:t>
        </w:r>
        <w:r w:rsidR="004D598E" w:rsidRPr="004D598E">
          <w:rPr>
            <w:rFonts w:cs="Tahoma"/>
            <w:noProof/>
            <w:webHidden/>
            <w:sz w:val="18"/>
            <w:szCs w:val="18"/>
          </w:rPr>
          <w:fldChar w:fldCharType="end"/>
        </w:r>
      </w:hyperlink>
    </w:p>
    <w:p w14:paraId="4EB15C28" w14:textId="4A897170" w:rsidR="004D598E" w:rsidRPr="004D598E" w:rsidRDefault="007F66B1">
      <w:pPr>
        <w:pStyle w:val="Obsah10"/>
        <w:rPr>
          <w:rFonts w:eastAsiaTheme="minorEastAsia" w:cs="Tahoma"/>
          <w:b w:val="0"/>
          <w:bCs w:val="0"/>
          <w:caps w:val="0"/>
          <w:noProof/>
          <w:sz w:val="18"/>
          <w:szCs w:val="18"/>
        </w:rPr>
      </w:pPr>
      <w:hyperlink w:anchor="_Toc508957689" w:history="1">
        <w:r w:rsidR="004D598E" w:rsidRPr="004D598E">
          <w:rPr>
            <w:rStyle w:val="Hypertextovodkaz"/>
            <w:rFonts w:cs="Tahoma"/>
            <w:noProof/>
            <w:sz w:val="18"/>
            <w:szCs w:val="18"/>
          </w:rPr>
          <w:t>Přílohy</w:t>
        </w:r>
        <w:r w:rsidR="004D598E" w:rsidRPr="004D598E">
          <w:rPr>
            <w:rFonts w:cs="Tahoma"/>
            <w:noProof/>
            <w:webHidden/>
            <w:sz w:val="18"/>
            <w:szCs w:val="18"/>
          </w:rPr>
          <w:tab/>
        </w:r>
        <w:r w:rsidR="004D598E">
          <w:rPr>
            <w:rFonts w:cs="Tahoma"/>
            <w:noProof/>
            <w:webHidden/>
            <w:sz w:val="18"/>
            <w:szCs w:val="18"/>
          </w:rPr>
          <w:tab/>
        </w:r>
        <w:r w:rsidR="004D598E" w:rsidRPr="004D598E">
          <w:rPr>
            <w:rFonts w:cs="Tahoma"/>
            <w:noProof/>
            <w:webHidden/>
            <w:sz w:val="18"/>
            <w:szCs w:val="18"/>
          </w:rPr>
          <w:fldChar w:fldCharType="begin"/>
        </w:r>
        <w:r w:rsidR="004D598E" w:rsidRPr="004D598E">
          <w:rPr>
            <w:rFonts w:cs="Tahoma"/>
            <w:noProof/>
            <w:webHidden/>
            <w:sz w:val="18"/>
            <w:szCs w:val="18"/>
          </w:rPr>
          <w:instrText xml:space="preserve"> PAGEREF _Toc508957689 \h </w:instrText>
        </w:r>
        <w:r w:rsidR="004D598E" w:rsidRPr="004D598E">
          <w:rPr>
            <w:rFonts w:cs="Tahoma"/>
            <w:noProof/>
            <w:webHidden/>
            <w:sz w:val="18"/>
            <w:szCs w:val="18"/>
          </w:rPr>
        </w:r>
        <w:r w:rsidR="004D598E" w:rsidRPr="004D598E">
          <w:rPr>
            <w:rFonts w:cs="Tahoma"/>
            <w:noProof/>
            <w:webHidden/>
            <w:sz w:val="18"/>
            <w:szCs w:val="18"/>
          </w:rPr>
          <w:fldChar w:fldCharType="separate"/>
        </w:r>
        <w:r w:rsidR="00672D0B">
          <w:rPr>
            <w:rFonts w:cs="Tahoma"/>
            <w:noProof/>
            <w:webHidden/>
            <w:sz w:val="18"/>
            <w:szCs w:val="18"/>
          </w:rPr>
          <w:t>98</w:t>
        </w:r>
        <w:r w:rsidR="004D598E" w:rsidRPr="004D598E">
          <w:rPr>
            <w:rFonts w:cs="Tahoma"/>
            <w:noProof/>
            <w:webHidden/>
            <w:sz w:val="18"/>
            <w:szCs w:val="18"/>
          </w:rPr>
          <w:fldChar w:fldCharType="end"/>
        </w:r>
      </w:hyperlink>
    </w:p>
    <w:p w14:paraId="05295349" w14:textId="77777777" w:rsidR="004D598E" w:rsidRPr="004D598E" w:rsidRDefault="007F66B1" w:rsidP="004D598E">
      <w:pPr>
        <w:pStyle w:val="Obsah10"/>
        <w:spacing w:before="0"/>
        <w:rPr>
          <w:rFonts w:eastAsiaTheme="minorEastAsia" w:cs="Tahoma"/>
          <w:b w:val="0"/>
          <w:bCs w:val="0"/>
          <w:caps w:val="0"/>
          <w:noProof/>
          <w:sz w:val="18"/>
          <w:szCs w:val="18"/>
        </w:rPr>
      </w:pPr>
      <w:hyperlink w:anchor="_Toc508957690" w:history="1">
        <w:r w:rsidR="004D598E" w:rsidRPr="004D598E">
          <w:rPr>
            <w:rStyle w:val="Hypertextovodkaz"/>
            <w:rFonts w:cs="Tahoma"/>
            <w:b w:val="0"/>
            <w:noProof/>
            <w:sz w:val="18"/>
            <w:szCs w:val="18"/>
          </w:rPr>
          <w:t>Příloha č. 1</w:t>
        </w:r>
        <w:r w:rsidR="004D598E" w:rsidRPr="004D598E">
          <w:rPr>
            <w:rFonts w:eastAsiaTheme="minorEastAsia" w:cs="Tahoma"/>
            <w:b w:val="0"/>
            <w:bCs w:val="0"/>
            <w:caps w:val="0"/>
            <w:noProof/>
            <w:sz w:val="18"/>
            <w:szCs w:val="18"/>
          </w:rPr>
          <w:tab/>
        </w:r>
        <w:r w:rsidR="004D598E" w:rsidRPr="004D598E">
          <w:rPr>
            <w:rStyle w:val="Hypertextovodkaz"/>
            <w:rFonts w:cs="Tahoma"/>
            <w:b w:val="0"/>
            <w:noProof/>
            <w:sz w:val="18"/>
            <w:szCs w:val="18"/>
          </w:rPr>
          <w:t>Významné úspěchy škol v ústředních kolech soutěží</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_Toc508957690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98</w:t>
        </w:r>
        <w:r w:rsidR="004D598E" w:rsidRPr="004D598E">
          <w:rPr>
            <w:rFonts w:cs="Tahoma"/>
            <w:b w:val="0"/>
            <w:noProof/>
            <w:webHidden/>
            <w:sz w:val="18"/>
            <w:szCs w:val="18"/>
          </w:rPr>
          <w:fldChar w:fldCharType="end"/>
        </w:r>
      </w:hyperlink>
    </w:p>
    <w:p w14:paraId="1D6CC873" w14:textId="77777777" w:rsidR="004D598E" w:rsidRPr="004D598E" w:rsidRDefault="007F66B1" w:rsidP="004D598E">
      <w:pPr>
        <w:pStyle w:val="Obsah10"/>
        <w:spacing w:before="0"/>
        <w:rPr>
          <w:rFonts w:eastAsiaTheme="minorEastAsia" w:cs="Tahoma"/>
          <w:b w:val="0"/>
          <w:bCs w:val="0"/>
          <w:caps w:val="0"/>
          <w:noProof/>
          <w:sz w:val="18"/>
          <w:szCs w:val="18"/>
        </w:rPr>
      </w:pPr>
      <w:hyperlink w:anchor="_Toc508957691" w:history="1">
        <w:r w:rsidR="004D598E" w:rsidRPr="004D598E">
          <w:rPr>
            <w:rStyle w:val="Hypertextovodkaz"/>
            <w:rFonts w:cs="Tahoma"/>
            <w:b w:val="0"/>
            <w:noProof/>
            <w:sz w:val="18"/>
            <w:szCs w:val="18"/>
          </w:rPr>
          <w:t>Příloha č. 2</w:t>
        </w:r>
        <w:r w:rsidR="004D598E" w:rsidRPr="004D598E">
          <w:rPr>
            <w:rFonts w:eastAsiaTheme="minorEastAsia" w:cs="Tahoma"/>
            <w:b w:val="0"/>
            <w:bCs w:val="0"/>
            <w:caps w:val="0"/>
            <w:noProof/>
            <w:sz w:val="18"/>
            <w:szCs w:val="18"/>
          </w:rPr>
          <w:tab/>
        </w:r>
        <w:r w:rsidR="004D598E" w:rsidRPr="004D598E">
          <w:rPr>
            <w:rStyle w:val="Hypertextovodkaz"/>
            <w:rFonts w:cs="Tahoma"/>
            <w:b w:val="0"/>
            <w:noProof/>
            <w:sz w:val="18"/>
            <w:szCs w:val="18"/>
          </w:rPr>
          <w:t>Projekty MSK a jeho příspěvkových organizací</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_Toc508957691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99</w:t>
        </w:r>
        <w:r w:rsidR="004D598E" w:rsidRPr="004D598E">
          <w:rPr>
            <w:rFonts w:cs="Tahoma"/>
            <w:b w:val="0"/>
            <w:noProof/>
            <w:webHidden/>
            <w:sz w:val="18"/>
            <w:szCs w:val="18"/>
          </w:rPr>
          <w:fldChar w:fldCharType="end"/>
        </w:r>
      </w:hyperlink>
    </w:p>
    <w:p w14:paraId="7152AEB4" w14:textId="77777777" w:rsidR="004D598E" w:rsidRPr="004D598E" w:rsidRDefault="007F66B1" w:rsidP="004D598E">
      <w:pPr>
        <w:pStyle w:val="Obsah10"/>
        <w:spacing w:before="0"/>
        <w:rPr>
          <w:rFonts w:eastAsiaTheme="minorEastAsia" w:cs="Tahoma"/>
          <w:b w:val="0"/>
          <w:bCs w:val="0"/>
          <w:caps w:val="0"/>
          <w:noProof/>
          <w:sz w:val="18"/>
          <w:szCs w:val="18"/>
        </w:rPr>
      </w:pPr>
      <w:hyperlink w:anchor="_Toc508957692" w:history="1">
        <w:r w:rsidR="004D598E" w:rsidRPr="004D598E">
          <w:rPr>
            <w:rStyle w:val="Hypertextovodkaz"/>
            <w:rFonts w:cs="Tahoma"/>
            <w:b w:val="0"/>
            <w:noProof/>
            <w:sz w:val="18"/>
            <w:szCs w:val="18"/>
          </w:rPr>
          <w:t>Příloha č. 3</w:t>
        </w:r>
        <w:r w:rsidR="004D598E" w:rsidRPr="004D598E">
          <w:rPr>
            <w:rFonts w:eastAsiaTheme="minorEastAsia" w:cs="Tahoma"/>
            <w:b w:val="0"/>
            <w:bCs w:val="0"/>
            <w:caps w:val="0"/>
            <w:noProof/>
            <w:sz w:val="18"/>
            <w:szCs w:val="18"/>
          </w:rPr>
          <w:tab/>
        </w:r>
        <w:r w:rsidR="004D598E" w:rsidRPr="004D598E">
          <w:rPr>
            <w:rStyle w:val="Hypertextovodkaz"/>
            <w:rFonts w:cs="Tahoma"/>
            <w:b w:val="0"/>
            <w:noProof/>
            <w:sz w:val="18"/>
            <w:szCs w:val="18"/>
          </w:rPr>
          <w:t>Výsledky hospodaření příspěvkových organizací za rok 2017</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_Toc508957692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102</w:t>
        </w:r>
        <w:r w:rsidR="004D598E" w:rsidRPr="004D598E">
          <w:rPr>
            <w:rFonts w:cs="Tahoma"/>
            <w:b w:val="0"/>
            <w:noProof/>
            <w:webHidden/>
            <w:sz w:val="18"/>
            <w:szCs w:val="18"/>
          </w:rPr>
          <w:fldChar w:fldCharType="end"/>
        </w:r>
      </w:hyperlink>
    </w:p>
    <w:p w14:paraId="0C0521CF" w14:textId="77777777" w:rsidR="004D598E" w:rsidRPr="004D598E" w:rsidRDefault="007F66B1" w:rsidP="004D598E">
      <w:pPr>
        <w:pStyle w:val="Obsah10"/>
        <w:spacing w:before="0"/>
        <w:rPr>
          <w:rFonts w:eastAsiaTheme="minorEastAsia" w:cs="Tahoma"/>
          <w:b w:val="0"/>
          <w:bCs w:val="0"/>
          <w:caps w:val="0"/>
          <w:noProof/>
          <w:sz w:val="18"/>
          <w:szCs w:val="18"/>
        </w:rPr>
      </w:pPr>
      <w:hyperlink w:anchor="_Toc508957693" w:history="1">
        <w:r w:rsidR="004D598E" w:rsidRPr="004D598E">
          <w:rPr>
            <w:rStyle w:val="Hypertextovodkaz"/>
            <w:rFonts w:cs="Tahoma"/>
            <w:b w:val="0"/>
            <w:noProof/>
            <w:sz w:val="18"/>
            <w:szCs w:val="18"/>
          </w:rPr>
          <w:t>Příloha č. 4</w:t>
        </w:r>
        <w:r w:rsidR="004D598E" w:rsidRPr="004D598E">
          <w:rPr>
            <w:rFonts w:eastAsiaTheme="minorEastAsia" w:cs="Tahoma"/>
            <w:b w:val="0"/>
            <w:bCs w:val="0"/>
            <w:caps w:val="0"/>
            <w:noProof/>
            <w:sz w:val="18"/>
            <w:szCs w:val="18"/>
          </w:rPr>
          <w:tab/>
        </w:r>
        <w:r w:rsidR="004D598E" w:rsidRPr="004D598E">
          <w:rPr>
            <w:rStyle w:val="Hypertextovodkaz"/>
            <w:rFonts w:cs="Tahoma"/>
            <w:b w:val="0"/>
            <w:noProof/>
            <w:sz w:val="18"/>
            <w:szCs w:val="18"/>
          </w:rPr>
          <w:t>Reprodukce majetku</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_Toc508957693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107</w:t>
        </w:r>
        <w:r w:rsidR="004D598E" w:rsidRPr="004D598E">
          <w:rPr>
            <w:rFonts w:cs="Tahoma"/>
            <w:b w:val="0"/>
            <w:noProof/>
            <w:webHidden/>
            <w:sz w:val="18"/>
            <w:szCs w:val="18"/>
          </w:rPr>
          <w:fldChar w:fldCharType="end"/>
        </w:r>
      </w:hyperlink>
    </w:p>
    <w:p w14:paraId="3BEEC3C3" w14:textId="77777777" w:rsidR="004D598E" w:rsidRPr="004D598E" w:rsidRDefault="007F66B1">
      <w:pPr>
        <w:pStyle w:val="Obsah10"/>
        <w:rPr>
          <w:rFonts w:eastAsiaTheme="minorEastAsia" w:cs="Tahoma"/>
          <w:b w:val="0"/>
          <w:bCs w:val="0"/>
          <w:caps w:val="0"/>
          <w:noProof/>
          <w:sz w:val="18"/>
          <w:szCs w:val="18"/>
        </w:rPr>
      </w:pPr>
      <w:hyperlink w:anchor="_Toc508957694" w:history="1">
        <w:r w:rsidR="004D598E" w:rsidRPr="004D598E">
          <w:rPr>
            <w:rStyle w:val="Hypertextovodkaz"/>
            <w:rFonts w:cs="Tahoma"/>
            <w:b w:val="0"/>
            <w:noProof/>
            <w:sz w:val="18"/>
            <w:szCs w:val="18"/>
          </w:rPr>
          <w:t>Seznam použitých zkratek</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_Toc508957694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111</w:t>
        </w:r>
        <w:r w:rsidR="004D598E" w:rsidRPr="004D598E">
          <w:rPr>
            <w:rFonts w:cs="Tahoma"/>
            <w:b w:val="0"/>
            <w:noProof/>
            <w:webHidden/>
            <w:sz w:val="18"/>
            <w:szCs w:val="18"/>
          </w:rPr>
          <w:fldChar w:fldCharType="end"/>
        </w:r>
      </w:hyperlink>
    </w:p>
    <w:p w14:paraId="51D8E735" w14:textId="77777777" w:rsidR="004D598E" w:rsidRPr="004D598E" w:rsidRDefault="007F66B1">
      <w:pPr>
        <w:pStyle w:val="Obsah10"/>
        <w:rPr>
          <w:rFonts w:eastAsiaTheme="minorEastAsia" w:cs="Tahoma"/>
          <w:b w:val="0"/>
          <w:bCs w:val="0"/>
          <w:caps w:val="0"/>
          <w:noProof/>
          <w:sz w:val="18"/>
          <w:szCs w:val="18"/>
        </w:rPr>
      </w:pPr>
      <w:hyperlink w:anchor="_Toc508957695" w:history="1">
        <w:r w:rsidR="004D598E" w:rsidRPr="004D598E">
          <w:rPr>
            <w:rStyle w:val="Hypertextovodkaz"/>
            <w:rFonts w:cs="Tahoma"/>
            <w:b w:val="0"/>
            <w:noProof/>
            <w:sz w:val="18"/>
            <w:szCs w:val="18"/>
          </w:rPr>
          <w:t>Seznam tabulek</w:t>
        </w:r>
        <w:r w:rsidR="004D598E" w:rsidRPr="004D598E">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_Toc508957695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112</w:t>
        </w:r>
        <w:r w:rsidR="004D598E" w:rsidRPr="004D598E">
          <w:rPr>
            <w:rFonts w:cs="Tahoma"/>
            <w:b w:val="0"/>
            <w:noProof/>
            <w:webHidden/>
            <w:sz w:val="18"/>
            <w:szCs w:val="18"/>
          </w:rPr>
          <w:fldChar w:fldCharType="end"/>
        </w:r>
      </w:hyperlink>
    </w:p>
    <w:p w14:paraId="092AAE27" w14:textId="0B271979" w:rsidR="004D598E" w:rsidRPr="004D598E" w:rsidRDefault="007F66B1">
      <w:pPr>
        <w:pStyle w:val="Obsah10"/>
        <w:rPr>
          <w:rFonts w:eastAsiaTheme="minorEastAsia" w:cs="Tahoma"/>
          <w:b w:val="0"/>
          <w:bCs w:val="0"/>
          <w:caps w:val="0"/>
          <w:noProof/>
          <w:sz w:val="18"/>
          <w:szCs w:val="18"/>
        </w:rPr>
      </w:pPr>
      <w:hyperlink w:anchor="_Toc508957696" w:history="1">
        <w:r w:rsidR="004D598E" w:rsidRPr="004D598E">
          <w:rPr>
            <w:rStyle w:val="Hypertextovodkaz"/>
            <w:rFonts w:cs="Tahoma"/>
            <w:b w:val="0"/>
            <w:noProof/>
            <w:sz w:val="18"/>
            <w:szCs w:val="18"/>
          </w:rPr>
          <w:t>Seznam grafů</w:t>
        </w:r>
        <w:r w:rsidR="004D598E" w:rsidRPr="004D598E">
          <w:rPr>
            <w:rFonts w:cs="Tahoma"/>
            <w:b w:val="0"/>
            <w:noProof/>
            <w:webHidden/>
            <w:sz w:val="18"/>
            <w:szCs w:val="18"/>
          </w:rPr>
          <w:tab/>
        </w:r>
        <w:r w:rsidR="008A11A0">
          <w:rPr>
            <w:rFonts w:cs="Tahoma"/>
            <w:b w:val="0"/>
            <w:noProof/>
            <w:webHidden/>
            <w:sz w:val="18"/>
            <w:szCs w:val="18"/>
          </w:rPr>
          <w:tab/>
        </w:r>
        <w:r w:rsidR="004D598E" w:rsidRPr="004D598E">
          <w:rPr>
            <w:rFonts w:cs="Tahoma"/>
            <w:b w:val="0"/>
            <w:noProof/>
            <w:webHidden/>
            <w:sz w:val="18"/>
            <w:szCs w:val="18"/>
          </w:rPr>
          <w:fldChar w:fldCharType="begin"/>
        </w:r>
        <w:r w:rsidR="004D598E" w:rsidRPr="004D598E">
          <w:rPr>
            <w:rFonts w:cs="Tahoma"/>
            <w:b w:val="0"/>
            <w:noProof/>
            <w:webHidden/>
            <w:sz w:val="18"/>
            <w:szCs w:val="18"/>
          </w:rPr>
          <w:instrText xml:space="preserve"> PAGEREF _Toc508957696 \h </w:instrText>
        </w:r>
        <w:r w:rsidR="004D598E" w:rsidRPr="004D598E">
          <w:rPr>
            <w:rFonts w:cs="Tahoma"/>
            <w:b w:val="0"/>
            <w:noProof/>
            <w:webHidden/>
            <w:sz w:val="18"/>
            <w:szCs w:val="18"/>
          </w:rPr>
        </w:r>
        <w:r w:rsidR="004D598E" w:rsidRPr="004D598E">
          <w:rPr>
            <w:rFonts w:cs="Tahoma"/>
            <w:b w:val="0"/>
            <w:noProof/>
            <w:webHidden/>
            <w:sz w:val="18"/>
            <w:szCs w:val="18"/>
          </w:rPr>
          <w:fldChar w:fldCharType="separate"/>
        </w:r>
        <w:r w:rsidR="00672D0B">
          <w:rPr>
            <w:rFonts w:cs="Tahoma"/>
            <w:b w:val="0"/>
            <w:noProof/>
            <w:webHidden/>
            <w:sz w:val="18"/>
            <w:szCs w:val="18"/>
          </w:rPr>
          <w:t>115</w:t>
        </w:r>
        <w:r w:rsidR="004D598E" w:rsidRPr="004D598E">
          <w:rPr>
            <w:rFonts w:cs="Tahoma"/>
            <w:b w:val="0"/>
            <w:noProof/>
            <w:webHidden/>
            <w:sz w:val="18"/>
            <w:szCs w:val="18"/>
          </w:rPr>
          <w:fldChar w:fldCharType="end"/>
        </w:r>
      </w:hyperlink>
    </w:p>
    <w:p w14:paraId="766D7714" w14:textId="77777777" w:rsidR="00ED3E69" w:rsidRPr="004D598E" w:rsidRDefault="0050571F" w:rsidP="003202E9">
      <w:pPr>
        <w:rPr>
          <w:rFonts w:cs="Tahoma"/>
          <w:b/>
          <w:color w:val="000000" w:themeColor="text1"/>
          <w:sz w:val="18"/>
          <w:szCs w:val="18"/>
        </w:rPr>
      </w:pPr>
      <w:r w:rsidRPr="004D598E">
        <w:rPr>
          <w:rFonts w:cs="Tahoma"/>
          <w:b/>
          <w:color w:val="FF0000"/>
          <w:sz w:val="18"/>
          <w:szCs w:val="18"/>
        </w:rPr>
        <w:fldChar w:fldCharType="end"/>
      </w:r>
      <w:r w:rsidR="00ED3E69" w:rsidRPr="004D598E">
        <w:rPr>
          <w:rFonts w:cs="Tahoma"/>
          <w:b/>
          <w:color w:val="FF0000"/>
          <w:sz w:val="18"/>
          <w:szCs w:val="18"/>
        </w:rPr>
        <w:br w:type="page"/>
      </w:r>
    </w:p>
    <w:p w14:paraId="607E2B2E" w14:textId="77777777" w:rsidR="0050571F" w:rsidRPr="00EA43FB" w:rsidRDefault="0050571F" w:rsidP="00EB0F3E">
      <w:pPr>
        <w:pStyle w:val="Nadpis1"/>
        <w:numPr>
          <w:ilvl w:val="0"/>
          <w:numId w:val="0"/>
        </w:numPr>
        <w:ind w:left="432" w:hanging="432"/>
        <w:rPr>
          <w:color w:val="000000" w:themeColor="text1"/>
        </w:rPr>
      </w:pPr>
      <w:bookmarkStart w:id="72" w:name="_Toc508957617"/>
      <w:r w:rsidRPr="00EA43FB">
        <w:rPr>
          <w:color w:val="000000" w:themeColor="text1"/>
        </w:rPr>
        <w:lastRenderedPageBreak/>
        <w:t>Úvod</w:t>
      </w:r>
      <w:bookmarkEnd w:id="72"/>
    </w:p>
    <w:p w14:paraId="460AEB2B" w14:textId="77777777" w:rsidR="00EA43FB" w:rsidRPr="00EA43FB" w:rsidRDefault="00EA43FB" w:rsidP="00EA43FB">
      <w:pPr>
        <w:spacing w:before="120"/>
        <w:rPr>
          <w:color w:val="000000" w:themeColor="text1"/>
        </w:rPr>
      </w:pPr>
      <w:r w:rsidRPr="00EA43FB">
        <w:rPr>
          <w:color w:val="000000" w:themeColor="text1"/>
        </w:rPr>
        <w:t>Výroční zpráva o stavu a rozvoji vzdělávací soustavy v Moravskoslezském kraji za školní rok 2016/2017 (dále jen výroční zpráva) je zpracována v souladu s ustanovením § 10 odst. 2 zákona č. 561/2004 Sb., o předškolním, základním, středním, vyšším odborném a jiném vzdělávání (školský zákon), ve znění pozdějších předpisů, a v souladu s ustanoveními § 4–6 vyhlášky č. 15/2005 Sb., kterou se stanoví náležitosti dlouhodobých záměrů a výročních zpráv, ve znění pozdějších předpisů. Rámcová struktura a obsah výroční zprávy jsou dány zmíněnou vyhláškou č. 15/2005 Sb., ve znění pozdějších předpisů.</w:t>
      </w:r>
    </w:p>
    <w:p w14:paraId="2BEC9A6D" w14:textId="77777777" w:rsidR="00EA43FB" w:rsidRPr="00EA43FB" w:rsidRDefault="00EA43FB" w:rsidP="00EA43FB">
      <w:pPr>
        <w:spacing w:before="120"/>
        <w:rPr>
          <w:color w:val="000000" w:themeColor="text1"/>
        </w:rPr>
      </w:pPr>
      <w:r w:rsidRPr="00EA43FB">
        <w:rPr>
          <w:bCs/>
          <w:color w:val="000000" w:themeColor="text1"/>
        </w:rPr>
        <w:t xml:space="preserve">Zpráva je rozdělena do </w:t>
      </w:r>
      <w:r w:rsidRPr="00EA43FB">
        <w:rPr>
          <w:color w:val="000000" w:themeColor="text1"/>
        </w:rPr>
        <w:t>tří tematických částí:</w:t>
      </w:r>
    </w:p>
    <w:p w14:paraId="2EED1E37" w14:textId="77777777" w:rsidR="00EA43FB" w:rsidRPr="00EA43FB" w:rsidRDefault="00EA43FB" w:rsidP="00EA43FB">
      <w:pPr>
        <w:numPr>
          <w:ilvl w:val="0"/>
          <w:numId w:val="21"/>
        </w:numPr>
        <w:spacing w:before="120"/>
        <w:ind w:hanging="720"/>
        <w:rPr>
          <w:bCs/>
          <w:color w:val="000000" w:themeColor="text1"/>
        </w:rPr>
      </w:pPr>
      <w:r w:rsidRPr="00EA43FB">
        <w:rPr>
          <w:bCs/>
          <w:color w:val="000000" w:themeColor="text1"/>
        </w:rPr>
        <w:t>Stav a vývoj vzdělávací soustavy v Moravskoslezském kraji</w:t>
      </w:r>
    </w:p>
    <w:p w14:paraId="59ACFCEB" w14:textId="77777777" w:rsidR="00EA43FB" w:rsidRPr="00EA43FB" w:rsidRDefault="00EA43FB" w:rsidP="00EA43FB">
      <w:pPr>
        <w:spacing w:before="120"/>
        <w:rPr>
          <w:color w:val="000000" w:themeColor="text1"/>
        </w:rPr>
      </w:pPr>
      <w:r w:rsidRPr="00EA43FB">
        <w:rPr>
          <w:bCs/>
          <w:color w:val="000000" w:themeColor="text1"/>
        </w:rPr>
        <w:t>První část sleduje především</w:t>
      </w:r>
      <w:r w:rsidRPr="00EA43FB">
        <w:rPr>
          <w:color w:val="000000" w:themeColor="text1"/>
        </w:rPr>
        <w:t xml:space="preserve"> změny ve vzdělávací soustavě, k nimž došlo ve školním roce 2016/2017 ve srovnání s předchozím školním rokem, věnuje se specifikům demografického vývoje ve vazbě na vývoj v jednotlivých oblastech vzdělávací soustavy v kraji, poskytuje informace o situaci v oblasti předškolního, základního, středního a vyššího odborného vzdělávání, rámcově také o situaci v oblasti vysokoškolského vzdělávání. Dále poskytuje přehled o situaci v oblasti dalšího vzdělávání pedagogických pracovníků a realizaci dalšího vzdělávání v rámci celoživotního učení ve školách v kraji, informuje o oceňování pedagogických pracovníků škol a školských zařízení, oceňování nejúspěšnějších žáků středních škol v kraji, podává informace o úspěších žáků v mezinárodních a celostátních soutěžích, o uznávání zahraničního vzdělání aj.</w:t>
      </w:r>
    </w:p>
    <w:p w14:paraId="5C6FB483" w14:textId="77777777" w:rsidR="00EA43FB" w:rsidRPr="00EA43FB" w:rsidRDefault="00EA43FB" w:rsidP="00EA43FB">
      <w:pPr>
        <w:pStyle w:val="Zkladntextodsazen3"/>
        <w:numPr>
          <w:ilvl w:val="0"/>
          <w:numId w:val="21"/>
        </w:numPr>
        <w:spacing w:before="120"/>
        <w:ind w:hanging="720"/>
        <w:rPr>
          <w:b w:val="0"/>
          <w:color w:val="000000" w:themeColor="text1"/>
        </w:rPr>
      </w:pPr>
      <w:r w:rsidRPr="00EA43FB">
        <w:rPr>
          <w:b w:val="0"/>
          <w:color w:val="000000" w:themeColor="text1"/>
        </w:rPr>
        <w:t>Naplňování Dlouhodobého záměru vzdělávání a rozvoje vzdělávací soustavy Moravskoslezského kraje 2016</w:t>
      </w:r>
    </w:p>
    <w:p w14:paraId="61779E66" w14:textId="7D821042" w:rsidR="00920A9B" w:rsidRPr="009341E3" w:rsidRDefault="00920A9B" w:rsidP="00920A9B">
      <w:pPr>
        <w:pStyle w:val="Zkladntextodsazen3"/>
        <w:spacing w:before="120"/>
        <w:ind w:left="0" w:firstLine="0"/>
        <w:rPr>
          <w:b w:val="0"/>
        </w:rPr>
      </w:pPr>
      <w:r w:rsidRPr="009341E3">
        <w:rPr>
          <w:b w:val="0"/>
        </w:rPr>
        <w:t xml:space="preserve">Tato kapitola se zaměřuje na vyhodnocení </w:t>
      </w:r>
      <w:r>
        <w:rPr>
          <w:b w:val="0"/>
        </w:rPr>
        <w:t>realizace prioritních oblastí rozvoje vzdělávání formulovaných v regionálním strategickém dokumentu pro oblast školství - v Dlouhodobém</w:t>
      </w:r>
      <w:r w:rsidRPr="009341E3">
        <w:rPr>
          <w:b w:val="0"/>
        </w:rPr>
        <w:t xml:space="preserve"> záměru vzdělávání a rozvoje vzdělávací soust</w:t>
      </w:r>
      <w:r>
        <w:rPr>
          <w:b w:val="0"/>
        </w:rPr>
        <w:t>avy Moravskoslezského kraje 2016</w:t>
      </w:r>
      <w:r w:rsidRPr="009341E3">
        <w:rPr>
          <w:b w:val="0"/>
        </w:rPr>
        <w:t xml:space="preserve"> </w:t>
      </w:r>
      <w:r>
        <w:rPr>
          <w:b w:val="0"/>
        </w:rPr>
        <w:t>v průběhu školního roku</w:t>
      </w:r>
      <w:r w:rsidRPr="009341E3">
        <w:rPr>
          <w:b w:val="0"/>
        </w:rPr>
        <w:t xml:space="preserve"> 201</w:t>
      </w:r>
      <w:r>
        <w:rPr>
          <w:b w:val="0"/>
        </w:rPr>
        <w:t>6</w:t>
      </w:r>
      <w:r w:rsidRPr="009341E3">
        <w:rPr>
          <w:b w:val="0"/>
        </w:rPr>
        <w:t>/201</w:t>
      </w:r>
      <w:r>
        <w:rPr>
          <w:b w:val="0"/>
        </w:rPr>
        <w:t>7</w:t>
      </w:r>
      <w:r w:rsidRPr="009341E3">
        <w:rPr>
          <w:b w:val="0"/>
        </w:rPr>
        <w:t>.</w:t>
      </w:r>
      <w:r>
        <w:rPr>
          <w:b w:val="0"/>
        </w:rPr>
        <w:t xml:space="preserve"> </w:t>
      </w:r>
      <w:r w:rsidRPr="00920A9B">
        <w:rPr>
          <w:b w:val="0"/>
        </w:rPr>
        <w:t>Tento strategický dokument je koncipován v souladu s legislativou na časové období 4 let. Školní rok 2016/2017 byl prvním školním rokem v řadě, kdy byly naplňovány příslušné prioritní oblasti formulované v aktualizované verzi regionálního strategického dokumentu, schválené počátkem roku 2016.</w:t>
      </w:r>
      <w:r w:rsidRPr="009341E3">
        <w:rPr>
          <w:b w:val="0"/>
        </w:rPr>
        <w:t xml:space="preserve"> Mezi tyto </w:t>
      </w:r>
      <w:r>
        <w:rPr>
          <w:b w:val="0"/>
        </w:rPr>
        <w:t>prioritní oblasti</w:t>
      </w:r>
      <w:r w:rsidRPr="009341E3">
        <w:rPr>
          <w:b w:val="0"/>
        </w:rPr>
        <w:t xml:space="preserve"> patří:</w:t>
      </w:r>
    </w:p>
    <w:p w14:paraId="215C7E45" w14:textId="77777777" w:rsidR="00EA43FB" w:rsidRPr="00EA43FB" w:rsidRDefault="00EA43FB" w:rsidP="00920A9B">
      <w:pPr>
        <w:pStyle w:val="Zkladntextodsazen3"/>
        <w:numPr>
          <w:ilvl w:val="0"/>
          <w:numId w:val="43"/>
        </w:numPr>
        <w:spacing w:after="0"/>
        <w:rPr>
          <w:b w:val="0"/>
          <w:color w:val="000000" w:themeColor="text1"/>
        </w:rPr>
      </w:pPr>
      <w:r w:rsidRPr="00EA43FB">
        <w:rPr>
          <w:b w:val="0"/>
          <w:color w:val="000000" w:themeColor="text1"/>
        </w:rPr>
        <w:t>Rovné příležitosti ve vzdělávání</w:t>
      </w:r>
    </w:p>
    <w:p w14:paraId="7464ECB6" w14:textId="77777777" w:rsidR="00EA43FB" w:rsidRPr="00EA43FB" w:rsidRDefault="00EA43FB" w:rsidP="00920A9B">
      <w:pPr>
        <w:pStyle w:val="Zkladntextodsazen3"/>
        <w:numPr>
          <w:ilvl w:val="0"/>
          <w:numId w:val="43"/>
        </w:numPr>
        <w:spacing w:after="0"/>
        <w:rPr>
          <w:b w:val="0"/>
          <w:color w:val="000000" w:themeColor="text1"/>
        </w:rPr>
      </w:pPr>
      <w:r w:rsidRPr="00EA43FB">
        <w:rPr>
          <w:b w:val="0"/>
          <w:color w:val="000000" w:themeColor="text1"/>
        </w:rPr>
        <w:t>Zvyšovaní kvality vzdělávání s akcentem na připravenost absolventů pro trh práce a život v moderní společnosti</w:t>
      </w:r>
    </w:p>
    <w:p w14:paraId="5EDA058A" w14:textId="77777777" w:rsidR="00EA43FB" w:rsidRPr="00EA43FB" w:rsidRDefault="00EA43FB" w:rsidP="00920A9B">
      <w:pPr>
        <w:pStyle w:val="Zkladntextodsazen3"/>
        <w:numPr>
          <w:ilvl w:val="0"/>
          <w:numId w:val="43"/>
        </w:numPr>
        <w:spacing w:after="0"/>
        <w:rPr>
          <w:b w:val="0"/>
          <w:color w:val="000000" w:themeColor="text1"/>
        </w:rPr>
      </w:pPr>
      <w:r w:rsidRPr="00EA43FB">
        <w:rPr>
          <w:b w:val="0"/>
          <w:color w:val="000000" w:themeColor="text1"/>
        </w:rPr>
        <w:t>Další vzdělávání pedagogických pracovníků</w:t>
      </w:r>
    </w:p>
    <w:p w14:paraId="6D13700C" w14:textId="77777777" w:rsidR="00EA43FB" w:rsidRPr="00EA43FB" w:rsidRDefault="00EA43FB" w:rsidP="00920A9B">
      <w:pPr>
        <w:pStyle w:val="Zkladntextodsazen3"/>
        <w:numPr>
          <w:ilvl w:val="0"/>
          <w:numId w:val="43"/>
        </w:numPr>
        <w:spacing w:after="0"/>
        <w:rPr>
          <w:b w:val="0"/>
          <w:color w:val="000000" w:themeColor="text1"/>
        </w:rPr>
      </w:pPr>
      <w:r w:rsidRPr="00EA43FB">
        <w:rPr>
          <w:b w:val="0"/>
          <w:color w:val="000000" w:themeColor="text1"/>
        </w:rPr>
        <w:t>Další vzdělávání v rámci celoživotního učení</w:t>
      </w:r>
    </w:p>
    <w:p w14:paraId="1DBE724D" w14:textId="77777777" w:rsidR="00EA43FB" w:rsidRPr="00EA43FB" w:rsidRDefault="00EA43FB" w:rsidP="00920A9B">
      <w:pPr>
        <w:pStyle w:val="Zkladntextodsazen3"/>
        <w:numPr>
          <w:ilvl w:val="0"/>
          <w:numId w:val="43"/>
        </w:numPr>
        <w:spacing w:after="0"/>
        <w:rPr>
          <w:b w:val="0"/>
          <w:color w:val="000000" w:themeColor="text1"/>
        </w:rPr>
      </w:pPr>
      <w:r w:rsidRPr="00EA43FB">
        <w:rPr>
          <w:b w:val="0"/>
          <w:color w:val="000000" w:themeColor="text1"/>
        </w:rPr>
        <w:t>Vzdělávání pro udržitelný rozvoj</w:t>
      </w:r>
    </w:p>
    <w:p w14:paraId="2E33A3DA" w14:textId="77777777" w:rsidR="00EA43FB" w:rsidRPr="00EA43FB" w:rsidRDefault="00EA43FB" w:rsidP="00EA43FB">
      <w:pPr>
        <w:pStyle w:val="Zkladntextodsazen3"/>
        <w:numPr>
          <w:ilvl w:val="0"/>
          <w:numId w:val="21"/>
        </w:numPr>
        <w:spacing w:before="120"/>
        <w:ind w:hanging="720"/>
        <w:rPr>
          <w:b w:val="0"/>
          <w:color w:val="000000" w:themeColor="text1"/>
        </w:rPr>
      </w:pPr>
      <w:r w:rsidRPr="00EA43FB">
        <w:rPr>
          <w:b w:val="0"/>
          <w:color w:val="000000" w:themeColor="text1"/>
        </w:rPr>
        <w:t>Ekonomická část</w:t>
      </w:r>
    </w:p>
    <w:p w14:paraId="0E21BEA9" w14:textId="77777777" w:rsidR="00EA43FB" w:rsidRPr="00EA43FB" w:rsidRDefault="00EA43FB" w:rsidP="00EA43FB">
      <w:pPr>
        <w:spacing w:before="120"/>
        <w:rPr>
          <w:color w:val="000000" w:themeColor="text1"/>
        </w:rPr>
      </w:pPr>
      <w:r w:rsidRPr="00EA43FB">
        <w:rPr>
          <w:color w:val="000000" w:themeColor="text1"/>
        </w:rPr>
        <w:t>Třetí kapitola poskytuje ekonomické informace o regionálním školství – zejména o rozpočtu Moravskoslezského kraje v oblasti školství, hospodaření příspěvkových organizací, výdajích na soukromé školy a školská zařízení, zaměstnancích a úrovni odměňování ve školách a školských zařízeních zřizovaných obcemi a krajem.</w:t>
      </w:r>
    </w:p>
    <w:p w14:paraId="3F9C126A" w14:textId="77777777" w:rsidR="00EA43FB" w:rsidRPr="00EA43FB" w:rsidRDefault="00EA43FB" w:rsidP="00EA43FB">
      <w:pPr>
        <w:spacing w:before="120"/>
        <w:rPr>
          <w:color w:val="000000" w:themeColor="text1"/>
        </w:rPr>
      </w:pPr>
      <w:r w:rsidRPr="00EA43FB">
        <w:rPr>
          <w:color w:val="000000" w:themeColor="text1"/>
        </w:rPr>
        <w:t>Výroční zpráva je zpracována s využitím statistických dat a informací Ministerstva školství, mládeže a tělovýchovy; Českého statistického úřadu; Národního ústavu pro vzdělávání, školského poradenského zařízení a zařízení pro další vzdělávání pedagogických pracovníků; Odboru školství, mládeže a sportu Krajského úřadu Moravskoslezského kraje a dalších uvedených zdrojů.</w:t>
      </w:r>
    </w:p>
    <w:p w14:paraId="0FE5CE3E" w14:textId="77777777" w:rsidR="0050571F" w:rsidRPr="00EA43FB" w:rsidRDefault="0050571F" w:rsidP="0015135F">
      <w:pPr>
        <w:pStyle w:val="Textkomente"/>
        <w:spacing w:before="120" w:after="120"/>
        <w:rPr>
          <w:color w:val="000000" w:themeColor="text1"/>
        </w:rPr>
      </w:pPr>
      <w:r w:rsidRPr="00577484">
        <w:rPr>
          <w:color w:val="FF0000"/>
        </w:rPr>
        <w:br w:type="page"/>
      </w:r>
    </w:p>
    <w:p w14:paraId="7E25D545" w14:textId="77777777" w:rsidR="0050571F" w:rsidRPr="009341E3" w:rsidRDefault="0050571F" w:rsidP="0015135F">
      <w:pPr>
        <w:pStyle w:val="Textkomente"/>
        <w:spacing w:before="120" w:after="120"/>
      </w:pPr>
    </w:p>
    <w:p w14:paraId="0C73B37A" w14:textId="77777777" w:rsidR="0050571F" w:rsidRPr="009341E3" w:rsidRDefault="0050571F" w:rsidP="0015135F">
      <w:pPr>
        <w:pStyle w:val="Textkomente"/>
        <w:spacing w:before="120" w:after="120"/>
      </w:pPr>
    </w:p>
    <w:p w14:paraId="4DB90917" w14:textId="77777777" w:rsidR="0050571F" w:rsidRPr="009341E3" w:rsidRDefault="0050571F" w:rsidP="0015135F">
      <w:pPr>
        <w:pStyle w:val="Textkomente"/>
        <w:spacing w:before="120" w:after="120"/>
      </w:pPr>
    </w:p>
    <w:p w14:paraId="4E9E92EB" w14:textId="77777777" w:rsidR="0050571F" w:rsidRPr="009341E3" w:rsidRDefault="0050571F" w:rsidP="0015135F">
      <w:pPr>
        <w:pStyle w:val="Textkomente"/>
        <w:spacing w:before="120" w:after="120"/>
      </w:pPr>
    </w:p>
    <w:p w14:paraId="347719DD" w14:textId="77777777" w:rsidR="0050571F" w:rsidRPr="009341E3" w:rsidRDefault="0050571F" w:rsidP="0015135F">
      <w:pPr>
        <w:pStyle w:val="Textkomente"/>
        <w:spacing w:before="120" w:after="120"/>
      </w:pPr>
    </w:p>
    <w:p w14:paraId="5827FA9E" w14:textId="77777777" w:rsidR="0050571F" w:rsidRPr="009341E3" w:rsidRDefault="0050571F" w:rsidP="0015135F">
      <w:pPr>
        <w:pStyle w:val="Textkomente"/>
        <w:spacing w:before="120" w:after="120"/>
      </w:pPr>
    </w:p>
    <w:p w14:paraId="10C6563E" w14:textId="77777777" w:rsidR="0050571F" w:rsidRPr="009341E3" w:rsidRDefault="0050571F" w:rsidP="0015135F">
      <w:pPr>
        <w:pStyle w:val="Textkomente"/>
        <w:spacing w:before="120" w:after="120"/>
      </w:pPr>
    </w:p>
    <w:p w14:paraId="23E75002" w14:textId="77777777" w:rsidR="0050571F" w:rsidRPr="009341E3" w:rsidRDefault="0050571F" w:rsidP="0015135F">
      <w:pPr>
        <w:pStyle w:val="Textkomente"/>
        <w:spacing w:before="120" w:after="120"/>
      </w:pPr>
    </w:p>
    <w:p w14:paraId="7BF51B23" w14:textId="77777777" w:rsidR="0050571F" w:rsidRPr="009341E3" w:rsidRDefault="0050571F" w:rsidP="0015135F">
      <w:pPr>
        <w:pStyle w:val="Textkomente"/>
        <w:spacing w:before="120" w:after="120"/>
      </w:pPr>
    </w:p>
    <w:p w14:paraId="051F19AF" w14:textId="77777777" w:rsidR="0050571F" w:rsidRPr="009341E3" w:rsidRDefault="0050571F" w:rsidP="0015135F">
      <w:pPr>
        <w:pStyle w:val="Textkomente"/>
        <w:spacing w:before="120" w:after="120"/>
      </w:pPr>
    </w:p>
    <w:p w14:paraId="15290DBE" w14:textId="77777777" w:rsidR="0050571F" w:rsidRPr="009341E3" w:rsidRDefault="0050571F" w:rsidP="0015135F">
      <w:pPr>
        <w:pStyle w:val="Textkomente"/>
        <w:spacing w:before="120" w:after="120"/>
      </w:pPr>
    </w:p>
    <w:p w14:paraId="6300EA38" w14:textId="77777777" w:rsidR="0050571F" w:rsidRPr="009341E3" w:rsidRDefault="0050571F" w:rsidP="0015135F">
      <w:pPr>
        <w:pStyle w:val="Textkomente"/>
        <w:spacing w:before="120" w:after="120"/>
      </w:pPr>
    </w:p>
    <w:p w14:paraId="35264906" w14:textId="77777777" w:rsidR="0050571F" w:rsidRPr="009341E3" w:rsidRDefault="0050571F" w:rsidP="0015135F">
      <w:pPr>
        <w:pStyle w:val="Textkomente"/>
        <w:spacing w:before="120" w:after="120"/>
      </w:pPr>
    </w:p>
    <w:p w14:paraId="18CC4D7D" w14:textId="77777777" w:rsidR="0050571F" w:rsidRPr="009341E3" w:rsidRDefault="0050571F" w:rsidP="0015135F">
      <w:pPr>
        <w:pStyle w:val="Textkomente"/>
        <w:spacing w:before="120" w:after="120"/>
      </w:pPr>
    </w:p>
    <w:p w14:paraId="70C573DF" w14:textId="77777777" w:rsidR="0050571F" w:rsidRPr="009341E3" w:rsidRDefault="0050571F" w:rsidP="0015135F">
      <w:pPr>
        <w:pStyle w:val="Textkomente"/>
        <w:spacing w:before="120" w:after="120"/>
      </w:pPr>
    </w:p>
    <w:p w14:paraId="61FB2C71" w14:textId="77777777" w:rsidR="0050571F" w:rsidRPr="009341E3" w:rsidRDefault="0050571F" w:rsidP="0015135F">
      <w:pPr>
        <w:pStyle w:val="Textkomente"/>
        <w:spacing w:before="120" w:after="120"/>
      </w:pPr>
    </w:p>
    <w:p w14:paraId="7BE4E3C2" w14:textId="77777777" w:rsidR="0050571F" w:rsidRPr="009341E3" w:rsidRDefault="0050571F" w:rsidP="0015135F">
      <w:pPr>
        <w:pStyle w:val="Textkomente"/>
        <w:spacing w:before="120" w:after="120"/>
      </w:pPr>
    </w:p>
    <w:p w14:paraId="17027B38" w14:textId="77777777" w:rsidR="0050571F" w:rsidRPr="009341E3" w:rsidRDefault="0050571F" w:rsidP="0015135F">
      <w:pPr>
        <w:pStyle w:val="Textkomente"/>
        <w:spacing w:before="120" w:after="120"/>
      </w:pPr>
    </w:p>
    <w:p w14:paraId="553DE2FE" w14:textId="77777777" w:rsidR="0050571F" w:rsidRPr="009341E3" w:rsidRDefault="0050571F" w:rsidP="0015135F">
      <w:pPr>
        <w:pStyle w:val="Textkomente"/>
        <w:spacing w:before="120" w:after="120"/>
      </w:pPr>
    </w:p>
    <w:p w14:paraId="423A0756" w14:textId="77777777" w:rsidR="0050571F" w:rsidRPr="009341E3" w:rsidRDefault="0050571F" w:rsidP="0015135F">
      <w:pPr>
        <w:pStyle w:val="Textkomente"/>
        <w:spacing w:before="120" w:after="120"/>
      </w:pPr>
    </w:p>
    <w:p w14:paraId="473838A5" w14:textId="77777777" w:rsidR="0050571F" w:rsidRPr="009341E3" w:rsidRDefault="0050571F" w:rsidP="0015135F">
      <w:pPr>
        <w:pStyle w:val="Textkomente"/>
        <w:spacing w:before="120" w:after="120"/>
      </w:pPr>
    </w:p>
    <w:p w14:paraId="52E1F9F1" w14:textId="77777777" w:rsidR="0050571F" w:rsidRPr="009341E3" w:rsidRDefault="0050571F" w:rsidP="0015135F">
      <w:pPr>
        <w:pStyle w:val="Textkomente"/>
        <w:spacing w:before="120" w:after="120"/>
      </w:pPr>
    </w:p>
    <w:p w14:paraId="423E70E3" w14:textId="77777777" w:rsidR="0050571F" w:rsidRPr="009341E3" w:rsidRDefault="0050571F" w:rsidP="0015135F">
      <w:pPr>
        <w:pStyle w:val="Textkomente"/>
        <w:spacing w:before="120" w:after="120"/>
      </w:pPr>
    </w:p>
    <w:p w14:paraId="707D823D" w14:textId="77777777" w:rsidR="0050571F" w:rsidRPr="009341E3" w:rsidRDefault="0050571F" w:rsidP="0015135F">
      <w:pPr>
        <w:pStyle w:val="Textkomente"/>
        <w:spacing w:before="120" w:after="120"/>
      </w:pPr>
    </w:p>
    <w:p w14:paraId="19FA4CD5" w14:textId="77777777" w:rsidR="0050571F" w:rsidRPr="009341E3" w:rsidRDefault="0050571F" w:rsidP="0015135F">
      <w:pPr>
        <w:pStyle w:val="Textkomente"/>
        <w:spacing w:before="120" w:after="120"/>
      </w:pPr>
    </w:p>
    <w:p w14:paraId="326245CC" w14:textId="77777777" w:rsidR="0050571F" w:rsidRPr="009341E3" w:rsidRDefault="0050571F" w:rsidP="0015135F">
      <w:pPr>
        <w:pStyle w:val="Textkomente"/>
        <w:spacing w:before="120" w:after="120"/>
      </w:pPr>
    </w:p>
    <w:p w14:paraId="7F1C6258" w14:textId="77777777" w:rsidR="0050571F" w:rsidRPr="009341E3" w:rsidRDefault="0050571F" w:rsidP="0015135F">
      <w:pPr>
        <w:pStyle w:val="Textkomente"/>
        <w:spacing w:before="120" w:after="120"/>
      </w:pPr>
    </w:p>
    <w:p w14:paraId="7EF5D5DB" w14:textId="77777777" w:rsidR="0050571F" w:rsidRPr="009341E3" w:rsidRDefault="0050571F" w:rsidP="0015135F">
      <w:pPr>
        <w:pStyle w:val="Textkomente"/>
        <w:spacing w:before="120" w:after="120"/>
      </w:pPr>
    </w:p>
    <w:p w14:paraId="381A378F" w14:textId="77777777" w:rsidR="0050571F" w:rsidRPr="009341E3" w:rsidRDefault="0050571F" w:rsidP="0015135F">
      <w:pPr>
        <w:pStyle w:val="Textkomente"/>
        <w:spacing w:before="120" w:after="120"/>
      </w:pPr>
    </w:p>
    <w:p w14:paraId="60D22C4F" w14:textId="77777777" w:rsidR="0050571F" w:rsidRPr="004D598E" w:rsidRDefault="0050571F" w:rsidP="0015135F">
      <w:pPr>
        <w:pStyle w:val="Pedmtkomente"/>
        <w:spacing w:after="0"/>
        <w:rPr>
          <w:rFonts w:cs="Tahoma"/>
          <w:color w:val="000000" w:themeColor="text1"/>
          <w:sz w:val="16"/>
          <w:szCs w:val="16"/>
        </w:rPr>
      </w:pPr>
      <w:r w:rsidRPr="004D598E">
        <w:rPr>
          <w:rFonts w:cs="Tahoma"/>
          <w:color w:val="000000" w:themeColor="text1"/>
          <w:sz w:val="16"/>
          <w:szCs w:val="16"/>
        </w:rPr>
        <w:t>Vysvětlivky</w:t>
      </w:r>
    </w:p>
    <w:p w14:paraId="79FAB7D9" w14:textId="77777777" w:rsidR="0050571F" w:rsidRPr="004D598E" w:rsidRDefault="0050571F" w:rsidP="0015135F">
      <w:pPr>
        <w:pStyle w:val="Textkomente"/>
        <w:jc w:val="both"/>
        <w:rPr>
          <w:rFonts w:ascii="Tahoma" w:hAnsi="Tahoma" w:cs="Tahoma"/>
          <w:color w:val="000000" w:themeColor="text1"/>
          <w:sz w:val="16"/>
          <w:szCs w:val="16"/>
        </w:rPr>
      </w:pPr>
      <w:r w:rsidRPr="004D598E">
        <w:rPr>
          <w:rFonts w:ascii="Tahoma" w:hAnsi="Tahoma" w:cs="Tahoma"/>
          <w:color w:val="000000" w:themeColor="text1"/>
          <w:sz w:val="16"/>
          <w:szCs w:val="16"/>
        </w:rPr>
        <w:t>Ležatá čárka ( - ) v tabulce na místě čísla značí, že se jev nevyskytoval nebo počet se nevykazuje.</w:t>
      </w:r>
    </w:p>
    <w:p w14:paraId="226C0847" w14:textId="77777777" w:rsidR="0050571F" w:rsidRPr="004D598E" w:rsidRDefault="0050571F" w:rsidP="0015135F">
      <w:pPr>
        <w:pStyle w:val="Textkomente"/>
        <w:jc w:val="both"/>
        <w:rPr>
          <w:rFonts w:ascii="Tahoma" w:hAnsi="Tahoma" w:cs="Tahoma"/>
          <w:color w:val="000000" w:themeColor="text1"/>
          <w:sz w:val="16"/>
          <w:szCs w:val="16"/>
        </w:rPr>
      </w:pPr>
      <w:r w:rsidRPr="004D598E">
        <w:rPr>
          <w:rFonts w:ascii="Tahoma" w:hAnsi="Tahoma" w:cs="Tahoma"/>
          <w:color w:val="000000" w:themeColor="text1"/>
          <w:sz w:val="16"/>
          <w:szCs w:val="16"/>
        </w:rPr>
        <w:t>Výraz „z toho“ značí neúplný výčet z celku.</w:t>
      </w:r>
    </w:p>
    <w:p w14:paraId="25865CCB" w14:textId="77777777" w:rsidR="0050571F" w:rsidRPr="004D598E" w:rsidRDefault="0050571F" w:rsidP="0015135F">
      <w:pPr>
        <w:pStyle w:val="Textkomente"/>
        <w:jc w:val="both"/>
        <w:rPr>
          <w:rFonts w:ascii="Tahoma" w:hAnsi="Tahoma" w:cs="Tahoma"/>
          <w:color w:val="000000" w:themeColor="text1"/>
          <w:sz w:val="16"/>
          <w:szCs w:val="16"/>
        </w:rPr>
      </w:pPr>
      <w:r w:rsidRPr="004D598E">
        <w:rPr>
          <w:rFonts w:ascii="Tahoma" w:hAnsi="Tahoma" w:cs="Tahoma"/>
          <w:color w:val="000000" w:themeColor="text1"/>
          <w:sz w:val="16"/>
          <w:szCs w:val="16"/>
        </w:rPr>
        <w:t>Výraz „v tom“ značí úplný výčet z celku.</w:t>
      </w:r>
    </w:p>
    <w:p w14:paraId="2EA298C9" w14:textId="6782DA89" w:rsidR="0050571F" w:rsidRPr="004D598E" w:rsidRDefault="0050571F" w:rsidP="0015135F">
      <w:pPr>
        <w:pStyle w:val="Textkomente"/>
        <w:jc w:val="both"/>
        <w:rPr>
          <w:rFonts w:ascii="Tahoma" w:hAnsi="Tahoma" w:cs="Tahoma"/>
          <w:color w:val="000000" w:themeColor="text1"/>
          <w:sz w:val="16"/>
          <w:szCs w:val="16"/>
        </w:rPr>
      </w:pPr>
      <w:r w:rsidRPr="004D598E">
        <w:rPr>
          <w:rFonts w:ascii="Tahoma" w:hAnsi="Tahoma" w:cs="Tahoma"/>
          <w:color w:val="000000" w:themeColor="text1"/>
          <w:sz w:val="16"/>
          <w:szCs w:val="16"/>
        </w:rPr>
        <w:t>Podkladem pro srovnávání ročních údajů v tabulkách (zdroj MŠMT) je Statistická ročenka školství 201</w:t>
      </w:r>
      <w:r w:rsidR="004D598E" w:rsidRPr="004D598E">
        <w:rPr>
          <w:rFonts w:ascii="Tahoma" w:hAnsi="Tahoma" w:cs="Tahoma"/>
          <w:color w:val="000000" w:themeColor="text1"/>
          <w:sz w:val="16"/>
          <w:szCs w:val="16"/>
        </w:rPr>
        <w:t>6</w:t>
      </w:r>
      <w:r w:rsidRPr="004D598E">
        <w:rPr>
          <w:rFonts w:ascii="Tahoma" w:hAnsi="Tahoma" w:cs="Tahoma"/>
          <w:color w:val="000000" w:themeColor="text1"/>
          <w:sz w:val="16"/>
          <w:szCs w:val="16"/>
        </w:rPr>
        <w:t>/201</w:t>
      </w:r>
      <w:r w:rsidR="004D598E" w:rsidRPr="004D598E">
        <w:rPr>
          <w:rFonts w:ascii="Tahoma" w:hAnsi="Tahoma" w:cs="Tahoma"/>
          <w:color w:val="000000" w:themeColor="text1"/>
          <w:sz w:val="16"/>
          <w:szCs w:val="16"/>
        </w:rPr>
        <w:t>7</w:t>
      </w:r>
      <w:r w:rsidRPr="004D598E">
        <w:rPr>
          <w:rFonts w:ascii="Tahoma" w:hAnsi="Tahoma" w:cs="Tahoma"/>
          <w:color w:val="000000" w:themeColor="text1"/>
          <w:sz w:val="16"/>
          <w:szCs w:val="16"/>
        </w:rPr>
        <w:t xml:space="preserve"> – Výkonové ukazatele v porovnání se Statistickou ročenkou školství 201</w:t>
      </w:r>
      <w:r w:rsidR="004D598E" w:rsidRPr="004D598E">
        <w:rPr>
          <w:rFonts w:ascii="Tahoma" w:hAnsi="Tahoma" w:cs="Tahoma"/>
          <w:color w:val="000000" w:themeColor="text1"/>
          <w:sz w:val="16"/>
          <w:szCs w:val="16"/>
        </w:rPr>
        <w:t>5</w:t>
      </w:r>
      <w:r w:rsidRPr="004D598E">
        <w:rPr>
          <w:rFonts w:ascii="Tahoma" w:hAnsi="Tahoma" w:cs="Tahoma"/>
          <w:color w:val="000000" w:themeColor="text1"/>
          <w:sz w:val="16"/>
          <w:szCs w:val="16"/>
        </w:rPr>
        <w:t>/201</w:t>
      </w:r>
      <w:r w:rsidR="004D598E" w:rsidRPr="004D598E">
        <w:rPr>
          <w:rFonts w:ascii="Tahoma" w:hAnsi="Tahoma" w:cs="Tahoma"/>
          <w:color w:val="000000" w:themeColor="text1"/>
          <w:sz w:val="16"/>
          <w:szCs w:val="16"/>
        </w:rPr>
        <w:t>6</w:t>
      </w:r>
      <w:r w:rsidRPr="004D598E">
        <w:rPr>
          <w:rFonts w:ascii="Tahoma" w:hAnsi="Tahoma" w:cs="Tahoma"/>
          <w:color w:val="000000" w:themeColor="text1"/>
          <w:sz w:val="16"/>
          <w:szCs w:val="16"/>
        </w:rPr>
        <w:t xml:space="preserve"> – Výkonové ukazatele, databáze MŠMT (Sběr dat regionální školství).</w:t>
      </w:r>
    </w:p>
    <w:p w14:paraId="2ECC23F9" w14:textId="77777777" w:rsidR="0050571F" w:rsidRPr="004D598E" w:rsidRDefault="0050571F" w:rsidP="0015135F">
      <w:pPr>
        <w:pStyle w:val="Textkomente"/>
        <w:jc w:val="both"/>
        <w:rPr>
          <w:rFonts w:ascii="Tahoma" w:hAnsi="Tahoma" w:cs="Tahoma"/>
          <w:color w:val="000000" w:themeColor="text1"/>
          <w:sz w:val="16"/>
          <w:szCs w:val="16"/>
        </w:rPr>
      </w:pPr>
      <w:r w:rsidRPr="004D598E">
        <w:rPr>
          <w:rFonts w:ascii="Tahoma" w:hAnsi="Tahoma" w:cs="Tahoma"/>
          <w:b/>
          <w:color w:val="000000" w:themeColor="text1"/>
          <w:sz w:val="16"/>
          <w:szCs w:val="16"/>
        </w:rPr>
        <w:t>V tabulkách jsou zahrnuty pouze školy a školská zařízení, které vykazovaly v příslušném školním roce děti, žáky nebo studenty přihlášené ke vzdělávání</w:t>
      </w:r>
      <w:r w:rsidRPr="004D598E">
        <w:rPr>
          <w:rFonts w:ascii="Tahoma" w:hAnsi="Tahoma" w:cs="Tahoma"/>
          <w:color w:val="000000" w:themeColor="text1"/>
          <w:sz w:val="16"/>
          <w:szCs w:val="16"/>
        </w:rPr>
        <w:t xml:space="preserve"> (s výjimkou škol při zdravotnických zařízeních, jejichž děti nebo žáci jsou přihlášeni ke vzdělávání u příslušné kmenové školy).</w:t>
      </w:r>
    </w:p>
    <w:p w14:paraId="688CCFD6" w14:textId="79FDA6B3" w:rsidR="0050571F" w:rsidRPr="00D81FE0" w:rsidRDefault="0050571F" w:rsidP="0015135F">
      <w:pPr>
        <w:pStyle w:val="Textkomente"/>
        <w:jc w:val="both"/>
        <w:rPr>
          <w:rFonts w:ascii="Tahoma" w:hAnsi="Tahoma" w:cs="Tahoma"/>
          <w:color w:val="000000" w:themeColor="text1"/>
          <w:sz w:val="16"/>
          <w:szCs w:val="16"/>
        </w:rPr>
      </w:pPr>
      <w:r w:rsidRPr="004D598E">
        <w:rPr>
          <w:rFonts w:ascii="Tahoma" w:hAnsi="Tahoma" w:cs="Tahoma"/>
          <w:color w:val="000000" w:themeColor="text1"/>
          <w:sz w:val="16"/>
          <w:szCs w:val="16"/>
        </w:rPr>
        <w:t xml:space="preserve">Údaje v tabulkách a grafech vykazují v případě škol (mimo </w:t>
      </w:r>
      <w:r w:rsidR="00D81FE0">
        <w:rPr>
          <w:rFonts w:ascii="Tahoma" w:hAnsi="Tahoma" w:cs="Tahoma"/>
          <w:color w:val="000000" w:themeColor="text1"/>
          <w:sz w:val="16"/>
          <w:szCs w:val="16"/>
        </w:rPr>
        <w:t xml:space="preserve">VOŠ a </w:t>
      </w:r>
      <w:r w:rsidRPr="004D598E">
        <w:rPr>
          <w:rFonts w:ascii="Tahoma" w:hAnsi="Tahoma" w:cs="Tahoma"/>
          <w:color w:val="000000" w:themeColor="text1"/>
          <w:sz w:val="16"/>
          <w:szCs w:val="16"/>
        </w:rPr>
        <w:t>VŠ) a přípravného stupně základní školy speciální skutečnost k 30. 9. ve</w:t>
      </w:r>
      <w:r w:rsidR="00632CC5" w:rsidRPr="004D598E">
        <w:rPr>
          <w:rFonts w:ascii="Tahoma" w:hAnsi="Tahoma" w:cs="Tahoma"/>
          <w:color w:val="000000" w:themeColor="text1"/>
          <w:sz w:val="16"/>
          <w:szCs w:val="16"/>
        </w:rPr>
        <w:t> </w:t>
      </w:r>
      <w:r w:rsidRPr="004D598E">
        <w:rPr>
          <w:rFonts w:ascii="Tahoma" w:hAnsi="Tahoma" w:cs="Tahoma"/>
          <w:color w:val="000000" w:themeColor="text1"/>
          <w:sz w:val="16"/>
          <w:szCs w:val="16"/>
        </w:rPr>
        <w:t>srovnávaných letech</w:t>
      </w:r>
      <w:r w:rsidRPr="00B14B54">
        <w:rPr>
          <w:rFonts w:ascii="Tahoma" w:hAnsi="Tahoma" w:cs="Tahoma"/>
          <w:color w:val="FF0000"/>
          <w:sz w:val="16"/>
          <w:szCs w:val="16"/>
        </w:rPr>
        <w:t xml:space="preserve"> </w:t>
      </w:r>
      <w:r w:rsidRPr="00D81FE0">
        <w:rPr>
          <w:rFonts w:ascii="Tahoma" w:hAnsi="Tahoma" w:cs="Tahoma"/>
          <w:color w:val="000000" w:themeColor="text1"/>
          <w:sz w:val="16"/>
          <w:szCs w:val="16"/>
        </w:rPr>
        <w:t>201</w:t>
      </w:r>
      <w:r w:rsidR="00D81FE0" w:rsidRPr="00D81FE0">
        <w:rPr>
          <w:rFonts w:ascii="Tahoma" w:hAnsi="Tahoma" w:cs="Tahoma"/>
          <w:color w:val="000000" w:themeColor="text1"/>
          <w:sz w:val="16"/>
          <w:szCs w:val="16"/>
        </w:rPr>
        <w:t>5</w:t>
      </w:r>
      <w:r w:rsidRPr="00D81FE0">
        <w:rPr>
          <w:rFonts w:ascii="Tahoma" w:hAnsi="Tahoma" w:cs="Tahoma"/>
          <w:color w:val="000000" w:themeColor="text1"/>
          <w:sz w:val="16"/>
          <w:szCs w:val="16"/>
        </w:rPr>
        <w:t xml:space="preserve"> a 201</w:t>
      </w:r>
      <w:r w:rsidR="00D81FE0" w:rsidRPr="00D81FE0">
        <w:rPr>
          <w:rFonts w:ascii="Tahoma" w:hAnsi="Tahoma" w:cs="Tahoma"/>
          <w:color w:val="000000" w:themeColor="text1"/>
          <w:sz w:val="16"/>
          <w:szCs w:val="16"/>
        </w:rPr>
        <w:t>6</w:t>
      </w:r>
      <w:r w:rsidRPr="00D81FE0">
        <w:rPr>
          <w:rFonts w:ascii="Tahoma" w:hAnsi="Tahoma" w:cs="Tahoma"/>
          <w:color w:val="000000" w:themeColor="text1"/>
          <w:sz w:val="16"/>
          <w:szCs w:val="16"/>
        </w:rPr>
        <w:t xml:space="preserve"> a v případě školských zařízení </w:t>
      </w:r>
      <w:r w:rsidR="00D81FE0" w:rsidRPr="00D81FE0">
        <w:rPr>
          <w:rFonts w:ascii="Tahoma" w:hAnsi="Tahoma" w:cs="Tahoma"/>
          <w:color w:val="000000" w:themeColor="text1"/>
          <w:sz w:val="16"/>
          <w:szCs w:val="16"/>
        </w:rPr>
        <w:t xml:space="preserve">a VOŠ </w:t>
      </w:r>
      <w:r w:rsidRPr="00D81FE0">
        <w:rPr>
          <w:rFonts w:ascii="Tahoma" w:hAnsi="Tahoma" w:cs="Tahoma"/>
          <w:color w:val="000000" w:themeColor="text1"/>
          <w:sz w:val="16"/>
          <w:szCs w:val="16"/>
        </w:rPr>
        <w:t>k 31. 10. taktéž v letech 201</w:t>
      </w:r>
      <w:r w:rsidR="00D81FE0" w:rsidRPr="00D81FE0">
        <w:rPr>
          <w:rFonts w:ascii="Tahoma" w:hAnsi="Tahoma" w:cs="Tahoma"/>
          <w:color w:val="000000" w:themeColor="text1"/>
          <w:sz w:val="16"/>
          <w:szCs w:val="16"/>
        </w:rPr>
        <w:t>5</w:t>
      </w:r>
      <w:r w:rsidRPr="00D81FE0">
        <w:rPr>
          <w:rFonts w:ascii="Tahoma" w:hAnsi="Tahoma" w:cs="Tahoma"/>
          <w:color w:val="000000" w:themeColor="text1"/>
          <w:sz w:val="16"/>
          <w:szCs w:val="16"/>
        </w:rPr>
        <w:t xml:space="preserve"> a 201</w:t>
      </w:r>
      <w:r w:rsidR="00D81FE0" w:rsidRPr="00D81FE0">
        <w:rPr>
          <w:rFonts w:ascii="Tahoma" w:hAnsi="Tahoma" w:cs="Tahoma"/>
          <w:color w:val="000000" w:themeColor="text1"/>
          <w:sz w:val="16"/>
          <w:szCs w:val="16"/>
        </w:rPr>
        <w:t>6</w:t>
      </w:r>
      <w:r w:rsidRPr="00D81FE0">
        <w:rPr>
          <w:rFonts w:ascii="Tahoma" w:hAnsi="Tahoma" w:cs="Tahoma"/>
          <w:color w:val="000000" w:themeColor="text1"/>
          <w:sz w:val="16"/>
          <w:szCs w:val="16"/>
        </w:rPr>
        <w:t>.</w:t>
      </w:r>
    </w:p>
    <w:p w14:paraId="7D0E3069" w14:textId="631C4807" w:rsidR="0050571F" w:rsidRPr="00D81FE0" w:rsidRDefault="0050571F" w:rsidP="0015135F">
      <w:pPr>
        <w:pStyle w:val="Textkomente"/>
        <w:jc w:val="both"/>
        <w:rPr>
          <w:rFonts w:ascii="Tahoma" w:hAnsi="Tahoma" w:cs="Tahoma"/>
          <w:color w:val="000000" w:themeColor="text1"/>
          <w:sz w:val="16"/>
          <w:szCs w:val="16"/>
        </w:rPr>
      </w:pPr>
      <w:r w:rsidRPr="00D81FE0">
        <w:rPr>
          <w:rFonts w:ascii="Tahoma" w:hAnsi="Tahoma" w:cs="Tahoma"/>
          <w:color w:val="000000" w:themeColor="text1"/>
          <w:sz w:val="16"/>
          <w:szCs w:val="16"/>
        </w:rPr>
        <w:t>U</w:t>
      </w:r>
      <w:r w:rsidR="00632CC5" w:rsidRPr="00D81FE0">
        <w:rPr>
          <w:rFonts w:ascii="Tahoma" w:hAnsi="Tahoma" w:cs="Tahoma"/>
          <w:color w:val="000000" w:themeColor="text1"/>
          <w:sz w:val="16"/>
          <w:szCs w:val="16"/>
        </w:rPr>
        <w:t> </w:t>
      </w:r>
      <w:r w:rsidRPr="00D81FE0">
        <w:rPr>
          <w:rFonts w:ascii="Tahoma" w:hAnsi="Tahoma" w:cs="Tahoma"/>
          <w:color w:val="000000" w:themeColor="text1"/>
          <w:sz w:val="16"/>
          <w:szCs w:val="16"/>
        </w:rPr>
        <w:t>VŠ se porovnává stav k 31.</w:t>
      </w:r>
      <w:r w:rsidR="00D81FE0">
        <w:rPr>
          <w:rFonts w:ascii="Tahoma" w:hAnsi="Tahoma" w:cs="Tahoma"/>
          <w:color w:val="000000" w:themeColor="text1"/>
          <w:sz w:val="16"/>
          <w:szCs w:val="16"/>
        </w:rPr>
        <w:t> </w:t>
      </w:r>
      <w:r w:rsidRPr="00D81FE0">
        <w:rPr>
          <w:rFonts w:ascii="Tahoma" w:hAnsi="Tahoma" w:cs="Tahoma"/>
          <w:color w:val="000000" w:themeColor="text1"/>
          <w:sz w:val="16"/>
          <w:szCs w:val="16"/>
        </w:rPr>
        <w:t>12. 201</w:t>
      </w:r>
      <w:r w:rsidR="00D81FE0" w:rsidRPr="00D81FE0">
        <w:rPr>
          <w:rFonts w:ascii="Tahoma" w:hAnsi="Tahoma" w:cs="Tahoma"/>
          <w:color w:val="000000" w:themeColor="text1"/>
          <w:sz w:val="16"/>
          <w:szCs w:val="16"/>
        </w:rPr>
        <w:t>5</w:t>
      </w:r>
      <w:r w:rsidRPr="00D81FE0">
        <w:rPr>
          <w:rFonts w:ascii="Tahoma" w:hAnsi="Tahoma" w:cs="Tahoma"/>
          <w:color w:val="000000" w:themeColor="text1"/>
          <w:sz w:val="16"/>
          <w:szCs w:val="16"/>
        </w:rPr>
        <w:t xml:space="preserve"> a k 31.</w:t>
      </w:r>
      <w:r w:rsidR="00D81FE0">
        <w:rPr>
          <w:rFonts w:ascii="Tahoma" w:hAnsi="Tahoma" w:cs="Tahoma"/>
          <w:color w:val="000000" w:themeColor="text1"/>
          <w:sz w:val="16"/>
          <w:szCs w:val="16"/>
        </w:rPr>
        <w:t> </w:t>
      </w:r>
      <w:r w:rsidRPr="00D81FE0">
        <w:rPr>
          <w:rFonts w:ascii="Tahoma" w:hAnsi="Tahoma" w:cs="Tahoma"/>
          <w:color w:val="000000" w:themeColor="text1"/>
          <w:sz w:val="16"/>
          <w:szCs w:val="16"/>
        </w:rPr>
        <w:t>12. 201</w:t>
      </w:r>
      <w:r w:rsidR="00D81FE0" w:rsidRPr="00D81FE0">
        <w:rPr>
          <w:rFonts w:ascii="Tahoma" w:hAnsi="Tahoma" w:cs="Tahoma"/>
          <w:color w:val="000000" w:themeColor="text1"/>
          <w:sz w:val="16"/>
          <w:szCs w:val="16"/>
        </w:rPr>
        <w:t>6</w:t>
      </w:r>
      <w:r w:rsidRPr="00D81FE0">
        <w:rPr>
          <w:rFonts w:ascii="Tahoma" w:hAnsi="Tahoma" w:cs="Tahoma"/>
          <w:color w:val="000000" w:themeColor="text1"/>
          <w:sz w:val="16"/>
          <w:szCs w:val="16"/>
        </w:rPr>
        <w:t xml:space="preserve"> (tabulka č. </w:t>
      </w:r>
      <w:r w:rsidR="00BD2D64" w:rsidRPr="00D81FE0">
        <w:rPr>
          <w:rFonts w:ascii="Tahoma" w:hAnsi="Tahoma" w:cs="Tahoma"/>
          <w:color w:val="000000" w:themeColor="text1"/>
          <w:sz w:val="16"/>
          <w:szCs w:val="16"/>
        </w:rPr>
        <w:t>39</w:t>
      </w:r>
      <w:r w:rsidRPr="00D81FE0">
        <w:rPr>
          <w:rFonts w:ascii="Tahoma" w:hAnsi="Tahoma" w:cs="Tahoma"/>
          <w:color w:val="000000" w:themeColor="text1"/>
          <w:sz w:val="16"/>
          <w:szCs w:val="16"/>
        </w:rPr>
        <w:t>).</w:t>
      </w:r>
    </w:p>
    <w:p w14:paraId="24642D06" w14:textId="2D7CC79C" w:rsidR="0050571F" w:rsidRPr="00D81FE0" w:rsidRDefault="0050571F" w:rsidP="0015135F">
      <w:pPr>
        <w:pStyle w:val="Textkomente"/>
        <w:jc w:val="both"/>
        <w:rPr>
          <w:rFonts w:ascii="Tahoma" w:hAnsi="Tahoma" w:cs="Tahoma"/>
          <w:color w:val="000000" w:themeColor="text1"/>
          <w:sz w:val="16"/>
          <w:szCs w:val="16"/>
        </w:rPr>
      </w:pPr>
      <w:r w:rsidRPr="00D81FE0">
        <w:rPr>
          <w:rFonts w:ascii="Tahoma" w:hAnsi="Tahoma" w:cs="Tahoma"/>
          <w:color w:val="000000" w:themeColor="text1"/>
          <w:sz w:val="16"/>
          <w:szCs w:val="16"/>
        </w:rPr>
        <w:t>U</w:t>
      </w:r>
      <w:r w:rsidR="00632CC5" w:rsidRPr="00D81FE0">
        <w:rPr>
          <w:rFonts w:ascii="Tahoma" w:hAnsi="Tahoma" w:cs="Tahoma"/>
          <w:color w:val="000000" w:themeColor="text1"/>
          <w:sz w:val="16"/>
          <w:szCs w:val="16"/>
        </w:rPr>
        <w:t> </w:t>
      </w:r>
      <w:r w:rsidRPr="00D81FE0">
        <w:rPr>
          <w:rFonts w:ascii="Tahoma" w:hAnsi="Tahoma" w:cs="Tahoma"/>
          <w:color w:val="000000" w:themeColor="text1"/>
          <w:sz w:val="16"/>
          <w:szCs w:val="16"/>
        </w:rPr>
        <w:t xml:space="preserve">některých školských zařízení se příslušné statistické údaje sledují zpětně za předchozí školní rok, proto se v tabulkách č. </w:t>
      </w:r>
      <w:r w:rsidR="00BD2D64" w:rsidRPr="00D81FE0">
        <w:rPr>
          <w:rFonts w:ascii="Tahoma" w:hAnsi="Tahoma" w:cs="Tahoma"/>
          <w:color w:val="000000" w:themeColor="text1"/>
          <w:sz w:val="16"/>
          <w:szCs w:val="16"/>
        </w:rPr>
        <w:t>41</w:t>
      </w:r>
      <w:r w:rsidRPr="00D81FE0">
        <w:rPr>
          <w:rFonts w:ascii="Tahoma" w:hAnsi="Tahoma" w:cs="Tahoma"/>
          <w:color w:val="000000" w:themeColor="text1"/>
          <w:sz w:val="16"/>
          <w:szCs w:val="16"/>
        </w:rPr>
        <w:t>, 4</w:t>
      </w:r>
      <w:r w:rsidR="00BD2D64" w:rsidRPr="00D81FE0">
        <w:rPr>
          <w:rFonts w:ascii="Tahoma" w:hAnsi="Tahoma" w:cs="Tahoma"/>
          <w:color w:val="000000" w:themeColor="text1"/>
          <w:sz w:val="16"/>
          <w:szCs w:val="16"/>
        </w:rPr>
        <w:t>2</w:t>
      </w:r>
      <w:r w:rsidRPr="00D81FE0">
        <w:rPr>
          <w:rFonts w:ascii="Tahoma" w:hAnsi="Tahoma" w:cs="Tahoma"/>
          <w:color w:val="000000" w:themeColor="text1"/>
          <w:sz w:val="16"/>
          <w:szCs w:val="16"/>
        </w:rPr>
        <w:t>, 4</w:t>
      </w:r>
      <w:r w:rsidR="00BD2D64" w:rsidRPr="00D81FE0">
        <w:rPr>
          <w:rFonts w:ascii="Tahoma" w:hAnsi="Tahoma" w:cs="Tahoma"/>
          <w:color w:val="000000" w:themeColor="text1"/>
          <w:sz w:val="16"/>
          <w:szCs w:val="16"/>
        </w:rPr>
        <w:t>4</w:t>
      </w:r>
      <w:r w:rsidRPr="00D81FE0">
        <w:rPr>
          <w:rFonts w:ascii="Tahoma" w:hAnsi="Tahoma" w:cs="Tahoma"/>
          <w:color w:val="000000" w:themeColor="text1"/>
          <w:sz w:val="16"/>
          <w:szCs w:val="16"/>
        </w:rPr>
        <w:t>, 4</w:t>
      </w:r>
      <w:r w:rsidR="00BD2D64" w:rsidRPr="00D81FE0">
        <w:rPr>
          <w:rFonts w:ascii="Tahoma" w:hAnsi="Tahoma" w:cs="Tahoma"/>
          <w:color w:val="000000" w:themeColor="text1"/>
          <w:sz w:val="16"/>
          <w:szCs w:val="16"/>
        </w:rPr>
        <w:t>5</w:t>
      </w:r>
      <w:r w:rsidRPr="00D81FE0">
        <w:rPr>
          <w:rFonts w:ascii="Tahoma" w:hAnsi="Tahoma" w:cs="Tahoma"/>
          <w:color w:val="000000" w:themeColor="text1"/>
          <w:sz w:val="16"/>
          <w:szCs w:val="16"/>
        </w:rPr>
        <w:t>, 4</w:t>
      </w:r>
      <w:r w:rsidR="00BD2D64" w:rsidRPr="00D81FE0">
        <w:rPr>
          <w:rFonts w:ascii="Tahoma" w:hAnsi="Tahoma" w:cs="Tahoma"/>
          <w:color w:val="000000" w:themeColor="text1"/>
          <w:sz w:val="16"/>
          <w:szCs w:val="16"/>
        </w:rPr>
        <w:t>8</w:t>
      </w:r>
      <w:r w:rsidRPr="00D81FE0">
        <w:rPr>
          <w:rFonts w:ascii="Tahoma" w:hAnsi="Tahoma" w:cs="Tahoma"/>
          <w:color w:val="000000" w:themeColor="text1"/>
          <w:sz w:val="16"/>
          <w:szCs w:val="16"/>
        </w:rPr>
        <w:t>,</w:t>
      </w:r>
      <w:r w:rsidR="00BD2D64" w:rsidRPr="00D81FE0">
        <w:rPr>
          <w:rFonts w:ascii="Tahoma" w:hAnsi="Tahoma" w:cs="Tahoma"/>
          <w:color w:val="000000" w:themeColor="text1"/>
          <w:sz w:val="16"/>
          <w:szCs w:val="16"/>
        </w:rPr>
        <w:t xml:space="preserve"> 49,</w:t>
      </w:r>
      <w:r w:rsidRPr="00D81FE0">
        <w:rPr>
          <w:rFonts w:ascii="Tahoma" w:hAnsi="Tahoma" w:cs="Tahoma"/>
          <w:color w:val="000000" w:themeColor="text1"/>
          <w:sz w:val="16"/>
          <w:szCs w:val="16"/>
        </w:rPr>
        <w:t xml:space="preserve"> 50, </w:t>
      </w:r>
      <w:r w:rsidR="00BD2D64" w:rsidRPr="00D81FE0">
        <w:rPr>
          <w:rFonts w:ascii="Tahoma" w:hAnsi="Tahoma" w:cs="Tahoma"/>
          <w:color w:val="000000" w:themeColor="text1"/>
          <w:sz w:val="16"/>
          <w:szCs w:val="16"/>
        </w:rPr>
        <w:t>63</w:t>
      </w:r>
      <w:r w:rsidRPr="00D81FE0">
        <w:rPr>
          <w:rFonts w:ascii="Tahoma" w:hAnsi="Tahoma" w:cs="Tahoma"/>
          <w:color w:val="000000" w:themeColor="text1"/>
          <w:sz w:val="16"/>
          <w:szCs w:val="16"/>
        </w:rPr>
        <w:t>, 64, 6</w:t>
      </w:r>
      <w:r w:rsidR="00BD2D64" w:rsidRPr="00D81FE0">
        <w:rPr>
          <w:rFonts w:ascii="Tahoma" w:hAnsi="Tahoma" w:cs="Tahoma"/>
          <w:color w:val="000000" w:themeColor="text1"/>
          <w:sz w:val="16"/>
          <w:szCs w:val="16"/>
        </w:rPr>
        <w:t>7</w:t>
      </w:r>
      <w:r w:rsidRPr="00D81FE0">
        <w:rPr>
          <w:rFonts w:ascii="Tahoma" w:hAnsi="Tahoma" w:cs="Tahoma"/>
          <w:color w:val="000000" w:themeColor="text1"/>
          <w:sz w:val="16"/>
          <w:szCs w:val="16"/>
        </w:rPr>
        <w:t xml:space="preserve">, </w:t>
      </w:r>
      <w:r w:rsidR="00293B51" w:rsidRPr="00D81FE0">
        <w:rPr>
          <w:rFonts w:ascii="Tahoma" w:hAnsi="Tahoma" w:cs="Tahoma"/>
          <w:color w:val="000000" w:themeColor="text1"/>
          <w:sz w:val="16"/>
          <w:szCs w:val="16"/>
        </w:rPr>
        <w:t>68, 69</w:t>
      </w:r>
      <w:r w:rsidR="001D066D" w:rsidRPr="00D81FE0">
        <w:rPr>
          <w:rFonts w:ascii="Tahoma" w:hAnsi="Tahoma" w:cs="Tahoma"/>
          <w:color w:val="000000" w:themeColor="text1"/>
          <w:sz w:val="16"/>
          <w:szCs w:val="16"/>
        </w:rPr>
        <w:t xml:space="preserve"> a</w:t>
      </w:r>
      <w:r w:rsidR="00293B51" w:rsidRPr="00D81FE0">
        <w:rPr>
          <w:rFonts w:ascii="Tahoma" w:hAnsi="Tahoma" w:cs="Tahoma"/>
          <w:color w:val="000000" w:themeColor="text1"/>
          <w:sz w:val="16"/>
          <w:szCs w:val="16"/>
        </w:rPr>
        <w:t xml:space="preserve"> </w:t>
      </w:r>
      <w:r w:rsidRPr="00D81FE0">
        <w:rPr>
          <w:rFonts w:ascii="Tahoma" w:hAnsi="Tahoma" w:cs="Tahoma"/>
          <w:color w:val="000000" w:themeColor="text1"/>
          <w:sz w:val="16"/>
          <w:szCs w:val="16"/>
        </w:rPr>
        <w:t>7</w:t>
      </w:r>
      <w:r w:rsidR="00293B51" w:rsidRPr="00D81FE0">
        <w:rPr>
          <w:rFonts w:ascii="Tahoma" w:hAnsi="Tahoma" w:cs="Tahoma"/>
          <w:color w:val="000000" w:themeColor="text1"/>
          <w:sz w:val="16"/>
          <w:szCs w:val="16"/>
        </w:rPr>
        <w:t>2</w:t>
      </w:r>
      <w:r w:rsidRPr="00D81FE0">
        <w:rPr>
          <w:rFonts w:ascii="Tahoma" w:hAnsi="Tahoma" w:cs="Tahoma"/>
          <w:color w:val="000000" w:themeColor="text1"/>
          <w:sz w:val="16"/>
          <w:szCs w:val="16"/>
        </w:rPr>
        <w:t xml:space="preserve"> porovnávají školní roky 201</w:t>
      </w:r>
      <w:r w:rsidR="00D81FE0">
        <w:rPr>
          <w:rFonts w:ascii="Tahoma" w:hAnsi="Tahoma" w:cs="Tahoma"/>
          <w:color w:val="000000" w:themeColor="text1"/>
          <w:sz w:val="16"/>
          <w:szCs w:val="16"/>
        </w:rPr>
        <w:t>4</w:t>
      </w:r>
      <w:r w:rsidRPr="00D81FE0">
        <w:rPr>
          <w:rFonts w:ascii="Tahoma" w:hAnsi="Tahoma" w:cs="Tahoma"/>
          <w:color w:val="000000" w:themeColor="text1"/>
          <w:sz w:val="16"/>
          <w:szCs w:val="16"/>
        </w:rPr>
        <w:t>/201</w:t>
      </w:r>
      <w:r w:rsidR="00D81FE0">
        <w:rPr>
          <w:rFonts w:ascii="Tahoma" w:hAnsi="Tahoma" w:cs="Tahoma"/>
          <w:color w:val="000000" w:themeColor="text1"/>
          <w:sz w:val="16"/>
          <w:szCs w:val="16"/>
        </w:rPr>
        <w:t>5</w:t>
      </w:r>
      <w:r w:rsidRPr="00D81FE0">
        <w:rPr>
          <w:rFonts w:ascii="Tahoma" w:hAnsi="Tahoma" w:cs="Tahoma"/>
          <w:color w:val="000000" w:themeColor="text1"/>
          <w:sz w:val="16"/>
          <w:szCs w:val="16"/>
        </w:rPr>
        <w:t xml:space="preserve"> a 201</w:t>
      </w:r>
      <w:r w:rsidR="00D81FE0">
        <w:rPr>
          <w:rFonts w:ascii="Tahoma" w:hAnsi="Tahoma" w:cs="Tahoma"/>
          <w:color w:val="000000" w:themeColor="text1"/>
          <w:sz w:val="16"/>
          <w:szCs w:val="16"/>
        </w:rPr>
        <w:t>5</w:t>
      </w:r>
      <w:r w:rsidRPr="00D81FE0">
        <w:rPr>
          <w:rFonts w:ascii="Tahoma" w:hAnsi="Tahoma" w:cs="Tahoma"/>
          <w:color w:val="000000" w:themeColor="text1"/>
          <w:sz w:val="16"/>
          <w:szCs w:val="16"/>
        </w:rPr>
        <w:t>/201</w:t>
      </w:r>
      <w:r w:rsidR="00D81FE0">
        <w:rPr>
          <w:rFonts w:ascii="Tahoma" w:hAnsi="Tahoma" w:cs="Tahoma"/>
          <w:color w:val="000000" w:themeColor="text1"/>
          <w:sz w:val="16"/>
          <w:szCs w:val="16"/>
        </w:rPr>
        <w:t>6</w:t>
      </w:r>
      <w:r w:rsidRPr="00D81FE0">
        <w:rPr>
          <w:rFonts w:ascii="Tahoma" w:hAnsi="Tahoma" w:cs="Tahoma"/>
          <w:color w:val="000000" w:themeColor="text1"/>
          <w:sz w:val="16"/>
          <w:szCs w:val="16"/>
        </w:rPr>
        <w:t>.</w:t>
      </w:r>
    </w:p>
    <w:p w14:paraId="322002D7" w14:textId="77777777" w:rsidR="0050571F" w:rsidRPr="00D81FE0" w:rsidRDefault="0050571F" w:rsidP="0015135F">
      <w:pPr>
        <w:pStyle w:val="Textkomente"/>
        <w:jc w:val="both"/>
        <w:rPr>
          <w:rFonts w:ascii="Tahoma" w:hAnsi="Tahoma" w:cs="Tahoma"/>
          <w:color w:val="000000" w:themeColor="text1"/>
          <w:sz w:val="16"/>
          <w:szCs w:val="16"/>
        </w:rPr>
      </w:pPr>
      <w:r w:rsidRPr="00D81FE0">
        <w:rPr>
          <w:rFonts w:ascii="Tahoma" w:hAnsi="Tahoma" w:cs="Tahoma"/>
          <w:color w:val="000000" w:themeColor="text1"/>
          <w:sz w:val="16"/>
          <w:szCs w:val="16"/>
        </w:rPr>
        <w:t>Zdroj dat ČSÚ - stav k 31. 12. příslušného roku.</w:t>
      </w:r>
    </w:p>
    <w:p w14:paraId="1119CCC6" w14:textId="77777777" w:rsidR="0050571F" w:rsidRPr="00A97A79" w:rsidRDefault="0050571F" w:rsidP="004C6E94">
      <w:pPr>
        <w:pStyle w:val="Nadpis1"/>
        <w:numPr>
          <w:ilvl w:val="0"/>
          <w:numId w:val="27"/>
        </w:numPr>
        <w:spacing w:after="240"/>
        <w:rPr>
          <w:color w:val="000000" w:themeColor="text1"/>
        </w:rPr>
      </w:pPr>
      <w:r w:rsidRPr="00A97A79">
        <w:rPr>
          <w:rFonts w:cs="Tahoma"/>
          <w:color w:val="FF0000"/>
          <w:sz w:val="16"/>
          <w:szCs w:val="16"/>
        </w:rPr>
        <w:br w:type="page"/>
      </w:r>
      <w:bookmarkStart w:id="73" w:name="_Toc508957618"/>
      <w:r w:rsidRPr="00A97A79">
        <w:rPr>
          <w:color w:val="000000" w:themeColor="text1"/>
        </w:rPr>
        <w:t>Stav a vývoj vzdělávací soustavy v Moravskoslezském kraji</w:t>
      </w:r>
      <w:bookmarkEnd w:id="73"/>
    </w:p>
    <w:p w14:paraId="25D1732A" w14:textId="77777777" w:rsidR="0050571F" w:rsidRPr="00E60223" w:rsidRDefault="0050571F" w:rsidP="0015135F">
      <w:pPr>
        <w:pStyle w:val="Nadpis2"/>
        <w:rPr>
          <w:color w:val="000000" w:themeColor="text1"/>
        </w:rPr>
      </w:pPr>
      <w:bookmarkStart w:id="74" w:name="_Toc508957619"/>
      <w:r w:rsidRPr="00E60223">
        <w:rPr>
          <w:color w:val="000000" w:themeColor="text1"/>
        </w:rPr>
        <w:t>Demografický vývoj</w:t>
      </w:r>
      <w:bookmarkEnd w:id="74"/>
    </w:p>
    <w:p w14:paraId="252F2930" w14:textId="2EAC8D19" w:rsidR="00577484" w:rsidRPr="00A020AF" w:rsidRDefault="00577484" w:rsidP="00577484">
      <w:pPr>
        <w:spacing w:after="0"/>
        <w:rPr>
          <w:iCs/>
        </w:rPr>
      </w:pPr>
      <w:r w:rsidRPr="00A020AF">
        <w:rPr>
          <w:iCs/>
        </w:rPr>
        <w:t xml:space="preserve">Demografický vývoj zásadně ovlivňuje vývoj vzdělávací soustavy v regionu. Projekce demografického vývoje v rámci jednotlivých věkových skupin </w:t>
      </w:r>
      <w:r w:rsidR="001317DE">
        <w:rPr>
          <w:iCs/>
        </w:rPr>
        <w:t xml:space="preserve">je určujícím faktorem pro </w:t>
      </w:r>
      <w:r w:rsidRPr="00A020AF">
        <w:rPr>
          <w:iCs/>
        </w:rPr>
        <w:t>možnosti rozvoje vzdělávací soustavy v kraji.</w:t>
      </w:r>
    </w:p>
    <w:p w14:paraId="67C0B98E" w14:textId="54512577" w:rsidR="001716FD" w:rsidRDefault="001716FD" w:rsidP="005A3273">
      <w:pPr>
        <w:pStyle w:val="Graf1Nzevgrafu"/>
        <w:numPr>
          <w:ilvl w:val="0"/>
          <w:numId w:val="14"/>
        </w:numPr>
        <w:tabs>
          <w:tab w:val="clear" w:pos="0"/>
          <w:tab w:val="left" w:pos="1134"/>
        </w:tabs>
        <w:spacing w:before="120" w:after="120"/>
        <w:ind w:left="357" w:hanging="357"/>
        <w:rPr>
          <w:szCs w:val="20"/>
        </w:rPr>
      </w:pPr>
      <w:bookmarkStart w:id="75" w:name="_Toc509306939"/>
      <w:r w:rsidRPr="009341E3">
        <w:rPr>
          <w:szCs w:val="20"/>
        </w:rPr>
        <w:t>Vývoj počtu živě narozených dětí v</w:t>
      </w:r>
      <w:r w:rsidR="00781F3D">
        <w:rPr>
          <w:szCs w:val="20"/>
        </w:rPr>
        <w:t> </w:t>
      </w:r>
      <w:r w:rsidRPr="009341E3">
        <w:rPr>
          <w:szCs w:val="20"/>
        </w:rPr>
        <w:t>MSK</w:t>
      </w:r>
      <w:bookmarkEnd w:id="75"/>
    </w:p>
    <w:p w14:paraId="7147A6FF" w14:textId="77777777" w:rsidR="00B924BE" w:rsidRDefault="00B924BE" w:rsidP="00781F3D">
      <w:pPr>
        <w:rPr>
          <w:sz w:val="16"/>
          <w:szCs w:val="16"/>
        </w:rPr>
      </w:pPr>
    </w:p>
    <w:p w14:paraId="7F4C0405" w14:textId="255B74BD" w:rsidR="00B924BE" w:rsidRDefault="00B924BE" w:rsidP="00781F3D">
      <w:pPr>
        <w:rPr>
          <w:sz w:val="16"/>
          <w:szCs w:val="16"/>
        </w:rPr>
      </w:pPr>
      <w:r>
        <w:rPr>
          <w:noProof/>
        </w:rPr>
        <w:drawing>
          <wp:inline distT="0" distB="0" distL="0" distR="0" wp14:anchorId="409A3108" wp14:editId="44720D4E">
            <wp:extent cx="5759450" cy="242062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9B6E66" w14:textId="696B9B19" w:rsidR="001716FD" w:rsidRPr="00B33FB6" w:rsidRDefault="001716FD" w:rsidP="00781F3D">
      <w:r w:rsidRPr="00781F3D">
        <w:rPr>
          <w:sz w:val="16"/>
          <w:szCs w:val="16"/>
        </w:rPr>
        <w:t>Zdroj: ČSÚ</w:t>
      </w:r>
    </w:p>
    <w:p w14:paraId="684895B5" w14:textId="104751FA" w:rsidR="00A12578" w:rsidRPr="00B17D86" w:rsidRDefault="00DE020A" w:rsidP="00B17D86">
      <w:pPr>
        <w:pStyle w:val="Tabulka"/>
        <w:spacing w:before="240"/>
      </w:pPr>
      <w:bookmarkStart w:id="76" w:name="_Toc509306682"/>
      <w:r w:rsidRPr="00B33FB6">
        <w:t>Vývoj počtu živě narozených dětí v jednotlivých okresech MSK</w:t>
      </w:r>
      <w:bookmarkEnd w:id="76"/>
      <w:r w:rsidR="00B924BE">
        <w:rPr>
          <w:sz w:val="16"/>
          <w:szCs w:val="16"/>
        </w:rPr>
        <w:fldChar w:fldCharType="begin"/>
      </w:r>
      <w:r w:rsidR="00B924BE" w:rsidRPr="0085076F">
        <w:rPr>
          <w:sz w:val="16"/>
          <w:szCs w:val="16"/>
        </w:rPr>
        <w:instrText xml:space="preserve"> LINK </w:instrText>
      </w:r>
      <w:r w:rsidR="007F66B1">
        <w:rPr>
          <w:sz w:val="16"/>
          <w:szCs w:val="16"/>
        </w:rPr>
        <w:instrText xml:space="preserve">Excel.Sheet.12 "\\\\nas\\ku\\13_SMS\\_orv\\11_VZ_MSK_2016_2017\\Kopie - VZ_2016-2017.xlsx" "1.1 !R7C2:R14C13" </w:instrText>
      </w:r>
      <w:r w:rsidR="00B924BE" w:rsidRPr="0085076F">
        <w:rPr>
          <w:sz w:val="16"/>
          <w:szCs w:val="16"/>
        </w:rPr>
        <w:instrText xml:space="preserve">\a \f 5 \h  \* MERGEFORMAT </w:instrText>
      </w:r>
      <w:r w:rsidR="00B924BE">
        <w:rPr>
          <w:sz w:val="16"/>
          <w:szCs w:val="16"/>
        </w:rPr>
        <w:fldChar w:fldCharType="separate"/>
      </w:r>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480"/>
        <w:gridCol w:w="737"/>
        <w:gridCol w:w="737"/>
        <w:gridCol w:w="737"/>
        <w:gridCol w:w="737"/>
        <w:gridCol w:w="737"/>
        <w:gridCol w:w="737"/>
        <w:gridCol w:w="737"/>
        <w:gridCol w:w="737"/>
        <w:gridCol w:w="737"/>
        <w:gridCol w:w="737"/>
        <w:gridCol w:w="737"/>
      </w:tblGrid>
      <w:tr w:rsidR="00B924BE" w:rsidRPr="00B924BE" w14:paraId="12640DDE" w14:textId="77777777" w:rsidTr="00D81FE0">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80" w:type="dxa"/>
            <w:tcBorders>
              <w:right w:val="single" w:sz="4" w:space="0" w:color="FFFFFF" w:themeColor="background1"/>
            </w:tcBorders>
            <w:vAlign w:val="center"/>
            <w:hideMark/>
          </w:tcPr>
          <w:p w14:paraId="567C831E" w14:textId="26A17497" w:rsidR="00B924BE" w:rsidRPr="00B924BE" w:rsidRDefault="00B924BE" w:rsidP="001F6586">
            <w:pPr>
              <w:spacing w:after="0"/>
              <w:jc w:val="center"/>
              <w:rPr>
                <w:rFonts w:cs="Tahoma"/>
                <w:sz w:val="16"/>
                <w:szCs w:val="16"/>
              </w:rPr>
            </w:pPr>
            <w:r w:rsidRPr="00B924BE">
              <w:rPr>
                <w:rFonts w:cs="Tahoma"/>
                <w:sz w:val="16"/>
                <w:szCs w:val="16"/>
              </w:rPr>
              <w:t>Okres</w:t>
            </w:r>
          </w:p>
        </w:tc>
        <w:tc>
          <w:tcPr>
            <w:tcW w:w="737" w:type="dxa"/>
            <w:tcBorders>
              <w:left w:val="single" w:sz="4" w:space="0" w:color="FFFFFF" w:themeColor="background1"/>
              <w:right w:val="single" w:sz="4" w:space="0" w:color="FFFFFF" w:themeColor="background1"/>
            </w:tcBorders>
            <w:noWrap/>
            <w:vAlign w:val="center"/>
            <w:hideMark/>
          </w:tcPr>
          <w:p w14:paraId="01BF070B"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2006</w:t>
            </w:r>
          </w:p>
        </w:tc>
        <w:tc>
          <w:tcPr>
            <w:tcW w:w="737" w:type="dxa"/>
            <w:tcBorders>
              <w:left w:val="single" w:sz="4" w:space="0" w:color="FFFFFF" w:themeColor="background1"/>
              <w:right w:val="single" w:sz="4" w:space="0" w:color="FFFFFF" w:themeColor="background1"/>
            </w:tcBorders>
            <w:noWrap/>
            <w:vAlign w:val="center"/>
            <w:hideMark/>
          </w:tcPr>
          <w:p w14:paraId="187DEF1D"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2007</w:t>
            </w:r>
          </w:p>
        </w:tc>
        <w:tc>
          <w:tcPr>
            <w:tcW w:w="737" w:type="dxa"/>
            <w:tcBorders>
              <w:left w:val="single" w:sz="4" w:space="0" w:color="FFFFFF" w:themeColor="background1"/>
              <w:right w:val="single" w:sz="4" w:space="0" w:color="FFFFFF" w:themeColor="background1"/>
            </w:tcBorders>
            <w:noWrap/>
            <w:vAlign w:val="center"/>
            <w:hideMark/>
          </w:tcPr>
          <w:p w14:paraId="324AF545"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2008</w:t>
            </w:r>
          </w:p>
        </w:tc>
        <w:tc>
          <w:tcPr>
            <w:tcW w:w="737" w:type="dxa"/>
            <w:tcBorders>
              <w:left w:val="single" w:sz="4" w:space="0" w:color="FFFFFF" w:themeColor="background1"/>
              <w:right w:val="single" w:sz="4" w:space="0" w:color="FFFFFF" w:themeColor="background1"/>
            </w:tcBorders>
            <w:noWrap/>
            <w:vAlign w:val="center"/>
            <w:hideMark/>
          </w:tcPr>
          <w:p w14:paraId="00B0185C"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2009</w:t>
            </w:r>
          </w:p>
        </w:tc>
        <w:tc>
          <w:tcPr>
            <w:tcW w:w="737" w:type="dxa"/>
            <w:tcBorders>
              <w:left w:val="single" w:sz="4" w:space="0" w:color="FFFFFF" w:themeColor="background1"/>
              <w:right w:val="single" w:sz="4" w:space="0" w:color="FFFFFF" w:themeColor="background1"/>
            </w:tcBorders>
            <w:noWrap/>
            <w:vAlign w:val="center"/>
            <w:hideMark/>
          </w:tcPr>
          <w:p w14:paraId="7EA32F0D"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2010</w:t>
            </w:r>
          </w:p>
        </w:tc>
        <w:tc>
          <w:tcPr>
            <w:tcW w:w="737" w:type="dxa"/>
            <w:tcBorders>
              <w:left w:val="single" w:sz="4" w:space="0" w:color="FFFFFF" w:themeColor="background1"/>
              <w:right w:val="single" w:sz="4" w:space="0" w:color="FFFFFF" w:themeColor="background1"/>
            </w:tcBorders>
            <w:noWrap/>
            <w:vAlign w:val="center"/>
            <w:hideMark/>
          </w:tcPr>
          <w:p w14:paraId="5550F750"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2011</w:t>
            </w:r>
          </w:p>
        </w:tc>
        <w:tc>
          <w:tcPr>
            <w:tcW w:w="737" w:type="dxa"/>
            <w:tcBorders>
              <w:left w:val="single" w:sz="4" w:space="0" w:color="FFFFFF" w:themeColor="background1"/>
              <w:right w:val="single" w:sz="4" w:space="0" w:color="FFFFFF" w:themeColor="background1"/>
            </w:tcBorders>
            <w:noWrap/>
            <w:vAlign w:val="center"/>
            <w:hideMark/>
          </w:tcPr>
          <w:p w14:paraId="1E2CAB88"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2012</w:t>
            </w:r>
          </w:p>
        </w:tc>
        <w:tc>
          <w:tcPr>
            <w:tcW w:w="737" w:type="dxa"/>
            <w:tcBorders>
              <w:left w:val="single" w:sz="4" w:space="0" w:color="FFFFFF" w:themeColor="background1"/>
              <w:right w:val="single" w:sz="4" w:space="0" w:color="FFFFFF" w:themeColor="background1"/>
            </w:tcBorders>
            <w:noWrap/>
            <w:vAlign w:val="center"/>
            <w:hideMark/>
          </w:tcPr>
          <w:p w14:paraId="32BD305D"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2013</w:t>
            </w:r>
          </w:p>
        </w:tc>
        <w:tc>
          <w:tcPr>
            <w:tcW w:w="737" w:type="dxa"/>
            <w:tcBorders>
              <w:left w:val="single" w:sz="4" w:space="0" w:color="FFFFFF" w:themeColor="background1"/>
              <w:right w:val="single" w:sz="4" w:space="0" w:color="FFFFFF" w:themeColor="background1"/>
            </w:tcBorders>
            <w:noWrap/>
            <w:vAlign w:val="center"/>
            <w:hideMark/>
          </w:tcPr>
          <w:p w14:paraId="1EF51CDB"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2014</w:t>
            </w:r>
          </w:p>
        </w:tc>
        <w:tc>
          <w:tcPr>
            <w:tcW w:w="737" w:type="dxa"/>
            <w:tcBorders>
              <w:left w:val="single" w:sz="4" w:space="0" w:color="FFFFFF" w:themeColor="background1"/>
              <w:right w:val="single" w:sz="4" w:space="0" w:color="FFFFFF" w:themeColor="background1"/>
            </w:tcBorders>
            <w:noWrap/>
            <w:vAlign w:val="center"/>
            <w:hideMark/>
          </w:tcPr>
          <w:p w14:paraId="3C60B275"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2015</w:t>
            </w:r>
          </w:p>
        </w:tc>
        <w:tc>
          <w:tcPr>
            <w:tcW w:w="737" w:type="dxa"/>
            <w:tcBorders>
              <w:left w:val="single" w:sz="4" w:space="0" w:color="FFFFFF" w:themeColor="background1"/>
            </w:tcBorders>
            <w:noWrap/>
            <w:vAlign w:val="center"/>
            <w:hideMark/>
          </w:tcPr>
          <w:p w14:paraId="64AB157B" w14:textId="77777777" w:rsidR="00B924BE" w:rsidRPr="00B924BE" w:rsidRDefault="00B924BE" w:rsidP="001F658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924BE">
              <w:rPr>
                <w:rFonts w:cs="Tahoma"/>
                <w:sz w:val="16"/>
                <w:szCs w:val="16"/>
              </w:rPr>
              <w:t>2016</w:t>
            </w:r>
          </w:p>
        </w:tc>
      </w:tr>
      <w:tr w:rsidR="00B924BE" w:rsidRPr="00B924BE" w14:paraId="3DD93B34" w14:textId="77777777" w:rsidTr="0085076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2374ACA1"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Bruntál</w:t>
            </w:r>
          </w:p>
        </w:tc>
        <w:tc>
          <w:tcPr>
            <w:tcW w:w="737" w:type="dxa"/>
            <w:vAlign w:val="center"/>
            <w:hideMark/>
          </w:tcPr>
          <w:p w14:paraId="4E0F720E"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962</w:t>
            </w:r>
          </w:p>
        </w:tc>
        <w:tc>
          <w:tcPr>
            <w:tcW w:w="737" w:type="dxa"/>
            <w:noWrap/>
            <w:vAlign w:val="center"/>
            <w:hideMark/>
          </w:tcPr>
          <w:p w14:paraId="41976D8F"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1 064</w:t>
            </w:r>
          </w:p>
        </w:tc>
        <w:tc>
          <w:tcPr>
            <w:tcW w:w="737" w:type="dxa"/>
            <w:noWrap/>
            <w:vAlign w:val="center"/>
            <w:hideMark/>
          </w:tcPr>
          <w:p w14:paraId="6952E50F"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1 014</w:t>
            </w:r>
          </w:p>
        </w:tc>
        <w:tc>
          <w:tcPr>
            <w:tcW w:w="737" w:type="dxa"/>
            <w:noWrap/>
            <w:vAlign w:val="center"/>
            <w:hideMark/>
          </w:tcPr>
          <w:p w14:paraId="2C2A4FAF"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1 021</w:t>
            </w:r>
          </w:p>
        </w:tc>
        <w:tc>
          <w:tcPr>
            <w:tcW w:w="737" w:type="dxa"/>
            <w:noWrap/>
            <w:vAlign w:val="center"/>
            <w:hideMark/>
          </w:tcPr>
          <w:p w14:paraId="6E3FC13E"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957</w:t>
            </w:r>
          </w:p>
        </w:tc>
        <w:tc>
          <w:tcPr>
            <w:tcW w:w="737" w:type="dxa"/>
            <w:noWrap/>
            <w:vAlign w:val="center"/>
            <w:hideMark/>
          </w:tcPr>
          <w:p w14:paraId="1EE54B1B"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867</w:t>
            </w:r>
          </w:p>
        </w:tc>
        <w:tc>
          <w:tcPr>
            <w:tcW w:w="737" w:type="dxa"/>
            <w:noWrap/>
            <w:vAlign w:val="center"/>
            <w:hideMark/>
          </w:tcPr>
          <w:p w14:paraId="5D7F0DB8"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868</w:t>
            </w:r>
          </w:p>
        </w:tc>
        <w:tc>
          <w:tcPr>
            <w:tcW w:w="737" w:type="dxa"/>
            <w:noWrap/>
            <w:vAlign w:val="center"/>
            <w:hideMark/>
          </w:tcPr>
          <w:p w14:paraId="6E3E2D8C"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828</w:t>
            </w:r>
          </w:p>
        </w:tc>
        <w:tc>
          <w:tcPr>
            <w:tcW w:w="737" w:type="dxa"/>
            <w:noWrap/>
            <w:vAlign w:val="center"/>
            <w:hideMark/>
          </w:tcPr>
          <w:p w14:paraId="62664EAA"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944</w:t>
            </w:r>
          </w:p>
        </w:tc>
        <w:tc>
          <w:tcPr>
            <w:tcW w:w="737" w:type="dxa"/>
            <w:noWrap/>
            <w:vAlign w:val="center"/>
            <w:hideMark/>
          </w:tcPr>
          <w:p w14:paraId="09E4C4E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839</w:t>
            </w:r>
          </w:p>
        </w:tc>
        <w:tc>
          <w:tcPr>
            <w:tcW w:w="737" w:type="dxa"/>
            <w:noWrap/>
            <w:vAlign w:val="center"/>
            <w:hideMark/>
          </w:tcPr>
          <w:p w14:paraId="2861752E"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894</w:t>
            </w:r>
          </w:p>
        </w:tc>
      </w:tr>
      <w:tr w:rsidR="00B924BE" w:rsidRPr="00B924BE" w14:paraId="005F6F08" w14:textId="77777777" w:rsidTr="0085076F">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51C11D65"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Frýdek-Místek</w:t>
            </w:r>
          </w:p>
        </w:tc>
        <w:tc>
          <w:tcPr>
            <w:tcW w:w="737" w:type="dxa"/>
            <w:vAlign w:val="center"/>
            <w:hideMark/>
          </w:tcPr>
          <w:p w14:paraId="78918DEB"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2 208</w:t>
            </w:r>
          </w:p>
        </w:tc>
        <w:tc>
          <w:tcPr>
            <w:tcW w:w="737" w:type="dxa"/>
            <w:noWrap/>
            <w:vAlign w:val="center"/>
            <w:hideMark/>
          </w:tcPr>
          <w:p w14:paraId="02FE7599"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2 246</w:t>
            </w:r>
          </w:p>
        </w:tc>
        <w:tc>
          <w:tcPr>
            <w:tcW w:w="737" w:type="dxa"/>
            <w:noWrap/>
            <w:vAlign w:val="center"/>
            <w:hideMark/>
          </w:tcPr>
          <w:p w14:paraId="76F2208E"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2 207</w:t>
            </w:r>
          </w:p>
        </w:tc>
        <w:tc>
          <w:tcPr>
            <w:tcW w:w="737" w:type="dxa"/>
            <w:noWrap/>
            <w:vAlign w:val="center"/>
            <w:hideMark/>
          </w:tcPr>
          <w:p w14:paraId="41D7EDB6"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2 254</w:t>
            </w:r>
          </w:p>
        </w:tc>
        <w:tc>
          <w:tcPr>
            <w:tcW w:w="737" w:type="dxa"/>
            <w:noWrap/>
            <w:vAlign w:val="center"/>
            <w:hideMark/>
          </w:tcPr>
          <w:p w14:paraId="13C72EEB"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2 302</w:t>
            </w:r>
          </w:p>
        </w:tc>
        <w:tc>
          <w:tcPr>
            <w:tcW w:w="737" w:type="dxa"/>
            <w:noWrap/>
            <w:vAlign w:val="center"/>
            <w:hideMark/>
          </w:tcPr>
          <w:p w14:paraId="5B5FB201"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2 027</w:t>
            </w:r>
          </w:p>
        </w:tc>
        <w:tc>
          <w:tcPr>
            <w:tcW w:w="737" w:type="dxa"/>
            <w:noWrap/>
            <w:vAlign w:val="center"/>
            <w:hideMark/>
          </w:tcPr>
          <w:p w14:paraId="013CB8E4"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2 148</w:t>
            </w:r>
          </w:p>
        </w:tc>
        <w:tc>
          <w:tcPr>
            <w:tcW w:w="737" w:type="dxa"/>
            <w:noWrap/>
            <w:vAlign w:val="center"/>
            <w:hideMark/>
          </w:tcPr>
          <w:p w14:paraId="118DC538"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2 034</w:t>
            </w:r>
          </w:p>
        </w:tc>
        <w:tc>
          <w:tcPr>
            <w:tcW w:w="737" w:type="dxa"/>
            <w:noWrap/>
            <w:vAlign w:val="center"/>
            <w:hideMark/>
          </w:tcPr>
          <w:p w14:paraId="06D3A647"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2 159</w:t>
            </w:r>
          </w:p>
        </w:tc>
        <w:tc>
          <w:tcPr>
            <w:tcW w:w="737" w:type="dxa"/>
            <w:noWrap/>
            <w:vAlign w:val="center"/>
            <w:hideMark/>
          </w:tcPr>
          <w:p w14:paraId="009EA1DD"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2 077</w:t>
            </w:r>
          </w:p>
        </w:tc>
        <w:tc>
          <w:tcPr>
            <w:tcW w:w="737" w:type="dxa"/>
            <w:noWrap/>
            <w:vAlign w:val="center"/>
            <w:hideMark/>
          </w:tcPr>
          <w:p w14:paraId="60B44F9F"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2 157</w:t>
            </w:r>
          </w:p>
        </w:tc>
      </w:tr>
      <w:tr w:rsidR="00B924BE" w:rsidRPr="00B924BE" w14:paraId="7C5109DA" w14:textId="77777777" w:rsidTr="0085076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68332839"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Karviná</w:t>
            </w:r>
          </w:p>
        </w:tc>
        <w:tc>
          <w:tcPr>
            <w:tcW w:w="737" w:type="dxa"/>
            <w:vAlign w:val="center"/>
            <w:hideMark/>
          </w:tcPr>
          <w:p w14:paraId="0D9AF3E5"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2 546</w:t>
            </w:r>
          </w:p>
        </w:tc>
        <w:tc>
          <w:tcPr>
            <w:tcW w:w="737" w:type="dxa"/>
            <w:noWrap/>
            <w:vAlign w:val="center"/>
            <w:hideMark/>
          </w:tcPr>
          <w:p w14:paraId="0C8B4A3F"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2 737</w:t>
            </w:r>
          </w:p>
        </w:tc>
        <w:tc>
          <w:tcPr>
            <w:tcW w:w="737" w:type="dxa"/>
            <w:noWrap/>
            <w:vAlign w:val="center"/>
            <w:hideMark/>
          </w:tcPr>
          <w:p w14:paraId="56AC134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2 805</w:t>
            </w:r>
          </w:p>
        </w:tc>
        <w:tc>
          <w:tcPr>
            <w:tcW w:w="737" w:type="dxa"/>
            <w:noWrap/>
            <w:vAlign w:val="center"/>
            <w:hideMark/>
          </w:tcPr>
          <w:p w14:paraId="226B5937"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2 728</w:t>
            </w:r>
          </w:p>
        </w:tc>
        <w:tc>
          <w:tcPr>
            <w:tcW w:w="737" w:type="dxa"/>
            <w:noWrap/>
            <w:vAlign w:val="center"/>
            <w:hideMark/>
          </w:tcPr>
          <w:p w14:paraId="0B4A5A17"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2 765</w:t>
            </w:r>
          </w:p>
        </w:tc>
        <w:tc>
          <w:tcPr>
            <w:tcW w:w="737" w:type="dxa"/>
            <w:noWrap/>
            <w:vAlign w:val="center"/>
            <w:hideMark/>
          </w:tcPr>
          <w:p w14:paraId="3E6EE64B"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2 375</w:t>
            </w:r>
          </w:p>
        </w:tc>
        <w:tc>
          <w:tcPr>
            <w:tcW w:w="737" w:type="dxa"/>
            <w:noWrap/>
            <w:vAlign w:val="center"/>
            <w:hideMark/>
          </w:tcPr>
          <w:p w14:paraId="3F859F17"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2 406</w:t>
            </w:r>
          </w:p>
        </w:tc>
        <w:tc>
          <w:tcPr>
            <w:tcW w:w="737" w:type="dxa"/>
            <w:noWrap/>
            <w:vAlign w:val="center"/>
            <w:hideMark/>
          </w:tcPr>
          <w:p w14:paraId="04351904"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2 262</w:t>
            </w:r>
          </w:p>
        </w:tc>
        <w:tc>
          <w:tcPr>
            <w:tcW w:w="737" w:type="dxa"/>
            <w:noWrap/>
            <w:vAlign w:val="center"/>
            <w:hideMark/>
          </w:tcPr>
          <w:p w14:paraId="040D51E6"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2 347</w:t>
            </w:r>
          </w:p>
        </w:tc>
        <w:tc>
          <w:tcPr>
            <w:tcW w:w="737" w:type="dxa"/>
            <w:noWrap/>
            <w:vAlign w:val="center"/>
            <w:hideMark/>
          </w:tcPr>
          <w:p w14:paraId="0E0B94D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2 296</w:t>
            </w:r>
          </w:p>
        </w:tc>
        <w:tc>
          <w:tcPr>
            <w:tcW w:w="737" w:type="dxa"/>
            <w:noWrap/>
            <w:vAlign w:val="center"/>
            <w:hideMark/>
          </w:tcPr>
          <w:p w14:paraId="6D58A223"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2 315</w:t>
            </w:r>
          </w:p>
        </w:tc>
      </w:tr>
      <w:tr w:rsidR="00B924BE" w:rsidRPr="00B924BE" w14:paraId="788BF565" w14:textId="77777777" w:rsidTr="0085076F">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4BF3FB30"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Nový Jičín</w:t>
            </w:r>
          </w:p>
        </w:tc>
        <w:tc>
          <w:tcPr>
            <w:tcW w:w="737" w:type="dxa"/>
            <w:vAlign w:val="center"/>
            <w:hideMark/>
          </w:tcPr>
          <w:p w14:paraId="69F8382D"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1 603</w:t>
            </w:r>
          </w:p>
        </w:tc>
        <w:tc>
          <w:tcPr>
            <w:tcW w:w="737" w:type="dxa"/>
            <w:noWrap/>
            <w:vAlign w:val="center"/>
            <w:hideMark/>
          </w:tcPr>
          <w:p w14:paraId="72900B15"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1 714</w:t>
            </w:r>
          </w:p>
        </w:tc>
        <w:tc>
          <w:tcPr>
            <w:tcW w:w="737" w:type="dxa"/>
            <w:noWrap/>
            <w:vAlign w:val="center"/>
            <w:hideMark/>
          </w:tcPr>
          <w:p w14:paraId="1B0624AF"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1 647</w:t>
            </w:r>
          </w:p>
        </w:tc>
        <w:tc>
          <w:tcPr>
            <w:tcW w:w="737" w:type="dxa"/>
            <w:noWrap/>
            <w:vAlign w:val="center"/>
            <w:hideMark/>
          </w:tcPr>
          <w:p w14:paraId="55BA1162"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1 727</w:t>
            </w:r>
          </w:p>
        </w:tc>
        <w:tc>
          <w:tcPr>
            <w:tcW w:w="737" w:type="dxa"/>
            <w:noWrap/>
            <w:vAlign w:val="center"/>
            <w:hideMark/>
          </w:tcPr>
          <w:p w14:paraId="5E39C533"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1 683</w:t>
            </w:r>
          </w:p>
        </w:tc>
        <w:tc>
          <w:tcPr>
            <w:tcW w:w="737" w:type="dxa"/>
            <w:noWrap/>
            <w:vAlign w:val="center"/>
            <w:hideMark/>
          </w:tcPr>
          <w:p w14:paraId="694F253E"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1 501</w:t>
            </w:r>
          </w:p>
        </w:tc>
        <w:tc>
          <w:tcPr>
            <w:tcW w:w="737" w:type="dxa"/>
            <w:noWrap/>
            <w:vAlign w:val="center"/>
            <w:hideMark/>
          </w:tcPr>
          <w:p w14:paraId="1C54B50F"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1 485</w:t>
            </w:r>
          </w:p>
        </w:tc>
        <w:tc>
          <w:tcPr>
            <w:tcW w:w="737" w:type="dxa"/>
            <w:noWrap/>
            <w:vAlign w:val="center"/>
            <w:hideMark/>
          </w:tcPr>
          <w:p w14:paraId="78B2CBC0"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1 507</w:t>
            </w:r>
          </w:p>
        </w:tc>
        <w:tc>
          <w:tcPr>
            <w:tcW w:w="737" w:type="dxa"/>
            <w:noWrap/>
            <w:vAlign w:val="center"/>
            <w:hideMark/>
          </w:tcPr>
          <w:p w14:paraId="7E3F73A4"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1 551</w:t>
            </w:r>
          </w:p>
        </w:tc>
        <w:tc>
          <w:tcPr>
            <w:tcW w:w="737" w:type="dxa"/>
            <w:noWrap/>
            <w:vAlign w:val="center"/>
            <w:hideMark/>
          </w:tcPr>
          <w:p w14:paraId="6344542F"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1 584</w:t>
            </w:r>
          </w:p>
        </w:tc>
        <w:tc>
          <w:tcPr>
            <w:tcW w:w="737" w:type="dxa"/>
            <w:noWrap/>
            <w:vAlign w:val="center"/>
            <w:hideMark/>
          </w:tcPr>
          <w:p w14:paraId="4F5E87C8"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1 569</w:t>
            </w:r>
          </w:p>
        </w:tc>
      </w:tr>
      <w:tr w:rsidR="00B924BE" w:rsidRPr="00B924BE" w14:paraId="459F6759" w14:textId="77777777" w:rsidTr="0085076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2C52198E"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Opava</w:t>
            </w:r>
          </w:p>
        </w:tc>
        <w:tc>
          <w:tcPr>
            <w:tcW w:w="737" w:type="dxa"/>
            <w:vAlign w:val="center"/>
            <w:hideMark/>
          </w:tcPr>
          <w:p w14:paraId="64AB2BC9"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1 857</w:t>
            </w:r>
          </w:p>
        </w:tc>
        <w:tc>
          <w:tcPr>
            <w:tcW w:w="737" w:type="dxa"/>
            <w:noWrap/>
            <w:vAlign w:val="center"/>
            <w:hideMark/>
          </w:tcPr>
          <w:p w14:paraId="15BB97A3"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1 950</w:t>
            </w:r>
          </w:p>
        </w:tc>
        <w:tc>
          <w:tcPr>
            <w:tcW w:w="737" w:type="dxa"/>
            <w:noWrap/>
            <w:vAlign w:val="center"/>
            <w:hideMark/>
          </w:tcPr>
          <w:p w14:paraId="58B504FB"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1 966</w:t>
            </w:r>
          </w:p>
        </w:tc>
        <w:tc>
          <w:tcPr>
            <w:tcW w:w="737" w:type="dxa"/>
            <w:noWrap/>
            <w:vAlign w:val="center"/>
            <w:hideMark/>
          </w:tcPr>
          <w:p w14:paraId="338CF6F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1 893</w:t>
            </w:r>
          </w:p>
        </w:tc>
        <w:tc>
          <w:tcPr>
            <w:tcW w:w="737" w:type="dxa"/>
            <w:noWrap/>
            <w:vAlign w:val="center"/>
            <w:hideMark/>
          </w:tcPr>
          <w:p w14:paraId="41EA224A"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1 788</w:t>
            </w:r>
          </w:p>
        </w:tc>
        <w:tc>
          <w:tcPr>
            <w:tcW w:w="737" w:type="dxa"/>
            <w:noWrap/>
            <w:vAlign w:val="center"/>
            <w:hideMark/>
          </w:tcPr>
          <w:p w14:paraId="4E324733"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1 749</w:t>
            </w:r>
          </w:p>
        </w:tc>
        <w:tc>
          <w:tcPr>
            <w:tcW w:w="737" w:type="dxa"/>
            <w:noWrap/>
            <w:vAlign w:val="center"/>
            <w:hideMark/>
          </w:tcPr>
          <w:p w14:paraId="79E252F4"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1 685</w:t>
            </w:r>
          </w:p>
        </w:tc>
        <w:tc>
          <w:tcPr>
            <w:tcW w:w="737" w:type="dxa"/>
            <w:noWrap/>
            <w:vAlign w:val="center"/>
            <w:hideMark/>
          </w:tcPr>
          <w:p w14:paraId="7A955C43"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1 750</w:t>
            </w:r>
          </w:p>
        </w:tc>
        <w:tc>
          <w:tcPr>
            <w:tcW w:w="737" w:type="dxa"/>
            <w:noWrap/>
            <w:vAlign w:val="center"/>
            <w:hideMark/>
          </w:tcPr>
          <w:p w14:paraId="4F017FD5"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1 753</w:t>
            </w:r>
          </w:p>
        </w:tc>
        <w:tc>
          <w:tcPr>
            <w:tcW w:w="737" w:type="dxa"/>
            <w:noWrap/>
            <w:vAlign w:val="center"/>
            <w:hideMark/>
          </w:tcPr>
          <w:p w14:paraId="0791F436"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1 795</w:t>
            </w:r>
          </w:p>
        </w:tc>
        <w:tc>
          <w:tcPr>
            <w:tcW w:w="737" w:type="dxa"/>
            <w:noWrap/>
            <w:vAlign w:val="center"/>
            <w:hideMark/>
          </w:tcPr>
          <w:p w14:paraId="05526954"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1 822</w:t>
            </w:r>
          </w:p>
        </w:tc>
      </w:tr>
      <w:tr w:rsidR="00B924BE" w:rsidRPr="00B924BE" w14:paraId="4435BA25" w14:textId="77777777" w:rsidTr="0085076F">
        <w:trPr>
          <w:trHeight w:val="270"/>
          <w:jc w:val="center"/>
        </w:trPr>
        <w:tc>
          <w:tcPr>
            <w:cnfStyle w:val="001000000000" w:firstRow="0" w:lastRow="0" w:firstColumn="1" w:lastColumn="0" w:oddVBand="0" w:evenVBand="0" w:oddHBand="0" w:evenHBand="0" w:firstRowFirstColumn="0" w:firstRowLastColumn="0" w:lastRowFirstColumn="0" w:lastRowLastColumn="0"/>
            <w:tcW w:w="1480" w:type="dxa"/>
            <w:shd w:val="clear" w:color="auto" w:fill="B4C6E7" w:themeFill="accent5" w:themeFillTint="66"/>
            <w:vAlign w:val="center"/>
            <w:hideMark/>
          </w:tcPr>
          <w:p w14:paraId="0F4CA524" w14:textId="77777777" w:rsidR="00B924BE" w:rsidRPr="00B924BE" w:rsidRDefault="00B924BE" w:rsidP="00B924BE">
            <w:pPr>
              <w:spacing w:after="0"/>
              <w:ind w:left="57" w:right="170"/>
              <w:jc w:val="left"/>
              <w:rPr>
                <w:rFonts w:cs="Tahoma"/>
                <w:color w:val="000000" w:themeColor="text1"/>
                <w:sz w:val="16"/>
                <w:szCs w:val="16"/>
              </w:rPr>
            </w:pPr>
            <w:r w:rsidRPr="00B924BE">
              <w:rPr>
                <w:rFonts w:cs="Tahoma"/>
                <w:color w:val="000000" w:themeColor="text1"/>
                <w:sz w:val="16"/>
                <w:szCs w:val="16"/>
              </w:rPr>
              <w:t>Ostrava-město</w:t>
            </w:r>
          </w:p>
        </w:tc>
        <w:tc>
          <w:tcPr>
            <w:tcW w:w="737" w:type="dxa"/>
            <w:vAlign w:val="center"/>
            <w:hideMark/>
          </w:tcPr>
          <w:p w14:paraId="0A680776"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3 249</w:t>
            </w:r>
          </w:p>
        </w:tc>
        <w:tc>
          <w:tcPr>
            <w:tcW w:w="737" w:type="dxa"/>
            <w:noWrap/>
            <w:vAlign w:val="center"/>
            <w:hideMark/>
          </w:tcPr>
          <w:p w14:paraId="53F2E1E1"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3 662</w:t>
            </w:r>
          </w:p>
        </w:tc>
        <w:tc>
          <w:tcPr>
            <w:tcW w:w="737" w:type="dxa"/>
            <w:noWrap/>
            <w:vAlign w:val="center"/>
            <w:hideMark/>
          </w:tcPr>
          <w:p w14:paraId="27D04E6E"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3 763</w:t>
            </w:r>
          </w:p>
        </w:tc>
        <w:tc>
          <w:tcPr>
            <w:tcW w:w="737" w:type="dxa"/>
            <w:noWrap/>
            <w:vAlign w:val="center"/>
            <w:hideMark/>
          </w:tcPr>
          <w:p w14:paraId="7D5D95B1"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3 615</w:t>
            </w:r>
          </w:p>
        </w:tc>
        <w:tc>
          <w:tcPr>
            <w:tcW w:w="737" w:type="dxa"/>
            <w:noWrap/>
            <w:vAlign w:val="center"/>
            <w:hideMark/>
          </w:tcPr>
          <w:p w14:paraId="0A44AF4D"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3 604</w:t>
            </w:r>
          </w:p>
        </w:tc>
        <w:tc>
          <w:tcPr>
            <w:tcW w:w="737" w:type="dxa"/>
            <w:noWrap/>
            <w:vAlign w:val="center"/>
            <w:hideMark/>
          </w:tcPr>
          <w:p w14:paraId="0805C42A"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3 288</w:t>
            </w:r>
          </w:p>
        </w:tc>
        <w:tc>
          <w:tcPr>
            <w:tcW w:w="737" w:type="dxa"/>
            <w:noWrap/>
            <w:vAlign w:val="center"/>
            <w:hideMark/>
          </w:tcPr>
          <w:p w14:paraId="604332A8"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3 195</w:t>
            </w:r>
          </w:p>
        </w:tc>
        <w:tc>
          <w:tcPr>
            <w:tcW w:w="737" w:type="dxa"/>
            <w:noWrap/>
            <w:vAlign w:val="center"/>
            <w:hideMark/>
          </w:tcPr>
          <w:p w14:paraId="0CFB481A"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3 222</w:t>
            </w:r>
          </w:p>
        </w:tc>
        <w:tc>
          <w:tcPr>
            <w:tcW w:w="737" w:type="dxa"/>
            <w:noWrap/>
            <w:vAlign w:val="center"/>
            <w:hideMark/>
          </w:tcPr>
          <w:p w14:paraId="1F09C498"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3 245</w:t>
            </w:r>
          </w:p>
        </w:tc>
        <w:tc>
          <w:tcPr>
            <w:tcW w:w="737" w:type="dxa"/>
            <w:noWrap/>
            <w:vAlign w:val="center"/>
            <w:hideMark/>
          </w:tcPr>
          <w:p w14:paraId="54C7C911"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3 275</w:t>
            </w:r>
          </w:p>
        </w:tc>
        <w:tc>
          <w:tcPr>
            <w:tcW w:w="737" w:type="dxa"/>
            <w:noWrap/>
            <w:vAlign w:val="center"/>
            <w:hideMark/>
          </w:tcPr>
          <w:p w14:paraId="0F7986D1" w14:textId="77777777" w:rsidR="00B924BE" w:rsidRPr="00B924BE" w:rsidRDefault="00B924BE" w:rsidP="00B924BE">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924BE">
              <w:rPr>
                <w:rFonts w:cs="Tahoma"/>
                <w:color w:val="000000" w:themeColor="text1"/>
                <w:sz w:val="16"/>
                <w:szCs w:val="16"/>
              </w:rPr>
              <w:t>3 295</w:t>
            </w:r>
          </w:p>
        </w:tc>
      </w:tr>
      <w:tr w:rsidR="00B924BE" w:rsidRPr="00B924BE" w14:paraId="45380704" w14:textId="77777777" w:rsidTr="0085076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80" w:type="dxa"/>
            <w:vAlign w:val="center"/>
            <w:hideMark/>
          </w:tcPr>
          <w:p w14:paraId="5C32FC73" w14:textId="77777777" w:rsidR="00B924BE" w:rsidRPr="00B924BE" w:rsidRDefault="00B924BE" w:rsidP="001F6586">
            <w:pPr>
              <w:spacing w:after="0"/>
              <w:jc w:val="center"/>
              <w:rPr>
                <w:rFonts w:cs="Tahoma"/>
                <w:color w:val="002060"/>
                <w:sz w:val="16"/>
                <w:szCs w:val="16"/>
              </w:rPr>
            </w:pPr>
            <w:r w:rsidRPr="00B924BE">
              <w:rPr>
                <w:rFonts w:cs="Tahoma"/>
                <w:sz w:val="16"/>
                <w:szCs w:val="16"/>
              </w:rPr>
              <w:t>Celkem MSK</w:t>
            </w:r>
          </w:p>
        </w:tc>
        <w:tc>
          <w:tcPr>
            <w:tcW w:w="737" w:type="dxa"/>
            <w:vAlign w:val="center"/>
            <w:hideMark/>
          </w:tcPr>
          <w:p w14:paraId="2B0BADE8"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12 425</w:t>
            </w:r>
          </w:p>
        </w:tc>
        <w:tc>
          <w:tcPr>
            <w:tcW w:w="737" w:type="dxa"/>
            <w:noWrap/>
            <w:vAlign w:val="center"/>
            <w:hideMark/>
          </w:tcPr>
          <w:p w14:paraId="7A1B66DC"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13 373</w:t>
            </w:r>
          </w:p>
        </w:tc>
        <w:tc>
          <w:tcPr>
            <w:tcW w:w="737" w:type="dxa"/>
            <w:noWrap/>
            <w:vAlign w:val="center"/>
            <w:hideMark/>
          </w:tcPr>
          <w:p w14:paraId="0845EE0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13 402</w:t>
            </w:r>
          </w:p>
        </w:tc>
        <w:tc>
          <w:tcPr>
            <w:tcW w:w="737" w:type="dxa"/>
            <w:noWrap/>
            <w:vAlign w:val="center"/>
            <w:hideMark/>
          </w:tcPr>
          <w:p w14:paraId="7DC83503"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13 238</w:t>
            </w:r>
          </w:p>
        </w:tc>
        <w:tc>
          <w:tcPr>
            <w:tcW w:w="737" w:type="dxa"/>
            <w:noWrap/>
            <w:vAlign w:val="center"/>
            <w:hideMark/>
          </w:tcPr>
          <w:p w14:paraId="04A6AB14"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13 099</w:t>
            </w:r>
          </w:p>
        </w:tc>
        <w:tc>
          <w:tcPr>
            <w:tcW w:w="737" w:type="dxa"/>
            <w:noWrap/>
            <w:vAlign w:val="center"/>
            <w:hideMark/>
          </w:tcPr>
          <w:p w14:paraId="08FDE2D4"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11 807</w:t>
            </w:r>
          </w:p>
        </w:tc>
        <w:tc>
          <w:tcPr>
            <w:tcW w:w="737" w:type="dxa"/>
            <w:noWrap/>
            <w:vAlign w:val="center"/>
            <w:hideMark/>
          </w:tcPr>
          <w:p w14:paraId="0EF39A36"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11 787</w:t>
            </w:r>
          </w:p>
        </w:tc>
        <w:tc>
          <w:tcPr>
            <w:tcW w:w="737" w:type="dxa"/>
            <w:noWrap/>
            <w:vAlign w:val="center"/>
            <w:hideMark/>
          </w:tcPr>
          <w:p w14:paraId="326FD020"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11 603</w:t>
            </w:r>
          </w:p>
        </w:tc>
        <w:tc>
          <w:tcPr>
            <w:tcW w:w="737" w:type="dxa"/>
            <w:noWrap/>
            <w:vAlign w:val="center"/>
            <w:hideMark/>
          </w:tcPr>
          <w:p w14:paraId="0690328C"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11 999</w:t>
            </w:r>
          </w:p>
        </w:tc>
        <w:tc>
          <w:tcPr>
            <w:tcW w:w="737" w:type="dxa"/>
            <w:noWrap/>
            <w:vAlign w:val="center"/>
            <w:hideMark/>
          </w:tcPr>
          <w:p w14:paraId="64EFCCF2"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11 866</w:t>
            </w:r>
          </w:p>
        </w:tc>
        <w:tc>
          <w:tcPr>
            <w:tcW w:w="737" w:type="dxa"/>
            <w:noWrap/>
            <w:vAlign w:val="center"/>
            <w:hideMark/>
          </w:tcPr>
          <w:p w14:paraId="5E964092" w14:textId="77777777" w:rsidR="00B924BE" w:rsidRPr="00B924BE" w:rsidRDefault="00B924BE" w:rsidP="00B924BE">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B924BE">
              <w:rPr>
                <w:rFonts w:cs="Tahoma"/>
                <w:b/>
                <w:bCs/>
                <w:color w:val="000000" w:themeColor="text1"/>
                <w:sz w:val="16"/>
                <w:szCs w:val="16"/>
              </w:rPr>
              <w:t>12 052</w:t>
            </w:r>
          </w:p>
        </w:tc>
      </w:tr>
    </w:tbl>
    <w:p w14:paraId="1CBB76F6" w14:textId="74A34311" w:rsidR="00DE020A" w:rsidRPr="00DE0861" w:rsidRDefault="00B924BE" w:rsidP="0085076F">
      <w:pPr>
        <w:tabs>
          <w:tab w:val="right" w:pos="9070"/>
        </w:tabs>
        <w:ind w:right="170"/>
        <w:rPr>
          <w:sz w:val="16"/>
          <w:szCs w:val="16"/>
        </w:rPr>
      </w:pPr>
      <w:r>
        <w:rPr>
          <w:sz w:val="16"/>
          <w:szCs w:val="16"/>
        </w:rPr>
        <w:fldChar w:fldCharType="end"/>
      </w:r>
      <w:r w:rsidR="00030BBD" w:rsidRPr="00DE0861">
        <w:rPr>
          <w:sz w:val="16"/>
          <w:szCs w:val="16"/>
        </w:rPr>
        <w:t>Zdroj: ČSÚ</w:t>
      </w:r>
    </w:p>
    <w:p w14:paraId="040E93D3" w14:textId="25A52EDE" w:rsidR="00577484" w:rsidRPr="00A020AF" w:rsidRDefault="00577484" w:rsidP="00577484">
      <w:pPr>
        <w:spacing w:after="0"/>
        <w:rPr>
          <w:iCs/>
        </w:rPr>
      </w:pPr>
      <w:r w:rsidRPr="00A020AF">
        <w:rPr>
          <w:iCs/>
        </w:rPr>
        <w:t>Vývoj počtu živě narozených dětí dosáhl za sledované období vrcholu v roce 2008, v období let 2009</w:t>
      </w:r>
      <w:r w:rsidRPr="00A020AF">
        <w:rPr>
          <w:iCs/>
        </w:rPr>
        <w:noBreakHyphen/>
        <w:t>2013 byla zaznamenávána pouze klesající tendence</w:t>
      </w:r>
      <w:r w:rsidR="001317DE">
        <w:rPr>
          <w:iCs/>
        </w:rPr>
        <w:t>,</w:t>
      </w:r>
      <w:r w:rsidRPr="00A020AF">
        <w:rPr>
          <w:iCs/>
        </w:rPr>
        <w:t xml:space="preserve"> s výjimkou 3,4% nárůstu mezi lety 2013 a 2014, rozdíl mezi lety 2014 a 2015 byl však </w:t>
      </w:r>
      <w:r w:rsidR="001317DE">
        <w:rPr>
          <w:iCs/>
        </w:rPr>
        <w:t xml:space="preserve">znovu </w:t>
      </w:r>
      <w:r w:rsidRPr="00A020AF">
        <w:rPr>
          <w:iCs/>
        </w:rPr>
        <w:t xml:space="preserve">záporný. V posledním sledovaném mezidobí byl zaznamenán opět </w:t>
      </w:r>
      <w:r w:rsidR="001317DE">
        <w:rPr>
          <w:iCs/>
        </w:rPr>
        <w:t xml:space="preserve">mírný </w:t>
      </w:r>
      <w:r w:rsidRPr="00A020AF">
        <w:rPr>
          <w:iCs/>
        </w:rPr>
        <w:t>nárůst počtu živě narozených dětí, a to o 186 dětí (1,6</w:t>
      </w:r>
      <w:r w:rsidR="001317DE">
        <w:rPr>
          <w:iCs/>
        </w:rPr>
        <w:t> </w:t>
      </w:r>
      <w:r w:rsidRPr="00A020AF">
        <w:rPr>
          <w:iCs/>
        </w:rPr>
        <w:t>%). Meziroční nárůst vykázaly všechny okresy vyjma okresu Nový Jičín.</w:t>
      </w:r>
    </w:p>
    <w:p w14:paraId="5A2C1FFD" w14:textId="77777777" w:rsidR="00ED4B20" w:rsidRPr="00DE0861" w:rsidRDefault="00ED4B20" w:rsidP="0083271D">
      <w:pPr>
        <w:pStyle w:val="Tabulka"/>
        <w:spacing w:before="240" w:beforeAutospacing="0" w:after="120" w:afterAutospacing="0"/>
        <w:jc w:val="both"/>
      </w:pPr>
      <w:bookmarkStart w:id="77" w:name="_Toc509306683"/>
      <w:r w:rsidRPr="00DE0861">
        <w:t xml:space="preserve">Demografický vývoj v MSK </w:t>
      </w:r>
      <w:r w:rsidRPr="00A97A79">
        <w:t>dle věkových skupin</w:t>
      </w:r>
      <w:r w:rsidR="001E62B8" w:rsidRPr="00A97A79">
        <w:t xml:space="preserve"> obvyklého nástupu </w:t>
      </w:r>
      <w:r w:rsidR="001E62B8" w:rsidRPr="00DE0861">
        <w:t xml:space="preserve">dětí, žáků </w:t>
      </w:r>
      <w:r w:rsidR="001A44B0" w:rsidRPr="00DE0861">
        <w:t xml:space="preserve">a studentů </w:t>
      </w:r>
      <w:r w:rsidR="001E62B8" w:rsidRPr="00DE0861">
        <w:t xml:space="preserve">do </w:t>
      </w:r>
      <w:r w:rsidR="001A44B0" w:rsidRPr="00DE0861">
        <w:t xml:space="preserve">jednotlivých </w:t>
      </w:r>
      <w:r w:rsidR="001E62B8" w:rsidRPr="00DE0861">
        <w:t>stupňů vzdělání</w:t>
      </w:r>
      <w:bookmarkEnd w:id="7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794"/>
        <w:gridCol w:w="794"/>
        <w:gridCol w:w="794"/>
        <w:gridCol w:w="794"/>
        <w:gridCol w:w="794"/>
        <w:gridCol w:w="794"/>
        <w:gridCol w:w="794"/>
        <w:gridCol w:w="794"/>
        <w:gridCol w:w="794"/>
        <w:gridCol w:w="794"/>
        <w:gridCol w:w="794"/>
      </w:tblGrid>
      <w:tr w:rsidR="00B41225" w:rsidRPr="00B41225" w14:paraId="2982BC0E" w14:textId="77777777" w:rsidTr="009E3DBD">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right w:val="none" w:sz="0" w:space="0" w:color="auto"/>
            </w:tcBorders>
            <w:vAlign w:val="center"/>
            <w:hideMark/>
          </w:tcPr>
          <w:p w14:paraId="464AD765" w14:textId="77777777" w:rsidR="00B41225" w:rsidRPr="00B41225" w:rsidRDefault="00B41225" w:rsidP="00B41225">
            <w:pPr>
              <w:spacing w:after="0"/>
              <w:jc w:val="center"/>
              <w:rPr>
                <w:rFonts w:cs="Tahoma"/>
                <w:sz w:val="16"/>
                <w:szCs w:val="16"/>
              </w:rPr>
            </w:pPr>
            <w:r w:rsidRPr="00B41225">
              <w:rPr>
                <w:rFonts w:cs="Tahoma"/>
                <w:sz w:val="16"/>
                <w:szCs w:val="16"/>
              </w:rPr>
              <w:t>Věková skupina</w:t>
            </w:r>
          </w:p>
        </w:tc>
        <w:tc>
          <w:tcPr>
            <w:tcW w:w="794" w:type="dxa"/>
            <w:tcBorders>
              <w:top w:val="none" w:sz="0" w:space="0" w:color="auto"/>
              <w:left w:val="none" w:sz="0" w:space="0" w:color="auto"/>
              <w:right w:val="none" w:sz="0" w:space="0" w:color="auto"/>
            </w:tcBorders>
            <w:vAlign w:val="center"/>
            <w:hideMark/>
          </w:tcPr>
          <w:p w14:paraId="40360A1E"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2006</w:t>
            </w:r>
          </w:p>
        </w:tc>
        <w:tc>
          <w:tcPr>
            <w:tcW w:w="794" w:type="dxa"/>
            <w:tcBorders>
              <w:top w:val="none" w:sz="0" w:space="0" w:color="auto"/>
              <w:left w:val="none" w:sz="0" w:space="0" w:color="auto"/>
              <w:right w:val="none" w:sz="0" w:space="0" w:color="auto"/>
            </w:tcBorders>
            <w:vAlign w:val="center"/>
            <w:hideMark/>
          </w:tcPr>
          <w:p w14:paraId="742F0539"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2007</w:t>
            </w:r>
          </w:p>
        </w:tc>
        <w:tc>
          <w:tcPr>
            <w:tcW w:w="794" w:type="dxa"/>
            <w:tcBorders>
              <w:top w:val="none" w:sz="0" w:space="0" w:color="auto"/>
              <w:left w:val="none" w:sz="0" w:space="0" w:color="auto"/>
              <w:right w:val="none" w:sz="0" w:space="0" w:color="auto"/>
            </w:tcBorders>
            <w:vAlign w:val="center"/>
            <w:hideMark/>
          </w:tcPr>
          <w:p w14:paraId="4AE8643A"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2008</w:t>
            </w:r>
          </w:p>
        </w:tc>
        <w:tc>
          <w:tcPr>
            <w:tcW w:w="794" w:type="dxa"/>
            <w:tcBorders>
              <w:top w:val="none" w:sz="0" w:space="0" w:color="auto"/>
              <w:left w:val="none" w:sz="0" w:space="0" w:color="auto"/>
              <w:right w:val="none" w:sz="0" w:space="0" w:color="auto"/>
            </w:tcBorders>
            <w:vAlign w:val="center"/>
            <w:hideMark/>
          </w:tcPr>
          <w:p w14:paraId="5059DD1C"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2009</w:t>
            </w:r>
          </w:p>
        </w:tc>
        <w:tc>
          <w:tcPr>
            <w:tcW w:w="794" w:type="dxa"/>
            <w:tcBorders>
              <w:top w:val="none" w:sz="0" w:space="0" w:color="auto"/>
              <w:left w:val="none" w:sz="0" w:space="0" w:color="auto"/>
              <w:right w:val="none" w:sz="0" w:space="0" w:color="auto"/>
            </w:tcBorders>
            <w:vAlign w:val="center"/>
            <w:hideMark/>
          </w:tcPr>
          <w:p w14:paraId="2284656C"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2010</w:t>
            </w:r>
          </w:p>
        </w:tc>
        <w:tc>
          <w:tcPr>
            <w:tcW w:w="794" w:type="dxa"/>
            <w:tcBorders>
              <w:top w:val="none" w:sz="0" w:space="0" w:color="auto"/>
              <w:left w:val="none" w:sz="0" w:space="0" w:color="auto"/>
              <w:right w:val="none" w:sz="0" w:space="0" w:color="auto"/>
            </w:tcBorders>
            <w:vAlign w:val="center"/>
            <w:hideMark/>
          </w:tcPr>
          <w:p w14:paraId="4C33A970"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2011</w:t>
            </w:r>
          </w:p>
        </w:tc>
        <w:tc>
          <w:tcPr>
            <w:tcW w:w="794" w:type="dxa"/>
            <w:tcBorders>
              <w:top w:val="none" w:sz="0" w:space="0" w:color="auto"/>
              <w:left w:val="none" w:sz="0" w:space="0" w:color="auto"/>
              <w:right w:val="none" w:sz="0" w:space="0" w:color="auto"/>
            </w:tcBorders>
            <w:vAlign w:val="center"/>
            <w:hideMark/>
          </w:tcPr>
          <w:p w14:paraId="74F81948"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2012</w:t>
            </w:r>
          </w:p>
        </w:tc>
        <w:tc>
          <w:tcPr>
            <w:tcW w:w="794" w:type="dxa"/>
            <w:tcBorders>
              <w:top w:val="none" w:sz="0" w:space="0" w:color="auto"/>
              <w:left w:val="none" w:sz="0" w:space="0" w:color="auto"/>
              <w:right w:val="none" w:sz="0" w:space="0" w:color="auto"/>
            </w:tcBorders>
            <w:vAlign w:val="center"/>
            <w:hideMark/>
          </w:tcPr>
          <w:p w14:paraId="6CEED910"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2013</w:t>
            </w:r>
          </w:p>
        </w:tc>
        <w:tc>
          <w:tcPr>
            <w:tcW w:w="794" w:type="dxa"/>
            <w:tcBorders>
              <w:top w:val="none" w:sz="0" w:space="0" w:color="auto"/>
              <w:left w:val="none" w:sz="0" w:space="0" w:color="auto"/>
              <w:right w:val="none" w:sz="0" w:space="0" w:color="auto"/>
            </w:tcBorders>
            <w:vAlign w:val="center"/>
            <w:hideMark/>
          </w:tcPr>
          <w:p w14:paraId="220A2909"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2014</w:t>
            </w:r>
          </w:p>
        </w:tc>
        <w:tc>
          <w:tcPr>
            <w:tcW w:w="794" w:type="dxa"/>
            <w:tcBorders>
              <w:top w:val="none" w:sz="0" w:space="0" w:color="auto"/>
              <w:left w:val="none" w:sz="0" w:space="0" w:color="auto"/>
              <w:right w:val="none" w:sz="0" w:space="0" w:color="auto"/>
            </w:tcBorders>
            <w:vAlign w:val="center"/>
            <w:hideMark/>
          </w:tcPr>
          <w:p w14:paraId="7AD4F93C"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2015</w:t>
            </w:r>
          </w:p>
        </w:tc>
        <w:tc>
          <w:tcPr>
            <w:tcW w:w="794" w:type="dxa"/>
            <w:tcBorders>
              <w:top w:val="none" w:sz="0" w:space="0" w:color="auto"/>
              <w:left w:val="none" w:sz="0" w:space="0" w:color="auto"/>
              <w:right w:val="none" w:sz="0" w:space="0" w:color="auto"/>
            </w:tcBorders>
            <w:vAlign w:val="center"/>
            <w:hideMark/>
          </w:tcPr>
          <w:p w14:paraId="576A7120" w14:textId="77777777" w:rsidR="00B41225" w:rsidRPr="00B41225" w:rsidRDefault="00B41225" w:rsidP="00B41225">
            <w:pPr>
              <w:spacing w:after="0"/>
              <w:ind w:firstLineChars="100" w:firstLine="161"/>
              <w:cnfStyle w:val="100000000000" w:firstRow="1"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2016</w:t>
            </w:r>
          </w:p>
        </w:tc>
      </w:tr>
      <w:tr w:rsidR="00B41225" w:rsidRPr="00B41225" w14:paraId="6DC0AFEA" w14:textId="77777777" w:rsidTr="009E3DB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vAlign w:val="center"/>
            <w:hideMark/>
          </w:tcPr>
          <w:p w14:paraId="1775405A" w14:textId="25D41348" w:rsidR="00B41225" w:rsidRPr="00B41225" w:rsidRDefault="00B41225" w:rsidP="00D81FE0">
            <w:pPr>
              <w:spacing w:after="0"/>
              <w:ind w:left="57"/>
              <w:jc w:val="left"/>
              <w:rPr>
                <w:rFonts w:cs="Tahoma"/>
                <w:color w:val="000000" w:themeColor="text1"/>
                <w:sz w:val="16"/>
                <w:szCs w:val="16"/>
              </w:rPr>
            </w:pPr>
            <w:r w:rsidRPr="00B41225">
              <w:rPr>
                <w:rFonts w:cs="Tahoma"/>
                <w:color w:val="000000" w:themeColor="text1"/>
                <w:sz w:val="16"/>
                <w:szCs w:val="16"/>
              </w:rPr>
              <w:t>3</w:t>
            </w:r>
            <w:r w:rsidR="00D81FE0">
              <w:rPr>
                <w:rFonts w:cs="Tahoma"/>
                <w:color w:val="000000" w:themeColor="text1"/>
                <w:sz w:val="16"/>
                <w:szCs w:val="16"/>
              </w:rPr>
              <w:noBreakHyphen/>
            </w:r>
            <w:r w:rsidRPr="00B41225">
              <w:rPr>
                <w:rFonts w:cs="Tahoma"/>
                <w:color w:val="000000" w:themeColor="text1"/>
                <w:sz w:val="16"/>
                <w:szCs w:val="16"/>
              </w:rPr>
              <w:t>5 let</w:t>
            </w:r>
          </w:p>
        </w:tc>
        <w:tc>
          <w:tcPr>
            <w:tcW w:w="794" w:type="dxa"/>
            <w:vAlign w:val="center"/>
            <w:hideMark/>
          </w:tcPr>
          <w:p w14:paraId="08327951"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33 352</w:t>
            </w:r>
          </w:p>
        </w:tc>
        <w:tc>
          <w:tcPr>
            <w:tcW w:w="794" w:type="dxa"/>
            <w:vAlign w:val="center"/>
            <w:hideMark/>
          </w:tcPr>
          <w:p w14:paraId="1364C9E2"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34 196</w:t>
            </w:r>
          </w:p>
        </w:tc>
        <w:tc>
          <w:tcPr>
            <w:tcW w:w="794" w:type="dxa"/>
            <w:vAlign w:val="center"/>
            <w:hideMark/>
          </w:tcPr>
          <w:p w14:paraId="1CA19216"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34 971</w:t>
            </w:r>
          </w:p>
        </w:tc>
        <w:tc>
          <w:tcPr>
            <w:tcW w:w="794" w:type="dxa"/>
            <w:vAlign w:val="center"/>
            <w:hideMark/>
          </w:tcPr>
          <w:p w14:paraId="7D6E0532"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35 830</w:t>
            </w:r>
          </w:p>
        </w:tc>
        <w:tc>
          <w:tcPr>
            <w:tcW w:w="794" w:type="dxa"/>
            <w:vAlign w:val="center"/>
            <w:hideMark/>
          </w:tcPr>
          <w:p w14:paraId="00CA39A4"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37 451</w:t>
            </w:r>
          </w:p>
        </w:tc>
        <w:tc>
          <w:tcPr>
            <w:tcW w:w="794" w:type="dxa"/>
            <w:vAlign w:val="center"/>
            <w:hideMark/>
          </w:tcPr>
          <w:p w14:paraId="69120066"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39 595</w:t>
            </w:r>
          </w:p>
        </w:tc>
        <w:tc>
          <w:tcPr>
            <w:tcW w:w="794" w:type="dxa"/>
            <w:vAlign w:val="center"/>
            <w:hideMark/>
          </w:tcPr>
          <w:p w14:paraId="72A62F41"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40 432</w:t>
            </w:r>
          </w:p>
        </w:tc>
        <w:tc>
          <w:tcPr>
            <w:tcW w:w="794" w:type="dxa"/>
            <w:vAlign w:val="center"/>
            <w:hideMark/>
          </w:tcPr>
          <w:p w14:paraId="6C6FD2FC"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39 937</w:t>
            </w:r>
          </w:p>
        </w:tc>
        <w:tc>
          <w:tcPr>
            <w:tcW w:w="794" w:type="dxa"/>
            <w:vAlign w:val="center"/>
            <w:hideMark/>
          </w:tcPr>
          <w:p w14:paraId="18FE0FDA"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37 964</w:t>
            </w:r>
          </w:p>
        </w:tc>
        <w:tc>
          <w:tcPr>
            <w:tcW w:w="794" w:type="dxa"/>
            <w:vAlign w:val="center"/>
            <w:hideMark/>
          </w:tcPr>
          <w:p w14:paraId="65B2CCE0"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36 238</w:t>
            </w:r>
          </w:p>
        </w:tc>
        <w:tc>
          <w:tcPr>
            <w:tcW w:w="794" w:type="dxa"/>
            <w:vAlign w:val="center"/>
            <w:hideMark/>
          </w:tcPr>
          <w:p w14:paraId="176A8D70"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34 687</w:t>
            </w:r>
          </w:p>
        </w:tc>
      </w:tr>
      <w:tr w:rsidR="00B41225" w:rsidRPr="00B41225" w14:paraId="53BF7578" w14:textId="77777777" w:rsidTr="009E3DBD">
        <w:trPr>
          <w:trHeight w:val="27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vAlign w:val="center"/>
            <w:hideMark/>
          </w:tcPr>
          <w:p w14:paraId="1429A6FC" w14:textId="6589D122" w:rsidR="00B41225" w:rsidRPr="00B41225" w:rsidRDefault="00B41225" w:rsidP="00D81FE0">
            <w:pPr>
              <w:spacing w:after="0"/>
              <w:ind w:left="57"/>
              <w:jc w:val="left"/>
              <w:rPr>
                <w:rFonts w:cs="Tahoma"/>
                <w:color w:val="000000" w:themeColor="text1"/>
                <w:sz w:val="16"/>
                <w:szCs w:val="16"/>
              </w:rPr>
            </w:pPr>
            <w:r w:rsidRPr="00B41225">
              <w:rPr>
                <w:rFonts w:cs="Tahoma"/>
                <w:color w:val="000000" w:themeColor="text1"/>
                <w:sz w:val="16"/>
                <w:szCs w:val="16"/>
              </w:rPr>
              <w:t>6</w:t>
            </w:r>
            <w:r w:rsidR="00D81FE0">
              <w:rPr>
                <w:rFonts w:cs="Tahoma"/>
                <w:color w:val="000000" w:themeColor="text1"/>
                <w:sz w:val="16"/>
                <w:szCs w:val="16"/>
              </w:rPr>
              <w:noBreakHyphen/>
            </w:r>
            <w:r w:rsidRPr="00B41225">
              <w:rPr>
                <w:rFonts w:cs="Tahoma"/>
                <w:color w:val="000000" w:themeColor="text1"/>
                <w:sz w:val="16"/>
                <w:szCs w:val="16"/>
              </w:rPr>
              <w:t>14 let</w:t>
            </w:r>
          </w:p>
        </w:tc>
        <w:tc>
          <w:tcPr>
            <w:tcW w:w="794" w:type="dxa"/>
            <w:vAlign w:val="center"/>
            <w:hideMark/>
          </w:tcPr>
          <w:p w14:paraId="1CF7D882"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113 551</w:t>
            </w:r>
          </w:p>
        </w:tc>
        <w:tc>
          <w:tcPr>
            <w:tcW w:w="794" w:type="dxa"/>
            <w:vAlign w:val="center"/>
            <w:hideMark/>
          </w:tcPr>
          <w:p w14:paraId="6B39A739"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109 038</w:t>
            </w:r>
          </w:p>
        </w:tc>
        <w:tc>
          <w:tcPr>
            <w:tcW w:w="794" w:type="dxa"/>
            <w:vAlign w:val="center"/>
            <w:hideMark/>
          </w:tcPr>
          <w:p w14:paraId="1DD13829"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104 835</w:t>
            </w:r>
          </w:p>
        </w:tc>
        <w:tc>
          <w:tcPr>
            <w:tcW w:w="794" w:type="dxa"/>
            <w:vAlign w:val="center"/>
            <w:hideMark/>
          </w:tcPr>
          <w:p w14:paraId="7E643982"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102 341</w:t>
            </w:r>
          </w:p>
        </w:tc>
        <w:tc>
          <w:tcPr>
            <w:tcW w:w="794" w:type="dxa"/>
            <w:vAlign w:val="center"/>
            <w:hideMark/>
          </w:tcPr>
          <w:p w14:paraId="65FF2E67"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101 519</w:t>
            </w:r>
          </w:p>
        </w:tc>
        <w:tc>
          <w:tcPr>
            <w:tcW w:w="794" w:type="dxa"/>
            <w:vAlign w:val="center"/>
            <w:hideMark/>
          </w:tcPr>
          <w:p w14:paraId="09A42121"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100 834</w:t>
            </w:r>
          </w:p>
        </w:tc>
        <w:tc>
          <w:tcPr>
            <w:tcW w:w="794" w:type="dxa"/>
            <w:vAlign w:val="center"/>
            <w:hideMark/>
          </w:tcPr>
          <w:p w14:paraId="78979E31"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101 840</w:t>
            </w:r>
          </w:p>
        </w:tc>
        <w:tc>
          <w:tcPr>
            <w:tcW w:w="794" w:type="dxa"/>
            <w:vAlign w:val="center"/>
            <w:hideMark/>
          </w:tcPr>
          <w:p w14:paraId="6B9CA846"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104 050</w:t>
            </w:r>
          </w:p>
        </w:tc>
        <w:tc>
          <w:tcPr>
            <w:tcW w:w="794" w:type="dxa"/>
            <w:vAlign w:val="center"/>
            <w:hideMark/>
          </w:tcPr>
          <w:p w14:paraId="73F0639D"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106 423</w:t>
            </w:r>
          </w:p>
        </w:tc>
        <w:tc>
          <w:tcPr>
            <w:tcW w:w="794" w:type="dxa"/>
            <w:vAlign w:val="center"/>
            <w:hideMark/>
          </w:tcPr>
          <w:p w14:paraId="682A644F"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108 705</w:t>
            </w:r>
          </w:p>
        </w:tc>
        <w:tc>
          <w:tcPr>
            <w:tcW w:w="794" w:type="dxa"/>
            <w:vAlign w:val="center"/>
            <w:hideMark/>
          </w:tcPr>
          <w:p w14:paraId="3D5728A7"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110 795</w:t>
            </w:r>
          </w:p>
        </w:tc>
      </w:tr>
      <w:tr w:rsidR="00B41225" w:rsidRPr="00B41225" w14:paraId="6469EB74" w14:textId="77777777" w:rsidTr="009E3DB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vAlign w:val="center"/>
            <w:hideMark/>
          </w:tcPr>
          <w:p w14:paraId="730A5E86" w14:textId="04996EDC" w:rsidR="00B41225" w:rsidRPr="00B41225" w:rsidRDefault="00B41225" w:rsidP="00D81FE0">
            <w:pPr>
              <w:spacing w:after="0"/>
              <w:ind w:left="57"/>
              <w:jc w:val="left"/>
              <w:rPr>
                <w:rFonts w:cs="Tahoma"/>
                <w:color w:val="000000" w:themeColor="text1"/>
                <w:sz w:val="16"/>
                <w:szCs w:val="16"/>
              </w:rPr>
            </w:pPr>
            <w:r w:rsidRPr="00B41225">
              <w:rPr>
                <w:rFonts w:cs="Tahoma"/>
                <w:color w:val="000000" w:themeColor="text1"/>
                <w:sz w:val="16"/>
                <w:szCs w:val="16"/>
              </w:rPr>
              <w:t>15</w:t>
            </w:r>
            <w:r w:rsidR="00D81FE0">
              <w:rPr>
                <w:rFonts w:cs="Tahoma"/>
                <w:color w:val="000000" w:themeColor="text1"/>
                <w:sz w:val="16"/>
                <w:szCs w:val="16"/>
              </w:rPr>
              <w:noBreakHyphen/>
            </w:r>
            <w:r w:rsidRPr="00B41225">
              <w:rPr>
                <w:rFonts w:cs="Tahoma"/>
                <w:color w:val="000000" w:themeColor="text1"/>
                <w:sz w:val="16"/>
                <w:szCs w:val="16"/>
              </w:rPr>
              <w:t>18 let</w:t>
            </w:r>
          </w:p>
        </w:tc>
        <w:tc>
          <w:tcPr>
            <w:tcW w:w="794" w:type="dxa"/>
            <w:vAlign w:val="center"/>
            <w:hideMark/>
          </w:tcPr>
          <w:p w14:paraId="6FD92407"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68 524</w:t>
            </w:r>
          </w:p>
        </w:tc>
        <w:tc>
          <w:tcPr>
            <w:tcW w:w="794" w:type="dxa"/>
            <w:vAlign w:val="center"/>
            <w:hideMark/>
          </w:tcPr>
          <w:p w14:paraId="7848095D"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66 639</w:t>
            </w:r>
          </w:p>
        </w:tc>
        <w:tc>
          <w:tcPr>
            <w:tcW w:w="794" w:type="dxa"/>
            <w:vAlign w:val="center"/>
            <w:hideMark/>
          </w:tcPr>
          <w:p w14:paraId="7E9C397B"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65 138</w:t>
            </w:r>
          </w:p>
        </w:tc>
        <w:tc>
          <w:tcPr>
            <w:tcW w:w="794" w:type="dxa"/>
            <w:vAlign w:val="center"/>
            <w:hideMark/>
          </w:tcPr>
          <w:p w14:paraId="4A5617E6"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61 440</w:t>
            </w:r>
          </w:p>
        </w:tc>
        <w:tc>
          <w:tcPr>
            <w:tcW w:w="794" w:type="dxa"/>
            <w:vAlign w:val="center"/>
            <w:hideMark/>
          </w:tcPr>
          <w:p w14:paraId="63DFA1E7"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56 856</w:t>
            </w:r>
          </w:p>
        </w:tc>
        <w:tc>
          <w:tcPr>
            <w:tcW w:w="794" w:type="dxa"/>
            <w:vAlign w:val="center"/>
            <w:hideMark/>
          </w:tcPr>
          <w:p w14:paraId="15530279"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52 287</w:t>
            </w:r>
          </w:p>
        </w:tc>
        <w:tc>
          <w:tcPr>
            <w:tcW w:w="794" w:type="dxa"/>
            <w:vAlign w:val="center"/>
            <w:hideMark/>
          </w:tcPr>
          <w:p w14:paraId="2C92907C"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48 472</w:t>
            </w:r>
          </w:p>
        </w:tc>
        <w:tc>
          <w:tcPr>
            <w:tcW w:w="794" w:type="dxa"/>
            <w:vAlign w:val="center"/>
            <w:hideMark/>
          </w:tcPr>
          <w:p w14:paraId="0DBDA530"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46 005</w:t>
            </w:r>
          </w:p>
        </w:tc>
        <w:tc>
          <w:tcPr>
            <w:tcW w:w="794" w:type="dxa"/>
            <w:vAlign w:val="center"/>
            <w:hideMark/>
          </w:tcPr>
          <w:p w14:paraId="3F76E87F"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44 803</w:t>
            </w:r>
          </w:p>
        </w:tc>
        <w:tc>
          <w:tcPr>
            <w:tcW w:w="794" w:type="dxa"/>
            <w:vAlign w:val="center"/>
            <w:hideMark/>
          </w:tcPr>
          <w:p w14:paraId="4FC2239B"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44 037</w:t>
            </w:r>
          </w:p>
        </w:tc>
        <w:tc>
          <w:tcPr>
            <w:tcW w:w="794" w:type="dxa"/>
            <w:vAlign w:val="center"/>
            <w:hideMark/>
          </w:tcPr>
          <w:p w14:paraId="65DCD87C" w14:textId="77777777" w:rsidR="00B41225" w:rsidRPr="00B41225" w:rsidRDefault="00B41225" w:rsidP="00B4122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41225">
              <w:rPr>
                <w:rFonts w:cs="Tahoma"/>
                <w:sz w:val="16"/>
                <w:szCs w:val="16"/>
              </w:rPr>
              <w:t>43 660</w:t>
            </w:r>
          </w:p>
        </w:tc>
      </w:tr>
      <w:tr w:rsidR="00B41225" w:rsidRPr="00B41225" w14:paraId="6D5AB02F" w14:textId="77777777" w:rsidTr="009E3DBD">
        <w:trPr>
          <w:trHeight w:val="27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shd w:val="clear" w:color="auto" w:fill="B4C6E7" w:themeFill="accent5" w:themeFillTint="66"/>
            <w:vAlign w:val="center"/>
            <w:hideMark/>
          </w:tcPr>
          <w:p w14:paraId="4E7ABC3F" w14:textId="39017DDD" w:rsidR="00B41225" w:rsidRPr="00B41225" w:rsidRDefault="00B41225" w:rsidP="00D81FE0">
            <w:pPr>
              <w:spacing w:after="0"/>
              <w:ind w:left="57"/>
              <w:jc w:val="left"/>
              <w:rPr>
                <w:rFonts w:cs="Tahoma"/>
                <w:color w:val="000000" w:themeColor="text1"/>
                <w:sz w:val="16"/>
                <w:szCs w:val="16"/>
              </w:rPr>
            </w:pPr>
            <w:r w:rsidRPr="00B41225">
              <w:rPr>
                <w:rFonts w:cs="Tahoma"/>
                <w:color w:val="000000" w:themeColor="text1"/>
                <w:sz w:val="16"/>
                <w:szCs w:val="16"/>
              </w:rPr>
              <w:t>19</w:t>
            </w:r>
            <w:r w:rsidR="00D81FE0">
              <w:rPr>
                <w:rFonts w:cs="Tahoma"/>
                <w:color w:val="000000" w:themeColor="text1"/>
                <w:sz w:val="16"/>
                <w:szCs w:val="16"/>
              </w:rPr>
              <w:noBreakHyphen/>
            </w:r>
            <w:r w:rsidRPr="00B41225">
              <w:rPr>
                <w:rFonts w:cs="Tahoma"/>
                <w:color w:val="000000" w:themeColor="text1"/>
                <w:sz w:val="16"/>
                <w:szCs w:val="16"/>
              </w:rPr>
              <w:t>21 let</w:t>
            </w:r>
          </w:p>
        </w:tc>
        <w:tc>
          <w:tcPr>
            <w:tcW w:w="794" w:type="dxa"/>
            <w:vAlign w:val="center"/>
            <w:hideMark/>
          </w:tcPr>
          <w:p w14:paraId="5594A76F"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51 976</w:t>
            </w:r>
          </w:p>
        </w:tc>
        <w:tc>
          <w:tcPr>
            <w:tcW w:w="794" w:type="dxa"/>
            <w:vAlign w:val="center"/>
            <w:hideMark/>
          </w:tcPr>
          <w:p w14:paraId="42E83267"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52 248</w:t>
            </w:r>
          </w:p>
        </w:tc>
        <w:tc>
          <w:tcPr>
            <w:tcW w:w="794" w:type="dxa"/>
            <w:vAlign w:val="center"/>
            <w:hideMark/>
          </w:tcPr>
          <w:p w14:paraId="60E27487"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51 701</w:t>
            </w:r>
          </w:p>
        </w:tc>
        <w:tc>
          <w:tcPr>
            <w:tcW w:w="794" w:type="dxa"/>
            <w:vAlign w:val="center"/>
            <w:hideMark/>
          </w:tcPr>
          <w:p w14:paraId="6A9D5A73"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51 917</w:t>
            </w:r>
          </w:p>
        </w:tc>
        <w:tc>
          <w:tcPr>
            <w:tcW w:w="794" w:type="dxa"/>
            <w:vAlign w:val="center"/>
            <w:hideMark/>
          </w:tcPr>
          <w:p w14:paraId="31A3CDD6"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50 969</w:t>
            </w:r>
          </w:p>
        </w:tc>
        <w:tc>
          <w:tcPr>
            <w:tcW w:w="794" w:type="dxa"/>
            <w:vAlign w:val="center"/>
            <w:hideMark/>
          </w:tcPr>
          <w:p w14:paraId="741C5F55"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49 099</w:t>
            </w:r>
          </w:p>
        </w:tc>
        <w:tc>
          <w:tcPr>
            <w:tcW w:w="794" w:type="dxa"/>
            <w:vAlign w:val="center"/>
            <w:hideMark/>
          </w:tcPr>
          <w:p w14:paraId="7F8242DA"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47 091</w:t>
            </w:r>
          </w:p>
        </w:tc>
        <w:tc>
          <w:tcPr>
            <w:tcW w:w="794" w:type="dxa"/>
            <w:vAlign w:val="center"/>
            <w:hideMark/>
          </w:tcPr>
          <w:p w14:paraId="434B9284"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43 987</w:t>
            </w:r>
          </w:p>
        </w:tc>
        <w:tc>
          <w:tcPr>
            <w:tcW w:w="794" w:type="dxa"/>
            <w:vAlign w:val="center"/>
            <w:hideMark/>
          </w:tcPr>
          <w:p w14:paraId="4540AC64"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40 519</w:t>
            </w:r>
          </w:p>
        </w:tc>
        <w:tc>
          <w:tcPr>
            <w:tcW w:w="794" w:type="dxa"/>
            <w:vAlign w:val="center"/>
            <w:hideMark/>
          </w:tcPr>
          <w:p w14:paraId="5D225B62"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37 032</w:t>
            </w:r>
          </w:p>
        </w:tc>
        <w:tc>
          <w:tcPr>
            <w:tcW w:w="794" w:type="dxa"/>
            <w:vAlign w:val="center"/>
            <w:hideMark/>
          </w:tcPr>
          <w:p w14:paraId="0A189D64" w14:textId="77777777" w:rsidR="00B41225" w:rsidRPr="00B41225" w:rsidRDefault="00B41225" w:rsidP="00B4122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41225">
              <w:rPr>
                <w:rFonts w:cs="Tahoma"/>
                <w:sz w:val="16"/>
                <w:szCs w:val="16"/>
              </w:rPr>
              <w:t>34 832</w:t>
            </w:r>
          </w:p>
        </w:tc>
      </w:tr>
    </w:tbl>
    <w:p w14:paraId="1A0575F9" w14:textId="77777777" w:rsidR="000E5DA5" w:rsidRPr="00DE0861" w:rsidRDefault="00B55070" w:rsidP="00ED4B20">
      <w:pPr>
        <w:rPr>
          <w:sz w:val="16"/>
          <w:szCs w:val="16"/>
        </w:rPr>
      </w:pPr>
      <w:r w:rsidRPr="00DE0861">
        <w:rPr>
          <w:sz w:val="16"/>
          <w:szCs w:val="16"/>
        </w:rPr>
        <w:t>Zdroj: ČSÚ</w:t>
      </w:r>
    </w:p>
    <w:p w14:paraId="22939890" w14:textId="0A1C574D" w:rsidR="00C148E6" w:rsidRPr="00A020AF" w:rsidRDefault="00C148E6" w:rsidP="00C148E6">
      <w:pPr>
        <w:spacing w:before="120"/>
      </w:pPr>
      <w:r w:rsidRPr="00A020AF">
        <w:t>Ve věkové skupině 3-5letých byl zaznamenán příznivý demografický vývoj v období let 2006</w:t>
      </w:r>
      <w:r w:rsidR="009E3DBD">
        <w:noBreakHyphen/>
      </w:r>
      <w:r w:rsidRPr="00A020AF">
        <w:t>2012. Od roku 2013 lze v této věkové skupině sledovat mírný pokles, v meziročním srovnání mezi lety 2015 a 2016 byl vykázán pokles o 1 551 dětí (4,3 %). Pozitivní trend ve vývoji skupiny 6</w:t>
      </w:r>
      <w:r w:rsidRPr="00A020AF">
        <w:noBreakHyphen/>
        <w:t>14letých nadále pokračuje, od roku 2012 je patrný každoroční nárůst v této kategorii. Poslední vykázaný meziroční přírůstek (mezi lety 2015 a 2016) činil 2 090 žáků (1,9 %). Dlouhodobě pokračuje pokles v kategorii 15</w:t>
      </w:r>
      <w:r w:rsidRPr="00A020AF">
        <w:noBreakHyphen/>
        <w:t>18letých s meziročním úbytkem o 377 žáků (0,9 %) za poslední uváděné období, což je zhruba o polovinu méně než mezi lety 2014 a 2015. Ve skupině 19</w:t>
      </w:r>
      <w:r w:rsidRPr="00A020AF">
        <w:noBreakHyphen/>
        <w:t>21letých byla dlouhodobě vykazována stagnace, od roku 2010 počet obyvatel v této věkové skupině postupně klesá, meziroční úbytek mezi lety 2015 a 2016 vykazoval hodnotu 2 200 (5,9 %). Oproti předchozímu období se jedná o mírné zlepšení v této věkové skupině.</w:t>
      </w:r>
    </w:p>
    <w:p w14:paraId="2A606C06" w14:textId="28E14180" w:rsidR="00DD5E87" w:rsidRPr="00281F2B" w:rsidRDefault="00A53A9A" w:rsidP="00793E45">
      <w:pPr>
        <w:pStyle w:val="Graf1Nzevgrafu"/>
        <w:numPr>
          <w:ilvl w:val="0"/>
          <w:numId w:val="14"/>
        </w:numPr>
        <w:tabs>
          <w:tab w:val="clear" w:pos="0"/>
          <w:tab w:val="left" w:pos="1134"/>
        </w:tabs>
        <w:spacing w:before="240" w:after="120"/>
        <w:ind w:left="357" w:hanging="357"/>
        <w:rPr>
          <w:szCs w:val="20"/>
        </w:rPr>
      </w:pPr>
      <w:bookmarkStart w:id="78" w:name="_Toc509306940"/>
      <w:r>
        <w:rPr>
          <w:noProof/>
        </w:rPr>
        <w:drawing>
          <wp:anchor distT="0" distB="0" distL="114300" distR="114300" simplePos="0" relativeHeight="251672576" behindDoc="1" locked="0" layoutInCell="1" allowOverlap="1" wp14:anchorId="5C8B8231" wp14:editId="5C72BA18">
            <wp:simplePos x="0" y="0"/>
            <wp:positionH relativeFrom="column">
              <wp:posOffset>-219075</wp:posOffset>
            </wp:positionH>
            <wp:positionV relativeFrom="paragraph">
              <wp:posOffset>388620</wp:posOffset>
            </wp:positionV>
            <wp:extent cx="6284595" cy="3321050"/>
            <wp:effectExtent l="0" t="0" r="1905" b="0"/>
            <wp:wrapTight wrapText="bothSides">
              <wp:wrapPolygon edited="0">
                <wp:start x="0" y="0"/>
                <wp:lineTo x="0" y="21435"/>
                <wp:lineTo x="21541" y="21435"/>
                <wp:lineTo x="21541" y="0"/>
                <wp:lineTo x="0" y="0"/>
              </wp:wrapPolygon>
            </wp:wrapTight>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DD5E87" w:rsidRPr="00281F2B">
        <w:rPr>
          <w:szCs w:val="20"/>
        </w:rPr>
        <w:t>Demografický vývoj v MSK dle věkových skupin</w:t>
      </w:r>
      <w:bookmarkEnd w:id="78"/>
    </w:p>
    <w:p w14:paraId="61351B74" w14:textId="77777777" w:rsidR="001F6586" w:rsidRDefault="001F6586" w:rsidP="00F660BE">
      <w:pPr>
        <w:rPr>
          <w:rStyle w:val="Zvraznn1"/>
          <w:b w:val="0"/>
          <w:sz w:val="16"/>
          <w:szCs w:val="16"/>
        </w:rPr>
      </w:pPr>
    </w:p>
    <w:p w14:paraId="501CE0AB" w14:textId="4B192289" w:rsidR="00DD5E87" w:rsidRPr="00281F2B" w:rsidRDefault="00DD5E87" w:rsidP="00F660BE">
      <w:r w:rsidRPr="00281F2B">
        <w:rPr>
          <w:rStyle w:val="Zvraznn1"/>
          <w:b w:val="0"/>
          <w:sz w:val="16"/>
          <w:szCs w:val="16"/>
        </w:rPr>
        <w:t>Zdroj: ČSÚ</w:t>
      </w:r>
    </w:p>
    <w:p w14:paraId="649FCD5B" w14:textId="77777777" w:rsidR="0083271D" w:rsidRDefault="0083271D">
      <w:pPr>
        <w:spacing w:after="0"/>
        <w:jc w:val="left"/>
        <w:rPr>
          <w:rStyle w:val="Zvraznn1"/>
          <w:color w:val="000000" w:themeColor="text1"/>
        </w:rPr>
      </w:pPr>
      <w:r>
        <w:rPr>
          <w:rStyle w:val="Zvraznn1"/>
          <w:color w:val="000000" w:themeColor="text1"/>
        </w:rPr>
        <w:br w:type="page"/>
      </w:r>
    </w:p>
    <w:p w14:paraId="7EE3ECB0" w14:textId="441494DD" w:rsidR="00ED4B20" w:rsidRPr="008A3728" w:rsidRDefault="00ED4B20" w:rsidP="0047379F">
      <w:pPr>
        <w:spacing w:before="240" w:after="200"/>
        <w:rPr>
          <w:rStyle w:val="Zvraznn1"/>
          <w:color w:val="000000" w:themeColor="text1"/>
        </w:rPr>
      </w:pPr>
      <w:r w:rsidRPr="008A3728">
        <w:rPr>
          <w:rStyle w:val="Zvraznn1"/>
          <w:color w:val="000000" w:themeColor="text1"/>
        </w:rPr>
        <w:t>Demografický vývoj 15letých</w:t>
      </w:r>
    </w:p>
    <w:p w14:paraId="08FC23B6" w14:textId="77777777" w:rsidR="008A3728" w:rsidRDefault="008A3728" w:rsidP="008A3728">
      <w:pPr>
        <w:spacing w:before="120"/>
      </w:pPr>
      <w:r w:rsidRPr="008A3728">
        <w:t>Počet 15letých, tzn. obyvatel ve věku ukončení povinné školní docházky, je ukazatelem poptávky po středním vzdělávání a má vliv na jeho strukturu.</w:t>
      </w:r>
    </w:p>
    <w:p w14:paraId="4BF2B5B0" w14:textId="7985D130" w:rsidR="00ED4B20" w:rsidRDefault="001863B9" w:rsidP="00793E45">
      <w:pPr>
        <w:pStyle w:val="Graf1Nzevgrafu"/>
        <w:numPr>
          <w:ilvl w:val="0"/>
          <w:numId w:val="14"/>
        </w:numPr>
        <w:tabs>
          <w:tab w:val="clear" w:pos="0"/>
          <w:tab w:val="left" w:pos="1134"/>
        </w:tabs>
        <w:spacing w:before="240" w:after="120"/>
        <w:ind w:left="357" w:hanging="357"/>
        <w:rPr>
          <w:szCs w:val="20"/>
        </w:rPr>
      </w:pPr>
      <w:bookmarkStart w:id="79" w:name="_Toc509306941"/>
      <w:r>
        <w:rPr>
          <w:noProof/>
        </w:rPr>
        <w:drawing>
          <wp:anchor distT="0" distB="0" distL="114300" distR="114300" simplePos="0" relativeHeight="251673600" behindDoc="1" locked="0" layoutInCell="1" allowOverlap="1" wp14:anchorId="735B46C6" wp14:editId="59EA0796">
            <wp:simplePos x="0" y="0"/>
            <wp:positionH relativeFrom="column">
              <wp:posOffset>-98425</wp:posOffset>
            </wp:positionH>
            <wp:positionV relativeFrom="paragraph">
              <wp:posOffset>394335</wp:posOffset>
            </wp:positionV>
            <wp:extent cx="6253480" cy="3148330"/>
            <wp:effectExtent l="0" t="0" r="0" b="13970"/>
            <wp:wrapTight wrapText="bothSides">
              <wp:wrapPolygon edited="0">
                <wp:start x="0" y="0"/>
                <wp:lineTo x="0" y="21565"/>
                <wp:lineTo x="14542" y="21565"/>
                <wp:lineTo x="14805" y="21565"/>
                <wp:lineTo x="21517" y="21565"/>
                <wp:lineTo x="21517" y="0"/>
                <wp:lineTo x="0" y="0"/>
              </wp:wrapPolygon>
            </wp:wrapTight>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ED4B20" w:rsidRPr="0078648A">
        <w:rPr>
          <w:szCs w:val="20"/>
        </w:rPr>
        <w:t>Demografický vývoj 15letých v</w:t>
      </w:r>
      <w:r>
        <w:rPr>
          <w:szCs w:val="20"/>
        </w:rPr>
        <w:t> </w:t>
      </w:r>
      <w:r w:rsidR="00ED4B20" w:rsidRPr="0078648A">
        <w:rPr>
          <w:szCs w:val="20"/>
        </w:rPr>
        <w:t>MSK</w:t>
      </w:r>
      <w:bookmarkEnd w:id="79"/>
    </w:p>
    <w:p w14:paraId="27DD8CC9" w14:textId="4B822512" w:rsidR="00825C03" w:rsidRPr="0078648A" w:rsidRDefault="00825C03" w:rsidP="00ED4B20">
      <w:pPr>
        <w:spacing w:before="120"/>
      </w:pPr>
      <w:r w:rsidRPr="0078648A">
        <w:rPr>
          <w:sz w:val="16"/>
          <w:szCs w:val="16"/>
        </w:rPr>
        <w:t>Zdroj: ČSÚ</w:t>
      </w:r>
    </w:p>
    <w:p w14:paraId="7870DCD3" w14:textId="294B4049" w:rsidR="009B7AB3" w:rsidRDefault="00C148E6" w:rsidP="00C148E6">
      <w:pPr>
        <w:spacing w:before="240"/>
        <w:rPr>
          <w:color w:val="000000" w:themeColor="text1"/>
        </w:rPr>
      </w:pPr>
      <w:r w:rsidRPr="00C148E6">
        <w:t xml:space="preserve">Poprvé za několikaleté období byl vykázán nárůst počtu 15letých. Mezi léty 2015 a 2016 vzrostl počet 15letých o 61 (0,6 %). Dle projekce ČSÚ lze i nadále očekávat mírně stoupající trend ve vývoji počtu 15letých. V nejbližších následujících letech by však tento nárůst měl být pouze </w:t>
      </w:r>
      <w:r w:rsidRPr="009B7AB3">
        <w:rPr>
          <w:color w:val="000000" w:themeColor="text1"/>
        </w:rPr>
        <w:t>pozvolný.</w:t>
      </w:r>
    </w:p>
    <w:p w14:paraId="46EDECC3" w14:textId="77777777" w:rsidR="009B7AB3" w:rsidRDefault="009B7AB3">
      <w:pPr>
        <w:spacing w:after="0"/>
        <w:jc w:val="left"/>
        <w:rPr>
          <w:color w:val="000000" w:themeColor="text1"/>
        </w:rPr>
      </w:pPr>
      <w:r>
        <w:rPr>
          <w:color w:val="000000" w:themeColor="text1"/>
        </w:rPr>
        <w:br w:type="page"/>
      </w:r>
    </w:p>
    <w:p w14:paraId="283CD7E3" w14:textId="77777777" w:rsidR="0050571F" w:rsidRPr="00F579E4" w:rsidRDefault="0050571F" w:rsidP="00F579E4">
      <w:pPr>
        <w:pStyle w:val="Nadpis2"/>
        <w:spacing w:before="240"/>
        <w:ind w:left="578" w:hanging="578"/>
        <w:rPr>
          <w:color w:val="000000" w:themeColor="text1"/>
        </w:rPr>
      </w:pPr>
      <w:bookmarkStart w:id="80" w:name="_Toc508957620"/>
      <w:r w:rsidRPr="00F579E4">
        <w:rPr>
          <w:color w:val="000000" w:themeColor="text1"/>
        </w:rPr>
        <w:t>Základní údaje o školách a školských zařízeních</w:t>
      </w:r>
      <w:bookmarkEnd w:id="80"/>
    </w:p>
    <w:p w14:paraId="4132D770" w14:textId="263B3FEA" w:rsidR="00F579E4" w:rsidRDefault="00F579E4" w:rsidP="00F579E4">
      <w:pPr>
        <w:spacing w:before="120"/>
        <w:rPr>
          <w:rFonts w:cs="Tahoma"/>
        </w:rPr>
      </w:pPr>
      <w:r w:rsidRPr="0055471A">
        <w:t xml:space="preserve">Vzdělávací soustavu tvoří dle školského </w:t>
      </w:r>
      <w:r>
        <w:t xml:space="preserve">zákona školy a školská zařízení. </w:t>
      </w:r>
      <w:r>
        <w:rPr>
          <w:rFonts w:cs="Tahoma"/>
        </w:rPr>
        <w:t xml:space="preserve">V MSK je k dispozici široká nabídka nejrůznějších druhů </w:t>
      </w:r>
      <w:r w:rsidRPr="0055471A">
        <w:rPr>
          <w:rFonts w:cs="Tahoma"/>
        </w:rPr>
        <w:t>škol a školskýc</w:t>
      </w:r>
      <w:r>
        <w:rPr>
          <w:rFonts w:cs="Tahoma"/>
        </w:rPr>
        <w:t xml:space="preserve">h zařízení, jejichž počty </w:t>
      </w:r>
      <w:r w:rsidR="00C148E6">
        <w:rPr>
          <w:rFonts w:cs="Tahoma"/>
        </w:rPr>
        <w:t>se od posledního sledovaného období nijak výrazně nezměnily</w:t>
      </w:r>
      <w:r>
        <w:rPr>
          <w:rFonts w:cs="Tahoma"/>
        </w:rPr>
        <w:t>. Meziroční změny v rámci sledovaného období, které se týkají základních údajů o jednotlivých druzích škol a typech školských zařízení, uvádí následující tabulka.</w:t>
      </w:r>
    </w:p>
    <w:p w14:paraId="567FB176" w14:textId="77777777" w:rsidR="00E53112" w:rsidRDefault="00E53112" w:rsidP="00F579E4">
      <w:pPr>
        <w:pStyle w:val="Tabulka"/>
        <w:spacing w:before="120" w:beforeAutospacing="0" w:after="120" w:afterAutospacing="0"/>
        <w:jc w:val="both"/>
      </w:pPr>
      <w:bookmarkStart w:id="81" w:name="_Toc509306684"/>
      <w:r w:rsidRPr="0078648A">
        <w:t>Vzdělávací soustava v MSK – školy a školská zařízení všech zřizovatelů</w:t>
      </w:r>
      <w:bookmarkEnd w:id="81"/>
    </w:p>
    <w:tbl>
      <w:tblPr>
        <w:tblStyle w:val="Tmavtabulkasmkou5zvraznn52"/>
        <w:tblW w:w="10886" w:type="dxa"/>
        <w:jc w:val="center"/>
        <w:tblLayout w:type="fixed"/>
        <w:tblCellMar>
          <w:left w:w="0" w:type="dxa"/>
          <w:right w:w="0" w:type="dxa"/>
        </w:tblCellMar>
        <w:tblLook w:val="04A0" w:firstRow="1" w:lastRow="0" w:firstColumn="1" w:lastColumn="0" w:noHBand="0" w:noVBand="1"/>
      </w:tblPr>
      <w:tblGrid>
        <w:gridCol w:w="227"/>
        <w:gridCol w:w="3175"/>
        <w:gridCol w:w="1361"/>
        <w:gridCol w:w="1247"/>
        <w:gridCol w:w="1134"/>
        <w:gridCol w:w="1361"/>
        <w:gridCol w:w="1247"/>
        <w:gridCol w:w="1134"/>
      </w:tblGrid>
      <w:tr w:rsidR="009B40B9" w:rsidRPr="00AC7645" w14:paraId="6FEA6788" w14:textId="77777777" w:rsidTr="008D058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gridSpan w:val="2"/>
            <w:vMerge w:val="restart"/>
            <w:tcBorders>
              <w:top w:val="none" w:sz="0" w:space="0" w:color="auto"/>
              <w:left w:val="none" w:sz="0" w:space="0" w:color="auto"/>
              <w:right w:val="none" w:sz="0" w:space="0" w:color="auto"/>
            </w:tcBorders>
            <w:vAlign w:val="center"/>
            <w:hideMark/>
          </w:tcPr>
          <w:p w14:paraId="2BAEEA89" w14:textId="77777777" w:rsidR="00AC7645" w:rsidRPr="00AC7645" w:rsidRDefault="00AC7645" w:rsidP="008D0584">
            <w:pPr>
              <w:spacing w:after="0"/>
              <w:jc w:val="center"/>
              <w:rPr>
                <w:rFonts w:cs="Tahoma"/>
                <w:sz w:val="16"/>
                <w:szCs w:val="16"/>
              </w:rPr>
            </w:pPr>
            <w:r w:rsidRPr="00AC7645">
              <w:rPr>
                <w:rFonts w:cs="Tahoma"/>
                <w:sz w:val="16"/>
                <w:szCs w:val="16"/>
              </w:rPr>
              <w:t>Vzdělávací soustava</w:t>
            </w:r>
          </w:p>
        </w:tc>
        <w:tc>
          <w:tcPr>
            <w:tcW w:w="7484" w:type="dxa"/>
            <w:gridSpan w:val="6"/>
            <w:tcBorders>
              <w:top w:val="none" w:sz="0" w:space="0" w:color="auto"/>
              <w:left w:val="none" w:sz="0" w:space="0" w:color="auto"/>
              <w:right w:val="none" w:sz="0" w:space="0" w:color="auto"/>
            </w:tcBorders>
            <w:vAlign w:val="center"/>
            <w:hideMark/>
          </w:tcPr>
          <w:p w14:paraId="706864A8" w14:textId="77777777" w:rsidR="00AC7645" w:rsidRPr="00AC7645" w:rsidRDefault="00AC7645" w:rsidP="009B40B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Školní rok</w:t>
            </w:r>
          </w:p>
        </w:tc>
      </w:tr>
      <w:tr w:rsidR="009B40B9" w:rsidRPr="00AC7645" w14:paraId="4B0CCF02" w14:textId="77777777" w:rsidTr="008D0584">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3402" w:type="dxa"/>
            <w:gridSpan w:val="2"/>
            <w:vMerge/>
            <w:tcBorders>
              <w:left w:val="none" w:sz="0" w:space="0" w:color="auto"/>
            </w:tcBorders>
            <w:vAlign w:val="center"/>
            <w:hideMark/>
          </w:tcPr>
          <w:p w14:paraId="0E92B8D5" w14:textId="77777777" w:rsidR="00AC7645" w:rsidRPr="00AC7645" w:rsidRDefault="00AC7645" w:rsidP="009B40B9">
            <w:pPr>
              <w:spacing w:after="0"/>
              <w:jc w:val="right"/>
              <w:rPr>
                <w:rFonts w:cs="Tahoma"/>
                <w:sz w:val="16"/>
                <w:szCs w:val="16"/>
              </w:rPr>
            </w:pPr>
          </w:p>
        </w:tc>
        <w:tc>
          <w:tcPr>
            <w:tcW w:w="3742" w:type="dxa"/>
            <w:gridSpan w:val="3"/>
            <w:vAlign w:val="center"/>
            <w:hideMark/>
          </w:tcPr>
          <w:p w14:paraId="2DC97090" w14:textId="77777777" w:rsidR="00AC7645" w:rsidRPr="00AC7645" w:rsidRDefault="00AC7645" w:rsidP="009B40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2015/2016</w:t>
            </w:r>
          </w:p>
        </w:tc>
        <w:tc>
          <w:tcPr>
            <w:tcW w:w="3742" w:type="dxa"/>
            <w:gridSpan w:val="3"/>
            <w:vAlign w:val="center"/>
            <w:hideMark/>
          </w:tcPr>
          <w:p w14:paraId="23F00C19" w14:textId="77777777" w:rsidR="00AC7645" w:rsidRPr="00AC7645" w:rsidRDefault="00AC7645" w:rsidP="009B40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2016/2017</w:t>
            </w:r>
          </w:p>
        </w:tc>
      </w:tr>
      <w:tr w:rsidR="009B40B9" w:rsidRPr="009B40B9" w14:paraId="2245B726" w14:textId="77777777" w:rsidTr="008D0584">
        <w:trPr>
          <w:trHeight w:val="1129"/>
          <w:jc w:val="center"/>
        </w:trPr>
        <w:tc>
          <w:tcPr>
            <w:cnfStyle w:val="001000000000" w:firstRow="0" w:lastRow="0" w:firstColumn="1" w:lastColumn="0" w:oddVBand="0" w:evenVBand="0" w:oddHBand="0" w:evenHBand="0" w:firstRowFirstColumn="0" w:firstRowLastColumn="0" w:lastRowFirstColumn="0" w:lastRowLastColumn="0"/>
            <w:tcW w:w="3402" w:type="dxa"/>
            <w:gridSpan w:val="2"/>
            <w:vMerge/>
            <w:tcBorders>
              <w:left w:val="none" w:sz="0" w:space="0" w:color="auto"/>
            </w:tcBorders>
            <w:vAlign w:val="center"/>
            <w:hideMark/>
          </w:tcPr>
          <w:p w14:paraId="456E54D8" w14:textId="77777777" w:rsidR="00AC7645" w:rsidRPr="00AC7645" w:rsidRDefault="00AC7645" w:rsidP="009B40B9">
            <w:pPr>
              <w:spacing w:after="0"/>
              <w:jc w:val="right"/>
              <w:rPr>
                <w:rFonts w:cs="Tahoma"/>
                <w:sz w:val="16"/>
                <w:szCs w:val="16"/>
              </w:rPr>
            </w:pPr>
          </w:p>
        </w:tc>
        <w:tc>
          <w:tcPr>
            <w:tcW w:w="1361" w:type="dxa"/>
            <w:vAlign w:val="center"/>
            <w:hideMark/>
          </w:tcPr>
          <w:p w14:paraId="34B9C97F" w14:textId="70CD48D3"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Počet škol nebo šk.</w:t>
            </w:r>
            <w:r w:rsidR="009B40B9" w:rsidRPr="009B40B9">
              <w:rPr>
                <w:rFonts w:cs="Tahoma"/>
                <w:b/>
                <w:sz w:val="16"/>
                <w:szCs w:val="16"/>
              </w:rPr>
              <w:t> </w:t>
            </w:r>
            <w:r w:rsidRPr="00AC7645">
              <w:rPr>
                <w:rFonts w:cs="Tahoma"/>
                <w:b/>
                <w:sz w:val="16"/>
                <w:szCs w:val="16"/>
              </w:rPr>
              <w:t>zařízení poskytujících příslušné vzdělání nebo školskou službu</w:t>
            </w:r>
          </w:p>
        </w:tc>
        <w:tc>
          <w:tcPr>
            <w:tcW w:w="1247" w:type="dxa"/>
            <w:vAlign w:val="center"/>
            <w:hideMark/>
          </w:tcPr>
          <w:p w14:paraId="5673DD9C" w14:textId="6FEAD79F"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Počet dětí/ žáků/ studentů / klientů/ uživatelů/ účastníků</w:t>
            </w:r>
          </w:p>
        </w:tc>
        <w:tc>
          <w:tcPr>
            <w:tcW w:w="1134" w:type="dxa"/>
            <w:vAlign w:val="center"/>
            <w:hideMark/>
          </w:tcPr>
          <w:p w14:paraId="360986A9" w14:textId="57B5C508"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Průměrný počet na</w:t>
            </w:r>
            <w:r w:rsidR="009B40B9" w:rsidRPr="009B40B9">
              <w:rPr>
                <w:rFonts w:cs="Tahoma"/>
                <w:b/>
                <w:sz w:val="16"/>
                <w:szCs w:val="16"/>
              </w:rPr>
              <w:t> školu nebo školské zařízení</w:t>
            </w:r>
          </w:p>
        </w:tc>
        <w:tc>
          <w:tcPr>
            <w:tcW w:w="1361" w:type="dxa"/>
            <w:vAlign w:val="center"/>
            <w:hideMark/>
          </w:tcPr>
          <w:p w14:paraId="267FC4D5" w14:textId="13BDF153"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Počet škol nebo šk. zařízení poskytujících příslušné vzdělání nebo školskou službu</w:t>
            </w:r>
          </w:p>
        </w:tc>
        <w:tc>
          <w:tcPr>
            <w:tcW w:w="1247" w:type="dxa"/>
            <w:vAlign w:val="center"/>
            <w:hideMark/>
          </w:tcPr>
          <w:p w14:paraId="0EAEE524" w14:textId="50A5E7EC"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Počet dětí/ žáků/ studentů / klientů/ uživatelů/ účastníků</w:t>
            </w:r>
          </w:p>
        </w:tc>
        <w:tc>
          <w:tcPr>
            <w:tcW w:w="1134" w:type="dxa"/>
            <w:vAlign w:val="center"/>
            <w:hideMark/>
          </w:tcPr>
          <w:p w14:paraId="66994DAC" w14:textId="0307B5EA" w:rsidR="00AC7645" w:rsidRPr="00AC7645" w:rsidRDefault="00AC7645" w:rsidP="008D058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C7645">
              <w:rPr>
                <w:rFonts w:cs="Tahoma"/>
                <w:b/>
                <w:sz w:val="16"/>
                <w:szCs w:val="16"/>
              </w:rPr>
              <w:t>Průměrný počet na</w:t>
            </w:r>
            <w:r w:rsidR="009B40B9" w:rsidRPr="009B40B9">
              <w:rPr>
                <w:rFonts w:cs="Tahoma"/>
                <w:b/>
                <w:sz w:val="16"/>
                <w:szCs w:val="16"/>
              </w:rPr>
              <w:t> školu nebo školské zařízení</w:t>
            </w:r>
          </w:p>
        </w:tc>
      </w:tr>
      <w:tr w:rsidR="009B40B9" w:rsidRPr="009B40B9" w14:paraId="0CAC5F6C" w14:textId="77777777" w:rsidTr="008D0584">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7" w:type="dxa"/>
            <w:vMerge w:val="restart"/>
            <w:tcBorders>
              <w:left w:val="none" w:sz="0" w:space="0" w:color="auto"/>
            </w:tcBorders>
            <w:textDirection w:val="btLr"/>
            <w:vAlign w:val="center"/>
            <w:hideMark/>
          </w:tcPr>
          <w:p w14:paraId="678FE35A" w14:textId="77777777" w:rsidR="00AC7645" w:rsidRPr="00AC7645" w:rsidRDefault="00AC7645" w:rsidP="009B40B9">
            <w:pPr>
              <w:spacing w:after="0"/>
              <w:jc w:val="center"/>
              <w:rPr>
                <w:rFonts w:cs="Tahoma"/>
                <w:sz w:val="16"/>
                <w:szCs w:val="16"/>
              </w:rPr>
            </w:pPr>
            <w:r w:rsidRPr="00AC7645">
              <w:rPr>
                <w:rFonts w:cs="Tahoma"/>
                <w:sz w:val="16"/>
                <w:szCs w:val="16"/>
              </w:rPr>
              <w:t>Druh školy</w:t>
            </w:r>
          </w:p>
        </w:tc>
        <w:tc>
          <w:tcPr>
            <w:tcW w:w="3175" w:type="dxa"/>
            <w:noWrap/>
            <w:vAlign w:val="center"/>
            <w:hideMark/>
          </w:tcPr>
          <w:p w14:paraId="1611D687" w14:textId="43F6C343"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Mateřské školy *</w:t>
            </w:r>
          </w:p>
        </w:tc>
        <w:tc>
          <w:tcPr>
            <w:tcW w:w="1361" w:type="dxa"/>
            <w:noWrap/>
            <w:vAlign w:val="center"/>
            <w:hideMark/>
          </w:tcPr>
          <w:p w14:paraId="455FC2E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476</w:t>
            </w:r>
          </w:p>
        </w:tc>
        <w:tc>
          <w:tcPr>
            <w:tcW w:w="1247" w:type="dxa"/>
            <w:noWrap/>
            <w:vAlign w:val="center"/>
            <w:hideMark/>
          </w:tcPr>
          <w:p w14:paraId="05C5B553"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40 267</w:t>
            </w:r>
          </w:p>
        </w:tc>
        <w:tc>
          <w:tcPr>
            <w:tcW w:w="1134" w:type="dxa"/>
            <w:noWrap/>
            <w:vAlign w:val="center"/>
            <w:hideMark/>
          </w:tcPr>
          <w:p w14:paraId="0CC9DF9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84,6</w:t>
            </w:r>
          </w:p>
        </w:tc>
        <w:tc>
          <w:tcPr>
            <w:tcW w:w="1361" w:type="dxa"/>
            <w:noWrap/>
            <w:vAlign w:val="center"/>
            <w:hideMark/>
          </w:tcPr>
          <w:p w14:paraId="37942ED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467</w:t>
            </w:r>
          </w:p>
        </w:tc>
        <w:tc>
          <w:tcPr>
            <w:tcW w:w="1247" w:type="dxa"/>
            <w:noWrap/>
            <w:vAlign w:val="center"/>
            <w:hideMark/>
          </w:tcPr>
          <w:p w14:paraId="4AD5359C"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39 419</w:t>
            </w:r>
          </w:p>
        </w:tc>
        <w:tc>
          <w:tcPr>
            <w:tcW w:w="1134" w:type="dxa"/>
            <w:noWrap/>
            <w:vAlign w:val="center"/>
            <w:hideMark/>
          </w:tcPr>
          <w:p w14:paraId="70767D28"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84,4</w:t>
            </w:r>
          </w:p>
        </w:tc>
      </w:tr>
      <w:tr w:rsidR="009B40B9" w:rsidRPr="009B40B9" w14:paraId="50F742E7" w14:textId="77777777" w:rsidTr="008D0584">
        <w:trPr>
          <w:trHeight w:val="28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4BD55753" w14:textId="77777777" w:rsidR="00AC7645" w:rsidRPr="00AC7645" w:rsidRDefault="00AC7645" w:rsidP="009B40B9">
            <w:pPr>
              <w:spacing w:after="0"/>
              <w:jc w:val="center"/>
              <w:rPr>
                <w:rFonts w:cs="Tahoma"/>
                <w:sz w:val="16"/>
                <w:szCs w:val="16"/>
              </w:rPr>
            </w:pPr>
          </w:p>
        </w:tc>
        <w:tc>
          <w:tcPr>
            <w:tcW w:w="3175" w:type="dxa"/>
            <w:noWrap/>
            <w:vAlign w:val="center"/>
            <w:hideMark/>
          </w:tcPr>
          <w:p w14:paraId="5283E19E" w14:textId="679D8509" w:rsidR="00AC7645" w:rsidRPr="00AC7645" w:rsidRDefault="00AC7645" w:rsidP="009B40B9">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i/>
                <w:iCs/>
                <w:color w:val="000000" w:themeColor="text1"/>
                <w:sz w:val="16"/>
                <w:szCs w:val="16"/>
              </w:rPr>
            </w:pPr>
            <w:r w:rsidRPr="00AC7645">
              <w:rPr>
                <w:rFonts w:cs="Tahoma"/>
                <w:i/>
                <w:iCs/>
                <w:color w:val="000000" w:themeColor="text1"/>
                <w:sz w:val="16"/>
                <w:szCs w:val="16"/>
              </w:rPr>
              <w:t>Př</w:t>
            </w:r>
            <w:r w:rsidR="009B40B9" w:rsidRPr="008D0584">
              <w:rPr>
                <w:rFonts w:cs="Tahoma"/>
                <w:i/>
                <w:iCs/>
                <w:color w:val="000000" w:themeColor="text1"/>
                <w:sz w:val="16"/>
                <w:szCs w:val="16"/>
              </w:rPr>
              <w:t>í</w:t>
            </w:r>
            <w:r w:rsidRPr="00AC7645">
              <w:rPr>
                <w:rFonts w:cs="Tahoma"/>
                <w:i/>
                <w:iCs/>
                <w:color w:val="000000" w:themeColor="text1"/>
                <w:sz w:val="16"/>
                <w:szCs w:val="16"/>
              </w:rPr>
              <w:t xml:space="preserve">pravné třídy základní školy </w:t>
            </w:r>
            <w:r w:rsidR="009B40B9" w:rsidRPr="008D0584">
              <w:rPr>
                <w:rFonts w:cs="Tahoma"/>
                <w:i/>
                <w:iCs/>
                <w:color w:val="000000" w:themeColor="text1"/>
                <w:sz w:val="16"/>
                <w:szCs w:val="16"/>
              </w:rPr>
              <w:t>*</w:t>
            </w:r>
          </w:p>
        </w:tc>
        <w:tc>
          <w:tcPr>
            <w:tcW w:w="1361" w:type="dxa"/>
            <w:noWrap/>
            <w:vAlign w:val="center"/>
            <w:hideMark/>
          </w:tcPr>
          <w:p w14:paraId="28735BC4"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AC7645">
              <w:rPr>
                <w:rFonts w:cs="Tahoma"/>
                <w:i/>
                <w:iCs/>
                <w:sz w:val="16"/>
                <w:szCs w:val="16"/>
              </w:rPr>
              <w:t>29</w:t>
            </w:r>
          </w:p>
        </w:tc>
        <w:tc>
          <w:tcPr>
            <w:tcW w:w="1247" w:type="dxa"/>
            <w:noWrap/>
            <w:vAlign w:val="center"/>
            <w:hideMark/>
          </w:tcPr>
          <w:p w14:paraId="6C944139"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i/>
                <w:iCs/>
                <w:sz w:val="16"/>
                <w:szCs w:val="16"/>
              </w:rPr>
            </w:pPr>
            <w:r w:rsidRPr="00AC7645">
              <w:rPr>
                <w:rFonts w:cs="Tahoma"/>
                <w:b/>
                <w:bCs/>
                <w:i/>
                <w:iCs/>
                <w:sz w:val="16"/>
                <w:szCs w:val="16"/>
              </w:rPr>
              <w:t>492</w:t>
            </w:r>
          </w:p>
        </w:tc>
        <w:tc>
          <w:tcPr>
            <w:tcW w:w="1134" w:type="dxa"/>
            <w:noWrap/>
            <w:vAlign w:val="center"/>
            <w:hideMark/>
          </w:tcPr>
          <w:p w14:paraId="0E970B71"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AC7645">
              <w:rPr>
                <w:rFonts w:cs="Tahoma"/>
                <w:i/>
                <w:iCs/>
                <w:sz w:val="16"/>
                <w:szCs w:val="16"/>
              </w:rPr>
              <w:t>17,0</w:t>
            </w:r>
          </w:p>
        </w:tc>
        <w:tc>
          <w:tcPr>
            <w:tcW w:w="1361" w:type="dxa"/>
            <w:noWrap/>
            <w:vAlign w:val="center"/>
            <w:hideMark/>
          </w:tcPr>
          <w:p w14:paraId="539E9889"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AC7645">
              <w:rPr>
                <w:rFonts w:cs="Tahoma"/>
                <w:i/>
                <w:iCs/>
                <w:sz w:val="16"/>
                <w:szCs w:val="16"/>
              </w:rPr>
              <w:t>27</w:t>
            </w:r>
          </w:p>
        </w:tc>
        <w:tc>
          <w:tcPr>
            <w:tcW w:w="1247" w:type="dxa"/>
            <w:noWrap/>
            <w:vAlign w:val="center"/>
            <w:hideMark/>
          </w:tcPr>
          <w:p w14:paraId="064E993D"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i/>
                <w:iCs/>
                <w:sz w:val="16"/>
                <w:szCs w:val="16"/>
              </w:rPr>
            </w:pPr>
            <w:r w:rsidRPr="00AC7645">
              <w:rPr>
                <w:rFonts w:cs="Tahoma"/>
                <w:b/>
                <w:bCs/>
                <w:i/>
                <w:iCs/>
                <w:sz w:val="16"/>
                <w:szCs w:val="16"/>
              </w:rPr>
              <w:t>442</w:t>
            </w:r>
          </w:p>
        </w:tc>
        <w:tc>
          <w:tcPr>
            <w:tcW w:w="1134" w:type="dxa"/>
            <w:noWrap/>
            <w:vAlign w:val="center"/>
            <w:hideMark/>
          </w:tcPr>
          <w:p w14:paraId="105967FE"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AC7645">
              <w:rPr>
                <w:rFonts w:cs="Tahoma"/>
                <w:i/>
                <w:iCs/>
                <w:sz w:val="16"/>
                <w:szCs w:val="16"/>
              </w:rPr>
              <w:t>16,4</w:t>
            </w:r>
          </w:p>
        </w:tc>
      </w:tr>
      <w:tr w:rsidR="009B40B9" w:rsidRPr="009B40B9" w14:paraId="5754D817"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38CE8AA2" w14:textId="77777777" w:rsidR="00AC7645" w:rsidRPr="00AC7645" w:rsidRDefault="00AC7645" w:rsidP="009B40B9">
            <w:pPr>
              <w:spacing w:after="0"/>
              <w:jc w:val="center"/>
              <w:rPr>
                <w:rFonts w:cs="Tahoma"/>
                <w:sz w:val="16"/>
                <w:szCs w:val="16"/>
              </w:rPr>
            </w:pPr>
          </w:p>
        </w:tc>
        <w:tc>
          <w:tcPr>
            <w:tcW w:w="3175" w:type="dxa"/>
            <w:noWrap/>
            <w:vAlign w:val="center"/>
            <w:hideMark/>
          </w:tcPr>
          <w:p w14:paraId="66A94636" w14:textId="3FCED921"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Základní školy *</w:t>
            </w:r>
          </w:p>
        </w:tc>
        <w:tc>
          <w:tcPr>
            <w:tcW w:w="1361" w:type="dxa"/>
            <w:noWrap/>
            <w:vAlign w:val="center"/>
            <w:hideMark/>
          </w:tcPr>
          <w:p w14:paraId="06F76BE6"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442</w:t>
            </w:r>
          </w:p>
        </w:tc>
        <w:tc>
          <w:tcPr>
            <w:tcW w:w="1247" w:type="dxa"/>
            <w:noWrap/>
            <w:vAlign w:val="center"/>
            <w:hideMark/>
          </w:tcPr>
          <w:p w14:paraId="5CF307B5"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101 518</w:t>
            </w:r>
          </w:p>
        </w:tc>
        <w:tc>
          <w:tcPr>
            <w:tcW w:w="1134" w:type="dxa"/>
            <w:noWrap/>
            <w:vAlign w:val="center"/>
            <w:hideMark/>
          </w:tcPr>
          <w:p w14:paraId="727B8A96"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229,7</w:t>
            </w:r>
          </w:p>
        </w:tc>
        <w:tc>
          <w:tcPr>
            <w:tcW w:w="1361" w:type="dxa"/>
            <w:noWrap/>
            <w:vAlign w:val="center"/>
            <w:hideMark/>
          </w:tcPr>
          <w:p w14:paraId="0880828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438</w:t>
            </w:r>
          </w:p>
        </w:tc>
        <w:tc>
          <w:tcPr>
            <w:tcW w:w="1247" w:type="dxa"/>
            <w:noWrap/>
            <w:vAlign w:val="center"/>
            <w:hideMark/>
          </w:tcPr>
          <w:p w14:paraId="451CF79F"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103 260</w:t>
            </w:r>
          </w:p>
        </w:tc>
        <w:tc>
          <w:tcPr>
            <w:tcW w:w="1134" w:type="dxa"/>
            <w:noWrap/>
            <w:vAlign w:val="center"/>
            <w:hideMark/>
          </w:tcPr>
          <w:p w14:paraId="03546289"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235,8</w:t>
            </w:r>
          </w:p>
        </w:tc>
      </w:tr>
      <w:tr w:rsidR="009B40B9" w:rsidRPr="009B40B9" w14:paraId="20FF667C"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6CF2DEA5" w14:textId="77777777" w:rsidR="00AC7645" w:rsidRPr="00AC7645" w:rsidRDefault="00AC7645" w:rsidP="009B40B9">
            <w:pPr>
              <w:spacing w:after="0"/>
              <w:jc w:val="center"/>
              <w:rPr>
                <w:rFonts w:cs="Tahoma"/>
                <w:sz w:val="16"/>
                <w:szCs w:val="16"/>
              </w:rPr>
            </w:pPr>
          </w:p>
        </w:tc>
        <w:tc>
          <w:tcPr>
            <w:tcW w:w="3175" w:type="dxa"/>
            <w:shd w:val="clear" w:color="auto" w:fill="B4C6E7" w:themeFill="accent5" w:themeFillTint="66"/>
            <w:noWrap/>
            <w:vAlign w:val="center"/>
            <w:hideMark/>
          </w:tcPr>
          <w:p w14:paraId="3C544D30"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Střední školy *</w:t>
            </w:r>
          </w:p>
        </w:tc>
        <w:tc>
          <w:tcPr>
            <w:tcW w:w="1361" w:type="dxa"/>
            <w:noWrap/>
            <w:vAlign w:val="center"/>
            <w:hideMark/>
          </w:tcPr>
          <w:p w14:paraId="0921FDF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137</w:t>
            </w:r>
          </w:p>
        </w:tc>
        <w:tc>
          <w:tcPr>
            <w:tcW w:w="1247" w:type="dxa"/>
            <w:noWrap/>
            <w:vAlign w:val="center"/>
            <w:hideMark/>
          </w:tcPr>
          <w:p w14:paraId="78197453"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49 868</w:t>
            </w:r>
          </w:p>
        </w:tc>
        <w:tc>
          <w:tcPr>
            <w:tcW w:w="1134" w:type="dxa"/>
            <w:noWrap/>
            <w:vAlign w:val="center"/>
            <w:hideMark/>
          </w:tcPr>
          <w:p w14:paraId="039094CF"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364,0</w:t>
            </w:r>
          </w:p>
        </w:tc>
        <w:tc>
          <w:tcPr>
            <w:tcW w:w="1361" w:type="dxa"/>
            <w:noWrap/>
            <w:vAlign w:val="center"/>
            <w:hideMark/>
          </w:tcPr>
          <w:p w14:paraId="5CA97807"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135</w:t>
            </w:r>
          </w:p>
        </w:tc>
        <w:tc>
          <w:tcPr>
            <w:tcW w:w="1247" w:type="dxa"/>
            <w:noWrap/>
            <w:vAlign w:val="center"/>
            <w:hideMark/>
          </w:tcPr>
          <w:p w14:paraId="6C6E9289"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48 527</w:t>
            </w:r>
          </w:p>
        </w:tc>
        <w:tc>
          <w:tcPr>
            <w:tcW w:w="1134" w:type="dxa"/>
            <w:noWrap/>
            <w:vAlign w:val="center"/>
            <w:hideMark/>
          </w:tcPr>
          <w:p w14:paraId="68F8847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359,5</w:t>
            </w:r>
          </w:p>
        </w:tc>
      </w:tr>
      <w:tr w:rsidR="009B40B9" w:rsidRPr="009B40B9" w14:paraId="0861462A"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010B69EF" w14:textId="77777777" w:rsidR="00AC7645" w:rsidRPr="00AC7645" w:rsidRDefault="00AC7645" w:rsidP="009B40B9">
            <w:pPr>
              <w:spacing w:after="0"/>
              <w:jc w:val="center"/>
              <w:rPr>
                <w:rFonts w:cs="Tahoma"/>
                <w:sz w:val="16"/>
                <w:szCs w:val="16"/>
              </w:rPr>
            </w:pPr>
          </w:p>
        </w:tc>
        <w:tc>
          <w:tcPr>
            <w:tcW w:w="3175" w:type="dxa"/>
            <w:noWrap/>
            <w:vAlign w:val="center"/>
            <w:hideMark/>
          </w:tcPr>
          <w:p w14:paraId="2DEBA2DC"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Konzervatoře *</w:t>
            </w:r>
          </w:p>
        </w:tc>
        <w:tc>
          <w:tcPr>
            <w:tcW w:w="1361" w:type="dxa"/>
            <w:noWrap/>
            <w:vAlign w:val="center"/>
            <w:hideMark/>
          </w:tcPr>
          <w:p w14:paraId="43D38BC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5A5CC3D"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469</w:t>
            </w:r>
          </w:p>
        </w:tc>
        <w:tc>
          <w:tcPr>
            <w:tcW w:w="1134" w:type="dxa"/>
            <w:noWrap/>
            <w:vAlign w:val="center"/>
            <w:hideMark/>
          </w:tcPr>
          <w:p w14:paraId="6498FCDA"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234,5</w:t>
            </w:r>
          </w:p>
        </w:tc>
        <w:tc>
          <w:tcPr>
            <w:tcW w:w="1361" w:type="dxa"/>
            <w:noWrap/>
            <w:vAlign w:val="center"/>
            <w:hideMark/>
          </w:tcPr>
          <w:p w14:paraId="5C2915FA"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F3D0F68"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462</w:t>
            </w:r>
          </w:p>
        </w:tc>
        <w:tc>
          <w:tcPr>
            <w:tcW w:w="1134" w:type="dxa"/>
            <w:noWrap/>
            <w:vAlign w:val="center"/>
            <w:hideMark/>
          </w:tcPr>
          <w:p w14:paraId="5484DEB9"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231,0</w:t>
            </w:r>
          </w:p>
        </w:tc>
      </w:tr>
      <w:tr w:rsidR="009B40B9" w:rsidRPr="009B40B9" w14:paraId="6B3B16BB"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16CD5C67" w14:textId="77777777" w:rsidR="00AC7645" w:rsidRPr="00AC7645" w:rsidRDefault="00AC7645" w:rsidP="009B40B9">
            <w:pPr>
              <w:spacing w:after="0"/>
              <w:jc w:val="center"/>
              <w:rPr>
                <w:rFonts w:cs="Tahoma"/>
                <w:sz w:val="16"/>
                <w:szCs w:val="16"/>
              </w:rPr>
            </w:pPr>
          </w:p>
        </w:tc>
        <w:tc>
          <w:tcPr>
            <w:tcW w:w="3175" w:type="dxa"/>
            <w:shd w:val="clear" w:color="auto" w:fill="B4C6E7" w:themeFill="accent5" w:themeFillTint="66"/>
            <w:noWrap/>
            <w:vAlign w:val="center"/>
            <w:hideMark/>
          </w:tcPr>
          <w:p w14:paraId="5F5E9629"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Vyšší odborné školy *</w:t>
            </w:r>
          </w:p>
        </w:tc>
        <w:tc>
          <w:tcPr>
            <w:tcW w:w="1361" w:type="dxa"/>
            <w:noWrap/>
            <w:vAlign w:val="center"/>
            <w:hideMark/>
          </w:tcPr>
          <w:p w14:paraId="4AB38C51"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13</w:t>
            </w:r>
          </w:p>
        </w:tc>
        <w:tc>
          <w:tcPr>
            <w:tcW w:w="1247" w:type="dxa"/>
            <w:noWrap/>
            <w:vAlign w:val="center"/>
            <w:hideMark/>
          </w:tcPr>
          <w:p w14:paraId="651AEF11"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2 442</w:t>
            </w:r>
          </w:p>
        </w:tc>
        <w:tc>
          <w:tcPr>
            <w:tcW w:w="1134" w:type="dxa"/>
            <w:noWrap/>
            <w:vAlign w:val="center"/>
            <w:hideMark/>
          </w:tcPr>
          <w:p w14:paraId="555251BD"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187,8</w:t>
            </w:r>
          </w:p>
        </w:tc>
        <w:tc>
          <w:tcPr>
            <w:tcW w:w="1361" w:type="dxa"/>
            <w:noWrap/>
            <w:vAlign w:val="center"/>
            <w:hideMark/>
          </w:tcPr>
          <w:p w14:paraId="5216B57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13</w:t>
            </w:r>
          </w:p>
        </w:tc>
        <w:tc>
          <w:tcPr>
            <w:tcW w:w="1247" w:type="dxa"/>
            <w:noWrap/>
            <w:vAlign w:val="center"/>
            <w:hideMark/>
          </w:tcPr>
          <w:p w14:paraId="4C3BC4EF" w14:textId="77777777" w:rsidR="00AC7645" w:rsidRPr="00AC7645" w:rsidRDefault="00AC7645" w:rsidP="008D0584">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2 336</w:t>
            </w:r>
          </w:p>
        </w:tc>
        <w:tc>
          <w:tcPr>
            <w:tcW w:w="1134" w:type="dxa"/>
            <w:noWrap/>
            <w:vAlign w:val="center"/>
            <w:hideMark/>
          </w:tcPr>
          <w:p w14:paraId="2BFEDB9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179,7</w:t>
            </w:r>
          </w:p>
        </w:tc>
      </w:tr>
      <w:tr w:rsidR="009B40B9" w:rsidRPr="009B40B9" w14:paraId="37852534"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54E3ECD5" w14:textId="77777777" w:rsidR="00AC7645" w:rsidRPr="00AC7645" w:rsidRDefault="00AC7645" w:rsidP="009B40B9">
            <w:pPr>
              <w:spacing w:after="0"/>
              <w:jc w:val="center"/>
              <w:rPr>
                <w:rFonts w:cs="Tahoma"/>
                <w:sz w:val="16"/>
                <w:szCs w:val="16"/>
              </w:rPr>
            </w:pPr>
          </w:p>
        </w:tc>
        <w:tc>
          <w:tcPr>
            <w:tcW w:w="3175" w:type="dxa"/>
            <w:noWrap/>
            <w:vAlign w:val="center"/>
            <w:hideMark/>
          </w:tcPr>
          <w:p w14:paraId="47018C9B" w14:textId="63B697E0"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Základní umělecké školy</w:t>
            </w:r>
          </w:p>
        </w:tc>
        <w:tc>
          <w:tcPr>
            <w:tcW w:w="1361" w:type="dxa"/>
            <w:noWrap/>
            <w:vAlign w:val="center"/>
            <w:hideMark/>
          </w:tcPr>
          <w:p w14:paraId="217BFF5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51</w:t>
            </w:r>
          </w:p>
        </w:tc>
        <w:tc>
          <w:tcPr>
            <w:tcW w:w="1247" w:type="dxa"/>
            <w:noWrap/>
            <w:vAlign w:val="center"/>
            <w:hideMark/>
          </w:tcPr>
          <w:p w14:paraId="2D00393A"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26 803</w:t>
            </w:r>
          </w:p>
        </w:tc>
        <w:tc>
          <w:tcPr>
            <w:tcW w:w="1134" w:type="dxa"/>
            <w:noWrap/>
            <w:vAlign w:val="center"/>
            <w:hideMark/>
          </w:tcPr>
          <w:p w14:paraId="7CA0208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525,5</w:t>
            </w:r>
          </w:p>
        </w:tc>
        <w:tc>
          <w:tcPr>
            <w:tcW w:w="1361" w:type="dxa"/>
            <w:noWrap/>
            <w:vAlign w:val="center"/>
            <w:hideMark/>
          </w:tcPr>
          <w:p w14:paraId="260C358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51</w:t>
            </w:r>
          </w:p>
        </w:tc>
        <w:tc>
          <w:tcPr>
            <w:tcW w:w="1247" w:type="dxa"/>
            <w:noWrap/>
            <w:vAlign w:val="center"/>
            <w:hideMark/>
          </w:tcPr>
          <w:p w14:paraId="3D6D6FB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26 818</w:t>
            </w:r>
          </w:p>
        </w:tc>
        <w:tc>
          <w:tcPr>
            <w:tcW w:w="1134" w:type="dxa"/>
            <w:noWrap/>
            <w:vAlign w:val="center"/>
            <w:hideMark/>
          </w:tcPr>
          <w:p w14:paraId="2A631E10"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525,8</w:t>
            </w:r>
          </w:p>
        </w:tc>
      </w:tr>
      <w:tr w:rsidR="009B40B9" w:rsidRPr="009B40B9" w14:paraId="1C8F9A2F"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09F10A1F" w14:textId="77777777" w:rsidR="00AC7645" w:rsidRPr="00AC7645" w:rsidRDefault="00AC7645" w:rsidP="009B40B9">
            <w:pPr>
              <w:spacing w:after="0"/>
              <w:jc w:val="center"/>
              <w:rPr>
                <w:rFonts w:cs="Tahoma"/>
                <w:sz w:val="16"/>
                <w:szCs w:val="16"/>
              </w:rPr>
            </w:pPr>
          </w:p>
        </w:tc>
        <w:tc>
          <w:tcPr>
            <w:tcW w:w="3175" w:type="dxa"/>
            <w:shd w:val="clear" w:color="auto" w:fill="B4C6E7" w:themeFill="accent5" w:themeFillTint="66"/>
            <w:noWrap/>
            <w:vAlign w:val="center"/>
            <w:hideMark/>
          </w:tcPr>
          <w:p w14:paraId="7F1DECA6"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Jazykové školy s právem SJZ</w:t>
            </w:r>
          </w:p>
        </w:tc>
        <w:tc>
          <w:tcPr>
            <w:tcW w:w="1361" w:type="dxa"/>
            <w:noWrap/>
            <w:vAlign w:val="center"/>
            <w:hideMark/>
          </w:tcPr>
          <w:p w14:paraId="3A0C8EA5"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4</w:t>
            </w:r>
          </w:p>
        </w:tc>
        <w:tc>
          <w:tcPr>
            <w:tcW w:w="1247" w:type="dxa"/>
            <w:noWrap/>
            <w:vAlign w:val="center"/>
            <w:hideMark/>
          </w:tcPr>
          <w:p w14:paraId="0EC930FA"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229</w:t>
            </w:r>
          </w:p>
        </w:tc>
        <w:tc>
          <w:tcPr>
            <w:tcW w:w="1134" w:type="dxa"/>
            <w:noWrap/>
            <w:vAlign w:val="center"/>
            <w:hideMark/>
          </w:tcPr>
          <w:p w14:paraId="5768A2E9"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57,3</w:t>
            </w:r>
          </w:p>
        </w:tc>
        <w:tc>
          <w:tcPr>
            <w:tcW w:w="1361" w:type="dxa"/>
            <w:noWrap/>
            <w:vAlign w:val="center"/>
            <w:hideMark/>
          </w:tcPr>
          <w:p w14:paraId="643EB86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4</w:t>
            </w:r>
          </w:p>
        </w:tc>
        <w:tc>
          <w:tcPr>
            <w:tcW w:w="1247" w:type="dxa"/>
            <w:noWrap/>
            <w:vAlign w:val="center"/>
            <w:hideMark/>
          </w:tcPr>
          <w:p w14:paraId="55355FF9"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399</w:t>
            </w:r>
          </w:p>
        </w:tc>
        <w:tc>
          <w:tcPr>
            <w:tcW w:w="1134" w:type="dxa"/>
            <w:noWrap/>
            <w:vAlign w:val="center"/>
            <w:hideMark/>
          </w:tcPr>
          <w:p w14:paraId="7BAFA666"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99,8</w:t>
            </w:r>
          </w:p>
        </w:tc>
      </w:tr>
      <w:tr w:rsidR="009B40B9" w:rsidRPr="009B40B9" w14:paraId="2FE2A23E"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4C1AABC1" w14:textId="77777777" w:rsidR="00AC7645" w:rsidRPr="00AC7645" w:rsidRDefault="00AC7645" w:rsidP="009B40B9">
            <w:pPr>
              <w:spacing w:after="0"/>
              <w:jc w:val="center"/>
              <w:rPr>
                <w:rFonts w:cs="Tahoma"/>
                <w:sz w:val="16"/>
                <w:szCs w:val="16"/>
              </w:rPr>
            </w:pPr>
          </w:p>
        </w:tc>
        <w:tc>
          <w:tcPr>
            <w:tcW w:w="3175" w:type="dxa"/>
            <w:noWrap/>
            <w:vAlign w:val="center"/>
            <w:hideMark/>
          </w:tcPr>
          <w:p w14:paraId="363BEB2C"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Jazykové školy ostatní</w:t>
            </w:r>
          </w:p>
        </w:tc>
        <w:tc>
          <w:tcPr>
            <w:tcW w:w="1361" w:type="dxa"/>
            <w:noWrap/>
            <w:vAlign w:val="center"/>
            <w:hideMark/>
          </w:tcPr>
          <w:p w14:paraId="33B9CB9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9</w:t>
            </w:r>
          </w:p>
        </w:tc>
        <w:tc>
          <w:tcPr>
            <w:tcW w:w="1247" w:type="dxa"/>
            <w:noWrap/>
            <w:vAlign w:val="center"/>
            <w:hideMark/>
          </w:tcPr>
          <w:p w14:paraId="79C3C960"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261</w:t>
            </w:r>
          </w:p>
        </w:tc>
        <w:tc>
          <w:tcPr>
            <w:tcW w:w="1134" w:type="dxa"/>
            <w:noWrap/>
            <w:vAlign w:val="center"/>
            <w:hideMark/>
          </w:tcPr>
          <w:p w14:paraId="6711553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29,0</w:t>
            </w:r>
          </w:p>
        </w:tc>
        <w:tc>
          <w:tcPr>
            <w:tcW w:w="1361" w:type="dxa"/>
            <w:noWrap/>
            <w:vAlign w:val="center"/>
            <w:hideMark/>
          </w:tcPr>
          <w:p w14:paraId="1EFE399B"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9</w:t>
            </w:r>
          </w:p>
        </w:tc>
        <w:tc>
          <w:tcPr>
            <w:tcW w:w="1247" w:type="dxa"/>
            <w:noWrap/>
            <w:vAlign w:val="center"/>
            <w:hideMark/>
          </w:tcPr>
          <w:p w14:paraId="19F4AC0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262</w:t>
            </w:r>
          </w:p>
        </w:tc>
        <w:tc>
          <w:tcPr>
            <w:tcW w:w="1134" w:type="dxa"/>
            <w:noWrap/>
            <w:vAlign w:val="center"/>
            <w:hideMark/>
          </w:tcPr>
          <w:p w14:paraId="5A775AC8"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29,1</w:t>
            </w:r>
          </w:p>
        </w:tc>
      </w:tr>
      <w:tr w:rsidR="008D0584" w:rsidRPr="009B40B9" w14:paraId="7679B5AC"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vAlign w:val="center"/>
            <w:hideMark/>
          </w:tcPr>
          <w:p w14:paraId="2476FA78" w14:textId="77777777" w:rsidR="008D0584" w:rsidRPr="00AC7645" w:rsidRDefault="008D0584" w:rsidP="009B40B9">
            <w:pPr>
              <w:spacing w:after="0"/>
              <w:jc w:val="center"/>
              <w:rPr>
                <w:rFonts w:cs="Tahoma"/>
                <w:sz w:val="16"/>
                <w:szCs w:val="16"/>
              </w:rPr>
            </w:pPr>
          </w:p>
        </w:tc>
        <w:tc>
          <w:tcPr>
            <w:tcW w:w="3175" w:type="dxa"/>
            <w:shd w:val="clear" w:color="auto" w:fill="B4C6E7" w:themeFill="accent5" w:themeFillTint="66"/>
            <w:noWrap/>
            <w:vAlign w:val="center"/>
            <w:hideMark/>
          </w:tcPr>
          <w:p w14:paraId="03738E30" w14:textId="097835DA" w:rsidR="008D0584" w:rsidRPr="00AC7645" w:rsidRDefault="008D0584"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AC7645">
              <w:rPr>
                <w:rFonts w:cs="Tahoma"/>
                <w:b/>
                <w:bCs/>
                <w:color w:val="000000" w:themeColor="text1"/>
                <w:sz w:val="16"/>
                <w:szCs w:val="16"/>
              </w:rPr>
              <w:t>Celkový počet dětí, žáků, studentů *</w:t>
            </w:r>
          </w:p>
        </w:tc>
        <w:tc>
          <w:tcPr>
            <w:tcW w:w="3742" w:type="dxa"/>
            <w:gridSpan w:val="3"/>
            <w:noWrap/>
            <w:vAlign w:val="center"/>
            <w:hideMark/>
          </w:tcPr>
          <w:p w14:paraId="1F45A471" w14:textId="32C18994" w:rsidR="008D0584" w:rsidRPr="00AC7645" w:rsidRDefault="008D0584" w:rsidP="008D0584">
            <w:pPr>
              <w:spacing w:after="0"/>
              <w:ind w:right="113" w:firstLineChars="100" w:firstLine="161"/>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195 090</w:t>
            </w:r>
          </w:p>
        </w:tc>
        <w:tc>
          <w:tcPr>
            <w:tcW w:w="3742" w:type="dxa"/>
            <w:gridSpan w:val="3"/>
            <w:noWrap/>
            <w:vAlign w:val="center"/>
            <w:hideMark/>
          </w:tcPr>
          <w:p w14:paraId="22F39A78" w14:textId="709E4D40" w:rsidR="008D0584" w:rsidRPr="00AC7645" w:rsidRDefault="008D0584" w:rsidP="008D0584">
            <w:pPr>
              <w:spacing w:after="0"/>
              <w:ind w:right="113" w:firstLineChars="100" w:firstLine="161"/>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C7645">
              <w:rPr>
                <w:rFonts w:cs="Tahoma"/>
                <w:b/>
                <w:bCs/>
                <w:sz w:val="16"/>
                <w:szCs w:val="16"/>
              </w:rPr>
              <w:t>194 467</w:t>
            </w:r>
          </w:p>
        </w:tc>
      </w:tr>
      <w:tr w:rsidR="009B40B9" w:rsidRPr="009B40B9" w14:paraId="4A96FE33"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val="restart"/>
            <w:tcBorders>
              <w:left w:val="none" w:sz="0" w:space="0" w:color="auto"/>
            </w:tcBorders>
            <w:textDirection w:val="btLr"/>
            <w:vAlign w:val="center"/>
            <w:hideMark/>
          </w:tcPr>
          <w:p w14:paraId="363B7DA6" w14:textId="77777777" w:rsidR="00AC7645" w:rsidRPr="00AC7645" w:rsidRDefault="00AC7645" w:rsidP="009B40B9">
            <w:pPr>
              <w:spacing w:after="0"/>
              <w:jc w:val="center"/>
              <w:rPr>
                <w:rFonts w:cs="Tahoma"/>
                <w:sz w:val="16"/>
                <w:szCs w:val="16"/>
              </w:rPr>
            </w:pPr>
            <w:r w:rsidRPr="00AC7645">
              <w:rPr>
                <w:rFonts w:cs="Tahoma"/>
                <w:sz w:val="16"/>
                <w:szCs w:val="16"/>
              </w:rPr>
              <w:t>Typy školských zařízení</w:t>
            </w:r>
          </w:p>
        </w:tc>
        <w:tc>
          <w:tcPr>
            <w:tcW w:w="3175" w:type="dxa"/>
            <w:noWrap/>
            <w:vAlign w:val="center"/>
            <w:hideMark/>
          </w:tcPr>
          <w:p w14:paraId="23500E04"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Pedagogicko-psychologické poradny</w:t>
            </w:r>
          </w:p>
        </w:tc>
        <w:tc>
          <w:tcPr>
            <w:tcW w:w="1361" w:type="dxa"/>
            <w:noWrap/>
            <w:vAlign w:val="center"/>
            <w:hideMark/>
          </w:tcPr>
          <w:p w14:paraId="5136789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6</w:t>
            </w:r>
          </w:p>
        </w:tc>
        <w:tc>
          <w:tcPr>
            <w:tcW w:w="1247" w:type="dxa"/>
            <w:noWrap/>
            <w:vAlign w:val="center"/>
            <w:hideMark/>
          </w:tcPr>
          <w:p w14:paraId="31BCD0C2"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17 008</w:t>
            </w:r>
          </w:p>
        </w:tc>
        <w:tc>
          <w:tcPr>
            <w:tcW w:w="1134" w:type="dxa"/>
            <w:noWrap/>
            <w:vAlign w:val="center"/>
            <w:hideMark/>
          </w:tcPr>
          <w:p w14:paraId="33A17A2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2834,7</w:t>
            </w:r>
          </w:p>
        </w:tc>
        <w:tc>
          <w:tcPr>
            <w:tcW w:w="1361" w:type="dxa"/>
            <w:noWrap/>
            <w:vAlign w:val="center"/>
            <w:hideMark/>
          </w:tcPr>
          <w:p w14:paraId="54D7A4D9"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6</w:t>
            </w:r>
          </w:p>
        </w:tc>
        <w:tc>
          <w:tcPr>
            <w:tcW w:w="1247" w:type="dxa"/>
            <w:noWrap/>
            <w:vAlign w:val="center"/>
            <w:hideMark/>
          </w:tcPr>
          <w:p w14:paraId="6FDBF6A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17 719</w:t>
            </w:r>
          </w:p>
        </w:tc>
        <w:tc>
          <w:tcPr>
            <w:tcW w:w="1134" w:type="dxa"/>
            <w:noWrap/>
            <w:vAlign w:val="center"/>
            <w:hideMark/>
          </w:tcPr>
          <w:p w14:paraId="6491DB4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2953,2</w:t>
            </w:r>
          </w:p>
        </w:tc>
      </w:tr>
      <w:tr w:rsidR="009B40B9" w:rsidRPr="009B40B9" w14:paraId="66086CE7"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1DA2D394"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0A9BA192"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Speciálně pedagogická centra</w:t>
            </w:r>
          </w:p>
        </w:tc>
        <w:tc>
          <w:tcPr>
            <w:tcW w:w="1361" w:type="dxa"/>
            <w:noWrap/>
            <w:vAlign w:val="center"/>
            <w:hideMark/>
          </w:tcPr>
          <w:p w14:paraId="0F92187D"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w:t>
            </w:r>
          </w:p>
        </w:tc>
        <w:tc>
          <w:tcPr>
            <w:tcW w:w="1247" w:type="dxa"/>
            <w:noWrap/>
            <w:vAlign w:val="center"/>
            <w:hideMark/>
          </w:tcPr>
          <w:p w14:paraId="72C21A9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9 974</w:t>
            </w:r>
          </w:p>
        </w:tc>
        <w:tc>
          <w:tcPr>
            <w:tcW w:w="1134" w:type="dxa"/>
            <w:noWrap/>
            <w:vAlign w:val="center"/>
            <w:hideMark/>
          </w:tcPr>
          <w:p w14:paraId="1B833959"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997,4</w:t>
            </w:r>
          </w:p>
        </w:tc>
        <w:tc>
          <w:tcPr>
            <w:tcW w:w="1361" w:type="dxa"/>
            <w:noWrap/>
            <w:vAlign w:val="center"/>
            <w:hideMark/>
          </w:tcPr>
          <w:p w14:paraId="143BD630"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w:t>
            </w:r>
          </w:p>
        </w:tc>
        <w:tc>
          <w:tcPr>
            <w:tcW w:w="1247" w:type="dxa"/>
            <w:noWrap/>
            <w:vAlign w:val="center"/>
            <w:hideMark/>
          </w:tcPr>
          <w:p w14:paraId="5694B485"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10 479</w:t>
            </w:r>
          </w:p>
        </w:tc>
        <w:tc>
          <w:tcPr>
            <w:tcW w:w="1134" w:type="dxa"/>
            <w:noWrap/>
            <w:vAlign w:val="center"/>
            <w:hideMark/>
          </w:tcPr>
          <w:p w14:paraId="21DE3E4A"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1047,9</w:t>
            </w:r>
          </w:p>
        </w:tc>
      </w:tr>
      <w:tr w:rsidR="009B40B9" w:rsidRPr="009B40B9" w14:paraId="481FE66D"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6C46D9D1" w14:textId="77777777" w:rsidR="00AC7645" w:rsidRPr="00AC7645" w:rsidRDefault="00AC7645" w:rsidP="009B40B9">
            <w:pPr>
              <w:spacing w:after="0"/>
              <w:jc w:val="right"/>
              <w:rPr>
                <w:rFonts w:cs="Tahoma"/>
                <w:sz w:val="16"/>
                <w:szCs w:val="16"/>
              </w:rPr>
            </w:pPr>
          </w:p>
        </w:tc>
        <w:tc>
          <w:tcPr>
            <w:tcW w:w="3175" w:type="dxa"/>
            <w:noWrap/>
            <w:vAlign w:val="center"/>
            <w:hideMark/>
          </w:tcPr>
          <w:p w14:paraId="751F2973"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Střediska volného času</w:t>
            </w:r>
          </w:p>
        </w:tc>
        <w:tc>
          <w:tcPr>
            <w:tcW w:w="1361" w:type="dxa"/>
            <w:noWrap/>
            <w:vAlign w:val="center"/>
            <w:hideMark/>
          </w:tcPr>
          <w:p w14:paraId="47860AC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32</w:t>
            </w:r>
          </w:p>
        </w:tc>
        <w:tc>
          <w:tcPr>
            <w:tcW w:w="1247" w:type="dxa"/>
            <w:noWrap/>
            <w:vAlign w:val="center"/>
            <w:hideMark/>
          </w:tcPr>
          <w:p w14:paraId="7C59353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27 825</w:t>
            </w:r>
          </w:p>
        </w:tc>
        <w:tc>
          <w:tcPr>
            <w:tcW w:w="1134" w:type="dxa"/>
            <w:noWrap/>
            <w:vAlign w:val="center"/>
            <w:hideMark/>
          </w:tcPr>
          <w:p w14:paraId="055B3130"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869,5</w:t>
            </w:r>
          </w:p>
        </w:tc>
        <w:tc>
          <w:tcPr>
            <w:tcW w:w="1361" w:type="dxa"/>
            <w:noWrap/>
            <w:vAlign w:val="center"/>
            <w:hideMark/>
          </w:tcPr>
          <w:p w14:paraId="167AA687"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32</w:t>
            </w:r>
          </w:p>
        </w:tc>
        <w:tc>
          <w:tcPr>
            <w:tcW w:w="1247" w:type="dxa"/>
            <w:noWrap/>
            <w:vAlign w:val="center"/>
            <w:hideMark/>
          </w:tcPr>
          <w:p w14:paraId="7A53435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26 918</w:t>
            </w:r>
          </w:p>
        </w:tc>
        <w:tc>
          <w:tcPr>
            <w:tcW w:w="1134" w:type="dxa"/>
            <w:noWrap/>
            <w:vAlign w:val="center"/>
            <w:hideMark/>
          </w:tcPr>
          <w:p w14:paraId="674B2038"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841,2</w:t>
            </w:r>
          </w:p>
        </w:tc>
      </w:tr>
      <w:tr w:rsidR="009B40B9" w:rsidRPr="009B40B9" w14:paraId="605095FE"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0AD7B486"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103532C1"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Školní družiny</w:t>
            </w:r>
          </w:p>
        </w:tc>
        <w:tc>
          <w:tcPr>
            <w:tcW w:w="1361" w:type="dxa"/>
            <w:noWrap/>
            <w:vAlign w:val="center"/>
            <w:hideMark/>
          </w:tcPr>
          <w:p w14:paraId="63E8C0D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434</w:t>
            </w:r>
          </w:p>
        </w:tc>
        <w:tc>
          <w:tcPr>
            <w:tcW w:w="1247" w:type="dxa"/>
            <w:noWrap/>
            <w:vAlign w:val="center"/>
            <w:hideMark/>
          </w:tcPr>
          <w:p w14:paraId="733A26A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34 884</w:t>
            </w:r>
          </w:p>
        </w:tc>
        <w:tc>
          <w:tcPr>
            <w:tcW w:w="1134" w:type="dxa"/>
            <w:noWrap/>
            <w:vAlign w:val="center"/>
            <w:hideMark/>
          </w:tcPr>
          <w:p w14:paraId="18E9EA3A"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80,4</w:t>
            </w:r>
          </w:p>
        </w:tc>
        <w:tc>
          <w:tcPr>
            <w:tcW w:w="1361" w:type="dxa"/>
            <w:noWrap/>
            <w:vAlign w:val="center"/>
            <w:hideMark/>
          </w:tcPr>
          <w:p w14:paraId="60CB7BD3"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431</w:t>
            </w:r>
          </w:p>
        </w:tc>
        <w:tc>
          <w:tcPr>
            <w:tcW w:w="1247" w:type="dxa"/>
            <w:noWrap/>
            <w:vAlign w:val="center"/>
            <w:hideMark/>
          </w:tcPr>
          <w:p w14:paraId="795A35CD"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35 880</w:t>
            </w:r>
          </w:p>
        </w:tc>
        <w:tc>
          <w:tcPr>
            <w:tcW w:w="1134" w:type="dxa"/>
            <w:noWrap/>
            <w:vAlign w:val="center"/>
            <w:hideMark/>
          </w:tcPr>
          <w:p w14:paraId="14CEE5BF"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83,2</w:t>
            </w:r>
          </w:p>
        </w:tc>
      </w:tr>
      <w:tr w:rsidR="009B40B9" w:rsidRPr="009B40B9" w14:paraId="2EC5FA61"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0E9727AA" w14:textId="77777777" w:rsidR="00AC7645" w:rsidRPr="00AC7645" w:rsidRDefault="00AC7645" w:rsidP="009B40B9">
            <w:pPr>
              <w:spacing w:after="0"/>
              <w:jc w:val="right"/>
              <w:rPr>
                <w:rFonts w:cs="Tahoma"/>
                <w:sz w:val="16"/>
                <w:szCs w:val="16"/>
              </w:rPr>
            </w:pPr>
          </w:p>
        </w:tc>
        <w:tc>
          <w:tcPr>
            <w:tcW w:w="3175" w:type="dxa"/>
            <w:noWrap/>
            <w:vAlign w:val="center"/>
            <w:hideMark/>
          </w:tcPr>
          <w:p w14:paraId="57D957EF"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Školní kluby</w:t>
            </w:r>
          </w:p>
        </w:tc>
        <w:tc>
          <w:tcPr>
            <w:tcW w:w="1361" w:type="dxa"/>
            <w:noWrap/>
            <w:vAlign w:val="center"/>
            <w:hideMark/>
          </w:tcPr>
          <w:p w14:paraId="480F47F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38</w:t>
            </w:r>
          </w:p>
        </w:tc>
        <w:tc>
          <w:tcPr>
            <w:tcW w:w="1247" w:type="dxa"/>
            <w:noWrap/>
            <w:vAlign w:val="center"/>
            <w:hideMark/>
          </w:tcPr>
          <w:p w14:paraId="0D49786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2 483</w:t>
            </w:r>
          </w:p>
        </w:tc>
        <w:tc>
          <w:tcPr>
            <w:tcW w:w="1134" w:type="dxa"/>
            <w:noWrap/>
            <w:vAlign w:val="center"/>
            <w:hideMark/>
          </w:tcPr>
          <w:p w14:paraId="569D93F6"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65,3</w:t>
            </w:r>
          </w:p>
        </w:tc>
        <w:tc>
          <w:tcPr>
            <w:tcW w:w="1361" w:type="dxa"/>
            <w:noWrap/>
            <w:vAlign w:val="center"/>
            <w:hideMark/>
          </w:tcPr>
          <w:p w14:paraId="76421E3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36</w:t>
            </w:r>
          </w:p>
        </w:tc>
        <w:tc>
          <w:tcPr>
            <w:tcW w:w="1247" w:type="dxa"/>
            <w:noWrap/>
            <w:vAlign w:val="center"/>
            <w:hideMark/>
          </w:tcPr>
          <w:p w14:paraId="618DA8E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2 554</w:t>
            </w:r>
          </w:p>
        </w:tc>
        <w:tc>
          <w:tcPr>
            <w:tcW w:w="1134" w:type="dxa"/>
            <w:noWrap/>
            <w:vAlign w:val="center"/>
            <w:hideMark/>
          </w:tcPr>
          <w:p w14:paraId="129665A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70,9</w:t>
            </w:r>
          </w:p>
        </w:tc>
      </w:tr>
      <w:tr w:rsidR="009B40B9" w:rsidRPr="009B40B9" w14:paraId="229708C6"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7C231EBF"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6A5F7879" w14:textId="519EA02E" w:rsidR="00AC7645" w:rsidRPr="00AC7645" w:rsidRDefault="009B40B9"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Školní hospodářství</w:t>
            </w:r>
          </w:p>
        </w:tc>
        <w:tc>
          <w:tcPr>
            <w:tcW w:w="1361" w:type="dxa"/>
            <w:noWrap/>
            <w:vAlign w:val="center"/>
            <w:hideMark/>
          </w:tcPr>
          <w:p w14:paraId="6B9DBA2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w:t>
            </w:r>
          </w:p>
        </w:tc>
        <w:tc>
          <w:tcPr>
            <w:tcW w:w="1247" w:type="dxa"/>
            <w:noWrap/>
            <w:vAlign w:val="center"/>
            <w:hideMark/>
          </w:tcPr>
          <w:p w14:paraId="1CFB889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134" w:type="dxa"/>
            <w:noWrap/>
            <w:vAlign w:val="center"/>
            <w:hideMark/>
          </w:tcPr>
          <w:p w14:paraId="78B2FC36"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361" w:type="dxa"/>
            <w:noWrap/>
            <w:vAlign w:val="center"/>
            <w:hideMark/>
          </w:tcPr>
          <w:p w14:paraId="0582A625"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w:t>
            </w:r>
          </w:p>
        </w:tc>
        <w:tc>
          <w:tcPr>
            <w:tcW w:w="1247" w:type="dxa"/>
            <w:noWrap/>
            <w:vAlign w:val="center"/>
            <w:hideMark/>
          </w:tcPr>
          <w:p w14:paraId="002C9D1B"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134" w:type="dxa"/>
            <w:noWrap/>
            <w:vAlign w:val="center"/>
            <w:hideMark/>
          </w:tcPr>
          <w:p w14:paraId="4A93C91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r>
      <w:tr w:rsidR="009B40B9" w:rsidRPr="009B40B9" w14:paraId="503A9F45" w14:textId="77777777" w:rsidTr="008D0584">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17384E60" w14:textId="77777777" w:rsidR="00AC7645" w:rsidRPr="00AC7645" w:rsidRDefault="00AC7645" w:rsidP="009B40B9">
            <w:pPr>
              <w:spacing w:after="0"/>
              <w:jc w:val="right"/>
              <w:rPr>
                <w:rFonts w:cs="Tahoma"/>
                <w:sz w:val="16"/>
                <w:szCs w:val="16"/>
              </w:rPr>
            </w:pPr>
          </w:p>
        </w:tc>
        <w:tc>
          <w:tcPr>
            <w:tcW w:w="3175" w:type="dxa"/>
            <w:noWrap/>
            <w:vAlign w:val="center"/>
            <w:hideMark/>
          </w:tcPr>
          <w:p w14:paraId="6623866C"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Střediska praktického vyučování</w:t>
            </w:r>
          </w:p>
        </w:tc>
        <w:tc>
          <w:tcPr>
            <w:tcW w:w="1361" w:type="dxa"/>
            <w:noWrap/>
            <w:vAlign w:val="center"/>
            <w:hideMark/>
          </w:tcPr>
          <w:p w14:paraId="7BE8DD5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F81037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99</w:t>
            </w:r>
          </w:p>
        </w:tc>
        <w:tc>
          <w:tcPr>
            <w:tcW w:w="1134" w:type="dxa"/>
            <w:noWrap/>
            <w:vAlign w:val="center"/>
            <w:hideMark/>
          </w:tcPr>
          <w:p w14:paraId="036FB000"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49,5</w:t>
            </w:r>
          </w:p>
        </w:tc>
        <w:tc>
          <w:tcPr>
            <w:tcW w:w="1361" w:type="dxa"/>
            <w:noWrap/>
            <w:vAlign w:val="center"/>
            <w:hideMark/>
          </w:tcPr>
          <w:p w14:paraId="6EBF9E7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482EB9A8"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95</w:t>
            </w:r>
          </w:p>
        </w:tc>
        <w:tc>
          <w:tcPr>
            <w:tcW w:w="1134" w:type="dxa"/>
            <w:noWrap/>
            <w:vAlign w:val="center"/>
            <w:hideMark/>
          </w:tcPr>
          <w:p w14:paraId="43954310"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47,5</w:t>
            </w:r>
          </w:p>
        </w:tc>
      </w:tr>
      <w:tr w:rsidR="009B40B9" w:rsidRPr="009B40B9" w14:paraId="56E9A0FC"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73FCE777"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4848B26C"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Školní knihovny</w:t>
            </w:r>
          </w:p>
        </w:tc>
        <w:tc>
          <w:tcPr>
            <w:tcW w:w="1361" w:type="dxa"/>
            <w:noWrap/>
            <w:vAlign w:val="center"/>
          </w:tcPr>
          <w:p w14:paraId="27F1AC2F" w14:textId="2304D401"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433</w:t>
            </w:r>
          </w:p>
        </w:tc>
        <w:tc>
          <w:tcPr>
            <w:tcW w:w="1247" w:type="dxa"/>
            <w:noWrap/>
            <w:vAlign w:val="center"/>
          </w:tcPr>
          <w:p w14:paraId="7D673D78" w14:textId="0B45FD16"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128 422</w:t>
            </w:r>
          </w:p>
        </w:tc>
        <w:tc>
          <w:tcPr>
            <w:tcW w:w="1134" w:type="dxa"/>
            <w:noWrap/>
            <w:vAlign w:val="center"/>
          </w:tcPr>
          <w:p w14:paraId="7CAE1FD9" w14:textId="170AFCDA"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296,6</w:t>
            </w:r>
          </w:p>
        </w:tc>
        <w:tc>
          <w:tcPr>
            <w:tcW w:w="1361" w:type="dxa"/>
            <w:noWrap/>
            <w:vAlign w:val="center"/>
          </w:tcPr>
          <w:p w14:paraId="3F08C064" w14:textId="69A93508"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40B9">
              <w:rPr>
                <w:rFonts w:cs="Tahoma"/>
                <w:sz w:val="16"/>
                <w:szCs w:val="16"/>
              </w:rPr>
              <w:t>441</w:t>
            </w:r>
          </w:p>
        </w:tc>
        <w:tc>
          <w:tcPr>
            <w:tcW w:w="1247" w:type="dxa"/>
            <w:noWrap/>
            <w:vAlign w:val="center"/>
          </w:tcPr>
          <w:p w14:paraId="4DC9A035" w14:textId="1B6462A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40B9">
              <w:rPr>
                <w:rFonts w:cs="Tahoma"/>
                <w:sz w:val="16"/>
                <w:szCs w:val="16"/>
              </w:rPr>
              <w:t>127 273</w:t>
            </w:r>
          </w:p>
        </w:tc>
        <w:tc>
          <w:tcPr>
            <w:tcW w:w="1134" w:type="dxa"/>
            <w:noWrap/>
            <w:vAlign w:val="center"/>
          </w:tcPr>
          <w:p w14:paraId="4B13EFF7" w14:textId="347141C0" w:rsidR="00AC7645" w:rsidRPr="00AC7645" w:rsidRDefault="009B40B9"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B40B9">
              <w:rPr>
                <w:rFonts w:cs="Tahoma"/>
                <w:sz w:val="16"/>
                <w:szCs w:val="16"/>
              </w:rPr>
              <w:t>288,6</w:t>
            </w:r>
          </w:p>
        </w:tc>
      </w:tr>
      <w:tr w:rsidR="009B40B9" w:rsidRPr="009B40B9" w14:paraId="42401914"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5BD1BD9C" w14:textId="77777777" w:rsidR="00AC7645" w:rsidRPr="00AC7645" w:rsidRDefault="00AC7645" w:rsidP="009B40B9">
            <w:pPr>
              <w:spacing w:after="0"/>
              <w:jc w:val="right"/>
              <w:rPr>
                <w:rFonts w:cs="Tahoma"/>
                <w:sz w:val="16"/>
                <w:szCs w:val="16"/>
              </w:rPr>
            </w:pPr>
          </w:p>
        </w:tc>
        <w:tc>
          <w:tcPr>
            <w:tcW w:w="3175" w:type="dxa"/>
            <w:noWrap/>
            <w:vAlign w:val="center"/>
            <w:hideMark/>
          </w:tcPr>
          <w:p w14:paraId="1863F040"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AC7645">
              <w:rPr>
                <w:rFonts w:cs="Tahoma"/>
                <w:color w:val="000000" w:themeColor="text1"/>
                <w:sz w:val="16"/>
                <w:szCs w:val="16"/>
              </w:rPr>
              <w:t>Přípravný stupeň základní školy speciální *</w:t>
            </w:r>
          </w:p>
        </w:tc>
        <w:tc>
          <w:tcPr>
            <w:tcW w:w="1361" w:type="dxa"/>
            <w:noWrap/>
            <w:vAlign w:val="center"/>
            <w:hideMark/>
          </w:tcPr>
          <w:p w14:paraId="4D049447"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7</w:t>
            </w:r>
          </w:p>
        </w:tc>
        <w:tc>
          <w:tcPr>
            <w:tcW w:w="1247" w:type="dxa"/>
            <w:noWrap/>
            <w:vAlign w:val="center"/>
            <w:hideMark/>
          </w:tcPr>
          <w:p w14:paraId="43B93724"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34</w:t>
            </w:r>
          </w:p>
        </w:tc>
        <w:tc>
          <w:tcPr>
            <w:tcW w:w="1134" w:type="dxa"/>
            <w:noWrap/>
            <w:vAlign w:val="center"/>
            <w:hideMark/>
          </w:tcPr>
          <w:p w14:paraId="338547A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4,9</w:t>
            </w:r>
          </w:p>
        </w:tc>
        <w:tc>
          <w:tcPr>
            <w:tcW w:w="1361" w:type="dxa"/>
            <w:noWrap/>
            <w:vAlign w:val="center"/>
            <w:hideMark/>
          </w:tcPr>
          <w:p w14:paraId="1B19C66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w:t>
            </w:r>
          </w:p>
        </w:tc>
        <w:tc>
          <w:tcPr>
            <w:tcW w:w="1247" w:type="dxa"/>
            <w:noWrap/>
            <w:vAlign w:val="center"/>
            <w:hideMark/>
          </w:tcPr>
          <w:p w14:paraId="46DC3760" w14:textId="77777777" w:rsidR="00AC7645" w:rsidRPr="00AC7645" w:rsidRDefault="00AC7645" w:rsidP="008D0584">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C7645">
              <w:rPr>
                <w:rFonts w:cs="Tahoma"/>
                <w:b/>
                <w:bCs/>
                <w:sz w:val="16"/>
                <w:szCs w:val="16"/>
              </w:rPr>
              <w:t>21</w:t>
            </w:r>
          </w:p>
        </w:tc>
        <w:tc>
          <w:tcPr>
            <w:tcW w:w="1134" w:type="dxa"/>
            <w:noWrap/>
            <w:vAlign w:val="center"/>
            <w:hideMark/>
          </w:tcPr>
          <w:p w14:paraId="09454A4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4,2</w:t>
            </w:r>
          </w:p>
        </w:tc>
      </w:tr>
      <w:tr w:rsidR="009B40B9" w:rsidRPr="009B40B9" w14:paraId="4A91C228"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300EFB71"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49D0FC76"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Domovy mládeže</w:t>
            </w:r>
          </w:p>
        </w:tc>
        <w:tc>
          <w:tcPr>
            <w:tcW w:w="1361" w:type="dxa"/>
            <w:noWrap/>
            <w:vAlign w:val="center"/>
            <w:hideMark/>
          </w:tcPr>
          <w:p w14:paraId="71720F9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34</w:t>
            </w:r>
          </w:p>
        </w:tc>
        <w:tc>
          <w:tcPr>
            <w:tcW w:w="1247" w:type="dxa"/>
            <w:noWrap/>
            <w:vAlign w:val="center"/>
            <w:hideMark/>
          </w:tcPr>
          <w:p w14:paraId="3FCDBE3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1 906</w:t>
            </w:r>
          </w:p>
        </w:tc>
        <w:tc>
          <w:tcPr>
            <w:tcW w:w="1134" w:type="dxa"/>
            <w:noWrap/>
            <w:vAlign w:val="center"/>
            <w:hideMark/>
          </w:tcPr>
          <w:p w14:paraId="53074F9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56,1</w:t>
            </w:r>
          </w:p>
        </w:tc>
        <w:tc>
          <w:tcPr>
            <w:tcW w:w="1361" w:type="dxa"/>
            <w:noWrap/>
            <w:vAlign w:val="center"/>
            <w:hideMark/>
          </w:tcPr>
          <w:p w14:paraId="5A847D16"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32</w:t>
            </w:r>
          </w:p>
        </w:tc>
        <w:tc>
          <w:tcPr>
            <w:tcW w:w="1247" w:type="dxa"/>
            <w:noWrap/>
            <w:vAlign w:val="center"/>
            <w:hideMark/>
          </w:tcPr>
          <w:p w14:paraId="27BFA829"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1 616</w:t>
            </w:r>
          </w:p>
        </w:tc>
        <w:tc>
          <w:tcPr>
            <w:tcW w:w="1134" w:type="dxa"/>
            <w:noWrap/>
            <w:vAlign w:val="center"/>
            <w:hideMark/>
          </w:tcPr>
          <w:p w14:paraId="7EA2E756"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50,5</w:t>
            </w:r>
          </w:p>
        </w:tc>
      </w:tr>
      <w:tr w:rsidR="009B40B9" w:rsidRPr="009B40B9" w14:paraId="5FDA9A0A"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54D2525F" w14:textId="77777777" w:rsidR="00AC7645" w:rsidRPr="00AC7645" w:rsidRDefault="00AC7645" w:rsidP="009B40B9">
            <w:pPr>
              <w:spacing w:after="0"/>
              <w:jc w:val="right"/>
              <w:rPr>
                <w:rFonts w:cs="Tahoma"/>
                <w:sz w:val="16"/>
                <w:szCs w:val="16"/>
              </w:rPr>
            </w:pPr>
          </w:p>
        </w:tc>
        <w:tc>
          <w:tcPr>
            <w:tcW w:w="3175" w:type="dxa"/>
            <w:noWrap/>
            <w:vAlign w:val="center"/>
            <w:hideMark/>
          </w:tcPr>
          <w:p w14:paraId="23AED830"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Internáty</w:t>
            </w:r>
          </w:p>
        </w:tc>
        <w:tc>
          <w:tcPr>
            <w:tcW w:w="1361" w:type="dxa"/>
            <w:noWrap/>
            <w:vAlign w:val="center"/>
            <w:hideMark/>
          </w:tcPr>
          <w:p w14:paraId="05A85C78"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w:t>
            </w:r>
          </w:p>
        </w:tc>
        <w:tc>
          <w:tcPr>
            <w:tcW w:w="1247" w:type="dxa"/>
            <w:noWrap/>
            <w:vAlign w:val="center"/>
            <w:hideMark/>
          </w:tcPr>
          <w:p w14:paraId="26F00F75"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54</w:t>
            </w:r>
          </w:p>
        </w:tc>
        <w:tc>
          <w:tcPr>
            <w:tcW w:w="1134" w:type="dxa"/>
            <w:noWrap/>
            <w:vAlign w:val="center"/>
            <w:hideMark/>
          </w:tcPr>
          <w:p w14:paraId="628DC74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13,5</w:t>
            </w:r>
          </w:p>
        </w:tc>
        <w:tc>
          <w:tcPr>
            <w:tcW w:w="1361" w:type="dxa"/>
            <w:noWrap/>
            <w:vAlign w:val="center"/>
            <w:hideMark/>
          </w:tcPr>
          <w:p w14:paraId="7421FAF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4</w:t>
            </w:r>
          </w:p>
        </w:tc>
        <w:tc>
          <w:tcPr>
            <w:tcW w:w="1247" w:type="dxa"/>
            <w:noWrap/>
            <w:vAlign w:val="center"/>
            <w:hideMark/>
          </w:tcPr>
          <w:p w14:paraId="56A54386"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63</w:t>
            </w:r>
          </w:p>
        </w:tc>
        <w:tc>
          <w:tcPr>
            <w:tcW w:w="1134" w:type="dxa"/>
            <w:noWrap/>
            <w:vAlign w:val="center"/>
            <w:hideMark/>
          </w:tcPr>
          <w:p w14:paraId="1D1C4047"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15,8</w:t>
            </w:r>
          </w:p>
        </w:tc>
      </w:tr>
      <w:tr w:rsidR="009B40B9" w:rsidRPr="009B40B9" w14:paraId="21B66A9D"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60545EF4"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1FCB9102"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Zařízení školního stravování</w:t>
            </w:r>
          </w:p>
        </w:tc>
        <w:tc>
          <w:tcPr>
            <w:tcW w:w="1361" w:type="dxa"/>
            <w:noWrap/>
            <w:vAlign w:val="center"/>
            <w:hideMark/>
          </w:tcPr>
          <w:p w14:paraId="5F86AF73"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829</w:t>
            </w:r>
          </w:p>
        </w:tc>
        <w:tc>
          <w:tcPr>
            <w:tcW w:w="1247" w:type="dxa"/>
            <w:noWrap/>
            <w:vAlign w:val="center"/>
            <w:hideMark/>
          </w:tcPr>
          <w:p w14:paraId="4D05B1AF"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140 194</w:t>
            </w:r>
          </w:p>
        </w:tc>
        <w:tc>
          <w:tcPr>
            <w:tcW w:w="1134" w:type="dxa"/>
            <w:noWrap/>
            <w:vAlign w:val="center"/>
            <w:hideMark/>
          </w:tcPr>
          <w:p w14:paraId="6E7E576B"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169,1</w:t>
            </w:r>
          </w:p>
        </w:tc>
        <w:tc>
          <w:tcPr>
            <w:tcW w:w="1361" w:type="dxa"/>
            <w:noWrap/>
            <w:vAlign w:val="center"/>
            <w:hideMark/>
          </w:tcPr>
          <w:p w14:paraId="7FECA3B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820</w:t>
            </w:r>
          </w:p>
        </w:tc>
        <w:tc>
          <w:tcPr>
            <w:tcW w:w="1247" w:type="dxa"/>
            <w:noWrap/>
            <w:vAlign w:val="center"/>
            <w:hideMark/>
          </w:tcPr>
          <w:p w14:paraId="3450DF5F"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142 577</w:t>
            </w:r>
          </w:p>
        </w:tc>
        <w:tc>
          <w:tcPr>
            <w:tcW w:w="1134" w:type="dxa"/>
            <w:noWrap/>
            <w:vAlign w:val="center"/>
            <w:hideMark/>
          </w:tcPr>
          <w:p w14:paraId="1D96152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173,9</w:t>
            </w:r>
          </w:p>
        </w:tc>
      </w:tr>
      <w:tr w:rsidR="009B40B9" w:rsidRPr="009B40B9" w14:paraId="305AFF52"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6E24BCA9" w14:textId="77777777" w:rsidR="00AC7645" w:rsidRPr="00AC7645" w:rsidRDefault="00AC7645" w:rsidP="009B40B9">
            <w:pPr>
              <w:spacing w:after="0"/>
              <w:jc w:val="right"/>
              <w:rPr>
                <w:rFonts w:cs="Tahoma"/>
                <w:sz w:val="16"/>
                <w:szCs w:val="16"/>
              </w:rPr>
            </w:pPr>
          </w:p>
        </w:tc>
        <w:tc>
          <w:tcPr>
            <w:tcW w:w="3175" w:type="dxa"/>
            <w:noWrap/>
            <w:vAlign w:val="center"/>
            <w:hideMark/>
          </w:tcPr>
          <w:p w14:paraId="12667F02"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Dětské domovy</w:t>
            </w:r>
          </w:p>
        </w:tc>
        <w:tc>
          <w:tcPr>
            <w:tcW w:w="1361" w:type="dxa"/>
            <w:noWrap/>
            <w:vAlign w:val="center"/>
            <w:hideMark/>
          </w:tcPr>
          <w:p w14:paraId="01231A84"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18</w:t>
            </w:r>
          </w:p>
        </w:tc>
        <w:tc>
          <w:tcPr>
            <w:tcW w:w="1247" w:type="dxa"/>
            <w:noWrap/>
            <w:vAlign w:val="center"/>
            <w:hideMark/>
          </w:tcPr>
          <w:p w14:paraId="3ABCE291"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557</w:t>
            </w:r>
          </w:p>
        </w:tc>
        <w:tc>
          <w:tcPr>
            <w:tcW w:w="1134" w:type="dxa"/>
            <w:noWrap/>
            <w:vAlign w:val="center"/>
            <w:hideMark/>
          </w:tcPr>
          <w:p w14:paraId="7B4C9962"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30,9</w:t>
            </w:r>
          </w:p>
        </w:tc>
        <w:tc>
          <w:tcPr>
            <w:tcW w:w="1361" w:type="dxa"/>
            <w:noWrap/>
            <w:vAlign w:val="center"/>
            <w:hideMark/>
          </w:tcPr>
          <w:p w14:paraId="44A53F8F"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18</w:t>
            </w:r>
          </w:p>
        </w:tc>
        <w:tc>
          <w:tcPr>
            <w:tcW w:w="1247" w:type="dxa"/>
            <w:noWrap/>
            <w:vAlign w:val="center"/>
            <w:hideMark/>
          </w:tcPr>
          <w:p w14:paraId="12842DA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575</w:t>
            </w:r>
          </w:p>
        </w:tc>
        <w:tc>
          <w:tcPr>
            <w:tcW w:w="1134" w:type="dxa"/>
            <w:noWrap/>
            <w:vAlign w:val="center"/>
            <w:hideMark/>
          </w:tcPr>
          <w:p w14:paraId="73D7942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31,9</w:t>
            </w:r>
          </w:p>
        </w:tc>
      </w:tr>
      <w:tr w:rsidR="009B40B9" w:rsidRPr="009B40B9" w14:paraId="56C9D866"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2E01C954"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15955B82"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Dětské domovy se školou</w:t>
            </w:r>
          </w:p>
        </w:tc>
        <w:tc>
          <w:tcPr>
            <w:tcW w:w="1361" w:type="dxa"/>
            <w:noWrap/>
            <w:vAlign w:val="center"/>
            <w:hideMark/>
          </w:tcPr>
          <w:p w14:paraId="1DE4425A"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w:t>
            </w:r>
          </w:p>
        </w:tc>
        <w:tc>
          <w:tcPr>
            <w:tcW w:w="1247" w:type="dxa"/>
            <w:noWrap/>
            <w:vAlign w:val="center"/>
            <w:hideMark/>
          </w:tcPr>
          <w:p w14:paraId="58D22C0B"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54</w:t>
            </w:r>
          </w:p>
        </w:tc>
        <w:tc>
          <w:tcPr>
            <w:tcW w:w="1134" w:type="dxa"/>
            <w:noWrap/>
            <w:vAlign w:val="center"/>
            <w:hideMark/>
          </w:tcPr>
          <w:p w14:paraId="11F0886D"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18,0</w:t>
            </w:r>
          </w:p>
        </w:tc>
        <w:tc>
          <w:tcPr>
            <w:tcW w:w="1361" w:type="dxa"/>
            <w:noWrap/>
            <w:vAlign w:val="center"/>
            <w:hideMark/>
          </w:tcPr>
          <w:p w14:paraId="53AE7CB0"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3</w:t>
            </w:r>
          </w:p>
        </w:tc>
        <w:tc>
          <w:tcPr>
            <w:tcW w:w="1247" w:type="dxa"/>
            <w:noWrap/>
            <w:vAlign w:val="center"/>
            <w:hideMark/>
          </w:tcPr>
          <w:p w14:paraId="67F24387"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58</w:t>
            </w:r>
          </w:p>
        </w:tc>
        <w:tc>
          <w:tcPr>
            <w:tcW w:w="1134" w:type="dxa"/>
            <w:noWrap/>
            <w:vAlign w:val="center"/>
            <w:hideMark/>
          </w:tcPr>
          <w:p w14:paraId="541578D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19,3</w:t>
            </w:r>
          </w:p>
        </w:tc>
      </w:tr>
      <w:tr w:rsidR="009B40B9" w:rsidRPr="009B40B9" w14:paraId="4F580DF6"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187FAA68" w14:textId="77777777" w:rsidR="00AC7645" w:rsidRPr="00AC7645" w:rsidRDefault="00AC7645" w:rsidP="009B40B9">
            <w:pPr>
              <w:spacing w:after="0"/>
              <w:jc w:val="right"/>
              <w:rPr>
                <w:rFonts w:cs="Tahoma"/>
                <w:sz w:val="16"/>
                <w:szCs w:val="16"/>
              </w:rPr>
            </w:pPr>
          </w:p>
        </w:tc>
        <w:tc>
          <w:tcPr>
            <w:tcW w:w="3175" w:type="dxa"/>
            <w:noWrap/>
            <w:vAlign w:val="center"/>
            <w:hideMark/>
          </w:tcPr>
          <w:p w14:paraId="74B91A17" w14:textId="7777777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Diagnostické ústavy</w:t>
            </w:r>
          </w:p>
        </w:tc>
        <w:tc>
          <w:tcPr>
            <w:tcW w:w="1361" w:type="dxa"/>
            <w:noWrap/>
            <w:vAlign w:val="center"/>
            <w:hideMark/>
          </w:tcPr>
          <w:p w14:paraId="7C2ADB0A"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1322040C"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58</w:t>
            </w:r>
          </w:p>
        </w:tc>
        <w:tc>
          <w:tcPr>
            <w:tcW w:w="1134" w:type="dxa"/>
            <w:noWrap/>
            <w:vAlign w:val="center"/>
            <w:hideMark/>
          </w:tcPr>
          <w:p w14:paraId="1B020C1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29,0</w:t>
            </w:r>
          </w:p>
        </w:tc>
        <w:tc>
          <w:tcPr>
            <w:tcW w:w="1361" w:type="dxa"/>
            <w:noWrap/>
            <w:vAlign w:val="center"/>
            <w:hideMark/>
          </w:tcPr>
          <w:p w14:paraId="38978083"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72A0279"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57</w:t>
            </w:r>
          </w:p>
        </w:tc>
        <w:tc>
          <w:tcPr>
            <w:tcW w:w="1134" w:type="dxa"/>
            <w:noWrap/>
            <w:vAlign w:val="center"/>
            <w:hideMark/>
          </w:tcPr>
          <w:p w14:paraId="11ADB07B"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28,5</w:t>
            </w:r>
          </w:p>
        </w:tc>
      </w:tr>
      <w:tr w:rsidR="009B40B9" w:rsidRPr="009B40B9" w14:paraId="214E6800"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001C87D0"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6192EA30" w14:textId="77777777" w:rsidR="00AC7645" w:rsidRPr="00AC7645" w:rsidRDefault="00AC7645"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Výchovné ústavy</w:t>
            </w:r>
          </w:p>
        </w:tc>
        <w:tc>
          <w:tcPr>
            <w:tcW w:w="1361" w:type="dxa"/>
            <w:noWrap/>
            <w:vAlign w:val="center"/>
            <w:hideMark/>
          </w:tcPr>
          <w:p w14:paraId="5C2F130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14FA92E5"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203</w:t>
            </w:r>
          </w:p>
        </w:tc>
        <w:tc>
          <w:tcPr>
            <w:tcW w:w="1134" w:type="dxa"/>
            <w:noWrap/>
            <w:vAlign w:val="center"/>
            <w:hideMark/>
          </w:tcPr>
          <w:p w14:paraId="6BE2255E"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101,5</w:t>
            </w:r>
          </w:p>
        </w:tc>
        <w:tc>
          <w:tcPr>
            <w:tcW w:w="1361" w:type="dxa"/>
            <w:noWrap/>
            <w:vAlign w:val="center"/>
            <w:hideMark/>
          </w:tcPr>
          <w:p w14:paraId="5DC0809B"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3D12A515"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107</w:t>
            </w:r>
          </w:p>
        </w:tc>
        <w:tc>
          <w:tcPr>
            <w:tcW w:w="1134" w:type="dxa"/>
            <w:noWrap/>
            <w:vAlign w:val="center"/>
            <w:hideMark/>
          </w:tcPr>
          <w:p w14:paraId="0F53EA41"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53,5</w:t>
            </w:r>
          </w:p>
        </w:tc>
      </w:tr>
      <w:tr w:rsidR="009B40B9" w:rsidRPr="009B40B9" w14:paraId="2CECF88C" w14:textId="77777777" w:rsidTr="008D058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tcBorders>
            <w:vAlign w:val="center"/>
            <w:hideMark/>
          </w:tcPr>
          <w:p w14:paraId="57F89E2B" w14:textId="77777777" w:rsidR="00AC7645" w:rsidRPr="00AC7645" w:rsidRDefault="00AC7645" w:rsidP="009B40B9">
            <w:pPr>
              <w:spacing w:after="0"/>
              <w:jc w:val="right"/>
              <w:rPr>
                <w:rFonts w:cs="Tahoma"/>
                <w:sz w:val="16"/>
                <w:szCs w:val="16"/>
              </w:rPr>
            </w:pPr>
          </w:p>
        </w:tc>
        <w:tc>
          <w:tcPr>
            <w:tcW w:w="3175" w:type="dxa"/>
            <w:noWrap/>
            <w:vAlign w:val="center"/>
            <w:hideMark/>
          </w:tcPr>
          <w:p w14:paraId="77D8AD1C" w14:textId="74134E87" w:rsidR="00AC7645" w:rsidRPr="00AC7645" w:rsidRDefault="00AC7645" w:rsidP="009B40B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Střediska vý</w:t>
            </w:r>
            <w:r w:rsidR="009B40B9">
              <w:rPr>
                <w:rFonts w:cs="Tahoma"/>
                <w:sz w:val="16"/>
                <w:szCs w:val="16"/>
              </w:rPr>
              <w:t>chovné péče</w:t>
            </w:r>
          </w:p>
        </w:tc>
        <w:tc>
          <w:tcPr>
            <w:tcW w:w="1361" w:type="dxa"/>
            <w:noWrap/>
            <w:vAlign w:val="center"/>
            <w:hideMark/>
          </w:tcPr>
          <w:p w14:paraId="4E76150A"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31202DE"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1 107</w:t>
            </w:r>
          </w:p>
        </w:tc>
        <w:tc>
          <w:tcPr>
            <w:tcW w:w="1134" w:type="dxa"/>
            <w:noWrap/>
            <w:vAlign w:val="center"/>
            <w:hideMark/>
          </w:tcPr>
          <w:p w14:paraId="0504B726"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553,5</w:t>
            </w:r>
          </w:p>
        </w:tc>
        <w:tc>
          <w:tcPr>
            <w:tcW w:w="1361" w:type="dxa"/>
            <w:noWrap/>
            <w:vAlign w:val="center"/>
            <w:hideMark/>
          </w:tcPr>
          <w:p w14:paraId="20F2DEA2"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2</w:t>
            </w:r>
          </w:p>
        </w:tc>
        <w:tc>
          <w:tcPr>
            <w:tcW w:w="1247" w:type="dxa"/>
            <w:noWrap/>
            <w:vAlign w:val="center"/>
            <w:hideMark/>
          </w:tcPr>
          <w:p w14:paraId="2053BEAD"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1 107</w:t>
            </w:r>
          </w:p>
        </w:tc>
        <w:tc>
          <w:tcPr>
            <w:tcW w:w="1134" w:type="dxa"/>
            <w:noWrap/>
            <w:vAlign w:val="center"/>
            <w:hideMark/>
          </w:tcPr>
          <w:p w14:paraId="47C6B3CF" w14:textId="77777777" w:rsidR="00AC7645" w:rsidRPr="00AC7645" w:rsidRDefault="00AC7645" w:rsidP="008D0584">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C7645">
              <w:rPr>
                <w:rFonts w:cs="Tahoma"/>
                <w:sz w:val="16"/>
                <w:szCs w:val="16"/>
              </w:rPr>
              <w:t>553,5</w:t>
            </w:r>
          </w:p>
        </w:tc>
      </w:tr>
      <w:tr w:rsidR="009B40B9" w:rsidRPr="009B40B9" w14:paraId="0360E0FD" w14:textId="77777777" w:rsidTr="008D0584">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bottom w:val="none" w:sz="0" w:space="0" w:color="auto"/>
            </w:tcBorders>
            <w:vAlign w:val="center"/>
            <w:hideMark/>
          </w:tcPr>
          <w:p w14:paraId="1A07DF5D" w14:textId="77777777" w:rsidR="00AC7645" w:rsidRPr="00AC7645" w:rsidRDefault="00AC7645" w:rsidP="009B40B9">
            <w:pPr>
              <w:spacing w:after="0"/>
              <w:jc w:val="right"/>
              <w:rPr>
                <w:rFonts w:cs="Tahoma"/>
                <w:sz w:val="16"/>
                <w:szCs w:val="16"/>
              </w:rPr>
            </w:pPr>
          </w:p>
        </w:tc>
        <w:tc>
          <w:tcPr>
            <w:tcW w:w="3175" w:type="dxa"/>
            <w:shd w:val="clear" w:color="auto" w:fill="B4C6E7" w:themeFill="accent5" w:themeFillTint="66"/>
            <w:noWrap/>
            <w:vAlign w:val="center"/>
            <w:hideMark/>
          </w:tcPr>
          <w:p w14:paraId="3B10B7B8" w14:textId="6D3AB600" w:rsidR="00AC7645" w:rsidRPr="00AC7645" w:rsidRDefault="009B40B9" w:rsidP="009B40B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KVIC</w:t>
            </w:r>
          </w:p>
        </w:tc>
        <w:tc>
          <w:tcPr>
            <w:tcW w:w="1361" w:type="dxa"/>
            <w:noWrap/>
            <w:vAlign w:val="center"/>
            <w:hideMark/>
          </w:tcPr>
          <w:p w14:paraId="0B64EBE2"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w:t>
            </w:r>
          </w:p>
        </w:tc>
        <w:tc>
          <w:tcPr>
            <w:tcW w:w="1247" w:type="dxa"/>
            <w:noWrap/>
            <w:vAlign w:val="center"/>
            <w:hideMark/>
          </w:tcPr>
          <w:p w14:paraId="39B9EF01"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134" w:type="dxa"/>
            <w:noWrap/>
            <w:vAlign w:val="center"/>
            <w:hideMark/>
          </w:tcPr>
          <w:p w14:paraId="2D12D228"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361" w:type="dxa"/>
            <w:noWrap/>
            <w:vAlign w:val="center"/>
            <w:hideMark/>
          </w:tcPr>
          <w:p w14:paraId="4615055F"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1</w:t>
            </w:r>
          </w:p>
        </w:tc>
        <w:tc>
          <w:tcPr>
            <w:tcW w:w="1247" w:type="dxa"/>
            <w:noWrap/>
            <w:vAlign w:val="center"/>
            <w:hideMark/>
          </w:tcPr>
          <w:p w14:paraId="2F7BFA3C"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c>
          <w:tcPr>
            <w:tcW w:w="1134" w:type="dxa"/>
            <w:noWrap/>
            <w:vAlign w:val="center"/>
            <w:hideMark/>
          </w:tcPr>
          <w:p w14:paraId="423B98C7" w14:textId="77777777" w:rsidR="00AC7645" w:rsidRPr="00AC7645" w:rsidRDefault="00AC7645" w:rsidP="008D0584">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C7645">
              <w:rPr>
                <w:rFonts w:cs="Tahoma"/>
                <w:sz w:val="16"/>
                <w:szCs w:val="16"/>
              </w:rPr>
              <w:t>-</w:t>
            </w:r>
          </w:p>
        </w:tc>
      </w:tr>
    </w:tbl>
    <w:p w14:paraId="36ECAEAC" w14:textId="77777777" w:rsidR="008E75EF" w:rsidRPr="003A5EC9" w:rsidRDefault="008E75EF" w:rsidP="00510941">
      <w:pPr>
        <w:spacing w:after="0"/>
        <w:rPr>
          <w:sz w:val="16"/>
          <w:szCs w:val="16"/>
        </w:rPr>
      </w:pPr>
      <w:r w:rsidRPr="003A5EC9">
        <w:rPr>
          <w:sz w:val="16"/>
          <w:szCs w:val="16"/>
        </w:rPr>
        <w:t>Poznámka:</w:t>
      </w:r>
    </w:p>
    <w:p w14:paraId="30F5E084" w14:textId="77777777" w:rsidR="008E75EF" w:rsidRPr="003A5EC9" w:rsidRDefault="008E75EF" w:rsidP="00EA1629">
      <w:pPr>
        <w:spacing w:after="0"/>
        <w:ind w:left="709" w:hanging="283"/>
        <w:rPr>
          <w:sz w:val="16"/>
          <w:szCs w:val="16"/>
        </w:rPr>
      </w:pPr>
      <w:r w:rsidRPr="003A5EC9">
        <w:rPr>
          <w:sz w:val="16"/>
          <w:szCs w:val="16"/>
        </w:rPr>
        <w:t>-</w:t>
      </w:r>
      <w:r w:rsidRPr="003A5EC9">
        <w:rPr>
          <w:sz w:val="16"/>
          <w:szCs w:val="16"/>
        </w:rPr>
        <w:tab/>
        <w:t xml:space="preserve">* </w:t>
      </w:r>
      <w:r w:rsidR="00E1097E" w:rsidRPr="003A5EC9">
        <w:rPr>
          <w:sz w:val="16"/>
          <w:szCs w:val="16"/>
        </w:rPr>
        <w:t>p</w:t>
      </w:r>
      <w:r w:rsidRPr="003A5EC9">
        <w:rPr>
          <w:sz w:val="16"/>
          <w:szCs w:val="16"/>
        </w:rPr>
        <w:t>očty dětí, žáků a studentů v druzích škol označených hvězdičkou jsou vykázány v položce "Celkový počet dětí, žáků a</w:t>
      </w:r>
      <w:r w:rsidR="00E96ECE" w:rsidRPr="003A5EC9">
        <w:rPr>
          <w:sz w:val="16"/>
          <w:szCs w:val="16"/>
        </w:rPr>
        <w:t> </w:t>
      </w:r>
      <w:r w:rsidRPr="003A5EC9">
        <w:rPr>
          <w:sz w:val="16"/>
          <w:szCs w:val="16"/>
        </w:rPr>
        <w:t>studentů *" a tento počet souhlasí s počtem „Celkem“ v tabulce č. 4</w:t>
      </w:r>
      <w:r w:rsidR="0000161F" w:rsidRPr="003A5EC9">
        <w:rPr>
          <w:sz w:val="16"/>
          <w:szCs w:val="16"/>
        </w:rPr>
        <w:t>,</w:t>
      </w:r>
    </w:p>
    <w:p w14:paraId="63B2EE3C" w14:textId="77777777" w:rsidR="005A3273" w:rsidRPr="003A5EC9" w:rsidRDefault="00EA1629" w:rsidP="005A3273">
      <w:pPr>
        <w:spacing w:after="0"/>
        <w:ind w:left="709" w:hanging="283"/>
        <w:rPr>
          <w:sz w:val="16"/>
          <w:szCs w:val="16"/>
        </w:rPr>
      </w:pPr>
      <w:r w:rsidRPr="003A5EC9">
        <w:rPr>
          <w:sz w:val="16"/>
          <w:szCs w:val="16"/>
        </w:rPr>
        <w:t>-</w:t>
      </w:r>
      <w:r w:rsidRPr="003A5EC9">
        <w:rPr>
          <w:sz w:val="16"/>
          <w:szCs w:val="16"/>
        </w:rPr>
        <w:tab/>
      </w:r>
      <w:r w:rsidR="00741ABC" w:rsidRPr="003A5EC9">
        <w:rPr>
          <w:rFonts w:cs="Tahoma"/>
          <w:sz w:val="16"/>
          <w:szCs w:val="16"/>
        </w:rPr>
        <w:t>Přípravné třídy základní školy</w:t>
      </w:r>
      <w:r w:rsidR="00741ABC" w:rsidRPr="003A5EC9">
        <w:rPr>
          <w:rFonts w:cs="Tahoma"/>
          <w:i/>
          <w:sz w:val="16"/>
          <w:szCs w:val="16"/>
        </w:rPr>
        <w:t xml:space="preserve"> </w:t>
      </w:r>
      <w:r w:rsidR="00741ABC" w:rsidRPr="003A5EC9">
        <w:rPr>
          <w:sz w:val="16"/>
          <w:szCs w:val="16"/>
        </w:rPr>
        <w:t xml:space="preserve">- </w:t>
      </w:r>
      <w:r w:rsidRPr="003A5EC9">
        <w:rPr>
          <w:sz w:val="16"/>
          <w:szCs w:val="16"/>
        </w:rPr>
        <w:t>nejedná se o druh školy</w:t>
      </w:r>
      <w:r w:rsidR="00741ABC" w:rsidRPr="003A5EC9">
        <w:rPr>
          <w:sz w:val="16"/>
          <w:szCs w:val="16"/>
        </w:rPr>
        <w:t>, ale o třídy při základní škole pro děti v posledním roce před zahájením povinné školní docházky, u kterých je předpoklad, že zařazení do přípravné třídy vyrovná jejich vývoj; počet žáků v těchto třídách není zahrnut mezi počty žáků v MŠ ani v ZŠ,</w:t>
      </w:r>
    </w:p>
    <w:p w14:paraId="626A5C2C" w14:textId="49ED0FC2" w:rsidR="0000161F" w:rsidRPr="003A5EC9" w:rsidRDefault="0000161F" w:rsidP="004C6E94">
      <w:pPr>
        <w:pStyle w:val="Odstavecseseznamem"/>
        <w:numPr>
          <w:ilvl w:val="0"/>
          <w:numId w:val="25"/>
        </w:numPr>
        <w:spacing w:after="0"/>
        <w:rPr>
          <w:sz w:val="16"/>
          <w:szCs w:val="16"/>
        </w:rPr>
      </w:pPr>
      <w:r w:rsidRPr="003A5EC9">
        <w:rPr>
          <w:sz w:val="16"/>
          <w:szCs w:val="16"/>
        </w:rPr>
        <w:t xml:space="preserve">údaje za </w:t>
      </w:r>
      <w:r w:rsidR="004F23B2">
        <w:rPr>
          <w:sz w:val="16"/>
          <w:szCs w:val="16"/>
        </w:rPr>
        <w:t>š</w:t>
      </w:r>
      <w:r w:rsidRPr="003A5EC9">
        <w:rPr>
          <w:sz w:val="16"/>
          <w:szCs w:val="16"/>
        </w:rPr>
        <w:t>kolní knihovny jsou vykazovány zpětně za předchozí školní rok.</w:t>
      </w:r>
    </w:p>
    <w:p w14:paraId="255EDECD" w14:textId="77777777" w:rsidR="008E75EF" w:rsidRPr="003A5EC9" w:rsidRDefault="008E75EF" w:rsidP="008E75EF">
      <w:pPr>
        <w:rPr>
          <w:sz w:val="16"/>
          <w:szCs w:val="16"/>
        </w:rPr>
      </w:pPr>
      <w:r w:rsidRPr="003A5EC9">
        <w:rPr>
          <w:sz w:val="16"/>
          <w:szCs w:val="16"/>
        </w:rPr>
        <w:t>Zdroj: MŠMT</w:t>
      </w:r>
    </w:p>
    <w:p w14:paraId="57F4B68F" w14:textId="2069FE4B" w:rsidR="00C148E6" w:rsidRPr="00C148E6" w:rsidRDefault="00C148E6" w:rsidP="00C148E6">
      <w:pPr>
        <w:spacing w:before="120"/>
      </w:pPr>
      <w:r w:rsidRPr="00C148E6">
        <w:t>Celkový počet dětí, žáků a studentů, kteří se v MSK ve školním roce 2016/2017 účastnili vzdělávání, byl 194 467, což je o 623 (tj. o 0,3 %) méně než v předchozím školním roce. Stejně jako v předcházejících letech byl největší pokles zaznamenán u počtu žáků vzdělávajících se ve středních školách (o 1 341 žáků, tj. 2,7 %), také u mateřských škol bylo vykázáno snížení počtu dětí (o 848 dětí, tj. 2,1 %), úbytek je téměř dvojnásobný ve srovnání s předchozím sledovaným obdobím. Naopak u základních škol dochází dlouhodobě k nárůstu počtu žáků, za poslední sledované období se jedná o nárůst o 1</w:t>
      </w:r>
      <w:r w:rsidR="008C2BFB">
        <w:t xml:space="preserve"> </w:t>
      </w:r>
      <w:r w:rsidRPr="00C148E6">
        <w:t>742 (1,7 %). Poklesem se vyznačuje také kategorie vyšších odborných škol (o 106 studentů, tj. 4,3 %).</w:t>
      </w:r>
    </w:p>
    <w:p w14:paraId="7015DF1E" w14:textId="77777777" w:rsidR="00E53112" w:rsidRDefault="00E53112" w:rsidP="0047379F">
      <w:pPr>
        <w:pStyle w:val="Tabulka"/>
        <w:spacing w:before="360" w:beforeAutospacing="0" w:after="120" w:afterAutospacing="0"/>
        <w:jc w:val="both"/>
      </w:pPr>
      <w:bookmarkStart w:id="82" w:name="_Toc509306685"/>
      <w:r w:rsidRPr="001D34B5">
        <w:t>Vybrané charakteristiky vzdělávací soustavy v MSK v členění dle zřizovatele</w:t>
      </w:r>
      <w:bookmarkEnd w:id="82"/>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227"/>
        <w:gridCol w:w="1701"/>
        <w:gridCol w:w="680"/>
        <w:gridCol w:w="680"/>
        <w:gridCol w:w="624"/>
        <w:gridCol w:w="624"/>
        <w:gridCol w:w="624"/>
        <w:gridCol w:w="624"/>
        <w:gridCol w:w="624"/>
        <w:gridCol w:w="624"/>
        <w:gridCol w:w="624"/>
        <w:gridCol w:w="624"/>
        <w:gridCol w:w="624"/>
        <w:gridCol w:w="624"/>
        <w:gridCol w:w="737"/>
        <w:gridCol w:w="737"/>
      </w:tblGrid>
      <w:tr w:rsidR="007258B9" w:rsidRPr="007258B9" w14:paraId="4FF640D4" w14:textId="77777777" w:rsidTr="00C939D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val="restart"/>
            <w:tcBorders>
              <w:top w:val="none" w:sz="0" w:space="0" w:color="auto"/>
              <w:left w:val="none" w:sz="0" w:space="0" w:color="auto"/>
              <w:right w:val="none" w:sz="0" w:space="0" w:color="auto"/>
            </w:tcBorders>
            <w:noWrap/>
            <w:vAlign w:val="center"/>
            <w:hideMark/>
          </w:tcPr>
          <w:p w14:paraId="46A563F0" w14:textId="77777777" w:rsidR="007258B9" w:rsidRPr="007258B9" w:rsidRDefault="007258B9" w:rsidP="007258B9">
            <w:pPr>
              <w:spacing w:after="0"/>
              <w:jc w:val="center"/>
              <w:rPr>
                <w:rFonts w:cs="Tahoma"/>
                <w:sz w:val="16"/>
                <w:szCs w:val="16"/>
              </w:rPr>
            </w:pPr>
            <w:r w:rsidRPr="007258B9">
              <w:rPr>
                <w:rFonts w:cs="Tahoma"/>
                <w:sz w:val="16"/>
                <w:szCs w:val="16"/>
              </w:rPr>
              <w:t>Zřizovatel</w:t>
            </w:r>
          </w:p>
        </w:tc>
        <w:tc>
          <w:tcPr>
            <w:tcW w:w="680" w:type="dxa"/>
            <w:gridSpan w:val="2"/>
            <w:tcBorders>
              <w:top w:val="none" w:sz="0" w:space="0" w:color="auto"/>
              <w:left w:val="none" w:sz="0" w:space="0" w:color="auto"/>
              <w:right w:val="none" w:sz="0" w:space="0" w:color="auto"/>
            </w:tcBorders>
            <w:noWrap/>
            <w:vAlign w:val="center"/>
            <w:hideMark/>
          </w:tcPr>
          <w:p w14:paraId="51F7D4D7"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Obec</w:t>
            </w:r>
          </w:p>
        </w:tc>
        <w:tc>
          <w:tcPr>
            <w:tcW w:w="624" w:type="dxa"/>
            <w:gridSpan w:val="2"/>
            <w:tcBorders>
              <w:top w:val="none" w:sz="0" w:space="0" w:color="auto"/>
              <w:left w:val="none" w:sz="0" w:space="0" w:color="auto"/>
              <w:right w:val="none" w:sz="0" w:space="0" w:color="auto"/>
            </w:tcBorders>
            <w:noWrap/>
            <w:vAlign w:val="center"/>
            <w:hideMark/>
          </w:tcPr>
          <w:p w14:paraId="2BAD101A"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Kraj</w:t>
            </w:r>
          </w:p>
        </w:tc>
        <w:tc>
          <w:tcPr>
            <w:tcW w:w="624" w:type="dxa"/>
            <w:gridSpan w:val="2"/>
            <w:tcBorders>
              <w:top w:val="none" w:sz="0" w:space="0" w:color="auto"/>
              <w:left w:val="none" w:sz="0" w:space="0" w:color="auto"/>
              <w:right w:val="none" w:sz="0" w:space="0" w:color="auto"/>
            </w:tcBorders>
            <w:noWrap/>
            <w:vAlign w:val="center"/>
            <w:hideMark/>
          </w:tcPr>
          <w:p w14:paraId="294F80AD"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Soukromník</w:t>
            </w:r>
          </w:p>
        </w:tc>
        <w:tc>
          <w:tcPr>
            <w:tcW w:w="624" w:type="dxa"/>
            <w:gridSpan w:val="2"/>
            <w:tcBorders>
              <w:top w:val="none" w:sz="0" w:space="0" w:color="auto"/>
              <w:left w:val="none" w:sz="0" w:space="0" w:color="auto"/>
              <w:right w:val="none" w:sz="0" w:space="0" w:color="auto"/>
            </w:tcBorders>
            <w:noWrap/>
            <w:vAlign w:val="center"/>
            <w:hideMark/>
          </w:tcPr>
          <w:p w14:paraId="6A082E68"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Církev</w:t>
            </w:r>
          </w:p>
        </w:tc>
        <w:tc>
          <w:tcPr>
            <w:tcW w:w="624" w:type="dxa"/>
            <w:gridSpan w:val="2"/>
            <w:tcBorders>
              <w:top w:val="none" w:sz="0" w:space="0" w:color="auto"/>
              <w:left w:val="none" w:sz="0" w:space="0" w:color="auto"/>
              <w:right w:val="none" w:sz="0" w:space="0" w:color="auto"/>
            </w:tcBorders>
            <w:noWrap/>
            <w:vAlign w:val="center"/>
            <w:hideMark/>
          </w:tcPr>
          <w:p w14:paraId="56E94983"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MŠMT</w:t>
            </w:r>
          </w:p>
        </w:tc>
        <w:tc>
          <w:tcPr>
            <w:tcW w:w="624" w:type="dxa"/>
            <w:gridSpan w:val="2"/>
            <w:tcBorders>
              <w:top w:val="none" w:sz="0" w:space="0" w:color="auto"/>
              <w:left w:val="none" w:sz="0" w:space="0" w:color="auto"/>
              <w:right w:val="none" w:sz="0" w:space="0" w:color="auto"/>
            </w:tcBorders>
            <w:noWrap/>
            <w:vAlign w:val="center"/>
            <w:hideMark/>
          </w:tcPr>
          <w:p w14:paraId="4EB5F87C"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MV</w:t>
            </w:r>
          </w:p>
        </w:tc>
        <w:tc>
          <w:tcPr>
            <w:tcW w:w="737" w:type="dxa"/>
            <w:gridSpan w:val="2"/>
            <w:tcBorders>
              <w:top w:val="none" w:sz="0" w:space="0" w:color="auto"/>
              <w:left w:val="none" w:sz="0" w:space="0" w:color="auto"/>
              <w:right w:val="none" w:sz="0" w:space="0" w:color="auto"/>
            </w:tcBorders>
            <w:noWrap/>
            <w:vAlign w:val="center"/>
            <w:hideMark/>
          </w:tcPr>
          <w:p w14:paraId="360A9B58" w14:textId="77777777" w:rsidR="007258B9" w:rsidRPr="007258B9" w:rsidRDefault="007258B9"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Celkem</w:t>
            </w:r>
          </w:p>
        </w:tc>
      </w:tr>
      <w:tr w:rsidR="007258B9" w:rsidRPr="007258B9" w14:paraId="6E27802A" w14:textId="77777777" w:rsidTr="00C939DF">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gridSpan w:val="2"/>
            <w:vMerge/>
            <w:tcBorders>
              <w:left w:val="none" w:sz="0" w:space="0" w:color="auto"/>
            </w:tcBorders>
            <w:vAlign w:val="center"/>
            <w:hideMark/>
          </w:tcPr>
          <w:p w14:paraId="3521F842" w14:textId="77777777" w:rsidR="007258B9" w:rsidRPr="007258B9" w:rsidRDefault="007258B9" w:rsidP="007258B9">
            <w:pPr>
              <w:spacing w:after="0"/>
              <w:jc w:val="right"/>
              <w:rPr>
                <w:rFonts w:cs="Tahoma"/>
                <w:sz w:val="16"/>
                <w:szCs w:val="16"/>
              </w:rPr>
            </w:pPr>
          </w:p>
        </w:tc>
        <w:tc>
          <w:tcPr>
            <w:tcW w:w="680" w:type="dxa"/>
            <w:vAlign w:val="center"/>
            <w:hideMark/>
          </w:tcPr>
          <w:p w14:paraId="733DBD63"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80" w:type="dxa"/>
            <w:vAlign w:val="center"/>
            <w:hideMark/>
          </w:tcPr>
          <w:p w14:paraId="22976EC3"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624" w:type="dxa"/>
            <w:vAlign w:val="center"/>
            <w:hideMark/>
          </w:tcPr>
          <w:p w14:paraId="2680E29E"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24" w:type="dxa"/>
            <w:vAlign w:val="center"/>
            <w:hideMark/>
          </w:tcPr>
          <w:p w14:paraId="39828E95"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624" w:type="dxa"/>
            <w:vAlign w:val="center"/>
            <w:hideMark/>
          </w:tcPr>
          <w:p w14:paraId="60A4B308"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24" w:type="dxa"/>
            <w:vAlign w:val="center"/>
            <w:hideMark/>
          </w:tcPr>
          <w:p w14:paraId="29752FFF"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624" w:type="dxa"/>
            <w:vAlign w:val="center"/>
            <w:hideMark/>
          </w:tcPr>
          <w:p w14:paraId="0FBF074E"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24" w:type="dxa"/>
            <w:vAlign w:val="center"/>
            <w:hideMark/>
          </w:tcPr>
          <w:p w14:paraId="2E88019F"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624" w:type="dxa"/>
            <w:vAlign w:val="center"/>
            <w:hideMark/>
          </w:tcPr>
          <w:p w14:paraId="32B2F2C6"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24" w:type="dxa"/>
            <w:vAlign w:val="center"/>
            <w:hideMark/>
          </w:tcPr>
          <w:p w14:paraId="161870BF"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624" w:type="dxa"/>
            <w:vAlign w:val="center"/>
            <w:hideMark/>
          </w:tcPr>
          <w:p w14:paraId="42AA088F"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624" w:type="dxa"/>
            <w:vAlign w:val="center"/>
            <w:hideMark/>
          </w:tcPr>
          <w:p w14:paraId="10172022"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c>
          <w:tcPr>
            <w:tcW w:w="737" w:type="dxa"/>
            <w:vAlign w:val="center"/>
            <w:hideMark/>
          </w:tcPr>
          <w:p w14:paraId="62386515"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15/16</w:t>
            </w:r>
          </w:p>
        </w:tc>
        <w:tc>
          <w:tcPr>
            <w:tcW w:w="737" w:type="dxa"/>
            <w:vAlign w:val="center"/>
            <w:hideMark/>
          </w:tcPr>
          <w:p w14:paraId="288AC154" w14:textId="77777777" w:rsidR="007258B9" w:rsidRPr="007258B9" w:rsidRDefault="007258B9" w:rsidP="007258B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16/17</w:t>
            </w:r>
          </w:p>
        </w:tc>
      </w:tr>
      <w:tr w:rsidR="007258B9" w:rsidRPr="007258B9" w14:paraId="504D48DD" w14:textId="77777777" w:rsidTr="00C939DF">
        <w:trPr>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val="restart"/>
            <w:tcBorders>
              <w:left w:val="none" w:sz="0" w:space="0" w:color="auto"/>
            </w:tcBorders>
            <w:noWrap/>
            <w:textDirection w:val="btLr"/>
            <w:vAlign w:val="center"/>
            <w:hideMark/>
          </w:tcPr>
          <w:p w14:paraId="7C6CC47D" w14:textId="77777777" w:rsidR="007258B9" w:rsidRPr="007258B9" w:rsidRDefault="007258B9" w:rsidP="007258B9">
            <w:pPr>
              <w:spacing w:after="0"/>
              <w:jc w:val="center"/>
              <w:rPr>
                <w:rFonts w:cs="Tahoma"/>
                <w:sz w:val="16"/>
                <w:szCs w:val="16"/>
              </w:rPr>
            </w:pPr>
            <w:r w:rsidRPr="007258B9">
              <w:rPr>
                <w:rFonts w:cs="Tahoma"/>
                <w:sz w:val="16"/>
                <w:szCs w:val="16"/>
              </w:rPr>
              <w:t>Počet</w:t>
            </w:r>
          </w:p>
        </w:tc>
        <w:tc>
          <w:tcPr>
            <w:tcW w:w="1701" w:type="dxa"/>
            <w:shd w:val="clear" w:color="auto" w:fill="B4C6E7" w:themeFill="accent5" w:themeFillTint="66"/>
            <w:vAlign w:val="center"/>
            <w:hideMark/>
          </w:tcPr>
          <w:p w14:paraId="73BAEBB7" w14:textId="77777777" w:rsidR="007258B9" w:rsidRPr="007258B9" w:rsidRDefault="007258B9" w:rsidP="007258B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právnických osob*</w:t>
            </w:r>
          </w:p>
        </w:tc>
        <w:tc>
          <w:tcPr>
            <w:tcW w:w="680" w:type="dxa"/>
            <w:noWrap/>
            <w:vAlign w:val="center"/>
            <w:hideMark/>
          </w:tcPr>
          <w:p w14:paraId="64F1B281"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631</w:t>
            </w:r>
          </w:p>
        </w:tc>
        <w:tc>
          <w:tcPr>
            <w:tcW w:w="680" w:type="dxa"/>
            <w:noWrap/>
            <w:vAlign w:val="center"/>
            <w:hideMark/>
          </w:tcPr>
          <w:p w14:paraId="2759F5C7"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610</w:t>
            </w:r>
          </w:p>
        </w:tc>
        <w:tc>
          <w:tcPr>
            <w:tcW w:w="624" w:type="dxa"/>
            <w:noWrap/>
            <w:vAlign w:val="center"/>
            <w:hideMark/>
          </w:tcPr>
          <w:p w14:paraId="413690E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183</w:t>
            </w:r>
          </w:p>
        </w:tc>
        <w:tc>
          <w:tcPr>
            <w:tcW w:w="624" w:type="dxa"/>
            <w:noWrap/>
            <w:vAlign w:val="center"/>
            <w:hideMark/>
          </w:tcPr>
          <w:p w14:paraId="656113C7"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183</w:t>
            </w:r>
          </w:p>
        </w:tc>
        <w:tc>
          <w:tcPr>
            <w:tcW w:w="624" w:type="dxa"/>
            <w:noWrap/>
            <w:vAlign w:val="center"/>
            <w:hideMark/>
          </w:tcPr>
          <w:p w14:paraId="5840A5CA"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94</w:t>
            </w:r>
          </w:p>
        </w:tc>
        <w:tc>
          <w:tcPr>
            <w:tcW w:w="624" w:type="dxa"/>
            <w:noWrap/>
            <w:vAlign w:val="center"/>
            <w:hideMark/>
          </w:tcPr>
          <w:p w14:paraId="432510D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94</w:t>
            </w:r>
          </w:p>
        </w:tc>
        <w:tc>
          <w:tcPr>
            <w:tcW w:w="624" w:type="dxa"/>
            <w:noWrap/>
            <w:vAlign w:val="center"/>
            <w:hideMark/>
          </w:tcPr>
          <w:p w14:paraId="00032B59"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16</w:t>
            </w:r>
          </w:p>
        </w:tc>
        <w:tc>
          <w:tcPr>
            <w:tcW w:w="624" w:type="dxa"/>
            <w:noWrap/>
            <w:vAlign w:val="center"/>
            <w:hideMark/>
          </w:tcPr>
          <w:p w14:paraId="14A2ADC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16</w:t>
            </w:r>
          </w:p>
        </w:tc>
        <w:tc>
          <w:tcPr>
            <w:tcW w:w="624" w:type="dxa"/>
            <w:noWrap/>
            <w:vAlign w:val="center"/>
            <w:hideMark/>
          </w:tcPr>
          <w:p w14:paraId="3FF09656"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7</w:t>
            </w:r>
          </w:p>
        </w:tc>
        <w:tc>
          <w:tcPr>
            <w:tcW w:w="624" w:type="dxa"/>
            <w:noWrap/>
            <w:vAlign w:val="center"/>
            <w:hideMark/>
          </w:tcPr>
          <w:p w14:paraId="0BC44503"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7</w:t>
            </w:r>
          </w:p>
        </w:tc>
        <w:tc>
          <w:tcPr>
            <w:tcW w:w="624" w:type="dxa"/>
            <w:noWrap/>
            <w:vAlign w:val="center"/>
            <w:hideMark/>
          </w:tcPr>
          <w:p w14:paraId="0398452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w:t>
            </w:r>
          </w:p>
        </w:tc>
        <w:tc>
          <w:tcPr>
            <w:tcW w:w="624" w:type="dxa"/>
            <w:noWrap/>
            <w:vAlign w:val="center"/>
            <w:hideMark/>
          </w:tcPr>
          <w:p w14:paraId="03A0CFF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258B9">
              <w:rPr>
                <w:rFonts w:cs="Tahoma"/>
                <w:sz w:val="16"/>
                <w:szCs w:val="16"/>
              </w:rPr>
              <w:t>1</w:t>
            </w:r>
          </w:p>
        </w:tc>
        <w:tc>
          <w:tcPr>
            <w:tcW w:w="737" w:type="dxa"/>
            <w:noWrap/>
            <w:vAlign w:val="center"/>
            <w:hideMark/>
          </w:tcPr>
          <w:p w14:paraId="4B5618EE"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258B9">
              <w:rPr>
                <w:rFonts w:cs="Tahoma"/>
                <w:b/>
                <w:bCs/>
                <w:sz w:val="16"/>
                <w:szCs w:val="16"/>
              </w:rPr>
              <w:t>932</w:t>
            </w:r>
          </w:p>
        </w:tc>
        <w:tc>
          <w:tcPr>
            <w:tcW w:w="737" w:type="dxa"/>
            <w:noWrap/>
            <w:vAlign w:val="center"/>
            <w:hideMark/>
          </w:tcPr>
          <w:p w14:paraId="41074E22" w14:textId="77777777" w:rsidR="007258B9" w:rsidRPr="007258B9" w:rsidRDefault="007258B9" w:rsidP="007258B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258B9">
              <w:rPr>
                <w:rFonts w:cs="Tahoma"/>
                <w:b/>
                <w:bCs/>
                <w:sz w:val="16"/>
                <w:szCs w:val="16"/>
              </w:rPr>
              <w:t>911</w:t>
            </w:r>
          </w:p>
        </w:tc>
      </w:tr>
      <w:tr w:rsidR="007258B9" w:rsidRPr="007258B9" w14:paraId="5213267D" w14:textId="77777777" w:rsidTr="00C939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7" w:type="dxa"/>
            <w:vMerge/>
            <w:tcBorders>
              <w:left w:val="none" w:sz="0" w:space="0" w:color="auto"/>
              <w:bottom w:val="none" w:sz="0" w:space="0" w:color="auto"/>
            </w:tcBorders>
            <w:vAlign w:val="center"/>
            <w:hideMark/>
          </w:tcPr>
          <w:p w14:paraId="3FF1304F" w14:textId="77777777" w:rsidR="007258B9" w:rsidRPr="007258B9" w:rsidRDefault="007258B9" w:rsidP="007258B9">
            <w:pPr>
              <w:spacing w:after="0"/>
              <w:jc w:val="right"/>
              <w:rPr>
                <w:rFonts w:cs="Tahoma"/>
                <w:sz w:val="16"/>
                <w:szCs w:val="16"/>
              </w:rPr>
            </w:pPr>
          </w:p>
        </w:tc>
        <w:tc>
          <w:tcPr>
            <w:tcW w:w="1701" w:type="dxa"/>
            <w:vAlign w:val="center"/>
            <w:hideMark/>
          </w:tcPr>
          <w:p w14:paraId="22D7215D" w14:textId="77777777" w:rsidR="007258B9" w:rsidRPr="007258B9" w:rsidRDefault="007258B9" w:rsidP="007258B9">
            <w:pPr>
              <w:spacing w:after="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dětí, žáků, studentů **</w:t>
            </w:r>
          </w:p>
        </w:tc>
        <w:tc>
          <w:tcPr>
            <w:tcW w:w="680" w:type="dxa"/>
            <w:noWrap/>
            <w:vAlign w:val="center"/>
            <w:hideMark/>
          </w:tcPr>
          <w:p w14:paraId="3227BE62"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135 978</w:t>
            </w:r>
          </w:p>
        </w:tc>
        <w:tc>
          <w:tcPr>
            <w:tcW w:w="680" w:type="dxa"/>
            <w:noWrap/>
            <w:vAlign w:val="center"/>
            <w:hideMark/>
          </w:tcPr>
          <w:p w14:paraId="39BF8806"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136 929</w:t>
            </w:r>
          </w:p>
        </w:tc>
        <w:tc>
          <w:tcPr>
            <w:tcW w:w="624" w:type="dxa"/>
            <w:noWrap/>
            <w:vAlign w:val="center"/>
            <w:hideMark/>
          </w:tcPr>
          <w:p w14:paraId="03D22088"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45 031</w:t>
            </w:r>
          </w:p>
        </w:tc>
        <w:tc>
          <w:tcPr>
            <w:tcW w:w="624" w:type="dxa"/>
            <w:noWrap/>
            <w:vAlign w:val="center"/>
            <w:hideMark/>
          </w:tcPr>
          <w:p w14:paraId="2F36A66C"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43 664</w:t>
            </w:r>
          </w:p>
        </w:tc>
        <w:tc>
          <w:tcPr>
            <w:tcW w:w="624" w:type="dxa"/>
            <w:noWrap/>
            <w:vAlign w:val="center"/>
            <w:hideMark/>
          </w:tcPr>
          <w:p w14:paraId="5E9B4CBB"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11 771</w:t>
            </w:r>
          </w:p>
        </w:tc>
        <w:tc>
          <w:tcPr>
            <w:tcW w:w="624" w:type="dxa"/>
            <w:noWrap/>
            <w:vAlign w:val="center"/>
            <w:hideMark/>
          </w:tcPr>
          <w:p w14:paraId="06DB976D"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11 565</w:t>
            </w:r>
          </w:p>
        </w:tc>
        <w:tc>
          <w:tcPr>
            <w:tcW w:w="624" w:type="dxa"/>
            <w:noWrap/>
            <w:vAlign w:val="center"/>
            <w:hideMark/>
          </w:tcPr>
          <w:p w14:paraId="314CDCE2"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2 056</w:t>
            </w:r>
          </w:p>
        </w:tc>
        <w:tc>
          <w:tcPr>
            <w:tcW w:w="624" w:type="dxa"/>
            <w:noWrap/>
            <w:vAlign w:val="center"/>
            <w:hideMark/>
          </w:tcPr>
          <w:p w14:paraId="6CC28AFD" w14:textId="22730F13"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2</w:t>
            </w:r>
            <w:r w:rsidR="008C2BFB">
              <w:rPr>
                <w:rFonts w:cs="Tahoma"/>
                <w:sz w:val="16"/>
                <w:szCs w:val="16"/>
              </w:rPr>
              <w:t xml:space="preserve"> </w:t>
            </w:r>
            <w:r w:rsidRPr="007258B9">
              <w:rPr>
                <w:rFonts w:cs="Tahoma"/>
                <w:sz w:val="16"/>
                <w:szCs w:val="16"/>
              </w:rPr>
              <w:t>038</w:t>
            </w:r>
          </w:p>
        </w:tc>
        <w:tc>
          <w:tcPr>
            <w:tcW w:w="624" w:type="dxa"/>
            <w:noWrap/>
            <w:vAlign w:val="center"/>
            <w:hideMark/>
          </w:tcPr>
          <w:p w14:paraId="7E5AF149"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174</w:t>
            </w:r>
          </w:p>
        </w:tc>
        <w:tc>
          <w:tcPr>
            <w:tcW w:w="624" w:type="dxa"/>
            <w:noWrap/>
            <w:vAlign w:val="center"/>
            <w:hideMark/>
          </w:tcPr>
          <w:p w14:paraId="01E77496"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171</w:t>
            </w:r>
          </w:p>
        </w:tc>
        <w:tc>
          <w:tcPr>
            <w:tcW w:w="624" w:type="dxa"/>
            <w:noWrap/>
            <w:vAlign w:val="center"/>
            <w:hideMark/>
          </w:tcPr>
          <w:p w14:paraId="277043BC"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80</w:t>
            </w:r>
          </w:p>
        </w:tc>
        <w:tc>
          <w:tcPr>
            <w:tcW w:w="624" w:type="dxa"/>
            <w:noWrap/>
            <w:vAlign w:val="center"/>
            <w:hideMark/>
          </w:tcPr>
          <w:p w14:paraId="18E34158"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258B9">
              <w:rPr>
                <w:rFonts w:cs="Tahoma"/>
                <w:sz w:val="16"/>
                <w:szCs w:val="16"/>
              </w:rPr>
              <w:t>100</w:t>
            </w:r>
          </w:p>
        </w:tc>
        <w:tc>
          <w:tcPr>
            <w:tcW w:w="737" w:type="dxa"/>
            <w:noWrap/>
            <w:vAlign w:val="center"/>
            <w:hideMark/>
          </w:tcPr>
          <w:p w14:paraId="614E805E"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195 090</w:t>
            </w:r>
          </w:p>
        </w:tc>
        <w:tc>
          <w:tcPr>
            <w:tcW w:w="737" w:type="dxa"/>
            <w:noWrap/>
            <w:vAlign w:val="center"/>
            <w:hideMark/>
          </w:tcPr>
          <w:p w14:paraId="1B9F8738" w14:textId="77777777" w:rsidR="007258B9" w:rsidRPr="007258B9" w:rsidRDefault="007258B9" w:rsidP="007258B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258B9">
              <w:rPr>
                <w:rFonts w:cs="Tahoma"/>
                <w:b/>
                <w:bCs/>
                <w:sz w:val="16"/>
                <w:szCs w:val="16"/>
              </w:rPr>
              <w:t>194 467</w:t>
            </w:r>
          </w:p>
        </w:tc>
      </w:tr>
    </w:tbl>
    <w:p w14:paraId="5B2BECB4" w14:textId="77777777" w:rsidR="001411D3" w:rsidRPr="001D34B5" w:rsidRDefault="001411D3" w:rsidP="001411D3">
      <w:pPr>
        <w:spacing w:after="0"/>
        <w:rPr>
          <w:sz w:val="16"/>
          <w:szCs w:val="16"/>
        </w:rPr>
      </w:pPr>
      <w:r w:rsidRPr="001D34B5">
        <w:rPr>
          <w:sz w:val="16"/>
          <w:szCs w:val="16"/>
        </w:rPr>
        <w:t>Poznámka:</w:t>
      </w:r>
    </w:p>
    <w:p w14:paraId="3F249899" w14:textId="77777777" w:rsidR="001411D3" w:rsidRPr="001D34B5" w:rsidRDefault="001411D3" w:rsidP="00793E45">
      <w:pPr>
        <w:numPr>
          <w:ilvl w:val="0"/>
          <w:numId w:val="11"/>
        </w:numPr>
        <w:spacing w:after="0"/>
        <w:rPr>
          <w:sz w:val="16"/>
          <w:szCs w:val="16"/>
        </w:rPr>
      </w:pPr>
      <w:r w:rsidRPr="001D34B5">
        <w:rPr>
          <w:sz w:val="16"/>
          <w:szCs w:val="16"/>
        </w:rPr>
        <w:t xml:space="preserve">* </w:t>
      </w:r>
      <w:r w:rsidR="00E1097E" w:rsidRPr="001D34B5">
        <w:rPr>
          <w:sz w:val="16"/>
          <w:szCs w:val="16"/>
        </w:rPr>
        <w:t>p</w:t>
      </w:r>
      <w:r w:rsidRPr="001D34B5">
        <w:rPr>
          <w:sz w:val="16"/>
          <w:szCs w:val="16"/>
        </w:rPr>
        <w:t>očet všech právnických osob zapsaných k 30. 9. příslušného školního roku do rejstříku škol a školských zařízení;</w:t>
      </w:r>
    </w:p>
    <w:p w14:paraId="79FEEBF0" w14:textId="77777777" w:rsidR="001411D3" w:rsidRPr="001D34B5" w:rsidRDefault="001411D3" w:rsidP="00793E45">
      <w:pPr>
        <w:numPr>
          <w:ilvl w:val="0"/>
          <w:numId w:val="11"/>
        </w:numPr>
        <w:spacing w:after="0"/>
        <w:rPr>
          <w:sz w:val="16"/>
          <w:szCs w:val="16"/>
        </w:rPr>
      </w:pPr>
      <w:r w:rsidRPr="001D34B5">
        <w:rPr>
          <w:sz w:val="16"/>
          <w:szCs w:val="16"/>
        </w:rPr>
        <w:t xml:space="preserve">** </w:t>
      </w:r>
      <w:r w:rsidR="00E1097E" w:rsidRPr="001D34B5">
        <w:rPr>
          <w:sz w:val="16"/>
          <w:szCs w:val="16"/>
        </w:rPr>
        <w:t>p</w:t>
      </w:r>
      <w:r w:rsidRPr="001D34B5">
        <w:rPr>
          <w:sz w:val="16"/>
          <w:szCs w:val="16"/>
        </w:rPr>
        <w:t>očet dětí, žáků, studentů, kteří se vzdělávají ve školách poskytujících příslušné vzdělání (předškolní, základní, střední, vzdělání v konzervatoři, vyšší odborné)</w:t>
      </w:r>
      <w:r w:rsidR="0000161F" w:rsidRPr="001D34B5">
        <w:rPr>
          <w:sz w:val="16"/>
          <w:szCs w:val="16"/>
        </w:rPr>
        <w:t xml:space="preserve">, v přípravných třídách základní školy a </w:t>
      </w:r>
      <w:r w:rsidRPr="001D34B5">
        <w:rPr>
          <w:sz w:val="16"/>
          <w:szCs w:val="16"/>
        </w:rPr>
        <w:t>v přípravném stupni základní školy speciální.</w:t>
      </w:r>
    </w:p>
    <w:p w14:paraId="43AE4588" w14:textId="77777777" w:rsidR="001411D3" w:rsidRPr="001D34B5" w:rsidRDefault="001411D3" w:rsidP="001411D3">
      <w:pPr>
        <w:spacing w:after="0"/>
        <w:rPr>
          <w:sz w:val="16"/>
          <w:szCs w:val="16"/>
        </w:rPr>
      </w:pPr>
      <w:r w:rsidRPr="001D34B5">
        <w:rPr>
          <w:sz w:val="16"/>
          <w:szCs w:val="16"/>
        </w:rPr>
        <w:t>Zdroj: MŠMT</w:t>
      </w:r>
    </w:p>
    <w:p w14:paraId="37311140" w14:textId="7052E5D2" w:rsidR="00C148E6" w:rsidRPr="00C148E6" w:rsidRDefault="00C148E6" w:rsidP="00C148E6">
      <w:pPr>
        <w:spacing w:before="120"/>
      </w:pPr>
      <w:r w:rsidRPr="00C148E6">
        <w:t>Ve školním roce 2016/2017 působilo na území MSK 911 právnických osob vykonávajících činnost škol a školských zařízení (jejich druhy a počty jsou uvedeny v tabulce č. 5). Celkový počet se vůči předchozímu školnímu roku snížil o 21. Nejvíce právnických osob vykonávajících činnost škol a školských zařízení bylo zřizováno obcemi, a to 610 (právě v této kategorii došlo k výše uvedenému úbytku o</w:t>
      </w:r>
      <w:r w:rsidR="00672D0B">
        <w:t> </w:t>
      </w:r>
      <w:r w:rsidRPr="00C148E6">
        <w:t>21 organizací především vlivem slučování organizací), kraj byl stejně jako v předchozím školním roce zřizovatelem 183 právnických osob vykonávajících činnost škol a školských zařízení. Ani v případě dalších kategorií zřizovatelů nedošlo ke změnám v počtu právnických osob. Procentuální vyjádření uvádí níže uvedený graf.</w:t>
      </w:r>
    </w:p>
    <w:p w14:paraId="2C3CE3BC" w14:textId="122D4531" w:rsidR="00E53112" w:rsidRPr="001D34B5" w:rsidRDefault="000B4CFC" w:rsidP="00793E45">
      <w:pPr>
        <w:pStyle w:val="Graf1Nzevgrafu"/>
        <w:numPr>
          <w:ilvl w:val="0"/>
          <w:numId w:val="14"/>
        </w:numPr>
        <w:tabs>
          <w:tab w:val="clear" w:pos="0"/>
          <w:tab w:val="clear" w:pos="360"/>
          <w:tab w:val="left" w:pos="1134"/>
          <w:tab w:val="num" w:pos="1276"/>
        </w:tabs>
        <w:spacing w:before="240" w:after="240"/>
        <w:ind w:left="1134" w:hanging="1134"/>
        <w:jc w:val="both"/>
        <w:rPr>
          <w:szCs w:val="20"/>
        </w:rPr>
      </w:pPr>
      <w:bookmarkStart w:id="83" w:name="_Toc509306942"/>
      <w:r>
        <w:rPr>
          <w:noProof/>
        </w:rPr>
        <w:drawing>
          <wp:anchor distT="0" distB="0" distL="114300" distR="114300" simplePos="0" relativeHeight="251674624" behindDoc="1" locked="0" layoutInCell="1" allowOverlap="1" wp14:anchorId="73A81010" wp14:editId="461C582A">
            <wp:simplePos x="0" y="0"/>
            <wp:positionH relativeFrom="column">
              <wp:posOffset>4445</wp:posOffset>
            </wp:positionH>
            <wp:positionV relativeFrom="paragraph">
              <wp:posOffset>631190</wp:posOffset>
            </wp:positionV>
            <wp:extent cx="5981700" cy="3000375"/>
            <wp:effectExtent l="0" t="0" r="0" b="0"/>
            <wp:wrapTight wrapText="bothSides">
              <wp:wrapPolygon edited="0">
                <wp:start x="0" y="0"/>
                <wp:lineTo x="0" y="21394"/>
                <wp:lineTo x="21531" y="21394"/>
                <wp:lineTo x="21531" y="0"/>
                <wp:lineTo x="0" y="0"/>
              </wp:wrapPolygon>
            </wp:wrapTight>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3103BD" w:rsidRPr="001D34B5">
        <w:rPr>
          <w:szCs w:val="20"/>
        </w:rPr>
        <w:t>P</w:t>
      </w:r>
      <w:r w:rsidR="00E53112" w:rsidRPr="001D34B5">
        <w:rPr>
          <w:szCs w:val="20"/>
        </w:rPr>
        <w:t>rocentuální zast</w:t>
      </w:r>
      <w:r w:rsidR="00636671" w:rsidRPr="001D34B5">
        <w:rPr>
          <w:szCs w:val="20"/>
        </w:rPr>
        <w:t>oupení jednotlivých zřizovatelů</w:t>
      </w:r>
      <w:r w:rsidR="003103BD" w:rsidRPr="001D34B5">
        <w:rPr>
          <w:szCs w:val="20"/>
        </w:rPr>
        <w:t xml:space="preserve"> právnických osob vykonávajících činnost škol a školských zařízení v MSK ve školním roce 201</w:t>
      </w:r>
      <w:r w:rsidR="0027083D">
        <w:rPr>
          <w:szCs w:val="20"/>
        </w:rPr>
        <w:t>6</w:t>
      </w:r>
      <w:r w:rsidR="003103BD" w:rsidRPr="001D34B5">
        <w:rPr>
          <w:szCs w:val="20"/>
        </w:rPr>
        <w:t>/201</w:t>
      </w:r>
      <w:r w:rsidR="0027083D">
        <w:rPr>
          <w:szCs w:val="20"/>
        </w:rPr>
        <w:t>7</w:t>
      </w:r>
      <w:bookmarkEnd w:id="83"/>
    </w:p>
    <w:p w14:paraId="182668B9" w14:textId="5AB49345" w:rsidR="003103BD" w:rsidRPr="001D34B5" w:rsidRDefault="003103BD" w:rsidP="003103BD">
      <w:pPr>
        <w:rPr>
          <w:sz w:val="16"/>
          <w:szCs w:val="16"/>
        </w:rPr>
      </w:pPr>
      <w:r w:rsidRPr="001D34B5">
        <w:rPr>
          <w:sz w:val="16"/>
          <w:szCs w:val="16"/>
        </w:rPr>
        <w:t>Zdroj: OŠMS</w:t>
      </w:r>
    </w:p>
    <w:p w14:paraId="148C4060" w14:textId="48168DB9" w:rsidR="00E53112" w:rsidRPr="0027083D" w:rsidRDefault="00440FA1" w:rsidP="000C17BF">
      <w:pPr>
        <w:pStyle w:val="Tabulka"/>
        <w:spacing w:before="120" w:beforeAutospacing="0" w:after="120" w:afterAutospacing="0"/>
        <w:jc w:val="both"/>
        <w:rPr>
          <w:color w:val="000000" w:themeColor="text1"/>
        </w:rPr>
      </w:pPr>
      <w:r w:rsidRPr="009E610F">
        <w:rPr>
          <w:color w:val="FF0000"/>
          <w:sz w:val="16"/>
          <w:szCs w:val="16"/>
        </w:rPr>
        <w:br w:type="page"/>
      </w:r>
      <w:bookmarkStart w:id="84" w:name="_Toc509306686"/>
      <w:r w:rsidR="00E53112" w:rsidRPr="00B81BE7">
        <w:t xml:space="preserve">Počet právnických osob </w:t>
      </w:r>
      <w:r w:rsidRPr="00B81BE7">
        <w:t>se sídlem v MSK vykonávajících činnost škol a školských zařízení zapsaných v rejstříku škol a školských zařízení ke dni 30.</w:t>
      </w:r>
      <w:r w:rsidR="00E96ECE" w:rsidRPr="00B81BE7">
        <w:t> </w:t>
      </w:r>
      <w:r w:rsidRPr="00B81BE7">
        <w:t>9.</w:t>
      </w:r>
      <w:r w:rsidR="00E96ECE" w:rsidRPr="00B81BE7">
        <w:t> </w:t>
      </w:r>
      <w:r w:rsidRPr="00B81BE7">
        <w:t>201</w:t>
      </w:r>
      <w:r w:rsidR="0027083D">
        <w:t>6 resp. 31.</w:t>
      </w:r>
      <w:r w:rsidR="00D81FE0">
        <w:t> </w:t>
      </w:r>
      <w:r w:rsidR="0027083D">
        <w:t>10.</w:t>
      </w:r>
      <w:r w:rsidR="00D81FE0">
        <w:t> </w:t>
      </w:r>
      <w:r w:rsidR="0027083D">
        <w:t>2016</w:t>
      </w:r>
      <w:bookmarkEnd w:id="84"/>
    </w:p>
    <w:tbl>
      <w:tblPr>
        <w:tblStyle w:val="Tmavtabulkasmkou5zvraznn52"/>
        <w:tblW w:w="10493" w:type="dxa"/>
        <w:jc w:val="center"/>
        <w:tblLayout w:type="fixed"/>
        <w:tblCellMar>
          <w:left w:w="0" w:type="dxa"/>
          <w:right w:w="0" w:type="dxa"/>
        </w:tblCellMar>
        <w:tblLook w:val="04A0" w:firstRow="1" w:lastRow="0" w:firstColumn="1" w:lastColumn="0" w:noHBand="0" w:noVBand="1"/>
      </w:tblPr>
      <w:tblGrid>
        <w:gridCol w:w="1021"/>
        <w:gridCol w:w="624"/>
        <w:gridCol w:w="624"/>
        <w:gridCol w:w="624"/>
        <w:gridCol w:w="624"/>
        <w:gridCol w:w="624"/>
        <w:gridCol w:w="624"/>
        <w:gridCol w:w="680"/>
        <w:gridCol w:w="624"/>
        <w:gridCol w:w="624"/>
        <w:gridCol w:w="680"/>
        <w:gridCol w:w="624"/>
        <w:gridCol w:w="624"/>
        <w:gridCol w:w="624"/>
        <w:gridCol w:w="624"/>
        <w:gridCol w:w="624"/>
      </w:tblGrid>
      <w:tr w:rsidR="0027083D" w:rsidRPr="0027083D" w14:paraId="2A158229" w14:textId="77777777" w:rsidTr="00634601">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top w:val="none" w:sz="0" w:space="0" w:color="auto"/>
              <w:left w:val="none" w:sz="0" w:space="0" w:color="auto"/>
              <w:right w:val="none" w:sz="0" w:space="0" w:color="auto"/>
            </w:tcBorders>
            <w:noWrap/>
            <w:vAlign w:val="center"/>
            <w:hideMark/>
          </w:tcPr>
          <w:p w14:paraId="1E9E96F7" w14:textId="77777777" w:rsidR="0027083D" w:rsidRPr="0027083D" w:rsidRDefault="0027083D" w:rsidP="0027083D">
            <w:pPr>
              <w:spacing w:after="0"/>
              <w:jc w:val="center"/>
              <w:rPr>
                <w:rFonts w:cs="Tahoma"/>
                <w:sz w:val="16"/>
                <w:szCs w:val="16"/>
              </w:rPr>
            </w:pPr>
            <w:r w:rsidRPr="0027083D">
              <w:rPr>
                <w:rFonts w:cs="Tahoma"/>
                <w:sz w:val="16"/>
                <w:szCs w:val="16"/>
              </w:rPr>
              <w:t>Druh</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4512429E"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VOŠ</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68928CC6"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K</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592F7EEA"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SŠ</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0E24C1EF"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ZŠ</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3330A905"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MŠ</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6CD0EB52"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SpecŠ</w:t>
            </w:r>
          </w:p>
        </w:tc>
        <w:tc>
          <w:tcPr>
            <w:tcW w:w="680" w:type="dxa"/>
            <w:tcBorders>
              <w:top w:val="none" w:sz="0" w:space="0" w:color="auto"/>
              <w:left w:val="none" w:sz="0" w:space="0" w:color="auto"/>
              <w:right w:val="none" w:sz="0" w:space="0" w:color="auto"/>
            </w:tcBorders>
            <w:shd w:val="clear" w:color="auto" w:fill="B4C6E7" w:themeFill="accent5" w:themeFillTint="66"/>
            <w:noWrap/>
            <w:vAlign w:val="center"/>
            <w:hideMark/>
          </w:tcPr>
          <w:p w14:paraId="25E0A612"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ZUOVPV</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364FCEFD"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SPC*</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2EC4A092"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PPP</w:t>
            </w:r>
          </w:p>
        </w:tc>
        <w:tc>
          <w:tcPr>
            <w:tcW w:w="680" w:type="dxa"/>
            <w:tcBorders>
              <w:top w:val="none" w:sz="0" w:space="0" w:color="auto"/>
              <w:left w:val="none" w:sz="0" w:space="0" w:color="auto"/>
              <w:right w:val="none" w:sz="0" w:space="0" w:color="auto"/>
            </w:tcBorders>
            <w:shd w:val="clear" w:color="auto" w:fill="B4C6E7" w:themeFill="accent5" w:themeFillTint="66"/>
            <w:noWrap/>
            <w:vAlign w:val="center"/>
            <w:hideMark/>
          </w:tcPr>
          <w:p w14:paraId="4850C0A7"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JŠspSJZ</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5CFBA8AC"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SPV</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3D82BECD"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SVČ</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5BDEA306"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ZUŠ</w:t>
            </w:r>
          </w:p>
        </w:tc>
        <w:tc>
          <w:tcPr>
            <w:tcW w:w="624" w:type="dxa"/>
            <w:tcBorders>
              <w:top w:val="none" w:sz="0" w:space="0" w:color="auto"/>
              <w:left w:val="none" w:sz="0" w:space="0" w:color="auto"/>
              <w:right w:val="none" w:sz="0" w:space="0" w:color="auto"/>
            </w:tcBorders>
            <w:shd w:val="clear" w:color="auto" w:fill="B4C6E7" w:themeFill="accent5" w:themeFillTint="66"/>
            <w:noWrap/>
            <w:vAlign w:val="center"/>
            <w:hideMark/>
          </w:tcPr>
          <w:p w14:paraId="0721143F"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27083D">
              <w:rPr>
                <w:rFonts w:cs="Tahoma"/>
                <w:color w:val="000000" w:themeColor="text1"/>
                <w:sz w:val="16"/>
                <w:szCs w:val="16"/>
              </w:rPr>
              <w:t>Ostatní</w:t>
            </w:r>
          </w:p>
        </w:tc>
        <w:tc>
          <w:tcPr>
            <w:tcW w:w="624" w:type="dxa"/>
            <w:tcBorders>
              <w:top w:val="none" w:sz="0" w:space="0" w:color="auto"/>
              <w:left w:val="none" w:sz="0" w:space="0" w:color="auto"/>
              <w:right w:val="none" w:sz="0" w:space="0" w:color="auto"/>
            </w:tcBorders>
            <w:noWrap/>
            <w:vAlign w:val="center"/>
            <w:hideMark/>
          </w:tcPr>
          <w:p w14:paraId="1B125A0E" w14:textId="77777777" w:rsidR="0027083D" w:rsidRPr="0027083D" w:rsidRDefault="0027083D" w:rsidP="002708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7083D">
              <w:rPr>
                <w:rFonts w:cs="Tahoma"/>
                <w:sz w:val="16"/>
                <w:szCs w:val="16"/>
              </w:rPr>
              <w:t>Celkem</w:t>
            </w:r>
          </w:p>
        </w:tc>
      </w:tr>
      <w:tr w:rsidR="0027083D" w:rsidRPr="0027083D" w14:paraId="17627F04"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162F25C8"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VOŠ</w:t>
            </w:r>
          </w:p>
        </w:tc>
        <w:tc>
          <w:tcPr>
            <w:tcW w:w="624" w:type="dxa"/>
            <w:noWrap/>
            <w:vAlign w:val="center"/>
            <w:hideMark/>
          </w:tcPr>
          <w:p w14:paraId="29C916B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5</w:t>
            </w:r>
          </w:p>
        </w:tc>
        <w:tc>
          <w:tcPr>
            <w:tcW w:w="624" w:type="dxa"/>
            <w:noWrap/>
            <w:vAlign w:val="center"/>
            <w:hideMark/>
          </w:tcPr>
          <w:p w14:paraId="22783E2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9F4F3F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7</w:t>
            </w:r>
          </w:p>
        </w:tc>
        <w:tc>
          <w:tcPr>
            <w:tcW w:w="624" w:type="dxa"/>
            <w:noWrap/>
            <w:vAlign w:val="center"/>
            <w:hideMark/>
          </w:tcPr>
          <w:p w14:paraId="45406BD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3756BD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AB82B4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660C71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9C1983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2F942F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2F89933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4BE11D9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6380ED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F9DBBF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1411AF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9B3878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13</w:t>
            </w:r>
          </w:p>
        </w:tc>
      </w:tr>
      <w:tr w:rsidR="0027083D" w:rsidRPr="0027083D" w14:paraId="310BB0B2"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38AF6870"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K</w:t>
            </w:r>
          </w:p>
        </w:tc>
        <w:tc>
          <w:tcPr>
            <w:tcW w:w="624" w:type="dxa"/>
            <w:noWrap/>
            <w:vAlign w:val="center"/>
            <w:hideMark/>
          </w:tcPr>
          <w:p w14:paraId="3C465C1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246C7A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w:t>
            </w:r>
          </w:p>
        </w:tc>
        <w:tc>
          <w:tcPr>
            <w:tcW w:w="624" w:type="dxa"/>
            <w:noWrap/>
            <w:vAlign w:val="center"/>
            <w:hideMark/>
          </w:tcPr>
          <w:p w14:paraId="206706F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B83511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7CB39B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A71470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6BF419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245355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41B6C5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B1858D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015070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1BB3FA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784E425"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031456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2D40FBE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2</w:t>
            </w:r>
          </w:p>
        </w:tc>
      </w:tr>
      <w:tr w:rsidR="0027083D" w:rsidRPr="0027083D" w14:paraId="016AAED0"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28865ADB"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SŠ</w:t>
            </w:r>
          </w:p>
        </w:tc>
        <w:tc>
          <w:tcPr>
            <w:tcW w:w="624" w:type="dxa"/>
            <w:noWrap/>
            <w:vAlign w:val="center"/>
            <w:hideMark/>
          </w:tcPr>
          <w:p w14:paraId="45585442"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8A5338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4B5B94D"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112</w:t>
            </w:r>
          </w:p>
        </w:tc>
        <w:tc>
          <w:tcPr>
            <w:tcW w:w="624" w:type="dxa"/>
            <w:noWrap/>
            <w:vAlign w:val="center"/>
            <w:hideMark/>
          </w:tcPr>
          <w:p w14:paraId="6A9285D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w:t>
            </w:r>
          </w:p>
        </w:tc>
        <w:tc>
          <w:tcPr>
            <w:tcW w:w="624" w:type="dxa"/>
            <w:noWrap/>
            <w:vAlign w:val="center"/>
            <w:hideMark/>
          </w:tcPr>
          <w:p w14:paraId="1225F5F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55971D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371745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289E82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F9C0E3D"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30DB0D7B"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w:t>
            </w:r>
          </w:p>
        </w:tc>
        <w:tc>
          <w:tcPr>
            <w:tcW w:w="624" w:type="dxa"/>
            <w:noWrap/>
            <w:vAlign w:val="center"/>
            <w:hideMark/>
          </w:tcPr>
          <w:p w14:paraId="5EA100E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1AD4462"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4F255DF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6792719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81CBC2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118</w:t>
            </w:r>
          </w:p>
        </w:tc>
      </w:tr>
      <w:tr w:rsidR="0027083D" w:rsidRPr="0027083D" w14:paraId="4944627D"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74C10D3E"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ZŠ</w:t>
            </w:r>
          </w:p>
        </w:tc>
        <w:tc>
          <w:tcPr>
            <w:tcW w:w="624" w:type="dxa"/>
            <w:noWrap/>
            <w:vAlign w:val="center"/>
            <w:hideMark/>
          </w:tcPr>
          <w:p w14:paraId="2D25FFC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5D17AA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05A8BC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CB1B6A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160</w:t>
            </w:r>
          </w:p>
        </w:tc>
        <w:tc>
          <w:tcPr>
            <w:tcW w:w="624" w:type="dxa"/>
            <w:noWrap/>
            <w:vAlign w:val="center"/>
            <w:hideMark/>
          </w:tcPr>
          <w:p w14:paraId="28B8D84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234</w:t>
            </w:r>
          </w:p>
        </w:tc>
        <w:tc>
          <w:tcPr>
            <w:tcW w:w="624" w:type="dxa"/>
            <w:noWrap/>
            <w:vAlign w:val="center"/>
            <w:hideMark/>
          </w:tcPr>
          <w:p w14:paraId="564E94D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FB166B5"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3BDFCB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A9556A4"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2E29C12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2E3940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FB3172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48D077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4165471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656405E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395</w:t>
            </w:r>
          </w:p>
        </w:tc>
      </w:tr>
      <w:tr w:rsidR="0027083D" w:rsidRPr="0027083D" w14:paraId="3B73B98C"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5F8325E2"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MŠ</w:t>
            </w:r>
          </w:p>
        </w:tc>
        <w:tc>
          <w:tcPr>
            <w:tcW w:w="624" w:type="dxa"/>
            <w:noWrap/>
            <w:vAlign w:val="center"/>
            <w:hideMark/>
          </w:tcPr>
          <w:p w14:paraId="45512C1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61531C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623FE82"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DE778D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41307F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215</w:t>
            </w:r>
          </w:p>
        </w:tc>
        <w:tc>
          <w:tcPr>
            <w:tcW w:w="624" w:type="dxa"/>
            <w:noWrap/>
            <w:vAlign w:val="center"/>
            <w:hideMark/>
          </w:tcPr>
          <w:p w14:paraId="0924D23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4A05E4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74D46F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AA78F7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3938F66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95152D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FE2D26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BAE6EE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DE1FB5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17548B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215</w:t>
            </w:r>
          </w:p>
        </w:tc>
      </w:tr>
      <w:tr w:rsidR="0027083D" w:rsidRPr="0027083D" w14:paraId="7E2F7B38"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61A20FB1"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SpecŠ **</w:t>
            </w:r>
          </w:p>
        </w:tc>
        <w:tc>
          <w:tcPr>
            <w:tcW w:w="624" w:type="dxa"/>
            <w:noWrap/>
            <w:vAlign w:val="center"/>
            <w:hideMark/>
          </w:tcPr>
          <w:p w14:paraId="2140DF5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0C568A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04D545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1A88C5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A1D4C3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102773D"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35</w:t>
            </w:r>
          </w:p>
        </w:tc>
        <w:tc>
          <w:tcPr>
            <w:tcW w:w="680" w:type="dxa"/>
            <w:noWrap/>
            <w:vAlign w:val="center"/>
            <w:hideMark/>
          </w:tcPr>
          <w:p w14:paraId="56A4FFA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w:t>
            </w:r>
          </w:p>
        </w:tc>
        <w:tc>
          <w:tcPr>
            <w:tcW w:w="624" w:type="dxa"/>
            <w:noWrap/>
            <w:vAlign w:val="center"/>
            <w:hideMark/>
          </w:tcPr>
          <w:p w14:paraId="12F1899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9</w:t>
            </w:r>
          </w:p>
        </w:tc>
        <w:tc>
          <w:tcPr>
            <w:tcW w:w="624" w:type="dxa"/>
            <w:noWrap/>
            <w:vAlign w:val="center"/>
            <w:hideMark/>
          </w:tcPr>
          <w:p w14:paraId="5738EAF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3D9B79B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0988BB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733B99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6641A8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95B18E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66D7C1B7"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46</w:t>
            </w:r>
          </w:p>
        </w:tc>
      </w:tr>
      <w:tr w:rsidR="0027083D" w:rsidRPr="0027083D" w14:paraId="124DCA36"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7E970934"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ZUOVPV</w:t>
            </w:r>
          </w:p>
        </w:tc>
        <w:tc>
          <w:tcPr>
            <w:tcW w:w="624" w:type="dxa"/>
            <w:noWrap/>
            <w:vAlign w:val="center"/>
            <w:hideMark/>
          </w:tcPr>
          <w:p w14:paraId="0349057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3630CD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9F00B1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8E7502B"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CFB6C6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47A326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4EEBD5A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22</w:t>
            </w:r>
          </w:p>
        </w:tc>
        <w:tc>
          <w:tcPr>
            <w:tcW w:w="624" w:type="dxa"/>
            <w:noWrap/>
            <w:vAlign w:val="center"/>
            <w:hideMark/>
          </w:tcPr>
          <w:p w14:paraId="48716C9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260E5A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A56317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7B4BC9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BB380D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06364F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024567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D1679DB"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22</w:t>
            </w:r>
          </w:p>
        </w:tc>
      </w:tr>
      <w:tr w:rsidR="0027083D" w:rsidRPr="0027083D" w14:paraId="348DA894"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4D5332A3"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PPP</w:t>
            </w:r>
          </w:p>
        </w:tc>
        <w:tc>
          <w:tcPr>
            <w:tcW w:w="624" w:type="dxa"/>
            <w:noWrap/>
            <w:vAlign w:val="center"/>
            <w:hideMark/>
          </w:tcPr>
          <w:p w14:paraId="0BCA79D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1B048A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2DF0C14"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1DF08C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45F6B0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B9A4ECD"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79CDE51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ADA7C4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ADF3A7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6</w:t>
            </w:r>
          </w:p>
        </w:tc>
        <w:tc>
          <w:tcPr>
            <w:tcW w:w="680" w:type="dxa"/>
            <w:noWrap/>
            <w:vAlign w:val="center"/>
            <w:hideMark/>
          </w:tcPr>
          <w:p w14:paraId="40D2AC64"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D2C44E7"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65C442F"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CB0991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DECDA6D"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5284326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6</w:t>
            </w:r>
          </w:p>
        </w:tc>
      </w:tr>
      <w:tr w:rsidR="0027083D" w:rsidRPr="0027083D" w14:paraId="5A565BD4"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3988FA7A"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JŠspSJZ</w:t>
            </w:r>
          </w:p>
        </w:tc>
        <w:tc>
          <w:tcPr>
            <w:tcW w:w="624" w:type="dxa"/>
            <w:noWrap/>
            <w:vAlign w:val="center"/>
            <w:hideMark/>
          </w:tcPr>
          <w:p w14:paraId="56FDE37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50B976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8BC487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A342B2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E6987E2"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18ED2D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4F3ACDE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DF919C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85F272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756F16E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41CDA9A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9F2458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E615DE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85C19F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05C272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w:t>
            </w:r>
          </w:p>
        </w:tc>
      </w:tr>
      <w:tr w:rsidR="0027083D" w:rsidRPr="0027083D" w14:paraId="51E7E99A"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3E0DC65B"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SPV</w:t>
            </w:r>
          </w:p>
        </w:tc>
        <w:tc>
          <w:tcPr>
            <w:tcW w:w="624" w:type="dxa"/>
            <w:noWrap/>
            <w:vAlign w:val="center"/>
            <w:hideMark/>
          </w:tcPr>
          <w:p w14:paraId="317F71F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142FF1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2402B3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2C57527"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C2C3EA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86C8A5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27035D15"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716BAA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E048D1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FA46F3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24B40A4"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2</w:t>
            </w:r>
          </w:p>
        </w:tc>
        <w:tc>
          <w:tcPr>
            <w:tcW w:w="624" w:type="dxa"/>
            <w:noWrap/>
            <w:vAlign w:val="center"/>
            <w:hideMark/>
          </w:tcPr>
          <w:p w14:paraId="1BFB74C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8BB955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F5C168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3AD9D5B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2</w:t>
            </w:r>
          </w:p>
        </w:tc>
      </w:tr>
      <w:tr w:rsidR="0027083D" w:rsidRPr="0027083D" w14:paraId="3FA5BF28"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48F98DEA"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SVČ</w:t>
            </w:r>
          </w:p>
        </w:tc>
        <w:tc>
          <w:tcPr>
            <w:tcW w:w="624" w:type="dxa"/>
            <w:noWrap/>
            <w:vAlign w:val="center"/>
            <w:hideMark/>
          </w:tcPr>
          <w:p w14:paraId="28C6231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43D4EC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F04C45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4ED54D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FDB782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19DE3D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13A56E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62453F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AB66DE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3A3B0E2"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9C57FC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8C3DF8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31</w:t>
            </w:r>
          </w:p>
        </w:tc>
        <w:tc>
          <w:tcPr>
            <w:tcW w:w="624" w:type="dxa"/>
            <w:noWrap/>
            <w:vAlign w:val="center"/>
            <w:hideMark/>
          </w:tcPr>
          <w:p w14:paraId="0D63A0B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218DEB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F24538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31</w:t>
            </w:r>
          </w:p>
        </w:tc>
      </w:tr>
      <w:tr w:rsidR="0027083D" w:rsidRPr="0027083D" w14:paraId="00EFFF4A"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54A33C32"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ZUŠ</w:t>
            </w:r>
          </w:p>
        </w:tc>
        <w:tc>
          <w:tcPr>
            <w:tcW w:w="624" w:type="dxa"/>
            <w:noWrap/>
            <w:vAlign w:val="center"/>
            <w:hideMark/>
          </w:tcPr>
          <w:p w14:paraId="15491BC4"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0BADA4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B540EB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2C4415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E0A8FED"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640463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4AD2CB5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3D022F3"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2D9834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5D8EA4D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457C39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5F6999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06F491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49</w:t>
            </w:r>
          </w:p>
        </w:tc>
        <w:tc>
          <w:tcPr>
            <w:tcW w:w="624" w:type="dxa"/>
            <w:noWrap/>
            <w:vAlign w:val="center"/>
            <w:hideMark/>
          </w:tcPr>
          <w:p w14:paraId="1853CE5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shd w:val="clear" w:color="auto" w:fill="B4C6E7" w:themeFill="accent5" w:themeFillTint="66"/>
            <w:noWrap/>
            <w:vAlign w:val="center"/>
            <w:hideMark/>
          </w:tcPr>
          <w:p w14:paraId="622001C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49</w:t>
            </w:r>
          </w:p>
        </w:tc>
      </w:tr>
      <w:tr w:rsidR="0027083D" w:rsidRPr="0027083D" w14:paraId="1A8EB23E"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122179E0"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DM</w:t>
            </w:r>
          </w:p>
        </w:tc>
        <w:tc>
          <w:tcPr>
            <w:tcW w:w="624" w:type="dxa"/>
            <w:noWrap/>
            <w:vAlign w:val="center"/>
            <w:hideMark/>
          </w:tcPr>
          <w:p w14:paraId="294D3E8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363755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999CC6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C4397A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81D7FA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EB6833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3AD5414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2372348"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85141B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205405E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272DCE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B92A64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400AE8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934639D"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noWrap/>
            <w:vAlign w:val="center"/>
            <w:hideMark/>
          </w:tcPr>
          <w:p w14:paraId="39DE271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w:t>
            </w:r>
          </w:p>
        </w:tc>
      </w:tr>
      <w:tr w:rsidR="0027083D" w:rsidRPr="0027083D" w14:paraId="4DEA4ACC"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6F58A4ED"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ŠH</w:t>
            </w:r>
          </w:p>
        </w:tc>
        <w:tc>
          <w:tcPr>
            <w:tcW w:w="624" w:type="dxa"/>
            <w:noWrap/>
            <w:vAlign w:val="center"/>
            <w:hideMark/>
          </w:tcPr>
          <w:p w14:paraId="36BBFEF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5317F6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6F28B2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1D1627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8BB160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C49814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AF1867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EC05ED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5044A1B"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409BD76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5A2A1E5"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B29991F"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5E4065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7D312E9"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shd w:val="clear" w:color="auto" w:fill="B4C6E7" w:themeFill="accent5" w:themeFillTint="66"/>
            <w:noWrap/>
            <w:vAlign w:val="center"/>
            <w:hideMark/>
          </w:tcPr>
          <w:p w14:paraId="57896B6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w:t>
            </w:r>
          </w:p>
        </w:tc>
      </w:tr>
      <w:tr w:rsidR="0027083D" w:rsidRPr="0027083D" w14:paraId="571ED25F"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30446208"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ZŠS</w:t>
            </w:r>
          </w:p>
        </w:tc>
        <w:tc>
          <w:tcPr>
            <w:tcW w:w="624" w:type="dxa"/>
            <w:noWrap/>
            <w:vAlign w:val="center"/>
            <w:hideMark/>
          </w:tcPr>
          <w:p w14:paraId="4A71924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206025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B958FB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73B62DF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F0EB4E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23EB6B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1AF5730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54AFC3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38BA523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5EF12DC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576C3D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84351E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9A9624E"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222D394F"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8</w:t>
            </w:r>
          </w:p>
        </w:tc>
        <w:tc>
          <w:tcPr>
            <w:tcW w:w="624" w:type="dxa"/>
            <w:noWrap/>
            <w:vAlign w:val="center"/>
            <w:hideMark/>
          </w:tcPr>
          <w:p w14:paraId="3BFC3F8D"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8</w:t>
            </w:r>
          </w:p>
        </w:tc>
      </w:tr>
      <w:tr w:rsidR="0027083D" w:rsidRPr="0027083D" w14:paraId="0146DEA6" w14:textId="77777777" w:rsidTr="00634601">
        <w:trPr>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tcBorders>
            <w:shd w:val="clear" w:color="auto" w:fill="B4C6E7" w:themeFill="accent5" w:themeFillTint="66"/>
            <w:noWrap/>
            <w:vAlign w:val="center"/>
            <w:hideMark/>
          </w:tcPr>
          <w:p w14:paraId="547971A9" w14:textId="77777777" w:rsidR="0027083D" w:rsidRPr="0027083D" w:rsidRDefault="0027083D" w:rsidP="0027083D">
            <w:pPr>
              <w:spacing w:after="0"/>
              <w:ind w:left="57"/>
              <w:jc w:val="left"/>
              <w:rPr>
                <w:rFonts w:cs="Tahoma"/>
                <w:color w:val="000000" w:themeColor="text1"/>
                <w:sz w:val="16"/>
                <w:szCs w:val="16"/>
              </w:rPr>
            </w:pPr>
            <w:r w:rsidRPr="0027083D">
              <w:rPr>
                <w:rFonts w:cs="Tahoma"/>
                <w:color w:val="000000" w:themeColor="text1"/>
                <w:sz w:val="16"/>
                <w:szCs w:val="16"/>
              </w:rPr>
              <w:t>KVIC</w:t>
            </w:r>
          </w:p>
        </w:tc>
        <w:tc>
          <w:tcPr>
            <w:tcW w:w="624" w:type="dxa"/>
            <w:noWrap/>
            <w:vAlign w:val="center"/>
            <w:hideMark/>
          </w:tcPr>
          <w:p w14:paraId="520A307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BF33247"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BDCCC32"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092847E"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FF17FA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EBB3E7A"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00589E20"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62B6CFE5"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A526CB8"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80" w:type="dxa"/>
            <w:noWrap/>
            <w:vAlign w:val="center"/>
            <w:hideMark/>
          </w:tcPr>
          <w:p w14:paraId="67219F9D"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0FF542E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4F142481"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52C9567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 </w:t>
            </w:r>
          </w:p>
        </w:tc>
        <w:tc>
          <w:tcPr>
            <w:tcW w:w="624" w:type="dxa"/>
            <w:noWrap/>
            <w:vAlign w:val="center"/>
            <w:hideMark/>
          </w:tcPr>
          <w:p w14:paraId="1107A2EC"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34601">
              <w:rPr>
                <w:rFonts w:cs="Tahoma"/>
                <w:color w:val="000000" w:themeColor="text1"/>
                <w:sz w:val="16"/>
                <w:szCs w:val="16"/>
              </w:rPr>
              <w:t>1</w:t>
            </w:r>
          </w:p>
        </w:tc>
        <w:tc>
          <w:tcPr>
            <w:tcW w:w="624" w:type="dxa"/>
            <w:shd w:val="clear" w:color="auto" w:fill="B4C6E7" w:themeFill="accent5" w:themeFillTint="66"/>
            <w:noWrap/>
            <w:vAlign w:val="center"/>
            <w:hideMark/>
          </w:tcPr>
          <w:p w14:paraId="6D020356" w14:textId="77777777" w:rsidR="0027083D" w:rsidRPr="00634601" w:rsidRDefault="0027083D" w:rsidP="0063460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634601">
              <w:rPr>
                <w:rFonts w:cs="Tahoma"/>
                <w:b/>
                <w:color w:val="000000" w:themeColor="text1"/>
                <w:sz w:val="16"/>
                <w:szCs w:val="16"/>
              </w:rPr>
              <w:t>1</w:t>
            </w:r>
          </w:p>
        </w:tc>
      </w:tr>
      <w:tr w:rsidR="0027083D" w:rsidRPr="0027083D" w14:paraId="173A9DAB" w14:textId="77777777" w:rsidTr="00634601">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021" w:type="dxa"/>
            <w:tcBorders>
              <w:left w:val="none" w:sz="0" w:space="0" w:color="auto"/>
              <w:bottom w:val="none" w:sz="0" w:space="0" w:color="auto"/>
            </w:tcBorders>
            <w:noWrap/>
            <w:vAlign w:val="center"/>
            <w:hideMark/>
          </w:tcPr>
          <w:p w14:paraId="16D84912" w14:textId="45898946" w:rsidR="0027083D" w:rsidRPr="0027083D" w:rsidRDefault="0027083D" w:rsidP="00634601">
            <w:pPr>
              <w:spacing w:after="0"/>
              <w:jc w:val="center"/>
              <w:rPr>
                <w:rFonts w:cs="Tahoma"/>
                <w:sz w:val="16"/>
                <w:szCs w:val="16"/>
              </w:rPr>
            </w:pPr>
            <w:r w:rsidRPr="0027083D">
              <w:rPr>
                <w:rFonts w:cs="Tahoma"/>
                <w:sz w:val="16"/>
                <w:szCs w:val="16"/>
              </w:rPr>
              <w:t>Celkem</w:t>
            </w:r>
          </w:p>
        </w:tc>
        <w:tc>
          <w:tcPr>
            <w:tcW w:w="624" w:type="dxa"/>
            <w:noWrap/>
            <w:vAlign w:val="center"/>
            <w:hideMark/>
          </w:tcPr>
          <w:p w14:paraId="0277E4F3"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5</w:t>
            </w:r>
          </w:p>
        </w:tc>
        <w:tc>
          <w:tcPr>
            <w:tcW w:w="624" w:type="dxa"/>
            <w:noWrap/>
            <w:vAlign w:val="center"/>
            <w:hideMark/>
          </w:tcPr>
          <w:p w14:paraId="4C97001A"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2</w:t>
            </w:r>
          </w:p>
        </w:tc>
        <w:tc>
          <w:tcPr>
            <w:tcW w:w="624" w:type="dxa"/>
            <w:noWrap/>
            <w:vAlign w:val="center"/>
            <w:hideMark/>
          </w:tcPr>
          <w:p w14:paraId="57EBC20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120</w:t>
            </w:r>
          </w:p>
        </w:tc>
        <w:tc>
          <w:tcPr>
            <w:tcW w:w="624" w:type="dxa"/>
            <w:noWrap/>
            <w:vAlign w:val="center"/>
            <w:hideMark/>
          </w:tcPr>
          <w:p w14:paraId="0A7F2771"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162</w:t>
            </w:r>
          </w:p>
        </w:tc>
        <w:tc>
          <w:tcPr>
            <w:tcW w:w="624" w:type="dxa"/>
            <w:noWrap/>
            <w:vAlign w:val="center"/>
            <w:hideMark/>
          </w:tcPr>
          <w:p w14:paraId="4B18C390"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449</w:t>
            </w:r>
          </w:p>
        </w:tc>
        <w:tc>
          <w:tcPr>
            <w:tcW w:w="624" w:type="dxa"/>
            <w:noWrap/>
            <w:vAlign w:val="center"/>
            <w:hideMark/>
          </w:tcPr>
          <w:p w14:paraId="101336EB"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35</w:t>
            </w:r>
          </w:p>
        </w:tc>
        <w:tc>
          <w:tcPr>
            <w:tcW w:w="680" w:type="dxa"/>
            <w:noWrap/>
            <w:vAlign w:val="center"/>
            <w:hideMark/>
          </w:tcPr>
          <w:p w14:paraId="4C2E9369"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24</w:t>
            </w:r>
          </w:p>
        </w:tc>
        <w:tc>
          <w:tcPr>
            <w:tcW w:w="624" w:type="dxa"/>
            <w:noWrap/>
            <w:vAlign w:val="center"/>
            <w:hideMark/>
          </w:tcPr>
          <w:p w14:paraId="31DA0C45"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9</w:t>
            </w:r>
          </w:p>
        </w:tc>
        <w:tc>
          <w:tcPr>
            <w:tcW w:w="624" w:type="dxa"/>
            <w:noWrap/>
            <w:vAlign w:val="center"/>
            <w:hideMark/>
          </w:tcPr>
          <w:p w14:paraId="151586D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6</w:t>
            </w:r>
          </w:p>
        </w:tc>
        <w:tc>
          <w:tcPr>
            <w:tcW w:w="680" w:type="dxa"/>
            <w:noWrap/>
            <w:vAlign w:val="center"/>
            <w:hideMark/>
          </w:tcPr>
          <w:p w14:paraId="75E29C6D"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4</w:t>
            </w:r>
          </w:p>
        </w:tc>
        <w:tc>
          <w:tcPr>
            <w:tcW w:w="624" w:type="dxa"/>
            <w:noWrap/>
            <w:vAlign w:val="center"/>
            <w:hideMark/>
          </w:tcPr>
          <w:p w14:paraId="1197F5E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2</w:t>
            </w:r>
          </w:p>
        </w:tc>
        <w:tc>
          <w:tcPr>
            <w:tcW w:w="624" w:type="dxa"/>
            <w:noWrap/>
            <w:vAlign w:val="center"/>
            <w:hideMark/>
          </w:tcPr>
          <w:p w14:paraId="0DC0DBB6"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32</w:t>
            </w:r>
          </w:p>
        </w:tc>
        <w:tc>
          <w:tcPr>
            <w:tcW w:w="624" w:type="dxa"/>
            <w:noWrap/>
            <w:vAlign w:val="center"/>
            <w:hideMark/>
          </w:tcPr>
          <w:p w14:paraId="3AB98B37"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51</w:t>
            </w:r>
          </w:p>
        </w:tc>
        <w:tc>
          <w:tcPr>
            <w:tcW w:w="624" w:type="dxa"/>
            <w:noWrap/>
            <w:vAlign w:val="center"/>
            <w:hideMark/>
          </w:tcPr>
          <w:p w14:paraId="7B1E9C5C"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11</w:t>
            </w:r>
          </w:p>
        </w:tc>
        <w:tc>
          <w:tcPr>
            <w:tcW w:w="624" w:type="dxa"/>
            <w:noWrap/>
            <w:vAlign w:val="center"/>
            <w:hideMark/>
          </w:tcPr>
          <w:p w14:paraId="60617E64" w14:textId="77777777" w:rsidR="0027083D" w:rsidRPr="00634601" w:rsidRDefault="0027083D" w:rsidP="0063460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634601">
              <w:rPr>
                <w:rFonts w:cs="Tahoma"/>
                <w:b/>
                <w:bCs/>
                <w:color w:val="000000" w:themeColor="text1"/>
                <w:sz w:val="16"/>
                <w:szCs w:val="16"/>
              </w:rPr>
              <w:t>911</w:t>
            </w:r>
          </w:p>
        </w:tc>
      </w:tr>
    </w:tbl>
    <w:p w14:paraId="21502915" w14:textId="77777777" w:rsidR="0050571F" w:rsidRPr="00B81BE7" w:rsidRDefault="0050571F" w:rsidP="0015135F">
      <w:pPr>
        <w:spacing w:after="0"/>
        <w:rPr>
          <w:color w:val="000000" w:themeColor="text1"/>
          <w:sz w:val="16"/>
          <w:szCs w:val="16"/>
        </w:rPr>
      </w:pPr>
      <w:r w:rsidRPr="00B81BE7">
        <w:rPr>
          <w:color w:val="000000" w:themeColor="text1"/>
          <w:sz w:val="16"/>
          <w:szCs w:val="16"/>
        </w:rPr>
        <w:t>Poznámka:</w:t>
      </w:r>
    </w:p>
    <w:p w14:paraId="1B44CBD2"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v případě, že právnická osoba vykonává činnost více druhů škol nebo školských zařízení, je uvedena v řádku podle školy poskytující nejvyšší stupeň vzdělání;</w:t>
      </w:r>
    </w:p>
    <w:p w14:paraId="394BEBD1"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u jedné VOŠ a SŠ zřizované soukromým subjektem funguje také SPC, z důvodu zachování přehlednosti tabulky není v celkovém počtu uvedeno;</w:t>
      </w:r>
    </w:p>
    <w:p w14:paraId="30A27111"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v této tabulce jsou jako "SpecŠ" označeny školy, které byly zřízeny pro děti se SVP, ačkoliv některé mají v současné době také běžnou třídu/třídy;</w:t>
      </w:r>
    </w:p>
    <w:p w14:paraId="62D85F3B" w14:textId="77777777" w:rsidR="0050571F" w:rsidRPr="00B81BE7" w:rsidRDefault="0050571F" w:rsidP="00793E45">
      <w:pPr>
        <w:numPr>
          <w:ilvl w:val="0"/>
          <w:numId w:val="11"/>
        </w:numPr>
        <w:spacing w:after="0"/>
        <w:rPr>
          <w:color w:val="000000" w:themeColor="text1"/>
          <w:sz w:val="16"/>
          <w:szCs w:val="16"/>
        </w:rPr>
      </w:pPr>
      <w:r w:rsidRPr="00B81BE7">
        <w:rPr>
          <w:color w:val="000000" w:themeColor="text1"/>
          <w:sz w:val="16"/>
          <w:szCs w:val="16"/>
        </w:rPr>
        <w:t xml:space="preserve">mezi "Ostatní" jsou zařazena školská zařízení, která působí </w:t>
      </w:r>
      <w:r w:rsidR="0080578C" w:rsidRPr="00B81BE7">
        <w:rPr>
          <w:color w:val="000000" w:themeColor="text1"/>
          <w:sz w:val="16"/>
          <w:szCs w:val="16"/>
        </w:rPr>
        <w:t xml:space="preserve">jako </w:t>
      </w:r>
      <w:r w:rsidRPr="00B81BE7">
        <w:rPr>
          <w:color w:val="000000" w:themeColor="text1"/>
          <w:sz w:val="16"/>
          <w:szCs w:val="16"/>
        </w:rPr>
        <w:t>samostatn</w:t>
      </w:r>
      <w:r w:rsidR="0080578C" w:rsidRPr="00B81BE7">
        <w:rPr>
          <w:color w:val="000000" w:themeColor="text1"/>
          <w:sz w:val="16"/>
          <w:szCs w:val="16"/>
        </w:rPr>
        <w:t>é subjekty, např.</w:t>
      </w:r>
      <w:r w:rsidRPr="00B81BE7">
        <w:rPr>
          <w:color w:val="000000" w:themeColor="text1"/>
          <w:sz w:val="16"/>
          <w:szCs w:val="16"/>
        </w:rPr>
        <w:t xml:space="preserve"> domovy mládeže, školní hospodářství, zařízení školního stravování, KVIC.</w:t>
      </w:r>
    </w:p>
    <w:p w14:paraId="21CA5445" w14:textId="77777777" w:rsidR="0050571F" w:rsidRDefault="0050571F" w:rsidP="0015135F">
      <w:pPr>
        <w:spacing w:after="0"/>
        <w:rPr>
          <w:color w:val="000000" w:themeColor="text1"/>
          <w:sz w:val="16"/>
          <w:szCs w:val="16"/>
        </w:rPr>
      </w:pPr>
      <w:r w:rsidRPr="00B81BE7">
        <w:rPr>
          <w:color w:val="000000" w:themeColor="text1"/>
          <w:sz w:val="16"/>
          <w:szCs w:val="16"/>
        </w:rPr>
        <w:t>Zdroj: MŠMT</w:t>
      </w:r>
    </w:p>
    <w:p w14:paraId="6A0F9BE1" w14:textId="77777777" w:rsidR="0050571F" w:rsidRPr="008B315D" w:rsidRDefault="0050571F" w:rsidP="00C63083">
      <w:pPr>
        <w:pStyle w:val="Nadpis2"/>
        <w:spacing w:before="600"/>
        <w:ind w:left="578" w:hanging="578"/>
      </w:pPr>
      <w:bookmarkStart w:id="85" w:name="_Toc508957621"/>
      <w:r w:rsidRPr="008B315D">
        <w:t>Předškolní vzdělávání</w:t>
      </w:r>
      <w:bookmarkEnd w:id="85"/>
    </w:p>
    <w:p w14:paraId="73DBE525" w14:textId="44DC0463" w:rsidR="008B315D" w:rsidRDefault="008B315D" w:rsidP="008B315D">
      <w:pPr>
        <w:pStyle w:val="KUMS-text"/>
        <w:spacing w:after="120" w:line="240" w:lineRule="auto"/>
        <w:rPr>
          <w:rFonts w:eastAsia="MyriadPro-Regular"/>
        </w:rPr>
      </w:pPr>
      <w:r w:rsidRPr="00E83F9B">
        <w:rPr>
          <w:rFonts w:eastAsia="MyriadPro-Regular"/>
        </w:rPr>
        <w:t>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 vzdělávání podporuje rozvoj osobnosti dít</w:t>
      </w:r>
      <w:r w:rsidRPr="00E83F9B">
        <w:rPr>
          <w:rFonts w:eastAsia="MyriadPro-Regular" w:hint="eastAsia"/>
        </w:rPr>
        <w:t>ě</w:t>
      </w:r>
      <w:r w:rsidRPr="00E83F9B">
        <w:rPr>
          <w:rFonts w:eastAsia="MyriadPro-Regular"/>
        </w:rPr>
        <w:t>te p</w:t>
      </w:r>
      <w:r w:rsidRPr="00E83F9B">
        <w:rPr>
          <w:rFonts w:eastAsia="MyriadPro-Regular" w:hint="eastAsia"/>
        </w:rPr>
        <w:t>ř</w:t>
      </w:r>
      <w:r w:rsidRPr="00E83F9B">
        <w:rPr>
          <w:rFonts w:eastAsia="MyriadPro-Regular"/>
        </w:rPr>
        <w:t>ed</w:t>
      </w:r>
      <w:r w:rsidRPr="00E83F9B">
        <w:rPr>
          <w:rFonts w:eastAsia="MyriadPro-Regular" w:hint="eastAsia"/>
        </w:rPr>
        <w:t>š</w:t>
      </w:r>
      <w:r w:rsidRPr="00E83F9B">
        <w:rPr>
          <w:rFonts w:eastAsia="MyriadPro-Regular"/>
        </w:rPr>
        <w:t>kolního v</w:t>
      </w:r>
      <w:r w:rsidRPr="00E83F9B">
        <w:rPr>
          <w:rFonts w:eastAsia="MyriadPro-Regular" w:hint="eastAsia"/>
        </w:rPr>
        <w:t>ě</w:t>
      </w:r>
      <w:r w:rsidRPr="00E83F9B">
        <w:rPr>
          <w:rFonts w:eastAsia="MyriadPro-Regular"/>
        </w:rPr>
        <w:t xml:space="preserve">ku, podílí se na jeho zdravém citovém, rozumovém a tělesném rozvoji a na osvojení základních pravidel chování, základních životních hodnot a mezilidských vztahů. </w:t>
      </w:r>
      <w:r>
        <w:rPr>
          <w:rFonts w:eastAsia="MyriadPro-Regular"/>
        </w:rPr>
        <w:t>Předškolní vzdělávání napomáhá vyrovnávat nerovnom</w:t>
      </w:r>
      <w:r w:rsidR="004B2739">
        <w:rPr>
          <w:rFonts w:eastAsia="MyriadPro-Regular"/>
        </w:rPr>
        <w:t>ě</w:t>
      </w:r>
      <w:r>
        <w:rPr>
          <w:rFonts w:eastAsia="MyriadPro-Regular"/>
        </w:rPr>
        <w:t>rnosti vývoje dětí před</w:t>
      </w:r>
      <w:r w:rsidR="004B2739">
        <w:rPr>
          <w:rFonts w:eastAsia="MyriadPro-Regular"/>
        </w:rPr>
        <w:t xml:space="preserve"> </w:t>
      </w:r>
      <w:r>
        <w:rPr>
          <w:rFonts w:eastAsia="MyriadPro-Regular"/>
        </w:rPr>
        <w:t>vstupem do základního vzdělávání a poskytuje speciálně pedagogickou péči dětem se speciálními vzdělávacími potřebami</w:t>
      </w:r>
      <w:r w:rsidR="00696059">
        <w:rPr>
          <w:rFonts w:eastAsia="MyriadPro-Regular"/>
        </w:rPr>
        <w:t xml:space="preserve"> (SVP)</w:t>
      </w:r>
      <w:r>
        <w:rPr>
          <w:rFonts w:eastAsia="MyriadPro-Regular"/>
        </w:rPr>
        <w:t>.</w:t>
      </w:r>
    </w:p>
    <w:p w14:paraId="55F2B78C" w14:textId="77777777" w:rsidR="008B315D" w:rsidRPr="00C03468" w:rsidRDefault="008B315D" w:rsidP="008B315D">
      <w:pPr>
        <w:pStyle w:val="KUMS-text"/>
        <w:spacing w:after="120" w:line="240" w:lineRule="auto"/>
        <w:rPr>
          <w:rFonts w:eastAsia="MyriadPro-Regular"/>
        </w:rPr>
      </w:pPr>
      <w:r w:rsidRPr="00E83F9B">
        <w:rPr>
          <w:rFonts w:eastAsia="MyriadPro-Regular"/>
        </w:rPr>
        <w:t xml:space="preserve">Předškolní vzdělávání se </w:t>
      </w:r>
      <w:r>
        <w:rPr>
          <w:rFonts w:eastAsia="MyriadPro-Regular"/>
        </w:rPr>
        <w:t>organizuje</w:t>
      </w:r>
      <w:r w:rsidRPr="00E83F9B">
        <w:rPr>
          <w:rFonts w:eastAsia="MyriadPro-Regular"/>
        </w:rPr>
        <w:t xml:space="preserve"> </w:t>
      </w:r>
      <w:r>
        <w:rPr>
          <w:rFonts w:eastAsia="MyriadPro-Regular"/>
        </w:rPr>
        <w:t>pro děti ve věku zpravidla</w:t>
      </w:r>
      <w:r w:rsidRPr="00E83F9B">
        <w:rPr>
          <w:rFonts w:eastAsia="MyriadPro-Regular"/>
        </w:rPr>
        <w:t xml:space="preserve"> od 3 do 6 let</w:t>
      </w:r>
      <w:r>
        <w:rPr>
          <w:rFonts w:eastAsia="MyriadPro-Regular"/>
        </w:rPr>
        <w:t xml:space="preserve">, nejdříve však pro děti od 2 let. </w:t>
      </w:r>
      <w:r w:rsidRPr="00E83F9B">
        <w:t>Základním pedagogickým dokumentem, který stanovuje požadavky na výchovu a vzdělávání, je Rámcový vzdělávací program pro předškolní vzdělávání.</w:t>
      </w:r>
    </w:p>
    <w:p w14:paraId="5B78607B" w14:textId="77777777" w:rsidR="00C63083" w:rsidRPr="008B315D" w:rsidRDefault="00C63083">
      <w:pPr>
        <w:spacing w:after="0"/>
        <w:jc w:val="left"/>
        <w:rPr>
          <w:rFonts w:cs="Tahoma"/>
          <w:noProof/>
          <w:szCs w:val="20"/>
        </w:rPr>
      </w:pPr>
      <w:r w:rsidRPr="009E610F">
        <w:rPr>
          <w:color w:val="FF0000"/>
        </w:rPr>
        <w:br w:type="page"/>
      </w:r>
    </w:p>
    <w:p w14:paraId="341A3ABB" w14:textId="7DB84A6F" w:rsidR="00863434" w:rsidRPr="00634601" w:rsidRDefault="00634601" w:rsidP="00793E45">
      <w:pPr>
        <w:pStyle w:val="Graf1Nzevgrafu"/>
        <w:numPr>
          <w:ilvl w:val="0"/>
          <w:numId w:val="14"/>
        </w:numPr>
        <w:tabs>
          <w:tab w:val="clear" w:pos="0"/>
          <w:tab w:val="clear" w:pos="360"/>
          <w:tab w:val="left" w:pos="1134"/>
          <w:tab w:val="num" w:pos="1276"/>
        </w:tabs>
        <w:spacing w:before="240" w:after="240"/>
        <w:ind w:left="1134" w:hanging="1134"/>
        <w:jc w:val="both"/>
        <w:rPr>
          <w:i w:val="0"/>
          <w:noProof/>
          <w:color w:val="000000" w:themeColor="text1"/>
        </w:rPr>
      </w:pPr>
      <w:bookmarkStart w:id="86" w:name="_Toc509306943"/>
      <w:r>
        <w:rPr>
          <w:noProof/>
        </w:rPr>
        <w:drawing>
          <wp:anchor distT="0" distB="0" distL="114300" distR="114300" simplePos="0" relativeHeight="251675648" behindDoc="1" locked="0" layoutInCell="1" allowOverlap="1" wp14:anchorId="6C988C6C" wp14:editId="17986A3D">
            <wp:simplePos x="0" y="0"/>
            <wp:positionH relativeFrom="column">
              <wp:posOffset>3810</wp:posOffset>
            </wp:positionH>
            <wp:positionV relativeFrom="paragraph">
              <wp:posOffset>309245</wp:posOffset>
            </wp:positionV>
            <wp:extent cx="5810885" cy="2806700"/>
            <wp:effectExtent l="0" t="0" r="0" b="0"/>
            <wp:wrapTight wrapText="bothSides">
              <wp:wrapPolygon edited="0">
                <wp:start x="0" y="0"/>
                <wp:lineTo x="0" y="21405"/>
                <wp:lineTo x="21527" y="21405"/>
                <wp:lineTo x="21527" y="0"/>
                <wp:lineTo x="0" y="0"/>
              </wp:wrapPolygon>
            </wp:wrapTight>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5024F9" w:rsidRPr="00B81BE7">
        <w:rPr>
          <w:color w:val="000000" w:themeColor="text1"/>
          <w:szCs w:val="20"/>
        </w:rPr>
        <w:t>Demografický vývoj 3</w:t>
      </w:r>
      <w:r w:rsidR="008279FA" w:rsidRPr="000B6CAC">
        <w:rPr>
          <w:noProof/>
          <w:szCs w:val="20"/>
        </w:rPr>
        <w:t>–</w:t>
      </w:r>
      <w:r w:rsidR="005024F9" w:rsidRPr="00B81BE7">
        <w:rPr>
          <w:color w:val="000000" w:themeColor="text1"/>
          <w:szCs w:val="20"/>
        </w:rPr>
        <w:t>5letých dětí v</w:t>
      </w:r>
      <w:r>
        <w:rPr>
          <w:color w:val="000000" w:themeColor="text1"/>
          <w:szCs w:val="20"/>
        </w:rPr>
        <w:t> </w:t>
      </w:r>
      <w:r w:rsidR="005024F9" w:rsidRPr="00B81BE7">
        <w:rPr>
          <w:color w:val="000000" w:themeColor="text1"/>
          <w:szCs w:val="20"/>
        </w:rPr>
        <w:t>MSK</w:t>
      </w:r>
      <w:bookmarkEnd w:id="86"/>
    </w:p>
    <w:p w14:paraId="6D4BEEEC" w14:textId="4AFBE79E" w:rsidR="00863434" w:rsidRPr="00B81BE7" w:rsidRDefault="00334BFB" w:rsidP="00F660BE">
      <w:pPr>
        <w:rPr>
          <w:color w:val="000000" w:themeColor="text1"/>
          <w:sz w:val="16"/>
          <w:szCs w:val="16"/>
        </w:rPr>
      </w:pPr>
      <w:r w:rsidRPr="00B81BE7">
        <w:rPr>
          <w:color w:val="000000" w:themeColor="text1"/>
          <w:sz w:val="16"/>
          <w:szCs w:val="16"/>
        </w:rPr>
        <w:t>Zdroj: ČSÚ</w:t>
      </w:r>
    </w:p>
    <w:p w14:paraId="1519CF85" w14:textId="7AF31019" w:rsidR="00C63083" w:rsidRDefault="00C63083" w:rsidP="00C63083">
      <w:pPr>
        <w:pStyle w:val="Tabulka"/>
        <w:spacing w:before="120" w:beforeAutospacing="0" w:after="120" w:afterAutospacing="0"/>
        <w:ind w:left="0" w:firstLine="0"/>
        <w:jc w:val="both"/>
        <w:rPr>
          <w:color w:val="000000" w:themeColor="text1"/>
        </w:rPr>
      </w:pPr>
      <w:bookmarkStart w:id="87" w:name="_Toc509306687"/>
      <w:r w:rsidRPr="006A1A4A">
        <w:rPr>
          <w:color w:val="000000" w:themeColor="text1"/>
        </w:rPr>
        <w:t>Demografický vývoj 3</w:t>
      </w:r>
      <w:r w:rsidR="008279FA" w:rsidRPr="000B6CAC">
        <w:rPr>
          <w:noProof/>
        </w:rPr>
        <w:t>–</w:t>
      </w:r>
      <w:r w:rsidRPr="006A1A4A">
        <w:rPr>
          <w:color w:val="000000" w:themeColor="text1"/>
        </w:rPr>
        <w:t>5letých dětí v jednotlivých okresech MSK</w:t>
      </w:r>
      <w:bookmarkEnd w:id="87"/>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1588"/>
        <w:gridCol w:w="794"/>
        <w:gridCol w:w="794"/>
        <w:gridCol w:w="794"/>
        <w:gridCol w:w="794"/>
        <w:gridCol w:w="794"/>
        <w:gridCol w:w="794"/>
        <w:gridCol w:w="794"/>
        <w:gridCol w:w="794"/>
        <w:gridCol w:w="794"/>
        <w:gridCol w:w="794"/>
        <w:gridCol w:w="794"/>
      </w:tblGrid>
      <w:tr w:rsidR="00634601" w:rsidRPr="00634601" w14:paraId="3BF150ED" w14:textId="77777777" w:rsidTr="00FF06F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top w:val="none" w:sz="0" w:space="0" w:color="auto"/>
              <w:left w:val="none" w:sz="0" w:space="0" w:color="auto"/>
              <w:right w:val="none" w:sz="0" w:space="0" w:color="auto"/>
            </w:tcBorders>
            <w:vAlign w:val="center"/>
            <w:hideMark/>
          </w:tcPr>
          <w:p w14:paraId="7D33531C" w14:textId="69802A08" w:rsidR="00634601" w:rsidRPr="00634601" w:rsidRDefault="00634601" w:rsidP="00FF06F5">
            <w:pPr>
              <w:spacing w:after="0"/>
              <w:jc w:val="center"/>
              <w:rPr>
                <w:rFonts w:cs="Tahoma"/>
                <w:sz w:val="16"/>
                <w:szCs w:val="16"/>
              </w:rPr>
            </w:pPr>
            <w:r w:rsidRPr="00FF06F5">
              <w:rPr>
                <w:rFonts w:cs="Tahoma"/>
                <w:bCs w:val="0"/>
                <w:sz w:val="16"/>
                <w:szCs w:val="16"/>
              </w:rPr>
              <w:t>Okres</w:t>
            </w:r>
          </w:p>
        </w:tc>
        <w:tc>
          <w:tcPr>
            <w:tcW w:w="794" w:type="dxa"/>
            <w:tcBorders>
              <w:top w:val="none" w:sz="0" w:space="0" w:color="auto"/>
              <w:left w:val="none" w:sz="0" w:space="0" w:color="auto"/>
              <w:right w:val="none" w:sz="0" w:space="0" w:color="auto"/>
            </w:tcBorders>
            <w:noWrap/>
            <w:vAlign w:val="center"/>
            <w:hideMark/>
          </w:tcPr>
          <w:p w14:paraId="3508476E"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2006</w:t>
            </w:r>
          </w:p>
        </w:tc>
        <w:tc>
          <w:tcPr>
            <w:tcW w:w="794" w:type="dxa"/>
            <w:tcBorders>
              <w:top w:val="none" w:sz="0" w:space="0" w:color="auto"/>
              <w:left w:val="none" w:sz="0" w:space="0" w:color="auto"/>
              <w:right w:val="none" w:sz="0" w:space="0" w:color="auto"/>
            </w:tcBorders>
            <w:noWrap/>
            <w:vAlign w:val="center"/>
            <w:hideMark/>
          </w:tcPr>
          <w:p w14:paraId="19A92419"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2007</w:t>
            </w:r>
          </w:p>
        </w:tc>
        <w:tc>
          <w:tcPr>
            <w:tcW w:w="794" w:type="dxa"/>
            <w:tcBorders>
              <w:top w:val="none" w:sz="0" w:space="0" w:color="auto"/>
              <w:left w:val="none" w:sz="0" w:space="0" w:color="auto"/>
              <w:right w:val="none" w:sz="0" w:space="0" w:color="auto"/>
            </w:tcBorders>
            <w:noWrap/>
            <w:vAlign w:val="center"/>
            <w:hideMark/>
          </w:tcPr>
          <w:p w14:paraId="08DAA475"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2008</w:t>
            </w:r>
          </w:p>
        </w:tc>
        <w:tc>
          <w:tcPr>
            <w:tcW w:w="794" w:type="dxa"/>
            <w:tcBorders>
              <w:top w:val="none" w:sz="0" w:space="0" w:color="auto"/>
              <w:left w:val="none" w:sz="0" w:space="0" w:color="auto"/>
              <w:right w:val="none" w:sz="0" w:space="0" w:color="auto"/>
            </w:tcBorders>
            <w:noWrap/>
            <w:vAlign w:val="center"/>
            <w:hideMark/>
          </w:tcPr>
          <w:p w14:paraId="46E3DA05"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2009</w:t>
            </w:r>
          </w:p>
        </w:tc>
        <w:tc>
          <w:tcPr>
            <w:tcW w:w="794" w:type="dxa"/>
            <w:tcBorders>
              <w:top w:val="none" w:sz="0" w:space="0" w:color="auto"/>
              <w:left w:val="none" w:sz="0" w:space="0" w:color="auto"/>
              <w:right w:val="none" w:sz="0" w:space="0" w:color="auto"/>
            </w:tcBorders>
            <w:noWrap/>
            <w:vAlign w:val="center"/>
            <w:hideMark/>
          </w:tcPr>
          <w:p w14:paraId="2E2FD087"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2010</w:t>
            </w:r>
          </w:p>
        </w:tc>
        <w:tc>
          <w:tcPr>
            <w:tcW w:w="794" w:type="dxa"/>
            <w:tcBorders>
              <w:top w:val="none" w:sz="0" w:space="0" w:color="auto"/>
              <w:left w:val="none" w:sz="0" w:space="0" w:color="auto"/>
              <w:right w:val="none" w:sz="0" w:space="0" w:color="auto"/>
            </w:tcBorders>
            <w:noWrap/>
            <w:vAlign w:val="center"/>
            <w:hideMark/>
          </w:tcPr>
          <w:p w14:paraId="7B5F954B"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2011</w:t>
            </w:r>
          </w:p>
        </w:tc>
        <w:tc>
          <w:tcPr>
            <w:tcW w:w="794" w:type="dxa"/>
            <w:tcBorders>
              <w:top w:val="none" w:sz="0" w:space="0" w:color="auto"/>
              <w:left w:val="none" w:sz="0" w:space="0" w:color="auto"/>
              <w:right w:val="none" w:sz="0" w:space="0" w:color="auto"/>
            </w:tcBorders>
            <w:noWrap/>
            <w:vAlign w:val="center"/>
            <w:hideMark/>
          </w:tcPr>
          <w:p w14:paraId="1CEF5EAD"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2012</w:t>
            </w:r>
          </w:p>
        </w:tc>
        <w:tc>
          <w:tcPr>
            <w:tcW w:w="794" w:type="dxa"/>
            <w:tcBorders>
              <w:top w:val="none" w:sz="0" w:space="0" w:color="auto"/>
              <w:left w:val="none" w:sz="0" w:space="0" w:color="auto"/>
              <w:right w:val="none" w:sz="0" w:space="0" w:color="auto"/>
            </w:tcBorders>
            <w:noWrap/>
            <w:vAlign w:val="center"/>
            <w:hideMark/>
          </w:tcPr>
          <w:p w14:paraId="260FD337"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2013</w:t>
            </w:r>
          </w:p>
        </w:tc>
        <w:tc>
          <w:tcPr>
            <w:tcW w:w="794" w:type="dxa"/>
            <w:tcBorders>
              <w:top w:val="none" w:sz="0" w:space="0" w:color="auto"/>
              <w:left w:val="none" w:sz="0" w:space="0" w:color="auto"/>
              <w:right w:val="none" w:sz="0" w:space="0" w:color="auto"/>
            </w:tcBorders>
            <w:noWrap/>
            <w:vAlign w:val="center"/>
            <w:hideMark/>
          </w:tcPr>
          <w:p w14:paraId="48269994"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2014</w:t>
            </w:r>
          </w:p>
        </w:tc>
        <w:tc>
          <w:tcPr>
            <w:tcW w:w="794" w:type="dxa"/>
            <w:tcBorders>
              <w:top w:val="none" w:sz="0" w:space="0" w:color="auto"/>
              <w:left w:val="none" w:sz="0" w:space="0" w:color="auto"/>
              <w:right w:val="none" w:sz="0" w:space="0" w:color="auto"/>
            </w:tcBorders>
            <w:noWrap/>
            <w:vAlign w:val="center"/>
            <w:hideMark/>
          </w:tcPr>
          <w:p w14:paraId="0BDEB03D"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2015</w:t>
            </w:r>
          </w:p>
        </w:tc>
        <w:tc>
          <w:tcPr>
            <w:tcW w:w="794" w:type="dxa"/>
            <w:tcBorders>
              <w:top w:val="none" w:sz="0" w:space="0" w:color="auto"/>
              <w:left w:val="none" w:sz="0" w:space="0" w:color="auto"/>
              <w:right w:val="none" w:sz="0" w:space="0" w:color="auto"/>
            </w:tcBorders>
            <w:noWrap/>
            <w:vAlign w:val="center"/>
            <w:hideMark/>
          </w:tcPr>
          <w:p w14:paraId="791BD618" w14:textId="77777777" w:rsidR="00634601" w:rsidRPr="00634601" w:rsidRDefault="00634601"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2016</w:t>
            </w:r>
          </w:p>
        </w:tc>
      </w:tr>
      <w:tr w:rsidR="00634601" w:rsidRPr="00634601" w14:paraId="5D1CB1EC" w14:textId="77777777" w:rsidTr="00FF06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33BA77D4"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Bruntál</w:t>
            </w:r>
          </w:p>
        </w:tc>
        <w:tc>
          <w:tcPr>
            <w:tcW w:w="794" w:type="dxa"/>
            <w:noWrap/>
            <w:vAlign w:val="center"/>
            <w:hideMark/>
          </w:tcPr>
          <w:p w14:paraId="1393D0C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2 699</w:t>
            </w:r>
          </w:p>
        </w:tc>
        <w:tc>
          <w:tcPr>
            <w:tcW w:w="794" w:type="dxa"/>
            <w:noWrap/>
            <w:vAlign w:val="center"/>
            <w:hideMark/>
          </w:tcPr>
          <w:p w14:paraId="28BDA7E1"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2 759</w:t>
            </w:r>
          </w:p>
        </w:tc>
        <w:tc>
          <w:tcPr>
            <w:tcW w:w="794" w:type="dxa"/>
            <w:noWrap/>
            <w:vAlign w:val="center"/>
            <w:hideMark/>
          </w:tcPr>
          <w:p w14:paraId="0EDE3C0E"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2 762</w:t>
            </w:r>
          </w:p>
        </w:tc>
        <w:tc>
          <w:tcPr>
            <w:tcW w:w="794" w:type="dxa"/>
            <w:noWrap/>
            <w:vAlign w:val="center"/>
            <w:hideMark/>
          </w:tcPr>
          <w:p w14:paraId="7EB2AC57"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2 794</w:t>
            </w:r>
          </w:p>
        </w:tc>
        <w:tc>
          <w:tcPr>
            <w:tcW w:w="794" w:type="dxa"/>
            <w:noWrap/>
            <w:vAlign w:val="center"/>
            <w:hideMark/>
          </w:tcPr>
          <w:p w14:paraId="278A7BD8"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2 910</w:t>
            </w:r>
          </w:p>
        </w:tc>
        <w:tc>
          <w:tcPr>
            <w:tcW w:w="794" w:type="dxa"/>
            <w:noWrap/>
            <w:vAlign w:val="center"/>
            <w:hideMark/>
          </w:tcPr>
          <w:p w14:paraId="06BDD93A"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3 048</w:t>
            </w:r>
          </w:p>
        </w:tc>
        <w:tc>
          <w:tcPr>
            <w:tcW w:w="794" w:type="dxa"/>
            <w:noWrap/>
            <w:vAlign w:val="center"/>
            <w:hideMark/>
          </w:tcPr>
          <w:p w14:paraId="3C432BAF"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3 111</w:t>
            </w:r>
          </w:p>
        </w:tc>
        <w:tc>
          <w:tcPr>
            <w:tcW w:w="794" w:type="dxa"/>
            <w:noWrap/>
            <w:vAlign w:val="center"/>
            <w:hideMark/>
          </w:tcPr>
          <w:p w14:paraId="77EFB974"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2 987</w:t>
            </w:r>
          </w:p>
        </w:tc>
        <w:tc>
          <w:tcPr>
            <w:tcW w:w="794" w:type="dxa"/>
            <w:noWrap/>
            <w:vAlign w:val="center"/>
            <w:hideMark/>
          </w:tcPr>
          <w:p w14:paraId="42AA9206"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2 776</w:t>
            </w:r>
          </w:p>
        </w:tc>
        <w:tc>
          <w:tcPr>
            <w:tcW w:w="794" w:type="dxa"/>
            <w:noWrap/>
            <w:vAlign w:val="center"/>
            <w:hideMark/>
          </w:tcPr>
          <w:p w14:paraId="24B0C5D3"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2 578</w:t>
            </w:r>
          </w:p>
        </w:tc>
        <w:tc>
          <w:tcPr>
            <w:tcW w:w="794" w:type="dxa"/>
            <w:noWrap/>
            <w:vAlign w:val="center"/>
            <w:hideMark/>
          </w:tcPr>
          <w:p w14:paraId="2CA1FAB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2 419</w:t>
            </w:r>
          </w:p>
        </w:tc>
      </w:tr>
      <w:tr w:rsidR="00634601" w:rsidRPr="00634601" w14:paraId="7AEE556A" w14:textId="77777777" w:rsidTr="00FF06F5">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30E28A58"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Frýdek-Místek</w:t>
            </w:r>
          </w:p>
        </w:tc>
        <w:tc>
          <w:tcPr>
            <w:tcW w:w="794" w:type="dxa"/>
            <w:noWrap/>
            <w:vAlign w:val="center"/>
            <w:hideMark/>
          </w:tcPr>
          <w:p w14:paraId="7DE2231D"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5 615</w:t>
            </w:r>
          </w:p>
        </w:tc>
        <w:tc>
          <w:tcPr>
            <w:tcW w:w="794" w:type="dxa"/>
            <w:noWrap/>
            <w:vAlign w:val="center"/>
            <w:hideMark/>
          </w:tcPr>
          <w:p w14:paraId="676A04DF"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5 800</w:t>
            </w:r>
          </w:p>
        </w:tc>
        <w:tc>
          <w:tcPr>
            <w:tcW w:w="794" w:type="dxa"/>
            <w:noWrap/>
            <w:vAlign w:val="center"/>
            <w:hideMark/>
          </w:tcPr>
          <w:p w14:paraId="6949CA3B"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5 949</w:t>
            </w:r>
          </w:p>
        </w:tc>
        <w:tc>
          <w:tcPr>
            <w:tcW w:w="794" w:type="dxa"/>
            <w:noWrap/>
            <w:vAlign w:val="center"/>
            <w:hideMark/>
          </w:tcPr>
          <w:p w14:paraId="4EE036DD"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6 065</w:t>
            </w:r>
          </w:p>
        </w:tc>
        <w:tc>
          <w:tcPr>
            <w:tcW w:w="794" w:type="dxa"/>
            <w:noWrap/>
            <w:vAlign w:val="center"/>
            <w:hideMark/>
          </w:tcPr>
          <w:p w14:paraId="0AA598AD"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6 411</w:t>
            </w:r>
          </w:p>
        </w:tc>
        <w:tc>
          <w:tcPr>
            <w:tcW w:w="794" w:type="dxa"/>
            <w:noWrap/>
            <w:vAlign w:val="center"/>
            <w:hideMark/>
          </w:tcPr>
          <w:p w14:paraId="0DDED6E7"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6 897</w:t>
            </w:r>
          </w:p>
        </w:tc>
        <w:tc>
          <w:tcPr>
            <w:tcW w:w="794" w:type="dxa"/>
            <w:noWrap/>
            <w:vAlign w:val="center"/>
            <w:hideMark/>
          </w:tcPr>
          <w:p w14:paraId="38E71C48"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7 135</w:t>
            </w:r>
          </w:p>
        </w:tc>
        <w:tc>
          <w:tcPr>
            <w:tcW w:w="794" w:type="dxa"/>
            <w:noWrap/>
            <w:vAlign w:val="center"/>
            <w:hideMark/>
          </w:tcPr>
          <w:p w14:paraId="1534D11F"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7 131</w:t>
            </w:r>
          </w:p>
        </w:tc>
        <w:tc>
          <w:tcPr>
            <w:tcW w:w="794" w:type="dxa"/>
            <w:noWrap/>
            <w:vAlign w:val="center"/>
            <w:hideMark/>
          </w:tcPr>
          <w:p w14:paraId="2647595F"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6 875</w:t>
            </w:r>
          </w:p>
        </w:tc>
        <w:tc>
          <w:tcPr>
            <w:tcW w:w="794" w:type="dxa"/>
            <w:noWrap/>
            <w:vAlign w:val="center"/>
            <w:hideMark/>
          </w:tcPr>
          <w:p w14:paraId="1A3C5374"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6 725</w:t>
            </w:r>
          </w:p>
        </w:tc>
        <w:tc>
          <w:tcPr>
            <w:tcW w:w="794" w:type="dxa"/>
            <w:noWrap/>
            <w:vAlign w:val="center"/>
            <w:hideMark/>
          </w:tcPr>
          <w:p w14:paraId="175A36A0"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6 441</w:t>
            </w:r>
          </w:p>
        </w:tc>
      </w:tr>
      <w:tr w:rsidR="00634601" w:rsidRPr="00634601" w14:paraId="26E3C677" w14:textId="77777777" w:rsidTr="00FF06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244FB3AD"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Karviná</w:t>
            </w:r>
          </w:p>
        </w:tc>
        <w:tc>
          <w:tcPr>
            <w:tcW w:w="794" w:type="dxa"/>
            <w:noWrap/>
            <w:vAlign w:val="center"/>
            <w:hideMark/>
          </w:tcPr>
          <w:p w14:paraId="20ACCA8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7 172</w:t>
            </w:r>
          </w:p>
        </w:tc>
        <w:tc>
          <w:tcPr>
            <w:tcW w:w="794" w:type="dxa"/>
            <w:noWrap/>
            <w:vAlign w:val="center"/>
            <w:hideMark/>
          </w:tcPr>
          <w:p w14:paraId="1FE2F00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7 210</w:t>
            </w:r>
          </w:p>
        </w:tc>
        <w:tc>
          <w:tcPr>
            <w:tcW w:w="794" w:type="dxa"/>
            <w:noWrap/>
            <w:vAlign w:val="center"/>
            <w:hideMark/>
          </w:tcPr>
          <w:p w14:paraId="601F9CA7"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7 149</w:t>
            </w:r>
          </w:p>
        </w:tc>
        <w:tc>
          <w:tcPr>
            <w:tcW w:w="794" w:type="dxa"/>
            <w:noWrap/>
            <w:vAlign w:val="center"/>
            <w:hideMark/>
          </w:tcPr>
          <w:p w14:paraId="37C99786"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7 331</w:t>
            </w:r>
          </w:p>
        </w:tc>
        <w:tc>
          <w:tcPr>
            <w:tcW w:w="794" w:type="dxa"/>
            <w:noWrap/>
            <w:vAlign w:val="center"/>
            <w:hideMark/>
          </w:tcPr>
          <w:p w14:paraId="4BC6B5E3"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7 571</w:t>
            </w:r>
          </w:p>
        </w:tc>
        <w:tc>
          <w:tcPr>
            <w:tcW w:w="794" w:type="dxa"/>
            <w:noWrap/>
            <w:vAlign w:val="center"/>
            <w:hideMark/>
          </w:tcPr>
          <w:p w14:paraId="213CA6E0"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8 000</w:t>
            </w:r>
          </w:p>
        </w:tc>
        <w:tc>
          <w:tcPr>
            <w:tcW w:w="794" w:type="dxa"/>
            <w:noWrap/>
            <w:vAlign w:val="center"/>
            <w:hideMark/>
          </w:tcPr>
          <w:p w14:paraId="2EDA97F2"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8 156</w:t>
            </w:r>
          </w:p>
        </w:tc>
        <w:tc>
          <w:tcPr>
            <w:tcW w:w="794" w:type="dxa"/>
            <w:noWrap/>
            <w:vAlign w:val="center"/>
            <w:hideMark/>
          </w:tcPr>
          <w:p w14:paraId="1303FE13"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8 097</w:t>
            </w:r>
          </w:p>
        </w:tc>
        <w:tc>
          <w:tcPr>
            <w:tcW w:w="794" w:type="dxa"/>
            <w:noWrap/>
            <w:vAlign w:val="center"/>
            <w:hideMark/>
          </w:tcPr>
          <w:p w14:paraId="1B36EC9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7 657</w:t>
            </w:r>
          </w:p>
        </w:tc>
        <w:tc>
          <w:tcPr>
            <w:tcW w:w="794" w:type="dxa"/>
            <w:noWrap/>
            <w:vAlign w:val="center"/>
            <w:hideMark/>
          </w:tcPr>
          <w:p w14:paraId="251FB7A6"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7 244</w:t>
            </w:r>
          </w:p>
        </w:tc>
        <w:tc>
          <w:tcPr>
            <w:tcW w:w="794" w:type="dxa"/>
            <w:noWrap/>
            <w:vAlign w:val="center"/>
            <w:hideMark/>
          </w:tcPr>
          <w:p w14:paraId="4CD51DC4"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6 777</w:t>
            </w:r>
          </w:p>
        </w:tc>
      </w:tr>
      <w:tr w:rsidR="00634601" w:rsidRPr="00634601" w14:paraId="784E57E1" w14:textId="77777777" w:rsidTr="00FF06F5">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0B418A0B"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Nový Jičín</w:t>
            </w:r>
          </w:p>
        </w:tc>
        <w:tc>
          <w:tcPr>
            <w:tcW w:w="794" w:type="dxa"/>
            <w:noWrap/>
            <w:vAlign w:val="center"/>
            <w:hideMark/>
          </w:tcPr>
          <w:p w14:paraId="6C596E0F"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4 269</w:t>
            </w:r>
          </w:p>
        </w:tc>
        <w:tc>
          <w:tcPr>
            <w:tcW w:w="794" w:type="dxa"/>
            <w:noWrap/>
            <w:vAlign w:val="center"/>
            <w:hideMark/>
          </w:tcPr>
          <w:p w14:paraId="3DE019C7"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4 385</w:t>
            </w:r>
          </w:p>
        </w:tc>
        <w:tc>
          <w:tcPr>
            <w:tcW w:w="794" w:type="dxa"/>
            <w:noWrap/>
            <w:vAlign w:val="center"/>
            <w:hideMark/>
          </w:tcPr>
          <w:p w14:paraId="5949C986"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4 492</w:t>
            </w:r>
          </w:p>
        </w:tc>
        <w:tc>
          <w:tcPr>
            <w:tcW w:w="794" w:type="dxa"/>
            <w:noWrap/>
            <w:vAlign w:val="center"/>
            <w:hideMark/>
          </w:tcPr>
          <w:p w14:paraId="7EC4F889"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4 582</w:t>
            </w:r>
          </w:p>
        </w:tc>
        <w:tc>
          <w:tcPr>
            <w:tcW w:w="794" w:type="dxa"/>
            <w:noWrap/>
            <w:vAlign w:val="center"/>
            <w:hideMark/>
          </w:tcPr>
          <w:p w14:paraId="657F9E52"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4 804</w:t>
            </w:r>
          </w:p>
        </w:tc>
        <w:tc>
          <w:tcPr>
            <w:tcW w:w="794" w:type="dxa"/>
            <w:noWrap/>
            <w:vAlign w:val="center"/>
            <w:hideMark/>
          </w:tcPr>
          <w:p w14:paraId="6BE9A80C"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5 040</w:t>
            </w:r>
          </w:p>
        </w:tc>
        <w:tc>
          <w:tcPr>
            <w:tcW w:w="794" w:type="dxa"/>
            <w:noWrap/>
            <w:vAlign w:val="center"/>
            <w:hideMark/>
          </w:tcPr>
          <w:p w14:paraId="7DE0C2A6"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5 175</w:t>
            </w:r>
          </w:p>
        </w:tc>
        <w:tc>
          <w:tcPr>
            <w:tcW w:w="794" w:type="dxa"/>
            <w:noWrap/>
            <w:vAlign w:val="center"/>
            <w:hideMark/>
          </w:tcPr>
          <w:p w14:paraId="329868E5"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5 146</w:t>
            </w:r>
          </w:p>
        </w:tc>
        <w:tc>
          <w:tcPr>
            <w:tcW w:w="794" w:type="dxa"/>
            <w:noWrap/>
            <w:vAlign w:val="center"/>
            <w:hideMark/>
          </w:tcPr>
          <w:p w14:paraId="1BFCE625"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4 971</w:t>
            </w:r>
          </w:p>
        </w:tc>
        <w:tc>
          <w:tcPr>
            <w:tcW w:w="794" w:type="dxa"/>
            <w:noWrap/>
            <w:vAlign w:val="center"/>
            <w:hideMark/>
          </w:tcPr>
          <w:p w14:paraId="5015E1D2"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4 735</w:t>
            </w:r>
          </w:p>
        </w:tc>
        <w:tc>
          <w:tcPr>
            <w:tcW w:w="794" w:type="dxa"/>
            <w:noWrap/>
            <w:vAlign w:val="center"/>
            <w:hideMark/>
          </w:tcPr>
          <w:p w14:paraId="728520F5"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4 527</w:t>
            </w:r>
          </w:p>
        </w:tc>
      </w:tr>
      <w:tr w:rsidR="00634601" w:rsidRPr="00634601" w14:paraId="3F9CE786" w14:textId="77777777" w:rsidTr="00FF06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708E3CC2"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Opava</w:t>
            </w:r>
          </w:p>
        </w:tc>
        <w:tc>
          <w:tcPr>
            <w:tcW w:w="794" w:type="dxa"/>
            <w:noWrap/>
            <w:vAlign w:val="center"/>
            <w:hideMark/>
          </w:tcPr>
          <w:p w14:paraId="1BBDDF95"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4 686</w:t>
            </w:r>
          </w:p>
        </w:tc>
        <w:tc>
          <w:tcPr>
            <w:tcW w:w="794" w:type="dxa"/>
            <w:noWrap/>
            <w:vAlign w:val="center"/>
            <w:hideMark/>
          </w:tcPr>
          <w:p w14:paraId="5E370967"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4 920</w:t>
            </w:r>
          </w:p>
        </w:tc>
        <w:tc>
          <w:tcPr>
            <w:tcW w:w="794" w:type="dxa"/>
            <w:noWrap/>
            <w:vAlign w:val="center"/>
            <w:hideMark/>
          </w:tcPr>
          <w:p w14:paraId="0070B00E"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5 092</w:t>
            </w:r>
          </w:p>
        </w:tc>
        <w:tc>
          <w:tcPr>
            <w:tcW w:w="794" w:type="dxa"/>
            <w:noWrap/>
            <w:vAlign w:val="center"/>
            <w:hideMark/>
          </w:tcPr>
          <w:p w14:paraId="7E1EB152"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5 334</w:t>
            </w:r>
          </w:p>
        </w:tc>
        <w:tc>
          <w:tcPr>
            <w:tcW w:w="794" w:type="dxa"/>
            <w:noWrap/>
            <w:vAlign w:val="center"/>
            <w:hideMark/>
          </w:tcPr>
          <w:p w14:paraId="7A858562"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5 588</w:t>
            </w:r>
          </w:p>
        </w:tc>
        <w:tc>
          <w:tcPr>
            <w:tcW w:w="794" w:type="dxa"/>
            <w:noWrap/>
            <w:vAlign w:val="center"/>
            <w:hideMark/>
          </w:tcPr>
          <w:p w14:paraId="6F5AE9E0"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5 987</w:t>
            </w:r>
          </w:p>
        </w:tc>
        <w:tc>
          <w:tcPr>
            <w:tcW w:w="794" w:type="dxa"/>
            <w:noWrap/>
            <w:vAlign w:val="center"/>
            <w:hideMark/>
          </w:tcPr>
          <w:p w14:paraId="0DCB1829"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6 079</w:t>
            </w:r>
          </w:p>
        </w:tc>
        <w:tc>
          <w:tcPr>
            <w:tcW w:w="794" w:type="dxa"/>
            <w:noWrap/>
            <w:vAlign w:val="center"/>
            <w:hideMark/>
          </w:tcPr>
          <w:p w14:paraId="436A9205"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5 875</w:t>
            </w:r>
          </w:p>
        </w:tc>
        <w:tc>
          <w:tcPr>
            <w:tcW w:w="794" w:type="dxa"/>
            <w:noWrap/>
            <w:vAlign w:val="center"/>
            <w:hideMark/>
          </w:tcPr>
          <w:p w14:paraId="6A709B56"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5 600</w:t>
            </w:r>
          </w:p>
        </w:tc>
        <w:tc>
          <w:tcPr>
            <w:tcW w:w="794" w:type="dxa"/>
            <w:noWrap/>
            <w:vAlign w:val="center"/>
            <w:hideMark/>
          </w:tcPr>
          <w:p w14:paraId="7D04240E"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5 366</w:t>
            </w:r>
          </w:p>
        </w:tc>
        <w:tc>
          <w:tcPr>
            <w:tcW w:w="794" w:type="dxa"/>
            <w:noWrap/>
            <w:vAlign w:val="center"/>
            <w:hideMark/>
          </w:tcPr>
          <w:p w14:paraId="22E829E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34601">
              <w:rPr>
                <w:rFonts w:cs="Tahoma"/>
                <w:sz w:val="16"/>
                <w:szCs w:val="16"/>
              </w:rPr>
              <w:t>5 271</w:t>
            </w:r>
          </w:p>
        </w:tc>
      </w:tr>
      <w:tr w:rsidR="00634601" w:rsidRPr="00634601" w14:paraId="776C2661" w14:textId="77777777" w:rsidTr="00FF06F5">
        <w:trPr>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tcBorders>
            <w:shd w:val="clear" w:color="auto" w:fill="B4C6E7" w:themeFill="accent5" w:themeFillTint="66"/>
            <w:noWrap/>
            <w:vAlign w:val="center"/>
            <w:hideMark/>
          </w:tcPr>
          <w:p w14:paraId="016AE0A4" w14:textId="77777777" w:rsidR="00634601" w:rsidRPr="00634601" w:rsidRDefault="00634601" w:rsidP="00FF06F5">
            <w:pPr>
              <w:spacing w:after="0"/>
              <w:ind w:left="57"/>
              <w:jc w:val="left"/>
              <w:rPr>
                <w:rFonts w:cs="Tahoma"/>
                <w:color w:val="000000" w:themeColor="text1"/>
                <w:sz w:val="16"/>
                <w:szCs w:val="16"/>
              </w:rPr>
            </w:pPr>
            <w:r w:rsidRPr="00634601">
              <w:rPr>
                <w:rFonts w:cs="Tahoma"/>
                <w:color w:val="000000" w:themeColor="text1"/>
                <w:sz w:val="16"/>
                <w:szCs w:val="16"/>
              </w:rPr>
              <w:t>Ostrava-město</w:t>
            </w:r>
          </w:p>
        </w:tc>
        <w:tc>
          <w:tcPr>
            <w:tcW w:w="794" w:type="dxa"/>
            <w:noWrap/>
            <w:vAlign w:val="center"/>
            <w:hideMark/>
          </w:tcPr>
          <w:p w14:paraId="7C38A8B3"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8 911</w:t>
            </w:r>
          </w:p>
        </w:tc>
        <w:tc>
          <w:tcPr>
            <w:tcW w:w="794" w:type="dxa"/>
            <w:noWrap/>
            <w:vAlign w:val="center"/>
            <w:hideMark/>
          </w:tcPr>
          <w:p w14:paraId="24ACD2EA"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9 122</w:t>
            </w:r>
          </w:p>
        </w:tc>
        <w:tc>
          <w:tcPr>
            <w:tcW w:w="794" w:type="dxa"/>
            <w:noWrap/>
            <w:vAlign w:val="center"/>
            <w:hideMark/>
          </w:tcPr>
          <w:p w14:paraId="15243201"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9 527</w:t>
            </w:r>
          </w:p>
        </w:tc>
        <w:tc>
          <w:tcPr>
            <w:tcW w:w="794" w:type="dxa"/>
            <w:noWrap/>
            <w:vAlign w:val="center"/>
            <w:hideMark/>
          </w:tcPr>
          <w:p w14:paraId="289EFF6C"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9 724</w:t>
            </w:r>
          </w:p>
        </w:tc>
        <w:tc>
          <w:tcPr>
            <w:tcW w:w="794" w:type="dxa"/>
            <w:noWrap/>
            <w:vAlign w:val="center"/>
            <w:hideMark/>
          </w:tcPr>
          <w:p w14:paraId="76B98868"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10 167</w:t>
            </w:r>
          </w:p>
        </w:tc>
        <w:tc>
          <w:tcPr>
            <w:tcW w:w="794" w:type="dxa"/>
            <w:noWrap/>
            <w:vAlign w:val="center"/>
            <w:hideMark/>
          </w:tcPr>
          <w:p w14:paraId="46B2E422"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10 623</w:t>
            </w:r>
          </w:p>
        </w:tc>
        <w:tc>
          <w:tcPr>
            <w:tcW w:w="794" w:type="dxa"/>
            <w:noWrap/>
            <w:vAlign w:val="center"/>
            <w:hideMark/>
          </w:tcPr>
          <w:p w14:paraId="57E6CAFC"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10 776</w:t>
            </w:r>
          </w:p>
        </w:tc>
        <w:tc>
          <w:tcPr>
            <w:tcW w:w="794" w:type="dxa"/>
            <w:noWrap/>
            <w:vAlign w:val="center"/>
            <w:hideMark/>
          </w:tcPr>
          <w:p w14:paraId="4C060F32"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10 701</w:t>
            </w:r>
          </w:p>
        </w:tc>
        <w:tc>
          <w:tcPr>
            <w:tcW w:w="794" w:type="dxa"/>
            <w:noWrap/>
            <w:vAlign w:val="center"/>
            <w:hideMark/>
          </w:tcPr>
          <w:p w14:paraId="1F81CF5A"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10 085</w:t>
            </w:r>
          </w:p>
        </w:tc>
        <w:tc>
          <w:tcPr>
            <w:tcW w:w="794" w:type="dxa"/>
            <w:noWrap/>
            <w:vAlign w:val="center"/>
            <w:hideMark/>
          </w:tcPr>
          <w:p w14:paraId="51FC6F89"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9 590</w:t>
            </w:r>
          </w:p>
        </w:tc>
        <w:tc>
          <w:tcPr>
            <w:tcW w:w="794" w:type="dxa"/>
            <w:noWrap/>
            <w:vAlign w:val="center"/>
            <w:hideMark/>
          </w:tcPr>
          <w:p w14:paraId="5C4FAB51" w14:textId="77777777" w:rsidR="00634601" w:rsidRPr="00634601" w:rsidRDefault="00634601" w:rsidP="00FF06F5">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34601">
              <w:rPr>
                <w:rFonts w:cs="Tahoma"/>
                <w:sz w:val="16"/>
                <w:szCs w:val="16"/>
              </w:rPr>
              <w:t>9 252</w:t>
            </w:r>
          </w:p>
        </w:tc>
      </w:tr>
      <w:tr w:rsidR="00634601" w:rsidRPr="00634601" w14:paraId="60F0B82A" w14:textId="77777777" w:rsidTr="00FF06F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88" w:type="dxa"/>
            <w:tcBorders>
              <w:left w:val="none" w:sz="0" w:space="0" w:color="auto"/>
              <w:bottom w:val="none" w:sz="0" w:space="0" w:color="auto"/>
            </w:tcBorders>
            <w:noWrap/>
            <w:vAlign w:val="center"/>
            <w:hideMark/>
          </w:tcPr>
          <w:p w14:paraId="0B093CEB" w14:textId="77777777" w:rsidR="00634601" w:rsidRPr="00634601" w:rsidRDefault="00634601" w:rsidP="00FF06F5">
            <w:pPr>
              <w:spacing w:after="0"/>
              <w:jc w:val="center"/>
              <w:rPr>
                <w:rFonts w:cs="Tahoma"/>
                <w:sz w:val="16"/>
                <w:szCs w:val="16"/>
              </w:rPr>
            </w:pPr>
            <w:r w:rsidRPr="00634601">
              <w:rPr>
                <w:rFonts w:cs="Tahoma"/>
                <w:sz w:val="16"/>
                <w:szCs w:val="16"/>
              </w:rPr>
              <w:t>Celkem MSK</w:t>
            </w:r>
          </w:p>
        </w:tc>
        <w:tc>
          <w:tcPr>
            <w:tcW w:w="794" w:type="dxa"/>
            <w:noWrap/>
            <w:vAlign w:val="center"/>
            <w:hideMark/>
          </w:tcPr>
          <w:p w14:paraId="7C72C993"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33 352</w:t>
            </w:r>
          </w:p>
        </w:tc>
        <w:tc>
          <w:tcPr>
            <w:tcW w:w="794" w:type="dxa"/>
            <w:noWrap/>
            <w:vAlign w:val="center"/>
            <w:hideMark/>
          </w:tcPr>
          <w:p w14:paraId="5AAC142C"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34 196</w:t>
            </w:r>
          </w:p>
        </w:tc>
        <w:tc>
          <w:tcPr>
            <w:tcW w:w="794" w:type="dxa"/>
            <w:noWrap/>
            <w:vAlign w:val="center"/>
            <w:hideMark/>
          </w:tcPr>
          <w:p w14:paraId="168EBAEC"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34 971</w:t>
            </w:r>
          </w:p>
        </w:tc>
        <w:tc>
          <w:tcPr>
            <w:tcW w:w="794" w:type="dxa"/>
            <w:noWrap/>
            <w:vAlign w:val="center"/>
            <w:hideMark/>
          </w:tcPr>
          <w:p w14:paraId="7CA5A887"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35 830</w:t>
            </w:r>
          </w:p>
        </w:tc>
        <w:tc>
          <w:tcPr>
            <w:tcW w:w="794" w:type="dxa"/>
            <w:noWrap/>
            <w:vAlign w:val="center"/>
            <w:hideMark/>
          </w:tcPr>
          <w:p w14:paraId="7A3F371B"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37 451</w:t>
            </w:r>
          </w:p>
        </w:tc>
        <w:tc>
          <w:tcPr>
            <w:tcW w:w="794" w:type="dxa"/>
            <w:noWrap/>
            <w:vAlign w:val="center"/>
            <w:hideMark/>
          </w:tcPr>
          <w:p w14:paraId="6631EE95"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39 595</w:t>
            </w:r>
          </w:p>
        </w:tc>
        <w:tc>
          <w:tcPr>
            <w:tcW w:w="794" w:type="dxa"/>
            <w:noWrap/>
            <w:vAlign w:val="center"/>
            <w:hideMark/>
          </w:tcPr>
          <w:p w14:paraId="249ABA00"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40 432</w:t>
            </w:r>
          </w:p>
        </w:tc>
        <w:tc>
          <w:tcPr>
            <w:tcW w:w="794" w:type="dxa"/>
            <w:noWrap/>
            <w:vAlign w:val="center"/>
            <w:hideMark/>
          </w:tcPr>
          <w:p w14:paraId="5EDE4CBE"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39 937</w:t>
            </w:r>
          </w:p>
        </w:tc>
        <w:tc>
          <w:tcPr>
            <w:tcW w:w="794" w:type="dxa"/>
            <w:noWrap/>
            <w:vAlign w:val="center"/>
            <w:hideMark/>
          </w:tcPr>
          <w:p w14:paraId="1132FE73"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37 964</w:t>
            </w:r>
          </w:p>
        </w:tc>
        <w:tc>
          <w:tcPr>
            <w:tcW w:w="794" w:type="dxa"/>
            <w:noWrap/>
            <w:vAlign w:val="center"/>
            <w:hideMark/>
          </w:tcPr>
          <w:p w14:paraId="6C584B0E"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36 238</w:t>
            </w:r>
          </w:p>
        </w:tc>
        <w:tc>
          <w:tcPr>
            <w:tcW w:w="794" w:type="dxa"/>
            <w:noWrap/>
            <w:vAlign w:val="center"/>
            <w:hideMark/>
          </w:tcPr>
          <w:p w14:paraId="12444AA8" w14:textId="77777777" w:rsidR="00634601" w:rsidRPr="00634601" w:rsidRDefault="00634601" w:rsidP="00FF06F5">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34601">
              <w:rPr>
                <w:rFonts w:cs="Tahoma"/>
                <w:b/>
                <w:bCs/>
                <w:sz w:val="16"/>
                <w:szCs w:val="16"/>
              </w:rPr>
              <w:t>34 687</w:t>
            </w:r>
          </w:p>
        </w:tc>
      </w:tr>
    </w:tbl>
    <w:p w14:paraId="248D0F16" w14:textId="77777777" w:rsidR="00C63083" w:rsidRPr="006A1A4A" w:rsidRDefault="00C63083" w:rsidP="00C63083">
      <w:pPr>
        <w:rPr>
          <w:sz w:val="16"/>
          <w:szCs w:val="16"/>
        </w:rPr>
      </w:pPr>
      <w:r w:rsidRPr="006A1A4A">
        <w:rPr>
          <w:sz w:val="16"/>
          <w:szCs w:val="16"/>
        </w:rPr>
        <w:t>Zdroj: ČSÚ</w:t>
      </w:r>
    </w:p>
    <w:p w14:paraId="30A039F3" w14:textId="2B83C7E6" w:rsidR="00C148E6" w:rsidRDefault="00C148E6" w:rsidP="00C148E6">
      <w:r>
        <w:t>Demografický vývoj věkové skupiny 3</w:t>
      </w:r>
      <w:r w:rsidR="00BC56D7" w:rsidRPr="000B6CAC">
        <w:rPr>
          <w:noProof/>
          <w:szCs w:val="20"/>
        </w:rPr>
        <w:t>–</w:t>
      </w:r>
      <w:r>
        <w:t>5letých v MSK dosáhl svého vrcholu v roce 2012. Od roku 2013 zaznamenáváme pokles v této věkové skupině. Poslední statisticky vykázaný meziroční úbytek mezi lety 2015 a 2016 činil 1 551 dětí, to je pokles o 4,3 %. Záporný meziroční rozdíl evidují všechny okresy v MSK, nejvyšší absolutní úbytek zaznamenal okres Karviná (o 467 dětí méně), nejnižší úbytek zaznamenal okres Opava (o 95 dětí méně).</w:t>
      </w:r>
    </w:p>
    <w:p w14:paraId="5BEC059A" w14:textId="77777777" w:rsidR="005024F9" w:rsidRPr="008B315D" w:rsidRDefault="005024F9" w:rsidP="00580CBD">
      <w:pPr>
        <w:spacing w:before="240" w:after="240"/>
        <w:rPr>
          <w:rStyle w:val="Zvraznn1"/>
        </w:rPr>
      </w:pPr>
      <w:r w:rsidRPr="008B315D">
        <w:rPr>
          <w:rStyle w:val="Zvraznn1"/>
        </w:rPr>
        <w:t>Počet škol a dětí</w:t>
      </w:r>
    </w:p>
    <w:p w14:paraId="089FDB1C" w14:textId="4FF5C606" w:rsidR="005024F9" w:rsidRDefault="005024F9" w:rsidP="00580CBD">
      <w:pPr>
        <w:pStyle w:val="Tabulka"/>
        <w:spacing w:before="120" w:beforeAutospacing="0" w:after="120" w:afterAutospacing="0"/>
        <w:ind w:left="0" w:firstLine="0"/>
        <w:jc w:val="both"/>
      </w:pPr>
      <w:bookmarkStart w:id="88" w:name="_Toc509306688"/>
      <w:r w:rsidRPr="00A31166">
        <w:t>Předškolní vzdělávání</w:t>
      </w:r>
      <w:r w:rsidR="00580CBD" w:rsidRPr="00A31166">
        <w:t xml:space="preserve"> v</w:t>
      </w:r>
      <w:r w:rsidR="00FF06F5">
        <w:t> </w:t>
      </w:r>
      <w:r w:rsidR="00580CBD" w:rsidRPr="00A31166">
        <w:t>MSK</w:t>
      </w:r>
      <w:bookmarkEnd w:id="88"/>
    </w:p>
    <w:tbl>
      <w:tblPr>
        <w:tblStyle w:val="Tmavtabulkasmkou5zvraznn51"/>
        <w:tblW w:w="0" w:type="auto"/>
        <w:jc w:val="center"/>
        <w:tblBorders>
          <w:left w:val="none" w:sz="0" w:space="0" w:color="auto"/>
        </w:tblBorders>
        <w:tblLayout w:type="fixed"/>
        <w:tblCellMar>
          <w:left w:w="0" w:type="dxa"/>
          <w:right w:w="0" w:type="dxa"/>
        </w:tblCellMar>
        <w:tblLook w:val="04A0" w:firstRow="1" w:lastRow="0" w:firstColumn="1" w:lastColumn="0" w:noHBand="0" w:noVBand="1"/>
      </w:tblPr>
      <w:tblGrid>
        <w:gridCol w:w="1719"/>
        <w:gridCol w:w="794"/>
        <w:gridCol w:w="794"/>
        <w:gridCol w:w="794"/>
        <w:gridCol w:w="794"/>
        <w:gridCol w:w="794"/>
        <w:gridCol w:w="794"/>
        <w:gridCol w:w="794"/>
        <w:gridCol w:w="794"/>
        <w:gridCol w:w="794"/>
        <w:gridCol w:w="794"/>
      </w:tblGrid>
      <w:tr w:rsidR="00FF06F5" w:rsidRPr="00FF06F5" w14:paraId="2E2738C4" w14:textId="77777777" w:rsidTr="00FF06F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val="restart"/>
            <w:tcBorders>
              <w:top w:val="none" w:sz="0" w:space="0" w:color="auto"/>
              <w:left w:val="none" w:sz="0" w:space="0" w:color="auto"/>
              <w:right w:val="none" w:sz="0" w:space="0" w:color="auto"/>
            </w:tcBorders>
            <w:vAlign w:val="center"/>
            <w:hideMark/>
          </w:tcPr>
          <w:p w14:paraId="32237D5A" w14:textId="77777777" w:rsidR="00FF06F5" w:rsidRPr="00FF06F5" w:rsidRDefault="00FF06F5" w:rsidP="00FF06F5">
            <w:pPr>
              <w:spacing w:after="0"/>
              <w:jc w:val="center"/>
              <w:rPr>
                <w:rFonts w:cs="Tahoma"/>
                <w:sz w:val="16"/>
                <w:szCs w:val="16"/>
              </w:rPr>
            </w:pPr>
            <w:r w:rsidRPr="00FF06F5">
              <w:rPr>
                <w:rFonts w:cs="Tahoma"/>
                <w:sz w:val="16"/>
                <w:szCs w:val="16"/>
              </w:rPr>
              <w:t>Předškolní vzdělávání</w:t>
            </w:r>
          </w:p>
        </w:tc>
        <w:tc>
          <w:tcPr>
            <w:tcW w:w="794" w:type="dxa"/>
            <w:gridSpan w:val="10"/>
            <w:tcBorders>
              <w:top w:val="none" w:sz="0" w:space="0" w:color="auto"/>
              <w:left w:val="none" w:sz="0" w:space="0" w:color="auto"/>
              <w:right w:val="none" w:sz="0" w:space="0" w:color="auto"/>
            </w:tcBorders>
            <w:vAlign w:val="center"/>
            <w:hideMark/>
          </w:tcPr>
          <w:p w14:paraId="168CAF21" w14:textId="77777777" w:rsidR="00FF06F5" w:rsidRPr="00FF06F5" w:rsidRDefault="00FF06F5"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Počet</w:t>
            </w:r>
          </w:p>
        </w:tc>
      </w:tr>
      <w:tr w:rsidR="00FF06F5" w:rsidRPr="00FF06F5" w14:paraId="34533BDC" w14:textId="77777777" w:rsidTr="00FF06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tcBorders>
              <w:left w:val="none" w:sz="0" w:space="0" w:color="auto"/>
            </w:tcBorders>
            <w:vAlign w:val="center"/>
            <w:hideMark/>
          </w:tcPr>
          <w:p w14:paraId="31B97E63" w14:textId="77777777" w:rsidR="00FF06F5" w:rsidRPr="00FF06F5" w:rsidRDefault="00FF06F5" w:rsidP="00FF06F5">
            <w:pPr>
              <w:spacing w:after="0"/>
              <w:jc w:val="center"/>
              <w:rPr>
                <w:rFonts w:cs="Tahoma"/>
                <w:sz w:val="16"/>
                <w:szCs w:val="16"/>
              </w:rPr>
            </w:pPr>
          </w:p>
        </w:tc>
        <w:tc>
          <w:tcPr>
            <w:tcW w:w="794" w:type="dxa"/>
            <w:gridSpan w:val="2"/>
            <w:vAlign w:val="center"/>
            <w:hideMark/>
          </w:tcPr>
          <w:p w14:paraId="343264DF"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škol</w:t>
            </w:r>
          </w:p>
        </w:tc>
        <w:tc>
          <w:tcPr>
            <w:tcW w:w="794" w:type="dxa"/>
            <w:gridSpan w:val="2"/>
            <w:vAlign w:val="center"/>
            <w:hideMark/>
          </w:tcPr>
          <w:p w14:paraId="0C548EBD"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tříd</w:t>
            </w:r>
          </w:p>
        </w:tc>
        <w:tc>
          <w:tcPr>
            <w:tcW w:w="794" w:type="dxa"/>
            <w:gridSpan w:val="2"/>
            <w:vAlign w:val="center"/>
            <w:hideMark/>
          </w:tcPr>
          <w:p w14:paraId="22F4A654"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děti</w:t>
            </w:r>
          </w:p>
        </w:tc>
        <w:tc>
          <w:tcPr>
            <w:tcW w:w="794" w:type="dxa"/>
            <w:gridSpan w:val="2"/>
            <w:vAlign w:val="center"/>
            <w:hideMark/>
          </w:tcPr>
          <w:p w14:paraId="1E9DAACD"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dětí na třídu</w:t>
            </w:r>
          </w:p>
        </w:tc>
        <w:tc>
          <w:tcPr>
            <w:tcW w:w="794" w:type="dxa"/>
            <w:gridSpan w:val="2"/>
            <w:noWrap/>
            <w:vAlign w:val="center"/>
            <w:hideMark/>
          </w:tcPr>
          <w:p w14:paraId="21AE3C7D"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dětí na školu</w:t>
            </w:r>
          </w:p>
        </w:tc>
      </w:tr>
      <w:tr w:rsidR="00FF06F5" w:rsidRPr="00FF06F5" w14:paraId="7C4FD600" w14:textId="77777777" w:rsidTr="00FF06F5">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vMerge/>
            <w:tcBorders>
              <w:left w:val="none" w:sz="0" w:space="0" w:color="auto"/>
            </w:tcBorders>
            <w:vAlign w:val="center"/>
            <w:hideMark/>
          </w:tcPr>
          <w:p w14:paraId="782C4674" w14:textId="77777777" w:rsidR="00FF06F5" w:rsidRPr="00FF06F5" w:rsidRDefault="00FF06F5" w:rsidP="00FF06F5">
            <w:pPr>
              <w:spacing w:after="0"/>
              <w:jc w:val="right"/>
              <w:rPr>
                <w:rFonts w:cs="Tahoma"/>
                <w:sz w:val="16"/>
                <w:szCs w:val="16"/>
              </w:rPr>
            </w:pPr>
          </w:p>
        </w:tc>
        <w:tc>
          <w:tcPr>
            <w:tcW w:w="794" w:type="dxa"/>
            <w:noWrap/>
            <w:vAlign w:val="center"/>
            <w:hideMark/>
          </w:tcPr>
          <w:p w14:paraId="5597C0AF"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39C7CCD2"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41096690"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20B066B9"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2A619AD4"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7D7D85C3"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5381865F"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2B0CC028"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2334899D"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318FFFA9" w14:textId="77777777" w:rsidR="00FF06F5" w:rsidRPr="00FF06F5" w:rsidRDefault="00FF06F5" w:rsidP="00FF06F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r>
      <w:tr w:rsidR="00FF06F5" w:rsidRPr="00FF06F5" w14:paraId="4EFB6D12" w14:textId="77777777" w:rsidTr="00FF06F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19" w:type="dxa"/>
            <w:tcBorders>
              <w:left w:val="none" w:sz="0" w:space="0" w:color="auto"/>
            </w:tcBorders>
            <w:shd w:val="clear" w:color="auto" w:fill="B4C6E7" w:themeFill="accent5" w:themeFillTint="66"/>
            <w:noWrap/>
            <w:vAlign w:val="center"/>
            <w:hideMark/>
          </w:tcPr>
          <w:p w14:paraId="1DD1B583" w14:textId="31452126"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MŠ běžné</w:t>
            </w:r>
          </w:p>
        </w:tc>
        <w:tc>
          <w:tcPr>
            <w:tcW w:w="794" w:type="dxa"/>
            <w:noWrap/>
            <w:vAlign w:val="center"/>
            <w:hideMark/>
          </w:tcPr>
          <w:p w14:paraId="112D31A4"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461</w:t>
            </w:r>
          </w:p>
        </w:tc>
        <w:tc>
          <w:tcPr>
            <w:tcW w:w="794" w:type="dxa"/>
            <w:noWrap/>
            <w:vAlign w:val="center"/>
            <w:hideMark/>
          </w:tcPr>
          <w:p w14:paraId="0DD62C42"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452</w:t>
            </w:r>
          </w:p>
        </w:tc>
        <w:tc>
          <w:tcPr>
            <w:tcW w:w="794" w:type="dxa"/>
            <w:noWrap/>
            <w:vAlign w:val="center"/>
            <w:hideMark/>
          </w:tcPr>
          <w:p w14:paraId="6C6CA4FC"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1 711</w:t>
            </w:r>
          </w:p>
        </w:tc>
        <w:tc>
          <w:tcPr>
            <w:tcW w:w="794" w:type="dxa"/>
            <w:noWrap/>
            <w:vAlign w:val="center"/>
            <w:hideMark/>
          </w:tcPr>
          <w:p w14:paraId="1F023C8D"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1 703</w:t>
            </w:r>
          </w:p>
        </w:tc>
        <w:tc>
          <w:tcPr>
            <w:tcW w:w="794" w:type="dxa"/>
            <w:noWrap/>
            <w:vAlign w:val="center"/>
            <w:hideMark/>
          </w:tcPr>
          <w:p w14:paraId="33D9C15E"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39 768</w:t>
            </w:r>
          </w:p>
        </w:tc>
        <w:tc>
          <w:tcPr>
            <w:tcW w:w="794" w:type="dxa"/>
            <w:noWrap/>
            <w:vAlign w:val="center"/>
            <w:hideMark/>
          </w:tcPr>
          <w:p w14:paraId="43DC0C50"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39 019</w:t>
            </w:r>
          </w:p>
        </w:tc>
        <w:tc>
          <w:tcPr>
            <w:tcW w:w="794" w:type="dxa"/>
            <w:noWrap/>
            <w:vAlign w:val="center"/>
            <w:hideMark/>
          </w:tcPr>
          <w:p w14:paraId="6BD138BE"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23,4</w:t>
            </w:r>
          </w:p>
        </w:tc>
        <w:tc>
          <w:tcPr>
            <w:tcW w:w="794" w:type="dxa"/>
            <w:noWrap/>
            <w:vAlign w:val="center"/>
            <w:hideMark/>
          </w:tcPr>
          <w:p w14:paraId="547ACF80"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22,9</w:t>
            </w:r>
          </w:p>
        </w:tc>
        <w:tc>
          <w:tcPr>
            <w:tcW w:w="794" w:type="dxa"/>
            <w:noWrap/>
            <w:vAlign w:val="center"/>
            <w:hideMark/>
          </w:tcPr>
          <w:p w14:paraId="067752B8"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86,3</w:t>
            </w:r>
          </w:p>
        </w:tc>
        <w:tc>
          <w:tcPr>
            <w:tcW w:w="794" w:type="dxa"/>
            <w:noWrap/>
            <w:vAlign w:val="center"/>
            <w:hideMark/>
          </w:tcPr>
          <w:p w14:paraId="2AAD21EE"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86,3</w:t>
            </w:r>
          </w:p>
        </w:tc>
      </w:tr>
      <w:tr w:rsidR="00FF06F5" w:rsidRPr="00FF06F5" w14:paraId="52A98F6A" w14:textId="77777777" w:rsidTr="00FF06F5">
        <w:trPr>
          <w:trHeight w:val="255"/>
          <w:jc w:val="center"/>
        </w:trPr>
        <w:tc>
          <w:tcPr>
            <w:cnfStyle w:val="001000000000" w:firstRow="0" w:lastRow="0" w:firstColumn="1" w:lastColumn="0" w:oddVBand="0" w:evenVBand="0" w:oddHBand="0" w:evenHBand="0" w:firstRowFirstColumn="0" w:firstRowLastColumn="0" w:lastRowFirstColumn="0" w:lastRowLastColumn="0"/>
            <w:tcW w:w="1719" w:type="dxa"/>
            <w:tcBorders>
              <w:left w:val="none" w:sz="0" w:space="0" w:color="auto"/>
            </w:tcBorders>
            <w:shd w:val="clear" w:color="auto" w:fill="B4C6E7" w:themeFill="accent5" w:themeFillTint="66"/>
            <w:noWrap/>
            <w:vAlign w:val="center"/>
            <w:hideMark/>
          </w:tcPr>
          <w:p w14:paraId="1E941B91" w14:textId="77777777"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MŠ pro děti se SVP</w:t>
            </w:r>
          </w:p>
        </w:tc>
        <w:tc>
          <w:tcPr>
            <w:tcW w:w="794" w:type="dxa"/>
            <w:noWrap/>
            <w:vAlign w:val="center"/>
            <w:hideMark/>
          </w:tcPr>
          <w:p w14:paraId="32F23CDA"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15</w:t>
            </w:r>
          </w:p>
        </w:tc>
        <w:tc>
          <w:tcPr>
            <w:tcW w:w="794" w:type="dxa"/>
            <w:noWrap/>
            <w:vAlign w:val="center"/>
            <w:hideMark/>
          </w:tcPr>
          <w:p w14:paraId="1215535C"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15</w:t>
            </w:r>
          </w:p>
        </w:tc>
        <w:tc>
          <w:tcPr>
            <w:tcW w:w="794" w:type="dxa"/>
            <w:noWrap/>
            <w:vAlign w:val="center"/>
            <w:hideMark/>
          </w:tcPr>
          <w:p w14:paraId="572BB3EE"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51</w:t>
            </w:r>
          </w:p>
        </w:tc>
        <w:tc>
          <w:tcPr>
            <w:tcW w:w="794" w:type="dxa"/>
            <w:noWrap/>
            <w:vAlign w:val="center"/>
            <w:hideMark/>
          </w:tcPr>
          <w:p w14:paraId="42A2A48D"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44</w:t>
            </w:r>
          </w:p>
        </w:tc>
        <w:tc>
          <w:tcPr>
            <w:tcW w:w="794" w:type="dxa"/>
            <w:noWrap/>
            <w:vAlign w:val="center"/>
            <w:hideMark/>
          </w:tcPr>
          <w:p w14:paraId="748F8F0F"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499</w:t>
            </w:r>
          </w:p>
        </w:tc>
        <w:tc>
          <w:tcPr>
            <w:tcW w:w="794" w:type="dxa"/>
            <w:noWrap/>
            <w:vAlign w:val="center"/>
            <w:hideMark/>
          </w:tcPr>
          <w:p w14:paraId="42702A7C"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400</w:t>
            </w:r>
          </w:p>
        </w:tc>
        <w:tc>
          <w:tcPr>
            <w:tcW w:w="794" w:type="dxa"/>
            <w:noWrap/>
            <w:vAlign w:val="center"/>
            <w:hideMark/>
          </w:tcPr>
          <w:p w14:paraId="641AB096"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10,2</w:t>
            </w:r>
          </w:p>
        </w:tc>
        <w:tc>
          <w:tcPr>
            <w:tcW w:w="794" w:type="dxa"/>
            <w:noWrap/>
            <w:vAlign w:val="center"/>
            <w:hideMark/>
          </w:tcPr>
          <w:p w14:paraId="6EF546A7"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9,1</w:t>
            </w:r>
          </w:p>
        </w:tc>
        <w:tc>
          <w:tcPr>
            <w:tcW w:w="794" w:type="dxa"/>
            <w:noWrap/>
            <w:vAlign w:val="center"/>
            <w:hideMark/>
          </w:tcPr>
          <w:p w14:paraId="52A45E8A"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33,3</w:t>
            </w:r>
          </w:p>
        </w:tc>
        <w:tc>
          <w:tcPr>
            <w:tcW w:w="794" w:type="dxa"/>
            <w:noWrap/>
            <w:vAlign w:val="center"/>
            <w:hideMark/>
          </w:tcPr>
          <w:p w14:paraId="06CBC74D" w14:textId="77777777" w:rsidR="00FF06F5" w:rsidRPr="00FF06F5" w:rsidRDefault="00FF06F5" w:rsidP="00FF06F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26,7</w:t>
            </w:r>
          </w:p>
        </w:tc>
      </w:tr>
      <w:tr w:rsidR="00FF06F5" w:rsidRPr="00FF06F5" w14:paraId="001CE3F2" w14:textId="77777777" w:rsidTr="00FF06F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19" w:type="dxa"/>
            <w:tcBorders>
              <w:left w:val="none" w:sz="0" w:space="0" w:color="auto"/>
              <w:bottom w:val="none" w:sz="0" w:space="0" w:color="auto"/>
            </w:tcBorders>
            <w:noWrap/>
            <w:vAlign w:val="center"/>
            <w:hideMark/>
          </w:tcPr>
          <w:p w14:paraId="4DEFC96C" w14:textId="77777777" w:rsidR="00FF06F5" w:rsidRPr="00FF06F5" w:rsidRDefault="00FF06F5" w:rsidP="00FF06F5">
            <w:pPr>
              <w:spacing w:after="0"/>
              <w:jc w:val="center"/>
              <w:rPr>
                <w:rFonts w:cs="Tahoma"/>
                <w:sz w:val="16"/>
                <w:szCs w:val="16"/>
              </w:rPr>
            </w:pPr>
            <w:r w:rsidRPr="00FF06F5">
              <w:rPr>
                <w:rFonts w:cs="Tahoma"/>
                <w:sz w:val="16"/>
                <w:szCs w:val="16"/>
              </w:rPr>
              <w:t>MŠ Celkem</w:t>
            </w:r>
          </w:p>
        </w:tc>
        <w:tc>
          <w:tcPr>
            <w:tcW w:w="794" w:type="dxa"/>
            <w:noWrap/>
            <w:vAlign w:val="center"/>
            <w:hideMark/>
          </w:tcPr>
          <w:p w14:paraId="030F0E01"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476</w:t>
            </w:r>
          </w:p>
        </w:tc>
        <w:tc>
          <w:tcPr>
            <w:tcW w:w="794" w:type="dxa"/>
            <w:noWrap/>
            <w:vAlign w:val="center"/>
            <w:hideMark/>
          </w:tcPr>
          <w:p w14:paraId="7398E0B3"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467</w:t>
            </w:r>
          </w:p>
        </w:tc>
        <w:tc>
          <w:tcPr>
            <w:tcW w:w="794" w:type="dxa"/>
            <w:noWrap/>
            <w:vAlign w:val="center"/>
            <w:hideMark/>
          </w:tcPr>
          <w:p w14:paraId="4AF136E7"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1 762</w:t>
            </w:r>
          </w:p>
        </w:tc>
        <w:tc>
          <w:tcPr>
            <w:tcW w:w="794" w:type="dxa"/>
            <w:noWrap/>
            <w:vAlign w:val="center"/>
            <w:hideMark/>
          </w:tcPr>
          <w:p w14:paraId="22D420D9"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1 747</w:t>
            </w:r>
          </w:p>
        </w:tc>
        <w:tc>
          <w:tcPr>
            <w:tcW w:w="794" w:type="dxa"/>
            <w:noWrap/>
            <w:vAlign w:val="center"/>
            <w:hideMark/>
          </w:tcPr>
          <w:p w14:paraId="3EFCF202"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40 267</w:t>
            </w:r>
          </w:p>
        </w:tc>
        <w:tc>
          <w:tcPr>
            <w:tcW w:w="794" w:type="dxa"/>
            <w:noWrap/>
            <w:vAlign w:val="center"/>
            <w:hideMark/>
          </w:tcPr>
          <w:p w14:paraId="08DD1404"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39 419</w:t>
            </w:r>
          </w:p>
        </w:tc>
        <w:tc>
          <w:tcPr>
            <w:tcW w:w="794" w:type="dxa"/>
            <w:noWrap/>
            <w:vAlign w:val="center"/>
            <w:hideMark/>
          </w:tcPr>
          <w:p w14:paraId="24559667"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22,9</w:t>
            </w:r>
          </w:p>
        </w:tc>
        <w:tc>
          <w:tcPr>
            <w:tcW w:w="794" w:type="dxa"/>
            <w:noWrap/>
            <w:vAlign w:val="center"/>
            <w:hideMark/>
          </w:tcPr>
          <w:p w14:paraId="0277A2B2"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22,6</w:t>
            </w:r>
          </w:p>
        </w:tc>
        <w:tc>
          <w:tcPr>
            <w:tcW w:w="794" w:type="dxa"/>
            <w:noWrap/>
            <w:vAlign w:val="center"/>
            <w:hideMark/>
          </w:tcPr>
          <w:p w14:paraId="42A93FC2"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84,6</w:t>
            </w:r>
          </w:p>
        </w:tc>
        <w:tc>
          <w:tcPr>
            <w:tcW w:w="794" w:type="dxa"/>
            <w:noWrap/>
            <w:vAlign w:val="center"/>
            <w:hideMark/>
          </w:tcPr>
          <w:p w14:paraId="71FFDF0D" w14:textId="77777777" w:rsidR="00FF06F5" w:rsidRPr="00FF06F5" w:rsidRDefault="00FF06F5" w:rsidP="00FF06F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84,4</w:t>
            </w:r>
          </w:p>
        </w:tc>
      </w:tr>
    </w:tbl>
    <w:p w14:paraId="7A59A2D7" w14:textId="77777777" w:rsidR="00580CBD" w:rsidRPr="00A31166" w:rsidRDefault="00941943" w:rsidP="00580CBD">
      <w:pPr>
        <w:rPr>
          <w:sz w:val="16"/>
          <w:szCs w:val="16"/>
        </w:rPr>
      </w:pPr>
      <w:r w:rsidRPr="00A31166">
        <w:rPr>
          <w:sz w:val="16"/>
          <w:szCs w:val="16"/>
        </w:rPr>
        <w:t>Zdroj: MŠMT</w:t>
      </w:r>
    </w:p>
    <w:p w14:paraId="7164F8BC" w14:textId="23B07DA6" w:rsidR="00CD3717" w:rsidRDefault="00CD3717" w:rsidP="00FF06F5">
      <w:pPr>
        <w:pStyle w:val="KUMS-text"/>
        <w:spacing w:before="120" w:after="120" w:line="240" w:lineRule="auto"/>
      </w:pPr>
      <w:r>
        <w:t>Ve školním roce 2016/2017 se počet organizací vykonávajících činnost mateřských škol běžných celkově snížil o 9 škol. Zmíněný pohyb v celkových počtech MŠ běžných byl způsoben zejména slučováním právnických osob na území některých obcí k d</w:t>
      </w:r>
      <w:r w:rsidR="00FF06F5">
        <w:t>atu 1. 1. 2016, a to konkrétně:</w:t>
      </w:r>
    </w:p>
    <w:p w14:paraId="49A7482C" w14:textId="5F237711" w:rsidR="00CD3717" w:rsidRDefault="00CD3717" w:rsidP="009778E1">
      <w:pPr>
        <w:pStyle w:val="KUMS-text"/>
        <w:numPr>
          <w:ilvl w:val="0"/>
          <w:numId w:val="28"/>
        </w:numPr>
        <w:spacing w:before="120" w:after="0" w:line="240" w:lineRule="auto"/>
        <w:ind w:left="714" w:hanging="357"/>
      </w:pPr>
      <w:r>
        <w:t>Karviná – z původních 16 právnických osob vykonávajících činnost MŠ působí k uvedenému datu 12 takovýchto právnických osob</w:t>
      </w:r>
    </w:p>
    <w:p w14:paraId="31888DD6" w14:textId="39078B0A" w:rsidR="00CD3717" w:rsidRDefault="00CD3717" w:rsidP="009778E1">
      <w:pPr>
        <w:pStyle w:val="KUMS-text"/>
        <w:numPr>
          <w:ilvl w:val="0"/>
          <w:numId w:val="28"/>
        </w:numPr>
        <w:spacing w:after="0" w:line="240" w:lineRule="auto"/>
        <w:ind w:left="714" w:hanging="357"/>
      </w:pPr>
      <w:r>
        <w:t>Rýmařov – z původních 4 právnických osob vykonávajících činnost MŠ se jejich počet snížil na</w:t>
      </w:r>
      <w:r w:rsidR="00FF06F5">
        <w:t> </w:t>
      </w:r>
      <w:r>
        <w:t>1</w:t>
      </w:r>
      <w:r w:rsidR="00FF06F5">
        <w:t> </w:t>
      </w:r>
      <w:r>
        <w:t>právnickou osobu</w:t>
      </w:r>
    </w:p>
    <w:p w14:paraId="5EB61A04" w14:textId="156EEDA4" w:rsidR="00CD3717" w:rsidRDefault="00CD3717" w:rsidP="009778E1">
      <w:pPr>
        <w:pStyle w:val="KUMS-text"/>
        <w:numPr>
          <w:ilvl w:val="0"/>
          <w:numId w:val="28"/>
        </w:numPr>
        <w:spacing w:after="0" w:line="240" w:lineRule="auto"/>
        <w:ind w:left="714" w:hanging="357"/>
      </w:pPr>
      <w:r>
        <w:t xml:space="preserve">Ostrava – sloučení 2 MŠ do </w:t>
      </w:r>
      <w:r w:rsidR="006C733A">
        <w:t>1</w:t>
      </w:r>
      <w:r>
        <w:t xml:space="preserve"> právnické osoby</w:t>
      </w:r>
    </w:p>
    <w:p w14:paraId="0B10EC0A" w14:textId="0EC70D25" w:rsidR="00CD3717" w:rsidRDefault="00CD3717" w:rsidP="009778E1">
      <w:pPr>
        <w:pStyle w:val="KUMS-text"/>
        <w:numPr>
          <w:ilvl w:val="0"/>
          <w:numId w:val="28"/>
        </w:numPr>
        <w:spacing w:after="120" w:line="240" w:lineRule="auto"/>
        <w:ind w:left="714" w:hanging="357"/>
      </w:pPr>
      <w:r>
        <w:t xml:space="preserve">Bohumín – sloučení 2 MŠ do </w:t>
      </w:r>
      <w:r w:rsidR="006C733A">
        <w:t>1</w:t>
      </w:r>
      <w:r>
        <w:t xml:space="preserve"> právnické osoby</w:t>
      </w:r>
    </w:p>
    <w:p w14:paraId="4E172DEB" w14:textId="1D4D3BD2" w:rsidR="00CD3717" w:rsidRDefault="00CD3717" w:rsidP="00FF06F5">
      <w:pPr>
        <w:pStyle w:val="KUMS-text"/>
        <w:spacing w:before="240" w:after="120" w:line="240" w:lineRule="auto"/>
      </w:pPr>
      <w:r>
        <w:t>Další pohyb v počtech mateřských škol v kraji byl zapříčiněn následujícím změnami</w:t>
      </w:r>
    </w:p>
    <w:p w14:paraId="20CC6524" w14:textId="122907B1" w:rsidR="00CD3717" w:rsidRDefault="006C733A" w:rsidP="009778E1">
      <w:pPr>
        <w:pStyle w:val="KUMS-text"/>
        <w:numPr>
          <w:ilvl w:val="0"/>
          <w:numId w:val="31"/>
        </w:numPr>
        <w:spacing w:before="120" w:after="0" w:line="240" w:lineRule="auto"/>
        <w:ind w:left="714" w:hanging="357"/>
      </w:pPr>
      <w:r>
        <w:t>1</w:t>
      </w:r>
      <w:r w:rsidR="00CD3717">
        <w:t xml:space="preserve"> MŠ zř</w:t>
      </w:r>
      <w:r w:rsidR="00FC1496">
        <w:t>i</w:t>
      </w:r>
      <w:r w:rsidR="00CD3717">
        <w:t>z</w:t>
      </w:r>
      <w:r w:rsidR="00FC1496">
        <w:t>ovaná</w:t>
      </w:r>
      <w:r w:rsidR="00CD3717">
        <w:t xml:space="preserve"> soukromým zřizovatelem nevykázala činnost</w:t>
      </w:r>
    </w:p>
    <w:p w14:paraId="5C50D504" w14:textId="12080389" w:rsidR="00CD3717" w:rsidRDefault="006C733A" w:rsidP="009778E1">
      <w:pPr>
        <w:pStyle w:val="KUMS-text"/>
        <w:numPr>
          <w:ilvl w:val="0"/>
          <w:numId w:val="31"/>
        </w:numPr>
        <w:spacing w:after="0" w:line="240" w:lineRule="auto"/>
        <w:ind w:left="714" w:hanging="357"/>
      </w:pPr>
      <w:r>
        <w:t>1</w:t>
      </w:r>
      <w:r w:rsidR="00CD3717">
        <w:t xml:space="preserve"> MŠ zř</w:t>
      </w:r>
      <w:r w:rsidR="00FC1496">
        <w:t>i</w:t>
      </w:r>
      <w:r w:rsidR="00CD3717">
        <w:t>z</w:t>
      </w:r>
      <w:r w:rsidR="00FC1496">
        <w:t>ovaná</w:t>
      </w:r>
      <w:r w:rsidR="00CD3717">
        <w:t xml:space="preserve"> soukromým zřizovatelem byla k 1.</w:t>
      </w:r>
      <w:r w:rsidR="00FF06F5">
        <w:t> </w:t>
      </w:r>
      <w:r w:rsidR="00CD3717">
        <w:t>9.</w:t>
      </w:r>
      <w:r w:rsidR="00FF06F5">
        <w:t> </w:t>
      </w:r>
      <w:r w:rsidR="00CD3717">
        <w:t>2016 vymazána z </w:t>
      </w:r>
      <w:r w:rsidR="008C2BFB">
        <w:t>rejtříku škol a školských zařízení</w:t>
      </w:r>
    </w:p>
    <w:p w14:paraId="2408EA79" w14:textId="3DDE7495" w:rsidR="00CD3717" w:rsidRDefault="006C733A" w:rsidP="009778E1">
      <w:pPr>
        <w:pStyle w:val="KUMS-text"/>
        <w:numPr>
          <w:ilvl w:val="0"/>
          <w:numId w:val="31"/>
        </w:numPr>
        <w:spacing w:after="0" w:line="240" w:lineRule="auto"/>
        <w:ind w:left="714" w:hanging="357"/>
      </w:pPr>
      <w:r>
        <w:t>1</w:t>
      </w:r>
      <w:r w:rsidR="00CD3717">
        <w:t xml:space="preserve"> MŠ zř</w:t>
      </w:r>
      <w:r w:rsidR="00FC1496">
        <w:t>izovaná</w:t>
      </w:r>
      <w:r w:rsidR="00CD3717">
        <w:t xml:space="preserve"> soukromým zřizovatelem (zapsaná do r</w:t>
      </w:r>
      <w:r w:rsidR="008C2BFB">
        <w:t>ejstříku škol a školských zařízení</w:t>
      </w:r>
      <w:r w:rsidR="00CD3717">
        <w:t xml:space="preserve"> už v předchozím sledovaném období) nově vykázala činnost</w:t>
      </w:r>
    </w:p>
    <w:p w14:paraId="0517ECA4" w14:textId="68B07461" w:rsidR="00CD3717" w:rsidRDefault="006C733A" w:rsidP="009778E1">
      <w:pPr>
        <w:pStyle w:val="KUMS-text"/>
        <w:numPr>
          <w:ilvl w:val="0"/>
          <w:numId w:val="31"/>
        </w:numPr>
        <w:spacing w:after="0" w:line="240" w:lineRule="auto"/>
        <w:ind w:left="714" w:hanging="357"/>
      </w:pPr>
      <w:r>
        <w:t>1</w:t>
      </w:r>
      <w:r w:rsidR="00CD3717">
        <w:t xml:space="preserve"> MŠ zřizovaná krajem nově vykázala běžnou třídu, tzn. navýšila ve statistickém výkaznictví počet škol poskytujících  předškolní vzdělávání v běžných třídách</w:t>
      </w:r>
    </w:p>
    <w:p w14:paraId="15442475" w14:textId="77777777" w:rsidR="005024F9" w:rsidRDefault="005024F9" w:rsidP="00FF06F5">
      <w:pPr>
        <w:pStyle w:val="Tabulka"/>
        <w:spacing w:before="240" w:beforeAutospacing="0" w:after="120" w:afterAutospacing="0"/>
        <w:ind w:left="0" w:firstLine="0"/>
        <w:jc w:val="both"/>
      </w:pPr>
      <w:bookmarkStart w:id="89" w:name="_Toc509306689"/>
      <w:r w:rsidRPr="00851D07">
        <w:t>Mateřské školy běžné v členění dle zřizovatele</w:t>
      </w:r>
      <w:bookmarkEnd w:id="89"/>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474"/>
        <w:gridCol w:w="794"/>
        <w:gridCol w:w="794"/>
        <w:gridCol w:w="794"/>
        <w:gridCol w:w="794"/>
        <w:gridCol w:w="794"/>
        <w:gridCol w:w="794"/>
        <w:gridCol w:w="794"/>
        <w:gridCol w:w="794"/>
        <w:gridCol w:w="794"/>
        <w:gridCol w:w="794"/>
      </w:tblGrid>
      <w:tr w:rsidR="002C304C" w:rsidRPr="00FF06F5" w14:paraId="017705A9" w14:textId="77777777" w:rsidTr="002C304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none" w:sz="0" w:space="0" w:color="auto"/>
              <w:left w:val="none" w:sz="0" w:space="0" w:color="auto"/>
              <w:right w:val="none" w:sz="0" w:space="0" w:color="auto"/>
            </w:tcBorders>
            <w:vAlign w:val="center"/>
            <w:hideMark/>
          </w:tcPr>
          <w:p w14:paraId="5564CC59" w14:textId="77777777" w:rsidR="00FF06F5" w:rsidRPr="00FF06F5" w:rsidRDefault="00FF06F5" w:rsidP="00FF06F5">
            <w:pPr>
              <w:spacing w:after="0"/>
              <w:jc w:val="center"/>
              <w:rPr>
                <w:rFonts w:cs="Tahoma"/>
                <w:sz w:val="16"/>
                <w:szCs w:val="16"/>
              </w:rPr>
            </w:pPr>
            <w:r w:rsidRPr="00FF06F5">
              <w:rPr>
                <w:rFonts w:cs="Tahoma"/>
                <w:sz w:val="16"/>
                <w:szCs w:val="16"/>
              </w:rPr>
              <w:t>Zřizovatel</w:t>
            </w:r>
          </w:p>
        </w:tc>
        <w:tc>
          <w:tcPr>
            <w:tcW w:w="794" w:type="dxa"/>
            <w:gridSpan w:val="10"/>
            <w:tcBorders>
              <w:top w:val="none" w:sz="0" w:space="0" w:color="auto"/>
              <w:left w:val="none" w:sz="0" w:space="0" w:color="auto"/>
              <w:right w:val="none" w:sz="0" w:space="0" w:color="auto"/>
            </w:tcBorders>
            <w:vAlign w:val="center"/>
            <w:hideMark/>
          </w:tcPr>
          <w:p w14:paraId="17004C2D" w14:textId="77777777" w:rsidR="00FF06F5" w:rsidRPr="00FF06F5" w:rsidRDefault="00FF06F5" w:rsidP="00FF06F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Počet</w:t>
            </w:r>
          </w:p>
        </w:tc>
      </w:tr>
      <w:tr w:rsidR="00FF06F5" w:rsidRPr="00FF06F5" w14:paraId="6AEC838D" w14:textId="77777777" w:rsidTr="002C304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tcBorders>
              <w:left w:val="none" w:sz="0" w:space="0" w:color="auto"/>
            </w:tcBorders>
            <w:vAlign w:val="center"/>
            <w:hideMark/>
          </w:tcPr>
          <w:p w14:paraId="4E20D76C" w14:textId="77777777" w:rsidR="00FF06F5" w:rsidRPr="00FF06F5" w:rsidRDefault="00FF06F5" w:rsidP="00FF06F5">
            <w:pPr>
              <w:spacing w:after="0"/>
              <w:jc w:val="right"/>
              <w:rPr>
                <w:rFonts w:cs="Tahoma"/>
                <w:sz w:val="16"/>
                <w:szCs w:val="16"/>
              </w:rPr>
            </w:pPr>
          </w:p>
        </w:tc>
        <w:tc>
          <w:tcPr>
            <w:tcW w:w="794" w:type="dxa"/>
            <w:gridSpan w:val="2"/>
            <w:vAlign w:val="center"/>
            <w:hideMark/>
          </w:tcPr>
          <w:p w14:paraId="5CF51876"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škol</w:t>
            </w:r>
          </w:p>
        </w:tc>
        <w:tc>
          <w:tcPr>
            <w:tcW w:w="794" w:type="dxa"/>
            <w:gridSpan w:val="2"/>
            <w:vAlign w:val="center"/>
            <w:hideMark/>
          </w:tcPr>
          <w:p w14:paraId="41B83E15"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tříd</w:t>
            </w:r>
          </w:p>
        </w:tc>
        <w:tc>
          <w:tcPr>
            <w:tcW w:w="794" w:type="dxa"/>
            <w:gridSpan w:val="2"/>
            <w:vAlign w:val="center"/>
            <w:hideMark/>
          </w:tcPr>
          <w:p w14:paraId="543295F4"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dětí</w:t>
            </w:r>
          </w:p>
        </w:tc>
        <w:tc>
          <w:tcPr>
            <w:tcW w:w="794" w:type="dxa"/>
            <w:gridSpan w:val="2"/>
            <w:vAlign w:val="center"/>
            <w:hideMark/>
          </w:tcPr>
          <w:p w14:paraId="33AF81D1"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dětí na třídu</w:t>
            </w:r>
          </w:p>
        </w:tc>
        <w:tc>
          <w:tcPr>
            <w:tcW w:w="794" w:type="dxa"/>
            <w:gridSpan w:val="2"/>
            <w:vAlign w:val="center"/>
            <w:hideMark/>
          </w:tcPr>
          <w:p w14:paraId="6F13F009" w14:textId="77777777" w:rsidR="00FF06F5" w:rsidRPr="00FF06F5" w:rsidRDefault="00FF06F5" w:rsidP="00FF06F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dětí na školu</w:t>
            </w:r>
          </w:p>
        </w:tc>
      </w:tr>
      <w:tr w:rsidR="00FF06F5" w:rsidRPr="00FF06F5" w14:paraId="6ED39FBC" w14:textId="77777777" w:rsidTr="002C304C">
        <w:trPr>
          <w:trHeight w:val="284"/>
          <w:jc w:val="center"/>
        </w:trPr>
        <w:tc>
          <w:tcPr>
            <w:cnfStyle w:val="001000000000" w:firstRow="0" w:lastRow="0" w:firstColumn="1" w:lastColumn="0" w:oddVBand="0" w:evenVBand="0" w:oddHBand="0" w:evenHBand="0" w:firstRowFirstColumn="0" w:firstRowLastColumn="0" w:lastRowFirstColumn="0" w:lastRowLastColumn="0"/>
            <w:tcW w:w="1474" w:type="dxa"/>
            <w:vMerge/>
            <w:tcBorders>
              <w:left w:val="none" w:sz="0" w:space="0" w:color="auto"/>
            </w:tcBorders>
            <w:vAlign w:val="center"/>
            <w:hideMark/>
          </w:tcPr>
          <w:p w14:paraId="0E7FA2D9" w14:textId="77777777" w:rsidR="00FF06F5" w:rsidRPr="00FF06F5" w:rsidRDefault="00FF06F5" w:rsidP="00FF06F5">
            <w:pPr>
              <w:spacing w:after="0"/>
              <w:jc w:val="right"/>
              <w:rPr>
                <w:rFonts w:cs="Tahoma"/>
                <w:sz w:val="16"/>
                <w:szCs w:val="16"/>
              </w:rPr>
            </w:pPr>
          </w:p>
        </w:tc>
        <w:tc>
          <w:tcPr>
            <w:tcW w:w="794" w:type="dxa"/>
            <w:noWrap/>
            <w:vAlign w:val="center"/>
            <w:hideMark/>
          </w:tcPr>
          <w:p w14:paraId="51972497"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2E6392D1"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3D042D39"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6447C09E"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2FB5503B"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59D3B150"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294627A6"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036BE021"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c>
          <w:tcPr>
            <w:tcW w:w="794" w:type="dxa"/>
            <w:noWrap/>
            <w:vAlign w:val="center"/>
            <w:hideMark/>
          </w:tcPr>
          <w:p w14:paraId="5C81F6C7"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15/16</w:t>
            </w:r>
          </w:p>
        </w:tc>
        <w:tc>
          <w:tcPr>
            <w:tcW w:w="794" w:type="dxa"/>
            <w:noWrap/>
            <w:vAlign w:val="center"/>
            <w:hideMark/>
          </w:tcPr>
          <w:p w14:paraId="00E51141" w14:textId="77777777" w:rsidR="00FF06F5" w:rsidRPr="00FF06F5" w:rsidRDefault="00FF06F5"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F06F5">
              <w:rPr>
                <w:rFonts w:cs="Tahoma"/>
                <w:b/>
                <w:bCs/>
                <w:sz w:val="16"/>
                <w:szCs w:val="16"/>
              </w:rPr>
              <w:t>16/17</w:t>
            </w:r>
          </w:p>
        </w:tc>
      </w:tr>
      <w:tr w:rsidR="00FF06F5" w:rsidRPr="00FF06F5" w14:paraId="6F7CFDDF" w14:textId="77777777" w:rsidTr="002C304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B4C6E7" w:themeFill="accent5" w:themeFillTint="66"/>
            <w:noWrap/>
            <w:vAlign w:val="center"/>
            <w:hideMark/>
          </w:tcPr>
          <w:p w14:paraId="47A3E72F" w14:textId="77777777"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Obec</w:t>
            </w:r>
          </w:p>
        </w:tc>
        <w:tc>
          <w:tcPr>
            <w:tcW w:w="794" w:type="dxa"/>
            <w:noWrap/>
            <w:vAlign w:val="center"/>
            <w:hideMark/>
          </w:tcPr>
          <w:p w14:paraId="75E8CD10"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427</w:t>
            </w:r>
          </w:p>
        </w:tc>
        <w:tc>
          <w:tcPr>
            <w:tcW w:w="794" w:type="dxa"/>
            <w:noWrap/>
            <w:vAlign w:val="center"/>
            <w:hideMark/>
          </w:tcPr>
          <w:p w14:paraId="7F0FDA97"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418</w:t>
            </w:r>
          </w:p>
        </w:tc>
        <w:tc>
          <w:tcPr>
            <w:tcW w:w="794" w:type="dxa"/>
            <w:noWrap/>
            <w:vAlign w:val="center"/>
            <w:hideMark/>
          </w:tcPr>
          <w:p w14:paraId="1E41D5C2"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1 629</w:t>
            </w:r>
          </w:p>
        </w:tc>
        <w:tc>
          <w:tcPr>
            <w:tcW w:w="794" w:type="dxa"/>
            <w:noWrap/>
            <w:vAlign w:val="center"/>
            <w:hideMark/>
          </w:tcPr>
          <w:p w14:paraId="5EB2338A"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1 623</w:t>
            </w:r>
          </w:p>
        </w:tc>
        <w:tc>
          <w:tcPr>
            <w:tcW w:w="794" w:type="dxa"/>
            <w:noWrap/>
            <w:vAlign w:val="center"/>
            <w:hideMark/>
          </w:tcPr>
          <w:p w14:paraId="75701A9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38 197</w:t>
            </w:r>
          </w:p>
        </w:tc>
        <w:tc>
          <w:tcPr>
            <w:tcW w:w="794" w:type="dxa"/>
            <w:noWrap/>
            <w:vAlign w:val="center"/>
            <w:hideMark/>
          </w:tcPr>
          <w:p w14:paraId="68B8C41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37 527</w:t>
            </w:r>
          </w:p>
        </w:tc>
        <w:tc>
          <w:tcPr>
            <w:tcW w:w="794" w:type="dxa"/>
            <w:noWrap/>
            <w:vAlign w:val="center"/>
            <w:hideMark/>
          </w:tcPr>
          <w:p w14:paraId="13474082"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23,4</w:t>
            </w:r>
          </w:p>
        </w:tc>
        <w:tc>
          <w:tcPr>
            <w:tcW w:w="794" w:type="dxa"/>
            <w:noWrap/>
            <w:vAlign w:val="center"/>
            <w:hideMark/>
          </w:tcPr>
          <w:p w14:paraId="2F827DC4"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23,1</w:t>
            </w:r>
          </w:p>
        </w:tc>
        <w:tc>
          <w:tcPr>
            <w:tcW w:w="794" w:type="dxa"/>
            <w:noWrap/>
            <w:vAlign w:val="center"/>
            <w:hideMark/>
          </w:tcPr>
          <w:p w14:paraId="3C1F8712"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89,5</w:t>
            </w:r>
          </w:p>
        </w:tc>
        <w:tc>
          <w:tcPr>
            <w:tcW w:w="794" w:type="dxa"/>
            <w:noWrap/>
            <w:vAlign w:val="center"/>
            <w:hideMark/>
          </w:tcPr>
          <w:p w14:paraId="208D803A"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89,8</w:t>
            </w:r>
          </w:p>
        </w:tc>
      </w:tr>
      <w:tr w:rsidR="00FF06F5" w:rsidRPr="00FF06F5" w14:paraId="090A97F7" w14:textId="77777777" w:rsidTr="002C304C">
        <w:trPr>
          <w:trHeight w:val="284"/>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B4C6E7" w:themeFill="accent5" w:themeFillTint="66"/>
            <w:noWrap/>
            <w:vAlign w:val="center"/>
            <w:hideMark/>
          </w:tcPr>
          <w:p w14:paraId="292434D2" w14:textId="77777777"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Kraj</w:t>
            </w:r>
          </w:p>
        </w:tc>
        <w:tc>
          <w:tcPr>
            <w:tcW w:w="794" w:type="dxa"/>
            <w:noWrap/>
            <w:vAlign w:val="center"/>
            <w:hideMark/>
          </w:tcPr>
          <w:p w14:paraId="6D0B29D6"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0</w:t>
            </w:r>
          </w:p>
        </w:tc>
        <w:tc>
          <w:tcPr>
            <w:tcW w:w="794" w:type="dxa"/>
            <w:noWrap/>
            <w:vAlign w:val="center"/>
            <w:hideMark/>
          </w:tcPr>
          <w:p w14:paraId="6050F6DE"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w:t>
            </w:r>
          </w:p>
        </w:tc>
        <w:tc>
          <w:tcPr>
            <w:tcW w:w="794" w:type="dxa"/>
            <w:noWrap/>
            <w:vAlign w:val="center"/>
            <w:hideMark/>
          </w:tcPr>
          <w:p w14:paraId="1D1B93DE"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0</w:t>
            </w:r>
          </w:p>
        </w:tc>
        <w:tc>
          <w:tcPr>
            <w:tcW w:w="794" w:type="dxa"/>
            <w:noWrap/>
            <w:vAlign w:val="center"/>
            <w:hideMark/>
          </w:tcPr>
          <w:p w14:paraId="460470BB"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6</w:t>
            </w:r>
          </w:p>
        </w:tc>
        <w:tc>
          <w:tcPr>
            <w:tcW w:w="794" w:type="dxa"/>
            <w:noWrap/>
            <w:vAlign w:val="center"/>
            <w:hideMark/>
          </w:tcPr>
          <w:p w14:paraId="3365A1E8"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0</w:t>
            </w:r>
          </w:p>
        </w:tc>
        <w:tc>
          <w:tcPr>
            <w:tcW w:w="794" w:type="dxa"/>
            <w:noWrap/>
            <w:vAlign w:val="center"/>
            <w:hideMark/>
          </w:tcPr>
          <w:p w14:paraId="5D01114E"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70</w:t>
            </w:r>
          </w:p>
        </w:tc>
        <w:tc>
          <w:tcPr>
            <w:tcW w:w="794" w:type="dxa"/>
            <w:noWrap/>
            <w:vAlign w:val="center"/>
            <w:hideMark/>
          </w:tcPr>
          <w:p w14:paraId="0D01B6E1"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0,0</w:t>
            </w:r>
          </w:p>
        </w:tc>
        <w:tc>
          <w:tcPr>
            <w:tcW w:w="794" w:type="dxa"/>
            <w:noWrap/>
            <w:vAlign w:val="center"/>
            <w:hideMark/>
          </w:tcPr>
          <w:p w14:paraId="15D18B8A"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11,7</w:t>
            </w:r>
          </w:p>
        </w:tc>
        <w:tc>
          <w:tcPr>
            <w:tcW w:w="794" w:type="dxa"/>
            <w:noWrap/>
            <w:vAlign w:val="center"/>
            <w:hideMark/>
          </w:tcPr>
          <w:p w14:paraId="22E2F0A5"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0,0</w:t>
            </w:r>
          </w:p>
        </w:tc>
        <w:tc>
          <w:tcPr>
            <w:tcW w:w="794" w:type="dxa"/>
            <w:noWrap/>
            <w:vAlign w:val="center"/>
            <w:hideMark/>
          </w:tcPr>
          <w:p w14:paraId="7736B6AA"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70,0</w:t>
            </w:r>
          </w:p>
        </w:tc>
      </w:tr>
      <w:tr w:rsidR="00FF06F5" w:rsidRPr="00FF06F5" w14:paraId="4512C205" w14:textId="77777777" w:rsidTr="002C304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B4C6E7" w:themeFill="accent5" w:themeFillTint="66"/>
            <w:noWrap/>
            <w:vAlign w:val="center"/>
            <w:hideMark/>
          </w:tcPr>
          <w:p w14:paraId="76748A1C" w14:textId="77777777"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Soukromník</w:t>
            </w:r>
          </w:p>
        </w:tc>
        <w:tc>
          <w:tcPr>
            <w:tcW w:w="794" w:type="dxa"/>
            <w:noWrap/>
            <w:vAlign w:val="center"/>
            <w:hideMark/>
          </w:tcPr>
          <w:p w14:paraId="6FE35AE4"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30</w:t>
            </w:r>
          </w:p>
        </w:tc>
        <w:tc>
          <w:tcPr>
            <w:tcW w:w="794" w:type="dxa"/>
            <w:noWrap/>
            <w:vAlign w:val="center"/>
            <w:hideMark/>
          </w:tcPr>
          <w:p w14:paraId="0022CD73"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29</w:t>
            </w:r>
          </w:p>
        </w:tc>
        <w:tc>
          <w:tcPr>
            <w:tcW w:w="794" w:type="dxa"/>
            <w:noWrap/>
            <w:vAlign w:val="center"/>
            <w:hideMark/>
          </w:tcPr>
          <w:p w14:paraId="5230688D"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73</w:t>
            </w:r>
          </w:p>
        </w:tc>
        <w:tc>
          <w:tcPr>
            <w:tcW w:w="794" w:type="dxa"/>
            <w:noWrap/>
            <w:vAlign w:val="center"/>
            <w:hideMark/>
          </w:tcPr>
          <w:p w14:paraId="2627D6C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65</w:t>
            </w:r>
          </w:p>
        </w:tc>
        <w:tc>
          <w:tcPr>
            <w:tcW w:w="794" w:type="dxa"/>
            <w:noWrap/>
            <w:vAlign w:val="center"/>
            <w:hideMark/>
          </w:tcPr>
          <w:p w14:paraId="61671ADB"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1 387</w:t>
            </w:r>
          </w:p>
        </w:tc>
        <w:tc>
          <w:tcPr>
            <w:tcW w:w="794" w:type="dxa"/>
            <w:noWrap/>
            <w:vAlign w:val="center"/>
            <w:hideMark/>
          </w:tcPr>
          <w:p w14:paraId="4B7E34DA"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1 245</w:t>
            </w:r>
          </w:p>
        </w:tc>
        <w:tc>
          <w:tcPr>
            <w:tcW w:w="794" w:type="dxa"/>
            <w:noWrap/>
            <w:vAlign w:val="center"/>
            <w:hideMark/>
          </w:tcPr>
          <w:p w14:paraId="43BE5B3F"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19,0</w:t>
            </w:r>
          </w:p>
        </w:tc>
        <w:tc>
          <w:tcPr>
            <w:tcW w:w="794" w:type="dxa"/>
            <w:noWrap/>
            <w:vAlign w:val="center"/>
            <w:hideMark/>
          </w:tcPr>
          <w:p w14:paraId="78BF67BC"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19,2</w:t>
            </w:r>
          </w:p>
        </w:tc>
        <w:tc>
          <w:tcPr>
            <w:tcW w:w="794" w:type="dxa"/>
            <w:noWrap/>
            <w:vAlign w:val="center"/>
            <w:hideMark/>
          </w:tcPr>
          <w:p w14:paraId="61FB8E0E"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46,2</w:t>
            </w:r>
          </w:p>
        </w:tc>
        <w:tc>
          <w:tcPr>
            <w:tcW w:w="794" w:type="dxa"/>
            <w:noWrap/>
            <w:vAlign w:val="center"/>
            <w:hideMark/>
          </w:tcPr>
          <w:p w14:paraId="0A85AB8C"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F06F5">
              <w:rPr>
                <w:rFonts w:cs="Tahoma"/>
                <w:sz w:val="16"/>
                <w:szCs w:val="16"/>
              </w:rPr>
              <w:t>42,9</w:t>
            </w:r>
          </w:p>
        </w:tc>
      </w:tr>
      <w:tr w:rsidR="00FF06F5" w:rsidRPr="00FF06F5" w14:paraId="7F12ADF5" w14:textId="77777777" w:rsidTr="002C304C">
        <w:trPr>
          <w:trHeight w:val="284"/>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tcBorders>
            <w:shd w:val="clear" w:color="auto" w:fill="B4C6E7" w:themeFill="accent5" w:themeFillTint="66"/>
            <w:noWrap/>
            <w:vAlign w:val="center"/>
            <w:hideMark/>
          </w:tcPr>
          <w:p w14:paraId="7BAA2170" w14:textId="77777777" w:rsidR="00FF06F5" w:rsidRPr="00FF06F5" w:rsidRDefault="00FF06F5" w:rsidP="00FF06F5">
            <w:pPr>
              <w:spacing w:after="0"/>
              <w:ind w:left="57"/>
              <w:jc w:val="left"/>
              <w:rPr>
                <w:rFonts w:cs="Tahoma"/>
                <w:color w:val="000000" w:themeColor="text1"/>
                <w:sz w:val="16"/>
                <w:szCs w:val="16"/>
              </w:rPr>
            </w:pPr>
            <w:r w:rsidRPr="00FF06F5">
              <w:rPr>
                <w:rFonts w:cs="Tahoma"/>
                <w:color w:val="000000" w:themeColor="text1"/>
                <w:sz w:val="16"/>
                <w:szCs w:val="16"/>
              </w:rPr>
              <w:t>Církev</w:t>
            </w:r>
          </w:p>
        </w:tc>
        <w:tc>
          <w:tcPr>
            <w:tcW w:w="794" w:type="dxa"/>
            <w:noWrap/>
            <w:vAlign w:val="center"/>
            <w:hideMark/>
          </w:tcPr>
          <w:p w14:paraId="48D1CDE8"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w:t>
            </w:r>
          </w:p>
        </w:tc>
        <w:tc>
          <w:tcPr>
            <w:tcW w:w="794" w:type="dxa"/>
            <w:noWrap/>
            <w:vAlign w:val="center"/>
            <w:hideMark/>
          </w:tcPr>
          <w:p w14:paraId="33D51FD0"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w:t>
            </w:r>
          </w:p>
        </w:tc>
        <w:tc>
          <w:tcPr>
            <w:tcW w:w="794" w:type="dxa"/>
            <w:noWrap/>
            <w:vAlign w:val="center"/>
            <w:hideMark/>
          </w:tcPr>
          <w:p w14:paraId="123242EF"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9</w:t>
            </w:r>
          </w:p>
        </w:tc>
        <w:tc>
          <w:tcPr>
            <w:tcW w:w="794" w:type="dxa"/>
            <w:noWrap/>
            <w:vAlign w:val="center"/>
            <w:hideMark/>
          </w:tcPr>
          <w:p w14:paraId="2D3E9288"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9</w:t>
            </w:r>
          </w:p>
        </w:tc>
        <w:tc>
          <w:tcPr>
            <w:tcW w:w="794" w:type="dxa"/>
            <w:noWrap/>
            <w:vAlign w:val="center"/>
            <w:hideMark/>
          </w:tcPr>
          <w:p w14:paraId="54883EBA"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184</w:t>
            </w:r>
          </w:p>
        </w:tc>
        <w:tc>
          <w:tcPr>
            <w:tcW w:w="794" w:type="dxa"/>
            <w:noWrap/>
            <w:vAlign w:val="center"/>
            <w:hideMark/>
          </w:tcPr>
          <w:p w14:paraId="09DB3ED0"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177</w:t>
            </w:r>
          </w:p>
        </w:tc>
        <w:tc>
          <w:tcPr>
            <w:tcW w:w="794" w:type="dxa"/>
            <w:noWrap/>
            <w:vAlign w:val="center"/>
            <w:hideMark/>
          </w:tcPr>
          <w:p w14:paraId="3B0571DA"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20,4</w:t>
            </w:r>
          </w:p>
        </w:tc>
        <w:tc>
          <w:tcPr>
            <w:tcW w:w="794" w:type="dxa"/>
            <w:noWrap/>
            <w:vAlign w:val="center"/>
            <w:hideMark/>
          </w:tcPr>
          <w:p w14:paraId="5AED8C30"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19,7</w:t>
            </w:r>
          </w:p>
        </w:tc>
        <w:tc>
          <w:tcPr>
            <w:tcW w:w="794" w:type="dxa"/>
            <w:noWrap/>
            <w:vAlign w:val="center"/>
            <w:hideMark/>
          </w:tcPr>
          <w:p w14:paraId="6627FF07"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46,0</w:t>
            </w:r>
          </w:p>
        </w:tc>
        <w:tc>
          <w:tcPr>
            <w:tcW w:w="794" w:type="dxa"/>
            <w:noWrap/>
            <w:vAlign w:val="center"/>
            <w:hideMark/>
          </w:tcPr>
          <w:p w14:paraId="276F9778" w14:textId="77777777" w:rsidR="00FF06F5" w:rsidRPr="00FF06F5" w:rsidRDefault="00FF06F5" w:rsidP="002C304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F06F5">
              <w:rPr>
                <w:rFonts w:cs="Tahoma"/>
                <w:sz w:val="16"/>
                <w:szCs w:val="16"/>
              </w:rPr>
              <w:t>44,3</w:t>
            </w:r>
          </w:p>
        </w:tc>
      </w:tr>
      <w:tr w:rsidR="00FF06F5" w:rsidRPr="00FF06F5" w14:paraId="19D77764" w14:textId="77777777" w:rsidTr="002C304C">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 w:type="dxa"/>
            <w:tcBorders>
              <w:left w:val="none" w:sz="0" w:space="0" w:color="auto"/>
              <w:bottom w:val="none" w:sz="0" w:space="0" w:color="auto"/>
            </w:tcBorders>
            <w:noWrap/>
            <w:vAlign w:val="center"/>
            <w:hideMark/>
          </w:tcPr>
          <w:p w14:paraId="0AA88844" w14:textId="77777777" w:rsidR="00FF06F5" w:rsidRPr="00FF06F5" w:rsidRDefault="00FF06F5" w:rsidP="00FF06F5">
            <w:pPr>
              <w:spacing w:after="0"/>
              <w:jc w:val="center"/>
              <w:rPr>
                <w:rFonts w:cs="Tahoma"/>
                <w:sz w:val="16"/>
                <w:szCs w:val="16"/>
              </w:rPr>
            </w:pPr>
            <w:r w:rsidRPr="00FF06F5">
              <w:rPr>
                <w:rFonts w:cs="Tahoma"/>
                <w:sz w:val="16"/>
                <w:szCs w:val="16"/>
              </w:rPr>
              <w:t>Celkem</w:t>
            </w:r>
          </w:p>
        </w:tc>
        <w:tc>
          <w:tcPr>
            <w:tcW w:w="794" w:type="dxa"/>
            <w:noWrap/>
            <w:vAlign w:val="center"/>
            <w:hideMark/>
          </w:tcPr>
          <w:p w14:paraId="7E8060B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461</w:t>
            </w:r>
          </w:p>
        </w:tc>
        <w:tc>
          <w:tcPr>
            <w:tcW w:w="794" w:type="dxa"/>
            <w:noWrap/>
            <w:vAlign w:val="center"/>
            <w:hideMark/>
          </w:tcPr>
          <w:p w14:paraId="1E0AEEF3"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452</w:t>
            </w:r>
          </w:p>
        </w:tc>
        <w:tc>
          <w:tcPr>
            <w:tcW w:w="794" w:type="dxa"/>
            <w:noWrap/>
            <w:vAlign w:val="center"/>
            <w:hideMark/>
          </w:tcPr>
          <w:p w14:paraId="247DA909"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1 711</w:t>
            </w:r>
          </w:p>
        </w:tc>
        <w:tc>
          <w:tcPr>
            <w:tcW w:w="794" w:type="dxa"/>
            <w:noWrap/>
            <w:vAlign w:val="center"/>
            <w:hideMark/>
          </w:tcPr>
          <w:p w14:paraId="03CA8010"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1 703</w:t>
            </w:r>
          </w:p>
        </w:tc>
        <w:tc>
          <w:tcPr>
            <w:tcW w:w="794" w:type="dxa"/>
            <w:noWrap/>
            <w:vAlign w:val="center"/>
            <w:hideMark/>
          </w:tcPr>
          <w:p w14:paraId="0A9F855C"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39 768</w:t>
            </w:r>
          </w:p>
        </w:tc>
        <w:tc>
          <w:tcPr>
            <w:tcW w:w="794" w:type="dxa"/>
            <w:noWrap/>
            <w:vAlign w:val="center"/>
            <w:hideMark/>
          </w:tcPr>
          <w:p w14:paraId="24CBDFF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39 019</w:t>
            </w:r>
          </w:p>
        </w:tc>
        <w:tc>
          <w:tcPr>
            <w:tcW w:w="794" w:type="dxa"/>
            <w:noWrap/>
            <w:vAlign w:val="center"/>
            <w:hideMark/>
          </w:tcPr>
          <w:p w14:paraId="3C5B830F"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23,2</w:t>
            </w:r>
          </w:p>
        </w:tc>
        <w:tc>
          <w:tcPr>
            <w:tcW w:w="794" w:type="dxa"/>
            <w:noWrap/>
            <w:vAlign w:val="center"/>
            <w:hideMark/>
          </w:tcPr>
          <w:p w14:paraId="1DBFB41D"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22,9</w:t>
            </w:r>
          </w:p>
        </w:tc>
        <w:tc>
          <w:tcPr>
            <w:tcW w:w="794" w:type="dxa"/>
            <w:noWrap/>
            <w:vAlign w:val="center"/>
            <w:hideMark/>
          </w:tcPr>
          <w:p w14:paraId="5E6D71F5"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86,3</w:t>
            </w:r>
          </w:p>
        </w:tc>
        <w:tc>
          <w:tcPr>
            <w:tcW w:w="794" w:type="dxa"/>
            <w:noWrap/>
            <w:vAlign w:val="center"/>
            <w:hideMark/>
          </w:tcPr>
          <w:p w14:paraId="27B9B167" w14:textId="77777777" w:rsidR="00FF06F5" w:rsidRPr="00FF06F5" w:rsidRDefault="00FF06F5" w:rsidP="002C304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F06F5">
              <w:rPr>
                <w:rFonts w:cs="Tahoma"/>
                <w:b/>
                <w:bCs/>
                <w:sz w:val="16"/>
                <w:szCs w:val="16"/>
              </w:rPr>
              <w:t>86,3</w:t>
            </w:r>
          </w:p>
        </w:tc>
      </w:tr>
    </w:tbl>
    <w:p w14:paraId="5D4DF360" w14:textId="77777777" w:rsidR="00941943" w:rsidRPr="00E32E06" w:rsidRDefault="005D24D4" w:rsidP="00941943">
      <w:pPr>
        <w:rPr>
          <w:sz w:val="16"/>
          <w:szCs w:val="16"/>
        </w:rPr>
      </w:pPr>
      <w:r w:rsidRPr="00E32E06">
        <w:rPr>
          <w:sz w:val="16"/>
          <w:szCs w:val="16"/>
        </w:rPr>
        <w:t>Zdroj: MŠMT</w:t>
      </w:r>
    </w:p>
    <w:p w14:paraId="47DAB29D" w14:textId="3FBA6E13" w:rsidR="00CF2BDB" w:rsidRDefault="00CF2BDB" w:rsidP="00CF2BDB">
      <w:r>
        <w:t>Stejně jako v posledních dvou sledovaných obdobích došlo k poklesu celkového počtu dětí v MŠ běžných, a to o 848. Úbytek je</w:t>
      </w:r>
      <w:r w:rsidR="00975CB5">
        <w:t>,</w:t>
      </w:r>
      <w:r>
        <w:t xml:space="preserve"> ve srovnání s předchozím školním rokem</w:t>
      </w:r>
      <w:r w:rsidR="00975CB5">
        <w:t>,</w:t>
      </w:r>
      <w:r w:rsidR="00975CB5" w:rsidRPr="00975CB5">
        <w:t xml:space="preserve"> </w:t>
      </w:r>
      <w:r w:rsidR="00975CB5">
        <w:t>výraznější (zhruba dvojnásobný)</w:t>
      </w:r>
      <w:r>
        <w:t>.</w:t>
      </w:r>
      <w:r w:rsidR="006C733A">
        <w:t xml:space="preserve"> Počet tříd mateřských škol běžných se meziročně snížil o 8.</w:t>
      </w:r>
      <w:r>
        <w:t xml:space="preserve"> Klesl i průměrný počet dětí na třídu, průměrný počet dětí na školu zůstal téměř totožný. Výše uvedená data odrážejí negativní demografický vývoj v odpovídající věkové skupině na území MSK.</w:t>
      </w:r>
    </w:p>
    <w:p w14:paraId="2C03142B" w14:textId="2E2311A8" w:rsidR="00CF2BDB" w:rsidRDefault="00CF2BDB" w:rsidP="00CF2BDB">
      <w:pPr>
        <w:pStyle w:val="KUMS-text"/>
        <w:spacing w:before="120" w:after="120" w:line="240" w:lineRule="auto"/>
        <w:rPr>
          <w:rFonts w:eastAsia="MyriadPro-Regular"/>
        </w:rPr>
      </w:pPr>
      <w:r>
        <w:rPr>
          <w:rFonts w:eastAsia="MyriadPro-Regular"/>
        </w:rPr>
        <w:t>P</w:t>
      </w:r>
      <w:r w:rsidRPr="00844DEB">
        <w:rPr>
          <w:rFonts w:eastAsia="MyriadPro-Regular"/>
        </w:rPr>
        <w:t xml:space="preserve">řevážná většina běžných mateřských škol </w:t>
      </w:r>
      <w:r>
        <w:rPr>
          <w:rFonts w:eastAsia="MyriadPro-Regular"/>
        </w:rPr>
        <w:t xml:space="preserve">je </w:t>
      </w:r>
      <w:r w:rsidRPr="00844DEB">
        <w:rPr>
          <w:rFonts w:eastAsia="MyriadPro-Regular"/>
        </w:rPr>
        <w:t xml:space="preserve">zřizovaná obcemi, </w:t>
      </w:r>
      <w:r>
        <w:rPr>
          <w:rFonts w:eastAsia="MyriadPro-Regular"/>
        </w:rPr>
        <w:t>jejich podíl činí</w:t>
      </w:r>
      <w:r w:rsidRPr="00844DEB">
        <w:rPr>
          <w:rFonts w:eastAsia="MyriadPro-Regular"/>
        </w:rPr>
        <w:t xml:space="preserve"> </w:t>
      </w:r>
      <w:r>
        <w:rPr>
          <w:rFonts w:eastAsia="MyriadPro-Regular"/>
        </w:rPr>
        <w:t>92,5 %. Mateřské školy zřizované soukromým subjektem zaujímají 6,5% podíl</w:t>
      </w:r>
      <w:r w:rsidR="00D93460">
        <w:rPr>
          <w:rFonts w:eastAsia="MyriadPro-Regular"/>
        </w:rPr>
        <w:t>.</w:t>
      </w:r>
    </w:p>
    <w:p w14:paraId="4A862D86" w14:textId="77777777" w:rsidR="00483AE0" w:rsidRDefault="00483AE0" w:rsidP="00483AE0">
      <w:pPr>
        <w:pStyle w:val="Tabulka"/>
        <w:spacing w:before="240" w:beforeAutospacing="0" w:after="120" w:afterAutospacing="0"/>
        <w:ind w:left="0" w:firstLine="0"/>
        <w:jc w:val="both"/>
        <w:rPr>
          <w:color w:val="000000" w:themeColor="text1"/>
        </w:rPr>
      </w:pPr>
      <w:bookmarkStart w:id="90" w:name="_Toc509306690"/>
      <w:r w:rsidRPr="00114004">
        <w:rPr>
          <w:color w:val="000000" w:themeColor="text1"/>
        </w:rPr>
        <w:t>Přípravné třídy základní školy</w:t>
      </w:r>
      <w:bookmarkEnd w:id="90"/>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479"/>
        <w:gridCol w:w="851"/>
        <w:gridCol w:w="851"/>
        <w:gridCol w:w="851"/>
        <w:gridCol w:w="851"/>
        <w:gridCol w:w="851"/>
        <w:gridCol w:w="851"/>
        <w:gridCol w:w="851"/>
        <w:gridCol w:w="851"/>
        <w:gridCol w:w="851"/>
        <w:gridCol w:w="851"/>
      </w:tblGrid>
      <w:tr w:rsidR="00483AE0" w:rsidRPr="00821DAD" w14:paraId="3A319ACE" w14:textId="77777777" w:rsidTr="00DA7309">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val="restart"/>
            <w:tcBorders>
              <w:top w:val="none" w:sz="0" w:space="0" w:color="auto"/>
              <w:left w:val="none" w:sz="0" w:space="0" w:color="auto"/>
              <w:right w:val="none" w:sz="0" w:space="0" w:color="auto"/>
            </w:tcBorders>
            <w:vAlign w:val="center"/>
            <w:hideMark/>
          </w:tcPr>
          <w:p w14:paraId="188D4EB7" w14:textId="77777777" w:rsidR="00483AE0" w:rsidRPr="00821DAD" w:rsidRDefault="00483AE0" w:rsidP="00DA7309">
            <w:pPr>
              <w:spacing w:after="0"/>
              <w:jc w:val="center"/>
              <w:rPr>
                <w:rFonts w:cs="Tahoma"/>
                <w:sz w:val="16"/>
                <w:szCs w:val="16"/>
              </w:rPr>
            </w:pPr>
            <w:r w:rsidRPr="00821DAD">
              <w:rPr>
                <w:rFonts w:cs="Tahoma"/>
                <w:sz w:val="16"/>
                <w:szCs w:val="16"/>
              </w:rPr>
              <w:t>Zřizovatel</w:t>
            </w:r>
          </w:p>
        </w:tc>
        <w:tc>
          <w:tcPr>
            <w:tcW w:w="851" w:type="dxa"/>
            <w:gridSpan w:val="10"/>
            <w:tcBorders>
              <w:top w:val="none" w:sz="0" w:space="0" w:color="auto"/>
              <w:left w:val="none" w:sz="0" w:space="0" w:color="auto"/>
              <w:right w:val="none" w:sz="0" w:space="0" w:color="auto"/>
            </w:tcBorders>
            <w:vAlign w:val="center"/>
            <w:hideMark/>
          </w:tcPr>
          <w:p w14:paraId="00117E94" w14:textId="77777777" w:rsidR="00483AE0" w:rsidRPr="00821DAD" w:rsidRDefault="00483AE0" w:rsidP="00DA73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Počet</w:t>
            </w:r>
          </w:p>
        </w:tc>
      </w:tr>
      <w:tr w:rsidR="00483AE0" w:rsidRPr="00821DAD" w14:paraId="4C28773A" w14:textId="77777777" w:rsidTr="00DA730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vAlign w:val="center"/>
            <w:hideMark/>
          </w:tcPr>
          <w:p w14:paraId="1C0C9CAB" w14:textId="77777777" w:rsidR="00483AE0" w:rsidRPr="00821DAD" w:rsidRDefault="00483AE0" w:rsidP="00DA7309">
            <w:pPr>
              <w:spacing w:after="0"/>
              <w:jc w:val="center"/>
              <w:rPr>
                <w:rFonts w:cs="Tahoma"/>
                <w:sz w:val="16"/>
                <w:szCs w:val="16"/>
              </w:rPr>
            </w:pPr>
          </w:p>
        </w:tc>
        <w:tc>
          <w:tcPr>
            <w:tcW w:w="851" w:type="dxa"/>
            <w:gridSpan w:val="2"/>
            <w:vAlign w:val="center"/>
            <w:hideMark/>
          </w:tcPr>
          <w:p w14:paraId="2AE30658" w14:textId="77777777" w:rsidR="00483AE0" w:rsidRPr="00821DAD" w:rsidRDefault="00483AE0"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škol</w:t>
            </w:r>
          </w:p>
        </w:tc>
        <w:tc>
          <w:tcPr>
            <w:tcW w:w="851" w:type="dxa"/>
            <w:gridSpan w:val="2"/>
            <w:vAlign w:val="center"/>
            <w:hideMark/>
          </w:tcPr>
          <w:p w14:paraId="6277169D" w14:textId="77777777" w:rsidR="00483AE0" w:rsidRPr="00821DAD" w:rsidRDefault="00483AE0"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tříd</w:t>
            </w:r>
          </w:p>
        </w:tc>
        <w:tc>
          <w:tcPr>
            <w:tcW w:w="851" w:type="dxa"/>
            <w:gridSpan w:val="2"/>
            <w:vAlign w:val="center"/>
            <w:hideMark/>
          </w:tcPr>
          <w:p w14:paraId="0DAB6B2A" w14:textId="77777777" w:rsidR="00483AE0" w:rsidRPr="00821DAD" w:rsidRDefault="00483AE0"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dětí</w:t>
            </w:r>
          </w:p>
        </w:tc>
        <w:tc>
          <w:tcPr>
            <w:tcW w:w="851" w:type="dxa"/>
            <w:gridSpan w:val="2"/>
            <w:vAlign w:val="center"/>
            <w:hideMark/>
          </w:tcPr>
          <w:p w14:paraId="043AF3D7" w14:textId="77777777" w:rsidR="00483AE0" w:rsidRPr="00821DAD" w:rsidRDefault="00483AE0"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dětí na třídu</w:t>
            </w:r>
          </w:p>
        </w:tc>
        <w:tc>
          <w:tcPr>
            <w:tcW w:w="851" w:type="dxa"/>
            <w:gridSpan w:val="2"/>
            <w:vAlign w:val="center"/>
            <w:hideMark/>
          </w:tcPr>
          <w:p w14:paraId="64A940D1" w14:textId="77777777" w:rsidR="00483AE0" w:rsidRPr="00821DAD" w:rsidRDefault="00483AE0"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dětí na školu</w:t>
            </w:r>
          </w:p>
        </w:tc>
      </w:tr>
      <w:tr w:rsidR="00483AE0" w:rsidRPr="00821DAD" w14:paraId="7D952F02" w14:textId="77777777" w:rsidTr="00DA7309">
        <w:trPr>
          <w:trHeight w:val="284"/>
          <w:jc w:val="center"/>
        </w:trPr>
        <w:tc>
          <w:tcPr>
            <w:cnfStyle w:val="001000000000" w:firstRow="0" w:lastRow="0" w:firstColumn="1" w:lastColumn="0" w:oddVBand="0" w:evenVBand="0" w:oddHBand="0" w:evenHBand="0" w:firstRowFirstColumn="0" w:firstRowLastColumn="0" w:lastRowFirstColumn="0" w:lastRowLastColumn="0"/>
            <w:tcW w:w="1479" w:type="dxa"/>
            <w:vMerge/>
            <w:tcBorders>
              <w:left w:val="none" w:sz="0" w:space="0" w:color="auto"/>
            </w:tcBorders>
            <w:vAlign w:val="center"/>
            <w:hideMark/>
          </w:tcPr>
          <w:p w14:paraId="4772DC17" w14:textId="77777777" w:rsidR="00483AE0" w:rsidRPr="00821DAD" w:rsidRDefault="00483AE0" w:rsidP="00DA7309">
            <w:pPr>
              <w:spacing w:after="0"/>
              <w:jc w:val="center"/>
              <w:rPr>
                <w:rFonts w:cs="Tahoma"/>
                <w:sz w:val="16"/>
                <w:szCs w:val="16"/>
              </w:rPr>
            </w:pPr>
          </w:p>
        </w:tc>
        <w:tc>
          <w:tcPr>
            <w:tcW w:w="851" w:type="dxa"/>
            <w:noWrap/>
            <w:vAlign w:val="center"/>
            <w:hideMark/>
          </w:tcPr>
          <w:p w14:paraId="1C72270A"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15/16</w:t>
            </w:r>
          </w:p>
        </w:tc>
        <w:tc>
          <w:tcPr>
            <w:tcW w:w="851" w:type="dxa"/>
            <w:noWrap/>
            <w:vAlign w:val="center"/>
            <w:hideMark/>
          </w:tcPr>
          <w:p w14:paraId="62506573"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16/17</w:t>
            </w:r>
          </w:p>
        </w:tc>
        <w:tc>
          <w:tcPr>
            <w:tcW w:w="851" w:type="dxa"/>
            <w:noWrap/>
            <w:vAlign w:val="center"/>
            <w:hideMark/>
          </w:tcPr>
          <w:p w14:paraId="4150DD2C"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15/16</w:t>
            </w:r>
          </w:p>
        </w:tc>
        <w:tc>
          <w:tcPr>
            <w:tcW w:w="851" w:type="dxa"/>
            <w:noWrap/>
            <w:vAlign w:val="center"/>
            <w:hideMark/>
          </w:tcPr>
          <w:p w14:paraId="5641A624"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16/17</w:t>
            </w:r>
          </w:p>
        </w:tc>
        <w:tc>
          <w:tcPr>
            <w:tcW w:w="851" w:type="dxa"/>
            <w:noWrap/>
            <w:vAlign w:val="center"/>
            <w:hideMark/>
          </w:tcPr>
          <w:p w14:paraId="2F8FA605"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15/16</w:t>
            </w:r>
          </w:p>
        </w:tc>
        <w:tc>
          <w:tcPr>
            <w:tcW w:w="851" w:type="dxa"/>
            <w:noWrap/>
            <w:vAlign w:val="center"/>
            <w:hideMark/>
          </w:tcPr>
          <w:p w14:paraId="34E0D9B8"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16/17</w:t>
            </w:r>
          </w:p>
        </w:tc>
        <w:tc>
          <w:tcPr>
            <w:tcW w:w="851" w:type="dxa"/>
            <w:noWrap/>
            <w:vAlign w:val="center"/>
            <w:hideMark/>
          </w:tcPr>
          <w:p w14:paraId="310D41C2"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15/16</w:t>
            </w:r>
          </w:p>
        </w:tc>
        <w:tc>
          <w:tcPr>
            <w:tcW w:w="851" w:type="dxa"/>
            <w:noWrap/>
            <w:vAlign w:val="center"/>
            <w:hideMark/>
          </w:tcPr>
          <w:p w14:paraId="64A0881D"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16/17</w:t>
            </w:r>
          </w:p>
        </w:tc>
        <w:tc>
          <w:tcPr>
            <w:tcW w:w="851" w:type="dxa"/>
            <w:noWrap/>
            <w:vAlign w:val="center"/>
            <w:hideMark/>
          </w:tcPr>
          <w:p w14:paraId="7D92BC2A"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15/16</w:t>
            </w:r>
          </w:p>
        </w:tc>
        <w:tc>
          <w:tcPr>
            <w:tcW w:w="851" w:type="dxa"/>
            <w:noWrap/>
            <w:vAlign w:val="center"/>
            <w:hideMark/>
          </w:tcPr>
          <w:p w14:paraId="01498C3A" w14:textId="77777777" w:rsidR="00483AE0" w:rsidRPr="00821DAD" w:rsidRDefault="00483AE0"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21DAD">
              <w:rPr>
                <w:rFonts w:cs="Tahoma"/>
                <w:b/>
                <w:bCs/>
                <w:sz w:val="16"/>
                <w:szCs w:val="16"/>
              </w:rPr>
              <w:t>16/17</w:t>
            </w:r>
          </w:p>
        </w:tc>
      </w:tr>
      <w:tr w:rsidR="00483AE0" w:rsidRPr="00821DAD" w14:paraId="635417EA" w14:textId="77777777" w:rsidTr="00DA730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tcBorders>
            <w:shd w:val="clear" w:color="auto" w:fill="B4C6E7" w:themeFill="accent5" w:themeFillTint="66"/>
            <w:noWrap/>
            <w:vAlign w:val="center"/>
            <w:hideMark/>
          </w:tcPr>
          <w:p w14:paraId="5F396ACB" w14:textId="77777777" w:rsidR="00483AE0" w:rsidRPr="00821DAD" w:rsidRDefault="00483AE0" w:rsidP="00DA7309">
            <w:pPr>
              <w:spacing w:after="0"/>
              <w:ind w:left="57"/>
              <w:jc w:val="left"/>
              <w:rPr>
                <w:rFonts w:cs="Tahoma"/>
                <w:color w:val="000000" w:themeColor="text1"/>
                <w:sz w:val="16"/>
                <w:szCs w:val="16"/>
              </w:rPr>
            </w:pPr>
            <w:r w:rsidRPr="00821DAD">
              <w:rPr>
                <w:rFonts w:cs="Tahoma"/>
                <w:color w:val="000000" w:themeColor="text1"/>
                <w:sz w:val="16"/>
                <w:szCs w:val="16"/>
              </w:rPr>
              <w:t>Obec</w:t>
            </w:r>
          </w:p>
        </w:tc>
        <w:tc>
          <w:tcPr>
            <w:tcW w:w="851" w:type="dxa"/>
            <w:noWrap/>
            <w:vAlign w:val="center"/>
            <w:hideMark/>
          </w:tcPr>
          <w:p w14:paraId="38C2D7EC"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23</w:t>
            </w:r>
          </w:p>
        </w:tc>
        <w:tc>
          <w:tcPr>
            <w:tcW w:w="851" w:type="dxa"/>
            <w:noWrap/>
            <w:vAlign w:val="center"/>
            <w:hideMark/>
          </w:tcPr>
          <w:p w14:paraId="25E23AF9"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21</w:t>
            </w:r>
          </w:p>
        </w:tc>
        <w:tc>
          <w:tcPr>
            <w:tcW w:w="851" w:type="dxa"/>
            <w:noWrap/>
            <w:vAlign w:val="center"/>
            <w:hideMark/>
          </w:tcPr>
          <w:p w14:paraId="72FD2BCF"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28</w:t>
            </w:r>
          </w:p>
        </w:tc>
        <w:tc>
          <w:tcPr>
            <w:tcW w:w="851" w:type="dxa"/>
            <w:noWrap/>
            <w:vAlign w:val="center"/>
            <w:hideMark/>
          </w:tcPr>
          <w:p w14:paraId="75869DBB"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25</w:t>
            </w:r>
          </w:p>
        </w:tc>
        <w:tc>
          <w:tcPr>
            <w:tcW w:w="851" w:type="dxa"/>
            <w:noWrap/>
            <w:vAlign w:val="center"/>
            <w:hideMark/>
          </w:tcPr>
          <w:p w14:paraId="485E00C0"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402</w:t>
            </w:r>
          </w:p>
        </w:tc>
        <w:tc>
          <w:tcPr>
            <w:tcW w:w="851" w:type="dxa"/>
            <w:noWrap/>
            <w:vAlign w:val="center"/>
            <w:hideMark/>
          </w:tcPr>
          <w:p w14:paraId="594F9C4A"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363</w:t>
            </w:r>
          </w:p>
        </w:tc>
        <w:tc>
          <w:tcPr>
            <w:tcW w:w="851" w:type="dxa"/>
            <w:noWrap/>
            <w:vAlign w:val="center"/>
            <w:hideMark/>
          </w:tcPr>
          <w:p w14:paraId="5E2BBB37"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14,4</w:t>
            </w:r>
          </w:p>
        </w:tc>
        <w:tc>
          <w:tcPr>
            <w:tcW w:w="851" w:type="dxa"/>
            <w:noWrap/>
            <w:vAlign w:val="center"/>
            <w:hideMark/>
          </w:tcPr>
          <w:p w14:paraId="4EBA223E"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14,5</w:t>
            </w:r>
          </w:p>
        </w:tc>
        <w:tc>
          <w:tcPr>
            <w:tcW w:w="851" w:type="dxa"/>
            <w:noWrap/>
            <w:vAlign w:val="center"/>
            <w:hideMark/>
          </w:tcPr>
          <w:p w14:paraId="55C088A0"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17,5</w:t>
            </w:r>
          </w:p>
        </w:tc>
        <w:tc>
          <w:tcPr>
            <w:tcW w:w="851" w:type="dxa"/>
            <w:noWrap/>
            <w:vAlign w:val="center"/>
            <w:hideMark/>
          </w:tcPr>
          <w:p w14:paraId="564655BD"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DAD">
              <w:rPr>
                <w:rFonts w:cs="Tahoma"/>
                <w:sz w:val="16"/>
                <w:szCs w:val="16"/>
              </w:rPr>
              <w:t>17,3</w:t>
            </w:r>
          </w:p>
        </w:tc>
      </w:tr>
      <w:tr w:rsidR="00483AE0" w:rsidRPr="00821DAD" w14:paraId="5A1B2CE0" w14:textId="77777777" w:rsidTr="00DA7309">
        <w:trPr>
          <w:trHeight w:val="284"/>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tcBorders>
            <w:shd w:val="clear" w:color="auto" w:fill="B4C6E7" w:themeFill="accent5" w:themeFillTint="66"/>
            <w:noWrap/>
            <w:vAlign w:val="center"/>
            <w:hideMark/>
          </w:tcPr>
          <w:p w14:paraId="2C264732" w14:textId="77777777" w:rsidR="00483AE0" w:rsidRPr="00821DAD" w:rsidRDefault="00483AE0" w:rsidP="00DA7309">
            <w:pPr>
              <w:spacing w:after="0"/>
              <w:ind w:left="57"/>
              <w:jc w:val="left"/>
              <w:rPr>
                <w:rFonts w:cs="Tahoma"/>
                <w:color w:val="000000" w:themeColor="text1"/>
                <w:sz w:val="16"/>
                <w:szCs w:val="16"/>
              </w:rPr>
            </w:pPr>
            <w:r w:rsidRPr="00821DAD">
              <w:rPr>
                <w:rFonts w:cs="Tahoma"/>
                <w:color w:val="000000" w:themeColor="text1"/>
                <w:sz w:val="16"/>
                <w:szCs w:val="16"/>
              </w:rPr>
              <w:t>Kraj</w:t>
            </w:r>
          </w:p>
        </w:tc>
        <w:tc>
          <w:tcPr>
            <w:tcW w:w="851" w:type="dxa"/>
            <w:noWrap/>
            <w:vAlign w:val="center"/>
            <w:hideMark/>
          </w:tcPr>
          <w:p w14:paraId="5386252D"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6</w:t>
            </w:r>
          </w:p>
        </w:tc>
        <w:tc>
          <w:tcPr>
            <w:tcW w:w="851" w:type="dxa"/>
            <w:noWrap/>
            <w:vAlign w:val="center"/>
            <w:hideMark/>
          </w:tcPr>
          <w:p w14:paraId="5C4D0B49"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6</w:t>
            </w:r>
          </w:p>
        </w:tc>
        <w:tc>
          <w:tcPr>
            <w:tcW w:w="851" w:type="dxa"/>
            <w:noWrap/>
            <w:vAlign w:val="center"/>
            <w:hideMark/>
          </w:tcPr>
          <w:p w14:paraId="12B6C47E"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7</w:t>
            </w:r>
          </w:p>
        </w:tc>
        <w:tc>
          <w:tcPr>
            <w:tcW w:w="851" w:type="dxa"/>
            <w:noWrap/>
            <w:vAlign w:val="center"/>
            <w:hideMark/>
          </w:tcPr>
          <w:p w14:paraId="089CC881"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6</w:t>
            </w:r>
          </w:p>
        </w:tc>
        <w:tc>
          <w:tcPr>
            <w:tcW w:w="851" w:type="dxa"/>
            <w:noWrap/>
            <w:vAlign w:val="center"/>
            <w:hideMark/>
          </w:tcPr>
          <w:p w14:paraId="01C4AF38"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90</w:t>
            </w:r>
          </w:p>
        </w:tc>
        <w:tc>
          <w:tcPr>
            <w:tcW w:w="851" w:type="dxa"/>
            <w:noWrap/>
            <w:vAlign w:val="center"/>
            <w:hideMark/>
          </w:tcPr>
          <w:p w14:paraId="7182AD37"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79</w:t>
            </w:r>
          </w:p>
        </w:tc>
        <w:tc>
          <w:tcPr>
            <w:tcW w:w="851" w:type="dxa"/>
            <w:noWrap/>
            <w:vAlign w:val="center"/>
            <w:hideMark/>
          </w:tcPr>
          <w:p w14:paraId="3D3C07D3"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12,9</w:t>
            </w:r>
          </w:p>
        </w:tc>
        <w:tc>
          <w:tcPr>
            <w:tcW w:w="851" w:type="dxa"/>
            <w:noWrap/>
            <w:vAlign w:val="center"/>
            <w:hideMark/>
          </w:tcPr>
          <w:p w14:paraId="43050956"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13,2</w:t>
            </w:r>
          </w:p>
        </w:tc>
        <w:tc>
          <w:tcPr>
            <w:tcW w:w="851" w:type="dxa"/>
            <w:noWrap/>
            <w:vAlign w:val="center"/>
            <w:hideMark/>
          </w:tcPr>
          <w:p w14:paraId="3344005C"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15,0</w:t>
            </w:r>
          </w:p>
        </w:tc>
        <w:tc>
          <w:tcPr>
            <w:tcW w:w="851" w:type="dxa"/>
            <w:noWrap/>
            <w:vAlign w:val="center"/>
            <w:hideMark/>
          </w:tcPr>
          <w:p w14:paraId="52CE9446" w14:textId="77777777" w:rsidR="00483AE0" w:rsidRPr="00821DAD" w:rsidRDefault="00483AE0" w:rsidP="00DA7309">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DAD">
              <w:rPr>
                <w:rFonts w:cs="Tahoma"/>
                <w:sz w:val="16"/>
                <w:szCs w:val="16"/>
              </w:rPr>
              <w:t>13,2</w:t>
            </w:r>
          </w:p>
        </w:tc>
      </w:tr>
      <w:tr w:rsidR="00483AE0" w:rsidRPr="00821DAD" w14:paraId="21DC31A6" w14:textId="77777777" w:rsidTr="00DA730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9" w:type="dxa"/>
            <w:tcBorders>
              <w:left w:val="none" w:sz="0" w:space="0" w:color="auto"/>
              <w:bottom w:val="none" w:sz="0" w:space="0" w:color="auto"/>
            </w:tcBorders>
            <w:noWrap/>
            <w:vAlign w:val="center"/>
            <w:hideMark/>
          </w:tcPr>
          <w:p w14:paraId="5F957958" w14:textId="77777777" w:rsidR="00483AE0" w:rsidRPr="00821DAD" w:rsidRDefault="00483AE0" w:rsidP="00DA7309">
            <w:pPr>
              <w:spacing w:after="0"/>
              <w:jc w:val="center"/>
              <w:rPr>
                <w:rFonts w:cs="Tahoma"/>
                <w:sz w:val="16"/>
                <w:szCs w:val="16"/>
              </w:rPr>
            </w:pPr>
            <w:r w:rsidRPr="00821DAD">
              <w:rPr>
                <w:rFonts w:cs="Tahoma"/>
                <w:sz w:val="16"/>
                <w:szCs w:val="16"/>
              </w:rPr>
              <w:t>Celkem</w:t>
            </w:r>
          </w:p>
        </w:tc>
        <w:tc>
          <w:tcPr>
            <w:tcW w:w="851" w:type="dxa"/>
            <w:noWrap/>
            <w:vAlign w:val="center"/>
            <w:hideMark/>
          </w:tcPr>
          <w:p w14:paraId="045D1B5C"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29</w:t>
            </w:r>
          </w:p>
        </w:tc>
        <w:tc>
          <w:tcPr>
            <w:tcW w:w="851" w:type="dxa"/>
            <w:noWrap/>
            <w:vAlign w:val="center"/>
            <w:hideMark/>
          </w:tcPr>
          <w:p w14:paraId="02EF4B9A"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27</w:t>
            </w:r>
          </w:p>
        </w:tc>
        <w:tc>
          <w:tcPr>
            <w:tcW w:w="851" w:type="dxa"/>
            <w:noWrap/>
            <w:vAlign w:val="center"/>
            <w:hideMark/>
          </w:tcPr>
          <w:p w14:paraId="313408BF"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35</w:t>
            </w:r>
          </w:p>
        </w:tc>
        <w:tc>
          <w:tcPr>
            <w:tcW w:w="851" w:type="dxa"/>
            <w:noWrap/>
            <w:vAlign w:val="center"/>
            <w:hideMark/>
          </w:tcPr>
          <w:p w14:paraId="34404AE7"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31</w:t>
            </w:r>
          </w:p>
        </w:tc>
        <w:tc>
          <w:tcPr>
            <w:tcW w:w="851" w:type="dxa"/>
            <w:noWrap/>
            <w:vAlign w:val="center"/>
            <w:hideMark/>
          </w:tcPr>
          <w:p w14:paraId="21863D49"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492</w:t>
            </w:r>
          </w:p>
        </w:tc>
        <w:tc>
          <w:tcPr>
            <w:tcW w:w="851" w:type="dxa"/>
            <w:noWrap/>
            <w:vAlign w:val="center"/>
            <w:hideMark/>
          </w:tcPr>
          <w:p w14:paraId="35E9EA4B"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442</w:t>
            </w:r>
          </w:p>
        </w:tc>
        <w:tc>
          <w:tcPr>
            <w:tcW w:w="851" w:type="dxa"/>
            <w:noWrap/>
            <w:vAlign w:val="center"/>
            <w:hideMark/>
          </w:tcPr>
          <w:p w14:paraId="69CE11BD"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14,1</w:t>
            </w:r>
          </w:p>
        </w:tc>
        <w:tc>
          <w:tcPr>
            <w:tcW w:w="851" w:type="dxa"/>
            <w:noWrap/>
            <w:vAlign w:val="center"/>
            <w:hideMark/>
          </w:tcPr>
          <w:p w14:paraId="218B7F57"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14,3</w:t>
            </w:r>
          </w:p>
        </w:tc>
        <w:tc>
          <w:tcPr>
            <w:tcW w:w="851" w:type="dxa"/>
            <w:noWrap/>
            <w:vAlign w:val="center"/>
            <w:hideMark/>
          </w:tcPr>
          <w:p w14:paraId="7FA0F3DC"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17,0</w:t>
            </w:r>
          </w:p>
        </w:tc>
        <w:tc>
          <w:tcPr>
            <w:tcW w:w="851" w:type="dxa"/>
            <w:noWrap/>
            <w:vAlign w:val="center"/>
            <w:hideMark/>
          </w:tcPr>
          <w:p w14:paraId="5CB83528" w14:textId="77777777" w:rsidR="00483AE0" w:rsidRPr="00821DAD" w:rsidRDefault="00483AE0" w:rsidP="00DA7309">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DAD">
              <w:rPr>
                <w:rFonts w:cs="Tahoma"/>
                <w:b/>
                <w:bCs/>
                <w:sz w:val="16"/>
                <w:szCs w:val="16"/>
              </w:rPr>
              <w:t>16,4</w:t>
            </w:r>
          </w:p>
        </w:tc>
      </w:tr>
    </w:tbl>
    <w:p w14:paraId="17697949" w14:textId="77777777" w:rsidR="00483AE0" w:rsidRPr="006E20D2" w:rsidRDefault="00483AE0" w:rsidP="00483AE0">
      <w:pPr>
        <w:rPr>
          <w:color w:val="000000" w:themeColor="text1"/>
          <w:sz w:val="16"/>
          <w:szCs w:val="16"/>
        </w:rPr>
      </w:pPr>
      <w:r w:rsidRPr="006E20D2">
        <w:rPr>
          <w:color w:val="000000" w:themeColor="text1"/>
          <w:sz w:val="16"/>
          <w:szCs w:val="16"/>
        </w:rPr>
        <w:t>Zdroj: MŠMT</w:t>
      </w:r>
    </w:p>
    <w:p w14:paraId="445EA00A" w14:textId="5A1EA916" w:rsidR="00483AE0" w:rsidRDefault="00483AE0" w:rsidP="00483AE0">
      <w:pPr>
        <w:spacing w:before="120" w:after="0"/>
      </w:pPr>
      <w:r>
        <w:t>Pro děti, u kterých je předpoklad, že zařazení do přípravn</w:t>
      </w:r>
      <w:r w:rsidR="00A15A88">
        <w:t>é</w:t>
      </w:r>
      <w:r>
        <w:t xml:space="preserve"> tříd</w:t>
      </w:r>
      <w:r w:rsidR="00A15A88">
        <w:t>y</w:t>
      </w:r>
      <w:r>
        <w:t xml:space="preserve"> vyrovná jejich vývoj a který</w:t>
      </w:r>
      <w:r w:rsidR="00A15A88">
        <w:t>m</w:t>
      </w:r>
      <w:r>
        <w:t xml:space="preserve"> byl </w:t>
      </w:r>
      <w:r w:rsidR="00FE7181">
        <w:t>povolen odklad PŠD,</w:t>
      </w:r>
      <w:r>
        <w:t xml:space="preserve"> jsou v posledním roce před zahájením povinné školní docházky zřizovány přípravné třídy. Během pobytu v této třídě jsou děti systematicky připravovány na vstup do základní školy. Počet škol zřizujících přípravné třídy se meziročně snížil o 2, celkový počet těchto tříd se oproti minulému období snížil o 4 třídy. Došlo také k celkovému poklesu dětí v přípravných třídách, a to o 50 dětí.</w:t>
      </w:r>
    </w:p>
    <w:p w14:paraId="744B1CF3" w14:textId="77777777" w:rsidR="00483AE0" w:rsidRDefault="00483AE0" w:rsidP="00CF2BDB">
      <w:pPr>
        <w:pStyle w:val="KUMS-text"/>
        <w:spacing w:before="120" w:after="120" w:line="240" w:lineRule="auto"/>
        <w:rPr>
          <w:rFonts w:eastAsia="MyriadPro-Regular"/>
        </w:rPr>
      </w:pPr>
    </w:p>
    <w:p w14:paraId="6D40C360" w14:textId="77777777" w:rsidR="0050571F" w:rsidRPr="00205087" w:rsidRDefault="0050571F" w:rsidP="002C304C">
      <w:pPr>
        <w:pStyle w:val="Nadpis3"/>
        <w:tabs>
          <w:tab w:val="clear" w:pos="1997"/>
          <w:tab w:val="num" w:pos="1134"/>
        </w:tabs>
        <w:spacing w:before="480"/>
        <w:ind w:left="1996" w:hanging="1979"/>
      </w:pPr>
      <w:bookmarkStart w:id="91" w:name="_Toc508957622"/>
      <w:r w:rsidRPr="00205087">
        <w:t>Vzdělávání dětí se speciálními vzdělávacími potřebami</w:t>
      </w:r>
      <w:bookmarkEnd w:id="91"/>
    </w:p>
    <w:p w14:paraId="5A5717DC" w14:textId="1596DA94" w:rsidR="00CF2BDB" w:rsidRDefault="00CF2BDB" w:rsidP="00CF2BDB">
      <w:pPr>
        <w:pStyle w:val="KUMS-text"/>
        <w:spacing w:before="120" w:after="120" w:line="240" w:lineRule="auto"/>
      </w:pPr>
      <w:r>
        <w:t xml:space="preserve">Výchova a vzdělávání dětí se speciálními vzdělávacími potřebami je zajištěna v mateřských školách </w:t>
      </w:r>
      <w:r w:rsidR="00975CB5">
        <w:t xml:space="preserve">běžných </w:t>
      </w:r>
      <w:r>
        <w:t>na základě přiznaných podpůrných opatření, případně docházkou do mateřské školy zřízené pro děti s určitým druhem znevýhodnění.</w:t>
      </w:r>
    </w:p>
    <w:p w14:paraId="5A3B3AEC" w14:textId="626CD3B4" w:rsidR="002C304C" w:rsidRDefault="00CF2BDB" w:rsidP="00CF2BDB">
      <w:pPr>
        <w:pStyle w:val="KUMS-text"/>
        <w:spacing w:before="120" w:after="120" w:line="240" w:lineRule="auto"/>
      </w:pPr>
      <w:r>
        <w:t>Odborná péče, která je věnována dětem v rámci mateřských škol pro děti se SVP, ale také péče věnovaná dětem se speciálními vzdělávacími potřebami vřazeným v běžné mateřské škole, usnadňuje jejich následný vstup do systému základního vzdělávání. V případě nápravy nebo zmírnění obtíží mohou děti navštěvovat běžnou základní školu.</w:t>
      </w:r>
    </w:p>
    <w:p w14:paraId="5747B196" w14:textId="1E062DF5" w:rsidR="00703B12" w:rsidRDefault="00703B12" w:rsidP="004A47C5">
      <w:pPr>
        <w:pStyle w:val="Tabulka"/>
        <w:spacing w:before="240" w:beforeAutospacing="0" w:after="120" w:afterAutospacing="0"/>
        <w:ind w:left="0" w:firstLine="0"/>
        <w:jc w:val="both"/>
      </w:pPr>
      <w:bookmarkStart w:id="92" w:name="_Toc509306691"/>
      <w:r w:rsidRPr="00205087">
        <w:t>Mateřské školy pro děti se speciálními vzdělávacími potřebami v členění dle zřizovatele</w:t>
      </w:r>
      <w:bookmarkEnd w:id="92"/>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481"/>
        <w:gridCol w:w="794"/>
        <w:gridCol w:w="794"/>
        <w:gridCol w:w="794"/>
        <w:gridCol w:w="794"/>
        <w:gridCol w:w="794"/>
        <w:gridCol w:w="794"/>
        <w:gridCol w:w="794"/>
        <w:gridCol w:w="794"/>
        <w:gridCol w:w="794"/>
        <w:gridCol w:w="794"/>
      </w:tblGrid>
      <w:tr w:rsidR="002C304C" w:rsidRPr="002C304C" w14:paraId="7CD1CDB0" w14:textId="77777777" w:rsidTr="002C304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val="restart"/>
            <w:tcBorders>
              <w:top w:val="none" w:sz="0" w:space="0" w:color="auto"/>
              <w:left w:val="none" w:sz="0" w:space="0" w:color="auto"/>
              <w:right w:val="none" w:sz="0" w:space="0" w:color="auto"/>
            </w:tcBorders>
            <w:vAlign w:val="center"/>
            <w:hideMark/>
          </w:tcPr>
          <w:p w14:paraId="61030901" w14:textId="77777777" w:rsidR="002C304C" w:rsidRPr="002C304C" w:rsidRDefault="002C304C" w:rsidP="002C304C">
            <w:pPr>
              <w:spacing w:after="0"/>
              <w:jc w:val="center"/>
              <w:rPr>
                <w:rFonts w:cs="Tahoma"/>
                <w:sz w:val="16"/>
                <w:szCs w:val="16"/>
              </w:rPr>
            </w:pPr>
            <w:r w:rsidRPr="002C304C">
              <w:rPr>
                <w:rFonts w:cs="Tahoma"/>
                <w:sz w:val="16"/>
                <w:szCs w:val="16"/>
              </w:rPr>
              <w:t>Zřizovatel</w:t>
            </w:r>
          </w:p>
        </w:tc>
        <w:tc>
          <w:tcPr>
            <w:tcW w:w="794" w:type="dxa"/>
            <w:gridSpan w:val="10"/>
            <w:tcBorders>
              <w:top w:val="none" w:sz="0" w:space="0" w:color="auto"/>
              <w:left w:val="none" w:sz="0" w:space="0" w:color="auto"/>
              <w:right w:val="none" w:sz="0" w:space="0" w:color="auto"/>
            </w:tcBorders>
            <w:vAlign w:val="center"/>
            <w:hideMark/>
          </w:tcPr>
          <w:p w14:paraId="4C7D4520" w14:textId="77777777" w:rsidR="002C304C" w:rsidRPr="002C304C" w:rsidRDefault="002C304C" w:rsidP="002C304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Počet</w:t>
            </w:r>
          </w:p>
        </w:tc>
      </w:tr>
      <w:tr w:rsidR="002C304C" w:rsidRPr="002C304C" w14:paraId="7DEE4453" w14:textId="77777777" w:rsidTr="002C30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tcBorders>
              <w:left w:val="none" w:sz="0" w:space="0" w:color="auto"/>
            </w:tcBorders>
            <w:vAlign w:val="center"/>
            <w:hideMark/>
          </w:tcPr>
          <w:p w14:paraId="17CCDCD0" w14:textId="77777777" w:rsidR="002C304C" w:rsidRPr="002C304C" w:rsidRDefault="002C304C" w:rsidP="002C304C">
            <w:pPr>
              <w:spacing w:after="0"/>
              <w:jc w:val="center"/>
              <w:rPr>
                <w:rFonts w:cs="Tahoma"/>
                <w:sz w:val="16"/>
                <w:szCs w:val="16"/>
              </w:rPr>
            </w:pPr>
          </w:p>
        </w:tc>
        <w:tc>
          <w:tcPr>
            <w:tcW w:w="794" w:type="dxa"/>
            <w:gridSpan w:val="2"/>
            <w:vAlign w:val="center"/>
            <w:hideMark/>
          </w:tcPr>
          <w:p w14:paraId="293FE56A" w14:textId="77777777" w:rsidR="002C304C" w:rsidRPr="002C304C" w:rsidRDefault="002C304C" w:rsidP="002C304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škol</w:t>
            </w:r>
          </w:p>
        </w:tc>
        <w:tc>
          <w:tcPr>
            <w:tcW w:w="794" w:type="dxa"/>
            <w:gridSpan w:val="2"/>
            <w:vAlign w:val="center"/>
            <w:hideMark/>
          </w:tcPr>
          <w:p w14:paraId="1350E2C9" w14:textId="77777777" w:rsidR="002C304C" w:rsidRPr="002C304C" w:rsidRDefault="002C304C" w:rsidP="002C304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tříd</w:t>
            </w:r>
          </w:p>
        </w:tc>
        <w:tc>
          <w:tcPr>
            <w:tcW w:w="794" w:type="dxa"/>
            <w:gridSpan w:val="2"/>
            <w:vAlign w:val="center"/>
            <w:hideMark/>
          </w:tcPr>
          <w:p w14:paraId="2118F33E" w14:textId="77777777" w:rsidR="002C304C" w:rsidRPr="002C304C" w:rsidRDefault="002C304C" w:rsidP="002C304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dětí</w:t>
            </w:r>
          </w:p>
        </w:tc>
        <w:tc>
          <w:tcPr>
            <w:tcW w:w="794" w:type="dxa"/>
            <w:gridSpan w:val="2"/>
            <w:vAlign w:val="center"/>
            <w:hideMark/>
          </w:tcPr>
          <w:p w14:paraId="55384A2B" w14:textId="77777777" w:rsidR="002C304C" w:rsidRPr="002C304C" w:rsidRDefault="002C304C" w:rsidP="002C304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dětí na třídu</w:t>
            </w:r>
          </w:p>
        </w:tc>
        <w:tc>
          <w:tcPr>
            <w:tcW w:w="794" w:type="dxa"/>
            <w:gridSpan w:val="2"/>
            <w:vAlign w:val="center"/>
            <w:hideMark/>
          </w:tcPr>
          <w:p w14:paraId="6B8239BF" w14:textId="77777777" w:rsidR="002C304C" w:rsidRPr="002C304C" w:rsidRDefault="002C304C" w:rsidP="002C304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dětí na školu</w:t>
            </w:r>
          </w:p>
        </w:tc>
      </w:tr>
      <w:tr w:rsidR="002C304C" w:rsidRPr="002C304C" w14:paraId="056DA68B" w14:textId="77777777" w:rsidTr="002C304C">
        <w:trPr>
          <w:trHeight w:val="255"/>
          <w:jc w:val="center"/>
        </w:trPr>
        <w:tc>
          <w:tcPr>
            <w:cnfStyle w:val="001000000000" w:firstRow="0" w:lastRow="0" w:firstColumn="1" w:lastColumn="0" w:oddVBand="0" w:evenVBand="0" w:oddHBand="0" w:evenHBand="0" w:firstRowFirstColumn="0" w:firstRowLastColumn="0" w:lastRowFirstColumn="0" w:lastRowLastColumn="0"/>
            <w:tcW w:w="1481" w:type="dxa"/>
            <w:vMerge/>
            <w:tcBorders>
              <w:left w:val="none" w:sz="0" w:space="0" w:color="auto"/>
            </w:tcBorders>
            <w:vAlign w:val="center"/>
            <w:hideMark/>
          </w:tcPr>
          <w:p w14:paraId="38C032BE" w14:textId="77777777" w:rsidR="002C304C" w:rsidRPr="002C304C" w:rsidRDefault="002C304C" w:rsidP="002C304C">
            <w:pPr>
              <w:spacing w:after="0"/>
              <w:jc w:val="center"/>
              <w:rPr>
                <w:rFonts w:cs="Tahoma"/>
                <w:sz w:val="16"/>
                <w:szCs w:val="16"/>
              </w:rPr>
            </w:pPr>
          </w:p>
        </w:tc>
        <w:tc>
          <w:tcPr>
            <w:tcW w:w="794" w:type="dxa"/>
            <w:noWrap/>
            <w:vAlign w:val="center"/>
            <w:hideMark/>
          </w:tcPr>
          <w:p w14:paraId="40676FFA"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794" w:type="dxa"/>
            <w:noWrap/>
            <w:vAlign w:val="center"/>
            <w:hideMark/>
          </w:tcPr>
          <w:p w14:paraId="5B3F9233"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794" w:type="dxa"/>
            <w:noWrap/>
            <w:vAlign w:val="center"/>
            <w:hideMark/>
          </w:tcPr>
          <w:p w14:paraId="30D89A33"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794" w:type="dxa"/>
            <w:noWrap/>
            <w:vAlign w:val="center"/>
            <w:hideMark/>
          </w:tcPr>
          <w:p w14:paraId="00A0710B"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794" w:type="dxa"/>
            <w:noWrap/>
            <w:vAlign w:val="center"/>
            <w:hideMark/>
          </w:tcPr>
          <w:p w14:paraId="261D76A9"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794" w:type="dxa"/>
            <w:noWrap/>
            <w:vAlign w:val="center"/>
            <w:hideMark/>
          </w:tcPr>
          <w:p w14:paraId="535DE5B2"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794" w:type="dxa"/>
            <w:noWrap/>
            <w:vAlign w:val="center"/>
            <w:hideMark/>
          </w:tcPr>
          <w:p w14:paraId="5441BAC3"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794" w:type="dxa"/>
            <w:noWrap/>
            <w:vAlign w:val="center"/>
            <w:hideMark/>
          </w:tcPr>
          <w:p w14:paraId="78A6ABF2"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794" w:type="dxa"/>
            <w:noWrap/>
            <w:vAlign w:val="center"/>
            <w:hideMark/>
          </w:tcPr>
          <w:p w14:paraId="2D1F4C57"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794" w:type="dxa"/>
            <w:noWrap/>
            <w:vAlign w:val="center"/>
            <w:hideMark/>
          </w:tcPr>
          <w:p w14:paraId="24C06EF6" w14:textId="77777777" w:rsidR="002C304C" w:rsidRPr="002C304C" w:rsidRDefault="002C304C" w:rsidP="002C304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r>
      <w:tr w:rsidR="002C304C" w:rsidRPr="002C304C" w14:paraId="665AB47E" w14:textId="77777777" w:rsidTr="002C30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B4C6E7" w:themeFill="accent5" w:themeFillTint="66"/>
            <w:noWrap/>
            <w:vAlign w:val="center"/>
            <w:hideMark/>
          </w:tcPr>
          <w:p w14:paraId="5A9AC76F" w14:textId="77777777" w:rsidR="002C304C" w:rsidRPr="002C304C" w:rsidRDefault="002C304C" w:rsidP="002C304C">
            <w:pPr>
              <w:spacing w:after="0"/>
              <w:ind w:left="57"/>
              <w:jc w:val="left"/>
              <w:rPr>
                <w:rFonts w:cs="Tahoma"/>
                <w:color w:val="000000" w:themeColor="text1"/>
                <w:sz w:val="16"/>
                <w:szCs w:val="16"/>
              </w:rPr>
            </w:pPr>
            <w:r w:rsidRPr="002C304C">
              <w:rPr>
                <w:rFonts w:cs="Tahoma"/>
                <w:color w:val="000000" w:themeColor="text1"/>
                <w:sz w:val="16"/>
                <w:szCs w:val="16"/>
              </w:rPr>
              <w:t>Kraj</w:t>
            </w:r>
          </w:p>
        </w:tc>
        <w:tc>
          <w:tcPr>
            <w:tcW w:w="794" w:type="dxa"/>
            <w:noWrap/>
            <w:vAlign w:val="center"/>
            <w:hideMark/>
          </w:tcPr>
          <w:p w14:paraId="7EE1DC37"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11</w:t>
            </w:r>
          </w:p>
        </w:tc>
        <w:tc>
          <w:tcPr>
            <w:tcW w:w="794" w:type="dxa"/>
            <w:noWrap/>
            <w:vAlign w:val="center"/>
            <w:hideMark/>
          </w:tcPr>
          <w:p w14:paraId="39CA2397"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10</w:t>
            </w:r>
          </w:p>
        </w:tc>
        <w:tc>
          <w:tcPr>
            <w:tcW w:w="794" w:type="dxa"/>
            <w:noWrap/>
            <w:vAlign w:val="center"/>
            <w:hideMark/>
          </w:tcPr>
          <w:p w14:paraId="1AC42A34"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44</w:t>
            </w:r>
          </w:p>
        </w:tc>
        <w:tc>
          <w:tcPr>
            <w:tcW w:w="794" w:type="dxa"/>
            <w:noWrap/>
            <w:vAlign w:val="center"/>
            <w:hideMark/>
          </w:tcPr>
          <w:p w14:paraId="7293D844"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37</w:t>
            </w:r>
          </w:p>
        </w:tc>
        <w:tc>
          <w:tcPr>
            <w:tcW w:w="794" w:type="dxa"/>
            <w:noWrap/>
            <w:vAlign w:val="center"/>
            <w:hideMark/>
          </w:tcPr>
          <w:p w14:paraId="2CDC9E91"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452</w:t>
            </w:r>
          </w:p>
        </w:tc>
        <w:tc>
          <w:tcPr>
            <w:tcW w:w="794" w:type="dxa"/>
            <w:noWrap/>
            <w:vAlign w:val="center"/>
            <w:hideMark/>
          </w:tcPr>
          <w:p w14:paraId="26BBEFE0"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360</w:t>
            </w:r>
          </w:p>
        </w:tc>
        <w:tc>
          <w:tcPr>
            <w:tcW w:w="794" w:type="dxa"/>
            <w:noWrap/>
            <w:vAlign w:val="center"/>
            <w:hideMark/>
          </w:tcPr>
          <w:p w14:paraId="12EE3DFE"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10,3</w:t>
            </w:r>
          </w:p>
        </w:tc>
        <w:tc>
          <w:tcPr>
            <w:tcW w:w="794" w:type="dxa"/>
            <w:noWrap/>
            <w:vAlign w:val="center"/>
            <w:hideMark/>
          </w:tcPr>
          <w:p w14:paraId="58CCF60A"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9,7</w:t>
            </w:r>
          </w:p>
        </w:tc>
        <w:tc>
          <w:tcPr>
            <w:tcW w:w="794" w:type="dxa"/>
            <w:noWrap/>
            <w:vAlign w:val="center"/>
            <w:hideMark/>
          </w:tcPr>
          <w:p w14:paraId="4A07C363"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41,1</w:t>
            </w:r>
          </w:p>
        </w:tc>
        <w:tc>
          <w:tcPr>
            <w:tcW w:w="794" w:type="dxa"/>
            <w:noWrap/>
            <w:vAlign w:val="center"/>
            <w:hideMark/>
          </w:tcPr>
          <w:p w14:paraId="26DF7A11"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36,0</w:t>
            </w:r>
          </w:p>
        </w:tc>
      </w:tr>
      <w:tr w:rsidR="002C304C" w:rsidRPr="002C304C" w14:paraId="3627E4A7" w14:textId="77777777" w:rsidTr="002C304C">
        <w:trPr>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B4C6E7" w:themeFill="accent5" w:themeFillTint="66"/>
            <w:noWrap/>
            <w:vAlign w:val="center"/>
            <w:hideMark/>
          </w:tcPr>
          <w:p w14:paraId="40CB2934" w14:textId="77777777" w:rsidR="002C304C" w:rsidRPr="002C304C" w:rsidRDefault="002C304C" w:rsidP="002C304C">
            <w:pPr>
              <w:spacing w:after="0"/>
              <w:ind w:left="57"/>
              <w:jc w:val="left"/>
              <w:rPr>
                <w:rFonts w:cs="Tahoma"/>
                <w:color w:val="000000" w:themeColor="text1"/>
                <w:sz w:val="16"/>
                <w:szCs w:val="16"/>
              </w:rPr>
            </w:pPr>
            <w:r w:rsidRPr="002C304C">
              <w:rPr>
                <w:rFonts w:cs="Tahoma"/>
                <w:color w:val="000000" w:themeColor="text1"/>
                <w:sz w:val="16"/>
                <w:szCs w:val="16"/>
              </w:rPr>
              <w:t>Soukromník</w:t>
            </w:r>
          </w:p>
        </w:tc>
        <w:tc>
          <w:tcPr>
            <w:tcW w:w="794" w:type="dxa"/>
            <w:noWrap/>
            <w:vAlign w:val="center"/>
            <w:hideMark/>
          </w:tcPr>
          <w:p w14:paraId="4CF88B27"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w:t>
            </w:r>
          </w:p>
        </w:tc>
        <w:tc>
          <w:tcPr>
            <w:tcW w:w="794" w:type="dxa"/>
            <w:noWrap/>
            <w:vAlign w:val="center"/>
            <w:hideMark/>
          </w:tcPr>
          <w:p w14:paraId="75FF3A25"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3</w:t>
            </w:r>
          </w:p>
        </w:tc>
        <w:tc>
          <w:tcPr>
            <w:tcW w:w="794" w:type="dxa"/>
            <w:noWrap/>
            <w:vAlign w:val="center"/>
            <w:hideMark/>
          </w:tcPr>
          <w:p w14:paraId="5B669B9F"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3</w:t>
            </w:r>
          </w:p>
        </w:tc>
        <w:tc>
          <w:tcPr>
            <w:tcW w:w="794" w:type="dxa"/>
            <w:noWrap/>
            <w:vAlign w:val="center"/>
            <w:hideMark/>
          </w:tcPr>
          <w:p w14:paraId="0A6CF81C"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3</w:t>
            </w:r>
          </w:p>
        </w:tc>
        <w:tc>
          <w:tcPr>
            <w:tcW w:w="794" w:type="dxa"/>
            <w:noWrap/>
            <w:vAlign w:val="center"/>
            <w:hideMark/>
          </w:tcPr>
          <w:p w14:paraId="1176F961"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24</w:t>
            </w:r>
          </w:p>
        </w:tc>
        <w:tc>
          <w:tcPr>
            <w:tcW w:w="794" w:type="dxa"/>
            <w:noWrap/>
            <w:vAlign w:val="center"/>
            <w:hideMark/>
          </w:tcPr>
          <w:p w14:paraId="1C49C25A"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20</w:t>
            </w:r>
          </w:p>
        </w:tc>
        <w:tc>
          <w:tcPr>
            <w:tcW w:w="794" w:type="dxa"/>
            <w:noWrap/>
            <w:vAlign w:val="center"/>
            <w:hideMark/>
          </w:tcPr>
          <w:p w14:paraId="54B1AE71"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8,0</w:t>
            </w:r>
          </w:p>
        </w:tc>
        <w:tc>
          <w:tcPr>
            <w:tcW w:w="794" w:type="dxa"/>
            <w:noWrap/>
            <w:vAlign w:val="center"/>
            <w:hideMark/>
          </w:tcPr>
          <w:p w14:paraId="3F7E0449"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6,7</w:t>
            </w:r>
          </w:p>
        </w:tc>
        <w:tc>
          <w:tcPr>
            <w:tcW w:w="794" w:type="dxa"/>
            <w:noWrap/>
            <w:vAlign w:val="center"/>
            <w:hideMark/>
          </w:tcPr>
          <w:p w14:paraId="60773930"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12,0</w:t>
            </w:r>
          </w:p>
        </w:tc>
        <w:tc>
          <w:tcPr>
            <w:tcW w:w="794" w:type="dxa"/>
            <w:noWrap/>
            <w:vAlign w:val="center"/>
            <w:hideMark/>
          </w:tcPr>
          <w:p w14:paraId="58D9CA04"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6,7</w:t>
            </w:r>
          </w:p>
        </w:tc>
      </w:tr>
      <w:tr w:rsidR="002C304C" w:rsidRPr="002C304C" w14:paraId="12E11778" w14:textId="77777777" w:rsidTr="002C304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tcBorders>
            <w:shd w:val="clear" w:color="auto" w:fill="B4C6E7" w:themeFill="accent5" w:themeFillTint="66"/>
            <w:noWrap/>
            <w:vAlign w:val="center"/>
            <w:hideMark/>
          </w:tcPr>
          <w:p w14:paraId="337BB568" w14:textId="77777777" w:rsidR="002C304C" w:rsidRPr="002C304C" w:rsidRDefault="002C304C" w:rsidP="002C304C">
            <w:pPr>
              <w:spacing w:after="0"/>
              <w:ind w:left="57"/>
              <w:jc w:val="left"/>
              <w:rPr>
                <w:rFonts w:cs="Tahoma"/>
                <w:color w:val="000000" w:themeColor="text1"/>
                <w:sz w:val="16"/>
                <w:szCs w:val="16"/>
              </w:rPr>
            </w:pPr>
            <w:r w:rsidRPr="002C304C">
              <w:rPr>
                <w:rFonts w:cs="Tahoma"/>
                <w:color w:val="000000" w:themeColor="text1"/>
                <w:sz w:val="16"/>
                <w:szCs w:val="16"/>
              </w:rPr>
              <w:t>Církev</w:t>
            </w:r>
          </w:p>
        </w:tc>
        <w:tc>
          <w:tcPr>
            <w:tcW w:w="794" w:type="dxa"/>
            <w:noWrap/>
            <w:vAlign w:val="center"/>
            <w:hideMark/>
          </w:tcPr>
          <w:p w14:paraId="2BEB2F59"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w:t>
            </w:r>
          </w:p>
        </w:tc>
        <w:tc>
          <w:tcPr>
            <w:tcW w:w="794" w:type="dxa"/>
            <w:noWrap/>
            <w:vAlign w:val="center"/>
            <w:hideMark/>
          </w:tcPr>
          <w:p w14:paraId="788437A1"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w:t>
            </w:r>
          </w:p>
        </w:tc>
        <w:tc>
          <w:tcPr>
            <w:tcW w:w="794" w:type="dxa"/>
            <w:noWrap/>
            <w:vAlign w:val="center"/>
            <w:hideMark/>
          </w:tcPr>
          <w:p w14:paraId="03571494"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4</w:t>
            </w:r>
          </w:p>
        </w:tc>
        <w:tc>
          <w:tcPr>
            <w:tcW w:w="794" w:type="dxa"/>
            <w:noWrap/>
            <w:vAlign w:val="center"/>
            <w:hideMark/>
          </w:tcPr>
          <w:p w14:paraId="3EBD1342"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4</w:t>
            </w:r>
          </w:p>
        </w:tc>
        <w:tc>
          <w:tcPr>
            <w:tcW w:w="794" w:type="dxa"/>
            <w:noWrap/>
            <w:vAlign w:val="center"/>
            <w:hideMark/>
          </w:tcPr>
          <w:p w14:paraId="7698AC3B"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23</w:t>
            </w:r>
          </w:p>
        </w:tc>
        <w:tc>
          <w:tcPr>
            <w:tcW w:w="794" w:type="dxa"/>
            <w:noWrap/>
            <w:vAlign w:val="center"/>
            <w:hideMark/>
          </w:tcPr>
          <w:p w14:paraId="5A144ACB"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20</w:t>
            </w:r>
          </w:p>
        </w:tc>
        <w:tc>
          <w:tcPr>
            <w:tcW w:w="794" w:type="dxa"/>
            <w:noWrap/>
            <w:vAlign w:val="center"/>
            <w:hideMark/>
          </w:tcPr>
          <w:p w14:paraId="57863539"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5,8</w:t>
            </w:r>
          </w:p>
        </w:tc>
        <w:tc>
          <w:tcPr>
            <w:tcW w:w="794" w:type="dxa"/>
            <w:noWrap/>
            <w:vAlign w:val="center"/>
            <w:hideMark/>
          </w:tcPr>
          <w:p w14:paraId="52B49FA0"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5,0</w:t>
            </w:r>
          </w:p>
        </w:tc>
        <w:tc>
          <w:tcPr>
            <w:tcW w:w="794" w:type="dxa"/>
            <w:noWrap/>
            <w:vAlign w:val="center"/>
            <w:hideMark/>
          </w:tcPr>
          <w:p w14:paraId="765CA7BF"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11,5</w:t>
            </w:r>
          </w:p>
        </w:tc>
        <w:tc>
          <w:tcPr>
            <w:tcW w:w="794" w:type="dxa"/>
            <w:noWrap/>
            <w:vAlign w:val="center"/>
            <w:hideMark/>
          </w:tcPr>
          <w:p w14:paraId="5B9C366F" w14:textId="77777777" w:rsidR="002C304C" w:rsidRPr="002C304C" w:rsidRDefault="002C304C" w:rsidP="002C304C">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10,0</w:t>
            </w:r>
          </w:p>
        </w:tc>
      </w:tr>
      <w:tr w:rsidR="002C304C" w:rsidRPr="002C304C" w14:paraId="51DF5876" w14:textId="77777777" w:rsidTr="002C304C">
        <w:trPr>
          <w:trHeight w:val="270"/>
          <w:jc w:val="center"/>
        </w:trPr>
        <w:tc>
          <w:tcPr>
            <w:cnfStyle w:val="001000000000" w:firstRow="0" w:lastRow="0" w:firstColumn="1" w:lastColumn="0" w:oddVBand="0" w:evenVBand="0" w:oddHBand="0" w:evenHBand="0" w:firstRowFirstColumn="0" w:firstRowLastColumn="0" w:lastRowFirstColumn="0" w:lastRowLastColumn="0"/>
            <w:tcW w:w="1481" w:type="dxa"/>
            <w:tcBorders>
              <w:left w:val="none" w:sz="0" w:space="0" w:color="auto"/>
              <w:bottom w:val="none" w:sz="0" w:space="0" w:color="auto"/>
            </w:tcBorders>
            <w:noWrap/>
            <w:vAlign w:val="center"/>
            <w:hideMark/>
          </w:tcPr>
          <w:p w14:paraId="604E1395" w14:textId="77777777" w:rsidR="002C304C" w:rsidRPr="002C304C" w:rsidRDefault="002C304C" w:rsidP="002C304C">
            <w:pPr>
              <w:spacing w:after="0"/>
              <w:jc w:val="center"/>
              <w:rPr>
                <w:rFonts w:cs="Tahoma"/>
                <w:sz w:val="16"/>
                <w:szCs w:val="16"/>
              </w:rPr>
            </w:pPr>
            <w:r w:rsidRPr="002C304C">
              <w:rPr>
                <w:rFonts w:cs="Tahoma"/>
                <w:sz w:val="16"/>
                <w:szCs w:val="16"/>
              </w:rPr>
              <w:t>Celkem</w:t>
            </w:r>
          </w:p>
        </w:tc>
        <w:tc>
          <w:tcPr>
            <w:tcW w:w="794" w:type="dxa"/>
            <w:noWrap/>
            <w:vAlign w:val="center"/>
            <w:hideMark/>
          </w:tcPr>
          <w:p w14:paraId="2E5235CA"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w:t>
            </w:r>
          </w:p>
        </w:tc>
        <w:tc>
          <w:tcPr>
            <w:tcW w:w="794" w:type="dxa"/>
            <w:noWrap/>
            <w:vAlign w:val="center"/>
            <w:hideMark/>
          </w:tcPr>
          <w:p w14:paraId="22E6471F"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w:t>
            </w:r>
          </w:p>
        </w:tc>
        <w:tc>
          <w:tcPr>
            <w:tcW w:w="794" w:type="dxa"/>
            <w:noWrap/>
            <w:vAlign w:val="center"/>
            <w:hideMark/>
          </w:tcPr>
          <w:p w14:paraId="774347B3"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51</w:t>
            </w:r>
          </w:p>
        </w:tc>
        <w:tc>
          <w:tcPr>
            <w:tcW w:w="794" w:type="dxa"/>
            <w:noWrap/>
            <w:vAlign w:val="center"/>
            <w:hideMark/>
          </w:tcPr>
          <w:p w14:paraId="6B229D41"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44</w:t>
            </w:r>
          </w:p>
        </w:tc>
        <w:tc>
          <w:tcPr>
            <w:tcW w:w="794" w:type="dxa"/>
            <w:noWrap/>
            <w:vAlign w:val="center"/>
            <w:hideMark/>
          </w:tcPr>
          <w:p w14:paraId="29F7B0F0"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499</w:t>
            </w:r>
          </w:p>
        </w:tc>
        <w:tc>
          <w:tcPr>
            <w:tcW w:w="794" w:type="dxa"/>
            <w:noWrap/>
            <w:vAlign w:val="center"/>
            <w:hideMark/>
          </w:tcPr>
          <w:p w14:paraId="1E4BB770"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400</w:t>
            </w:r>
          </w:p>
        </w:tc>
        <w:tc>
          <w:tcPr>
            <w:tcW w:w="794" w:type="dxa"/>
            <w:noWrap/>
            <w:vAlign w:val="center"/>
            <w:hideMark/>
          </w:tcPr>
          <w:p w14:paraId="59C90BC4"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9,8</w:t>
            </w:r>
          </w:p>
        </w:tc>
        <w:tc>
          <w:tcPr>
            <w:tcW w:w="794" w:type="dxa"/>
            <w:noWrap/>
            <w:vAlign w:val="center"/>
            <w:hideMark/>
          </w:tcPr>
          <w:p w14:paraId="10D5545E"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9,1</w:t>
            </w:r>
          </w:p>
        </w:tc>
        <w:tc>
          <w:tcPr>
            <w:tcW w:w="794" w:type="dxa"/>
            <w:noWrap/>
            <w:vAlign w:val="center"/>
            <w:hideMark/>
          </w:tcPr>
          <w:p w14:paraId="63125EC8"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33,3</w:t>
            </w:r>
          </w:p>
        </w:tc>
        <w:tc>
          <w:tcPr>
            <w:tcW w:w="794" w:type="dxa"/>
            <w:noWrap/>
            <w:vAlign w:val="center"/>
            <w:hideMark/>
          </w:tcPr>
          <w:p w14:paraId="52CB072E" w14:textId="77777777" w:rsidR="002C304C" w:rsidRPr="002C304C" w:rsidRDefault="002C304C" w:rsidP="002C304C">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26,7</w:t>
            </w:r>
          </w:p>
        </w:tc>
      </w:tr>
    </w:tbl>
    <w:p w14:paraId="0A39D097" w14:textId="77777777" w:rsidR="00EE4C1E" w:rsidRPr="00205087" w:rsidRDefault="00EE4C1E" w:rsidP="00EE4C1E">
      <w:pPr>
        <w:spacing w:after="0"/>
        <w:jc w:val="left"/>
        <w:rPr>
          <w:rFonts w:cs="Tahoma"/>
          <w:color w:val="000000" w:themeColor="text1"/>
          <w:sz w:val="16"/>
          <w:szCs w:val="16"/>
        </w:rPr>
      </w:pPr>
      <w:r w:rsidRPr="00205087">
        <w:rPr>
          <w:rFonts w:cs="Tahoma"/>
          <w:color w:val="000000" w:themeColor="text1"/>
          <w:sz w:val="16"/>
          <w:szCs w:val="16"/>
        </w:rPr>
        <w:t>Poznámka:</w:t>
      </w:r>
    </w:p>
    <w:p w14:paraId="6703F84C" w14:textId="77777777" w:rsidR="00EE4C1E" w:rsidRPr="00205087" w:rsidRDefault="00EE4C1E" w:rsidP="00793E45">
      <w:pPr>
        <w:numPr>
          <w:ilvl w:val="0"/>
          <w:numId w:val="12"/>
        </w:numPr>
        <w:spacing w:after="0"/>
        <w:jc w:val="left"/>
        <w:rPr>
          <w:rFonts w:cs="Tahoma"/>
          <w:color w:val="000000" w:themeColor="text1"/>
          <w:sz w:val="16"/>
          <w:szCs w:val="16"/>
        </w:rPr>
      </w:pPr>
      <w:r w:rsidRPr="00205087">
        <w:rPr>
          <w:rFonts w:cs="Tahoma"/>
          <w:color w:val="000000" w:themeColor="text1"/>
          <w:sz w:val="16"/>
          <w:szCs w:val="16"/>
        </w:rPr>
        <w:t>v tabulce nejsou uvedeny školy při zdravotnických zařízeních;</w:t>
      </w:r>
    </w:p>
    <w:p w14:paraId="1E595BF8" w14:textId="77777777" w:rsidR="00EE4C1E" w:rsidRPr="00205087" w:rsidRDefault="00EE4C1E" w:rsidP="00793E45">
      <w:pPr>
        <w:numPr>
          <w:ilvl w:val="0"/>
          <w:numId w:val="12"/>
        </w:numPr>
        <w:spacing w:after="0"/>
        <w:jc w:val="left"/>
        <w:rPr>
          <w:rFonts w:cs="Tahoma"/>
          <w:color w:val="000000" w:themeColor="text1"/>
          <w:sz w:val="16"/>
          <w:szCs w:val="16"/>
        </w:rPr>
      </w:pPr>
      <w:r w:rsidRPr="00205087">
        <w:rPr>
          <w:rFonts w:cs="Tahoma"/>
          <w:color w:val="000000" w:themeColor="text1"/>
          <w:sz w:val="16"/>
          <w:szCs w:val="16"/>
        </w:rPr>
        <w:t>mezi školy pro děti se SVP jsou započítány jen ty, které vzdělávají děti pouze ve speciálních třídách.</w:t>
      </w:r>
    </w:p>
    <w:p w14:paraId="652A0332" w14:textId="77777777" w:rsidR="00EE4C1E" w:rsidRPr="00205087" w:rsidRDefault="00EE4C1E" w:rsidP="00EE4C1E">
      <w:pPr>
        <w:spacing w:after="0"/>
        <w:rPr>
          <w:color w:val="000000" w:themeColor="text1"/>
          <w:sz w:val="16"/>
          <w:szCs w:val="16"/>
        </w:rPr>
      </w:pPr>
      <w:r w:rsidRPr="00205087">
        <w:rPr>
          <w:color w:val="000000" w:themeColor="text1"/>
          <w:sz w:val="16"/>
          <w:szCs w:val="16"/>
        </w:rPr>
        <w:t>Zdroj: MŠMT</w:t>
      </w:r>
    </w:p>
    <w:p w14:paraId="7CCFD650" w14:textId="380925F5" w:rsidR="00CF2BDB" w:rsidRDefault="00CF2BDB" w:rsidP="00CF2BDB">
      <w:pPr>
        <w:pStyle w:val="KUMS-text"/>
        <w:spacing w:before="120" w:after="120" w:line="240" w:lineRule="auto"/>
      </w:pPr>
      <w:r w:rsidRPr="00CF2BDB">
        <w:t>Celkový počet mateřských škol vzdělávajících děti se speciálními vzdělávacími potřebami se meziročně nezměnil. Jedna škola zřizovaná kraj</w:t>
      </w:r>
      <w:r>
        <w:t>em je nyní vykazována jako běžná</w:t>
      </w:r>
      <w:r w:rsidRPr="00CF2BDB">
        <w:t>, jelikož má běžnou třídu, která funguje jako firemní školka. Zároveň vznikla jedna mateřská škola zřízená soukromým subjektem</w:t>
      </w:r>
      <w:r w:rsidR="002C304C">
        <w:t>.</w:t>
      </w:r>
      <w:r w:rsidR="00EE2E4D">
        <w:t xml:space="preserve"> Celkově však došlo v MŠ pro děti se SVP ke snížení počtu dětí (o 99, tj. 19,8 %) i tříd (o 7).</w:t>
      </w:r>
    </w:p>
    <w:p w14:paraId="492D87B0" w14:textId="77777777" w:rsidR="00703B12" w:rsidRDefault="00703B12" w:rsidP="00EE4C1E">
      <w:pPr>
        <w:pStyle w:val="Tabulka"/>
        <w:spacing w:before="240" w:beforeAutospacing="0" w:after="120" w:afterAutospacing="0"/>
        <w:ind w:left="0" w:firstLine="0"/>
        <w:jc w:val="both"/>
        <w:rPr>
          <w:color w:val="000000" w:themeColor="text1"/>
        </w:rPr>
      </w:pPr>
      <w:bookmarkStart w:id="93" w:name="_Toc509306692"/>
      <w:r w:rsidRPr="00784248">
        <w:rPr>
          <w:color w:val="000000" w:themeColor="text1"/>
        </w:rPr>
        <w:t xml:space="preserve">Děti ve speciálních třídách a individuálně integrované děti dle </w:t>
      </w:r>
      <w:r w:rsidR="00784248">
        <w:rPr>
          <w:color w:val="000000" w:themeColor="text1"/>
        </w:rPr>
        <w:t xml:space="preserve">druhu </w:t>
      </w:r>
      <w:r w:rsidRPr="00784248">
        <w:rPr>
          <w:color w:val="000000" w:themeColor="text1"/>
        </w:rPr>
        <w:t>postižení</w:t>
      </w:r>
      <w:bookmarkEnd w:id="93"/>
    </w:p>
    <w:tbl>
      <w:tblPr>
        <w:tblStyle w:val="Tmavtabulkasmkou5zvraznn52"/>
        <w:tblW w:w="0" w:type="auto"/>
        <w:jc w:val="center"/>
        <w:tblBorders>
          <w:left w:val="none" w:sz="0" w:space="0" w:color="auto"/>
        </w:tblBorders>
        <w:tblLayout w:type="fixed"/>
        <w:tblCellMar>
          <w:left w:w="0" w:type="dxa"/>
          <w:right w:w="0" w:type="dxa"/>
        </w:tblCellMar>
        <w:tblLook w:val="04A0" w:firstRow="1" w:lastRow="0" w:firstColumn="1" w:lastColumn="0" w:noHBand="0" w:noVBand="1"/>
      </w:tblPr>
      <w:tblGrid>
        <w:gridCol w:w="3119"/>
        <w:gridCol w:w="1021"/>
        <w:gridCol w:w="1021"/>
        <w:gridCol w:w="1021"/>
        <w:gridCol w:w="1021"/>
        <w:gridCol w:w="1021"/>
        <w:gridCol w:w="1021"/>
      </w:tblGrid>
      <w:tr w:rsidR="002C304C" w:rsidRPr="002C304C" w14:paraId="56FE56AE" w14:textId="77777777" w:rsidTr="007D562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vMerge w:val="restart"/>
            <w:tcBorders>
              <w:top w:val="none" w:sz="0" w:space="0" w:color="auto"/>
              <w:left w:val="none" w:sz="0" w:space="0" w:color="auto"/>
              <w:right w:val="none" w:sz="0" w:space="0" w:color="auto"/>
            </w:tcBorders>
            <w:vAlign w:val="center"/>
            <w:hideMark/>
          </w:tcPr>
          <w:p w14:paraId="25FA1D4D" w14:textId="77777777" w:rsidR="002C304C" w:rsidRPr="002C304C" w:rsidRDefault="002C304C" w:rsidP="00D437FF">
            <w:pPr>
              <w:spacing w:after="0"/>
              <w:jc w:val="center"/>
              <w:rPr>
                <w:rFonts w:cs="Tahoma"/>
                <w:sz w:val="16"/>
                <w:szCs w:val="16"/>
              </w:rPr>
            </w:pPr>
            <w:r w:rsidRPr="002C304C">
              <w:rPr>
                <w:rFonts w:cs="Tahoma"/>
                <w:sz w:val="16"/>
                <w:szCs w:val="16"/>
              </w:rPr>
              <w:t>Druh postižení</w:t>
            </w:r>
          </w:p>
        </w:tc>
        <w:tc>
          <w:tcPr>
            <w:tcW w:w="1021" w:type="dxa"/>
            <w:gridSpan w:val="4"/>
            <w:tcBorders>
              <w:top w:val="none" w:sz="0" w:space="0" w:color="auto"/>
              <w:left w:val="none" w:sz="0" w:space="0" w:color="auto"/>
              <w:right w:val="none" w:sz="0" w:space="0" w:color="auto"/>
            </w:tcBorders>
            <w:vAlign w:val="center"/>
            <w:hideMark/>
          </w:tcPr>
          <w:p w14:paraId="0742E59F" w14:textId="77777777" w:rsidR="002C304C" w:rsidRPr="002C304C" w:rsidRDefault="002C304C" w:rsidP="00D437F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Počet dětí</w:t>
            </w:r>
          </w:p>
        </w:tc>
        <w:tc>
          <w:tcPr>
            <w:tcW w:w="1021" w:type="dxa"/>
            <w:gridSpan w:val="2"/>
            <w:vMerge w:val="restart"/>
            <w:tcBorders>
              <w:top w:val="none" w:sz="0" w:space="0" w:color="auto"/>
              <w:left w:val="none" w:sz="0" w:space="0" w:color="auto"/>
              <w:right w:val="none" w:sz="0" w:space="0" w:color="auto"/>
            </w:tcBorders>
            <w:vAlign w:val="center"/>
            <w:hideMark/>
          </w:tcPr>
          <w:p w14:paraId="2C6FC5A7" w14:textId="48AFB212" w:rsidR="002C304C" w:rsidRPr="002C304C" w:rsidRDefault="002C304C" w:rsidP="00D437F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Počet speciálních tříd</w:t>
            </w:r>
          </w:p>
        </w:tc>
      </w:tr>
      <w:tr w:rsidR="002C304C" w:rsidRPr="002C304C" w14:paraId="19E76735"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vMerge/>
            <w:tcBorders>
              <w:left w:val="none" w:sz="0" w:space="0" w:color="auto"/>
            </w:tcBorders>
            <w:vAlign w:val="center"/>
            <w:hideMark/>
          </w:tcPr>
          <w:p w14:paraId="76504832" w14:textId="77777777" w:rsidR="002C304C" w:rsidRPr="002C304C" w:rsidRDefault="002C304C" w:rsidP="00D437FF">
            <w:pPr>
              <w:spacing w:after="0"/>
              <w:jc w:val="center"/>
              <w:rPr>
                <w:rFonts w:cs="Tahoma"/>
                <w:sz w:val="16"/>
                <w:szCs w:val="16"/>
              </w:rPr>
            </w:pPr>
          </w:p>
        </w:tc>
        <w:tc>
          <w:tcPr>
            <w:tcW w:w="1021" w:type="dxa"/>
            <w:gridSpan w:val="2"/>
            <w:vAlign w:val="center"/>
            <w:hideMark/>
          </w:tcPr>
          <w:p w14:paraId="00EE9117" w14:textId="77777777" w:rsidR="002C304C" w:rsidRPr="002C304C" w:rsidRDefault="002C304C" w:rsidP="00D437F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individuálně integrovaných</w:t>
            </w:r>
          </w:p>
        </w:tc>
        <w:tc>
          <w:tcPr>
            <w:tcW w:w="1021" w:type="dxa"/>
            <w:gridSpan w:val="2"/>
            <w:vAlign w:val="center"/>
            <w:hideMark/>
          </w:tcPr>
          <w:p w14:paraId="5B40DA9F" w14:textId="77777777" w:rsidR="002C304C" w:rsidRPr="002C304C" w:rsidRDefault="002C304C" w:rsidP="00D437F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ve speciálních třídách</w:t>
            </w:r>
          </w:p>
        </w:tc>
        <w:tc>
          <w:tcPr>
            <w:tcW w:w="1021" w:type="dxa"/>
            <w:gridSpan w:val="2"/>
            <w:vMerge/>
            <w:vAlign w:val="center"/>
            <w:hideMark/>
          </w:tcPr>
          <w:p w14:paraId="620FF99A" w14:textId="77777777" w:rsidR="002C304C" w:rsidRPr="002C304C" w:rsidRDefault="002C304C" w:rsidP="00D437F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2C304C" w:rsidRPr="002C304C" w14:paraId="2E79DCCC"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vMerge/>
            <w:vAlign w:val="center"/>
            <w:hideMark/>
          </w:tcPr>
          <w:p w14:paraId="5D6F230F" w14:textId="77777777" w:rsidR="002C304C" w:rsidRPr="002C304C" w:rsidRDefault="002C304C" w:rsidP="00D437FF">
            <w:pPr>
              <w:spacing w:after="0"/>
              <w:jc w:val="center"/>
              <w:rPr>
                <w:rFonts w:cs="Tahoma"/>
                <w:sz w:val="16"/>
                <w:szCs w:val="16"/>
              </w:rPr>
            </w:pPr>
          </w:p>
        </w:tc>
        <w:tc>
          <w:tcPr>
            <w:tcW w:w="1021" w:type="dxa"/>
            <w:noWrap/>
            <w:vAlign w:val="center"/>
            <w:hideMark/>
          </w:tcPr>
          <w:p w14:paraId="0BA0E93E"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1021" w:type="dxa"/>
            <w:noWrap/>
            <w:vAlign w:val="center"/>
            <w:hideMark/>
          </w:tcPr>
          <w:p w14:paraId="3720AD7D"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1021" w:type="dxa"/>
            <w:noWrap/>
            <w:vAlign w:val="center"/>
            <w:hideMark/>
          </w:tcPr>
          <w:p w14:paraId="7BAC7690"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1021" w:type="dxa"/>
            <w:noWrap/>
            <w:vAlign w:val="center"/>
            <w:hideMark/>
          </w:tcPr>
          <w:p w14:paraId="224D7092"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c>
          <w:tcPr>
            <w:tcW w:w="1021" w:type="dxa"/>
            <w:noWrap/>
            <w:vAlign w:val="center"/>
            <w:hideMark/>
          </w:tcPr>
          <w:p w14:paraId="0FE44711"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15/16</w:t>
            </w:r>
          </w:p>
        </w:tc>
        <w:tc>
          <w:tcPr>
            <w:tcW w:w="1021" w:type="dxa"/>
            <w:noWrap/>
            <w:vAlign w:val="center"/>
            <w:hideMark/>
          </w:tcPr>
          <w:p w14:paraId="4387093A" w14:textId="77777777" w:rsidR="002C304C" w:rsidRPr="002C304C" w:rsidRDefault="002C304C" w:rsidP="00D437F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C304C">
              <w:rPr>
                <w:rFonts w:cs="Tahoma"/>
                <w:b/>
                <w:bCs/>
                <w:sz w:val="16"/>
                <w:szCs w:val="16"/>
              </w:rPr>
              <w:t>16/17</w:t>
            </w:r>
          </w:p>
        </w:tc>
      </w:tr>
      <w:tr w:rsidR="002C304C" w:rsidRPr="002C304C" w14:paraId="4D81630E"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14185913"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Mentální postižení</w:t>
            </w:r>
          </w:p>
        </w:tc>
        <w:tc>
          <w:tcPr>
            <w:tcW w:w="1021" w:type="dxa"/>
            <w:noWrap/>
            <w:vAlign w:val="center"/>
            <w:hideMark/>
          </w:tcPr>
          <w:p w14:paraId="051DF503"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21</w:t>
            </w:r>
          </w:p>
        </w:tc>
        <w:tc>
          <w:tcPr>
            <w:tcW w:w="1021" w:type="dxa"/>
            <w:noWrap/>
            <w:vAlign w:val="center"/>
            <w:hideMark/>
          </w:tcPr>
          <w:p w14:paraId="694D3606"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26</w:t>
            </w:r>
          </w:p>
        </w:tc>
        <w:tc>
          <w:tcPr>
            <w:tcW w:w="1021" w:type="dxa"/>
            <w:noWrap/>
            <w:vAlign w:val="center"/>
            <w:hideMark/>
          </w:tcPr>
          <w:p w14:paraId="521E7E63"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64</w:t>
            </w:r>
          </w:p>
        </w:tc>
        <w:tc>
          <w:tcPr>
            <w:tcW w:w="1021" w:type="dxa"/>
            <w:noWrap/>
            <w:vAlign w:val="center"/>
            <w:hideMark/>
          </w:tcPr>
          <w:p w14:paraId="76E37F9E"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51</w:t>
            </w:r>
          </w:p>
        </w:tc>
        <w:tc>
          <w:tcPr>
            <w:tcW w:w="1021" w:type="dxa"/>
            <w:noWrap/>
            <w:vAlign w:val="center"/>
            <w:hideMark/>
          </w:tcPr>
          <w:p w14:paraId="10A3C092"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751F515D"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4314D5C4"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hideMark/>
          </w:tcPr>
          <w:p w14:paraId="6817D9A9" w14:textId="2708F481" w:rsidR="002C304C" w:rsidRPr="002C304C" w:rsidRDefault="002C304C" w:rsidP="00D437FF">
            <w:pPr>
              <w:spacing w:after="0"/>
              <w:ind w:left="284"/>
              <w:jc w:val="left"/>
              <w:rPr>
                <w:rFonts w:cs="Tahoma"/>
                <w:color w:val="000000" w:themeColor="text1"/>
                <w:sz w:val="16"/>
                <w:szCs w:val="16"/>
              </w:rPr>
            </w:pPr>
            <w:r w:rsidRPr="002C304C">
              <w:rPr>
                <w:rFonts w:cs="Tahoma"/>
                <w:color w:val="000000" w:themeColor="text1"/>
                <w:sz w:val="16"/>
                <w:szCs w:val="16"/>
              </w:rPr>
              <w:t xml:space="preserve">z toho </w:t>
            </w:r>
            <w:r>
              <w:rPr>
                <w:rFonts w:cs="Tahoma"/>
                <w:color w:val="000000" w:themeColor="text1"/>
                <w:sz w:val="16"/>
                <w:szCs w:val="16"/>
              </w:rPr>
              <w:t>středně těžké</w:t>
            </w:r>
          </w:p>
        </w:tc>
        <w:tc>
          <w:tcPr>
            <w:tcW w:w="1021" w:type="dxa"/>
            <w:noWrap/>
            <w:vAlign w:val="center"/>
            <w:hideMark/>
          </w:tcPr>
          <w:p w14:paraId="7606151D"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5</w:t>
            </w:r>
          </w:p>
        </w:tc>
        <w:tc>
          <w:tcPr>
            <w:tcW w:w="1021" w:type="dxa"/>
            <w:noWrap/>
            <w:vAlign w:val="center"/>
            <w:hideMark/>
          </w:tcPr>
          <w:p w14:paraId="6264E8E0"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5</w:t>
            </w:r>
          </w:p>
        </w:tc>
        <w:tc>
          <w:tcPr>
            <w:tcW w:w="1021" w:type="dxa"/>
            <w:noWrap/>
            <w:vAlign w:val="center"/>
            <w:hideMark/>
          </w:tcPr>
          <w:p w14:paraId="5446D694"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23</w:t>
            </w:r>
          </w:p>
        </w:tc>
        <w:tc>
          <w:tcPr>
            <w:tcW w:w="1021" w:type="dxa"/>
            <w:noWrap/>
            <w:vAlign w:val="center"/>
            <w:hideMark/>
          </w:tcPr>
          <w:p w14:paraId="3CA2D99C"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20</w:t>
            </w:r>
          </w:p>
        </w:tc>
        <w:tc>
          <w:tcPr>
            <w:tcW w:w="1021" w:type="dxa"/>
            <w:noWrap/>
            <w:vAlign w:val="center"/>
            <w:hideMark/>
          </w:tcPr>
          <w:p w14:paraId="4E831A73"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169A9362"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59A61B02"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shd w:val="clear" w:color="auto" w:fill="B4C6E7" w:themeFill="accent5" w:themeFillTint="66"/>
            <w:vAlign w:val="center"/>
            <w:hideMark/>
          </w:tcPr>
          <w:p w14:paraId="362C8185" w14:textId="31675892" w:rsidR="002C304C" w:rsidRPr="002C304C" w:rsidRDefault="006F50D5" w:rsidP="006F50D5">
            <w:pPr>
              <w:spacing w:after="0"/>
              <w:ind w:left="284"/>
              <w:jc w:val="left"/>
              <w:rPr>
                <w:rFonts w:cs="Tahoma"/>
                <w:color w:val="000000" w:themeColor="text1"/>
                <w:sz w:val="16"/>
                <w:szCs w:val="16"/>
              </w:rPr>
            </w:pPr>
            <w:r>
              <w:rPr>
                <w:rFonts w:cs="Tahoma"/>
                <w:color w:val="000000" w:themeColor="text1"/>
                <w:sz w:val="16"/>
                <w:szCs w:val="16"/>
              </w:rPr>
              <w:t>z</w:t>
            </w:r>
            <w:r w:rsidR="002C304C">
              <w:rPr>
                <w:rFonts w:cs="Tahoma"/>
                <w:color w:val="000000" w:themeColor="text1"/>
                <w:sz w:val="16"/>
                <w:szCs w:val="16"/>
              </w:rPr>
              <w:t xml:space="preserve"> toho těžké</w:t>
            </w:r>
          </w:p>
        </w:tc>
        <w:tc>
          <w:tcPr>
            <w:tcW w:w="1021" w:type="dxa"/>
            <w:noWrap/>
            <w:vAlign w:val="center"/>
            <w:hideMark/>
          </w:tcPr>
          <w:p w14:paraId="6471AD9F"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0</w:t>
            </w:r>
          </w:p>
        </w:tc>
        <w:tc>
          <w:tcPr>
            <w:tcW w:w="1021" w:type="dxa"/>
            <w:noWrap/>
            <w:vAlign w:val="center"/>
            <w:hideMark/>
          </w:tcPr>
          <w:p w14:paraId="781E9296"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w:t>
            </w:r>
          </w:p>
        </w:tc>
        <w:tc>
          <w:tcPr>
            <w:tcW w:w="1021" w:type="dxa"/>
            <w:noWrap/>
            <w:vAlign w:val="center"/>
            <w:hideMark/>
          </w:tcPr>
          <w:p w14:paraId="47EA7EED"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11</w:t>
            </w:r>
          </w:p>
        </w:tc>
        <w:tc>
          <w:tcPr>
            <w:tcW w:w="1021" w:type="dxa"/>
            <w:noWrap/>
            <w:vAlign w:val="center"/>
            <w:hideMark/>
          </w:tcPr>
          <w:p w14:paraId="0A141C73"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14</w:t>
            </w:r>
          </w:p>
        </w:tc>
        <w:tc>
          <w:tcPr>
            <w:tcW w:w="1021" w:type="dxa"/>
            <w:noWrap/>
            <w:vAlign w:val="center"/>
            <w:hideMark/>
          </w:tcPr>
          <w:p w14:paraId="40940CCB"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0ABB9740"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75697B59"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546714BC"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Sluchové postižení</w:t>
            </w:r>
          </w:p>
        </w:tc>
        <w:tc>
          <w:tcPr>
            <w:tcW w:w="1021" w:type="dxa"/>
            <w:noWrap/>
            <w:vAlign w:val="center"/>
            <w:hideMark/>
          </w:tcPr>
          <w:p w14:paraId="1193578D"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8</w:t>
            </w:r>
          </w:p>
        </w:tc>
        <w:tc>
          <w:tcPr>
            <w:tcW w:w="1021" w:type="dxa"/>
            <w:noWrap/>
            <w:vAlign w:val="center"/>
            <w:hideMark/>
          </w:tcPr>
          <w:p w14:paraId="5C927B3C"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8</w:t>
            </w:r>
          </w:p>
        </w:tc>
        <w:tc>
          <w:tcPr>
            <w:tcW w:w="1021" w:type="dxa"/>
            <w:noWrap/>
            <w:vAlign w:val="center"/>
            <w:hideMark/>
          </w:tcPr>
          <w:p w14:paraId="7A8EA3C8"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31</w:t>
            </w:r>
          </w:p>
        </w:tc>
        <w:tc>
          <w:tcPr>
            <w:tcW w:w="1021" w:type="dxa"/>
            <w:noWrap/>
            <w:vAlign w:val="center"/>
            <w:hideMark/>
          </w:tcPr>
          <w:p w14:paraId="4D2E1A94"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25</w:t>
            </w:r>
          </w:p>
        </w:tc>
        <w:tc>
          <w:tcPr>
            <w:tcW w:w="1021" w:type="dxa"/>
            <w:noWrap/>
            <w:vAlign w:val="center"/>
            <w:hideMark/>
          </w:tcPr>
          <w:p w14:paraId="7CBE8165"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3376F388"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68F8C0F4"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6AAE0874"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Zrakové postižení</w:t>
            </w:r>
          </w:p>
        </w:tc>
        <w:tc>
          <w:tcPr>
            <w:tcW w:w="1021" w:type="dxa"/>
            <w:noWrap/>
            <w:vAlign w:val="center"/>
            <w:hideMark/>
          </w:tcPr>
          <w:p w14:paraId="3187458C"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6</w:t>
            </w:r>
          </w:p>
        </w:tc>
        <w:tc>
          <w:tcPr>
            <w:tcW w:w="1021" w:type="dxa"/>
            <w:noWrap/>
            <w:vAlign w:val="center"/>
            <w:hideMark/>
          </w:tcPr>
          <w:p w14:paraId="2D83EBEB"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3</w:t>
            </w:r>
          </w:p>
        </w:tc>
        <w:tc>
          <w:tcPr>
            <w:tcW w:w="1021" w:type="dxa"/>
            <w:noWrap/>
            <w:vAlign w:val="center"/>
            <w:hideMark/>
          </w:tcPr>
          <w:p w14:paraId="38FE6AF7"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78</w:t>
            </w:r>
          </w:p>
        </w:tc>
        <w:tc>
          <w:tcPr>
            <w:tcW w:w="1021" w:type="dxa"/>
            <w:noWrap/>
            <w:vAlign w:val="center"/>
            <w:hideMark/>
          </w:tcPr>
          <w:p w14:paraId="135A6258"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72</w:t>
            </w:r>
          </w:p>
        </w:tc>
        <w:tc>
          <w:tcPr>
            <w:tcW w:w="1021" w:type="dxa"/>
            <w:noWrap/>
            <w:vAlign w:val="center"/>
            <w:hideMark/>
          </w:tcPr>
          <w:p w14:paraId="0D7B90EE"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5873AE76"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66335A30"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2A0F338C"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Vady řeči</w:t>
            </w:r>
          </w:p>
        </w:tc>
        <w:tc>
          <w:tcPr>
            <w:tcW w:w="1021" w:type="dxa"/>
            <w:noWrap/>
            <w:vAlign w:val="center"/>
            <w:hideMark/>
          </w:tcPr>
          <w:p w14:paraId="243952B6"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200</w:t>
            </w:r>
          </w:p>
        </w:tc>
        <w:tc>
          <w:tcPr>
            <w:tcW w:w="1021" w:type="dxa"/>
            <w:noWrap/>
            <w:vAlign w:val="center"/>
            <w:hideMark/>
          </w:tcPr>
          <w:p w14:paraId="4626C338"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204</w:t>
            </w:r>
          </w:p>
        </w:tc>
        <w:tc>
          <w:tcPr>
            <w:tcW w:w="1021" w:type="dxa"/>
            <w:noWrap/>
            <w:vAlign w:val="center"/>
            <w:hideMark/>
          </w:tcPr>
          <w:p w14:paraId="581C1089"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1 039</w:t>
            </w:r>
          </w:p>
        </w:tc>
        <w:tc>
          <w:tcPr>
            <w:tcW w:w="1021" w:type="dxa"/>
            <w:noWrap/>
            <w:vAlign w:val="center"/>
            <w:hideMark/>
          </w:tcPr>
          <w:p w14:paraId="47B345C4"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997</w:t>
            </w:r>
          </w:p>
        </w:tc>
        <w:tc>
          <w:tcPr>
            <w:tcW w:w="1021" w:type="dxa"/>
            <w:noWrap/>
            <w:vAlign w:val="center"/>
            <w:hideMark/>
          </w:tcPr>
          <w:p w14:paraId="43883C8E"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5C87F0F2"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3142651D"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5B17E151"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Tělesné postižení</w:t>
            </w:r>
          </w:p>
        </w:tc>
        <w:tc>
          <w:tcPr>
            <w:tcW w:w="1021" w:type="dxa"/>
            <w:noWrap/>
            <w:vAlign w:val="center"/>
            <w:hideMark/>
          </w:tcPr>
          <w:p w14:paraId="3E2BC042"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25</w:t>
            </w:r>
          </w:p>
        </w:tc>
        <w:tc>
          <w:tcPr>
            <w:tcW w:w="1021" w:type="dxa"/>
            <w:noWrap/>
            <w:vAlign w:val="center"/>
            <w:hideMark/>
          </w:tcPr>
          <w:p w14:paraId="2F7B8A08"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25</w:t>
            </w:r>
          </w:p>
        </w:tc>
        <w:tc>
          <w:tcPr>
            <w:tcW w:w="1021" w:type="dxa"/>
            <w:noWrap/>
            <w:vAlign w:val="center"/>
            <w:hideMark/>
          </w:tcPr>
          <w:p w14:paraId="316B1785"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35</w:t>
            </w:r>
          </w:p>
        </w:tc>
        <w:tc>
          <w:tcPr>
            <w:tcW w:w="1021" w:type="dxa"/>
            <w:noWrap/>
            <w:vAlign w:val="center"/>
            <w:hideMark/>
          </w:tcPr>
          <w:p w14:paraId="74720F26"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28</w:t>
            </w:r>
          </w:p>
        </w:tc>
        <w:tc>
          <w:tcPr>
            <w:tcW w:w="1021" w:type="dxa"/>
            <w:noWrap/>
            <w:vAlign w:val="center"/>
            <w:hideMark/>
          </w:tcPr>
          <w:p w14:paraId="56BC09BB"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06CE3E8D"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54F89CF8"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5B2DE4B9"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Souběžné postižení více vadami</w:t>
            </w:r>
          </w:p>
        </w:tc>
        <w:tc>
          <w:tcPr>
            <w:tcW w:w="1021" w:type="dxa"/>
            <w:noWrap/>
            <w:vAlign w:val="center"/>
            <w:hideMark/>
          </w:tcPr>
          <w:p w14:paraId="0AAC6939"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9</w:t>
            </w:r>
          </w:p>
        </w:tc>
        <w:tc>
          <w:tcPr>
            <w:tcW w:w="1021" w:type="dxa"/>
            <w:noWrap/>
            <w:vAlign w:val="center"/>
            <w:hideMark/>
          </w:tcPr>
          <w:p w14:paraId="134D6549"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8</w:t>
            </w:r>
          </w:p>
        </w:tc>
        <w:tc>
          <w:tcPr>
            <w:tcW w:w="1021" w:type="dxa"/>
            <w:noWrap/>
            <w:vAlign w:val="center"/>
            <w:hideMark/>
          </w:tcPr>
          <w:p w14:paraId="1B335021"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54</w:t>
            </w:r>
          </w:p>
        </w:tc>
        <w:tc>
          <w:tcPr>
            <w:tcW w:w="1021" w:type="dxa"/>
            <w:noWrap/>
            <w:vAlign w:val="center"/>
            <w:hideMark/>
          </w:tcPr>
          <w:p w14:paraId="1A95B4B8"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62</w:t>
            </w:r>
          </w:p>
        </w:tc>
        <w:tc>
          <w:tcPr>
            <w:tcW w:w="1021" w:type="dxa"/>
            <w:noWrap/>
            <w:vAlign w:val="center"/>
            <w:hideMark/>
          </w:tcPr>
          <w:p w14:paraId="7C42A931"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2461BF67"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26B1AB2D"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60AACC07"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Vývojové poruchy</w:t>
            </w:r>
          </w:p>
        </w:tc>
        <w:tc>
          <w:tcPr>
            <w:tcW w:w="1021" w:type="dxa"/>
            <w:noWrap/>
            <w:vAlign w:val="center"/>
            <w:hideMark/>
          </w:tcPr>
          <w:p w14:paraId="13622500"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19</w:t>
            </w:r>
          </w:p>
        </w:tc>
        <w:tc>
          <w:tcPr>
            <w:tcW w:w="1021" w:type="dxa"/>
            <w:noWrap/>
            <w:vAlign w:val="center"/>
            <w:hideMark/>
          </w:tcPr>
          <w:p w14:paraId="37323F87"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19</w:t>
            </w:r>
          </w:p>
        </w:tc>
        <w:tc>
          <w:tcPr>
            <w:tcW w:w="1021" w:type="dxa"/>
            <w:noWrap/>
            <w:vAlign w:val="center"/>
            <w:hideMark/>
          </w:tcPr>
          <w:p w14:paraId="1DBBDF4F"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9</w:t>
            </w:r>
          </w:p>
        </w:tc>
        <w:tc>
          <w:tcPr>
            <w:tcW w:w="1021" w:type="dxa"/>
            <w:noWrap/>
            <w:vAlign w:val="center"/>
            <w:hideMark/>
          </w:tcPr>
          <w:p w14:paraId="4B729531"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2</w:t>
            </w:r>
          </w:p>
        </w:tc>
        <w:tc>
          <w:tcPr>
            <w:tcW w:w="1021" w:type="dxa"/>
            <w:noWrap/>
            <w:vAlign w:val="center"/>
            <w:hideMark/>
          </w:tcPr>
          <w:p w14:paraId="05D25B2F"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7200E081"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78470317"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tcBorders>
            <w:shd w:val="clear" w:color="auto" w:fill="B4C6E7" w:themeFill="accent5" w:themeFillTint="66"/>
            <w:vAlign w:val="center"/>
            <w:hideMark/>
          </w:tcPr>
          <w:p w14:paraId="0900AFFF" w14:textId="77777777" w:rsidR="002C304C" w:rsidRPr="002C304C" w:rsidRDefault="002C304C" w:rsidP="00D437FF">
            <w:pPr>
              <w:spacing w:after="0"/>
              <w:ind w:left="57"/>
              <w:jc w:val="left"/>
              <w:rPr>
                <w:rFonts w:cs="Tahoma"/>
                <w:color w:val="000000" w:themeColor="text1"/>
                <w:sz w:val="16"/>
                <w:szCs w:val="16"/>
              </w:rPr>
            </w:pPr>
            <w:r w:rsidRPr="002C304C">
              <w:rPr>
                <w:rFonts w:cs="Tahoma"/>
                <w:color w:val="000000" w:themeColor="text1"/>
                <w:sz w:val="16"/>
                <w:szCs w:val="16"/>
              </w:rPr>
              <w:t>Autismus</w:t>
            </w:r>
          </w:p>
        </w:tc>
        <w:tc>
          <w:tcPr>
            <w:tcW w:w="1021" w:type="dxa"/>
            <w:noWrap/>
            <w:vAlign w:val="center"/>
            <w:hideMark/>
          </w:tcPr>
          <w:p w14:paraId="7A6C8A85"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65</w:t>
            </w:r>
          </w:p>
        </w:tc>
        <w:tc>
          <w:tcPr>
            <w:tcW w:w="1021" w:type="dxa"/>
            <w:noWrap/>
            <w:vAlign w:val="center"/>
            <w:hideMark/>
          </w:tcPr>
          <w:p w14:paraId="310B1C0F"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61</w:t>
            </w:r>
          </w:p>
        </w:tc>
        <w:tc>
          <w:tcPr>
            <w:tcW w:w="1021" w:type="dxa"/>
            <w:noWrap/>
            <w:vAlign w:val="center"/>
            <w:hideMark/>
          </w:tcPr>
          <w:p w14:paraId="12403C26"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182</w:t>
            </w:r>
          </w:p>
        </w:tc>
        <w:tc>
          <w:tcPr>
            <w:tcW w:w="1021" w:type="dxa"/>
            <w:noWrap/>
            <w:vAlign w:val="center"/>
            <w:hideMark/>
          </w:tcPr>
          <w:p w14:paraId="45504955"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175</w:t>
            </w:r>
          </w:p>
        </w:tc>
        <w:tc>
          <w:tcPr>
            <w:tcW w:w="1021" w:type="dxa"/>
            <w:noWrap/>
            <w:vAlign w:val="center"/>
            <w:hideMark/>
          </w:tcPr>
          <w:p w14:paraId="341A1F51"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c>
          <w:tcPr>
            <w:tcW w:w="1021" w:type="dxa"/>
            <w:noWrap/>
            <w:vAlign w:val="center"/>
            <w:hideMark/>
          </w:tcPr>
          <w:p w14:paraId="69302D4E" w14:textId="77777777" w:rsidR="002C304C" w:rsidRPr="002C304C" w:rsidRDefault="002C304C" w:rsidP="00D437F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C304C">
              <w:rPr>
                <w:rFonts w:cs="Tahoma"/>
                <w:sz w:val="16"/>
                <w:szCs w:val="16"/>
              </w:rPr>
              <w:t>-</w:t>
            </w:r>
          </w:p>
        </w:tc>
      </w:tr>
      <w:tr w:rsidR="002C304C" w:rsidRPr="002C304C" w14:paraId="67CAB056"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tcBorders>
            <w:vAlign w:val="center"/>
            <w:hideMark/>
          </w:tcPr>
          <w:p w14:paraId="574E8FED" w14:textId="77777777" w:rsidR="002C304C" w:rsidRPr="002C304C" w:rsidRDefault="002C304C" w:rsidP="00D437FF">
            <w:pPr>
              <w:spacing w:after="0"/>
              <w:jc w:val="center"/>
              <w:rPr>
                <w:rFonts w:cs="Tahoma"/>
                <w:sz w:val="16"/>
                <w:szCs w:val="16"/>
              </w:rPr>
            </w:pPr>
            <w:r w:rsidRPr="002C304C">
              <w:rPr>
                <w:rFonts w:cs="Tahoma"/>
                <w:sz w:val="16"/>
                <w:szCs w:val="16"/>
              </w:rPr>
              <w:t>Celkem</w:t>
            </w:r>
          </w:p>
        </w:tc>
        <w:tc>
          <w:tcPr>
            <w:tcW w:w="1021" w:type="dxa"/>
            <w:vAlign w:val="center"/>
            <w:hideMark/>
          </w:tcPr>
          <w:p w14:paraId="7BF459A0"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353</w:t>
            </w:r>
          </w:p>
        </w:tc>
        <w:tc>
          <w:tcPr>
            <w:tcW w:w="1021" w:type="dxa"/>
            <w:vAlign w:val="center"/>
            <w:hideMark/>
          </w:tcPr>
          <w:p w14:paraId="681F49DB"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354</w:t>
            </w:r>
          </w:p>
        </w:tc>
        <w:tc>
          <w:tcPr>
            <w:tcW w:w="1021" w:type="dxa"/>
            <w:vAlign w:val="center"/>
            <w:hideMark/>
          </w:tcPr>
          <w:p w14:paraId="136144C8"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1 492</w:t>
            </w:r>
          </w:p>
        </w:tc>
        <w:tc>
          <w:tcPr>
            <w:tcW w:w="1021" w:type="dxa"/>
            <w:vAlign w:val="center"/>
            <w:hideMark/>
          </w:tcPr>
          <w:p w14:paraId="1598678E"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1 412</w:t>
            </w:r>
          </w:p>
        </w:tc>
        <w:tc>
          <w:tcPr>
            <w:tcW w:w="1021" w:type="dxa"/>
            <w:vAlign w:val="center"/>
            <w:hideMark/>
          </w:tcPr>
          <w:p w14:paraId="12C95D39"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130</w:t>
            </w:r>
          </w:p>
        </w:tc>
        <w:tc>
          <w:tcPr>
            <w:tcW w:w="1021" w:type="dxa"/>
            <w:vAlign w:val="center"/>
            <w:hideMark/>
          </w:tcPr>
          <w:p w14:paraId="520A14BE" w14:textId="77777777" w:rsidR="002C304C" w:rsidRPr="002C304C" w:rsidRDefault="002C304C" w:rsidP="00D437F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C304C">
              <w:rPr>
                <w:rFonts w:cs="Tahoma"/>
                <w:b/>
                <w:bCs/>
                <w:sz w:val="16"/>
                <w:szCs w:val="16"/>
              </w:rPr>
              <w:t>126</w:t>
            </w:r>
          </w:p>
        </w:tc>
      </w:tr>
    </w:tbl>
    <w:p w14:paraId="36F08AEC" w14:textId="54D4E5C2" w:rsidR="005E740C" w:rsidRDefault="00D81FE0" w:rsidP="00AF5424">
      <w:pPr>
        <w:pStyle w:val="KUMS-text"/>
        <w:spacing w:after="0" w:line="240" w:lineRule="auto"/>
        <w:rPr>
          <w:sz w:val="16"/>
          <w:szCs w:val="16"/>
        </w:rPr>
      </w:pPr>
      <w:r>
        <w:rPr>
          <w:sz w:val="16"/>
          <w:szCs w:val="16"/>
        </w:rPr>
        <w:t>Poznámka:</w:t>
      </w:r>
    </w:p>
    <w:p w14:paraId="527556AD" w14:textId="40EABC81" w:rsidR="005E740C" w:rsidRDefault="00746DFF" w:rsidP="004C6E94">
      <w:pPr>
        <w:pStyle w:val="KUMS-text"/>
        <w:numPr>
          <w:ilvl w:val="0"/>
          <w:numId w:val="25"/>
        </w:numPr>
        <w:spacing w:after="0" w:line="240" w:lineRule="auto"/>
        <w:rPr>
          <w:sz w:val="16"/>
          <w:szCs w:val="16"/>
        </w:rPr>
      </w:pPr>
      <w:r>
        <w:rPr>
          <w:sz w:val="16"/>
          <w:szCs w:val="16"/>
        </w:rPr>
        <w:t>v </w:t>
      </w:r>
      <w:r w:rsidRPr="00746DFF">
        <w:rPr>
          <w:sz w:val="16"/>
          <w:szCs w:val="16"/>
        </w:rPr>
        <w:t>tabulce jsou uvedeny děti zařazené ve speciálních třídách v běžných i speciálních školách</w:t>
      </w:r>
      <w:r w:rsidR="005E740C" w:rsidRPr="005E740C">
        <w:rPr>
          <w:sz w:val="16"/>
          <w:szCs w:val="16"/>
        </w:rPr>
        <w:t>.</w:t>
      </w:r>
    </w:p>
    <w:p w14:paraId="4E9BACF8" w14:textId="77777777" w:rsidR="00EE4C1E" w:rsidRDefault="00AF5424" w:rsidP="00AF5424">
      <w:pPr>
        <w:pStyle w:val="KUMS-text"/>
        <w:spacing w:after="0" w:line="240" w:lineRule="auto"/>
        <w:rPr>
          <w:sz w:val="16"/>
          <w:szCs w:val="16"/>
        </w:rPr>
      </w:pPr>
      <w:r w:rsidRPr="000F3D96">
        <w:rPr>
          <w:sz w:val="16"/>
          <w:szCs w:val="16"/>
        </w:rPr>
        <w:t>Zdroj: MŠMT</w:t>
      </w:r>
    </w:p>
    <w:p w14:paraId="010CE5AF" w14:textId="670386D1" w:rsidR="008D3641" w:rsidRDefault="00CF2BDB" w:rsidP="006F50D5">
      <w:pPr>
        <w:pStyle w:val="KUMS-text"/>
        <w:spacing w:before="240" w:after="120" w:line="240" w:lineRule="auto"/>
      </w:pPr>
      <w:r>
        <w:t xml:space="preserve">Celkový počet dětí se SVP vřazených do běžných mateřských škol se meziročně téměř nemění, jedná se především o děti s vadami řeči, autismem, tělesným a mentálním postižením. Počet dětí ve speciálních třídách klesl o 80, </w:t>
      </w:r>
      <w:r w:rsidR="00EE2E4D">
        <w:t>největší počet tvoří děti</w:t>
      </w:r>
      <w:r>
        <w:t xml:space="preserve"> s vadami řeči. Oproti školnímu roku 2015/2016 se snížil počet speciálních tříd o 4 třídy.</w:t>
      </w:r>
    </w:p>
    <w:p w14:paraId="0D57EE4C" w14:textId="77777777" w:rsidR="008D3641" w:rsidRDefault="008D3641">
      <w:pPr>
        <w:spacing w:after="0"/>
        <w:jc w:val="left"/>
        <w:rPr>
          <w:rFonts w:cs="Tahoma"/>
          <w:noProof/>
          <w:szCs w:val="20"/>
        </w:rPr>
      </w:pPr>
      <w:r>
        <w:br w:type="page"/>
      </w:r>
    </w:p>
    <w:p w14:paraId="0254B868" w14:textId="77777777" w:rsidR="008D3641" w:rsidRPr="009D7EFD" w:rsidRDefault="008D3641" w:rsidP="008D3641">
      <w:pPr>
        <w:spacing w:before="240"/>
        <w:rPr>
          <w:rStyle w:val="Zvraznn1"/>
        </w:rPr>
      </w:pPr>
      <w:r w:rsidRPr="009D7EFD">
        <w:rPr>
          <w:rStyle w:val="Zvraznn1"/>
        </w:rPr>
        <w:t>Přípravný stupeň základní školy speciální</w:t>
      </w:r>
    </w:p>
    <w:p w14:paraId="07332BAD" w14:textId="77777777" w:rsidR="008D3641" w:rsidRPr="009D7EFD" w:rsidRDefault="008D3641" w:rsidP="008D3641">
      <w:pPr>
        <w:spacing w:before="240"/>
      </w:pPr>
      <w:r>
        <w:t>V přípravném stupni základní školy speciální se vzdělávají děti s těžkým zdravotním postižením, zpravidla těžkým mentálním postižením, s více vadami a lékařskou diagnózou autismus. V Moravskoslezském kraji zajišťuje vzdělávání v přípravném stupni základní školy speciální aktuálně 5 zařízení různých zřizovatelů.</w:t>
      </w:r>
    </w:p>
    <w:p w14:paraId="511F40AC" w14:textId="77777777" w:rsidR="008D3641" w:rsidRPr="00E23FED" w:rsidRDefault="008D3641" w:rsidP="008D3641">
      <w:pPr>
        <w:pStyle w:val="Tabulka"/>
        <w:spacing w:before="360" w:beforeAutospacing="0" w:after="120" w:afterAutospacing="0"/>
        <w:jc w:val="both"/>
      </w:pPr>
      <w:bookmarkStart w:id="94" w:name="_Toc509306693"/>
      <w:r w:rsidRPr="00E23FED">
        <w:t>Přípravný stupeň - počet zařízení, tříd a dětí, nově zařazených</w:t>
      </w:r>
      <w:bookmarkEnd w:id="94"/>
    </w:p>
    <w:tbl>
      <w:tblPr>
        <w:tblStyle w:val="Tmavtabulkasmkou5zvraznn51"/>
        <w:tblW w:w="0" w:type="auto"/>
        <w:tblLayout w:type="fixed"/>
        <w:tblCellMar>
          <w:left w:w="0" w:type="dxa"/>
          <w:right w:w="0" w:type="dxa"/>
        </w:tblCellMar>
        <w:tblLook w:val="04A0" w:firstRow="1" w:lastRow="0" w:firstColumn="1" w:lastColumn="0" w:noHBand="0" w:noVBand="1"/>
      </w:tblPr>
      <w:tblGrid>
        <w:gridCol w:w="1701"/>
        <w:gridCol w:w="964"/>
        <w:gridCol w:w="964"/>
        <w:gridCol w:w="964"/>
        <w:gridCol w:w="964"/>
        <w:gridCol w:w="964"/>
        <w:gridCol w:w="964"/>
        <w:gridCol w:w="964"/>
        <w:gridCol w:w="964"/>
      </w:tblGrid>
      <w:tr w:rsidR="008D3641" w:rsidRPr="00E23FED" w14:paraId="3B40C79E" w14:textId="77777777" w:rsidTr="00DA730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vAlign w:val="center"/>
            <w:hideMark/>
          </w:tcPr>
          <w:p w14:paraId="3700F97E" w14:textId="77777777" w:rsidR="008D3641" w:rsidRPr="00E23FED" w:rsidRDefault="008D3641" w:rsidP="00DA7309">
            <w:pPr>
              <w:spacing w:after="0"/>
              <w:jc w:val="center"/>
              <w:rPr>
                <w:rFonts w:cs="Tahoma"/>
                <w:sz w:val="16"/>
                <w:szCs w:val="16"/>
              </w:rPr>
            </w:pPr>
            <w:r w:rsidRPr="00E23FED">
              <w:rPr>
                <w:rFonts w:cs="Tahoma"/>
                <w:sz w:val="16"/>
                <w:szCs w:val="16"/>
              </w:rPr>
              <w:t>Zřizovatel</w:t>
            </w:r>
          </w:p>
        </w:tc>
        <w:tc>
          <w:tcPr>
            <w:tcW w:w="964" w:type="dxa"/>
            <w:gridSpan w:val="6"/>
            <w:tcBorders>
              <w:top w:val="none" w:sz="0" w:space="0" w:color="auto"/>
              <w:left w:val="none" w:sz="0" w:space="0" w:color="auto"/>
              <w:right w:val="none" w:sz="0" w:space="0" w:color="auto"/>
            </w:tcBorders>
            <w:noWrap/>
            <w:vAlign w:val="center"/>
            <w:hideMark/>
          </w:tcPr>
          <w:p w14:paraId="3B701A5C" w14:textId="77777777" w:rsidR="008D3641" w:rsidRPr="00E23FED" w:rsidRDefault="008D3641" w:rsidP="00DA73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Počet</w:t>
            </w:r>
          </w:p>
        </w:tc>
        <w:tc>
          <w:tcPr>
            <w:tcW w:w="964" w:type="dxa"/>
            <w:gridSpan w:val="2"/>
            <w:vMerge w:val="restart"/>
            <w:tcBorders>
              <w:top w:val="none" w:sz="0" w:space="0" w:color="auto"/>
              <w:left w:val="none" w:sz="0" w:space="0" w:color="auto"/>
              <w:right w:val="none" w:sz="0" w:space="0" w:color="auto"/>
            </w:tcBorders>
            <w:vAlign w:val="center"/>
            <w:hideMark/>
          </w:tcPr>
          <w:p w14:paraId="56B00F1E" w14:textId="77777777" w:rsidR="008D3641" w:rsidRPr="00E23FED" w:rsidRDefault="008D3641" w:rsidP="00DA73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z</w:t>
            </w:r>
            <w:r w:rsidRPr="00E23FED">
              <w:rPr>
                <w:rFonts w:cs="Tahoma"/>
                <w:sz w:val="16"/>
                <w:szCs w:val="16"/>
              </w:rPr>
              <w:t xml:space="preserve"> toho děti</w:t>
            </w:r>
            <w:r>
              <w:rPr>
                <w:rFonts w:cs="Tahoma"/>
                <w:b w:val="0"/>
                <w:bCs w:val="0"/>
                <w:sz w:val="16"/>
                <w:szCs w:val="16"/>
              </w:rPr>
              <w:t xml:space="preserve"> </w:t>
            </w:r>
            <w:r w:rsidRPr="00E23FED">
              <w:rPr>
                <w:rFonts w:cs="Tahoma"/>
                <w:sz w:val="16"/>
                <w:szCs w:val="16"/>
              </w:rPr>
              <w:t>nově zařazené</w:t>
            </w:r>
          </w:p>
        </w:tc>
      </w:tr>
      <w:tr w:rsidR="008D3641" w:rsidRPr="00E23FED" w14:paraId="1E6C3536"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3F36CA72" w14:textId="77777777" w:rsidR="008D3641" w:rsidRPr="00E23FED" w:rsidRDefault="008D3641" w:rsidP="00DA7309">
            <w:pPr>
              <w:spacing w:after="0"/>
              <w:jc w:val="center"/>
              <w:rPr>
                <w:rFonts w:cs="Tahoma"/>
                <w:sz w:val="16"/>
                <w:szCs w:val="16"/>
              </w:rPr>
            </w:pPr>
          </w:p>
        </w:tc>
        <w:tc>
          <w:tcPr>
            <w:tcW w:w="964" w:type="dxa"/>
            <w:gridSpan w:val="2"/>
            <w:noWrap/>
            <w:vAlign w:val="center"/>
            <w:hideMark/>
          </w:tcPr>
          <w:p w14:paraId="34014D48" w14:textId="77777777" w:rsidR="008D3641" w:rsidRPr="00E23FED"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z</w:t>
            </w:r>
            <w:r w:rsidRPr="00E23FED">
              <w:rPr>
                <w:rFonts w:cs="Tahoma"/>
                <w:b/>
                <w:bCs/>
                <w:sz w:val="16"/>
                <w:szCs w:val="16"/>
              </w:rPr>
              <w:t>ařízení</w:t>
            </w:r>
          </w:p>
        </w:tc>
        <w:tc>
          <w:tcPr>
            <w:tcW w:w="964" w:type="dxa"/>
            <w:gridSpan w:val="2"/>
            <w:noWrap/>
            <w:vAlign w:val="center"/>
            <w:hideMark/>
          </w:tcPr>
          <w:p w14:paraId="30FEA324" w14:textId="77777777" w:rsidR="008D3641" w:rsidRPr="00E23FED"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t</w:t>
            </w:r>
            <w:r w:rsidRPr="00E23FED">
              <w:rPr>
                <w:rFonts w:cs="Tahoma"/>
                <w:b/>
                <w:bCs/>
                <w:sz w:val="16"/>
                <w:szCs w:val="16"/>
              </w:rPr>
              <w:t>říd</w:t>
            </w:r>
          </w:p>
        </w:tc>
        <w:tc>
          <w:tcPr>
            <w:tcW w:w="964" w:type="dxa"/>
            <w:gridSpan w:val="2"/>
            <w:vAlign w:val="center"/>
            <w:hideMark/>
          </w:tcPr>
          <w:p w14:paraId="33C569B4" w14:textId="77777777" w:rsidR="008D3641" w:rsidRPr="00E23FED"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d</w:t>
            </w:r>
            <w:r w:rsidRPr="00E23FED">
              <w:rPr>
                <w:rFonts w:cs="Tahoma"/>
                <w:b/>
                <w:bCs/>
                <w:sz w:val="16"/>
                <w:szCs w:val="16"/>
              </w:rPr>
              <w:t>ětí</w:t>
            </w:r>
          </w:p>
        </w:tc>
        <w:tc>
          <w:tcPr>
            <w:tcW w:w="964" w:type="dxa"/>
            <w:gridSpan w:val="2"/>
            <w:vMerge/>
            <w:vAlign w:val="center"/>
            <w:hideMark/>
          </w:tcPr>
          <w:p w14:paraId="3774FF20" w14:textId="77777777" w:rsidR="008D3641" w:rsidRPr="00E23FED"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8D3641" w:rsidRPr="00E23FED" w14:paraId="5CF19E11" w14:textId="77777777" w:rsidTr="00DA7309">
        <w:trPr>
          <w:trHeight w:val="255"/>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38421024" w14:textId="77777777" w:rsidR="008D3641" w:rsidRPr="00E23FED" w:rsidRDefault="008D3641" w:rsidP="00DA7309">
            <w:pPr>
              <w:spacing w:after="0"/>
              <w:jc w:val="center"/>
              <w:rPr>
                <w:rFonts w:cs="Tahoma"/>
                <w:sz w:val="16"/>
                <w:szCs w:val="16"/>
              </w:rPr>
            </w:pPr>
          </w:p>
        </w:tc>
        <w:tc>
          <w:tcPr>
            <w:tcW w:w="964" w:type="dxa"/>
            <w:noWrap/>
            <w:vAlign w:val="center"/>
            <w:hideMark/>
          </w:tcPr>
          <w:p w14:paraId="5971FF68"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15/16</w:t>
            </w:r>
          </w:p>
        </w:tc>
        <w:tc>
          <w:tcPr>
            <w:tcW w:w="964" w:type="dxa"/>
            <w:noWrap/>
            <w:vAlign w:val="center"/>
            <w:hideMark/>
          </w:tcPr>
          <w:p w14:paraId="056019D1"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16/17</w:t>
            </w:r>
          </w:p>
        </w:tc>
        <w:tc>
          <w:tcPr>
            <w:tcW w:w="964" w:type="dxa"/>
            <w:noWrap/>
            <w:vAlign w:val="center"/>
            <w:hideMark/>
          </w:tcPr>
          <w:p w14:paraId="52CB2304"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15/16</w:t>
            </w:r>
          </w:p>
        </w:tc>
        <w:tc>
          <w:tcPr>
            <w:tcW w:w="964" w:type="dxa"/>
            <w:noWrap/>
            <w:vAlign w:val="center"/>
            <w:hideMark/>
          </w:tcPr>
          <w:p w14:paraId="560B4437"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16/17</w:t>
            </w:r>
          </w:p>
        </w:tc>
        <w:tc>
          <w:tcPr>
            <w:tcW w:w="964" w:type="dxa"/>
            <w:noWrap/>
            <w:vAlign w:val="center"/>
            <w:hideMark/>
          </w:tcPr>
          <w:p w14:paraId="0944E42D"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15/16</w:t>
            </w:r>
          </w:p>
        </w:tc>
        <w:tc>
          <w:tcPr>
            <w:tcW w:w="964" w:type="dxa"/>
            <w:noWrap/>
            <w:vAlign w:val="center"/>
            <w:hideMark/>
          </w:tcPr>
          <w:p w14:paraId="32F23EEE"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16/17</w:t>
            </w:r>
          </w:p>
        </w:tc>
        <w:tc>
          <w:tcPr>
            <w:tcW w:w="964" w:type="dxa"/>
            <w:noWrap/>
            <w:vAlign w:val="center"/>
            <w:hideMark/>
          </w:tcPr>
          <w:p w14:paraId="12650D3A"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15/16</w:t>
            </w:r>
          </w:p>
        </w:tc>
        <w:tc>
          <w:tcPr>
            <w:tcW w:w="964" w:type="dxa"/>
            <w:noWrap/>
            <w:vAlign w:val="center"/>
            <w:hideMark/>
          </w:tcPr>
          <w:p w14:paraId="49B9189A" w14:textId="77777777" w:rsidR="008D3641" w:rsidRPr="00E23FED" w:rsidRDefault="008D3641" w:rsidP="00DA7309">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23FED">
              <w:rPr>
                <w:rFonts w:cs="Tahoma"/>
                <w:b/>
                <w:bCs/>
                <w:sz w:val="16"/>
                <w:szCs w:val="16"/>
              </w:rPr>
              <w:t>16/17</w:t>
            </w:r>
          </w:p>
        </w:tc>
      </w:tr>
      <w:tr w:rsidR="008D3641" w:rsidRPr="00E23FED" w14:paraId="333415D2"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3C49CF03" w14:textId="77777777" w:rsidR="008D3641" w:rsidRPr="00E23FED" w:rsidRDefault="008D3641" w:rsidP="00DA7309">
            <w:pPr>
              <w:spacing w:after="0"/>
              <w:ind w:left="57"/>
              <w:jc w:val="left"/>
              <w:rPr>
                <w:rFonts w:cs="Tahoma"/>
                <w:color w:val="auto"/>
                <w:sz w:val="16"/>
                <w:szCs w:val="16"/>
              </w:rPr>
            </w:pPr>
            <w:r w:rsidRPr="00E23FED">
              <w:rPr>
                <w:rFonts w:cs="Tahoma"/>
                <w:color w:val="auto"/>
                <w:sz w:val="16"/>
                <w:szCs w:val="16"/>
              </w:rPr>
              <w:t>Kraj</w:t>
            </w:r>
          </w:p>
        </w:tc>
        <w:tc>
          <w:tcPr>
            <w:tcW w:w="964" w:type="dxa"/>
            <w:noWrap/>
            <w:vAlign w:val="center"/>
            <w:hideMark/>
          </w:tcPr>
          <w:p w14:paraId="769781F3"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4</w:t>
            </w:r>
          </w:p>
        </w:tc>
        <w:tc>
          <w:tcPr>
            <w:tcW w:w="964" w:type="dxa"/>
            <w:noWrap/>
            <w:vAlign w:val="center"/>
            <w:hideMark/>
          </w:tcPr>
          <w:p w14:paraId="2D613BA4"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4</w:t>
            </w:r>
          </w:p>
        </w:tc>
        <w:tc>
          <w:tcPr>
            <w:tcW w:w="964" w:type="dxa"/>
            <w:noWrap/>
            <w:vAlign w:val="center"/>
            <w:hideMark/>
          </w:tcPr>
          <w:p w14:paraId="0639DFDE"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5</w:t>
            </w:r>
          </w:p>
        </w:tc>
        <w:tc>
          <w:tcPr>
            <w:tcW w:w="964" w:type="dxa"/>
            <w:noWrap/>
            <w:vAlign w:val="center"/>
            <w:hideMark/>
          </w:tcPr>
          <w:p w14:paraId="754E0097"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3</w:t>
            </w:r>
          </w:p>
        </w:tc>
        <w:tc>
          <w:tcPr>
            <w:tcW w:w="964" w:type="dxa"/>
            <w:noWrap/>
            <w:vAlign w:val="center"/>
            <w:hideMark/>
          </w:tcPr>
          <w:p w14:paraId="4C79A2DB"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25</w:t>
            </w:r>
          </w:p>
        </w:tc>
        <w:tc>
          <w:tcPr>
            <w:tcW w:w="964" w:type="dxa"/>
            <w:noWrap/>
            <w:vAlign w:val="center"/>
            <w:hideMark/>
          </w:tcPr>
          <w:p w14:paraId="71698B17"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18</w:t>
            </w:r>
          </w:p>
        </w:tc>
        <w:tc>
          <w:tcPr>
            <w:tcW w:w="964" w:type="dxa"/>
            <w:noWrap/>
            <w:vAlign w:val="center"/>
            <w:hideMark/>
          </w:tcPr>
          <w:p w14:paraId="7909E1E5"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14</w:t>
            </w:r>
          </w:p>
        </w:tc>
        <w:tc>
          <w:tcPr>
            <w:tcW w:w="964" w:type="dxa"/>
            <w:noWrap/>
            <w:vAlign w:val="center"/>
            <w:hideMark/>
          </w:tcPr>
          <w:p w14:paraId="0B2C07CE"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23FED">
              <w:rPr>
                <w:rFonts w:cs="Tahoma"/>
                <w:sz w:val="16"/>
                <w:szCs w:val="16"/>
              </w:rPr>
              <w:t>13</w:t>
            </w:r>
          </w:p>
        </w:tc>
      </w:tr>
      <w:tr w:rsidR="008D3641" w:rsidRPr="00E23FED" w14:paraId="5C363341" w14:textId="77777777" w:rsidTr="00DA7309">
        <w:trPr>
          <w:trHeight w:val="255"/>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7035E4AA" w14:textId="77777777" w:rsidR="008D3641" w:rsidRPr="00E23FED" w:rsidRDefault="008D3641" w:rsidP="00DA7309">
            <w:pPr>
              <w:spacing w:after="0"/>
              <w:ind w:left="57"/>
              <w:jc w:val="left"/>
              <w:rPr>
                <w:rFonts w:cs="Tahoma"/>
                <w:color w:val="auto"/>
                <w:sz w:val="16"/>
                <w:szCs w:val="16"/>
              </w:rPr>
            </w:pPr>
            <w:r w:rsidRPr="00E23FED">
              <w:rPr>
                <w:rFonts w:cs="Tahoma"/>
                <w:color w:val="auto"/>
                <w:sz w:val="16"/>
                <w:szCs w:val="16"/>
              </w:rPr>
              <w:t>Církev</w:t>
            </w:r>
          </w:p>
        </w:tc>
        <w:tc>
          <w:tcPr>
            <w:tcW w:w="964" w:type="dxa"/>
            <w:noWrap/>
            <w:vAlign w:val="center"/>
            <w:hideMark/>
          </w:tcPr>
          <w:p w14:paraId="5E92439E"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3</w:t>
            </w:r>
          </w:p>
        </w:tc>
        <w:tc>
          <w:tcPr>
            <w:tcW w:w="964" w:type="dxa"/>
            <w:noWrap/>
            <w:vAlign w:val="center"/>
            <w:hideMark/>
          </w:tcPr>
          <w:p w14:paraId="2C38F9F6"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1</w:t>
            </w:r>
          </w:p>
        </w:tc>
        <w:tc>
          <w:tcPr>
            <w:tcW w:w="964" w:type="dxa"/>
            <w:noWrap/>
            <w:vAlign w:val="center"/>
            <w:hideMark/>
          </w:tcPr>
          <w:p w14:paraId="20DA2BFC"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2</w:t>
            </w:r>
          </w:p>
        </w:tc>
        <w:tc>
          <w:tcPr>
            <w:tcW w:w="964" w:type="dxa"/>
            <w:noWrap/>
            <w:vAlign w:val="center"/>
            <w:hideMark/>
          </w:tcPr>
          <w:p w14:paraId="6CD61F50"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0</w:t>
            </w:r>
          </w:p>
        </w:tc>
        <w:tc>
          <w:tcPr>
            <w:tcW w:w="964" w:type="dxa"/>
            <w:noWrap/>
            <w:vAlign w:val="center"/>
            <w:hideMark/>
          </w:tcPr>
          <w:p w14:paraId="6D7C25D0"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9</w:t>
            </w:r>
          </w:p>
        </w:tc>
        <w:tc>
          <w:tcPr>
            <w:tcW w:w="964" w:type="dxa"/>
            <w:noWrap/>
            <w:vAlign w:val="center"/>
            <w:hideMark/>
          </w:tcPr>
          <w:p w14:paraId="4EC3902D"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3</w:t>
            </w:r>
          </w:p>
        </w:tc>
        <w:tc>
          <w:tcPr>
            <w:tcW w:w="964" w:type="dxa"/>
            <w:noWrap/>
            <w:vAlign w:val="center"/>
            <w:hideMark/>
          </w:tcPr>
          <w:p w14:paraId="3F7EF2AD"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5</w:t>
            </w:r>
          </w:p>
        </w:tc>
        <w:tc>
          <w:tcPr>
            <w:tcW w:w="964" w:type="dxa"/>
            <w:noWrap/>
            <w:vAlign w:val="center"/>
            <w:hideMark/>
          </w:tcPr>
          <w:p w14:paraId="0430B902" w14:textId="77777777" w:rsidR="008D3641" w:rsidRPr="00E23FED" w:rsidRDefault="008D3641" w:rsidP="00DA7309">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23FED">
              <w:rPr>
                <w:rFonts w:cs="Tahoma"/>
                <w:sz w:val="16"/>
                <w:szCs w:val="16"/>
              </w:rPr>
              <w:t>2</w:t>
            </w:r>
          </w:p>
        </w:tc>
      </w:tr>
      <w:tr w:rsidR="008D3641" w:rsidRPr="00E23FED" w14:paraId="336EB1FD"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noWrap/>
            <w:vAlign w:val="center"/>
            <w:hideMark/>
          </w:tcPr>
          <w:p w14:paraId="265920ED" w14:textId="77777777" w:rsidR="008D3641" w:rsidRPr="00E23FED" w:rsidRDefault="008D3641" w:rsidP="00DA7309">
            <w:pPr>
              <w:spacing w:after="0"/>
              <w:jc w:val="center"/>
              <w:rPr>
                <w:rFonts w:cs="Tahoma"/>
                <w:sz w:val="16"/>
                <w:szCs w:val="16"/>
              </w:rPr>
            </w:pPr>
            <w:r w:rsidRPr="00E23FED">
              <w:rPr>
                <w:rFonts w:cs="Tahoma"/>
                <w:sz w:val="16"/>
                <w:szCs w:val="16"/>
              </w:rPr>
              <w:t>Celkem</w:t>
            </w:r>
          </w:p>
        </w:tc>
        <w:tc>
          <w:tcPr>
            <w:tcW w:w="964" w:type="dxa"/>
            <w:noWrap/>
            <w:vAlign w:val="center"/>
            <w:hideMark/>
          </w:tcPr>
          <w:p w14:paraId="4450F58B"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7</w:t>
            </w:r>
          </w:p>
        </w:tc>
        <w:tc>
          <w:tcPr>
            <w:tcW w:w="964" w:type="dxa"/>
            <w:noWrap/>
            <w:vAlign w:val="center"/>
            <w:hideMark/>
          </w:tcPr>
          <w:p w14:paraId="70E8C057"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5</w:t>
            </w:r>
          </w:p>
        </w:tc>
        <w:tc>
          <w:tcPr>
            <w:tcW w:w="964" w:type="dxa"/>
            <w:noWrap/>
            <w:vAlign w:val="center"/>
            <w:hideMark/>
          </w:tcPr>
          <w:p w14:paraId="2C27CA8F"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7</w:t>
            </w:r>
          </w:p>
        </w:tc>
        <w:tc>
          <w:tcPr>
            <w:tcW w:w="964" w:type="dxa"/>
            <w:noWrap/>
            <w:vAlign w:val="center"/>
            <w:hideMark/>
          </w:tcPr>
          <w:p w14:paraId="0D929AA8"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3</w:t>
            </w:r>
          </w:p>
        </w:tc>
        <w:tc>
          <w:tcPr>
            <w:tcW w:w="964" w:type="dxa"/>
            <w:noWrap/>
            <w:vAlign w:val="center"/>
            <w:hideMark/>
          </w:tcPr>
          <w:p w14:paraId="4C43D62E"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34</w:t>
            </w:r>
          </w:p>
        </w:tc>
        <w:tc>
          <w:tcPr>
            <w:tcW w:w="964" w:type="dxa"/>
            <w:noWrap/>
            <w:vAlign w:val="center"/>
            <w:hideMark/>
          </w:tcPr>
          <w:p w14:paraId="617C708F"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21</w:t>
            </w:r>
          </w:p>
        </w:tc>
        <w:tc>
          <w:tcPr>
            <w:tcW w:w="964" w:type="dxa"/>
            <w:noWrap/>
            <w:vAlign w:val="center"/>
            <w:hideMark/>
          </w:tcPr>
          <w:p w14:paraId="7DF71395"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19</w:t>
            </w:r>
          </w:p>
        </w:tc>
        <w:tc>
          <w:tcPr>
            <w:tcW w:w="964" w:type="dxa"/>
            <w:noWrap/>
            <w:vAlign w:val="center"/>
            <w:hideMark/>
          </w:tcPr>
          <w:p w14:paraId="0AB74214" w14:textId="77777777" w:rsidR="008D3641" w:rsidRPr="00E23FED" w:rsidRDefault="008D3641" w:rsidP="00DA7309">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23FED">
              <w:rPr>
                <w:rFonts w:cs="Tahoma"/>
                <w:b/>
                <w:bCs/>
                <w:sz w:val="16"/>
                <w:szCs w:val="16"/>
              </w:rPr>
              <w:t>15</w:t>
            </w:r>
          </w:p>
        </w:tc>
      </w:tr>
    </w:tbl>
    <w:p w14:paraId="38AEFDA5" w14:textId="77777777" w:rsidR="008D3641" w:rsidRPr="009D7EFD" w:rsidRDefault="008D3641" w:rsidP="008D3641">
      <w:pPr>
        <w:rPr>
          <w:sz w:val="16"/>
          <w:szCs w:val="16"/>
        </w:rPr>
      </w:pPr>
      <w:r w:rsidRPr="009D7EFD">
        <w:rPr>
          <w:sz w:val="16"/>
          <w:szCs w:val="16"/>
        </w:rPr>
        <w:t>Zdroj: MŠMT</w:t>
      </w:r>
    </w:p>
    <w:p w14:paraId="2C456867" w14:textId="77777777" w:rsidR="008D3641" w:rsidRPr="009D7EFD" w:rsidRDefault="008D3641" w:rsidP="008D3641">
      <w:r>
        <w:t>Dochází k meziročnímu poklesu o 2 zařízení zřizovaná církví. V souvislosti s tímto poklesem se snížil také počet tříd a dětí vzdělávajících se v přípravném stupni základní školy speciální.</w:t>
      </w:r>
    </w:p>
    <w:p w14:paraId="7DC2F980" w14:textId="77777777" w:rsidR="008D3641" w:rsidRDefault="008D3641" w:rsidP="008D3641">
      <w:pPr>
        <w:pStyle w:val="Tabulka"/>
        <w:spacing w:before="360" w:beforeAutospacing="0" w:after="120" w:afterAutospacing="0"/>
        <w:jc w:val="both"/>
      </w:pPr>
      <w:bookmarkStart w:id="95" w:name="_Toc509306694"/>
      <w:r w:rsidRPr="009D7EFD">
        <w:t>Počet tříd a dětí dle postižení v přípravném stupni</w:t>
      </w:r>
      <w:bookmarkEnd w:id="95"/>
    </w:p>
    <w:tbl>
      <w:tblPr>
        <w:tblStyle w:val="Tmavtabulkasmkou5zvraznn51"/>
        <w:tblW w:w="0" w:type="auto"/>
        <w:tblLayout w:type="fixed"/>
        <w:tblCellMar>
          <w:left w:w="0" w:type="dxa"/>
          <w:right w:w="0" w:type="dxa"/>
        </w:tblCellMar>
        <w:tblLook w:val="04A0" w:firstRow="1" w:lastRow="0" w:firstColumn="1" w:lastColumn="0" w:noHBand="0" w:noVBand="1"/>
      </w:tblPr>
      <w:tblGrid>
        <w:gridCol w:w="2835"/>
        <w:gridCol w:w="1588"/>
        <w:gridCol w:w="1588"/>
        <w:gridCol w:w="1588"/>
        <w:gridCol w:w="1588"/>
      </w:tblGrid>
      <w:tr w:rsidR="008D3641" w:rsidRPr="00223DE7" w14:paraId="7AE2AD7F" w14:textId="77777777" w:rsidTr="00DA730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vAlign w:val="center"/>
            <w:hideMark/>
          </w:tcPr>
          <w:p w14:paraId="3BEAABA5" w14:textId="77777777" w:rsidR="008D3641" w:rsidRPr="00223DE7" w:rsidRDefault="008D3641" w:rsidP="00DA7309">
            <w:pPr>
              <w:spacing w:after="0"/>
              <w:jc w:val="center"/>
              <w:rPr>
                <w:rFonts w:cs="Tahoma"/>
                <w:sz w:val="16"/>
                <w:szCs w:val="16"/>
              </w:rPr>
            </w:pPr>
            <w:r w:rsidRPr="00223DE7">
              <w:rPr>
                <w:rFonts w:cs="Tahoma"/>
                <w:sz w:val="16"/>
                <w:szCs w:val="16"/>
              </w:rPr>
              <w:t>Druh postižení</w:t>
            </w:r>
          </w:p>
        </w:tc>
        <w:tc>
          <w:tcPr>
            <w:tcW w:w="1588" w:type="dxa"/>
            <w:gridSpan w:val="2"/>
            <w:tcBorders>
              <w:top w:val="none" w:sz="0" w:space="0" w:color="auto"/>
              <w:left w:val="none" w:sz="0" w:space="0" w:color="auto"/>
              <w:right w:val="none" w:sz="0" w:space="0" w:color="auto"/>
            </w:tcBorders>
            <w:vAlign w:val="center"/>
            <w:hideMark/>
          </w:tcPr>
          <w:p w14:paraId="34C7B46E" w14:textId="77777777" w:rsidR="008D3641" w:rsidRPr="00223DE7" w:rsidRDefault="008D3641" w:rsidP="00DA73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Počet dětí</w:t>
            </w:r>
          </w:p>
        </w:tc>
        <w:tc>
          <w:tcPr>
            <w:tcW w:w="1588" w:type="dxa"/>
            <w:gridSpan w:val="2"/>
            <w:tcBorders>
              <w:top w:val="none" w:sz="0" w:space="0" w:color="auto"/>
              <w:left w:val="none" w:sz="0" w:space="0" w:color="auto"/>
              <w:right w:val="none" w:sz="0" w:space="0" w:color="auto"/>
            </w:tcBorders>
            <w:vAlign w:val="center"/>
            <w:hideMark/>
          </w:tcPr>
          <w:p w14:paraId="6C61B17B" w14:textId="77777777" w:rsidR="008D3641" w:rsidRPr="00223DE7" w:rsidRDefault="008D3641" w:rsidP="00DA73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Počet tříd</w:t>
            </w:r>
          </w:p>
        </w:tc>
      </w:tr>
      <w:tr w:rsidR="008D3641" w:rsidRPr="00223DE7" w14:paraId="6505CE08"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vAlign w:val="center"/>
            <w:hideMark/>
          </w:tcPr>
          <w:p w14:paraId="6526DE0A" w14:textId="77777777" w:rsidR="008D3641" w:rsidRPr="00223DE7" w:rsidRDefault="008D3641" w:rsidP="00DA7309">
            <w:pPr>
              <w:spacing w:after="0"/>
              <w:jc w:val="center"/>
              <w:rPr>
                <w:rFonts w:cs="Tahoma"/>
                <w:sz w:val="16"/>
                <w:szCs w:val="16"/>
              </w:rPr>
            </w:pPr>
          </w:p>
        </w:tc>
        <w:tc>
          <w:tcPr>
            <w:tcW w:w="1588" w:type="dxa"/>
            <w:noWrap/>
            <w:vAlign w:val="center"/>
            <w:hideMark/>
          </w:tcPr>
          <w:p w14:paraId="1F211E0B" w14:textId="77777777" w:rsidR="008D3641" w:rsidRPr="00223DE7"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2015/2016</w:t>
            </w:r>
          </w:p>
        </w:tc>
        <w:tc>
          <w:tcPr>
            <w:tcW w:w="1588" w:type="dxa"/>
            <w:noWrap/>
            <w:vAlign w:val="center"/>
            <w:hideMark/>
          </w:tcPr>
          <w:p w14:paraId="548A61DD" w14:textId="77777777" w:rsidR="008D3641" w:rsidRPr="00223DE7"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2016/2017</w:t>
            </w:r>
          </w:p>
        </w:tc>
        <w:tc>
          <w:tcPr>
            <w:tcW w:w="1588" w:type="dxa"/>
            <w:noWrap/>
            <w:vAlign w:val="center"/>
            <w:hideMark/>
          </w:tcPr>
          <w:p w14:paraId="5BD93B44" w14:textId="77777777" w:rsidR="008D3641" w:rsidRPr="00223DE7"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2015/2016</w:t>
            </w:r>
          </w:p>
        </w:tc>
        <w:tc>
          <w:tcPr>
            <w:tcW w:w="1588" w:type="dxa"/>
            <w:noWrap/>
            <w:vAlign w:val="center"/>
            <w:hideMark/>
          </w:tcPr>
          <w:p w14:paraId="37C393B1" w14:textId="77777777" w:rsidR="008D3641" w:rsidRPr="00223DE7" w:rsidRDefault="008D3641" w:rsidP="00DA7309">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2016/2017</w:t>
            </w:r>
          </w:p>
        </w:tc>
      </w:tr>
      <w:tr w:rsidR="008D3641" w:rsidRPr="00223DE7" w14:paraId="1C59C8F9" w14:textId="77777777" w:rsidTr="00DA7309">
        <w:trPr>
          <w:trHeight w:val="255"/>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2ABDF5DB" w14:textId="77777777" w:rsidR="008D3641" w:rsidRPr="00223DE7" w:rsidRDefault="008D3641" w:rsidP="00DA7309">
            <w:pPr>
              <w:spacing w:after="0"/>
              <w:ind w:left="57"/>
              <w:jc w:val="left"/>
              <w:rPr>
                <w:rFonts w:cs="Tahoma"/>
                <w:color w:val="auto"/>
                <w:sz w:val="16"/>
                <w:szCs w:val="16"/>
              </w:rPr>
            </w:pPr>
            <w:r w:rsidRPr="00223DE7">
              <w:rPr>
                <w:rFonts w:cs="Tahoma"/>
                <w:color w:val="auto"/>
                <w:sz w:val="16"/>
                <w:szCs w:val="16"/>
              </w:rPr>
              <w:t>Středně těžké mentální</w:t>
            </w:r>
          </w:p>
        </w:tc>
        <w:tc>
          <w:tcPr>
            <w:tcW w:w="1588" w:type="dxa"/>
            <w:noWrap/>
            <w:vAlign w:val="center"/>
            <w:hideMark/>
          </w:tcPr>
          <w:p w14:paraId="548D8A14"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10</w:t>
            </w:r>
          </w:p>
        </w:tc>
        <w:tc>
          <w:tcPr>
            <w:tcW w:w="1588" w:type="dxa"/>
            <w:noWrap/>
            <w:vAlign w:val="center"/>
            <w:hideMark/>
          </w:tcPr>
          <w:p w14:paraId="54F711F5"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4</w:t>
            </w:r>
          </w:p>
        </w:tc>
        <w:tc>
          <w:tcPr>
            <w:tcW w:w="1588" w:type="dxa"/>
            <w:noWrap/>
            <w:vAlign w:val="center"/>
            <w:hideMark/>
          </w:tcPr>
          <w:p w14:paraId="2578C50A"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w:t>
            </w:r>
          </w:p>
        </w:tc>
        <w:tc>
          <w:tcPr>
            <w:tcW w:w="1588" w:type="dxa"/>
            <w:noWrap/>
            <w:vAlign w:val="center"/>
            <w:hideMark/>
          </w:tcPr>
          <w:p w14:paraId="252BCCBA"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w:t>
            </w:r>
          </w:p>
        </w:tc>
      </w:tr>
      <w:tr w:rsidR="008D3641" w:rsidRPr="00223DE7" w14:paraId="2A1695DC"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3B7FC449" w14:textId="77777777" w:rsidR="008D3641" w:rsidRPr="00223DE7" w:rsidRDefault="008D3641" w:rsidP="00DA7309">
            <w:pPr>
              <w:spacing w:after="0"/>
              <w:ind w:left="57"/>
              <w:jc w:val="left"/>
              <w:rPr>
                <w:rFonts w:cs="Tahoma"/>
                <w:color w:val="auto"/>
                <w:sz w:val="16"/>
                <w:szCs w:val="16"/>
              </w:rPr>
            </w:pPr>
            <w:r w:rsidRPr="00223DE7">
              <w:rPr>
                <w:rFonts w:cs="Tahoma"/>
                <w:color w:val="auto"/>
                <w:sz w:val="16"/>
                <w:szCs w:val="16"/>
              </w:rPr>
              <w:t>Těžké mentální</w:t>
            </w:r>
          </w:p>
        </w:tc>
        <w:tc>
          <w:tcPr>
            <w:tcW w:w="1588" w:type="dxa"/>
            <w:noWrap/>
            <w:vAlign w:val="center"/>
            <w:hideMark/>
          </w:tcPr>
          <w:p w14:paraId="2F99F777"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3</w:t>
            </w:r>
          </w:p>
        </w:tc>
        <w:tc>
          <w:tcPr>
            <w:tcW w:w="1588" w:type="dxa"/>
            <w:noWrap/>
            <w:vAlign w:val="center"/>
            <w:hideMark/>
          </w:tcPr>
          <w:p w14:paraId="40B76CFE"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0</w:t>
            </w:r>
          </w:p>
        </w:tc>
        <w:tc>
          <w:tcPr>
            <w:tcW w:w="1588" w:type="dxa"/>
            <w:noWrap/>
            <w:vAlign w:val="center"/>
            <w:hideMark/>
          </w:tcPr>
          <w:p w14:paraId="57DD212B"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w:t>
            </w:r>
          </w:p>
        </w:tc>
        <w:tc>
          <w:tcPr>
            <w:tcW w:w="1588" w:type="dxa"/>
            <w:noWrap/>
            <w:vAlign w:val="center"/>
            <w:hideMark/>
          </w:tcPr>
          <w:p w14:paraId="594E40BE"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w:t>
            </w:r>
          </w:p>
        </w:tc>
      </w:tr>
      <w:tr w:rsidR="008D3641" w:rsidRPr="00223DE7" w14:paraId="4369F602" w14:textId="77777777" w:rsidTr="00DA7309">
        <w:trPr>
          <w:trHeight w:val="255"/>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3F7FF4C9" w14:textId="77777777" w:rsidR="008D3641" w:rsidRPr="00223DE7" w:rsidRDefault="008D3641" w:rsidP="00DA7309">
            <w:pPr>
              <w:spacing w:after="0"/>
              <w:ind w:left="57"/>
              <w:jc w:val="left"/>
              <w:rPr>
                <w:rFonts w:cs="Tahoma"/>
                <w:color w:val="auto"/>
                <w:sz w:val="16"/>
                <w:szCs w:val="16"/>
              </w:rPr>
            </w:pPr>
            <w:r w:rsidRPr="00223DE7">
              <w:rPr>
                <w:rFonts w:cs="Tahoma"/>
                <w:color w:val="auto"/>
                <w:sz w:val="16"/>
                <w:szCs w:val="16"/>
              </w:rPr>
              <w:t>Souběžné s více vadami</w:t>
            </w:r>
          </w:p>
        </w:tc>
        <w:tc>
          <w:tcPr>
            <w:tcW w:w="1588" w:type="dxa"/>
            <w:noWrap/>
            <w:vAlign w:val="center"/>
            <w:hideMark/>
          </w:tcPr>
          <w:p w14:paraId="2ADE9106"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4</w:t>
            </w:r>
          </w:p>
        </w:tc>
        <w:tc>
          <w:tcPr>
            <w:tcW w:w="1588" w:type="dxa"/>
            <w:noWrap/>
            <w:vAlign w:val="center"/>
            <w:hideMark/>
          </w:tcPr>
          <w:p w14:paraId="376E4A07"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6</w:t>
            </w:r>
          </w:p>
        </w:tc>
        <w:tc>
          <w:tcPr>
            <w:tcW w:w="1588" w:type="dxa"/>
            <w:noWrap/>
            <w:vAlign w:val="center"/>
            <w:hideMark/>
          </w:tcPr>
          <w:p w14:paraId="1D1AC6E3"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w:t>
            </w:r>
          </w:p>
        </w:tc>
        <w:tc>
          <w:tcPr>
            <w:tcW w:w="1588" w:type="dxa"/>
            <w:noWrap/>
            <w:vAlign w:val="center"/>
            <w:hideMark/>
          </w:tcPr>
          <w:p w14:paraId="274CABDD"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w:t>
            </w:r>
          </w:p>
        </w:tc>
      </w:tr>
      <w:tr w:rsidR="008D3641" w:rsidRPr="00223DE7" w14:paraId="75C58619" w14:textId="77777777" w:rsidTr="00DA73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30F7175" w14:textId="77777777" w:rsidR="008D3641" w:rsidRPr="00223DE7" w:rsidRDefault="008D3641" w:rsidP="00DA7309">
            <w:pPr>
              <w:spacing w:after="0"/>
              <w:ind w:left="57"/>
              <w:jc w:val="left"/>
              <w:rPr>
                <w:rFonts w:cs="Tahoma"/>
                <w:color w:val="auto"/>
                <w:sz w:val="16"/>
                <w:szCs w:val="16"/>
              </w:rPr>
            </w:pPr>
            <w:r w:rsidRPr="00223DE7">
              <w:rPr>
                <w:rFonts w:cs="Tahoma"/>
                <w:color w:val="auto"/>
                <w:sz w:val="16"/>
                <w:szCs w:val="16"/>
              </w:rPr>
              <w:t>Autismus</w:t>
            </w:r>
          </w:p>
        </w:tc>
        <w:tc>
          <w:tcPr>
            <w:tcW w:w="1588" w:type="dxa"/>
            <w:noWrap/>
            <w:vAlign w:val="center"/>
            <w:hideMark/>
          </w:tcPr>
          <w:p w14:paraId="12808154"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17</w:t>
            </w:r>
          </w:p>
        </w:tc>
        <w:tc>
          <w:tcPr>
            <w:tcW w:w="1588" w:type="dxa"/>
            <w:noWrap/>
            <w:vAlign w:val="center"/>
            <w:hideMark/>
          </w:tcPr>
          <w:p w14:paraId="66EE359A"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11</w:t>
            </w:r>
          </w:p>
        </w:tc>
        <w:tc>
          <w:tcPr>
            <w:tcW w:w="1588" w:type="dxa"/>
            <w:noWrap/>
            <w:vAlign w:val="center"/>
            <w:hideMark/>
          </w:tcPr>
          <w:p w14:paraId="5B8B36BA"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w:t>
            </w:r>
          </w:p>
        </w:tc>
        <w:tc>
          <w:tcPr>
            <w:tcW w:w="1588" w:type="dxa"/>
            <w:noWrap/>
            <w:vAlign w:val="center"/>
            <w:hideMark/>
          </w:tcPr>
          <w:p w14:paraId="06BF58FD" w14:textId="77777777" w:rsidR="008D3641" w:rsidRPr="00223DE7" w:rsidRDefault="008D3641" w:rsidP="00DA7309">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w:t>
            </w:r>
          </w:p>
        </w:tc>
      </w:tr>
      <w:tr w:rsidR="008D3641" w:rsidRPr="00223DE7" w14:paraId="2EA69E25" w14:textId="77777777" w:rsidTr="00DA7309">
        <w:trPr>
          <w:trHeight w:val="255"/>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vAlign w:val="center"/>
            <w:hideMark/>
          </w:tcPr>
          <w:p w14:paraId="35B66305" w14:textId="77777777" w:rsidR="008D3641" w:rsidRPr="00223DE7" w:rsidRDefault="008D3641" w:rsidP="00DA7309">
            <w:pPr>
              <w:spacing w:after="0"/>
              <w:jc w:val="center"/>
              <w:rPr>
                <w:rFonts w:cs="Tahoma"/>
                <w:sz w:val="16"/>
                <w:szCs w:val="16"/>
              </w:rPr>
            </w:pPr>
            <w:r w:rsidRPr="00223DE7">
              <w:rPr>
                <w:rFonts w:cs="Tahoma"/>
                <w:sz w:val="16"/>
                <w:szCs w:val="16"/>
              </w:rPr>
              <w:t>Celkem</w:t>
            </w:r>
          </w:p>
        </w:tc>
        <w:tc>
          <w:tcPr>
            <w:tcW w:w="1588" w:type="dxa"/>
            <w:noWrap/>
            <w:vAlign w:val="center"/>
            <w:hideMark/>
          </w:tcPr>
          <w:p w14:paraId="31018D0F"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34</w:t>
            </w:r>
          </w:p>
        </w:tc>
        <w:tc>
          <w:tcPr>
            <w:tcW w:w="1588" w:type="dxa"/>
            <w:noWrap/>
            <w:vAlign w:val="center"/>
            <w:hideMark/>
          </w:tcPr>
          <w:p w14:paraId="238D54EA"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21</w:t>
            </w:r>
          </w:p>
        </w:tc>
        <w:tc>
          <w:tcPr>
            <w:tcW w:w="1588" w:type="dxa"/>
            <w:noWrap/>
            <w:vAlign w:val="center"/>
            <w:hideMark/>
          </w:tcPr>
          <w:p w14:paraId="7FFF4E06"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7</w:t>
            </w:r>
          </w:p>
        </w:tc>
        <w:tc>
          <w:tcPr>
            <w:tcW w:w="1588" w:type="dxa"/>
            <w:noWrap/>
            <w:vAlign w:val="center"/>
            <w:hideMark/>
          </w:tcPr>
          <w:p w14:paraId="00614527" w14:textId="77777777" w:rsidR="008D3641" w:rsidRPr="00223DE7" w:rsidRDefault="008D3641" w:rsidP="00DA7309">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3</w:t>
            </w:r>
          </w:p>
        </w:tc>
      </w:tr>
    </w:tbl>
    <w:p w14:paraId="490DB507" w14:textId="77777777" w:rsidR="008D3641" w:rsidRPr="00FF5DF3" w:rsidRDefault="008D3641" w:rsidP="008D3641">
      <w:pPr>
        <w:rPr>
          <w:sz w:val="16"/>
          <w:szCs w:val="16"/>
        </w:rPr>
      </w:pPr>
      <w:r w:rsidRPr="00FF5DF3">
        <w:rPr>
          <w:sz w:val="16"/>
          <w:szCs w:val="16"/>
        </w:rPr>
        <w:t>Zdroj: MŠMT</w:t>
      </w:r>
    </w:p>
    <w:p w14:paraId="2DE6AFA0" w14:textId="77777777" w:rsidR="008D3641" w:rsidRPr="00811ACB" w:rsidRDefault="008D3641" w:rsidP="008D3641">
      <w:pPr>
        <w:pStyle w:val="Bezmezer"/>
      </w:pPr>
      <w:r w:rsidRPr="00811ACB">
        <w:t>Z výše uvedené tabulky vyplývá, že ve třídách přípravného stup</w:t>
      </w:r>
      <w:r>
        <w:t xml:space="preserve">ně se vzdělávají především děti s autismem, souběžným postižením více vadami </w:t>
      </w:r>
      <w:r w:rsidRPr="00811ACB">
        <w:t>a středně těžkým mentálním postižením.</w:t>
      </w:r>
    </w:p>
    <w:p w14:paraId="4E7D03EE" w14:textId="77777777" w:rsidR="0050571F" w:rsidRPr="00D8657D" w:rsidRDefault="0050571F" w:rsidP="00DB2072">
      <w:pPr>
        <w:pStyle w:val="Nadpis2"/>
        <w:spacing w:before="360"/>
        <w:ind w:left="578" w:hanging="578"/>
      </w:pPr>
      <w:bookmarkStart w:id="96" w:name="_Toc508957623"/>
      <w:r w:rsidRPr="00D8657D">
        <w:t>Základní vzdělávání a povinná školní docházka</w:t>
      </w:r>
      <w:bookmarkEnd w:id="96"/>
    </w:p>
    <w:p w14:paraId="2D0C9EE6" w14:textId="77777777" w:rsidR="00D8657D" w:rsidRPr="004A7DFF" w:rsidRDefault="00D8657D" w:rsidP="00D8657D">
      <w:pPr>
        <w:pStyle w:val="KUMS-text"/>
        <w:spacing w:before="120" w:after="120" w:line="240" w:lineRule="auto"/>
      </w:pPr>
      <w:r w:rsidRPr="004A7DFF">
        <w:t>Cílem základního vzdělávání je vést žáky k tomu, aby si osvojili potřebné strategie učení a na jejich základě byli motivováni k celoživotnímu uče</w:t>
      </w:r>
      <w:r w:rsidR="004A7DFF" w:rsidRPr="004A7DFF">
        <w:t>ní, aby se učili tvořivě myslet a řešit přiměřené problémy,</w:t>
      </w:r>
      <w:r w:rsidRPr="004A7DFF">
        <w:t xml:space="preserve"> účinně komunikovat a spolupracovat, chránit své fyzické i duševní zdraví, vytvořené hodnoty a životní prostředí, být ohleduplní a tolerantní k jiným lidem, k odlišným kulturám a duchovním hodnotám, poznávat své schopnosti a reálné možnosti a uplatňovat je spolu s osvojenými vědomostmi a dovednostmi při rozhodování o své další životní dráze a svém profesním uplatnění.</w:t>
      </w:r>
    </w:p>
    <w:p w14:paraId="5838A470" w14:textId="70518251" w:rsidR="008D3641" w:rsidRDefault="00D8657D" w:rsidP="00D8657D">
      <w:pPr>
        <w:pStyle w:val="KUMS-text"/>
        <w:spacing w:before="120" w:after="0" w:line="240" w:lineRule="auto"/>
      </w:pPr>
      <w:r>
        <w:t>V souladu se školským zákonem je pro realizaci základního vzdělávání vydán Rámcový vzdělávací program pro základní vzdělávání. Tento dokument platný pro tvorbu školních vzdělávacích programů v základním vzdělávání je určený všem základním školám, včetně těch, které vzdělávají žáky s lehkým mentálním postižením, a</w:t>
      </w:r>
      <w:r w:rsidR="00E52D5D">
        <w:t xml:space="preserve"> rovněž</w:t>
      </w:r>
      <w:r>
        <w:t xml:space="preserve"> </w:t>
      </w:r>
      <w:r w:rsidR="00DB5081">
        <w:t xml:space="preserve">1. stupni </w:t>
      </w:r>
      <w:r>
        <w:t>víceletý</w:t>
      </w:r>
      <w:r w:rsidR="00DB5081">
        <w:t>ch</w:t>
      </w:r>
      <w:r>
        <w:t xml:space="preserve"> gymnázií.</w:t>
      </w:r>
    </w:p>
    <w:p w14:paraId="020143DB" w14:textId="77777777" w:rsidR="008D3641" w:rsidRDefault="008D3641">
      <w:pPr>
        <w:spacing w:after="0"/>
        <w:jc w:val="left"/>
        <w:rPr>
          <w:rFonts w:cs="Tahoma"/>
          <w:noProof/>
          <w:szCs w:val="20"/>
        </w:rPr>
      </w:pPr>
      <w:r>
        <w:br w:type="page"/>
      </w:r>
    </w:p>
    <w:p w14:paraId="00637547" w14:textId="7197274F" w:rsidR="001716FD" w:rsidRPr="00594326" w:rsidRDefault="001716FD" w:rsidP="001716FD">
      <w:pPr>
        <w:pStyle w:val="Graf1Nzevgrafu"/>
        <w:numPr>
          <w:ilvl w:val="0"/>
          <w:numId w:val="14"/>
        </w:numPr>
        <w:tabs>
          <w:tab w:val="clear" w:pos="0"/>
          <w:tab w:val="clear" w:pos="360"/>
          <w:tab w:val="left" w:pos="1134"/>
          <w:tab w:val="num" w:pos="1276"/>
        </w:tabs>
        <w:spacing w:before="240" w:after="120"/>
        <w:ind w:left="1134" w:hanging="1134"/>
        <w:jc w:val="both"/>
        <w:rPr>
          <w:color w:val="000000" w:themeColor="text1"/>
          <w:szCs w:val="20"/>
        </w:rPr>
      </w:pPr>
      <w:bookmarkStart w:id="97" w:name="_Toc509306944"/>
      <w:r w:rsidRPr="00594326">
        <w:rPr>
          <w:color w:val="000000" w:themeColor="text1"/>
          <w:szCs w:val="20"/>
        </w:rPr>
        <w:t>Demografický vývoj 6</w:t>
      </w:r>
      <w:r w:rsidR="008279FA" w:rsidRPr="000B6CAC">
        <w:rPr>
          <w:noProof/>
          <w:szCs w:val="20"/>
        </w:rPr>
        <w:t>–</w:t>
      </w:r>
      <w:r w:rsidRPr="00594326">
        <w:rPr>
          <w:color w:val="000000" w:themeColor="text1"/>
          <w:szCs w:val="20"/>
        </w:rPr>
        <w:t>14letých v</w:t>
      </w:r>
      <w:r w:rsidR="00E32E06" w:rsidRPr="00594326">
        <w:rPr>
          <w:color w:val="000000" w:themeColor="text1"/>
          <w:szCs w:val="20"/>
        </w:rPr>
        <w:t> </w:t>
      </w:r>
      <w:r w:rsidRPr="00594326">
        <w:rPr>
          <w:color w:val="000000" w:themeColor="text1"/>
          <w:szCs w:val="20"/>
        </w:rPr>
        <w:t>MSK</w:t>
      </w:r>
      <w:bookmarkEnd w:id="97"/>
    </w:p>
    <w:p w14:paraId="40AB10F7" w14:textId="0059D598" w:rsidR="00594326" w:rsidRDefault="00594326" w:rsidP="0000600A">
      <w:pPr>
        <w:rPr>
          <w:sz w:val="16"/>
          <w:szCs w:val="16"/>
        </w:rPr>
      </w:pPr>
      <w:r>
        <w:rPr>
          <w:noProof/>
        </w:rPr>
        <w:drawing>
          <wp:inline distT="0" distB="0" distL="0" distR="0" wp14:anchorId="1163D34F" wp14:editId="177C903D">
            <wp:extent cx="5759450" cy="2441051"/>
            <wp:effectExtent l="0" t="0" r="0" b="0"/>
            <wp:docPr id="39" name="Graf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96D2CE" w14:textId="3C346247" w:rsidR="001716FD" w:rsidRPr="00E32E06" w:rsidRDefault="001716FD" w:rsidP="0000600A">
      <w:pPr>
        <w:rPr>
          <w:sz w:val="16"/>
          <w:szCs w:val="16"/>
        </w:rPr>
      </w:pPr>
      <w:r w:rsidRPr="00E32E06">
        <w:rPr>
          <w:sz w:val="16"/>
          <w:szCs w:val="16"/>
        </w:rPr>
        <w:t>Zdroj: ČSÚ</w:t>
      </w:r>
    </w:p>
    <w:p w14:paraId="6F21CA2E" w14:textId="4C9F5218" w:rsidR="00A340E0" w:rsidRPr="003F541E" w:rsidRDefault="00A340E0" w:rsidP="00575572">
      <w:pPr>
        <w:pStyle w:val="Tabulka"/>
        <w:spacing w:before="360" w:beforeAutospacing="0" w:after="120" w:afterAutospacing="0"/>
        <w:ind w:left="0" w:firstLine="0"/>
        <w:jc w:val="both"/>
        <w:rPr>
          <w:color w:val="000000" w:themeColor="text1"/>
        </w:rPr>
      </w:pPr>
      <w:bookmarkStart w:id="98" w:name="_Toc509306695"/>
      <w:r w:rsidRPr="003F541E">
        <w:rPr>
          <w:color w:val="000000" w:themeColor="text1"/>
        </w:rPr>
        <w:t>Demografický vývoj 6</w:t>
      </w:r>
      <w:r w:rsidR="008A7339">
        <w:rPr>
          <w:color w:val="000000" w:themeColor="text1"/>
        </w:rPr>
        <w:t>-</w:t>
      </w:r>
      <w:r w:rsidR="009E3DBD">
        <w:rPr>
          <w:color w:val="000000" w:themeColor="text1"/>
        </w:rPr>
        <w:t>1</w:t>
      </w:r>
      <w:r w:rsidRPr="003F541E">
        <w:rPr>
          <w:color w:val="000000" w:themeColor="text1"/>
        </w:rPr>
        <w:t>4letých v jednotlivých okresech MSK</w:t>
      </w:r>
      <w:bookmarkEnd w:id="9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531"/>
        <w:gridCol w:w="794"/>
        <w:gridCol w:w="794"/>
        <w:gridCol w:w="794"/>
        <w:gridCol w:w="794"/>
        <w:gridCol w:w="794"/>
        <w:gridCol w:w="794"/>
        <w:gridCol w:w="794"/>
        <w:gridCol w:w="794"/>
        <w:gridCol w:w="794"/>
        <w:gridCol w:w="794"/>
        <w:gridCol w:w="794"/>
      </w:tblGrid>
      <w:tr w:rsidR="003F541E" w:rsidRPr="003F541E" w14:paraId="584527D8" w14:textId="77777777" w:rsidTr="003F54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left w:val="none" w:sz="0" w:space="0" w:color="auto"/>
              <w:right w:val="none" w:sz="0" w:space="0" w:color="auto"/>
            </w:tcBorders>
            <w:vAlign w:val="center"/>
            <w:hideMark/>
          </w:tcPr>
          <w:p w14:paraId="011E6B1D" w14:textId="7A3EEF78" w:rsidR="003F541E" w:rsidRPr="003F541E" w:rsidRDefault="003F541E" w:rsidP="003F541E">
            <w:pPr>
              <w:spacing w:after="0"/>
              <w:jc w:val="center"/>
              <w:rPr>
                <w:rFonts w:cs="Tahoma"/>
                <w:sz w:val="16"/>
                <w:szCs w:val="16"/>
              </w:rPr>
            </w:pPr>
            <w:r>
              <w:rPr>
                <w:rFonts w:cs="Tahoma"/>
                <w:sz w:val="16"/>
                <w:szCs w:val="16"/>
              </w:rPr>
              <w:t>Okres</w:t>
            </w:r>
          </w:p>
        </w:tc>
        <w:tc>
          <w:tcPr>
            <w:tcW w:w="794" w:type="dxa"/>
            <w:tcBorders>
              <w:top w:val="none" w:sz="0" w:space="0" w:color="auto"/>
              <w:left w:val="none" w:sz="0" w:space="0" w:color="auto"/>
              <w:right w:val="none" w:sz="0" w:space="0" w:color="auto"/>
            </w:tcBorders>
            <w:noWrap/>
            <w:vAlign w:val="center"/>
            <w:hideMark/>
          </w:tcPr>
          <w:p w14:paraId="06FFDA3B"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2006</w:t>
            </w:r>
          </w:p>
        </w:tc>
        <w:tc>
          <w:tcPr>
            <w:tcW w:w="794" w:type="dxa"/>
            <w:tcBorders>
              <w:top w:val="none" w:sz="0" w:space="0" w:color="auto"/>
              <w:left w:val="none" w:sz="0" w:space="0" w:color="auto"/>
              <w:right w:val="none" w:sz="0" w:space="0" w:color="auto"/>
            </w:tcBorders>
            <w:noWrap/>
            <w:vAlign w:val="center"/>
            <w:hideMark/>
          </w:tcPr>
          <w:p w14:paraId="2063C0BC"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2007</w:t>
            </w:r>
          </w:p>
        </w:tc>
        <w:tc>
          <w:tcPr>
            <w:tcW w:w="794" w:type="dxa"/>
            <w:tcBorders>
              <w:top w:val="none" w:sz="0" w:space="0" w:color="auto"/>
              <w:left w:val="none" w:sz="0" w:space="0" w:color="auto"/>
              <w:right w:val="none" w:sz="0" w:space="0" w:color="auto"/>
            </w:tcBorders>
            <w:noWrap/>
            <w:vAlign w:val="center"/>
            <w:hideMark/>
          </w:tcPr>
          <w:p w14:paraId="2DE5AD39"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2008</w:t>
            </w:r>
          </w:p>
        </w:tc>
        <w:tc>
          <w:tcPr>
            <w:tcW w:w="794" w:type="dxa"/>
            <w:tcBorders>
              <w:top w:val="none" w:sz="0" w:space="0" w:color="auto"/>
              <w:left w:val="none" w:sz="0" w:space="0" w:color="auto"/>
              <w:right w:val="none" w:sz="0" w:space="0" w:color="auto"/>
            </w:tcBorders>
            <w:noWrap/>
            <w:vAlign w:val="center"/>
            <w:hideMark/>
          </w:tcPr>
          <w:p w14:paraId="5F333963"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2009</w:t>
            </w:r>
          </w:p>
        </w:tc>
        <w:tc>
          <w:tcPr>
            <w:tcW w:w="794" w:type="dxa"/>
            <w:tcBorders>
              <w:top w:val="none" w:sz="0" w:space="0" w:color="auto"/>
              <w:left w:val="none" w:sz="0" w:space="0" w:color="auto"/>
              <w:right w:val="none" w:sz="0" w:space="0" w:color="auto"/>
            </w:tcBorders>
            <w:noWrap/>
            <w:vAlign w:val="center"/>
            <w:hideMark/>
          </w:tcPr>
          <w:p w14:paraId="4B2D6CB5"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2010</w:t>
            </w:r>
          </w:p>
        </w:tc>
        <w:tc>
          <w:tcPr>
            <w:tcW w:w="794" w:type="dxa"/>
            <w:tcBorders>
              <w:top w:val="none" w:sz="0" w:space="0" w:color="auto"/>
              <w:left w:val="none" w:sz="0" w:space="0" w:color="auto"/>
              <w:right w:val="none" w:sz="0" w:space="0" w:color="auto"/>
            </w:tcBorders>
            <w:noWrap/>
            <w:vAlign w:val="center"/>
            <w:hideMark/>
          </w:tcPr>
          <w:p w14:paraId="28B046E7"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2011</w:t>
            </w:r>
          </w:p>
        </w:tc>
        <w:tc>
          <w:tcPr>
            <w:tcW w:w="794" w:type="dxa"/>
            <w:tcBorders>
              <w:top w:val="none" w:sz="0" w:space="0" w:color="auto"/>
              <w:left w:val="none" w:sz="0" w:space="0" w:color="auto"/>
              <w:right w:val="none" w:sz="0" w:space="0" w:color="auto"/>
            </w:tcBorders>
            <w:noWrap/>
            <w:vAlign w:val="center"/>
            <w:hideMark/>
          </w:tcPr>
          <w:p w14:paraId="0D9CDC05"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2012</w:t>
            </w:r>
          </w:p>
        </w:tc>
        <w:tc>
          <w:tcPr>
            <w:tcW w:w="794" w:type="dxa"/>
            <w:tcBorders>
              <w:top w:val="none" w:sz="0" w:space="0" w:color="auto"/>
              <w:left w:val="none" w:sz="0" w:space="0" w:color="auto"/>
              <w:right w:val="none" w:sz="0" w:space="0" w:color="auto"/>
            </w:tcBorders>
            <w:noWrap/>
            <w:vAlign w:val="center"/>
            <w:hideMark/>
          </w:tcPr>
          <w:p w14:paraId="55B165F6"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2013</w:t>
            </w:r>
          </w:p>
        </w:tc>
        <w:tc>
          <w:tcPr>
            <w:tcW w:w="794" w:type="dxa"/>
            <w:tcBorders>
              <w:top w:val="none" w:sz="0" w:space="0" w:color="auto"/>
              <w:left w:val="none" w:sz="0" w:space="0" w:color="auto"/>
              <w:right w:val="none" w:sz="0" w:space="0" w:color="auto"/>
            </w:tcBorders>
            <w:noWrap/>
            <w:vAlign w:val="center"/>
            <w:hideMark/>
          </w:tcPr>
          <w:p w14:paraId="11A16669"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2014</w:t>
            </w:r>
          </w:p>
        </w:tc>
        <w:tc>
          <w:tcPr>
            <w:tcW w:w="794" w:type="dxa"/>
            <w:tcBorders>
              <w:top w:val="none" w:sz="0" w:space="0" w:color="auto"/>
              <w:left w:val="none" w:sz="0" w:space="0" w:color="auto"/>
              <w:right w:val="none" w:sz="0" w:space="0" w:color="auto"/>
            </w:tcBorders>
            <w:noWrap/>
            <w:vAlign w:val="center"/>
            <w:hideMark/>
          </w:tcPr>
          <w:p w14:paraId="77E28E07"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2015</w:t>
            </w:r>
          </w:p>
        </w:tc>
        <w:tc>
          <w:tcPr>
            <w:tcW w:w="794" w:type="dxa"/>
            <w:tcBorders>
              <w:top w:val="none" w:sz="0" w:space="0" w:color="auto"/>
              <w:left w:val="none" w:sz="0" w:space="0" w:color="auto"/>
              <w:right w:val="none" w:sz="0" w:space="0" w:color="auto"/>
            </w:tcBorders>
            <w:noWrap/>
            <w:vAlign w:val="center"/>
            <w:hideMark/>
          </w:tcPr>
          <w:p w14:paraId="496F921C" w14:textId="77777777" w:rsidR="003F541E" w:rsidRPr="003F541E" w:rsidRDefault="003F541E" w:rsidP="003F541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2016</w:t>
            </w:r>
          </w:p>
        </w:tc>
      </w:tr>
      <w:tr w:rsidR="003F541E" w:rsidRPr="003F541E" w14:paraId="7804C1E7" w14:textId="77777777" w:rsidTr="003F541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701663FB" w14:textId="77777777"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Bruntál</w:t>
            </w:r>
          </w:p>
        </w:tc>
        <w:tc>
          <w:tcPr>
            <w:tcW w:w="794" w:type="dxa"/>
            <w:noWrap/>
            <w:vAlign w:val="center"/>
            <w:hideMark/>
          </w:tcPr>
          <w:p w14:paraId="26067E3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9 419</w:t>
            </w:r>
          </w:p>
        </w:tc>
        <w:tc>
          <w:tcPr>
            <w:tcW w:w="794" w:type="dxa"/>
            <w:noWrap/>
            <w:vAlign w:val="center"/>
            <w:hideMark/>
          </w:tcPr>
          <w:p w14:paraId="622491FE"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9 047</w:t>
            </w:r>
          </w:p>
        </w:tc>
        <w:tc>
          <w:tcPr>
            <w:tcW w:w="794" w:type="dxa"/>
            <w:noWrap/>
            <w:vAlign w:val="center"/>
            <w:hideMark/>
          </w:tcPr>
          <w:p w14:paraId="300195D7"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8 734</w:t>
            </w:r>
          </w:p>
        </w:tc>
        <w:tc>
          <w:tcPr>
            <w:tcW w:w="794" w:type="dxa"/>
            <w:noWrap/>
            <w:vAlign w:val="center"/>
            <w:hideMark/>
          </w:tcPr>
          <w:p w14:paraId="47DE2768"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8 463</w:t>
            </w:r>
          </w:p>
        </w:tc>
        <w:tc>
          <w:tcPr>
            <w:tcW w:w="794" w:type="dxa"/>
            <w:noWrap/>
            <w:vAlign w:val="center"/>
            <w:hideMark/>
          </w:tcPr>
          <w:p w14:paraId="309A9381"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8 360</w:t>
            </w:r>
          </w:p>
        </w:tc>
        <w:tc>
          <w:tcPr>
            <w:tcW w:w="794" w:type="dxa"/>
            <w:noWrap/>
            <w:vAlign w:val="center"/>
            <w:hideMark/>
          </w:tcPr>
          <w:p w14:paraId="351983B8"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8 212</w:t>
            </w:r>
          </w:p>
        </w:tc>
        <w:tc>
          <w:tcPr>
            <w:tcW w:w="794" w:type="dxa"/>
            <w:noWrap/>
            <w:vAlign w:val="center"/>
            <w:hideMark/>
          </w:tcPr>
          <w:p w14:paraId="2EDF0B1A"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8 205</w:t>
            </w:r>
          </w:p>
        </w:tc>
        <w:tc>
          <w:tcPr>
            <w:tcW w:w="794" w:type="dxa"/>
            <w:noWrap/>
            <w:vAlign w:val="center"/>
            <w:hideMark/>
          </w:tcPr>
          <w:p w14:paraId="3DB9B571"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8 245</w:t>
            </w:r>
          </w:p>
        </w:tc>
        <w:tc>
          <w:tcPr>
            <w:tcW w:w="794" w:type="dxa"/>
            <w:noWrap/>
            <w:vAlign w:val="center"/>
            <w:hideMark/>
          </w:tcPr>
          <w:p w14:paraId="18729774"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8 360</w:t>
            </w:r>
          </w:p>
        </w:tc>
        <w:tc>
          <w:tcPr>
            <w:tcW w:w="794" w:type="dxa"/>
            <w:noWrap/>
            <w:vAlign w:val="center"/>
            <w:hideMark/>
          </w:tcPr>
          <w:p w14:paraId="7F290A17"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8 428</w:t>
            </w:r>
          </w:p>
        </w:tc>
        <w:tc>
          <w:tcPr>
            <w:tcW w:w="794" w:type="dxa"/>
            <w:noWrap/>
            <w:vAlign w:val="center"/>
            <w:hideMark/>
          </w:tcPr>
          <w:p w14:paraId="64750319"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8 491</w:t>
            </w:r>
          </w:p>
        </w:tc>
      </w:tr>
      <w:tr w:rsidR="003F541E" w:rsidRPr="003F541E" w14:paraId="53C8F12F" w14:textId="77777777" w:rsidTr="003F541E">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698FA35E" w14:textId="236BF851"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Frýdek</w:t>
            </w:r>
            <w:r>
              <w:rPr>
                <w:rFonts w:cs="Tahoma"/>
                <w:color w:val="000000" w:themeColor="text1"/>
                <w:sz w:val="16"/>
                <w:szCs w:val="16"/>
              </w:rPr>
              <w:t>-</w:t>
            </w:r>
            <w:r w:rsidRPr="003F541E">
              <w:rPr>
                <w:rFonts w:cs="Tahoma"/>
                <w:color w:val="000000" w:themeColor="text1"/>
                <w:sz w:val="16"/>
                <w:szCs w:val="16"/>
              </w:rPr>
              <w:t>Místek</w:t>
            </w:r>
          </w:p>
        </w:tc>
        <w:tc>
          <w:tcPr>
            <w:tcW w:w="794" w:type="dxa"/>
            <w:noWrap/>
            <w:vAlign w:val="center"/>
            <w:hideMark/>
          </w:tcPr>
          <w:p w14:paraId="467B2F14"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19 666</w:t>
            </w:r>
          </w:p>
        </w:tc>
        <w:tc>
          <w:tcPr>
            <w:tcW w:w="794" w:type="dxa"/>
            <w:noWrap/>
            <w:vAlign w:val="center"/>
            <w:hideMark/>
          </w:tcPr>
          <w:p w14:paraId="7EC9FB9C"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18 856</w:t>
            </w:r>
          </w:p>
        </w:tc>
        <w:tc>
          <w:tcPr>
            <w:tcW w:w="794" w:type="dxa"/>
            <w:noWrap/>
            <w:vAlign w:val="center"/>
            <w:hideMark/>
          </w:tcPr>
          <w:p w14:paraId="25C69EB6"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18 129</w:t>
            </w:r>
          </w:p>
        </w:tc>
        <w:tc>
          <w:tcPr>
            <w:tcW w:w="794" w:type="dxa"/>
            <w:noWrap/>
            <w:vAlign w:val="center"/>
            <w:hideMark/>
          </w:tcPr>
          <w:p w14:paraId="4FC37C84"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17 803</w:t>
            </w:r>
          </w:p>
        </w:tc>
        <w:tc>
          <w:tcPr>
            <w:tcW w:w="794" w:type="dxa"/>
            <w:noWrap/>
            <w:vAlign w:val="center"/>
            <w:hideMark/>
          </w:tcPr>
          <w:p w14:paraId="198CA9F9"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17 716</w:t>
            </w:r>
          </w:p>
        </w:tc>
        <w:tc>
          <w:tcPr>
            <w:tcW w:w="794" w:type="dxa"/>
            <w:noWrap/>
            <w:vAlign w:val="center"/>
            <w:hideMark/>
          </w:tcPr>
          <w:p w14:paraId="44617D03"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17 769</w:t>
            </w:r>
          </w:p>
        </w:tc>
        <w:tc>
          <w:tcPr>
            <w:tcW w:w="794" w:type="dxa"/>
            <w:noWrap/>
            <w:vAlign w:val="center"/>
            <w:hideMark/>
          </w:tcPr>
          <w:p w14:paraId="6B05C7D6"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17 952</w:t>
            </w:r>
          </w:p>
        </w:tc>
        <w:tc>
          <w:tcPr>
            <w:tcW w:w="794" w:type="dxa"/>
            <w:noWrap/>
            <w:vAlign w:val="center"/>
            <w:hideMark/>
          </w:tcPr>
          <w:p w14:paraId="57D03E39"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18 445</w:t>
            </w:r>
          </w:p>
        </w:tc>
        <w:tc>
          <w:tcPr>
            <w:tcW w:w="794" w:type="dxa"/>
            <w:noWrap/>
            <w:vAlign w:val="center"/>
            <w:hideMark/>
          </w:tcPr>
          <w:p w14:paraId="6AEFF6AF"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18 920</w:t>
            </w:r>
          </w:p>
        </w:tc>
        <w:tc>
          <w:tcPr>
            <w:tcW w:w="794" w:type="dxa"/>
            <w:noWrap/>
            <w:vAlign w:val="center"/>
            <w:hideMark/>
          </w:tcPr>
          <w:p w14:paraId="12D77995"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19 430</w:t>
            </w:r>
          </w:p>
        </w:tc>
        <w:tc>
          <w:tcPr>
            <w:tcW w:w="794" w:type="dxa"/>
            <w:noWrap/>
            <w:vAlign w:val="center"/>
            <w:hideMark/>
          </w:tcPr>
          <w:p w14:paraId="6F601315"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20 015</w:t>
            </w:r>
          </w:p>
        </w:tc>
      </w:tr>
      <w:tr w:rsidR="003F541E" w:rsidRPr="003F541E" w14:paraId="290EF637" w14:textId="77777777" w:rsidTr="003F541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5ED968EC" w14:textId="77777777"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Karviná</w:t>
            </w:r>
          </w:p>
        </w:tc>
        <w:tc>
          <w:tcPr>
            <w:tcW w:w="794" w:type="dxa"/>
            <w:noWrap/>
            <w:vAlign w:val="center"/>
            <w:hideMark/>
          </w:tcPr>
          <w:p w14:paraId="559AFF33"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25 014</w:t>
            </w:r>
          </w:p>
        </w:tc>
        <w:tc>
          <w:tcPr>
            <w:tcW w:w="794" w:type="dxa"/>
            <w:noWrap/>
            <w:vAlign w:val="center"/>
            <w:hideMark/>
          </w:tcPr>
          <w:p w14:paraId="363D1CB9"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23 810</w:t>
            </w:r>
          </w:p>
        </w:tc>
        <w:tc>
          <w:tcPr>
            <w:tcW w:w="794" w:type="dxa"/>
            <w:noWrap/>
            <w:vAlign w:val="center"/>
            <w:hideMark/>
          </w:tcPr>
          <w:p w14:paraId="6183ACD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22 732</w:t>
            </w:r>
          </w:p>
        </w:tc>
        <w:tc>
          <w:tcPr>
            <w:tcW w:w="794" w:type="dxa"/>
            <w:noWrap/>
            <w:vAlign w:val="center"/>
            <w:hideMark/>
          </w:tcPr>
          <w:p w14:paraId="138A807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21 950</w:t>
            </w:r>
          </w:p>
        </w:tc>
        <w:tc>
          <w:tcPr>
            <w:tcW w:w="794" w:type="dxa"/>
            <w:noWrap/>
            <w:vAlign w:val="center"/>
            <w:hideMark/>
          </w:tcPr>
          <w:p w14:paraId="436EE5DD"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21 654</w:t>
            </w:r>
          </w:p>
        </w:tc>
        <w:tc>
          <w:tcPr>
            <w:tcW w:w="794" w:type="dxa"/>
            <w:noWrap/>
            <w:vAlign w:val="center"/>
            <w:hideMark/>
          </w:tcPr>
          <w:p w14:paraId="10753591"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20 886</w:t>
            </w:r>
          </w:p>
        </w:tc>
        <w:tc>
          <w:tcPr>
            <w:tcW w:w="794" w:type="dxa"/>
            <w:noWrap/>
            <w:vAlign w:val="center"/>
            <w:hideMark/>
          </w:tcPr>
          <w:p w14:paraId="7B94ACD3"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20 951</w:t>
            </w:r>
          </w:p>
        </w:tc>
        <w:tc>
          <w:tcPr>
            <w:tcW w:w="794" w:type="dxa"/>
            <w:noWrap/>
            <w:vAlign w:val="center"/>
            <w:hideMark/>
          </w:tcPr>
          <w:p w14:paraId="11B720DA"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21 141</w:t>
            </w:r>
          </w:p>
        </w:tc>
        <w:tc>
          <w:tcPr>
            <w:tcW w:w="794" w:type="dxa"/>
            <w:noWrap/>
            <w:vAlign w:val="center"/>
            <w:hideMark/>
          </w:tcPr>
          <w:p w14:paraId="39740AF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21 436</w:t>
            </w:r>
          </w:p>
        </w:tc>
        <w:tc>
          <w:tcPr>
            <w:tcW w:w="794" w:type="dxa"/>
            <w:noWrap/>
            <w:vAlign w:val="center"/>
            <w:hideMark/>
          </w:tcPr>
          <w:p w14:paraId="33D548F3"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21 700</w:t>
            </w:r>
          </w:p>
        </w:tc>
        <w:tc>
          <w:tcPr>
            <w:tcW w:w="794" w:type="dxa"/>
            <w:noWrap/>
            <w:vAlign w:val="center"/>
            <w:hideMark/>
          </w:tcPr>
          <w:p w14:paraId="185C53FE"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21 983</w:t>
            </w:r>
          </w:p>
        </w:tc>
      </w:tr>
      <w:tr w:rsidR="003F541E" w:rsidRPr="003F541E" w14:paraId="60DDB997" w14:textId="77777777" w:rsidTr="003F541E">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3E0865A3" w14:textId="77777777"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Nový Jičín</w:t>
            </w:r>
          </w:p>
        </w:tc>
        <w:tc>
          <w:tcPr>
            <w:tcW w:w="794" w:type="dxa"/>
            <w:noWrap/>
            <w:vAlign w:val="center"/>
            <w:hideMark/>
          </w:tcPr>
          <w:p w14:paraId="632FE6E5"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14 518</w:t>
            </w:r>
          </w:p>
        </w:tc>
        <w:tc>
          <w:tcPr>
            <w:tcW w:w="794" w:type="dxa"/>
            <w:noWrap/>
            <w:vAlign w:val="center"/>
            <w:hideMark/>
          </w:tcPr>
          <w:p w14:paraId="3FB9C060"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13 935</w:t>
            </w:r>
          </w:p>
        </w:tc>
        <w:tc>
          <w:tcPr>
            <w:tcW w:w="794" w:type="dxa"/>
            <w:noWrap/>
            <w:vAlign w:val="center"/>
            <w:hideMark/>
          </w:tcPr>
          <w:p w14:paraId="5415ECE7"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13 431</w:t>
            </w:r>
          </w:p>
        </w:tc>
        <w:tc>
          <w:tcPr>
            <w:tcW w:w="794" w:type="dxa"/>
            <w:noWrap/>
            <w:vAlign w:val="center"/>
            <w:hideMark/>
          </w:tcPr>
          <w:p w14:paraId="682E4570"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13 100</w:t>
            </w:r>
          </w:p>
        </w:tc>
        <w:tc>
          <w:tcPr>
            <w:tcW w:w="794" w:type="dxa"/>
            <w:noWrap/>
            <w:vAlign w:val="center"/>
            <w:hideMark/>
          </w:tcPr>
          <w:p w14:paraId="522ACCA0"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13 003</w:t>
            </w:r>
          </w:p>
        </w:tc>
        <w:tc>
          <w:tcPr>
            <w:tcW w:w="794" w:type="dxa"/>
            <w:noWrap/>
            <w:vAlign w:val="center"/>
            <w:hideMark/>
          </w:tcPr>
          <w:p w14:paraId="4EF90864"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13 165</w:t>
            </w:r>
          </w:p>
        </w:tc>
        <w:tc>
          <w:tcPr>
            <w:tcW w:w="794" w:type="dxa"/>
            <w:noWrap/>
            <w:vAlign w:val="center"/>
            <w:hideMark/>
          </w:tcPr>
          <w:p w14:paraId="42C3BE3E"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13 263</w:t>
            </w:r>
          </w:p>
        </w:tc>
        <w:tc>
          <w:tcPr>
            <w:tcW w:w="794" w:type="dxa"/>
            <w:noWrap/>
            <w:vAlign w:val="center"/>
            <w:hideMark/>
          </w:tcPr>
          <w:p w14:paraId="6A662929"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13 559</w:t>
            </w:r>
          </w:p>
        </w:tc>
        <w:tc>
          <w:tcPr>
            <w:tcW w:w="794" w:type="dxa"/>
            <w:noWrap/>
            <w:vAlign w:val="center"/>
            <w:hideMark/>
          </w:tcPr>
          <w:p w14:paraId="6C460586"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13 790</w:t>
            </w:r>
          </w:p>
        </w:tc>
        <w:tc>
          <w:tcPr>
            <w:tcW w:w="794" w:type="dxa"/>
            <w:noWrap/>
            <w:vAlign w:val="center"/>
            <w:hideMark/>
          </w:tcPr>
          <w:p w14:paraId="554EDAA4"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14 155</w:t>
            </w:r>
          </w:p>
        </w:tc>
        <w:tc>
          <w:tcPr>
            <w:tcW w:w="794" w:type="dxa"/>
            <w:noWrap/>
            <w:vAlign w:val="center"/>
            <w:hideMark/>
          </w:tcPr>
          <w:p w14:paraId="4D26B43F"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14 453</w:t>
            </w:r>
          </w:p>
        </w:tc>
      </w:tr>
      <w:tr w:rsidR="003F541E" w:rsidRPr="003F541E" w14:paraId="06BA6E7C" w14:textId="77777777" w:rsidTr="003F541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3525B47E" w14:textId="77777777"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Opava</w:t>
            </w:r>
          </w:p>
        </w:tc>
        <w:tc>
          <w:tcPr>
            <w:tcW w:w="794" w:type="dxa"/>
            <w:noWrap/>
            <w:vAlign w:val="center"/>
            <w:hideMark/>
          </w:tcPr>
          <w:p w14:paraId="028A0910"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15 985</w:t>
            </w:r>
          </w:p>
        </w:tc>
        <w:tc>
          <w:tcPr>
            <w:tcW w:w="794" w:type="dxa"/>
            <w:noWrap/>
            <w:vAlign w:val="center"/>
            <w:hideMark/>
          </w:tcPr>
          <w:p w14:paraId="048A62A3"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15 467</w:t>
            </w:r>
          </w:p>
        </w:tc>
        <w:tc>
          <w:tcPr>
            <w:tcW w:w="794" w:type="dxa"/>
            <w:noWrap/>
            <w:vAlign w:val="center"/>
            <w:hideMark/>
          </w:tcPr>
          <w:p w14:paraId="4BF6C70E"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14 971</w:t>
            </w:r>
          </w:p>
        </w:tc>
        <w:tc>
          <w:tcPr>
            <w:tcW w:w="794" w:type="dxa"/>
            <w:noWrap/>
            <w:vAlign w:val="center"/>
            <w:hideMark/>
          </w:tcPr>
          <w:p w14:paraId="553F4BA0"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14 692</w:t>
            </w:r>
          </w:p>
        </w:tc>
        <w:tc>
          <w:tcPr>
            <w:tcW w:w="794" w:type="dxa"/>
            <w:noWrap/>
            <w:vAlign w:val="center"/>
            <w:hideMark/>
          </w:tcPr>
          <w:p w14:paraId="78452B1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14 699</w:t>
            </w:r>
          </w:p>
        </w:tc>
        <w:tc>
          <w:tcPr>
            <w:tcW w:w="794" w:type="dxa"/>
            <w:noWrap/>
            <w:vAlign w:val="center"/>
            <w:hideMark/>
          </w:tcPr>
          <w:p w14:paraId="1092F5C3"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14 897</w:t>
            </w:r>
          </w:p>
        </w:tc>
        <w:tc>
          <w:tcPr>
            <w:tcW w:w="794" w:type="dxa"/>
            <w:noWrap/>
            <w:vAlign w:val="center"/>
            <w:hideMark/>
          </w:tcPr>
          <w:p w14:paraId="70EAFC99"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15 155</w:t>
            </w:r>
          </w:p>
        </w:tc>
        <w:tc>
          <w:tcPr>
            <w:tcW w:w="794" w:type="dxa"/>
            <w:noWrap/>
            <w:vAlign w:val="center"/>
            <w:hideMark/>
          </w:tcPr>
          <w:p w14:paraId="01E973B8"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15 596</w:t>
            </w:r>
          </w:p>
        </w:tc>
        <w:tc>
          <w:tcPr>
            <w:tcW w:w="794" w:type="dxa"/>
            <w:noWrap/>
            <w:vAlign w:val="center"/>
            <w:hideMark/>
          </w:tcPr>
          <w:p w14:paraId="74091050"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16 016</w:t>
            </w:r>
          </w:p>
        </w:tc>
        <w:tc>
          <w:tcPr>
            <w:tcW w:w="794" w:type="dxa"/>
            <w:noWrap/>
            <w:vAlign w:val="center"/>
            <w:hideMark/>
          </w:tcPr>
          <w:p w14:paraId="1AC3CF4B"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16 449</w:t>
            </w:r>
          </w:p>
        </w:tc>
        <w:tc>
          <w:tcPr>
            <w:tcW w:w="794" w:type="dxa"/>
            <w:noWrap/>
            <w:vAlign w:val="center"/>
            <w:hideMark/>
          </w:tcPr>
          <w:p w14:paraId="64F42EF6" w14:textId="77777777" w:rsidR="003F541E" w:rsidRPr="003F541E" w:rsidRDefault="003F541E" w:rsidP="003F541E">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16 726</w:t>
            </w:r>
          </w:p>
        </w:tc>
      </w:tr>
      <w:tr w:rsidR="003F541E" w:rsidRPr="003F541E" w14:paraId="66CA629A" w14:textId="77777777" w:rsidTr="003F541E">
        <w:trPr>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shd w:val="clear" w:color="auto" w:fill="B4C6E7" w:themeFill="accent5" w:themeFillTint="66"/>
            <w:noWrap/>
            <w:vAlign w:val="center"/>
            <w:hideMark/>
          </w:tcPr>
          <w:p w14:paraId="392D39BA" w14:textId="77777777" w:rsidR="003F541E" w:rsidRPr="003F541E" w:rsidRDefault="003F541E" w:rsidP="003F541E">
            <w:pPr>
              <w:spacing w:after="0"/>
              <w:ind w:left="57"/>
              <w:jc w:val="left"/>
              <w:rPr>
                <w:rFonts w:cs="Tahoma"/>
                <w:color w:val="000000" w:themeColor="text1"/>
                <w:sz w:val="16"/>
                <w:szCs w:val="16"/>
              </w:rPr>
            </w:pPr>
            <w:r w:rsidRPr="003F541E">
              <w:rPr>
                <w:rFonts w:cs="Tahoma"/>
                <w:color w:val="000000" w:themeColor="text1"/>
                <w:sz w:val="16"/>
                <w:szCs w:val="16"/>
              </w:rPr>
              <w:t>Ostrava-město</w:t>
            </w:r>
          </w:p>
        </w:tc>
        <w:tc>
          <w:tcPr>
            <w:tcW w:w="794" w:type="dxa"/>
            <w:noWrap/>
            <w:vAlign w:val="center"/>
            <w:hideMark/>
          </w:tcPr>
          <w:p w14:paraId="170C74A2"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28 949</w:t>
            </w:r>
          </w:p>
        </w:tc>
        <w:tc>
          <w:tcPr>
            <w:tcW w:w="794" w:type="dxa"/>
            <w:noWrap/>
            <w:vAlign w:val="center"/>
            <w:hideMark/>
          </w:tcPr>
          <w:p w14:paraId="53E31915"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27 923</w:t>
            </w:r>
          </w:p>
        </w:tc>
        <w:tc>
          <w:tcPr>
            <w:tcW w:w="794" w:type="dxa"/>
            <w:noWrap/>
            <w:vAlign w:val="center"/>
            <w:hideMark/>
          </w:tcPr>
          <w:p w14:paraId="4A46173D"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26 838</w:t>
            </w:r>
          </w:p>
        </w:tc>
        <w:tc>
          <w:tcPr>
            <w:tcW w:w="794" w:type="dxa"/>
            <w:noWrap/>
            <w:vAlign w:val="center"/>
            <w:hideMark/>
          </w:tcPr>
          <w:p w14:paraId="7DF66C7A"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26 333</w:t>
            </w:r>
          </w:p>
        </w:tc>
        <w:tc>
          <w:tcPr>
            <w:tcW w:w="794" w:type="dxa"/>
            <w:noWrap/>
            <w:vAlign w:val="center"/>
            <w:hideMark/>
          </w:tcPr>
          <w:p w14:paraId="71AC850B"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26 087</w:t>
            </w:r>
          </w:p>
        </w:tc>
        <w:tc>
          <w:tcPr>
            <w:tcW w:w="794" w:type="dxa"/>
            <w:noWrap/>
            <w:vAlign w:val="center"/>
            <w:hideMark/>
          </w:tcPr>
          <w:p w14:paraId="0278F99A"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25 905</w:t>
            </w:r>
          </w:p>
        </w:tc>
        <w:tc>
          <w:tcPr>
            <w:tcW w:w="794" w:type="dxa"/>
            <w:noWrap/>
            <w:vAlign w:val="center"/>
            <w:hideMark/>
          </w:tcPr>
          <w:p w14:paraId="760C2D22"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26 314</w:t>
            </w:r>
          </w:p>
        </w:tc>
        <w:tc>
          <w:tcPr>
            <w:tcW w:w="794" w:type="dxa"/>
            <w:noWrap/>
            <w:vAlign w:val="center"/>
            <w:hideMark/>
          </w:tcPr>
          <w:p w14:paraId="4C2C674A"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27 064</w:t>
            </w:r>
          </w:p>
        </w:tc>
        <w:tc>
          <w:tcPr>
            <w:tcW w:w="794" w:type="dxa"/>
            <w:noWrap/>
            <w:vAlign w:val="center"/>
            <w:hideMark/>
          </w:tcPr>
          <w:p w14:paraId="5E836F0D"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27 901</w:t>
            </w:r>
          </w:p>
        </w:tc>
        <w:tc>
          <w:tcPr>
            <w:tcW w:w="794" w:type="dxa"/>
            <w:noWrap/>
            <w:vAlign w:val="center"/>
            <w:hideMark/>
          </w:tcPr>
          <w:p w14:paraId="73483883"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28 543</w:t>
            </w:r>
          </w:p>
        </w:tc>
        <w:tc>
          <w:tcPr>
            <w:tcW w:w="794" w:type="dxa"/>
            <w:noWrap/>
            <w:vAlign w:val="center"/>
            <w:hideMark/>
          </w:tcPr>
          <w:p w14:paraId="34ACDDEB" w14:textId="77777777" w:rsidR="003F541E" w:rsidRPr="003F541E" w:rsidRDefault="003F541E" w:rsidP="003F541E">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29 127</w:t>
            </w:r>
          </w:p>
        </w:tc>
      </w:tr>
      <w:tr w:rsidR="003F541E" w:rsidRPr="003F541E" w14:paraId="31A43362" w14:textId="77777777" w:rsidTr="003F541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bottom w:val="none" w:sz="0" w:space="0" w:color="auto"/>
            </w:tcBorders>
            <w:noWrap/>
            <w:vAlign w:val="center"/>
            <w:hideMark/>
          </w:tcPr>
          <w:p w14:paraId="7D358CCD" w14:textId="77777777" w:rsidR="003F541E" w:rsidRPr="003F541E" w:rsidRDefault="003F541E" w:rsidP="003F541E">
            <w:pPr>
              <w:spacing w:after="0"/>
              <w:jc w:val="center"/>
              <w:rPr>
                <w:rFonts w:cs="Tahoma"/>
                <w:sz w:val="16"/>
                <w:szCs w:val="16"/>
              </w:rPr>
            </w:pPr>
            <w:r w:rsidRPr="003F541E">
              <w:rPr>
                <w:rFonts w:cs="Tahoma"/>
                <w:sz w:val="16"/>
                <w:szCs w:val="16"/>
              </w:rPr>
              <w:t>Celkem MSK</w:t>
            </w:r>
          </w:p>
        </w:tc>
        <w:tc>
          <w:tcPr>
            <w:tcW w:w="794" w:type="dxa"/>
            <w:noWrap/>
            <w:vAlign w:val="center"/>
            <w:hideMark/>
          </w:tcPr>
          <w:p w14:paraId="0A679308"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113 551</w:t>
            </w:r>
          </w:p>
        </w:tc>
        <w:tc>
          <w:tcPr>
            <w:tcW w:w="794" w:type="dxa"/>
            <w:noWrap/>
            <w:vAlign w:val="center"/>
            <w:hideMark/>
          </w:tcPr>
          <w:p w14:paraId="42804571"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109 038</w:t>
            </w:r>
          </w:p>
        </w:tc>
        <w:tc>
          <w:tcPr>
            <w:tcW w:w="794" w:type="dxa"/>
            <w:noWrap/>
            <w:vAlign w:val="center"/>
            <w:hideMark/>
          </w:tcPr>
          <w:p w14:paraId="4DF4C7FB"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104 835</w:t>
            </w:r>
          </w:p>
        </w:tc>
        <w:tc>
          <w:tcPr>
            <w:tcW w:w="794" w:type="dxa"/>
            <w:noWrap/>
            <w:vAlign w:val="center"/>
            <w:hideMark/>
          </w:tcPr>
          <w:p w14:paraId="42A8D069"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102 341</w:t>
            </w:r>
          </w:p>
        </w:tc>
        <w:tc>
          <w:tcPr>
            <w:tcW w:w="794" w:type="dxa"/>
            <w:noWrap/>
            <w:vAlign w:val="center"/>
            <w:hideMark/>
          </w:tcPr>
          <w:p w14:paraId="61501905"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101 519</w:t>
            </w:r>
          </w:p>
        </w:tc>
        <w:tc>
          <w:tcPr>
            <w:tcW w:w="794" w:type="dxa"/>
            <w:noWrap/>
            <w:vAlign w:val="center"/>
            <w:hideMark/>
          </w:tcPr>
          <w:p w14:paraId="58DCBC97"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100 834</w:t>
            </w:r>
          </w:p>
        </w:tc>
        <w:tc>
          <w:tcPr>
            <w:tcW w:w="794" w:type="dxa"/>
            <w:noWrap/>
            <w:vAlign w:val="center"/>
            <w:hideMark/>
          </w:tcPr>
          <w:p w14:paraId="273BDCA6"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101 840</w:t>
            </w:r>
          </w:p>
        </w:tc>
        <w:tc>
          <w:tcPr>
            <w:tcW w:w="794" w:type="dxa"/>
            <w:noWrap/>
            <w:vAlign w:val="center"/>
            <w:hideMark/>
          </w:tcPr>
          <w:p w14:paraId="3E8CA672"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104 050</w:t>
            </w:r>
          </w:p>
        </w:tc>
        <w:tc>
          <w:tcPr>
            <w:tcW w:w="794" w:type="dxa"/>
            <w:noWrap/>
            <w:vAlign w:val="center"/>
            <w:hideMark/>
          </w:tcPr>
          <w:p w14:paraId="34DA2A99"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106 423</w:t>
            </w:r>
          </w:p>
        </w:tc>
        <w:tc>
          <w:tcPr>
            <w:tcW w:w="794" w:type="dxa"/>
            <w:noWrap/>
            <w:vAlign w:val="center"/>
            <w:hideMark/>
          </w:tcPr>
          <w:p w14:paraId="30A0F87D"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108 705</w:t>
            </w:r>
          </w:p>
        </w:tc>
        <w:tc>
          <w:tcPr>
            <w:tcW w:w="794" w:type="dxa"/>
            <w:noWrap/>
            <w:vAlign w:val="center"/>
            <w:hideMark/>
          </w:tcPr>
          <w:p w14:paraId="2A69A323" w14:textId="77777777" w:rsidR="003F541E" w:rsidRPr="003F541E" w:rsidRDefault="003F541E" w:rsidP="003F541E">
            <w:pPr>
              <w:spacing w:after="0"/>
              <w:ind w:righ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110 795</w:t>
            </w:r>
          </w:p>
        </w:tc>
      </w:tr>
    </w:tbl>
    <w:p w14:paraId="1884E01D" w14:textId="77777777" w:rsidR="00DB2072" w:rsidRDefault="00DD5E87" w:rsidP="00DD5E87">
      <w:pPr>
        <w:pStyle w:val="KUMS-text"/>
        <w:spacing w:after="0" w:line="240" w:lineRule="auto"/>
        <w:rPr>
          <w:sz w:val="16"/>
          <w:szCs w:val="16"/>
        </w:rPr>
      </w:pPr>
      <w:r w:rsidRPr="00E32E06">
        <w:rPr>
          <w:sz w:val="16"/>
          <w:szCs w:val="16"/>
        </w:rPr>
        <w:t>Zdroj: ČSÚ</w:t>
      </w:r>
    </w:p>
    <w:p w14:paraId="005EEF63" w14:textId="3649496D" w:rsidR="00FE7181" w:rsidRDefault="00FF7C49" w:rsidP="00FF7C49">
      <w:pPr>
        <w:spacing w:before="120"/>
      </w:pPr>
      <w:r>
        <w:t>Dlouholetý pokles počtu dětí ve věkové skupině 6–14letých byl ukončen v roce 2011. Od roku 2012 dochází k pravidelnému meziročnímu nárůstu počtu dětí v této věkové skupině. Mezi lety 2015 a 2016 b</w:t>
      </w:r>
      <w:r w:rsidR="006C733A">
        <w:t>yl vykázán nárůst o 2 090 dětí (</w:t>
      </w:r>
      <w:r>
        <w:t>1,9 %</w:t>
      </w:r>
      <w:r w:rsidR="006C733A">
        <w:t>)</w:t>
      </w:r>
      <w:r>
        <w:t>. Nárůst počtu dětí této věkové skupiny vykazovaly všechny okresy MSK, největší absolutní nárůst byl stejně jako v předchozím roce zaznamenán v okrese</w:t>
      </w:r>
      <w:r w:rsidR="00855516">
        <w:t>ch</w:t>
      </w:r>
      <w:r>
        <w:t xml:space="preserve"> Ostrava</w:t>
      </w:r>
      <w:r>
        <w:noBreakHyphen/>
        <w:t>město a Frýdek-Místek.</w:t>
      </w:r>
    </w:p>
    <w:p w14:paraId="74F65B83" w14:textId="77777777" w:rsidR="00A340E0" w:rsidRPr="00D8657D" w:rsidRDefault="00A340E0" w:rsidP="00575572">
      <w:pPr>
        <w:spacing w:before="360"/>
        <w:rPr>
          <w:rStyle w:val="Zvraznn1"/>
        </w:rPr>
      </w:pPr>
      <w:r w:rsidRPr="00D8657D">
        <w:rPr>
          <w:rStyle w:val="Zvraznn1"/>
        </w:rPr>
        <w:t>Počet škol a žáků</w:t>
      </w:r>
    </w:p>
    <w:p w14:paraId="2A21B2BE" w14:textId="390BD03F" w:rsidR="00A340E0" w:rsidRDefault="00A340E0" w:rsidP="000C7ED7">
      <w:pPr>
        <w:pStyle w:val="Tabulka"/>
        <w:tabs>
          <w:tab w:val="clear" w:pos="1191"/>
          <w:tab w:val="num" w:pos="1418"/>
        </w:tabs>
        <w:spacing w:before="200" w:beforeAutospacing="0" w:after="120" w:afterAutospacing="0"/>
        <w:ind w:left="1276" w:hanging="1276"/>
        <w:jc w:val="both"/>
      </w:pPr>
      <w:bookmarkStart w:id="99" w:name="_Toc509306696"/>
      <w:r w:rsidRPr="00D8657D">
        <w:t>Základní vzdělávání a plnění povinné školní docházky ve středních školách a</w:t>
      </w:r>
      <w:r w:rsidR="001E4F77" w:rsidRPr="00D8657D">
        <w:t> </w:t>
      </w:r>
      <w:r w:rsidRPr="00D8657D">
        <w:t>konzervatořích v</w:t>
      </w:r>
      <w:r w:rsidR="003F541E">
        <w:t> </w:t>
      </w:r>
      <w:r w:rsidRPr="00D8657D">
        <w:t>MSK</w:t>
      </w:r>
      <w:bookmarkEnd w:id="9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2552"/>
        <w:gridCol w:w="680"/>
        <w:gridCol w:w="680"/>
        <w:gridCol w:w="680"/>
        <w:gridCol w:w="680"/>
        <w:gridCol w:w="794"/>
        <w:gridCol w:w="794"/>
        <w:gridCol w:w="680"/>
        <w:gridCol w:w="680"/>
        <w:gridCol w:w="680"/>
        <w:gridCol w:w="680"/>
      </w:tblGrid>
      <w:tr w:rsidR="00B94552" w:rsidRPr="003F541E" w14:paraId="1E1F290F" w14:textId="77777777" w:rsidTr="0044555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tcBorders>
              <w:top w:val="none" w:sz="0" w:space="0" w:color="auto"/>
              <w:left w:val="none" w:sz="0" w:space="0" w:color="auto"/>
              <w:right w:val="none" w:sz="0" w:space="0" w:color="auto"/>
            </w:tcBorders>
            <w:vAlign w:val="center"/>
            <w:hideMark/>
          </w:tcPr>
          <w:p w14:paraId="06A2C5DC" w14:textId="77777777" w:rsidR="003F5FC2" w:rsidRPr="003F541E" w:rsidRDefault="003F5FC2" w:rsidP="0044555C">
            <w:pPr>
              <w:spacing w:after="0"/>
              <w:jc w:val="center"/>
              <w:rPr>
                <w:rFonts w:cs="Tahoma"/>
                <w:sz w:val="16"/>
                <w:szCs w:val="16"/>
              </w:rPr>
            </w:pPr>
            <w:r>
              <w:rPr>
                <w:rFonts w:cs="Tahoma"/>
                <w:sz w:val="16"/>
                <w:szCs w:val="16"/>
              </w:rPr>
              <w:t xml:space="preserve">Základní vzdělávání </w:t>
            </w:r>
            <w:r w:rsidRPr="003F541E">
              <w:rPr>
                <w:rFonts w:cs="Tahoma"/>
                <w:sz w:val="16"/>
                <w:szCs w:val="16"/>
              </w:rPr>
              <w:t>a</w:t>
            </w:r>
            <w:r>
              <w:rPr>
                <w:rFonts w:cs="Tahoma"/>
                <w:sz w:val="16"/>
                <w:szCs w:val="16"/>
              </w:rPr>
              <w:t> </w:t>
            </w:r>
            <w:r w:rsidRPr="003F541E">
              <w:rPr>
                <w:rFonts w:cs="Tahoma"/>
                <w:sz w:val="16"/>
                <w:szCs w:val="16"/>
              </w:rPr>
              <w:t>plnění povinné školní docházky</w:t>
            </w:r>
          </w:p>
        </w:tc>
        <w:tc>
          <w:tcPr>
            <w:tcW w:w="794" w:type="dxa"/>
            <w:gridSpan w:val="10"/>
            <w:tcBorders>
              <w:top w:val="none" w:sz="0" w:space="0" w:color="auto"/>
              <w:left w:val="none" w:sz="0" w:space="0" w:color="auto"/>
              <w:right w:val="none" w:sz="0" w:space="0" w:color="auto"/>
            </w:tcBorders>
            <w:vAlign w:val="center"/>
            <w:hideMark/>
          </w:tcPr>
          <w:p w14:paraId="2D8D3B0D" w14:textId="77777777" w:rsidR="003F5FC2" w:rsidRPr="003F541E" w:rsidRDefault="003F5FC2" w:rsidP="004455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Počet</w:t>
            </w:r>
          </w:p>
        </w:tc>
      </w:tr>
      <w:tr w:rsidR="00B94552" w:rsidRPr="003F541E" w14:paraId="61C1A836" w14:textId="77777777" w:rsidTr="004455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vAlign w:val="center"/>
            <w:hideMark/>
          </w:tcPr>
          <w:p w14:paraId="2C76D4EE" w14:textId="77777777" w:rsidR="003F5FC2" w:rsidRPr="003F541E" w:rsidRDefault="003F5FC2" w:rsidP="0044555C">
            <w:pPr>
              <w:spacing w:after="0"/>
              <w:jc w:val="left"/>
              <w:rPr>
                <w:rFonts w:cs="Tahoma"/>
                <w:sz w:val="16"/>
                <w:szCs w:val="16"/>
              </w:rPr>
            </w:pPr>
          </w:p>
        </w:tc>
        <w:tc>
          <w:tcPr>
            <w:tcW w:w="680" w:type="dxa"/>
            <w:gridSpan w:val="2"/>
            <w:vAlign w:val="center"/>
            <w:hideMark/>
          </w:tcPr>
          <w:p w14:paraId="65D375F1" w14:textId="77777777" w:rsidR="003F5FC2" w:rsidRPr="003F541E" w:rsidRDefault="003F5FC2"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škol</w:t>
            </w:r>
          </w:p>
        </w:tc>
        <w:tc>
          <w:tcPr>
            <w:tcW w:w="680" w:type="dxa"/>
            <w:gridSpan w:val="2"/>
            <w:vAlign w:val="center"/>
            <w:hideMark/>
          </w:tcPr>
          <w:p w14:paraId="7C608353" w14:textId="77777777" w:rsidR="003F5FC2" w:rsidRPr="003F541E" w:rsidRDefault="003F5FC2"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tříd</w:t>
            </w:r>
          </w:p>
        </w:tc>
        <w:tc>
          <w:tcPr>
            <w:tcW w:w="794" w:type="dxa"/>
            <w:gridSpan w:val="2"/>
            <w:vAlign w:val="center"/>
            <w:hideMark/>
          </w:tcPr>
          <w:p w14:paraId="1D9B131F" w14:textId="77777777" w:rsidR="003F5FC2" w:rsidRPr="003F541E" w:rsidRDefault="003F5FC2"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žáků</w:t>
            </w:r>
          </w:p>
        </w:tc>
        <w:tc>
          <w:tcPr>
            <w:tcW w:w="680" w:type="dxa"/>
            <w:gridSpan w:val="2"/>
            <w:vAlign w:val="center"/>
            <w:hideMark/>
          </w:tcPr>
          <w:p w14:paraId="61394B6D" w14:textId="77777777" w:rsidR="003F5FC2" w:rsidRPr="003F541E" w:rsidRDefault="003F5FC2"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žáků na třídu</w:t>
            </w:r>
          </w:p>
        </w:tc>
        <w:tc>
          <w:tcPr>
            <w:tcW w:w="680" w:type="dxa"/>
            <w:gridSpan w:val="2"/>
            <w:noWrap/>
            <w:vAlign w:val="center"/>
            <w:hideMark/>
          </w:tcPr>
          <w:p w14:paraId="6E0F7328" w14:textId="77777777" w:rsidR="003F5FC2" w:rsidRPr="003F541E" w:rsidRDefault="003F5FC2"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žáků na školu</w:t>
            </w:r>
          </w:p>
        </w:tc>
      </w:tr>
      <w:tr w:rsidR="00B94552" w:rsidRPr="003F541E" w14:paraId="023AB697" w14:textId="77777777" w:rsidTr="0044555C">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vAlign w:val="center"/>
            <w:hideMark/>
          </w:tcPr>
          <w:p w14:paraId="5D5F01FF" w14:textId="77777777" w:rsidR="003F5FC2" w:rsidRPr="003F541E" w:rsidRDefault="003F5FC2" w:rsidP="0044555C">
            <w:pPr>
              <w:spacing w:after="0"/>
              <w:jc w:val="left"/>
              <w:rPr>
                <w:rFonts w:cs="Tahoma"/>
                <w:sz w:val="16"/>
                <w:szCs w:val="16"/>
              </w:rPr>
            </w:pPr>
          </w:p>
        </w:tc>
        <w:tc>
          <w:tcPr>
            <w:tcW w:w="680" w:type="dxa"/>
            <w:noWrap/>
            <w:vAlign w:val="center"/>
            <w:hideMark/>
          </w:tcPr>
          <w:p w14:paraId="20DC806F"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15/16</w:t>
            </w:r>
          </w:p>
        </w:tc>
        <w:tc>
          <w:tcPr>
            <w:tcW w:w="680" w:type="dxa"/>
            <w:noWrap/>
            <w:vAlign w:val="center"/>
            <w:hideMark/>
          </w:tcPr>
          <w:p w14:paraId="4637F246"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16/17</w:t>
            </w:r>
          </w:p>
        </w:tc>
        <w:tc>
          <w:tcPr>
            <w:tcW w:w="680" w:type="dxa"/>
            <w:noWrap/>
            <w:vAlign w:val="center"/>
            <w:hideMark/>
          </w:tcPr>
          <w:p w14:paraId="6B563A00"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15/16</w:t>
            </w:r>
          </w:p>
        </w:tc>
        <w:tc>
          <w:tcPr>
            <w:tcW w:w="680" w:type="dxa"/>
            <w:noWrap/>
            <w:vAlign w:val="center"/>
            <w:hideMark/>
          </w:tcPr>
          <w:p w14:paraId="65FBF248"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16/17</w:t>
            </w:r>
          </w:p>
        </w:tc>
        <w:tc>
          <w:tcPr>
            <w:tcW w:w="794" w:type="dxa"/>
            <w:noWrap/>
            <w:vAlign w:val="center"/>
            <w:hideMark/>
          </w:tcPr>
          <w:p w14:paraId="0D8A9DBC"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15/16</w:t>
            </w:r>
          </w:p>
        </w:tc>
        <w:tc>
          <w:tcPr>
            <w:tcW w:w="794" w:type="dxa"/>
            <w:noWrap/>
            <w:vAlign w:val="center"/>
            <w:hideMark/>
          </w:tcPr>
          <w:p w14:paraId="19D1E627"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16/17</w:t>
            </w:r>
          </w:p>
        </w:tc>
        <w:tc>
          <w:tcPr>
            <w:tcW w:w="680" w:type="dxa"/>
            <w:noWrap/>
            <w:vAlign w:val="center"/>
            <w:hideMark/>
          </w:tcPr>
          <w:p w14:paraId="24772A21"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15/16</w:t>
            </w:r>
          </w:p>
        </w:tc>
        <w:tc>
          <w:tcPr>
            <w:tcW w:w="680" w:type="dxa"/>
            <w:noWrap/>
            <w:vAlign w:val="center"/>
            <w:hideMark/>
          </w:tcPr>
          <w:p w14:paraId="0A98042A"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16/17</w:t>
            </w:r>
          </w:p>
        </w:tc>
        <w:tc>
          <w:tcPr>
            <w:tcW w:w="680" w:type="dxa"/>
            <w:noWrap/>
            <w:vAlign w:val="center"/>
            <w:hideMark/>
          </w:tcPr>
          <w:p w14:paraId="04E48060"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15/16</w:t>
            </w:r>
          </w:p>
        </w:tc>
        <w:tc>
          <w:tcPr>
            <w:tcW w:w="680" w:type="dxa"/>
            <w:noWrap/>
            <w:vAlign w:val="center"/>
            <w:hideMark/>
          </w:tcPr>
          <w:p w14:paraId="4D1D906E" w14:textId="77777777" w:rsidR="003F5FC2" w:rsidRPr="003F541E" w:rsidRDefault="003F5FC2"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F541E">
              <w:rPr>
                <w:rFonts w:cs="Tahoma"/>
                <w:b/>
                <w:bCs/>
                <w:sz w:val="16"/>
                <w:szCs w:val="16"/>
              </w:rPr>
              <w:t>16/17</w:t>
            </w:r>
          </w:p>
        </w:tc>
      </w:tr>
      <w:tr w:rsidR="00B94552" w:rsidRPr="003F541E" w14:paraId="0666E68B" w14:textId="77777777" w:rsidTr="004455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vAlign w:val="center"/>
            <w:hideMark/>
          </w:tcPr>
          <w:p w14:paraId="217B5E2D" w14:textId="77777777" w:rsidR="003F5FC2" w:rsidRPr="003F541E" w:rsidRDefault="003F5FC2" w:rsidP="0044555C">
            <w:pPr>
              <w:spacing w:after="0"/>
              <w:jc w:val="center"/>
              <w:rPr>
                <w:rFonts w:cs="Tahoma"/>
                <w:sz w:val="16"/>
                <w:szCs w:val="16"/>
              </w:rPr>
            </w:pPr>
            <w:r w:rsidRPr="003F541E">
              <w:rPr>
                <w:rFonts w:cs="Tahoma"/>
                <w:sz w:val="16"/>
                <w:szCs w:val="16"/>
              </w:rPr>
              <w:t>Základní školy</w:t>
            </w:r>
          </w:p>
        </w:tc>
        <w:tc>
          <w:tcPr>
            <w:tcW w:w="680" w:type="dxa"/>
            <w:vAlign w:val="center"/>
            <w:hideMark/>
          </w:tcPr>
          <w:p w14:paraId="14D8BB58"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442</w:t>
            </w:r>
          </w:p>
        </w:tc>
        <w:tc>
          <w:tcPr>
            <w:tcW w:w="680" w:type="dxa"/>
            <w:vAlign w:val="center"/>
            <w:hideMark/>
          </w:tcPr>
          <w:p w14:paraId="5997E507"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438</w:t>
            </w:r>
          </w:p>
        </w:tc>
        <w:tc>
          <w:tcPr>
            <w:tcW w:w="680" w:type="dxa"/>
            <w:vAlign w:val="center"/>
            <w:hideMark/>
          </w:tcPr>
          <w:p w14:paraId="333A1104"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5 085</w:t>
            </w:r>
          </w:p>
        </w:tc>
        <w:tc>
          <w:tcPr>
            <w:tcW w:w="680" w:type="dxa"/>
            <w:vAlign w:val="center"/>
            <w:hideMark/>
          </w:tcPr>
          <w:p w14:paraId="55AB8744"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5 165</w:t>
            </w:r>
          </w:p>
        </w:tc>
        <w:tc>
          <w:tcPr>
            <w:tcW w:w="794" w:type="dxa"/>
            <w:vAlign w:val="center"/>
            <w:hideMark/>
          </w:tcPr>
          <w:p w14:paraId="30711A1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101 518</w:t>
            </w:r>
          </w:p>
        </w:tc>
        <w:tc>
          <w:tcPr>
            <w:tcW w:w="794" w:type="dxa"/>
            <w:vAlign w:val="center"/>
            <w:hideMark/>
          </w:tcPr>
          <w:p w14:paraId="7E039F47"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103 260</w:t>
            </w:r>
          </w:p>
        </w:tc>
        <w:tc>
          <w:tcPr>
            <w:tcW w:w="680" w:type="dxa"/>
            <w:noWrap/>
            <w:vAlign w:val="center"/>
            <w:hideMark/>
          </w:tcPr>
          <w:p w14:paraId="6C025157"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19,96</w:t>
            </w:r>
          </w:p>
        </w:tc>
        <w:tc>
          <w:tcPr>
            <w:tcW w:w="680" w:type="dxa"/>
            <w:noWrap/>
            <w:vAlign w:val="center"/>
            <w:hideMark/>
          </w:tcPr>
          <w:p w14:paraId="2FF75BD6"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19,99</w:t>
            </w:r>
          </w:p>
        </w:tc>
        <w:tc>
          <w:tcPr>
            <w:tcW w:w="680" w:type="dxa"/>
            <w:noWrap/>
            <w:vAlign w:val="center"/>
            <w:hideMark/>
          </w:tcPr>
          <w:p w14:paraId="3F8AE381"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229,68</w:t>
            </w:r>
          </w:p>
        </w:tc>
        <w:tc>
          <w:tcPr>
            <w:tcW w:w="680" w:type="dxa"/>
            <w:noWrap/>
            <w:vAlign w:val="center"/>
            <w:hideMark/>
          </w:tcPr>
          <w:p w14:paraId="4E469FA2"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235,75</w:t>
            </w:r>
          </w:p>
        </w:tc>
      </w:tr>
      <w:tr w:rsidR="00B94552" w:rsidRPr="003F541E" w14:paraId="0A9C3A38" w14:textId="77777777" w:rsidTr="0044555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34A70A0F" w14:textId="77777777" w:rsidR="003F5FC2" w:rsidRPr="003F541E" w:rsidRDefault="003F5FC2" w:rsidP="0044555C">
            <w:pPr>
              <w:spacing w:after="0"/>
              <w:jc w:val="center"/>
              <w:rPr>
                <w:rFonts w:cs="Tahoma"/>
                <w:sz w:val="14"/>
                <w:szCs w:val="14"/>
              </w:rPr>
            </w:pPr>
            <w:r w:rsidRPr="003F541E">
              <w:rPr>
                <w:rFonts w:cs="Tahoma"/>
                <w:sz w:val="14"/>
                <w:szCs w:val="14"/>
              </w:rPr>
              <w:t>v tom</w:t>
            </w:r>
          </w:p>
        </w:tc>
        <w:tc>
          <w:tcPr>
            <w:tcW w:w="2552" w:type="dxa"/>
            <w:vAlign w:val="center"/>
            <w:hideMark/>
          </w:tcPr>
          <w:p w14:paraId="0739B7B2" w14:textId="77777777" w:rsidR="003F5FC2" w:rsidRPr="003F5FC2" w:rsidRDefault="003F5FC2" w:rsidP="0044555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3F5FC2">
              <w:rPr>
                <w:rFonts w:cs="Tahoma"/>
                <w:b/>
                <w:sz w:val="16"/>
                <w:szCs w:val="16"/>
              </w:rPr>
              <w:t>základní školy (běžné)</w:t>
            </w:r>
          </w:p>
        </w:tc>
        <w:tc>
          <w:tcPr>
            <w:tcW w:w="680" w:type="dxa"/>
            <w:noWrap/>
            <w:vAlign w:val="center"/>
            <w:hideMark/>
          </w:tcPr>
          <w:p w14:paraId="4C48DDC3"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402</w:t>
            </w:r>
          </w:p>
        </w:tc>
        <w:tc>
          <w:tcPr>
            <w:tcW w:w="680" w:type="dxa"/>
            <w:noWrap/>
            <w:vAlign w:val="center"/>
            <w:hideMark/>
          </w:tcPr>
          <w:p w14:paraId="2270613A"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403</w:t>
            </w:r>
          </w:p>
        </w:tc>
        <w:tc>
          <w:tcPr>
            <w:tcW w:w="680" w:type="dxa"/>
            <w:noWrap/>
            <w:vAlign w:val="center"/>
            <w:hideMark/>
          </w:tcPr>
          <w:p w14:paraId="4C4EAA50"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4 736</w:t>
            </w:r>
          </w:p>
        </w:tc>
        <w:tc>
          <w:tcPr>
            <w:tcW w:w="680" w:type="dxa"/>
            <w:noWrap/>
            <w:vAlign w:val="center"/>
            <w:hideMark/>
          </w:tcPr>
          <w:p w14:paraId="00E89A67"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4 826</w:t>
            </w:r>
          </w:p>
        </w:tc>
        <w:tc>
          <w:tcPr>
            <w:tcW w:w="794" w:type="dxa"/>
            <w:noWrap/>
            <w:vAlign w:val="center"/>
            <w:hideMark/>
          </w:tcPr>
          <w:p w14:paraId="76782500"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98 757</w:t>
            </w:r>
          </w:p>
        </w:tc>
        <w:tc>
          <w:tcPr>
            <w:tcW w:w="794" w:type="dxa"/>
            <w:noWrap/>
            <w:vAlign w:val="center"/>
            <w:hideMark/>
          </w:tcPr>
          <w:p w14:paraId="7A306B0E"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100 690</w:t>
            </w:r>
          </w:p>
        </w:tc>
        <w:tc>
          <w:tcPr>
            <w:tcW w:w="680" w:type="dxa"/>
            <w:noWrap/>
            <w:vAlign w:val="center"/>
            <w:hideMark/>
          </w:tcPr>
          <w:p w14:paraId="2E87FFC8"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20,85</w:t>
            </w:r>
          </w:p>
        </w:tc>
        <w:tc>
          <w:tcPr>
            <w:tcW w:w="680" w:type="dxa"/>
            <w:noWrap/>
            <w:vAlign w:val="center"/>
            <w:hideMark/>
          </w:tcPr>
          <w:p w14:paraId="326C73B3"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20,86</w:t>
            </w:r>
          </w:p>
        </w:tc>
        <w:tc>
          <w:tcPr>
            <w:tcW w:w="680" w:type="dxa"/>
            <w:noWrap/>
            <w:vAlign w:val="center"/>
            <w:hideMark/>
          </w:tcPr>
          <w:p w14:paraId="059F5DEB"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245,66</w:t>
            </w:r>
          </w:p>
        </w:tc>
        <w:tc>
          <w:tcPr>
            <w:tcW w:w="680" w:type="dxa"/>
            <w:noWrap/>
            <w:vAlign w:val="center"/>
            <w:hideMark/>
          </w:tcPr>
          <w:p w14:paraId="4DE2A336"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249,85</w:t>
            </w:r>
          </w:p>
        </w:tc>
      </w:tr>
      <w:tr w:rsidR="00B94552" w:rsidRPr="003F541E" w14:paraId="657992F8" w14:textId="77777777" w:rsidTr="0044555C">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6722387" w14:textId="77777777" w:rsidR="003F5FC2" w:rsidRPr="003F541E" w:rsidRDefault="003F5FC2" w:rsidP="0044555C">
            <w:pPr>
              <w:spacing w:after="0"/>
              <w:jc w:val="left"/>
              <w:rPr>
                <w:rFonts w:cs="Tahoma"/>
                <w:sz w:val="14"/>
                <w:szCs w:val="14"/>
              </w:rPr>
            </w:pPr>
          </w:p>
        </w:tc>
        <w:tc>
          <w:tcPr>
            <w:tcW w:w="2552" w:type="dxa"/>
            <w:vAlign w:val="center"/>
            <w:hideMark/>
          </w:tcPr>
          <w:p w14:paraId="03C9B9D4" w14:textId="77777777" w:rsidR="003F5FC2" w:rsidRPr="003F5FC2" w:rsidRDefault="003F5FC2" w:rsidP="0044555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3F5FC2">
              <w:rPr>
                <w:rFonts w:cs="Tahoma"/>
                <w:b/>
                <w:sz w:val="16"/>
                <w:szCs w:val="16"/>
              </w:rPr>
              <w:t>základní školy pro žáky se SVP</w:t>
            </w:r>
          </w:p>
        </w:tc>
        <w:tc>
          <w:tcPr>
            <w:tcW w:w="680" w:type="dxa"/>
            <w:noWrap/>
            <w:vAlign w:val="center"/>
            <w:hideMark/>
          </w:tcPr>
          <w:p w14:paraId="6CEAADF0"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40</w:t>
            </w:r>
          </w:p>
        </w:tc>
        <w:tc>
          <w:tcPr>
            <w:tcW w:w="680" w:type="dxa"/>
            <w:noWrap/>
            <w:vAlign w:val="center"/>
            <w:hideMark/>
          </w:tcPr>
          <w:p w14:paraId="021FCBAC"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35</w:t>
            </w:r>
          </w:p>
        </w:tc>
        <w:tc>
          <w:tcPr>
            <w:tcW w:w="680" w:type="dxa"/>
            <w:noWrap/>
            <w:vAlign w:val="center"/>
            <w:hideMark/>
          </w:tcPr>
          <w:p w14:paraId="18D54626"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349</w:t>
            </w:r>
          </w:p>
        </w:tc>
        <w:tc>
          <w:tcPr>
            <w:tcW w:w="680" w:type="dxa"/>
            <w:noWrap/>
            <w:vAlign w:val="center"/>
            <w:hideMark/>
          </w:tcPr>
          <w:p w14:paraId="48F0F048"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339</w:t>
            </w:r>
          </w:p>
        </w:tc>
        <w:tc>
          <w:tcPr>
            <w:tcW w:w="794" w:type="dxa"/>
            <w:noWrap/>
            <w:vAlign w:val="center"/>
            <w:hideMark/>
          </w:tcPr>
          <w:p w14:paraId="5E3EC7C8"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2 761</w:t>
            </w:r>
          </w:p>
        </w:tc>
        <w:tc>
          <w:tcPr>
            <w:tcW w:w="794" w:type="dxa"/>
            <w:noWrap/>
            <w:vAlign w:val="center"/>
            <w:hideMark/>
          </w:tcPr>
          <w:p w14:paraId="29832464"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2 570</w:t>
            </w:r>
          </w:p>
        </w:tc>
        <w:tc>
          <w:tcPr>
            <w:tcW w:w="680" w:type="dxa"/>
            <w:noWrap/>
            <w:vAlign w:val="center"/>
            <w:hideMark/>
          </w:tcPr>
          <w:p w14:paraId="2717D6EA"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7,91</w:t>
            </w:r>
          </w:p>
        </w:tc>
        <w:tc>
          <w:tcPr>
            <w:tcW w:w="680" w:type="dxa"/>
            <w:noWrap/>
            <w:vAlign w:val="center"/>
            <w:hideMark/>
          </w:tcPr>
          <w:p w14:paraId="589C8687"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7,58</w:t>
            </w:r>
          </w:p>
        </w:tc>
        <w:tc>
          <w:tcPr>
            <w:tcW w:w="680" w:type="dxa"/>
            <w:noWrap/>
            <w:vAlign w:val="center"/>
            <w:hideMark/>
          </w:tcPr>
          <w:p w14:paraId="07E1D9B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69,03</w:t>
            </w:r>
          </w:p>
        </w:tc>
        <w:tc>
          <w:tcPr>
            <w:tcW w:w="680" w:type="dxa"/>
            <w:noWrap/>
            <w:vAlign w:val="center"/>
            <w:hideMark/>
          </w:tcPr>
          <w:p w14:paraId="7E6AE253"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73,43</w:t>
            </w:r>
          </w:p>
        </w:tc>
      </w:tr>
      <w:tr w:rsidR="00B94552" w:rsidRPr="003F541E" w14:paraId="42749858" w14:textId="77777777" w:rsidTr="0044555C">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noWrap/>
            <w:vAlign w:val="center"/>
            <w:hideMark/>
          </w:tcPr>
          <w:p w14:paraId="04082803" w14:textId="77777777" w:rsidR="003F5FC2" w:rsidRPr="003F5FC2" w:rsidRDefault="003F5FC2" w:rsidP="0044555C">
            <w:pPr>
              <w:spacing w:after="0"/>
              <w:jc w:val="center"/>
              <w:rPr>
                <w:rFonts w:cs="Tahoma"/>
                <w:sz w:val="16"/>
                <w:szCs w:val="16"/>
              </w:rPr>
            </w:pPr>
            <w:r w:rsidRPr="003F5FC2">
              <w:rPr>
                <w:rFonts w:cs="Tahoma"/>
                <w:sz w:val="16"/>
                <w:szCs w:val="16"/>
              </w:rPr>
              <w:t>Plnění PŠD na SŠ a</w:t>
            </w:r>
            <w:r>
              <w:rPr>
                <w:rFonts w:cs="Tahoma"/>
                <w:sz w:val="16"/>
                <w:szCs w:val="16"/>
              </w:rPr>
              <w:t> </w:t>
            </w:r>
            <w:r w:rsidRPr="003F5FC2">
              <w:rPr>
                <w:rFonts w:cs="Tahoma"/>
                <w:sz w:val="16"/>
                <w:szCs w:val="16"/>
              </w:rPr>
              <w:t>konzervatoři</w:t>
            </w:r>
          </w:p>
        </w:tc>
        <w:tc>
          <w:tcPr>
            <w:tcW w:w="680" w:type="dxa"/>
            <w:noWrap/>
            <w:vAlign w:val="center"/>
            <w:hideMark/>
          </w:tcPr>
          <w:p w14:paraId="47F3AE7E"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33</w:t>
            </w:r>
          </w:p>
        </w:tc>
        <w:tc>
          <w:tcPr>
            <w:tcW w:w="680" w:type="dxa"/>
            <w:noWrap/>
            <w:vAlign w:val="center"/>
            <w:hideMark/>
          </w:tcPr>
          <w:p w14:paraId="6A79E27A"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33</w:t>
            </w:r>
          </w:p>
        </w:tc>
        <w:tc>
          <w:tcPr>
            <w:tcW w:w="680" w:type="dxa"/>
            <w:noWrap/>
            <w:vAlign w:val="center"/>
            <w:hideMark/>
          </w:tcPr>
          <w:p w14:paraId="60F23FD4"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132</w:t>
            </w:r>
          </w:p>
        </w:tc>
        <w:tc>
          <w:tcPr>
            <w:tcW w:w="680" w:type="dxa"/>
            <w:noWrap/>
            <w:vAlign w:val="center"/>
            <w:hideMark/>
          </w:tcPr>
          <w:p w14:paraId="48879C3B"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134</w:t>
            </w:r>
          </w:p>
        </w:tc>
        <w:tc>
          <w:tcPr>
            <w:tcW w:w="794" w:type="dxa"/>
            <w:noWrap/>
            <w:vAlign w:val="center"/>
            <w:hideMark/>
          </w:tcPr>
          <w:p w14:paraId="158152B6"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3 636</w:t>
            </w:r>
          </w:p>
        </w:tc>
        <w:tc>
          <w:tcPr>
            <w:tcW w:w="794" w:type="dxa"/>
            <w:noWrap/>
            <w:vAlign w:val="center"/>
            <w:hideMark/>
          </w:tcPr>
          <w:p w14:paraId="1D4ECA57"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3 763</w:t>
            </w:r>
          </w:p>
        </w:tc>
        <w:tc>
          <w:tcPr>
            <w:tcW w:w="680" w:type="dxa"/>
            <w:noWrap/>
            <w:vAlign w:val="center"/>
            <w:hideMark/>
          </w:tcPr>
          <w:p w14:paraId="72B52440"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27,55</w:t>
            </w:r>
          </w:p>
        </w:tc>
        <w:tc>
          <w:tcPr>
            <w:tcW w:w="680" w:type="dxa"/>
            <w:noWrap/>
            <w:vAlign w:val="center"/>
            <w:hideMark/>
          </w:tcPr>
          <w:p w14:paraId="2A3C9161"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28,08</w:t>
            </w:r>
          </w:p>
        </w:tc>
        <w:tc>
          <w:tcPr>
            <w:tcW w:w="680" w:type="dxa"/>
            <w:noWrap/>
            <w:vAlign w:val="center"/>
            <w:hideMark/>
          </w:tcPr>
          <w:p w14:paraId="70A1FFE4"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110,18</w:t>
            </w:r>
          </w:p>
        </w:tc>
        <w:tc>
          <w:tcPr>
            <w:tcW w:w="680" w:type="dxa"/>
            <w:noWrap/>
            <w:vAlign w:val="center"/>
            <w:hideMark/>
          </w:tcPr>
          <w:p w14:paraId="11E2BCE0"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114,03</w:t>
            </w:r>
          </w:p>
        </w:tc>
      </w:tr>
      <w:tr w:rsidR="00B94552" w:rsidRPr="003F541E" w14:paraId="01978824" w14:textId="77777777" w:rsidTr="0044555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0E053FF0" w14:textId="77777777" w:rsidR="003F5FC2" w:rsidRPr="003F541E" w:rsidRDefault="003F5FC2" w:rsidP="0044555C">
            <w:pPr>
              <w:spacing w:after="0"/>
              <w:jc w:val="center"/>
              <w:rPr>
                <w:rFonts w:cs="Tahoma"/>
                <w:sz w:val="14"/>
                <w:szCs w:val="14"/>
              </w:rPr>
            </w:pPr>
            <w:r w:rsidRPr="003F541E">
              <w:rPr>
                <w:rFonts w:cs="Tahoma"/>
                <w:sz w:val="14"/>
                <w:szCs w:val="14"/>
              </w:rPr>
              <w:t>v tom</w:t>
            </w:r>
          </w:p>
        </w:tc>
        <w:tc>
          <w:tcPr>
            <w:tcW w:w="2552" w:type="dxa"/>
            <w:vAlign w:val="center"/>
            <w:hideMark/>
          </w:tcPr>
          <w:p w14:paraId="7A72971A" w14:textId="79A29EBD" w:rsidR="003F5FC2" w:rsidRPr="003F5FC2" w:rsidRDefault="003F5FC2" w:rsidP="0044555C">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Pr>
                <w:rFonts w:cs="Tahoma"/>
                <w:b/>
                <w:sz w:val="16"/>
                <w:szCs w:val="16"/>
              </w:rPr>
              <w:t>víceletá gymnázia</w:t>
            </w:r>
          </w:p>
        </w:tc>
        <w:tc>
          <w:tcPr>
            <w:tcW w:w="680" w:type="dxa"/>
            <w:noWrap/>
            <w:vAlign w:val="center"/>
            <w:hideMark/>
          </w:tcPr>
          <w:p w14:paraId="191BB423"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32</w:t>
            </w:r>
          </w:p>
        </w:tc>
        <w:tc>
          <w:tcPr>
            <w:tcW w:w="680" w:type="dxa"/>
            <w:noWrap/>
            <w:vAlign w:val="center"/>
            <w:hideMark/>
          </w:tcPr>
          <w:p w14:paraId="56DA6793"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32</w:t>
            </w:r>
          </w:p>
        </w:tc>
        <w:tc>
          <w:tcPr>
            <w:tcW w:w="680" w:type="dxa"/>
            <w:noWrap/>
            <w:vAlign w:val="center"/>
            <w:hideMark/>
          </w:tcPr>
          <w:p w14:paraId="13C44979"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132</w:t>
            </w:r>
          </w:p>
        </w:tc>
        <w:tc>
          <w:tcPr>
            <w:tcW w:w="680" w:type="dxa"/>
            <w:noWrap/>
            <w:vAlign w:val="center"/>
            <w:hideMark/>
          </w:tcPr>
          <w:p w14:paraId="6C435CFA"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134</w:t>
            </w:r>
          </w:p>
        </w:tc>
        <w:tc>
          <w:tcPr>
            <w:tcW w:w="794" w:type="dxa"/>
            <w:noWrap/>
            <w:vAlign w:val="center"/>
            <w:hideMark/>
          </w:tcPr>
          <w:p w14:paraId="6F52E199"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3 592</w:t>
            </w:r>
          </w:p>
        </w:tc>
        <w:tc>
          <w:tcPr>
            <w:tcW w:w="794" w:type="dxa"/>
            <w:noWrap/>
            <w:vAlign w:val="center"/>
            <w:hideMark/>
          </w:tcPr>
          <w:p w14:paraId="59A5914F"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3 725</w:t>
            </w:r>
          </w:p>
        </w:tc>
        <w:tc>
          <w:tcPr>
            <w:tcW w:w="680" w:type="dxa"/>
            <w:noWrap/>
            <w:vAlign w:val="center"/>
            <w:hideMark/>
          </w:tcPr>
          <w:p w14:paraId="3FC45EB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27,21</w:t>
            </w:r>
          </w:p>
        </w:tc>
        <w:tc>
          <w:tcPr>
            <w:tcW w:w="680" w:type="dxa"/>
            <w:noWrap/>
            <w:vAlign w:val="center"/>
            <w:hideMark/>
          </w:tcPr>
          <w:p w14:paraId="6B7346BC"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27,80</w:t>
            </w:r>
          </w:p>
        </w:tc>
        <w:tc>
          <w:tcPr>
            <w:tcW w:w="680" w:type="dxa"/>
            <w:noWrap/>
            <w:vAlign w:val="center"/>
            <w:hideMark/>
          </w:tcPr>
          <w:p w14:paraId="406D7E7A"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112,25</w:t>
            </w:r>
          </w:p>
        </w:tc>
        <w:tc>
          <w:tcPr>
            <w:tcW w:w="680" w:type="dxa"/>
            <w:noWrap/>
            <w:vAlign w:val="center"/>
            <w:hideMark/>
          </w:tcPr>
          <w:p w14:paraId="4399E29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F541E">
              <w:rPr>
                <w:rFonts w:cs="Tahoma"/>
                <w:sz w:val="16"/>
                <w:szCs w:val="16"/>
              </w:rPr>
              <w:t>116,41</w:t>
            </w:r>
          </w:p>
        </w:tc>
      </w:tr>
      <w:tr w:rsidR="00B94552" w:rsidRPr="003F541E" w14:paraId="4DB3EB4A" w14:textId="77777777" w:rsidTr="0044555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D4E7E28" w14:textId="77777777" w:rsidR="003F5FC2" w:rsidRPr="003F541E" w:rsidRDefault="003F5FC2" w:rsidP="0044555C">
            <w:pPr>
              <w:spacing w:after="0"/>
              <w:jc w:val="left"/>
              <w:rPr>
                <w:rFonts w:cs="Tahoma"/>
                <w:sz w:val="14"/>
                <w:szCs w:val="14"/>
              </w:rPr>
            </w:pPr>
          </w:p>
        </w:tc>
        <w:tc>
          <w:tcPr>
            <w:tcW w:w="2552" w:type="dxa"/>
            <w:vAlign w:val="center"/>
            <w:hideMark/>
          </w:tcPr>
          <w:p w14:paraId="374A9D66" w14:textId="77777777" w:rsidR="003F5FC2" w:rsidRPr="003F5FC2" w:rsidRDefault="003F5FC2" w:rsidP="0044555C">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3F5FC2">
              <w:rPr>
                <w:rFonts w:cs="Tahoma"/>
                <w:b/>
                <w:sz w:val="16"/>
                <w:szCs w:val="16"/>
              </w:rPr>
              <w:t>taneční konzervatoř</w:t>
            </w:r>
          </w:p>
        </w:tc>
        <w:tc>
          <w:tcPr>
            <w:tcW w:w="680" w:type="dxa"/>
            <w:noWrap/>
            <w:vAlign w:val="center"/>
            <w:hideMark/>
          </w:tcPr>
          <w:p w14:paraId="4485215E"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w:t>
            </w:r>
          </w:p>
        </w:tc>
        <w:tc>
          <w:tcPr>
            <w:tcW w:w="680" w:type="dxa"/>
            <w:noWrap/>
            <w:vAlign w:val="center"/>
            <w:hideMark/>
          </w:tcPr>
          <w:p w14:paraId="425DE412"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1</w:t>
            </w:r>
          </w:p>
        </w:tc>
        <w:tc>
          <w:tcPr>
            <w:tcW w:w="680" w:type="dxa"/>
            <w:noWrap/>
            <w:vAlign w:val="center"/>
            <w:hideMark/>
          </w:tcPr>
          <w:p w14:paraId="270366F9"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c>
          <w:tcPr>
            <w:tcW w:w="680" w:type="dxa"/>
            <w:noWrap/>
            <w:vAlign w:val="center"/>
            <w:hideMark/>
          </w:tcPr>
          <w:p w14:paraId="48922F87"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c>
          <w:tcPr>
            <w:tcW w:w="794" w:type="dxa"/>
            <w:noWrap/>
            <w:vAlign w:val="center"/>
            <w:hideMark/>
          </w:tcPr>
          <w:p w14:paraId="2B363C6A"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44</w:t>
            </w:r>
          </w:p>
        </w:tc>
        <w:tc>
          <w:tcPr>
            <w:tcW w:w="794" w:type="dxa"/>
            <w:noWrap/>
            <w:vAlign w:val="center"/>
            <w:hideMark/>
          </w:tcPr>
          <w:p w14:paraId="5AB87756"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38</w:t>
            </w:r>
          </w:p>
        </w:tc>
        <w:tc>
          <w:tcPr>
            <w:tcW w:w="680" w:type="dxa"/>
            <w:noWrap/>
            <w:vAlign w:val="center"/>
            <w:hideMark/>
          </w:tcPr>
          <w:p w14:paraId="71C70D5C"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c>
          <w:tcPr>
            <w:tcW w:w="680" w:type="dxa"/>
            <w:noWrap/>
            <w:vAlign w:val="center"/>
            <w:hideMark/>
          </w:tcPr>
          <w:p w14:paraId="7C586A92"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c>
          <w:tcPr>
            <w:tcW w:w="680" w:type="dxa"/>
            <w:noWrap/>
            <w:vAlign w:val="center"/>
            <w:hideMark/>
          </w:tcPr>
          <w:p w14:paraId="66FD4F75"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c>
          <w:tcPr>
            <w:tcW w:w="680" w:type="dxa"/>
            <w:noWrap/>
            <w:vAlign w:val="center"/>
            <w:hideMark/>
          </w:tcPr>
          <w:p w14:paraId="1EDE356A" w14:textId="77777777" w:rsidR="003F5FC2" w:rsidRPr="003F541E" w:rsidRDefault="003F5FC2" w:rsidP="0044555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F541E">
              <w:rPr>
                <w:rFonts w:cs="Tahoma"/>
                <w:sz w:val="16"/>
                <w:szCs w:val="16"/>
              </w:rPr>
              <w:t>-</w:t>
            </w:r>
          </w:p>
        </w:tc>
      </w:tr>
      <w:tr w:rsidR="00B94552" w:rsidRPr="003F541E" w14:paraId="4DCE8C04" w14:textId="77777777" w:rsidTr="0044555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bottom w:val="none" w:sz="0" w:space="0" w:color="auto"/>
            </w:tcBorders>
            <w:noWrap/>
            <w:vAlign w:val="center"/>
            <w:hideMark/>
          </w:tcPr>
          <w:p w14:paraId="0A56502D" w14:textId="77777777" w:rsidR="003F5FC2" w:rsidRPr="003F541E" w:rsidRDefault="003F5FC2" w:rsidP="0044555C">
            <w:pPr>
              <w:spacing w:after="0"/>
              <w:jc w:val="center"/>
              <w:rPr>
                <w:rFonts w:cs="Tahoma"/>
                <w:sz w:val="16"/>
                <w:szCs w:val="16"/>
              </w:rPr>
            </w:pPr>
            <w:r w:rsidRPr="003F541E">
              <w:rPr>
                <w:rFonts w:cs="Tahoma"/>
                <w:sz w:val="16"/>
                <w:szCs w:val="16"/>
              </w:rPr>
              <w:t>Celkem</w:t>
            </w:r>
          </w:p>
        </w:tc>
        <w:tc>
          <w:tcPr>
            <w:tcW w:w="680" w:type="dxa"/>
            <w:noWrap/>
            <w:vAlign w:val="center"/>
            <w:hideMark/>
          </w:tcPr>
          <w:p w14:paraId="2C4E7D1B"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475</w:t>
            </w:r>
          </w:p>
        </w:tc>
        <w:tc>
          <w:tcPr>
            <w:tcW w:w="680" w:type="dxa"/>
            <w:noWrap/>
            <w:vAlign w:val="center"/>
            <w:hideMark/>
          </w:tcPr>
          <w:p w14:paraId="5A223578"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471</w:t>
            </w:r>
          </w:p>
        </w:tc>
        <w:tc>
          <w:tcPr>
            <w:tcW w:w="680" w:type="dxa"/>
            <w:noWrap/>
            <w:vAlign w:val="center"/>
            <w:hideMark/>
          </w:tcPr>
          <w:p w14:paraId="6D6A336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5 217</w:t>
            </w:r>
          </w:p>
        </w:tc>
        <w:tc>
          <w:tcPr>
            <w:tcW w:w="680" w:type="dxa"/>
            <w:noWrap/>
            <w:vAlign w:val="center"/>
            <w:hideMark/>
          </w:tcPr>
          <w:p w14:paraId="1E43DFF3"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5 299</w:t>
            </w:r>
          </w:p>
        </w:tc>
        <w:tc>
          <w:tcPr>
            <w:tcW w:w="794" w:type="dxa"/>
            <w:noWrap/>
            <w:vAlign w:val="center"/>
            <w:hideMark/>
          </w:tcPr>
          <w:p w14:paraId="2CF330CA"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105 154</w:t>
            </w:r>
          </w:p>
        </w:tc>
        <w:tc>
          <w:tcPr>
            <w:tcW w:w="794" w:type="dxa"/>
            <w:noWrap/>
            <w:vAlign w:val="center"/>
            <w:hideMark/>
          </w:tcPr>
          <w:p w14:paraId="08A3821D"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107 023</w:t>
            </w:r>
          </w:p>
        </w:tc>
        <w:tc>
          <w:tcPr>
            <w:tcW w:w="680" w:type="dxa"/>
            <w:noWrap/>
            <w:vAlign w:val="center"/>
            <w:hideMark/>
          </w:tcPr>
          <w:p w14:paraId="03C34604"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20,16</w:t>
            </w:r>
          </w:p>
        </w:tc>
        <w:tc>
          <w:tcPr>
            <w:tcW w:w="680" w:type="dxa"/>
            <w:noWrap/>
            <w:vAlign w:val="center"/>
            <w:hideMark/>
          </w:tcPr>
          <w:p w14:paraId="7561B2C2"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20,20</w:t>
            </w:r>
          </w:p>
        </w:tc>
        <w:tc>
          <w:tcPr>
            <w:tcW w:w="680" w:type="dxa"/>
            <w:noWrap/>
            <w:vAlign w:val="center"/>
            <w:hideMark/>
          </w:tcPr>
          <w:p w14:paraId="4013BC3B"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221,38</w:t>
            </w:r>
          </w:p>
        </w:tc>
        <w:tc>
          <w:tcPr>
            <w:tcW w:w="680" w:type="dxa"/>
            <w:noWrap/>
            <w:vAlign w:val="center"/>
            <w:hideMark/>
          </w:tcPr>
          <w:p w14:paraId="5028F1BC" w14:textId="77777777" w:rsidR="003F5FC2" w:rsidRPr="003F541E" w:rsidRDefault="003F5FC2" w:rsidP="0044555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F541E">
              <w:rPr>
                <w:rFonts w:cs="Tahoma"/>
                <w:b/>
                <w:bCs/>
                <w:sz w:val="16"/>
                <w:szCs w:val="16"/>
              </w:rPr>
              <w:t>227,23</w:t>
            </w:r>
          </w:p>
        </w:tc>
      </w:tr>
    </w:tbl>
    <w:p w14:paraId="0C8DA782" w14:textId="77777777" w:rsidR="002A7F92" w:rsidRPr="00E32E06" w:rsidRDefault="002A7F92" w:rsidP="002A7F92">
      <w:pPr>
        <w:spacing w:after="0"/>
        <w:rPr>
          <w:sz w:val="16"/>
          <w:szCs w:val="16"/>
        </w:rPr>
      </w:pPr>
      <w:r w:rsidRPr="00E32E06">
        <w:rPr>
          <w:sz w:val="16"/>
          <w:szCs w:val="16"/>
        </w:rPr>
        <w:t>Poznámka:</w:t>
      </w:r>
    </w:p>
    <w:p w14:paraId="315FEF6F" w14:textId="77777777" w:rsidR="002A7F92" w:rsidRPr="00E32E06" w:rsidRDefault="002A7F92" w:rsidP="004C6E94">
      <w:pPr>
        <w:numPr>
          <w:ilvl w:val="0"/>
          <w:numId w:val="20"/>
        </w:numPr>
        <w:spacing w:after="0"/>
        <w:rPr>
          <w:sz w:val="16"/>
          <w:szCs w:val="16"/>
        </w:rPr>
      </w:pPr>
      <w:r w:rsidRPr="00E32E06">
        <w:rPr>
          <w:sz w:val="16"/>
          <w:szCs w:val="16"/>
        </w:rPr>
        <w:t xml:space="preserve">v tabulce nejsou uvedeny školy při zdravotnických zařízeních, </w:t>
      </w:r>
      <w:r w:rsidRPr="00E32E06">
        <w:rPr>
          <w:rFonts w:cs="Tahoma"/>
          <w:sz w:val="16"/>
          <w:szCs w:val="16"/>
        </w:rPr>
        <w:t>jejichž děti nebo žáci jsou přihlášeni ke vzdělávání u příslušné kmenové školy a byli by do celkového počtu zahrnuti duplicitně</w:t>
      </w:r>
      <w:r w:rsidR="00E1097E" w:rsidRPr="00E32E06">
        <w:rPr>
          <w:rFonts w:cs="Tahoma"/>
          <w:sz w:val="16"/>
          <w:szCs w:val="16"/>
        </w:rPr>
        <w:t>;</w:t>
      </w:r>
    </w:p>
    <w:p w14:paraId="4871460F" w14:textId="77777777" w:rsidR="002A7F92" w:rsidRPr="00E32E06" w:rsidRDefault="00B770D2" w:rsidP="004C6E94">
      <w:pPr>
        <w:numPr>
          <w:ilvl w:val="0"/>
          <w:numId w:val="20"/>
        </w:numPr>
        <w:spacing w:after="0"/>
        <w:rPr>
          <w:sz w:val="16"/>
          <w:szCs w:val="16"/>
        </w:rPr>
      </w:pPr>
      <w:r w:rsidRPr="00E32E06">
        <w:rPr>
          <w:sz w:val="16"/>
          <w:szCs w:val="16"/>
        </w:rPr>
        <w:t>k</w:t>
      </w:r>
      <w:r w:rsidR="002A7F92" w:rsidRPr="00E32E06">
        <w:rPr>
          <w:sz w:val="16"/>
          <w:szCs w:val="16"/>
        </w:rPr>
        <w:t>onzervatoře nevykazují rozdělení svých žáků do tříd.</w:t>
      </w:r>
    </w:p>
    <w:p w14:paraId="3C998FA5" w14:textId="77777777" w:rsidR="00A340E0" w:rsidRDefault="002A7F92" w:rsidP="00292F4B">
      <w:pPr>
        <w:pStyle w:val="KUMS-text"/>
        <w:spacing w:after="120" w:line="240" w:lineRule="auto"/>
        <w:rPr>
          <w:sz w:val="16"/>
          <w:szCs w:val="16"/>
        </w:rPr>
      </w:pPr>
      <w:r w:rsidRPr="00E32E06">
        <w:rPr>
          <w:sz w:val="16"/>
          <w:szCs w:val="16"/>
        </w:rPr>
        <w:t>Zdroj: MŠMT</w:t>
      </w:r>
    </w:p>
    <w:p w14:paraId="3E0B75BF" w14:textId="4D9C7AE6" w:rsidR="00FF7C49" w:rsidRDefault="00FF7C49" w:rsidP="00FF7C49">
      <w:pPr>
        <w:pStyle w:val="KUMS-text"/>
        <w:spacing w:before="120" w:after="120" w:line="240" w:lineRule="auto"/>
      </w:pPr>
      <w:r>
        <w:t xml:space="preserve">Délka povinné školní docházky je stanovena školským zákonem a činí </w:t>
      </w:r>
      <w:r w:rsidRPr="00FF7C49">
        <w:rPr>
          <w:rStyle w:val="Siln"/>
          <w:rFonts w:eastAsiaTheme="majorEastAsia"/>
          <w:b w:val="0"/>
        </w:rPr>
        <w:t>devět let</w:t>
      </w:r>
      <w:r w:rsidR="00A81A7D">
        <w:rPr>
          <w:rStyle w:val="Siln"/>
          <w:rFonts w:eastAsiaTheme="majorEastAsia"/>
          <w:b w:val="0"/>
        </w:rPr>
        <w:t>.</w:t>
      </w:r>
      <w:r>
        <w:rPr>
          <w:rStyle w:val="Siln"/>
          <w:rFonts w:eastAsiaTheme="majorEastAsia"/>
        </w:rPr>
        <w:t xml:space="preserve"> </w:t>
      </w:r>
      <w:r>
        <w:t>Realizuje se v základní škole (devítiletý program), základní škole speciální (desetiletý program),</w:t>
      </w:r>
      <w:r w:rsidR="00B76A8B">
        <w:t xml:space="preserve"> </w:t>
      </w:r>
      <w:r w:rsidR="00855516">
        <w:t>ve</w:t>
      </w:r>
      <w:r w:rsidR="00B76A8B">
        <w:t xml:space="preserve"> střední škole</w:t>
      </w:r>
      <w:r>
        <w:t xml:space="preserve"> na niž</w:t>
      </w:r>
      <w:r w:rsidR="00B76A8B">
        <w:t>ším stupni víceletého gymnázia nebo</w:t>
      </w:r>
      <w:r>
        <w:t xml:space="preserve"> v konzervatoři v osmiletém oboru vzdělání Tanec. Žáci, kteří v průběhu plnění povinné školní docházky přejdou na víceleté gymnázium nebo na taneční konzervatoř, plní zbývající část povinné školní docházky v těchto školách.</w:t>
      </w:r>
    </w:p>
    <w:p w14:paraId="58B0FFC5" w14:textId="641DCFA1" w:rsidR="00FF7C49" w:rsidRDefault="00FF7C49" w:rsidP="00FF7C49">
      <w:pPr>
        <w:spacing w:before="120"/>
      </w:pPr>
      <w:r>
        <w:t>Počet škol, v nichž bylo možno plnit povinnou školní docházku, se ve školním roce 2016/2017 snížil celkem o 4 školy, ubylo 5 ZŠ pro žáky s</w:t>
      </w:r>
      <w:r w:rsidR="00855516">
        <w:t>e</w:t>
      </w:r>
      <w:r>
        <w:t> S</w:t>
      </w:r>
      <w:r w:rsidR="00855516">
        <w:t>VP</w:t>
      </w:r>
      <w:r>
        <w:t xml:space="preserve"> a přibyla 1 běžná základní škola; počet SŠ a konzervatoří, ve kterých lze na území MSK plnit PŠD se nezměnil. Zvýšil se počet tříd a také celkový počet žáků plnících povinnou školní docházku. Došlo k mírnému nárůstu průměrného počtu žáků na třídu a také k nárůstu průměrného počtu žáků na školu. Počet žáků plnících povinnou školní docházku v základních školách pro žáky se SVP v souladu s dlouhodobým trendem klesal, počet žáků plnících povinnou školní docházku ve víceletých gymnáziích se stejně jako v předchozím roce zvýšil</w:t>
      </w:r>
      <w:r w:rsidR="00855516">
        <w:t xml:space="preserve"> (o 133. tj. 3,7 %)</w:t>
      </w:r>
      <w:r>
        <w:t>.</w:t>
      </w:r>
    </w:p>
    <w:p w14:paraId="57BCD399" w14:textId="77777777" w:rsidR="00A340E0" w:rsidRDefault="00A340E0" w:rsidP="00E23FED">
      <w:pPr>
        <w:pStyle w:val="Tabulka"/>
        <w:spacing w:before="360" w:beforeAutospacing="0" w:afterAutospacing="0"/>
        <w:ind w:left="1276" w:hanging="1276"/>
        <w:jc w:val="both"/>
      </w:pPr>
      <w:bookmarkStart w:id="100" w:name="_Toc509306697"/>
      <w:r w:rsidRPr="002F2511">
        <w:t>Základní školy běžné v členění dle zřizovatele</w:t>
      </w:r>
      <w:bookmarkEnd w:id="10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247"/>
        <w:gridCol w:w="624"/>
        <w:gridCol w:w="624"/>
        <w:gridCol w:w="624"/>
        <w:gridCol w:w="624"/>
        <w:gridCol w:w="680"/>
        <w:gridCol w:w="680"/>
        <w:gridCol w:w="680"/>
        <w:gridCol w:w="680"/>
        <w:gridCol w:w="737"/>
        <w:gridCol w:w="737"/>
        <w:gridCol w:w="680"/>
        <w:gridCol w:w="680"/>
        <w:gridCol w:w="680"/>
        <w:gridCol w:w="680"/>
      </w:tblGrid>
      <w:tr w:rsidR="0044555C" w:rsidRPr="0044555C" w14:paraId="6A2850EF" w14:textId="77777777" w:rsidTr="00F865B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val="restart"/>
            <w:tcBorders>
              <w:top w:val="none" w:sz="0" w:space="0" w:color="auto"/>
              <w:left w:val="none" w:sz="0" w:space="0" w:color="auto"/>
              <w:right w:val="none" w:sz="0" w:space="0" w:color="auto"/>
            </w:tcBorders>
            <w:vAlign w:val="center"/>
            <w:hideMark/>
          </w:tcPr>
          <w:p w14:paraId="16B1DB8F" w14:textId="77777777" w:rsidR="0044555C" w:rsidRPr="0044555C" w:rsidRDefault="0044555C" w:rsidP="0044555C">
            <w:pPr>
              <w:spacing w:after="0"/>
              <w:jc w:val="center"/>
              <w:rPr>
                <w:rFonts w:cs="Tahoma"/>
                <w:sz w:val="16"/>
                <w:szCs w:val="16"/>
              </w:rPr>
            </w:pPr>
            <w:r w:rsidRPr="0044555C">
              <w:rPr>
                <w:rFonts w:cs="Tahoma"/>
                <w:sz w:val="16"/>
                <w:szCs w:val="16"/>
              </w:rPr>
              <w:t>Zřizovatel</w:t>
            </w:r>
          </w:p>
        </w:tc>
        <w:tc>
          <w:tcPr>
            <w:tcW w:w="624" w:type="dxa"/>
            <w:gridSpan w:val="2"/>
            <w:vMerge w:val="restart"/>
            <w:tcBorders>
              <w:top w:val="none" w:sz="0" w:space="0" w:color="auto"/>
              <w:left w:val="none" w:sz="0" w:space="0" w:color="auto"/>
              <w:right w:val="none" w:sz="0" w:space="0" w:color="auto"/>
            </w:tcBorders>
            <w:vAlign w:val="center"/>
            <w:hideMark/>
          </w:tcPr>
          <w:p w14:paraId="4040C64E" w14:textId="70CB639F" w:rsidR="0044555C" w:rsidRPr="0044555C" w:rsidRDefault="0044555C" w:rsidP="004455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Počet škol</w:t>
            </w:r>
          </w:p>
        </w:tc>
        <w:tc>
          <w:tcPr>
            <w:tcW w:w="624" w:type="dxa"/>
            <w:gridSpan w:val="2"/>
            <w:vMerge w:val="restart"/>
            <w:tcBorders>
              <w:top w:val="none" w:sz="0" w:space="0" w:color="auto"/>
              <w:left w:val="none" w:sz="0" w:space="0" w:color="auto"/>
              <w:right w:val="none" w:sz="0" w:space="0" w:color="auto"/>
            </w:tcBorders>
            <w:vAlign w:val="center"/>
            <w:hideMark/>
          </w:tcPr>
          <w:p w14:paraId="10047182" w14:textId="77777777" w:rsidR="0044555C" w:rsidRPr="0044555C" w:rsidRDefault="0044555C" w:rsidP="004455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Počet tříd</w:t>
            </w:r>
          </w:p>
        </w:tc>
        <w:tc>
          <w:tcPr>
            <w:tcW w:w="680" w:type="dxa"/>
            <w:gridSpan w:val="10"/>
            <w:tcBorders>
              <w:top w:val="none" w:sz="0" w:space="0" w:color="auto"/>
              <w:left w:val="none" w:sz="0" w:space="0" w:color="auto"/>
              <w:right w:val="none" w:sz="0" w:space="0" w:color="auto"/>
            </w:tcBorders>
            <w:vAlign w:val="center"/>
            <w:hideMark/>
          </w:tcPr>
          <w:p w14:paraId="15835388" w14:textId="77777777" w:rsidR="0044555C" w:rsidRPr="0044555C" w:rsidRDefault="0044555C" w:rsidP="0044555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Počet žáků</w:t>
            </w:r>
          </w:p>
        </w:tc>
      </w:tr>
      <w:tr w:rsidR="0044555C" w:rsidRPr="0044555C" w14:paraId="11CB339F" w14:textId="77777777" w:rsidTr="00F865B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tcBorders>
              <w:left w:val="none" w:sz="0" w:space="0" w:color="auto"/>
            </w:tcBorders>
            <w:vAlign w:val="center"/>
            <w:hideMark/>
          </w:tcPr>
          <w:p w14:paraId="27B5DA6F" w14:textId="77777777" w:rsidR="0044555C" w:rsidRPr="0044555C" w:rsidRDefault="0044555C" w:rsidP="0044555C">
            <w:pPr>
              <w:spacing w:after="0"/>
              <w:jc w:val="center"/>
              <w:rPr>
                <w:rFonts w:cs="Tahoma"/>
                <w:sz w:val="16"/>
                <w:szCs w:val="16"/>
              </w:rPr>
            </w:pPr>
          </w:p>
        </w:tc>
        <w:tc>
          <w:tcPr>
            <w:tcW w:w="624" w:type="dxa"/>
            <w:gridSpan w:val="2"/>
            <w:vMerge/>
            <w:vAlign w:val="center"/>
            <w:hideMark/>
          </w:tcPr>
          <w:p w14:paraId="0689A699"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24" w:type="dxa"/>
            <w:gridSpan w:val="2"/>
            <w:vMerge/>
            <w:vAlign w:val="center"/>
            <w:hideMark/>
          </w:tcPr>
          <w:p w14:paraId="69C8FFFD"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14:paraId="5F1186E4"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555C">
              <w:rPr>
                <w:rFonts w:cs="Tahoma"/>
                <w:b/>
                <w:bCs/>
                <w:sz w:val="16"/>
                <w:szCs w:val="16"/>
              </w:rPr>
              <w:t>1. stupeň</w:t>
            </w:r>
          </w:p>
        </w:tc>
        <w:tc>
          <w:tcPr>
            <w:tcW w:w="680" w:type="dxa"/>
            <w:gridSpan w:val="2"/>
            <w:vAlign w:val="center"/>
            <w:hideMark/>
          </w:tcPr>
          <w:p w14:paraId="3E70CDF1"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555C">
              <w:rPr>
                <w:rFonts w:cs="Tahoma"/>
                <w:b/>
                <w:bCs/>
                <w:sz w:val="16"/>
                <w:szCs w:val="16"/>
              </w:rPr>
              <w:t>2. stupeň</w:t>
            </w:r>
          </w:p>
        </w:tc>
        <w:tc>
          <w:tcPr>
            <w:tcW w:w="737" w:type="dxa"/>
            <w:gridSpan w:val="2"/>
            <w:vAlign w:val="center"/>
            <w:hideMark/>
          </w:tcPr>
          <w:p w14:paraId="08996CB9" w14:textId="74777FE0" w:rsidR="0044555C" w:rsidRPr="0044555C" w:rsidRDefault="00F865BF" w:rsidP="00F865B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0044555C" w:rsidRPr="0044555C">
              <w:rPr>
                <w:rFonts w:cs="Tahoma"/>
                <w:b/>
                <w:bCs/>
                <w:sz w:val="16"/>
                <w:szCs w:val="16"/>
              </w:rPr>
              <w:t>elkem</w:t>
            </w:r>
          </w:p>
        </w:tc>
        <w:tc>
          <w:tcPr>
            <w:tcW w:w="680" w:type="dxa"/>
            <w:gridSpan w:val="2"/>
            <w:vAlign w:val="center"/>
            <w:hideMark/>
          </w:tcPr>
          <w:p w14:paraId="00ECA457"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555C">
              <w:rPr>
                <w:rFonts w:cs="Tahoma"/>
                <w:b/>
                <w:bCs/>
                <w:sz w:val="16"/>
                <w:szCs w:val="16"/>
              </w:rPr>
              <w:t>na třídu</w:t>
            </w:r>
          </w:p>
        </w:tc>
        <w:tc>
          <w:tcPr>
            <w:tcW w:w="680" w:type="dxa"/>
            <w:gridSpan w:val="2"/>
            <w:vAlign w:val="center"/>
            <w:hideMark/>
          </w:tcPr>
          <w:p w14:paraId="11695AC0" w14:textId="77777777" w:rsidR="0044555C" w:rsidRPr="0044555C" w:rsidRDefault="0044555C" w:rsidP="0044555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4555C">
              <w:rPr>
                <w:rFonts w:cs="Tahoma"/>
                <w:b/>
                <w:bCs/>
                <w:sz w:val="16"/>
                <w:szCs w:val="16"/>
              </w:rPr>
              <w:t>na školu</w:t>
            </w:r>
          </w:p>
        </w:tc>
      </w:tr>
      <w:tr w:rsidR="0044555C" w:rsidRPr="0044555C" w14:paraId="602D799A" w14:textId="77777777" w:rsidTr="00F865BF">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vMerge/>
            <w:tcBorders>
              <w:left w:val="none" w:sz="0" w:space="0" w:color="auto"/>
            </w:tcBorders>
            <w:vAlign w:val="center"/>
            <w:hideMark/>
          </w:tcPr>
          <w:p w14:paraId="3B881EC2" w14:textId="77777777" w:rsidR="0044555C" w:rsidRPr="0044555C" w:rsidRDefault="0044555C" w:rsidP="0044555C">
            <w:pPr>
              <w:spacing w:after="0"/>
              <w:jc w:val="center"/>
              <w:rPr>
                <w:rFonts w:cs="Tahoma"/>
                <w:sz w:val="16"/>
                <w:szCs w:val="16"/>
              </w:rPr>
            </w:pPr>
          </w:p>
        </w:tc>
        <w:tc>
          <w:tcPr>
            <w:tcW w:w="624" w:type="dxa"/>
            <w:noWrap/>
            <w:vAlign w:val="center"/>
            <w:hideMark/>
          </w:tcPr>
          <w:p w14:paraId="7010DF50"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24" w:type="dxa"/>
            <w:noWrap/>
            <w:vAlign w:val="center"/>
            <w:hideMark/>
          </w:tcPr>
          <w:p w14:paraId="5253F8B2"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624" w:type="dxa"/>
            <w:noWrap/>
            <w:vAlign w:val="center"/>
            <w:hideMark/>
          </w:tcPr>
          <w:p w14:paraId="7A78AF95"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24" w:type="dxa"/>
            <w:noWrap/>
            <w:vAlign w:val="center"/>
            <w:hideMark/>
          </w:tcPr>
          <w:p w14:paraId="02F4EF0E"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680" w:type="dxa"/>
            <w:noWrap/>
            <w:vAlign w:val="center"/>
            <w:hideMark/>
          </w:tcPr>
          <w:p w14:paraId="09838C62"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80" w:type="dxa"/>
            <w:noWrap/>
            <w:vAlign w:val="center"/>
            <w:hideMark/>
          </w:tcPr>
          <w:p w14:paraId="16AD4A19"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680" w:type="dxa"/>
            <w:noWrap/>
            <w:vAlign w:val="center"/>
            <w:hideMark/>
          </w:tcPr>
          <w:p w14:paraId="110057EC"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80" w:type="dxa"/>
            <w:noWrap/>
            <w:vAlign w:val="center"/>
            <w:hideMark/>
          </w:tcPr>
          <w:p w14:paraId="5539C1D3"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737" w:type="dxa"/>
            <w:noWrap/>
            <w:vAlign w:val="center"/>
            <w:hideMark/>
          </w:tcPr>
          <w:p w14:paraId="23CDAFFB"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737" w:type="dxa"/>
            <w:noWrap/>
            <w:vAlign w:val="center"/>
            <w:hideMark/>
          </w:tcPr>
          <w:p w14:paraId="24E4F6C5"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680" w:type="dxa"/>
            <w:noWrap/>
            <w:vAlign w:val="center"/>
            <w:hideMark/>
          </w:tcPr>
          <w:p w14:paraId="7EDB9B16"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80" w:type="dxa"/>
            <w:noWrap/>
            <w:vAlign w:val="center"/>
            <w:hideMark/>
          </w:tcPr>
          <w:p w14:paraId="49D98BAF"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c>
          <w:tcPr>
            <w:tcW w:w="680" w:type="dxa"/>
            <w:noWrap/>
            <w:vAlign w:val="center"/>
            <w:hideMark/>
          </w:tcPr>
          <w:p w14:paraId="39D0999B"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15/16</w:t>
            </w:r>
          </w:p>
        </w:tc>
        <w:tc>
          <w:tcPr>
            <w:tcW w:w="680" w:type="dxa"/>
            <w:noWrap/>
            <w:vAlign w:val="center"/>
            <w:hideMark/>
          </w:tcPr>
          <w:p w14:paraId="12A1B1C4" w14:textId="77777777" w:rsidR="0044555C" w:rsidRPr="0044555C" w:rsidRDefault="0044555C" w:rsidP="0044555C">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16/17</w:t>
            </w:r>
          </w:p>
        </w:tc>
      </w:tr>
      <w:tr w:rsidR="00F865BF" w:rsidRPr="0044555C" w14:paraId="458C59DC" w14:textId="77777777" w:rsidTr="00F865B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4B9EFB23" w14:textId="77777777" w:rsidR="0044555C" w:rsidRPr="0044555C" w:rsidRDefault="0044555C" w:rsidP="00F865BF">
            <w:pPr>
              <w:spacing w:after="0"/>
              <w:ind w:left="57"/>
              <w:jc w:val="left"/>
              <w:rPr>
                <w:rFonts w:cs="Tahoma"/>
                <w:color w:val="000000" w:themeColor="text1"/>
                <w:sz w:val="16"/>
                <w:szCs w:val="16"/>
              </w:rPr>
            </w:pPr>
            <w:r w:rsidRPr="0044555C">
              <w:rPr>
                <w:rFonts w:cs="Tahoma"/>
                <w:color w:val="000000" w:themeColor="text1"/>
                <w:sz w:val="16"/>
                <w:szCs w:val="16"/>
              </w:rPr>
              <w:t>Obec</w:t>
            </w:r>
          </w:p>
        </w:tc>
        <w:tc>
          <w:tcPr>
            <w:tcW w:w="624" w:type="dxa"/>
            <w:noWrap/>
            <w:vAlign w:val="center"/>
            <w:hideMark/>
          </w:tcPr>
          <w:p w14:paraId="2D1540A9"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387</w:t>
            </w:r>
          </w:p>
        </w:tc>
        <w:tc>
          <w:tcPr>
            <w:tcW w:w="624" w:type="dxa"/>
            <w:noWrap/>
            <w:vAlign w:val="center"/>
            <w:hideMark/>
          </w:tcPr>
          <w:p w14:paraId="235E7028"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385</w:t>
            </w:r>
          </w:p>
        </w:tc>
        <w:tc>
          <w:tcPr>
            <w:tcW w:w="624" w:type="dxa"/>
            <w:noWrap/>
            <w:vAlign w:val="center"/>
            <w:hideMark/>
          </w:tcPr>
          <w:p w14:paraId="7901836C"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4 634</w:t>
            </w:r>
          </w:p>
        </w:tc>
        <w:tc>
          <w:tcPr>
            <w:tcW w:w="624" w:type="dxa"/>
            <w:noWrap/>
            <w:vAlign w:val="center"/>
            <w:hideMark/>
          </w:tcPr>
          <w:p w14:paraId="4A1BBEB8"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4 697</w:t>
            </w:r>
          </w:p>
        </w:tc>
        <w:tc>
          <w:tcPr>
            <w:tcW w:w="680" w:type="dxa"/>
            <w:noWrap/>
            <w:vAlign w:val="center"/>
            <w:hideMark/>
          </w:tcPr>
          <w:p w14:paraId="257075AF"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59 511</w:t>
            </w:r>
          </w:p>
        </w:tc>
        <w:tc>
          <w:tcPr>
            <w:tcW w:w="680" w:type="dxa"/>
            <w:noWrap/>
            <w:vAlign w:val="center"/>
            <w:hideMark/>
          </w:tcPr>
          <w:p w14:paraId="665F7012"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60 469</w:t>
            </w:r>
          </w:p>
        </w:tc>
        <w:tc>
          <w:tcPr>
            <w:tcW w:w="680" w:type="dxa"/>
            <w:noWrap/>
            <w:vAlign w:val="center"/>
            <w:hideMark/>
          </w:tcPr>
          <w:p w14:paraId="765B56E6"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37 612</w:t>
            </w:r>
          </w:p>
        </w:tc>
        <w:tc>
          <w:tcPr>
            <w:tcW w:w="680" w:type="dxa"/>
            <w:noWrap/>
            <w:vAlign w:val="center"/>
            <w:hideMark/>
          </w:tcPr>
          <w:p w14:paraId="2921B921"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38 321</w:t>
            </w:r>
          </w:p>
        </w:tc>
        <w:tc>
          <w:tcPr>
            <w:tcW w:w="737" w:type="dxa"/>
            <w:noWrap/>
            <w:vAlign w:val="center"/>
            <w:hideMark/>
          </w:tcPr>
          <w:p w14:paraId="0DC7FF55"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97 123</w:t>
            </w:r>
          </w:p>
        </w:tc>
        <w:tc>
          <w:tcPr>
            <w:tcW w:w="737" w:type="dxa"/>
            <w:noWrap/>
            <w:vAlign w:val="center"/>
            <w:hideMark/>
          </w:tcPr>
          <w:p w14:paraId="4C9B1946"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98 790</w:t>
            </w:r>
          </w:p>
        </w:tc>
        <w:tc>
          <w:tcPr>
            <w:tcW w:w="680" w:type="dxa"/>
            <w:noWrap/>
            <w:vAlign w:val="center"/>
            <w:hideMark/>
          </w:tcPr>
          <w:p w14:paraId="75257183"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21,0</w:t>
            </w:r>
          </w:p>
        </w:tc>
        <w:tc>
          <w:tcPr>
            <w:tcW w:w="680" w:type="dxa"/>
            <w:noWrap/>
            <w:vAlign w:val="center"/>
            <w:hideMark/>
          </w:tcPr>
          <w:p w14:paraId="38809BB0"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21,0</w:t>
            </w:r>
          </w:p>
        </w:tc>
        <w:tc>
          <w:tcPr>
            <w:tcW w:w="680" w:type="dxa"/>
            <w:noWrap/>
            <w:vAlign w:val="center"/>
            <w:hideMark/>
          </w:tcPr>
          <w:p w14:paraId="38E17466"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251,0</w:t>
            </w:r>
          </w:p>
        </w:tc>
        <w:tc>
          <w:tcPr>
            <w:tcW w:w="680" w:type="dxa"/>
            <w:noWrap/>
            <w:vAlign w:val="center"/>
            <w:hideMark/>
          </w:tcPr>
          <w:p w14:paraId="3C3B2F24"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256,6</w:t>
            </w:r>
          </w:p>
        </w:tc>
      </w:tr>
      <w:tr w:rsidR="00F865BF" w:rsidRPr="0044555C" w14:paraId="353BFAAB" w14:textId="77777777" w:rsidTr="00F865BF">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34602856" w14:textId="77777777" w:rsidR="0044555C" w:rsidRPr="0044555C" w:rsidRDefault="0044555C" w:rsidP="00F865BF">
            <w:pPr>
              <w:spacing w:after="0"/>
              <w:ind w:left="57"/>
              <w:jc w:val="left"/>
              <w:rPr>
                <w:rFonts w:cs="Tahoma"/>
                <w:color w:val="000000" w:themeColor="text1"/>
                <w:sz w:val="16"/>
                <w:szCs w:val="16"/>
              </w:rPr>
            </w:pPr>
            <w:r w:rsidRPr="0044555C">
              <w:rPr>
                <w:rFonts w:cs="Tahoma"/>
                <w:color w:val="000000" w:themeColor="text1"/>
                <w:sz w:val="16"/>
                <w:szCs w:val="16"/>
              </w:rPr>
              <w:t>Kraj</w:t>
            </w:r>
          </w:p>
        </w:tc>
        <w:tc>
          <w:tcPr>
            <w:tcW w:w="624" w:type="dxa"/>
            <w:noWrap/>
            <w:vAlign w:val="center"/>
            <w:hideMark/>
          </w:tcPr>
          <w:p w14:paraId="67F835CB"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w:t>
            </w:r>
          </w:p>
        </w:tc>
        <w:tc>
          <w:tcPr>
            <w:tcW w:w="624" w:type="dxa"/>
            <w:noWrap/>
            <w:vAlign w:val="center"/>
            <w:hideMark/>
          </w:tcPr>
          <w:p w14:paraId="3834A2AF"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3</w:t>
            </w:r>
          </w:p>
        </w:tc>
        <w:tc>
          <w:tcPr>
            <w:tcW w:w="624" w:type="dxa"/>
            <w:noWrap/>
            <w:vAlign w:val="center"/>
            <w:hideMark/>
          </w:tcPr>
          <w:p w14:paraId="5651E9AA"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18</w:t>
            </w:r>
          </w:p>
        </w:tc>
        <w:tc>
          <w:tcPr>
            <w:tcW w:w="624" w:type="dxa"/>
            <w:noWrap/>
            <w:vAlign w:val="center"/>
            <w:hideMark/>
          </w:tcPr>
          <w:p w14:paraId="1F7E13A6"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26</w:t>
            </w:r>
          </w:p>
        </w:tc>
        <w:tc>
          <w:tcPr>
            <w:tcW w:w="680" w:type="dxa"/>
            <w:noWrap/>
            <w:vAlign w:val="center"/>
            <w:hideMark/>
          </w:tcPr>
          <w:p w14:paraId="42C4889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206</w:t>
            </w:r>
          </w:p>
        </w:tc>
        <w:tc>
          <w:tcPr>
            <w:tcW w:w="680" w:type="dxa"/>
            <w:noWrap/>
            <w:vAlign w:val="center"/>
            <w:hideMark/>
          </w:tcPr>
          <w:p w14:paraId="08B80489"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249</w:t>
            </w:r>
          </w:p>
        </w:tc>
        <w:tc>
          <w:tcPr>
            <w:tcW w:w="680" w:type="dxa"/>
            <w:noWrap/>
            <w:vAlign w:val="center"/>
            <w:hideMark/>
          </w:tcPr>
          <w:p w14:paraId="1692B7CA"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66</w:t>
            </w:r>
          </w:p>
        </w:tc>
        <w:tc>
          <w:tcPr>
            <w:tcW w:w="680" w:type="dxa"/>
            <w:noWrap/>
            <w:vAlign w:val="center"/>
            <w:hideMark/>
          </w:tcPr>
          <w:p w14:paraId="15A186D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102</w:t>
            </w:r>
          </w:p>
        </w:tc>
        <w:tc>
          <w:tcPr>
            <w:tcW w:w="737" w:type="dxa"/>
            <w:noWrap/>
            <w:vAlign w:val="center"/>
            <w:hideMark/>
          </w:tcPr>
          <w:p w14:paraId="70BDCFDF"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272</w:t>
            </w:r>
          </w:p>
        </w:tc>
        <w:tc>
          <w:tcPr>
            <w:tcW w:w="737" w:type="dxa"/>
            <w:noWrap/>
            <w:vAlign w:val="center"/>
            <w:hideMark/>
          </w:tcPr>
          <w:p w14:paraId="3CDC96F2"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351</w:t>
            </w:r>
          </w:p>
        </w:tc>
        <w:tc>
          <w:tcPr>
            <w:tcW w:w="680" w:type="dxa"/>
            <w:noWrap/>
            <w:vAlign w:val="center"/>
            <w:hideMark/>
          </w:tcPr>
          <w:p w14:paraId="7597A258"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15,1</w:t>
            </w:r>
          </w:p>
        </w:tc>
        <w:tc>
          <w:tcPr>
            <w:tcW w:w="680" w:type="dxa"/>
            <w:noWrap/>
            <w:vAlign w:val="center"/>
            <w:hideMark/>
          </w:tcPr>
          <w:p w14:paraId="553C0167"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13,5</w:t>
            </w:r>
          </w:p>
        </w:tc>
        <w:tc>
          <w:tcPr>
            <w:tcW w:w="680" w:type="dxa"/>
            <w:noWrap/>
            <w:vAlign w:val="center"/>
            <w:hideMark/>
          </w:tcPr>
          <w:p w14:paraId="7A0EBAEF"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136,0</w:t>
            </w:r>
          </w:p>
        </w:tc>
        <w:tc>
          <w:tcPr>
            <w:tcW w:w="680" w:type="dxa"/>
            <w:noWrap/>
            <w:vAlign w:val="center"/>
            <w:hideMark/>
          </w:tcPr>
          <w:p w14:paraId="22265FF5"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117,0</w:t>
            </w:r>
          </w:p>
        </w:tc>
      </w:tr>
      <w:tr w:rsidR="00F865BF" w:rsidRPr="0044555C" w14:paraId="4127C08E" w14:textId="77777777" w:rsidTr="00F865B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590C4298" w14:textId="77777777" w:rsidR="0044555C" w:rsidRPr="0044555C" w:rsidRDefault="0044555C" w:rsidP="00F865BF">
            <w:pPr>
              <w:spacing w:after="0"/>
              <w:ind w:left="57"/>
              <w:jc w:val="left"/>
              <w:rPr>
                <w:rFonts w:cs="Tahoma"/>
                <w:color w:val="000000" w:themeColor="text1"/>
                <w:sz w:val="16"/>
                <w:szCs w:val="16"/>
              </w:rPr>
            </w:pPr>
            <w:r w:rsidRPr="0044555C">
              <w:rPr>
                <w:rFonts w:cs="Tahoma"/>
                <w:color w:val="000000" w:themeColor="text1"/>
                <w:sz w:val="16"/>
                <w:szCs w:val="16"/>
              </w:rPr>
              <w:t>Soukromník</w:t>
            </w:r>
          </w:p>
        </w:tc>
        <w:tc>
          <w:tcPr>
            <w:tcW w:w="624" w:type="dxa"/>
            <w:noWrap/>
            <w:vAlign w:val="center"/>
            <w:hideMark/>
          </w:tcPr>
          <w:p w14:paraId="46639E34"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9</w:t>
            </w:r>
          </w:p>
        </w:tc>
        <w:tc>
          <w:tcPr>
            <w:tcW w:w="624" w:type="dxa"/>
            <w:noWrap/>
            <w:vAlign w:val="center"/>
            <w:hideMark/>
          </w:tcPr>
          <w:p w14:paraId="76B91AB0"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10</w:t>
            </w:r>
          </w:p>
        </w:tc>
        <w:tc>
          <w:tcPr>
            <w:tcW w:w="624" w:type="dxa"/>
            <w:noWrap/>
            <w:vAlign w:val="center"/>
            <w:hideMark/>
          </w:tcPr>
          <w:p w14:paraId="3641BE0F"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44</w:t>
            </w:r>
          </w:p>
        </w:tc>
        <w:tc>
          <w:tcPr>
            <w:tcW w:w="624" w:type="dxa"/>
            <w:noWrap/>
            <w:vAlign w:val="center"/>
            <w:hideMark/>
          </w:tcPr>
          <w:p w14:paraId="1325237D"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53</w:t>
            </w:r>
          </w:p>
        </w:tc>
        <w:tc>
          <w:tcPr>
            <w:tcW w:w="680" w:type="dxa"/>
            <w:noWrap/>
            <w:vAlign w:val="center"/>
            <w:hideMark/>
          </w:tcPr>
          <w:p w14:paraId="12CF2451"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381</w:t>
            </w:r>
          </w:p>
        </w:tc>
        <w:tc>
          <w:tcPr>
            <w:tcW w:w="680" w:type="dxa"/>
            <w:noWrap/>
            <w:vAlign w:val="center"/>
            <w:hideMark/>
          </w:tcPr>
          <w:p w14:paraId="2FB0E9DB"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478</w:t>
            </w:r>
          </w:p>
        </w:tc>
        <w:tc>
          <w:tcPr>
            <w:tcW w:w="680" w:type="dxa"/>
            <w:noWrap/>
            <w:vAlign w:val="center"/>
            <w:hideMark/>
          </w:tcPr>
          <w:p w14:paraId="31083367"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127</w:t>
            </w:r>
          </w:p>
        </w:tc>
        <w:tc>
          <w:tcPr>
            <w:tcW w:w="680" w:type="dxa"/>
            <w:noWrap/>
            <w:vAlign w:val="center"/>
            <w:hideMark/>
          </w:tcPr>
          <w:p w14:paraId="22A8BCC7"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153</w:t>
            </w:r>
          </w:p>
        </w:tc>
        <w:tc>
          <w:tcPr>
            <w:tcW w:w="737" w:type="dxa"/>
            <w:noWrap/>
            <w:vAlign w:val="center"/>
            <w:hideMark/>
          </w:tcPr>
          <w:p w14:paraId="3E5EE746"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508</w:t>
            </w:r>
          </w:p>
        </w:tc>
        <w:tc>
          <w:tcPr>
            <w:tcW w:w="737" w:type="dxa"/>
            <w:noWrap/>
            <w:vAlign w:val="center"/>
            <w:hideMark/>
          </w:tcPr>
          <w:p w14:paraId="59DB3F1F"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631</w:t>
            </w:r>
          </w:p>
        </w:tc>
        <w:tc>
          <w:tcPr>
            <w:tcW w:w="680" w:type="dxa"/>
            <w:noWrap/>
            <w:vAlign w:val="center"/>
            <w:hideMark/>
          </w:tcPr>
          <w:p w14:paraId="4B11682B"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11,5</w:t>
            </w:r>
          </w:p>
        </w:tc>
        <w:tc>
          <w:tcPr>
            <w:tcW w:w="680" w:type="dxa"/>
            <w:noWrap/>
            <w:vAlign w:val="center"/>
            <w:hideMark/>
          </w:tcPr>
          <w:p w14:paraId="75D626A4"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11,9</w:t>
            </w:r>
          </w:p>
        </w:tc>
        <w:tc>
          <w:tcPr>
            <w:tcW w:w="680" w:type="dxa"/>
            <w:noWrap/>
            <w:vAlign w:val="center"/>
            <w:hideMark/>
          </w:tcPr>
          <w:p w14:paraId="3395466F"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56,4</w:t>
            </w:r>
          </w:p>
        </w:tc>
        <w:tc>
          <w:tcPr>
            <w:tcW w:w="680" w:type="dxa"/>
            <w:noWrap/>
            <w:vAlign w:val="center"/>
            <w:hideMark/>
          </w:tcPr>
          <w:p w14:paraId="00BBD6B0"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63,1</w:t>
            </w:r>
          </w:p>
        </w:tc>
      </w:tr>
      <w:tr w:rsidR="00F865BF" w:rsidRPr="0044555C" w14:paraId="0A2ACF3B" w14:textId="77777777" w:rsidTr="00F865BF">
        <w:trPr>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2D12DE48" w14:textId="77777777" w:rsidR="0044555C" w:rsidRPr="0044555C" w:rsidRDefault="0044555C" w:rsidP="00F865BF">
            <w:pPr>
              <w:spacing w:after="0"/>
              <w:ind w:left="57"/>
              <w:jc w:val="left"/>
              <w:rPr>
                <w:rFonts w:cs="Tahoma"/>
                <w:color w:val="000000" w:themeColor="text1"/>
                <w:sz w:val="16"/>
                <w:szCs w:val="16"/>
              </w:rPr>
            </w:pPr>
            <w:r w:rsidRPr="0044555C">
              <w:rPr>
                <w:rFonts w:cs="Tahoma"/>
                <w:color w:val="000000" w:themeColor="text1"/>
                <w:sz w:val="16"/>
                <w:szCs w:val="16"/>
              </w:rPr>
              <w:t>Církev</w:t>
            </w:r>
          </w:p>
        </w:tc>
        <w:tc>
          <w:tcPr>
            <w:tcW w:w="624" w:type="dxa"/>
            <w:noWrap/>
            <w:vAlign w:val="center"/>
            <w:hideMark/>
          </w:tcPr>
          <w:p w14:paraId="47E6352A"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4</w:t>
            </w:r>
          </w:p>
        </w:tc>
        <w:tc>
          <w:tcPr>
            <w:tcW w:w="624" w:type="dxa"/>
            <w:noWrap/>
            <w:vAlign w:val="center"/>
            <w:hideMark/>
          </w:tcPr>
          <w:p w14:paraId="65927142"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4</w:t>
            </w:r>
          </w:p>
        </w:tc>
        <w:tc>
          <w:tcPr>
            <w:tcW w:w="624" w:type="dxa"/>
            <w:noWrap/>
            <w:vAlign w:val="center"/>
            <w:hideMark/>
          </w:tcPr>
          <w:p w14:paraId="3E0FEB7C"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40</w:t>
            </w:r>
          </w:p>
        </w:tc>
        <w:tc>
          <w:tcPr>
            <w:tcW w:w="624" w:type="dxa"/>
            <w:noWrap/>
            <w:vAlign w:val="center"/>
            <w:hideMark/>
          </w:tcPr>
          <w:p w14:paraId="03C9CD37"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45</w:t>
            </w:r>
          </w:p>
        </w:tc>
        <w:tc>
          <w:tcPr>
            <w:tcW w:w="680" w:type="dxa"/>
            <w:noWrap/>
            <w:vAlign w:val="center"/>
            <w:hideMark/>
          </w:tcPr>
          <w:p w14:paraId="6FD2704C"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496</w:t>
            </w:r>
          </w:p>
        </w:tc>
        <w:tc>
          <w:tcPr>
            <w:tcW w:w="680" w:type="dxa"/>
            <w:noWrap/>
            <w:vAlign w:val="center"/>
            <w:hideMark/>
          </w:tcPr>
          <w:p w14:paraId="772B1216"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518</w:t>
            </w:r>
          </w:p>
        </w:tc>
        <w:tc>
          <w:tcPr>
            <w:tcW w:w="680" w:type="dxa"/>
            <w:noWrap/>
            <w:vAlign w:val="center"/>
            <w:hideMark/>
          </w:tcPr>
          <w:p w14:paraId="4A61C735"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358</w:t>
            </w:r>
          </w:p>
        </w:tc>
        <w:tc>
          <w:tcPr>
            <w:tcW w:w="680" w:type="dxa"/>
            <w:noWrap/>
            <w:vAlign w:val="center"/>
            <w:hideMark/>
          </w:tcPr>
          <w:p w14:paraId="242427C7"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375</w:t>
            </w:r>
          </w:p>
        </w:tc>
        <w:tc>
          <w:tcPr>
            <w:tcW w:w="737" w:type="dxa"/>
            <w:noWrap/>
            <w:vAlign w:val="center"/>
            <w:hideMark/>
          </w:tcPr>
          <w:p w14:paraId="1A16C9DF"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854</w:t>
            </w:r>
          </w:p>
        </w:tc>
        <w:tc>
          <w:tcPr>
            <w:tcW w:w="737" w:type="dxa"/>
            <w:noWrap/>
            <w:vAlign w:val="center"/>
            <w:hideMark/>
          </w:tcPr>
          <w:p w14:paraId="774B3BE9"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893</w:t>
            </w:r>
          </w:p>
        </w:tc>
        <w:tc>
          <w:tcPr>
            <w:tcW w:w="680" w:type="dxa"/>
            <w:noWrap/>
            <w:vAlign w:val="center"/>
            <w:hideMark/>
          </w:tcPr>
          <w:p w14:paraId="1C4659ED"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21,4</w:t>
            </w:r>
          </w:p>
        </w:tc>
        <w:tc>
          <w:tcPr>
            <w:tcW w:w="680" w:type="dxa"/>
            <w:noWrap/>
            <w:vAlign w:val="center"/>
            <w:hideMark/>
          </w:tcPr>
          <w:p w14:paraId="51F48B60"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19,8</w:t>
            </w:r>
          </w:p>
        </w:tc>
        <w:tc>
          <w:tcPr>
            <w:tcW w:w="680" w:type="dxa"/>
            <w:noWrap/>
            <w:vAlign w:val="center"/>
            <w:hideMark/>
          </w:tcPr>
          <w:p w14:paraId="2D93B725"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213,5</w:t>
            </w:r>
          </w:p>
        </w:tc>
        <w:tc>
          <w:tcPr>
            <w:tcW w:w="680" w:type="dxa"/>
            <w:noWrap/>
            <w:vAlign w:val="center"/>
            <w:hideMark/>
          </w:tcPr>
          <w:p w14:paraId="16E5D50B"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4555C">
              <w:rPr>
                <w:rFonts w:cs="Tahoma"/>
                <w:sz w:val="16"/>
                <w:szCs w:val="16"/>
              </w:rPr>
              <w:t>223,3</w:t>
            </w:r>
          </w:p>
        </w:tc>
      </w:tr>
      <w:tr w:rsidR="00F865BF" w:rsidRPr="0044555C" w14:paraId="56E7142D" w14:textId="77777777" w:rsidTr="00F865B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275CC1CF" w14:textId="77777777" w:rsidR="0044555C" w:rsidRPr="0044555C" w:rsidRDefault="0044555C" w:rsidP="00F865BF">
            <w:pPr>
              <w:spacing w:after="0"/>
              <w:ind w:left="57"/>
              <w:jc w:val="left"/>
              <w:rPr>
                <w:rFonts w:cs="Tahoma"/>
                <w:color w:val="000000" w:themeColor="text1"/>
                <w:sz w:val="16"/>
                <w:szCs w:val="16"/>
              </w:rPr>
            </w:pPr>
            <w:r w:rsidRPr="0044555C">
              <w:rPr>
                <w:rFonts w:cs="Tahoma"/>
                <w:color w:val="000000" w:themeColor="text1"/>
                <w:sz w:val="16"/>
                <w:szCs w:val="16"/>
              </w:rPr>
              <w:t>MŠMT</w:t>
            </w:r>
          </w:p>
        </w:tc>
        <w:tc>
          <w:tcPr>
            <w:tcW w:w="624" w:type="dxa"/>
            <w:noWrap/>
            <w:vAlign w:val="center"/>
            <w:hideMark/>
          </w:tcPr>
          <w:p w14:paraId="2C83DE98"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624" w:type="dxa"/>
            <w:noWrap/>
            <w:vAlign w:val="center"/>
            <w:hideMark/>
          </w:tcPr>
          <w:p w14:paraId="59FF3021"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1</w:t>
            </w:r>
          </w:p>
        </w:tc>
        <w:tc>
          <w:tcPr>
            <w:tcW w:w="624" w:type="dxa"/>
            <w:noWrap/>
            <w:vAlign w:val="center"/>
            <w:hideMark/>
          </w:tcPr>
          <w:p w14:paraId="2DE643B2"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624" w:type="dxa"/>
            <w:noWrap/>
            <w:vAlign w:val="center"/>
            <w:hideMark/>
          </w:tcPr>
          <w:p w14:paraId="75BFD81B"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w:t>
            </w:r>
          </w:p>
        </w:tc>
        <w:tc>
          <w:tcPr>
            <w:tcW w:w="680" w:type="dxa"/>
            <w:noWrap/>
            <w:vAlign w:val="center"/>
            <w:hideMark/>
          </w:tcPr>
          <w:p w14:paraId="5BD278D8"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680" w:type="dxa"/>
            <w:noWrap/>
            <w:vAlign w:val="center"/>
            <w:hideMark/>
          </w:tcPr>
          <w:p w14:paraId="3472EC2F"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680" w:type="dxa"/>
            <w:noWrap/>
            <w:vAlign w:val="center"/>
            <w:hideMark/>
          </w:tcPr>
          <w:p w14:paraId="37DB8843"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680" w:type="dxa"/>
            <w:noWrap/>
            <w:vAlign w:val="center"/>
            <w:hideMark/>
          </w:tcPr>
          <w:p w14:paraId="7C074D39"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25</w:t>
            </w:r>
          </w:p>
        </w:tc>
        <w:tc>
          <w:tcPr>
            <w:tcW w:w="737" w:type="dxa"/>
            <w:noWrap/>
            <w:vAlign w:val="center"/>
            <w:hideMark/>
          </w:tcPr>
          <w:p w14:paraId="3F2A9093"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w:t>
            </w:r>
          </w:p>
        </w:tc>
        <w:tc>
          <w:tcPr>
            <w:tcW w:w="737" w:type="dxa"/>
            <w:noWrap/>
            <w:vAlign w:val="center"/>
            <w:hideMark/>
          </w:tcPr>
          <w:p w14:paraId="5EF91D75"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25</w:t>
            </w:r>
          </w:p>
        </w:tc>
        <w:tc>
          <w:tcPr>
            <w:tcW w:w="680" w:type="dxa"/>
            <w:noWrap/>
            <w:vAlign w:val="center"/>
            <w:hideMark/>
          </w:tcPr>
          <w:p w14:paraId="15EC0B57"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0,0</w:t>
            </w:r>
          </w:p>
        </w:tc>
        <w:tc>
          <w:tcPr>
            <w:tcW w:w="680" w:type="dxa"/>
            <w:noWrap/>
            <w:vAlign w:val="center"/>
            <w:hideMark/>
          </w:tcPr>
          <w:p w14:paraId="1B7BC96C"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5,0</w:t>
            </w:r>
          </w:p>
        </w:tc>
        <w:tc>
          <w:tcPr>
            <w:tcW w:w="680" w:type="dxa"/>
            <w:noWrap/>
            <w:vAlign w:val="center"/>
            <w:hideMark/>
          </w:tcPr>
          <w:p w14:paraId="76EAEC47"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0,0</w:t>
            </w:r>
          </w:p>
        </w:tc>
        <w:tc>
          <w:tcPr>
            <w:tcW w:w="680" w:type="dxa"/>
            <w:noWrap/>
            <w:vAlign w:val="center"/>
            <w:hideMark/>
          </w:tcPr>
          <w:p w14:paraId="2D775AE7" w14:textId="77777777" w:rsidR="0044555C" w:rsidRPr="0044555C" w:rsidRDefault="0044555C" w:rsidP="00F865B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4555C">
              <w:rPr>
                <w:rFonts w:cs="Tahoma"/>
                <w:sz w:val="16"/>
                <w:szCs w:val="16"/>
              </w:rPr>
              <w:t>0,0</w:t>
            </w:r>
          </w:p>
        </w:tc>
      </w:tr>
      <w:tr w:rsidR="00F865BF" w:rsidRPr="0044555C" w14:paraId="2F2F060B" w14:textId="77777777" w:rsidTr="00F865BF">
        <w:trPr>
          <w:trHeight w:val="270"/>
          <w:jc w:val="center"/>
        </w:trPr>
        <w:tc>
          <w:tcPr>
            <w:cnfStyle w:val="001000000000" w:firstRow="0" w:lastRow="0" w:firstColumn="1" w:lastColumn="0" w:oddVBand="0" w:evenVBand="0" w:oddHBand="0" w:evenHBand="0" w:firstRowFirstColumn="0" w:firstRowLastColumn="0" w:lastRowFirstColumn="0" w:lastRowLastColumn="0"/>
            <w:tcW w:w="1247" w:type="dxa"/>
            <w:noWrap/>
            <w:vAlign w:val="center"/>
            <w:hideMark/>
          </w:tcPr>
          <w:p w14:paraId="79FDEE64" w14:textId="77777777" w:rsidR="0044555C" w:rsidRPr="0044555C" w:rsidRDefault="0044555C" w:rsidP="0044555C">
            <w:pPr>
              <w:spacing w:after="0"/>
              <w:jc w:val="center"/>
              <w:rPr>
                <w:rFonts w:cs="Tahoma"/>
                <w:sz w:val="16"/>
                <w:szCs w:val="16"/>
              </w:rPr>
            </w:pPr>
            <w:r w:rsidRPr="0044555C">
              <w:rPr>
                <w:rFonts w:cs="Tahoma"/>
                <w:sz w:val="16"/>
                <w:szCs w:val="16"/>
              </w:rPr>
              <w:t>Celkem</w:t>
            </w:r>
          </w:p>
        </w:tc>
        <w:tc>
          <w:tcPr>
            <w:tcW w:w="624" w:type="dxa"/>
            <w:noWrap/>
            <w:vAlign w:val="center"/>
            <w:hideMark/>
          </w:tcPr>
          <w:p w14:paraId="1DAF6FB0"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402</w:t>
            </w:r>
          </w:p>
        </w:tc>
        <w:tc>
          <w:tcPr>
            <w:tcW w:w="624" w:type="dxa"/>
            <w:noWrap/>
            <w:vAlign w:val="center"/>
            <w:hideMark/>
          </w:tcPr>
          <w:p w14:paraId="6E5C621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403</w:t>
            </w:r>
          </w:p>
        </w:tc>
        <w:tc>
          <w:tcPr>
            <w:tcW w:w="624" w:type="dxa"/>
            <w:noWrap/>
            <w:vAlign w:val="center"/>
            <w:hideMark/>
          </w:tcPr>
          <w:p w14:paraId="692B09AE"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4 736</w:t>
            </w:r>
          </w:p>
        </w:tc>
        <w:tc>
          <w:tcPr>
            <w:tcW w:w="624" w:type="dxa"/>
            <w:noWrap/>
            <w:vAlign w:val="center"/>
            <w:hideMark/>
          </w:tcPr>
          <w:p w14:paraId="331F3A7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4 826</w:t>
            </w:r>
          </w:p>
        </w:tc>
        <w:tc>
          <w:tcPr>
            <w:tcW w:w="680" w:type="dxa"/>
            <w:noWrap/>
            <w:vAlign w:val="center"/>
            <w:hideMark/>
          </w:tcPr>
          <w:p w14:paraId="5011DFE9"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60 594</w:t>
            </w:r>
          </w:p>
        </w:tc>
        <w:tc>
          <w:tcPr>
            <w:tcW w:w="680" w:type="dxa"/>
            <w:noWrap/>
            <w:vAlign w:val="center"/>
            <w:hideMark/>
          </w:tcPr>
          <w:p w14:paraId="58C7C5D5"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61 714</w:t>
            </w:r>
          </w:p>
        </w:tc>
        <w:tc>
          <w:tcPr>
            <w:tcW w:w="680" w:type="dxa"/>
            <w:noWrap/>
            <w:vAlign w:val="center"/>
            <w:hideMark/>
          </w:tcPr>
          <w:p w14:paraId="02FD749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38 163</w:t>
            </w:r>
          </w:p>
        </w:tc>
        <w:tc>
          <w:tcPr>
            <w:tcW w:w="680" w:type="dxa"/>
            <w:noWrap/>
            <w:vAlign w:val="center"/>
            <w:hideMark/>
          </w:tcPr>
          <w:p w14:paraId="506D9FA3"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38 976</w:t>
            </w:r>
          </w:p>
        </w:tc>
        <w:tc>
          <w:tcPr>
            <w:tcW w:w="737" w:type="dxa"/>
            <w:noWrap/>
            <w:vAlign w:val="center"/>
            <w:hideMark/>
          </w:tcPr>
          <w:p w14:paraId="18921C9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98 757</w:t>
            </w:r>
          </w:p>
        </w:tc>
        <w:tc>
          <w:tcPr>
            <w:tcW w:w="737" w:type="dxa"/>
            <w:noWrap/>
            <w:vAlign w:val="center"/>
            <w:hideMark/>
          </w:tcPr>
          <w:p w14:paraId="385EA3D1"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100 690</w:t>
            </w:r>
          </w:p>
        </w:tc>
        <w:tc>
          <w:tcPr>
            <w:tcW w:w="680" w:type="dxa"/>
            <w:noWrap/>
            <w:vAlign w:val="center"/>
            <w:hideMark/>
          </w:tcPr>
          <w:p w14:paraId="21BF6B29"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20,9</w:t>
            </w:r>
          </w:p>
        </w:tc>
        <w:tc>
          <w:tcPr>
            <w:tcW w:w="680" w:type="dxa"/>
            <w:noWrap/>
            <w:vAlign w:val="center"/>
            <w:hideMark/>
          </w:tcPr>
          <w:p w14:paraId="477EBC64"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20,9</w:t>
            </w:r>
          </w:p>
        </w:tc>
        <w:tc>
          <w:tcPr>
            <w:tcW w:w="680" w:type="dxa"/>
            <w:noWrap/>
            <w:vAlign w:val="center"/>
            <w:hideMark/>
          </w:tcPr>
          <w:p w14:paraId="640E2084"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245,7</w:t>
            </w:r>
          </w:p>
        </w:tc>
        <w:tc>
          <w:tcPr>
            <w:tcW w:w="680" w:type="dxa"/>
            <w:noWrap/>
            <w:vAlign w:val="center"/>
            <w:hideMark/>
          </w:tcPr>
          <w:p w14:paraId="0D026024" w14:textId="77777777" w:rsidR="0044555C" w:rsidRPr="0044555C" w:rsidRDefault="0044555C" w:rsidP="00F865B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4555C">
              <w:rPr>
                <w:rFonts w:cs="Tahoma"/>
                <w:b/>
                <w:bCs/>
                <w:sz w:val="16"/>
                <w:szCs w:val="16"/>
              </w:rPr>
              <w:t>249,9</w:t>
            </w:r>
          </w:p>
        </w:tc>
      </w:tr>
    </w:tbl>
    <w:p w14:paraId="1FD2DDD9" w14:textId="77777777" w:rsidR="00A340E0" w:rsidRDefault="00D34419" w:rsidP="00D8657D">
      <w:pPr>
        <w:pStyle w:val="KUMS-text"/>
        <w:spacing w:after="120" w:line="240" w:lineRule="auto"/>
        <w:rPr>
          <w:sz w:val="16"/>
          <w:szCs w:val="16"/>
        </w:rPr>
      </w:pPr>
      <w:r w:rsidRPr="002F2511">
        <w:rPr>
          <w:sz w:val="16"/>
          <w:szCs w:val="16"/>
        </w:rPr>
        <w:t>Zdroj: MŠMT</w:t>
      </w:r>
    </w:p>
    <w:p w14:paraId="40625558" w14:textId="6A159A11" w:rsidR="007D5623" w:rsidRDefault="00B14E1C" w:rsidP="00B14E1C">
      <w:pPr>
        <w:pStyle w:val="KUMS-text"/>
        <w:spacing w:before="120" w:after="120" w:line="240" w:lineRule="auto"/>
      </w:pPr>
      <w:r>
        <w:t>Základní školy běžné jsou zřizovány převážně obcemi (95,5 %). Meziročně se počet základních škol zřizovaných obcí snížil vlivem slučování organizací v okrese Ostrava-město o 2. Již v předchozím školním roce byla do rejstříku škol a školských služeb zapsána organizace Mateřská a základní škola MONTE, žáky však poprvé vykázala až v</w:t>
      </w:r>
      <w:r w:rsidR="006E0CC0">
        <w:t>e školním</w:t>
      </w:r>
      <w:r>
        <w:t> roce 2016/2017. Jedna základní škola zřizovaná krajem</w:t>
      </w:r>
      <w:r w:rsidR="0044594C">
        <w:t>, která</w:t>
      </w:r>
      <w:r>
        <w:t xml:space="preserve"> </w:t>
      </w:r>
      <w:r w:rsidR="006E0CC0">
        <w:t>v předchozích letech poskytovala</w:t>
      </w:r>
      <w:r>
        <w:t xml:space="preserve"> základní vzdělávání pouze pro žáky s</w:t>
      </w:r>
      <w:r w:rsidR="001B046C">
        <w:t>e</w:t>
      </w:r>
      <w:r>
        <w:t> S</w:t>
      </w:r>
      <w:r w:rsidR="001B046C">
        <w:t>V</w:t>
      </w:r>
      <w:r>
        <w:t>P, zřídil</w:t>
      </w:r>
      <w:r w:rsidR="0044594C">
        <w:t>a třídu běžnou, tím se zařadila</w:t>
      </w:r>
      <w:r>
        <w:t xml:space="preserve"> do kategorie</w:t>
      </w:r>
      <w:r w:rsidR="00DA43D3">
        <w:t xml:space="preserve"> běžných zákla</w:t>
      </w:r>
      <w:r>
        <w:t>dních škol.</w:t>
      </w:r>
      <w:r w:rsidR="0044594C">
        <w:t xml:space="preserve"> Pohyb nastal i</w:t>
      </w:r>
      <w:r w:rsidR="001B046C">
        <w:t> </w:t>
      </w:r>
      <w:r w:rsidR="006E0CC0">
        <w:t xml:space="preserve">v kategorii ZŠ zřizovaných MŠMT - </w:t>
      </w:r>
      <w:r w:rsidR="001B046C">
        <w:t xml:space="preserve">jedna ze škol zřízená </w:t>
      </w:r>
      <w:r w:rsidR="0044594C">
        <w:t>při</w:t>
      </w:r>
      <w:r w:rsidR="001B046C">
        <w:t> </w:t>
      </w:r>
      <w:r w:rsidR="0044594C">
        <w:t xml:space="preserve">dětském domově v okrese Karviná se vlivem </w:t>
      </w:r>
      <w:r w:rsidR="006E0CC0">
        <w:t xml:space="preserve">příslušné </w:t>
      </w:r>
      <w:r w:rsidR="0044594C">
        <w:t>změny školské legislativy přesunula z kategorie škol pro žáky s</w:t>
      </w:r>
      <w:r w:rsidR="001B046C">
        <w:t>e</w:t>
      </w:r>
      <w:r w:rsidR="0044594C">
        <w:t> SV</w:t>
      </w:r>
      <w:r w:rsidR="001B046C">
        <w:t>P</w:t>
      </w:r>
      <w:r w:rsidR="0044594C">
        <w:t xml:space="preserve"> do kategorie škol běžných.</w:t>
      </w:r>
    </w:p>
    <w:p w14:paraId="3E85BA40" w14:textId="77777777" w:rsidR="00922FEE" w:rsidRDefault="00A340E0" w:rsidP="009450D1">
      <w:pPr>
        <w:pStyle w:val="Tabulka"/>
        <w:spacing w:before="240" w:beforeAutospacing="0" w:after="120" w:afterAutospacing="0"/>
        <w:ind w:left="1276" w:hanging="1276"/>
        <w:jc w:val="both"/>
      </w:pPr>
      <w:bookmarkStart w:id="101" w:name="_Toc509306698"/>
      <w:r w:rsidRPr="002F2511">
        <w:t>Podíl počtu žáků ZŠ odcházejících do víceletých gymnázií</w:t>
      </w:r>
      <w:bookmarkEnd w:id="10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175"/>
        <w:gridCol w:w="1191"/>
        <w:gridCol w:w="1191"/>
        <w:gridCol w:w="1191"/>
        <w:gridCol w:w="1191"/>
        <w:gridCol w:w="1191"/>
        <w:gridCol w:w="1191"/>
      </w:tblGrid>
      <w:tr w:rsidR="00A46207" w:rsidRPr="00A46207" w14:paraId="2F09B96E" w14:textId="77777777" w:rsidTr="00A46207">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75" w:type="dxa"/>
            <w:vMerge w:val="restart"/>
            <w:tcBorders>
              <w:top w:val="none" w:sz="0" w:space="0" w:color="auto"/>
              <w:left w:val="none" w:sz="0" w:space="0" w:color="auto"/>
              <w:right w:val="none" w:sz="0" w:space="0" w:color="auto"/>
            </w:tcBorders>
            <w:vAlign w:val="center"/>
            <w:hideMark/>
          </w:tcPr>
          <w:p w14:paraId="01A8A777" w14:textId="7CBAC343" w:rsidR="00A46207" w:rsidRPr="00A46207" w:rsidRDefault="00A46207" w:rsidP="00C939DF">
            <w:pPr>
              <w:spacing w:after="0"/>
              <w:jc w:val="center"/>
              <w:rPr>
                <w:rFonts w:cs="Tahoma"/>
                <w:sz w:val="16"/>
                <w:szCs w:val="16"/>
              </w:rPr>
            </w:pPr>
            <w:r w:rsidRPr="00A46207">
              <w:rPr>
                <w:rFonts w:cs="Tahoma"/>
                <w:sz w:val="16"/>
                <w:szCs w:val="16"/>
              </w:rPr>
              <w:t>Školní rok na ZŠ a</w:t>
            </w:r>
            <w:r w:rsidRPr="00A46207">
              <w:rPr>
                <w:rFonts w:cs="Tahoma"/>
                <w:bCs w:val="0"/>
                <w:sz w:val="16"/>
                <w:szCs w:val="16"/>
              </w:rPr>
              <w:t> násle</w:t>
            </w:r>
            <w:r w:rsidRPr="00A46207">
              <w:rPr>
                <w:rFonts w:cs="Tahoma"/>
                <w:sz w:val="16"/>
                <w:szCs w:val="16"/>
              </w:rPr>
              <w:t>dně prima na SŠ</w:t>
            </w:r>
          </w:p>
        </w:tc>
        <w:tc>
          <w:tcPr>
            <w:tcW w:w="1191" w:type="dxa"/>
            <w:gridSpan w:val="2"/>
            <w:tcBorders>
              <w:top w:val="none" w:sz="0" w:space="0" w:color="auto"/>
              <w:left w:val="none" w:sz="0" w:space="0" w:color="auto"/>
              <w:right w:val="none" w:sz="0" w:space="0" w:color="auto"/>
            </w:tcBorders>
            <w:vAlign w:val="center"/>
            <w:hideMark/>
          </w:tcPr>
          <w:p w14:paraId="3E2D2672" w14:textId="77777777" w:rsidR="00A46207" w:rsidRPr="00A46207" w:rsidRDefault="00A46207"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Počet žáků</w:t>
            </w:r>
          </w:p>
        </w:tc>
        <w:tc>
          <w:tcPr>
            <w:tcW w:w="1191" w:type="dxa"/>
            <w:vMerge w:val="restart"/>
            <w:tcBorders>
              <w:top w:val="none" w:sz="0" w:space="0" w:color="auto"/>
              <w:left w:val="none" w:sz="0" w:space="0" w:color="auto"/>
              <w:right w:val="none" w:sz="0" w:space="0" w:color="auto"/>
            </w:tcBorders>
            <w:vAlign w:val="center"/>
            <w:hideMark/>
          </w:tcPr>
          <w:p w14:paraId="6528AF51" w14:textId="38A6DF40" w:rsidR="00A46207" w:rsidRPr="00A46207" w:rsidRDefault="00A46207"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podíl odcházejících z</w:t>
            </w:r>
            <w:r>
              <w:rPr>
                <w:rFonts w:cs="Tahoma"/>
                <w:sz w:val="16"/>
                <w:szCs w:val="16"/>
              </w:rPr>
              <w:t> </w:t>
            </w:r>
            <w:r w:rsidRPr="00A46207">
              <w:rPr>
                <w:rFonts w:cs="Tahoma"/>
                <w:sz w:val="16"/>
                <w:szCs w:val="16"/>
              </w:rPr>
              <w:t>5.</w:t>
            </w:r>
            <w:r>
              <w:rPr>
                <w:rFonts w:cs="Tahoma"/>
                <w:sz w:val="16"/>
                <w:szCs w:val="16"/>
              </w:rPr>
              <w:t> </w:t>
            </w:r>
            <w:r w:rsidRPr="00A46207">
              <w:rPr>
                <w:rFonts w:cs="Tahoma"/>
                <w:sz w:val="16"/>
                <w:szCs w:val="16"/>
              </w:rPr>
              <w:t>tříd</w:t>
            </w:r>
            <w:r w:rsidRPr="00A46207">
              <w:rPr>
                <w:rFonts w:cs="Tahoma"/>
                <w:bCs w:val="0"/>
                <w:sz w:val="16"/>
                <w:szCs w:val="16"/>
              </w:rPr>
              <w:t xml:space="preserve"> (%)</w:t>
            </w:r>
          </w:p>
        </w:tc>
        <w:tc>
          <w:tcPr>
            <w:tcW w:w="1191" w:type="dxa"/>
            <w:gridSpan w:val="2"/>
            <w:tcBorders>
              <w:top w:val="none" w:sz="0" w:space="0" w:color="auto"/>
              <w:left w:val="none" w:sz="0" w:space="0" w:color="auto"/>
              <w:right w:val="none" w:sz="0" w:space="0" w:color="auto"/>
            </w:tcBorders>
            <w:vAlign w:val="center"/>
            <w:hideMark/>
          </w:tcPr>
          <w:p w14:paraId="64DA9BCD" w14:textId="090E7DF7" w:rsidR="00A46207" w:rsidRPr="00A46207" w:rsidRDefault="00A46207"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Počet žáků</w:t>
            </w:r>
          </w:p>
        </w:tc>
        <w:tc>
          <w:tcPr>
            <w:tcW w:w="1191" w:type="dxa"/>
            <w:vMerge w:val="restart"/>
            <w:tcBorders>
              <w:top w:val="none" w:sz="0" w:space="0" w:color="auto"/>
              <w:left w:val="none" w:sz="0" w:space="0" w:color="auto"/>
              <w:right w:val="none" w:sz="0" w:space="0" w:color="auto"/>
            </w:tcBorders>
            <w:vAlign w:val="center"/>
            <w:hideMark/>
          </w:tcPr>
          <w:p w14:paraId="3197FE76" w14:textId="29DFB5FE" w:rsidR="00A46207" w:rsidRPr="00A46207" w:rsidRDefault="00A46207" w:rsidP="00C939D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podíl odcházejících z</w:t>
            </w:r>
            <w:r>
              <w:rPr>
                <w:rFonts w:cs="Tahoma"/>
                <w:sz w:val="16"/>
                <w:szCs w:val="16"/>
              </w:rPr>
              <w:t>e </w:t>
            </w:r>
            <w:r w:rsidRPr="00A46207">
              <w:rPr>
                <w:rFonts w:cs="Tahoma"/>
                <w:sz w:val="16"/>
                <w:szCs w:val="16"/>
              </w:rPr>
              <w:t>7.</w:t>
            </w:r>
            <w:r>
              <w:rPr>
                <w:rFonts w:cs="Tahoma"/>
                <w:sz w:val="16"/>
                <w:szCs w:val="16"/>
              </w:rPr>
              <w:t> </w:t>
            </w:r>
            <w:r w:rsidRPr="00A46207">
              <w:rPr>
                <w:rFonts w:cs="Tahoma"/>
                <w:sz w:val="16"/>
                <w:szCs w:val="16"/>
              </w:rPr>
              <w:t>tříd</w:t>
            </w:r>
            <w:r w:rsidRPr="00A46207">
              <w:rPr>
                <w:rFonts w:cs="Tahoma"/>
                <w:bCs w:val="0"/>
                <w:sz w:val="16"/>
                <w:szCs w:val="16"/>
              </w:rPr>
              <w:t xml:space="preserve"> (%)</w:t>
            </w:r>
          </w:p>
        </w:tc>
      </w:tr>
      <w:tr w:rsidR="00A46207" w:rsidRPr="00A46207" w14:paraId="0A7C8DAD" w14:textId="77777777" w:rsidTr="00C939D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75" w:type="dxa"/>
            <w:vMerge/>
            <w:tcBorders>
              <w:left w:val="none" w:sz="0" w:space="0" w:color="auto"/>
            </w:tcBorders>
            <w:hideMark/>
          </w:tcPr>
          <w:p w14:paraId="231B6C28" w14:textId="77777777" w:rsidR="00A46207" w:rsidRPr="00A46207" w:rsidRDefault="00A46207" w:rsidP="00C939DF">
            <w:pPr>
              <w:spacing w:after="0"/>
              <w:jc w:val="left"/>
              <w:rPr>
                <w:rFonts w:cs="Tahoma"/>
                <w:sz w:val="16"/>
                <w:szCs w:val="16"/>
              </w:rPr>
            </w:pPr>
          </w:p>
        </w:tc>
        <w:tc>
          <w:tcPr>
            <w:tcW w:w="1191" w:type="dxa"/>
            <w:vMerge w:val="restart"/>
            <w:vAlign w:val="center"/>
            <w:hideMark/>
          </w:tcPr>
          <w:p w14:paraId="6E110109" w14:textId="4FD74461"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w:t>
            </w:r>
            <w:r w:rsidRPr="00A46207">
              <w:rPr>
                <w:rFonts w:cs="Tahoma"/>
                <w:b/>
                <w:bCs/>
                <w:sz w:val="16"/>
                <w:szCs w:val="16"/>
              </w:rPr>
              <w:t>5.</w:t>
            </w:r>
            <w:r>
              <w:rPr>
                <w:rFonts w:cs="Tahoma"/>
                <w:b/>
                <w:bCs/>
                <w:sz w:val="16"/>
                <w:szCs w:val="16"/>
              </w:rPr>
              <w:t> </w:t>
            </w:r>
            <w:r w:rsidRPr="00A46207">
              <w:rPr>
                <w:rFonts w:cs="Tahoma"/>
                <w:b/>
                <w:bCs/>
                <w:sz w:val="16"/>
                <w:szCs w:val="16"/>
              </w:rPr>
              <w:t>ročnících</w:t>
            </w:r>
          </w:p>
        </w:tc>
        <w:tc>
          <w:tcPr>
            <w:tcW w:w="1191" w:type="dxa"/>
            <w:vMerge w:val="restart"/>
            <w:vAlign w:val="center"/>
            <w:hideMark/>
          </w:tcPr>
          <w:p w14:paraId="1D61B38D" w14:textId="13E0E538"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46207">
              <w:rPr>
                <w:rFonts w:cs="Tahoma"/>
                <w:b/>
                <w:bCs/>
                <w:sz w:val="16"/>
                <w:szCs w:val="16"/>
              </w:rPr>
              <w:t>přijatých do</w:t>
            </w:r>
            <w:r>
              <w:rPr>
                <w:rFonts w:cs="Tahoma"/>
                <w:b/>
                <w:bCs/>
                <w:sz w:val="16"/>
                <w:szCs w:val="16"/>
              </w:rPr>
              <w:t> </w:t>
            </w:r>
            <w:r w:rsidRPr="00A46207">
              <w:rPr>
                <w:rFonts w:cs="Tahoma"/>
                <w:b/>
                <w:bCs/>
                <w:sz w:val="16"/>
                <w:szCs w:val="16"/>
              </w:rPr>
              <w:t>8letého G</w:t>
            </w:r>
          </w:p>
        </w:tc>
        <w:tc>
          <w:tcPr>
            <w:tcW w:w="1191" w:type="dxa"/>
            <w:vMerge/>
            <w:vAlign w:val="center"/>
            <w:hideMark/>
          </w:tcPr>
          <w:p w14:paraId="4831F6AC" w14:textId="77777777"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191" w:type="dxa"/>
            <w:vMerge w:val="restart"/>
            <w:vAlign w:val="center"/>
            <w:hideMark/>
          </w:tcPr>
          <w:p w14:paraId="3FD10524" w14:textId="426DBD08"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w:t>
            </w:r>
            <w:r w:rsidRPr="00A46207">
              <w:rPr>
                <w:rFonts w:cs="Tahoma"/>
                <w:b/>
                <w:bCs/>
                <w:sz w:val="16"/>
                <w:szCs w:val="16"/>
              </w:rPr>
              <w:t>7.</w:t>
            </w:r>
            <w:r>
              <w:rPr>
                <w:rFonts w:cs="Tahoma"/>
                <w:b/>
                <w:bCs/>
                <w:sz w:val="16"/>
                <w:szCs w:val="16"/>
              </w:rPr>
              <w:t> </w:t>
            </w:r>
            <w:r w:rsidRPr="00A46207">
              <w:rPr>
                <w:rFonts w:cs="Tahoma"/>
                <w:b/>
                <w:bCs/>
                <w:sz w:val="16"/>
                <w:szCs w:val="16"/>
              </w:rPr>
              <w:t>ročnících</w:t>
            </w:r>
          </w:p>
        </w:tc>
        <w:tc>
          <w:tcPr>
            <w:tcW w:w="1191" w:type="dxa"/>
            <w:vMerge w:val="restart"/>
            <w:vAlign w:val="center"/>
            <w:hideMark/>
          </w:tcPr>
          <w:p w14:paraId="50BF1C0E" w14:textId="36A3FC34"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46207">
              <w:rPr>
                <w:rFonts w:cs="Tahoma"/>
                <w:b/>
                <w:bCs/>
                <w:sz w:val="16"/>
                <w:szCs w:val="16"/>
              </w:rPr>
              <w:t>přijatých do</w:t>
            </w:r>
            <w:r>
              <w:rPr>
                <w:rFonts w:cs="Tahoma"/>
                <w:b/>
                <w:bCs/>
                <w:sz w:val="16"/>
                <w:szCs w:val="16"/>
              </w:rPr>
              <w:t> </w:t>
            </w:r>
            <w:r w:rsidRPr="00A46207">
              <w:rPr>
                <w:rFonts w:cs="Tahoma"/>
                <w:b/>
                <w:bCs/>
                <w:sz w:val="16"/>
                <w:szCs w:val="16"/>
              </w:rPr>
              <w:t>6letého G</w:t>
            </w:r>
          </w:p>
        </w:tc>
        <w:tc>
          <w:tcPr>
            <w:tcW w:w="1191" w:type="dxa"/>
            <w:vMerge/>
            <w:vAlign w:val="center"/>
            <w:hideMark/>
          </w:tcPr>
          <w:p w14:paraId="4EA42717" w14:textId="77777777" w:rsidR="00A46207" w:rsidRPr="00A46207" w:rsidRDefault="00A46207" w:rsidP="00C939D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A46207" w:rsidRPr="00A46207" w14:paraId="16233639" w14:textId="77777777" w:rsidTr="00A46207">
        <w:trPr>
          <w:trHeight w:val="375"/>
          <w:jc w:val="center"/>
        </w:trPr>
        <w:tc>
          <w:tcPr>
            <w:cnfStyle w:val="001000000000" w:firstRow="0" w:lastRow="0" w:firstColumn="1" w:lastColumn="0" w:oddVBand="0" w:evenVBand="0" w:oddHBand="0" w:evenHBand="0" w:firstRowFirstColumn="0" w:firstRowLastColumn="0" w:lastRowFirstColumn="0" w:lastRowLastColumn="0"/>
            <w:tcW w:w="2175" w:type="dxa"/>
            <w:vMerge/>
            <w:tcBorders>
              <w:left w:val="none" w:sz="0" w:space="0" w:color="auto"/>
            </w:tcBorders>
            <w:hideMark/>
          </w:tcPr>
          <w:p w14:paraId="6753E409" w14:textId="77777777" w:rsidR="00A46207" w:rsidRPr="00A46207" w:rsidRDefault="00A46207" w:rsidP="00C939DF">
            <w:pPr>
              <w:spacing w:after="0"/>
              <w:jc w:val="left"/>
              <w:rPr>
                <w:rFonts w:cs="Tahoma"/>
                <w:sz w:val="16"/>
                <w:szCs w:val="16"/>
              </w:rPr>
            </w:pPr>
          </w:p>
        </w:tc>
        <w:tc>
          <w:tcPr>
            <w:tcW w:w="1191" w:type="dxa"/>
            <w:vMerge/>
            <w:hideMark/>
          </w:tcPr>
          <w:p w14:paraId="18602455"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hideMark/>
          </w:tcPr>
          <w:p w14:paraId="3B5E9C68"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hideMark/>
          </w:tcPr>
          <w:p w14:paraId="37A31F38"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hideMark/>
          </w:tcPr>
          <w:p w14:paraId="07F16E3B"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hideMark/>
          </w:tcPr>
          <w:p w14:paraId="541E7A77"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1191" w:type="dxa"/>
            <w:vMerge/>
            <w:hideMark/>
          </w:tcPr>
          <w:p w14:paraId="304D0771" w14:textId="77777777" w:rsidR="00A46207" w:rsidRPr="00A46207" w:rsidRDefault="00A46207" w:rsidP="00C939DF">
            <w:pPr>
              <w:spacing w:after="0"/>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r>
      <w:tr w:rsidR="00A46207" w:rsidRPr="00A46207" w14:paraId="1C2842CF" w14:textId="77777777" w:rsidTr="00A462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75" w:type="dxa"/>
            <w:tcBorders>
              <w:left w:val="none" w:sz="0" w:space="0" w:color="auto"/>
            </w:tcBorders>
            <w:shd w:val="clear" w:color="auto" w:fill="B4C6E7" w:themeFill="accent5" w:themeFillTint="66"/>
            <w:noWrap/>
            <w:vAlign w:val="center"/>
            <w:hideMark/>
          </w:tcPr>
          <w:p w14:paraId="5FE3D6B6" w14:textId="77777777" w:rsidR="00A46207" w:rsidRPr="00A46207" w:rsidRDefault="00A46207" w:rsidP="00C939DF">
            <w:pPr>
              <w:spacing w:after="0"/>
              <w:jc w:val="center"/>
              <w:rPr>
                <w:rFonts w:cs="Tahoma"/>
                <w:color w:val="000000" w:themeColor="text1"/>
                <w:sz w:val="16"/>
                <w:szCs w:val="16"/>
              </w:rPr>
            </w:pPr>
            <w:r w:rsidRPr="00A46207">
              <w:rPr>
                <w:rFonts w:cs="Tahoma"/>
                <w:color w:val="000000" w:themeColor="text1"/>
                <w:sz w:val="16"/>
                <w:szCs w:val="16"/>
              </w:rPr>
              <w:t>2012/2013 - 2013/2014</w:t>
            </w:r>
          </w:p>
        </w:tc>
        <w:tc>
          <w:tcPr>
            <w:tcW w:w="1191" w:type="dxa"/>
            <w:noWrap/>
            <w:vAlign w:val="center"/>
            <w:hideMark/>
          </w:tcPr>
          <w:p w14:paraId="42B0F230"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10 949</w:t>
            </w:r>
          </w:p>
        </w:tc>
        <w:tc>
          <w:tcPr>
            <w:tcW w:w="1191" w:type="dxa"/>
            <w:noWrap/>
            <w:vAlign w:val="center"/>
            <w:hideMark/>
          </w:tcPr>
          <w:p w14:paraId="1947EEC3"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782</w:t>
            </w:r>
          </w:p>
        </w:tc>
        <w:tc>
          <w:tcPr>
            <w:tcW w:w="1191" w:type="dxa"/>
            <w:noWrap/>
            <w:vAlign w:val="center"/>
            <w:hideMark/>
          </w:tcPr>
          <w:p w14:paraId="779F61B7" w14:textId="0C0332F1"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7,14</w:t>
            </w:r>
          </w:p>
        </w:tc>
        <w:tc>
          <w:tcPr>
            <w:tcW w:w="1191" w:type="dxa"/>
            <w:noWrap/>
            <w:vAlign w:val="center"/>
            <w:hideMark/>
          </w:tcPr>
          <w:p w14:paraId="38749022"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10 344</w:t>
            </w:r>
          </w:p>
        </w:tc>
        <w:tc>
          <w:tcPr>
            <w:tcW w:w="1191" w:type="dxa"/>
            <w:noWrap/>
            <w:vAlign w:val="center"/>
            <w:hideMark/>
          </w:tcPr>
          <w:p w14:paraId="6ACA3C7E"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254</w:t>
            </w:r>
          </w:p>
        </w:tc>
        <w:tc>
          <w:tcPr>
            <w:tcW w:w="1191" w:type="dxa"/>
            <w:noWrap/>
            <w:vAlign w:val="center"/>
            <w:hideMark/>
          </w:tcPr>
          <w:p w14:paraId="6B7FAD4D" w14:textId="430C1F16"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2,46</w:t>
            </w:r>
          </w:p>
        </w:tc>
      </w:tr>
      <w:tr w:rsidR="00A46207" w:rsidRPr="00A46207" w14:paraId="530FFFFC" w14:textId="77777777" w:rsidTr="00A46207">
        <w:trPr>
          <w:trHeight w:val="270"/>
          <w:jc w:val="center"/>
        </w:trPr>
        <w:tc>
          <w:tcPr>
            <w:cnfStyle w:val="001000000000" w:firstRow="0" w:lastRow="0" w:firstColumn="1" w:lastColumn="0" w:oddVBand="0" w:evenVBand="0" w:oddHBand="0" w:evenHBand="0" w:firstRowFirstColumn="0" w:firstRowLastColumn="0" w:lastRowFirstColumn="0" w:lastRowLastColumn="0"/>
            <w:tcW w:w="2175" w:type="dxa"/>
            <w:tcBorders>
              <w:left w:val="none" w:sz="0" w:space="0" w:color="auto"/>
            </w:tcBorders>
            <w:shd w:val="clear" w:color="auto" w:fill="B4C6E7" w:themeFill="accent5" w:themeFillTint="66"/>
            <w:noWrap/>
            <w:vAlign w:val="center"/>
            <w:hideMark/>
          </w:tcPr>
          <w:p w14:paraId="4F97BEF6" w14:textId="77777777" w:rsidR="00A46207" w:rsidRPr="00A46207" w:rsidRDefault="00A46207" w:rsidP="00C939DF">
            <w:pPr>
              <w:spacing w:after="0"/>
              <w:jc w:val="center"/>
              <w:rPr>
                <w:rFonts w:cs="Tahoma"/>
                <w:color w:val="000000" w:themeColor="text1"/>
                <w:sz w:val="16"/>
                <w:szCs w:val="16"/>
              </w:rPr>
            </w:pPr>
            <w:r w:rsidRPr="00A46207">
              <w:rPr>
                <w:rFonts w:cs="Tahoma"/>
                <w:color w:val="000000" w:themeColor="text1"/>
                <w:sz w:val="16"/>
                <w:szCs w:val="16"/>
              </w:rPr>
              <w:t>2013/2014 - 2014/2015</w:t>
            </w:r>
          </w:p>
        </w:tc>
        <w:tc>
          <w:tcPr>
            <w:tcW w:w="1191" w:type="dxa"/>
            <w:noWrap/>
            <w:vAlign w:val="center"/>
            <w:hideMark/>
          </w:tcPr>
          <w:p w14:paraId="0B85D350"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11 017</w:t>
            </w:r>
          </w:p>
        </w:tc>
        <w:tc>
          <w:tcPr>
            <w:tcW w:w="1191" w:type="dxa"/>
            <w:noWrap/>
            <w:vAlign w:val="center"/>
            <w:hideMark/>
          </w:tcPr>
          <w:p w14:paraId="280865C7"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716</w:t>
            </w:r>
          </w:p>
        </w:tc>
        <w:tc>
          <w:tcPr>
            <w:tcW w:w="1191" w:type="dxa"/>
            <w:noWrap/>
            <w:vAlign w:val="center"/>
            <w:hideMark/>
          </w:tcPr>
          <w:p w14:paraId="6535423B" w14:textId="71C6029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6,50</w:t>
            </w:r>
          </w:p>
        </w:tc>
        <w:tc>
          <w:tcPr>
            <w:tcW w:w="1191" w:type="dxa"/>
            <w:noWrap/>
            <w:vAlign w:val="center"/>
            <w:hideMark/>
          </w:tcPr>
          <w:p w14:paraId="473AC174"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10 060</w:t>
            </w:r>
          </w:p>
        </w:tc>
        <w:tc>
          <w:tcPr>
            <w:tcW w:w="1191" w:type="dxa"/>
            <w:noWrap/>
            <w:vAlign w:val="center"/>
            <w:hideMark/>
          </w:tcPr>
          <w:p w14:paraId="341C47D2"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268</w:t>
            </w:r>
          </w:p>
        </w:tc>
        <w:tc>
          <w:tcPr>
            <w:tcW w:w="1191" w:type="dxa"/>
            <w:noWrap/>
            <w:vAlign w:val="center"/>
            <w:hideMark/>
          </w:tcPr>
          <w:p w14:paraId="3BFC2479" w14:textId="43117292"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2,66</w:t>
            </w:r>
          </w:p>
        </w:tc>
      </w:tr>
      <w:tr w:rsidR="00A46207" w:rsidRPr="00A46207" w14:paraId="441CB624" w14:textId="77777777" w:rsidTr="00A4620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175" w:type="dxa"/>
            <w:tcBorders>
              <w:left w:val="none" w:sz="0" w:space="0" w:color="auto"/>
            </w:tcBorders>
            <w:shd w:val="clear" w:color="auto" w:fill="B4C6E7" w:themeFill="accent5" w:themeFillTint="66"/>
            <w:noWrap/>
            <w:vAlign w:val="center"/>
            <w:hideMark/>
          </w:tcPr>
          <w:p w14:paraId="27DC5212" w14:textId="77777777" w:rsidR="00A46207" w:rsidRPr="00A46207" w:rsidRDefault="00A46207" w:rsidP="00C939DF">
            <w:pPr>
              <w:spacing w:after="0"/>
              <w:jc w:val="center"/>
              <w:rPr>
                <w:rFonts w:cs="Tahoma"/>
                <w:color w:val="000000" w:themeColor="text1"/>
                <w:sz w:val="16"/>
                <w:szCs w:val="16"/>
              </w:rPr>
            </w:pPr>
            <w:r w:rsidRPr="00A46207">
              <w:rPr>
                <w:rFonts w:cs="Tahoma"/>
                <w:color w:val="000000" w:themeColor="text1"/>
                <w:sz w:val="16"/>
                <w:szCs w:val="16"/>
              </w:rPr>
              <w:t>2014/2015 - 2015/2016</w:t>
            </w:r>
          </w:p>
        </w:tc>
        <w:tc>
          <w:tcPr>
            <w:tcW w:w="1191" w:type="dxa"/>
            <w:noWrap/>
            <w:vAlign w:val="center"/>
            <w:hideMark/>
          </w:tcPr>
          <w:p w14:paraId="4A45491E"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10 916</w:t>
            </w:r>
          </w:p>
        </w:tc>
        <w:tc>
          <w:tcPr>
            <w:tcW w:w="1191" w:type="dxa"/>
            <w:noWrap/>
            <w:vAlign w:val="center"/>
            <w:hideMark/>
          </w:tcPr>
          <w:p w14:paraId="5F12CFCD"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795</w:t>
            </w:r>
          </w:p>
        </w:tc>
        <w:tc>
          <w:tcPr>
            <w:tcW w:w="1191" w:type="dxa"/>
            <w:noWrap/>
            <w:vAlign w:val="center"/>
            <w:hideMark/>
          </w:tcPr>
          <w:p w14:paraId="6FBAC562" w14:textId="545E602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7,28</w:t>
            </w:r>
          </w:p>
        </w:tc>
        <w:tc>
          <w:tcPr>
            <w:tcW w:w="1191" w:type="dxa"/>
            <w:noWrap/>
            <w:vAlign w:val="center"/>
            <w:hideMark/>
          </w:tcPr>
          <w:p w14:paraId="6B333F9A"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10 116</w:t>
            </w:r>
          </w:p>
        </w:tc>
        <w:tc>
          <w:tcPr>
            <w:tcW w:w="1191" w:type="dxa"/>
            <w:noWrap/>
            <w:vAlign w:val="center"/>
            <w:hideMark/>
          </w:tcPr>
          <w:p w14:paraId="281BF2A7" w14:textId="77777777"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294</w:t>
            </w:r>
          </w:p>
        </w:tc>
        <w:tc>
          <w:tcPr>
            <w:tcW w:w="1191" w:type="dxa"/>
            <w:noWrap/>
            <w:vAlign w:val="center"/>
            <w:hideMark/>
          </w:tcPr>
          <w:p w14:paraId="5338C64F" w14:textId="0F65343E" w:rsidR="00A46207" w:rsidRPr="00A46207" w:rsidRDefault="00A46207" w:rsidP="00C939DF">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46207">
              <w:rPr>
                <w:rFonts w:cs="Tahoma"/>
                <w:sz w:val="16"/>
                <w:szCs w:val="16"/>
              </w:rPr>
              <w:t>2,91</w:t>
            </w:r>
          </w:p>
        </w:tc>
      </w:tr>
      <w:tr w:rsidR="00A46207" w:rsidRPr="00A46207" w14:paraId="265E156C" w14:textId="77777777" w:rsidTr="00A46207">
        <w:trPr>
          <w:trHeight w:val="240"/>
          <w:jc w:val="center"/>
        </w:trPr>
        <w:tc>
          <w:tcPr>
            <w:cnfStyle w:val="001000000000" w:firstRow="0" w:lastRow="0" w:firstColumn="1" w:lastColumn="0" w:oddVBand="0" w:evenVBand="0" w:oddHBand="0" w:evenHBand="0" w:firstRowFirstColumn="0" w:firstRowLastColumn="0" w:lastRowFirstColumn="0" w:lastRowLastColumn="0"/>
            <w:tcW w:w="2175" w:type="dxa"/>
            <w:tcBorders>
              <w:left w:val="none" w:sz="0" w:space="0" w:color="auto"/>
              <w:bottom w:val="none" w:sz="0" w:space="0" w:color="auto"/>
            </w:tcBorders>
            <w:shd w:val="clear" w:color="auto" w:fill="B4C6E7" w:themeFill="accent5" w:themeFillTint="66"/>
            <w:noWrap/>
            <w:vAlign w:val="center"/>
            <w:hideMark/>
          </w:tcPr>
          <w:p w14:paraId="1C845D12" w14:textId="77777777" w:rsidR="00A46207" w:rsidRPr="00A46207" w:rsidRDefault="00A46207" w:rsidP="00C939DF">
            <w:pPr>
              <w:spacing w:after="0"/>
              <w:jc w:val="center"/>
              <w:rPr>
                <w:rFonts w:cs="Tahoma"/>
                <w:color w:val="000000" w:themeColor="text1"/>
                <w:sz w:val="16"/>
                <w:szCs w:val="16"/>
              </w:rPr>
            </w:pPr>
            <w:r w:rsidRPr="00A46207">
              <w:rPr>
                <w:rFonts w:cs="Tahoma"/>
                <w:color w:val="000000" w:themeColor="text1"/>
                <w:sz w:val="16"/>
                <w:szCs w:val="16"/>
              </w:rPr>
              <w:t>2015/2016 - 2016/2017</w:t>
            </w:r>
          </w:p>
        </w:tc>
        <w:tc>
          <w:tcPr>
            <w:tcW w:w="1191" w:type="dxa"/>
            <w:noWrap/>
            <w:vAlign w:val="center"/>
            <w:hideMark/>
          </w:tcPr>
          <w:p w14:paraId="1CF334C9"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11 512</w:t>
            </w:r>
          </w:p>
        </w:tc>
        <w:tc>
          <w:tcPr>
            <w:tcW w:w="1191" w:type="dxa"/>
            <w:noWrap/>
            <w:vAlign w:val="center"/>
            <w:hideMark/>
          </w:tcPr>
          <w:p w14:paraId="393CD42B"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855</w:t>
            </w:r>
          </w:p>
        </w:tc>
        <w:tc>
          <w:tcPr>
            <w:tcW w:w="1191" w:type="dxa"/>
            <w:noWrap/>
            <w:vAlign w:val="center"/>
            <w:hideMark/>
          </w:tcPr>
          <w:p w14:paraId="6DA44498" w14:textId="439B976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7,43</w:t>
            </w:r>
          </w:p>
        </w:tc>
        <w:tc>
          <w:tcPr>
            <w:tcW w:w="1191" w:type="dxa"/>
            <w:noWrap/>
            <w:vAlign w:val="center"/>
            <w:hideMark/>
          </w:tcPr>
          <w:p w14:paraId="51E8664A"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10 337</w:t>
            </w:r>
          </w:p>
        </w:tc>
        <w:tc>
          <w:tcPr>
            <w:tcW w:w="1191" w:type="dxa"/>
            <w:noWrap/>
            <w:vAlign w:val="center"/>
            <w:hideMark/>
          </w:tcPr>
          <w:p w14:paraId="5BA91473" w14:textId="77777777"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268</w:t>
            </w:r>
          </w:p>
        </w:tc>
        <w:tc>
          <w:tcPr>
            <w:tcW w:w="1191" w:type="dxa"/>
            <w:noWrap/>
            <w:vAlign w:val="center"/>
            <w:hideMark/>
          </w:tcPr>
          <w:p w14:paraId="00826B61" w14:textId="3891E2E6" w:rsidR="00A46207" w:rsidRPr="00A46207" w:rsidRDefault="00A46207" w:rsidP="00C939DF">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46207">
              <w:rPr>
                <w:rFonts w:cs="Tahoma"/>
                <w:sz w:val="16"/>
                <w:szCs w:val="16"/>
              </w:rPr>
              <w:t>2,59</w:t>
            </w:r>
          </w:p>
        </w:tc>
      </w:tr>
    </w:tbl>
    <w:p w14:paraId="02F5E2AA" w14:textId="77777777" w:rsidR="00A340E0" w:rsidRPr="002F2511" w:rsidRDefault="005C3AE7" w:rsidP="005C3AE7">
      <w:pPr>
        <w:pStyle w:val="KUMS-text"/>
        <w:spacing w:after="0" w:line="240" w:lineRule="auto"/>
        <w:rPr>
          <w:color w:val="000000" w:themeColor="text1"/>
          <w:sz w:val="16"/>
          <w:szCs w:val="16"/>
        </w:rPr>
      </w:pPr>
      <w:r w:rsidRPr="002F2511">
        <w:rPr>
          <w:color w:val="000000" w:themeColor="text1"/>
          <w:sz w:val="16"/>
          <w:szCs w:val="16"/>
        </w:rPr>
        <w:t>Zdroj: MŠMT</w:t>
      </w:r>
    </w:p>
    <w:p w14:paraId="0B9D0629" w14:textId="064E58F5" w:rsidR="008D3641" w:rsidRDefault="00B14E1C" w:rsidP="00B14E1C">
      <w:pPr>
        <w:spacing w:before="120"/>
      </w:pPr>
      <w:r>
        <w:t>Počet žáků v 5.</w:t>
      </w:r>
      <w:r w:rsidR="00A46207">
        <w:t> </w:t>
      </w:r>
      <w:r>
        <w:t>ročnících ZŠ se meziročně zvýšil o 596, počet žáků přijatých do prim 8letých gymnázií se takté</w:t>
      </w:r>
      <w:r w:rsidR="0000397F">
        <w:t>ž zvýšil, a to o 60 žáků. Podíl</w:t>
      </w:r>
      <w:r>
        <w:t xml:space="preserve"> žáků odcházejících do víceletých gymnázií z 5. ročníků ZŠ dosáhl hodnoty 7,43</w:t>
      </w:r>
      <w:r w:rsidR="00A46207">
        <w:t> </w:t>
      </w:r>
      <w:r>
        <w:t>%, oproti předcházejícímu roku se tedy navýšil o</w:t>
      </w:r>
      <w:r w:rsidR="00A46207">
        <w:t> </w:t>
      </w:r>
      <w:r>
        <w:t>0,15 procentního bodu. V případě žáků odcházejících do víceletých gymnázií ze 7. tříd se během sledovaného období navýšil celkový počet žáků v 7. ročnících (o</w:t>
      </w:r>
      <w:r w:rsidR="00A46207">
        <w:t> </w:t>
      </w:r>
      <w:r>
        <w:t xml:space="preserve">221 žáků), počet přijatých do 6letých gymnázií se </w:t>
      </w:r>
      <w:r w:rsidR="001B046C">
        <w:t xml:space="preserve">však </w:t>
      </w:r>
      <w:r>
        <w:t>snížil (o</w:t>
      </w:r>
      <w:r w:rsidR="00A46207">
        <w:t> </w:t>
      </w:r>
      <w:r>
        <w:t xml:space="preserve">26 žáků). Došlo </w:t>
      </w:r>
      <w:r w:rsidR="00B01756">
        <w:t xml:space="preserve">tak </w:t>
      </w:r>
      <w:r>
        <w:t>k mírnému snížení podílu žáků odcházejících ze 7.</w:t>
      </w:r>
      <w:r w:rsidR="00D552B3">
        <w:t> </w:t>
      </w:r>
      <w:r>
        <w:t>tříd do víceletých gymnázií</w:t>
      </w:r>
      <w:r w:rsidR="001B046C">
        <w:t>,</w:t>
      </w:r>
      <w:r>
        <w:t xml:space="preserve"> o</w:t>
      </w:r>
      <w:r w:rsidR="001B046C">
        <w:t> </w:t>
      </w:r>
      <w:r>
        <w:t>0,32 procentního bodu.</w:t>
      </w:r>
    </w:p>
    <w:p w14:paraId="06B76C26" w14:textId="77777777" w:rsidR="008D3641" w:rsidRDefault="008D3641">
      <w:pPr>
        <w:spacing w:after="0"/>
        <w:jc w:val="left"/>
      </w:pPr>
      <w:r>
        <w:br w:type="page"/>
      </w:r>
    </w:p>
    <w:p w14:paraId="1D340755" w14:textId="7A43A850" w:rsidR="00A340E0" w:rsidRDefault="00A340E0" w:rsidP="009450D1">
      <w:pPr>
        <w:pStyle w:val="Tabulka"/>
        <w:spacing w:before="240" w:beforeAutospacing="0" w:afterAutospacing="0"/>
        <w:ind w:left="1276" w:hanging="1276"/>
        <w:jc w:val="both"/>
        <w:rPr>
          <w:color w:val="000000" w:themeColor="text1"/>
        </w:rPr>
      </w:pPr>
      <w:bookmarkStart w:id="102" w:name="_Toc509306699"/>
      <w:r w:rsidRPr="002F2511">
        <w:rPr>
          <w:color w:val="000000" w:themeColor="text1"/>
        </w:rPr>
        <w:t xml:space="preserve">Žáci plnící povinnou školní docházku podle </w:t>
      </w:r>
      <w:r w:rsidR="00DC7474" w:rsidRPr="002F2511">
        <w:rPr>
          <w:color w:val="000000" w:themeColor="text1"/>
        </w:rPr>
        <w:t>§</w:t>
      </w:r>
      <w:r w:rsidRPr="002F2511">
        <w:rPr>
          <w:color w:val="000000" w:themeColor="text1"/>
        </w:rPr>
        <w:t xml:space="preserve"> 38,</w:t>
      </w:r>
      <w:r w:rsidR="00DC7474" w:rsidRPr="002F2511">
        <w:rPr>
          <w:color w:val="000000" w:themeColor="text1"/>
        </w:rPr>
        <w:t xml:space="preserve"> §</w:t>
      </w:r>
      <w:r w:rsidR="00FE7181">
        <w:rPr>
          <w:color w:val="000000" w:themeColor="text1"/>
        </w:rPr>
        <w:t xml:space="preserve"> </w:t>
      </w:r>
      <w:r w:rsidRPr="002F2511">
        <w:rPr>
          <w:color w:val="000000" w:themeColor="text1"/>
        </w:rPr>
        <w:t>41 a</w:t>
      </w:r>
      <w:r w:rsidR="00DC7474" w:rsidRPr="002F2511">
        <w:rPr>
          <w:color w:val="000000" w:themeColor="text1"/>
        </w:rPr>
        <w:t xml:space="preserve"> § </w:t>
      </w:r>
      <w:r w:rsidRPr="002F2511">
        <w:rPr>
          <w:color w:val="000000" w:themeColor="text1"/>
        </w:rPr>
        <w:t xml:space="preserve">42 </w:t>
      </w:r>
      <w:r w:rsidR="00DC7474" w:rsidRPr="002F2511">
        <w:rPr>
          <w:color w:val="000000" w:themeColor="text1"/>
        </w:rPr>
        <w:t>školského zákona</w:t>
      </w:r>
      <w:bookmarkEnd w:id="10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325"/>
        <w:gridCol w:w="1134"/>
        <w:gridCol w:w="1134"/>
        <w:gridCol w:w="1134"/>
        <w:gridCol w:w="1134"/>
        <w:gridCol w:w="1134"/>
        <w:gridCol w:w="1134"/>
      </w:tblGrid>
      <w:tr w:rsidR="009450D1" w:rsidRPr="009450D1" w14:paraId="663A436A" w14:textId="77777777" w:rsidTr="00C939DF">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5" w:type="dxa"/>
            <w:vMerge w:val="restart"/>
            <w:tcBorders>
              <w:top w:val="none" w:sz="0" w:space="0" w:color="auto"/>
              <w:left w:val="none" w:sz="0" w:space="0" w:color="auto"/>
              <w:right w:val="none" w:sz="0" w:space="0" w:color="auto"/>
            </w:tcBorders>
            <w:noWrap/>
            <w:vAlign w:val="center"/>
            <w:hideMark/>
          </w:tcPr>
          <w:p w14:paraId="4EC0584D" w14:textId="77777777" w:rsidR="009450D1" w:rsidRPr="009450D1" w:rsidRDefault="009450D1" w:rsidP="009450D1">
            <w:pPr>
              <w:spacing w:after="0"/>
              <w:jc w:val="center"/>
              <w:rPr>
                <w:rFonts w:cs="Tahoma"/>
                <w:color w:val="000000"/>
                <w:sz w:val="16"/>
                <w:szCs w:val="16"/>
              </w:rPr>
            </w:pPr>
            <w:r w:rsidRPr="009450D1">
              <w:rPr>
                <w:rFonts w:cs="Tahoma"/>
                <w:color w:val="FFFFFF" w:themeColor="background1"/>
                <w:sz w:val="16"/>
                <w:szCs w:val="16"/>
              </w:rPr>
              <w:t>Zřizovatel</w:t>
            </w:r>
          </w:p>
        </w:tc>
        <w:tc>
          <w:tcPr>
            <w:tcW w:w="1134" w:type="dxa"/>
            <w:gridSpan w:val="3"/>
            <w:tcBorders>
              <w:top w:val="none" w:sz="0" w:space="0" w:color="auto"/>
              <w:left w:val="none" w:sz="0" w:space="0" w:color="auto"/>
              <w:right w:val="none" w:sz="0" w:space="0" w:color="auto"/>
            </w:tcBorders>
            <w:vAlign w:val="center"/>
            <w:hideMark/>
          </w:tcPr>
          <w:p w14:paraId="44086ED8" w14:textId="77777777" w:rsidR="009450D1" w:rsidRPr="009450D1" w:rsidRDefault="009450D1" w:rsidP="009450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2015/2016</w:t>
            </w:r>
          </w:p>
        </w:tc>
        <w:tc>
          <w:tcPr>
            <w:tcW w:w="1134" w:type="dxa"/>
            <w:gridSpan w:val="3"/>
            <w:tcBorders>
              <w:top w:val="none" w:sz="0" w:space="0" w:color="auto"/>
              <w:left w:val="none" w:sz="0" w:space="0" w:color="auto"/>
              <w:right w:val="none" w:sz="0" w:space="0" w:color="auto"/>
            </w:tcBorders>
            <w:vAlign w:val="center"/>
            <w:hideMark/>
          </w:tcPr>
          <w:p w14:paraId="12912B63" w14:textId="77777777" w:rsidR="009450D1" w:rsidRPr="009450D1" w:rsidRDefault="009450D1" w:rsidP="009450D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2016/2017</w:t>
            </w:r>
          </w:p>
        </w:tc>
      </w:tr>
      <w:tr w:rsidR="009450D1" w:rsidRPr="009450D1" w14:paraId="4BA9B2B5" w14:textId="77777777" w:rsidTr="00C939DF">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5" w:type="dxa"/>
            <w:vMerge/>
            <w:tcBorders>
              <w:left w:val="none" w:sz="0" w:space="0" w:color="auto"/>
            </w:tcBorders>
            <w:vAlign w:val="center"/>
            <w:hideMark/>
          </w:tcPr>
          <w:p w14:paraId="64391A2A" w14:textId="77777777" w:rsidR="009450D1" w:rsidRPr="009450D1" w:rsidRDefault="009450D1" w:rsidP="009450D1">
            <w:pPr>
              <w:spacing w:after="0"/>
              <w:jc w:val="center"/>
              <w:rPr>
                <w:rFonts w:cs="Tahoma"/>
                <w:color w:val="000000"/>
                <w:sz w:val="16"/>
                <w:szCs w:val="16"/>
              </w:rPr>
            </w:pPr>
          </w:p>
        </w:tc>
        <w:tc>
          <w:tcPr>
            <w:tcW w:w="1134" w:type="dxa"/>
            <w:noWrap/>
            <w:vAlign w:val="center"/>
            <w:hideMark/>
          </w:tcPr>
          <w:p w14:paraId="7DADA33B" w14:textId="5899F0AD"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38</w:t>
            </w:r>
          </w:p>
        </w:tc>
        <w:tc>
          <w:tcPr>
            <w:tcW w:w="1134" w:type="dxa"/>
            <w:noWrap/>
            <w:vAlign w:val="center"/>
            <w:hideMark/>
          </w:tcPr>
          <w:p w14:paraId="095C16CF" w14:textId="24B30693"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41</w:t>
            </w:r>
          </w:p>
        </w:tc>
        <w:tc>
          <w:tcPr>
            <w:tcW w:w="1134" w:type="dxa"/>
            <w:noWrap/>
            <w:vAlign w:val="center"/>
            <w:hideMark/>
          </w:tcPr>
          <w:p w14:paraId="2CE3A6CB" w14:textId="030FF432"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42</w:t>
            </w:r>
          </w:p>
        </w:tc>
        <w:tc>
          <w:tcPr>
            <w:tcW w:w="1134" w:type="dxa"/>
            <w:noWrap/>
            <w:vAlign w:val="center"/>
            <w:hideMark/>
          </w:tcPr>
          <w:p w14:paraId="348277F0" w14:textId="1617DDE3"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38</w:t>
            </w:r>
          </w:p>
        </w:tc>
        <w:tc>
          <w:tcPr>
            <w:tcW w:w="1134" w:type="dxa"/>
            <w:noWrap/>
            <w:vAlign w:val="center"/>
            <w:hideMark/>
          </w:tcPr>
          <w:p w14:paraId="0C4002E4" w14:textId="2CA7F807"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41</w:t>
            </w:r>
          </w:p>
        </w:tc>
        <w:tc>
          <w:tcPr>
            <w:tcW w:w="1134" w:type="dxa"/>
            <w:noWrap/>
            <w:vAlign w:val="center"/>
            <w:hideMark/>
          </w:tcPr>
          <w:p w14:paraId="0EBB89FF" w14:textId="42E2F59E"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9450D1">
              <w:rPr>
                <w:rFonts w:cs="Tahoma"/>
                <w:b/>
                <w:bCs/>
                <w:color w:val="000000"/>
                <w:sz w:val="16"/>
                <w:szCs w:val="16"/>
              </w:rPr>
              <w:t>§ 42</w:t>
            </w:r>
          </w:p>
        </w:tc>
      </w:tr>
      <w:tr w:rsidR="009450D1" w:rsidRPr="009450D1" w14:paraId="250553D5" w14:textId="77777777" w:rsidTr="00C939DF">
        <w:trPr>
          <w:trHeight w:val="240"/>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noWrap/>
            <w:vAlign w:val="center"/>
            <w:hideMark/>
          </w:tcPr>
          <w:p w14:paraId="4839B700" w14:textId="77777777" w:rsidR="009450D1" w:rsidRPr="009450D1" w:rsidRDefault="009450D1" w:rsidP="009450D1">
            <w:pPr>
              <w:spacing w:after="0"/>
              <w:ind w:left="57"/>
              <w:jc w:val="left"/>
              <w:rPr>
                <w:rFonts w:cs="Tahoma"/>
                <w:color w:val="000000" w:themeColor="text1"/>
                <w:sz w:val="16"/>
                <w:szCs w:val="16"/>
              </w:rPr>
            </w:pPr>
            <w:r w:rsidRPr="009450D1">
              <w:rPr>
                <w:rFonts w:cs="Tahoma"/>
                <w:color w:val="000000" w:themeColor="text1"/>
                <w:sz w:val="16"/>
                <w:szCs w:val="16"/>
              </w:rPr>
              <w:t>Obec</w:t>
            </w:r>
          </w:p>
        </w:tc>
        <w:tc>
          <w:tcPr>
            <w:tcW w:w="1134" w:type="dxa"/>
            <w:noWrap/>
            <w:vAlign w:val="center"/>
            <w:hideMark/>
          </w:tcPr>
          <w:p w14:paraId="692E4E65"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853</w:t>
            </w:r>
          </w:p>
        </w:tc>
        <w:tc>
          <w:tcPr>
            <w:tcW w:w="1134" w:type="dxa"/>
            <w:noWrap/>
            <w:vAlign w:val="center"/>
            <w:hideMark/>
          </w:tcPr>
          <w:p w14:paraId="308258E7"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32</w:t>
            </w:r>
          </w:p>
        </w:tc>
        <w:tc>
          <w:tcPr>
            <w:tcW w:w="1134" w:type="dxa"/>
            <w:noWrap/>
            <w:vAlign w:val="center"/>
            <w:hideMark/>
          </w:tcPr>
          <w:p w14:paraId="13995217"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1134" w:type="dxa"/>
            <w:noWrap/>
            <w:vAlign w:val="center"/>
            <w:hideMark/>
          </w:tcPr>
          <w:p w14:paraId="7BEEEA5C"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876</w:t>
            </w:r>
          </w:p>
        </w:tc>
        <w:tc>
          <w:tcPr>
            <w:tcW w:w="1134" w:type="dxa"/>
            <w:noWrap/>
            <w:vAlign w:val="center"/>
            <w:hideMark/>
          </w:tcPr>
          <w:p w14:paraId="17A1B97F"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52</w:t>
            </w:r>
          </w:p>
        </w:tc>
        <w:tc>
          <w:tcPr>
            <w:tcW w:w="1134" w:type="dxa"/>
            <w:noWrap/>
            <w:vAlign w:val="center"/>
            <w:hideMark/>
          </w:tcPr>
          <w:p w14:paraId="3255EA2B"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7E9A5872" w14:textId="77777777" w:rsidTr="00C939DF">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noWrap/>
            <w:vAlign w:val="center"/>
            <w:hideMark/>
          </w:tcPr>
          <w:p w14:paraId="586DCE8C" w14:textId="77777777" w:rsidR="009450D1" w:rsidRPr="009450D1" w:rsidRDefault="009450D1" w:rsidP="009450D1">
            <w:pPr>
              <w:spacing w:after="0"/>
              <w:ind w:left="57"/>
              <w:jc w:val="left"/>
              <w:rPr>
                <w:rFonts w:cs="Tahoma"/>
                <w:color w:val="000000" w:themeColor="text1"/>
                <w:sz w:val="16"/>
                <w:szCs w:val="16"/>
              </w:rPr>
            </w:pPr>
            <w:r w:rsidRPr="009450D1">
              <w:rPr>
                <w:rFonts w:cs="Tahoma"/>
                <w:color w:val="000000" w:themeColor="text1"/>
                <w:sz w:val="16"/>
                <w:szCs w:val="16"/>
              </w:rPr>
              <w:t>Kraj</w:t>
            </w:r>
          </w:p>
        </w:tc>
        <w:tc>
          <w:tcPr>
            <w:tcW w:w="1134" w:type="dxa"/>
            <w:noWrap/>
            <w:vAlign w:val="center"/>
            <w:hideMark/>
          </w:tcPr>
          <w:p w14:paraId="0799A53B"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43</w:t>
            </w:r>
          </w:p>
        </w:tc>
        <w:tc>
          <w:tcPr>
            <w:tcW w:w="1134" w:type="dxa"/>
            <w:noWrap/>
            <w:vAlign w:val="center"/>
            <w:hideMark/>
          </w:tcPr>
          <w:p w14:paraId="2C649024"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w:t>
            </w:r>
          </w:p>
        </w:tc>
        <w:tc>
          <w:tcPr>
            <w:tcW w:w="1134" w:type="dxa"/>
            <w:noWrap/>
            <w:vAlign w:val="center"/>
            <w:hideMark/>
          </w:tcPr>
          <w:p w14:paraId="28FA8866"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w:t>
            </w:r>
          </w:p>
        </w:tc>
        <w:tc>
          <w:tcPr>
            <w:tcW w:w="1134" w:type="dxa"/>
            <w:noWrap/>
            <w:vAlign w:val="center"/>
            <w:hideMark/>
          </w:tcPr>
          <w:p w14:paraId="2E4F8A4C"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31</w:t>
            </w:r>
          </w:p>
        </w:tc>
        <w:tc>
          <w:tcPr>
            <w:tcW w:w="1134" w:type="dxa"/>
            <w:noWrap/>
            <w:vAlign w:val="center"/>
            <w:hideMark/>
          </w:tcPr>
          <w:p w14:paraId="3C7945E6"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1134" w:type="dxa"/>
            <w:noWrap/>
            <w:vAlign w:val="center"/>
            <w:hideMark/>
          </w:tcPr>
          <w:p w14:paraId="137B5C8D"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4</w:t>
            </w:r>
          </w:p>
        </w:tc>
      </w:tr>
      <w:tr w:rsidR="009450D1" w:rsidRPr="009450D1" w14:paraId="7E82C895" w14:textId="77777777" w:rsidTr="00C939DF">
        <w:trPr>
          <w:trHeight w:val="240"/>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noWrap/>
            <w:vAlign w:val="center"/>
            <w:hideMark/>
          </w:tcPr>
          <w:p w14:paraId="02401BB5" w14:textId="77777777" w:rsidR="009450D1" w:rsidRPr="009450D1" w:rsidRDefault="009450D1" w:rsidP="009450D1">
            <w:pPr>
              <w:spacing w:after="0"/>
              <w:ind w:left="57"/>
              <w:jc w:val="left"/>
              <w:rPr>
                <w:rFonts w:cs="Tahoma"/>
                <w:color w:val="000000" w:themeColor="text1"/>
                <w:sz w:val="16"/>
                <w:szCs w:val="16"/>
              </w:rPr>
            </w:pPr>
            <w:r w:rsidRPr="009450D1">
              <w:rPr>
                <w:rFonts w:cs="Tahoma"/>
                <w:color w:val="000000" w:themeColor="text1"/>
                <w:sz w:val="16"/>
                <w:szCs w:val="16"/>
              </w:rPr>
              <w:t>Soukromník</w:t>
            </w:r>
          </w:p>
        </w:tc>
        <w:tc>
          <w:tcPr>
            <w:tcW w:w="1134" w:type="dxa"/>
            <w:noWrap/>
            <w:vAlign w:val="center"/>
            <w:hideMark/>
          </w:tcPr>
          <w:p w14:paraId="70739FD4"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9</w:t>
            </w:r>
          </w:p>
        </w:tc>
        <w:tc>
          <w:tcPr>
            <w:tcW w:w="1134" w:type="dxa"/>
            <w:noWrap/>
            <w:vAlign w:val="center"/>
            <w:hideMark/>
          </w:tcPr>
          <w:p w14:paraId="1EC78740"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1</w:t>
            </w:r>
          </w:p>
        </w:tc>
        <w:tc>
          <w:tcPr>
            <w:tcW w:w="1134" w:type="dxa"/>
            <w:noWrap/>
            <w:vAlign w:val="center"/>
            <w:hideMark/>
          </w:tcPr>
          <w:p w14:paraId="679C56C6"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1134" w:type="dxa"/>
            <w:noWrap/>
            <w:vAlign w:val="center"/>
            <w:hideMark/>
          </w:tcPr>
          <w:p w14:paraId="73B9D06E"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12</w:t>
            </w:r>
          </w:p>
        </w:tc>
        <w:tc>
          <w:tcPr>
            <w:tcW w:w="1134" w:type="dxa"/>
            <w:noWrap/>
            <w:vAlign w:val="center"/>
            <w:hideMark/>
          </w:tcPr>
          <w:p w14:paraId="3A7DF862"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1134" w:type="dxa"/>
            <w:noWrap/>
            <w:vAlign w:val="center"/>
            <w:hideMark/>
          </w:tcPr>
          <w:p w14:paraId="0DAE9B26"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39352BFB" w14:textId="77777777" w:rsidTr="00C939DF">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noWrap/>
            <w:vAlign w:val="center"/>
            <w:hideMark/>
          </w:tcPr>
          <w:p w14:paraId="7A55FCC7" w14:textId="77777777" w:rsidR="009450D1" w:rsidRPr="009450D1" w:rsidRDefault="009450D1" w:rsidP="009450D1">
            <w:pPr>
              <w:spacing w:after="0"/>
              <w:ind w:left="57"/>
              <w:jc w:val="left"/>
              <w:rPr>
                <w:rFonts w:cs="Tahoma"/>
                <w:color w:val="000000" w:themeColor="text1"/>
                <w:sz w:val="16"/>
                <w:szCs w:val="16"/>
              </w:rPr>
            </w:pPr>
            <w:r w:rsidRPr="009450D1">
              <w:rPr>
                <w:rFonts w:cs="Tahoma"/>
                <w:color w:val="000000" w:themeColor="text1"/>
                <w:sz w:val="16"/>
                <w:szCs w:val="16"/>
              </w:rPr>
              <w:t>Církev</w:t>
            </w:r>
          </w:p>
        </w:tc>
        <w:tc>
          <w:tcPr>
            <w:tcW w:w="1134" w:type="dxa"/>
            <w:noWrap/>
            <w:vAlign w:val="center"/>
            <w:hideMark/>
          </w:tcPr>
          <w:p w14:paraId="4FCF59D9"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18</w:t>
            </w:r>
          </w:p>
        </w:tc>
        <w:tc>
          <w:tcPr>
            <w:tcW w:w="1134" w:type="dxa"/>
            <w:noWrap/>
            <w:vAlign w:val="center"/>
            <w:hideMark/>
          </w:tcPr>
          <w:p w14:paraId="60B6C7E6"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4</w:t>
            </w:r>
          </w:p>
        </w:tc>
        <w:tc>
          <w:tcPr>
            <w:tcW w:w="1134" w:type="dxa"/>
            <w:noWrap/>
            <w:vAlign w:val="center"/>
            <w:hideMark/>
          </w:tcPr>
          <w:p w14:paraId="5F1FBC3D"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1134" w:type="dxa"/>
            <w:noWrap/>
            <w:vAlign w:val="center"/>
            <w:hideMark/>
          </w:tcPr>
          <w:p w14:paraId="5F854966"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13</w:t>
            </w:r>
          </w:p>
        </w:tc>
        <w:tc>
          <w:tcPr>
            <w:tcW w:w="1134" w:type="dxa"/>
            <w:noWrap/>
            <w:vAlign w:val="center"/>
            <w:hideMark/>
          </w:tcPr>
          <w:p w14:paraId="175DB4B6"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w:t>
            </w:r>
          </w:p>
        </w:tc>
        <w:tc>
          <w:tcPr>
            <w:tcW w:w="1134" w:type="dxa"/>
            <w:noWrap/>
            <w:vAlign w:val="center"/>
            <w:hideMark/>
          </w:tcPr>
          <w:p w14:paraId="00EA57C1" w14:textId="77777777" w:rsidR="009450D1" w:rsidRPr="009450D1" w:rsidRDefault="009450D1" w:rsidP="009450D1">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7A16D297" w14:textId="77777777" w:rsidTr="00C939DF">
        <w:trPr>
          <w:trHeight w:val="240"/>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bottom w:val="none" w:sz="0" w:space="0" w:color="auto"/>
            </w:tcBorders>
            <w:noWrap/>
            <w:vAlign w:val="center"/>
            <w:hideMark/>
          </w:tcPr>
          <w:p w14:paraId="47E4FDBF" w14:textId="77777777" w:rsidR="009450D1" w:rsidRPr="009450D1" w:rsidRDefault="009450D1" w:rsidP="009450D1">
            <w:pPr>
              <w:spacing w:after="0"/>
              <w:jc w:val="center"/>
              <w:rPr>
                <w:rFonts w:cs="Tahoma"/>
                <w:sz w:val="16"/>
                <w:szCs w:val="16"/>
              </w:rPr>
            </w:pPr>
            <w:r w:rsidRPr="009450D1">
              <w:rPr>
                <w:rFonts w:cs="Tahoma"/>
                <w:sz w:val="16"/>
                <w:szCs w:val="16"/>
              </w:rPr>
              <w:t>Celkem</w:t>
            </w:r>
          </w:p>
        </w:tc>
        <w:tc>
          <w:tcPr>
            <w:tcW w:w="1134" w:type="dxa"/>
            <w:noWrap/>
            <w:vAlign w:val="center"/>
            <w:hideMark/>
          </w:tcPr>
          <w:p w14:paraId="36E76B38"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923</w:t>
            </w:r>
          </w:p>
        </w:tc>
        <w:tc>
          <w:tcPr>
            <w:tcW w:w="1134" w:type="dxa"/>
            <w:noWrap/>
            <w:vAlign w:val="center"/>
            <w:hideMark/>
          </w:tcPr>
          <w:p w14:paraId="67090D39"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39</w:t>
            </w:r>
          </w:p>
        </w:tc>
        <w:tc>
          <w:tcPr>
            <w:tcW w:w="1134" w:type="dxa"/>
            <w:noWrap/>
            <w:vAlign w:val="center"/>
            <w:hideMark/>
          </w:tcPr>
          <w:p w14:paraId="614D214A"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2</w:t>
            </w:r>
          </w:p>
        </w:tc>
        <w:tc>
          <w:tcPr>
            <w:tcW w:w="1134" w:type="dxa"/>
            <w:noWrap/>
            <w:vAlign w:val="center"/>
            <w:hideMark/>
          </w:tcPr>
          <w:p w14:paraId="67030F10"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932</w:t>
            </w:r>
          </w:p>
        </w:tc>
        <w:tc>
          <w:tcPr>
            <w:tcW w:w="1134" w:type="dxa"/>
            <w:noWrap/>
            <w:vAlign w:val="center"/>
            <w:hideMark/>
          </w:tcPr>
          <w:p w14:paraId="7B65CA53"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54</w:t>
            </w:r>
          </w:p>
        </w:tc>
        <w:tc>
          <w:tcPr>
            <w:tcW w:w="1134" w:type="dxa"/>
            <w:noWrap/>
            <w:vAlign w:val="center"/>
            <w:hideMark/>
          </w:tcPr>
          <w:p w14:paraId="0B0FD97A" w14:textId="77777777" w:rsidR="009450D1" w:rsidRPr="009450D1" w:rsidRDefault="009450D1" w:rsidP="009450D1">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4</w:t>
            </w:r>
          </w:p>
        </w:tc>
      </w:tr>
    </w:tbl>
    <w:p w14:paraId="22C4363B" w14:textId="77777777" w:rsidR="00DC7474" w:rsidRPr="002F2511" w:rsidRDefault="00DC7474" w:rsidP="004764BA">
      <w:pPr>
        <w:pStyle w:val="KUMS-text"/>
        <w:spacing w:after="0" w:line="240" w:lineRule="auto"/>
        <w:rPr>
          <w:sz w:val="16"/>
          <w:szCs w:val="16"/>
        </w:rPr>
      </w:pPr>
      <w:r w:rsidRPr="002F2511">
        <w:rPr>
          <w:sz w:val="16"/>
          <w:szCs w:val="16"/>
        </w:rPr>
        <w:t>Poznámka:</w:t>
      </w:r>
    </w:p>
    <w:p w14:paraId="5C61301A" w14:textId="3C9E1517" w:rsidR="00DC7474" w:rsidRPr="002F2511" w:rsidRDefault="00DC7474" w:rsidP="004C6E94">
      <w:pPr>
        <w:numPr>
          <w:ilvl w:val="0"/>
          <w:numId w:val="20"/>
        </w:numPr>
        <w:spacing w:after="0"/>
        <w:rPr>
          <w:sz w:val="16"/>
          <w:szCs w:val="16"/>
        </w:rPr>
      </w:pPr>
      <w:r w:rsidRPr="002F2511">
        <w:rPr>
          <w:rFonts w:cs="Tahoma"/>
          <w:sz w:val="16"/>
          <w:szCs w:val="16"/>
        </w:rPr>
        <w:t xml:space="preserve">§ 38 školského zákona - vzdělávání v zahraničí nebo </w:t>
      </w:r>
      <w:r w:rsidR="00D14920" w:rsidRPr="00D14920">
        <w:rPr>
          <w:rFonts w:cs="Tahoma"/>
          <w:sz w:val="16"/>
          <w:szCs w:val="16"/>
        </w:rPr>
        <w:t>škola mimo území ČR</w:t>
      </w:r>
      <w:r w:rsidRPr="002F2511">
        <w:rPr>
          <w:rFonts w:cs="Tahoma"/>
          <w:sz w:val="16"/>
          <w:szCs w:val="16"/>
        </w:rPr>
        <w:t>;</w:t>
      </w:r>
    </w:p>
    <w:p w14:paraId="177F37E7" w14:textId="77777777" w:rsidR="004764BA" w:rsidRPr="002F2511" w:rsidRDefault="004764BA" w:rsidP="004C6E94">
      <w:pPr>
        <w:numPr>
          <w:ilvl w:val="0"/>
          <w:numId w:val="20"/>
        </w:numPr>
        <w:spacing w:after="0"/>
        <w:rPr>
          <w:sz w:val="16"/>
          <w:szCs w:val="16"/>
        </w:rPr>
      </w:pPr>
      <w:r w:rsidRPr="002F2511">
        <w:rPr>
          <w:rFonts w:cs="Tahoma"/>
          <w:sz w:val="16"/>
          <w:szCs w:val="16"/>
        </w:rPr>
        <w:t>§ 41 školského zákona - individuální vzdělávání;</w:t>
      </w:r>
    </w:p>
    <w:p w14:paraId="06906653" w14:textId="77777777" w:rsidR="00DC7474" w:rsidRPr="002F2511" w:rsidRDefault="00DC7474" w:rsidP="004C6E94">
      <w:pPr>
        <w:numPr>
          <w:ilvl w:val="0"/>
          <w:numId w:val="20"/>
        </w:numPr>
        <w:spacing w:after="0"/>
        <w:rPr>
          <w:sz w:val="16"/>
          <w:szCs w:val="16"/>
        </w:rPr>
      </w:pPr>
      <w:r w:rsidRPr="002F2511">
        <w:rPr>
          <w:rFonts w:cs="Tahoma"/>
          <w:sz w:val="16"/>
          <w:szCs w:val="16"/>
        </w:rPr>
        <w:t>§ 42 školského zákona - vzdělávání žáků s hlubokým mentálním postižením (vykazováni pouze žáci, kteří jsou žáky ZŠ)</w:t>
      </w:r>
      <w:r w:rsidR="004764BA" w:rsidRPr="002F2511">
        <w:rPr>
          <w:rFonts w:cs="Tahoma"/>
          <w:sz w:val="16"/>
          <w:szCs w:val="16"/>
        </w:rPr>
        <w:t>.</w:t>
      </w:r>
    </w:p>
    <w:p w14:paraId="6CB2239D" w14:textId="77777777" w:rsidR="00DC7474" w:rsidRPr="002F2511" w:rsidRDefault="004764BA" w:rsidP="004764BA">
      <w:pPr>
        <w:spacing w:after="0"/>
        <w:rPr>
          <w:sz w:val="16"/>
          <w:szCs w:val="16"/>
        </w:rPr>
      </w:pPr>
      <w:r w:rsidRPr="002F2511">
        <w:rPr>
          <w:sz w:val="16"/>
          <w:szCs w:val="16"/>
        </w:rPr>
        <w:t>Zdroj: MŠMT</w:t>
      </w:r>
    </w:p>
    <w:p w14:paraId="180D9E55" w14:textId="4982D330" w:rsidR="00D52CEB" w:rsidRDefault="00D52CEB" w:rsidP="00D52CEB">
      <w:pPr>
        <w:pStyle w:val="KUMS-text"/>
        <w:spacing w:before="120" w:after="120" w:line="240" w:lineRule="auto"/>
      </w:pPr>
      <w:r>
        <w:t>Plnění povinné školní docházky je dle školského zákona rovněž možné docházkou do české školy zřízené při zastupitelském úřadě nebo docházkou do zahraniční školy (§ 38).</w:t>
      </w:r>
      <w:r w:rsidR="00433433">
        <w:t xml:space="preserve"> Základní vzdělání lze od 1.</w:t>
      </w:r>
      <w:r w:rsidR="001C3BED">
        <w:t> </w:t>
      </w:r>
      <w:r w:rsidR="00433433">
        <w:t>9.</w:t>
      </w:r>
      <w:r w:rsidR="001C3BED">
        <w:t> </w:t>
      </w:r>
      <w:r w:rsidR="00433433">
        <w:t xml:space="preserve">2016 uskutečňovat </w:t>
      </w:r>
      <w:r>
        <w:t>formou individuálního vzdělávání</w:t>
      </w:r>
      <w:r w:rsidR="00433433">
        <w:t xml:space="preserve"> na prvním i druhém stupni ZŠ</w:t>
      </w:r>
      <w:r>
        <w:t xml:space="preserve"> (§ 41). Dítěti s hlubokým mentálním postižením stanoví krajský úřad se souhlasem zákonného zástupce takový způsob vzdělávání, který odpovídá duševním a fyzickým možnostem dítěte, a to na základě doporučení lékaře a </w:t>
      </w:r>
      <w:r w:rsidR="00433433">
        <w:t xml:space="preserve">školského </w:t>
      </w:r>
      <w:r>
        <w:t>poradenského zařízení (§ 42).</w:t>
      </w:r>
    </w:p>
    <w:p w14:paraId="5D7FE963" w14:textId="3EF93707" w:rsidR="00D52CEB" w:rsidRDefault="00D52CEB" w:rsidP="00D52CEB">
      <w:pPr>
        <w:pStyle w:val="KUMS-text"/>
        <w:spacing w:before="120" w:after="120" w:line="240" w:lineRule="auto"/>
      </w:pPr>
      <w:r>
        <w:t>Počet žáků plnících povinnou školní docházku v zahraničí nebo v zahrani</w:t>
      </w:r>
      <w:r w:rsidR="00D42C42">
        <w:t>ční škole meziročně vzrostl o 9 </w:t>
      </w:r>
      <w:r>
        <w:t>žáků. V počtu žáků vzdělávajících se formou individuálního vzdělávání byl zaznamenán v porovnání s minulým školním rokem nárůst o 15 žáků, počet žáků vzdělávajících se dle § 42 se zvýšil o 2.</w:t>
      </w:r>
    </w:p>
    <w:p w14:paraId="376545B3" w14:textId="4172B35E" w:rsidR="00A340E0" w:rsidRDefault="00A340E0" w:rsidP="009450D1">
      <w:pPr>
        <w:pStyle w:val="Tabulka"/>
        <w:spacing w:before="240" w:beforeAutospacing="0" w:after="120" w:afterAutospacing="0"/>
        <w:ind w:left="1276" w:hanging="1276"/>
        <w:jc w:val="both"/>
      </w:pPr>
      <w:bookmarkStart w:id="103" w:name="_Toc509306700"/>
      <w:r w:rsidRPr="002F2511">
        <w:t>Kurzy pro získání základů vzdělání a základního vzdělání</w:t>
      </w:r>
      <w:bookmarkEnd w:id="10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948"/>
        <w:gridCol w:w="907"/>
        <w:gridCol w:w="907"/>
        <w:gridCol w:w="907"/>
        <w:gridCol w:w="907"/>
        <w:gridCol w:w="907"/>
        <w:gridCol w:w="907"/>
        <w:gridCol w:w="907"/>
      </w:tblGrid>
      <w:tr w:rsidR="009450D1" w:rsidRPr="009450D1" w14:paraId="27E51027" w14:textId="77777777" w:rsidTr="00F7201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val="restart"/>
            <w:tcBorders>
              <w:top w:val="none" w:sz="0" w:space="0" w:color="auto"/>
              <w:left w:val="none" w:sz="0" w:space="0" w:color="auto"/>
              <w:right w:val="none" w:sz="0" w:space="0" w:color="auto"/>
            </w:tcBorders>
            <w:noWrap/>
            <w:vAlign w:val="center"/>
            <w:hideMark/>
          </w:tcPr>
          <w:p w14:paraId="05D4E077" w14:textId="77777777" w:rsidR="009450D1" w:rsidRPr="009450D1" w:rsidRDefault="009450D1" w:rsidP="009450D1">
            <w:pPr>
              <w:spacing w:after="0"/>
              <w:jc w:val="center"/>
              <w:rPr>
                <w:rFonts w:cs="Tahoma"/>
                <w:sz w:val="16"/>
                <w:szCs w:val="16"/>
              </w:rPr>
            </w:pPr>
            <w:r w:rsidRPr="009450D1">
              <w:rPr>
                <w:rFonts w:cs="Tahoma"/>
                <w:sz w:val="16"/>
                <w:szCs w:val="16"/>
              </w:rPr>
              <w:t>Počet kurzů a žáků</w:t>
            </w:r>
          </w:p>
        </w:tc>
        <w:tc>
          <w:tcPr>
            <w:tcW w:w="907" w:type="dxa"/>
            <w:gridSpan w:val="4"/>
            <w:tcBorders>
              <w:top w:val="none" w:sz="0" w:space="0" w:color="auto"/>
              <w:left w:val="none" w:sz="0" w:space="0" w:color="auto"/>
              <w:right w:val="none" w:sz="0" w:space="0" w:color="auto"/>
            </w:tcBorders>
            <w:noWrap/>
            <w:vAlign w:val="center"/>
            <w:hideMark/>
          </w:tcPr>
          <w:p w14:paraId="52B3F90A" w14:textId="77777777" w:rsidR="009450D1" w:rsidRPr="009450D1" w:rsidRDefault="009450D1" w:rsidP="009450D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50D1">
              <w:rPr>
                <w:rFonts w:cs="Tahoma"/>
                <w:color w:val="FFFFFF" w:themeColor="background1"/>
                <w:sz w:val="16"/>
                <w:szCs w:val="16"/>
              </w:rPr>
              <w:t>2015/2016</w:t>
            </w:r>
          </w:p>
        </w:tc>
        <w:tc>
          <w:tcPr>
            <w:tcW w:w="907" w:type="dxa"/>
            <w:gridSpan w:val="3"/>
            <w:tcBorders>
              <w:top w:val="none" w:sz="0" w:space="0" w:color="auto"/>
              <w:left w:val="none" w:sz="0" w:space="0" w:color="auto"/>
              <w:right w:val="none" w:sz="0" w:space="0" w:color="auto"/>
            </w:tcBorders>
            <w:noWrap/>
            <w:vAlign w:val="center"/>
            <w:hideMark/>
          </w:tcPr>
          <w:p w14:paraId="5D65DD3B" w14:textId="77777777" w:rsidR="009450D1" w:rsidRPr="009450D1" w:rsidRDefault="009450D1" w:rsidP="009450D1">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50D1">
              <w:rPr>
                <w:rFonts w:cs="Tahoma"/>
                <w:color w:val="FFFFFF" w:themeColor="background1"/>
                <w:sz w:val="16"/>
                <w:szCs w:val="16"/>
              </w:rPr>
              <w:t>2016/2017</w:t>
            </w:r>
          </w:p>
        </w:tc>
      </w:tr>
      <w:tr w:rsidR="009450D1" w:rsidRPr="009450D1" w14:paraId="6A5B607D"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tcBorders>
              <w:left w:val="none" w:sz="0" w:space="0" w:color="auto"/>
            </w:tcBorders>
            <w:vAlign w:val="center"/>
            <w:hideMark/>
          </w:tcPr>
          <w:p w14:paraId="19A97B57" w14:textId="77777777" w:rsidR="009450D1" w:rsidRPr="009450D1" w:rsidRDefault="009450D1" w:rsidP="009450D1">
            <w:pPr>
              <w:spacing w:after="0"/>
              <w:jc w:val="center"/>
              <w:rPr>
                <w:rFonts w:cs="Tahoma"/>
                <w:sz w:val="16"/>
                <w:szCs w:val="16"/>
              </w:rPr>
            </w:pPr>
          </w:p>
        </w:tc>
        <w:tc>
          <w:tcPr>
            <w:tcW w:w="907" w:type="dxa"/>
            <w:vMerge w:val="restart"/>
            <w:vAlign w:val="center"/>
            <w:hideMark/>
          </w:tcPr>
          <w:p w14:paraId="15ED83E9" w14:textId="77777777"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Základy vzdělání</w:t>
            </w:r>
          </w:p>
        </w:tc>
        <w:tc>
          <w:tcPr>
            <w:tcW w:w="907" w:type="dxa"/>
            <w:gridSpan w:val="3"/>
            <w:noWrap/>
            <w:vAlign w:val="center"/>
            <w:hideMark/>
          </w:tcPr>
          <w:p w14:paraId="53EA4A2D" w14:textId="77777777"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Základní vzdělání</w:t>
            </w:r>
          </w:p>
        </w:tc>
        <w:tc>
          <w:tcPr>
            <w:tcW w:w="907" w:type="dxa"/>
            <w:gridSpan w:val="3"/>
            <w:noWrap/>
            <w:vAlign w:val="center"/>
            <w:hideMark/>
          </w:tcPr>
          <w:p w14:paraId="5E2C7397" w14:textId="77777777" w:rsidR="009450D1" w:rsidRPr="009450D1" w:rsidRDefault="009450D1" w:rsidP="009450D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Základní vzdělání</w:t>
            </w:r>
          </w:p>
        </w:tc>
      </w:tr>
      <w:tr w:rsidR="009450D1" w:rsidRPr="009450D1" w14:paraId="0184E2A8"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vMerge/>
            <w:tcBorders>
              <w:left w:val="none" w:sz="0" w:space="0" w:color="auto"/>
            </w:tcBorders>
            <w:vAlign w:val="center"/>
            <w:hideMark/>
          </w:tcPr>
          <w:p w14:paraId="4E91862F" w14:textId="77777777" w:rsidR="009450D1" w:rsidRPr="009450D1" w:rsidRDefault="009450D1" w:rsidP="009450D1">
            <w:pPr>
              <w:spacing w:after="0"/>
              <w:jc w:val="center"/>
              <w:rPr>
                <w:rFonts w:cs="Tahoma"/>
                <w:sz w:val="16"/>
                <w:szCs w:val="16"/>
              </w:rPr>
            </w:pPr>
          </w:p>
        </w:tc>
        <w:tc>
          <w:tcPr>
            <w:tcW w:w="907" w:type="dxa"/>
            <w:vMerge/>
            <w:vAlign w:val="center"/>
            <w:hideMark/>
          </w:tcPr>
          <w:p w14:paraId="3FD58CB2"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907" w:type="dxa"/>
            <w:vAlign w:val="center"/>
            <w:hideMark/>
          </w:tcPr>
          <w:p w14:paraId="7E835769"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v ZŠ</w:t>
            </w:r>
          </w:p>
        </w:tc>
        <w:tc>
          <w:tcPr>
            <w:tcW w:w="907" w:type="dxa"/>
            <w:vAlign w:val="center"/>
            <w:hideMark/>
          </w:tcPr>
          <w:p w14:paraId="0FBD53AE"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ve SŠ</w:t>
            </w:r>
          </w:p>
        </w:tc>
        <w:tc>
          <w:tcPr>
            <w:tcW w:w="907" w:type="dxa"/>
            <w:noWrap/>
            <w:vAlign w:val="center"/>
            <w:hideMark/>
          </w:tcPr>
          <w:p w14:paraId="6D3FE97D"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celkem</w:t>
            </w:r>
          </w:p>
        </w:tc>
        <w:tc>
          <w:tcPr>
            <w:tcW w:w="907" w:type="dxa"/>
            <w:vAlign w:val="center"/>
            <w:hideMark/>
          </w:tcPr>
          <w:p w14:paraId="47ED51DA"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v ZŠ</w:t>
            </w:r>
          </w:p>
        </w:tc>
        <w:tc>
          <w:tcPr>
            <w:tcW w:w="907" w:type="dxa"/>
            <w:vAlign w:val="center"/>
            <w:hideMark/>
          </w:tcPr>
          <w:p w14:paraId="7669F255"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ve SŠ</w:t>
            </w:r>
          </w:p>
        </w:tc>
        <w:tc>
          <w:tcPr>
            <w:tcW w:w="907" w:type="dxa"/>
            <w:noWrap/>
            <w:vAlign w:val="center"/>
            <w:hideMark/>
          </w:tcPr>
          <w:p w14:paraId="5982946C" w14:textId="77777777" w:rsidR="009450D1" w:rsidRPr="009450D1" w:rsidRDefault="009450D1" w:rsidP="009450D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450D1">
              <w:rPr>
                <w:rFonts w:cs="Tahoma"/>
                <w:b/>
                <w:bCs/>
                <w:sz w:val="16"/>
                <w:szCs w:val="16"/>
              </w:rPr>
              <w:t>celkem</w:t>
            </w:r>
          </w:p>
        </w:tc>
      </w:tr>
      <w:tr w:rsidR="009450D1" w:rsidRPr="009450D1" w14:paraId="7859E5C8"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tcBorders>
            <w:noWrap/>
            <w:vAlign w:val="center"/>
            <w:hideMark/>
          </w:tcPr>
          <w:p w14:paraId="61F7FE54" w14:textId="77777777" w:rsidR="009450D1" w:rsidRPr="009450D1" w:rsidRDefault="009450D1" w:rsidP="00C016E0">
            <w:pPr>
              <w:spacing w:after="0"/>
              <w:ind w:left="57"/>
              <w:jc w:val="center"/>
              <w:rPr>
                <w:rFonts w:cs="Tahoma"/>
                <w:sz w:val="16"/>
                <w:szCs w:val="16"/>
              </w:rPr>
            </w:pPr>
            <w:r w:rsidRPr="009450D1">
              <w:rPr>
                <w:rFonts w:cs="Tahoma"/>
                <w:sz w:val="16"/>
                <w:szCs w:val="16"/>
              </w:rPr>
              <w:t>Kurzy</w:t>
            </w:r>
          </w:p>
        </w:tc>
        <w:tc>
          <w:tcPr>
            <w:tcW w:w="907" w:type="dxa"/>
            <w:noWrap/>
            <w:vAlign w:val="center"/>
            <w:hideMark/>
          </w:tcPr>
          <w:p w14:paraId="01E4B84F"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2</w:t>
            </w:r>
          </w:p>
        </w:tc>
        <w:tc>
          <w:tcPr>
            <w:tcW w:w="907" w:type="dxa"/>
            <w:noWrap/>
            <w:vAlign w:val="center"/>
            <w:hideMark/>
          </w:tcPr>
          <w:p w14:paraId="3E7F5AD5"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w:t>
            </w:r>
          </w:p>
        </w:tc>
        <w:tc>
          <w:tcPr>
            <w:tcW w:w="907" w:type="dxa"/>
            <w:noWrap/>
            <w:vAlign w:val="center"/>
            <w:hideMark/>
          </w:tcPr>
          <w:p w14:paraId="36CC76B2"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1</w:t>
            </w:r>
          </w:p>
        </w:tc>
        <w:tc>
          <w:tcPr>
            <w:tcW w:w="907" w:type="dxa"/>
            <w:shd w:val="clear" w:color="auto" w:fill="B4C6E7" w:themeFill="accent5" w:themeFillTint="66"/>
            <w:noWrap/>
            <w:vAlign w:val="center"/>
            <w:hideMark/>
          </w:tcPr>
          <w:p w14:paraId="5CF268EC"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3</w:t>
            </w:r>
          </w:p>
        </w:tc>
        <w:tc>
          <w:tcPr>
            <w:tcW w:w="907" w:type="dxa"/>
            <w:noWrap/>
            <w:vAlign w:val="center"/>
            <w:hideMark/>
          </w:tcPr>
          <w:p w14:paraId="5AB012E7"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w:t>
            </w:r>
          </w:p>
        </w:tc>
        <w:tc>
          <w:tcPr>
            <w:tcW w:w="907" w:type="dxa"/>
            <w:noWrap/>
            <w:vAlign w:val="center"/>
            <w:hideMark/>
          </w:tcPr>
          <w:p w14:paraId="2FD21AB6"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2A577616"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2</w:t>
            </w:r>
          </w:p>
        </w:tc>
      </w:tr>
      <w:tr w:rsidR="009450D1" w:rsidRPr="009450D1" w14:paraId="4015E1C4"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tcBorders>
            <w:shd w:val="clear" w:color="auto" w:fill="B4C6E7" w:themeFill="accent5" w:themeFillTint="66"/>
            <w:noWrap/>
            <w:vAlign w:val="center"/>
            <w:hideMark/>
          </w:tcPr>
          <w:p w14:paraId="2BD127E9" w14:textId="55079B4D" w:rsidR="009450D1" w:rsidRPr="009450D1" w:rsidRDefault="009450D1" w:rsidP="009450D1">
            <w:pPr>
              <w:spacing w:after="0"/>
              <w:ind w:left="170"/>
              <w:jc w:val="left"/>
              <w:rPr>
                <w:rFonts w:cs="Tahoma"/>
                <w:b w:val="0"/>
                <w:color w:val="000000" w:themeColor="text1"/>
                <w:sz w:val="16"/>
                <w:szCs w:val="16"/>
              </w:rPr>
            </w:pPr>
            <w:r>
              <w:rPr>
                <w:rFonts w:cs="Tahoma"/>
                <w:b w:val="0"/>
                <w:color w:val="000000" w:themeColor="text1"/>
                <w:sz w:val="16"/>
                <w:szCs w:val="16"/>
              </w:rPr>
              <w:t>z toho v denní formě</w:t>
            </w:r>
          </w:p>
        </w:tc>
        <w:tc>
          <w:tcPr>
            <w:tcW w:w="907" w:type="dxa"/>
            <w:noWrap/>
            <w:vAlign w:val="center"/>
            <w:hideMark/>
          </w:tcPr>
          <w:p w14:paraId="11F4F209"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1</w:t>
            </w:r>
          </w:p>
        </w:tc>
        <w:tc>
          <w:tcPr>
            <w:tcW w:w="907" w:type="dxa"/>
            <w:noWrap/>
            <w:vAlign w:val="center"/>
            <w:hideMark/>
          </w:tcPr>
          <w:p w14:paraId="7CF5F551"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02D13185"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2E656FFE"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0486315B"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2B201E84"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0A3F791C"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18CF88E6"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tcBorders>
            <w:noWrap/>
            <w:vAlign w:val="center"/>
            <w:hideMark/>
          </w:tcPr>
          <w:p w14:paraId="2282F7B1" w14:textId="77777777" w:rsidR="009450D1" w:rsidRPr="009450D1" w:rsidRDefault="009450D1" w:rsidP="00C016E0">
            <w:pPr>
              <w:spacing w:after="0"/>
              <w:ind w:left="57"/>
              <w:jc w:val="center"/>
              <w:rPr>
                <w:rFonts w:cs="Tahoma"/>
                <w:sz w:val="16"/>
                <w:szCs w:val="16"/>
              </w:rPr>
            </w:pPr>
            <w:r w:rsidRPr="009450D1">
              <w:rPr>
                <w:rFonts w:cs="Tahoma"/>
                <w:sz w:val="16"/>
                <w:szCs w:val="16"/>
              </w:rPr>
              <w:t>Žáci</w:t>
            </w:r>
          </w:p>
        </w:tc>
        <w:tc>
          <w:tcPr>
            <w:tcW w:w="907" w:type="dxa"/>
            <w:noWrap/>
            <w:vAlign w:val="center"/>
            <w:hideMark/>
          </w:tcPr>
          <w:p w14:paraId="156512D3"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8</w:t>
            </w:r>
          </w:p>
        </w:tc>
        <w:tc>
          <w:tcPr>
            <w:tcW w:w="907" w:type="dxa"/>
            <w:noWrap/>
            <w:vAlign w:val="center"/>
            <w:hideMark/>
          </w:tcPr>
          <w:p w14:paraId="618FF41A"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37</w:t>
            </w:r>
          </w:p>
        </w:tc>
        <w:tc>
          <w:tcPr>
            <w:tcW w:w="907" w:type="dxa"/>
            <w:noWrap/>
            <w:vAlign w:val="center"/>
            <w:hideMark/>
          </w:tcPr>
          <w:p w14:paraId="6A948646"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24</w:t>
            </w:r>
          </w:p>
        </w:tc>
        <w:tc>
          <w:tcPr>
            <w:tcW w:w="907" w:type="dxa"/>
            <w:shd w:val="clear" w:color="auto" w:fill="B4C6E7" w:themeFill="accent5" w:themeFillTint="66"/>
            <w:noWrap/>
            <w:vAlign w:val="center"/>
            <w:hideMark/>
          </w:tcPr>
          <w:p w14:paraId="5EF01CCB"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61</w:t>
            </w:r>
          </w:p>
        </w:tc>
        <w:tc>
          <w:tcPr>
            <w:tcW w:w="907" w:type="dxa"/>
            <w:noWrap/>
            <w:vAlign w:val="center"/>
            <w:hideMark/>
          </w:tcPr>
          <w:p w14:paraId="3C8D9121"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32</w:t>
            </w:r>
          </w:p>
        </w:tc>
        <w:tc>
          <w:tcPr>
            <w:tcW w:w="907" w:type="dxa"/>
            <w:noWrap/>
            <w:vAlign w:val="center"/>
            <w:hideMark/>
          </w:tcPr>
          <w:p w14:paraId="1E0582B8"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54749D9E"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450D1">
              <w:rPr>
                <w:rFonts w:cs="Tahoma"/>
                <w:b/>
                <w:bCs/>
                <w:sz w:val="16"/>
                <w:szCs w:val="16"/>
              </w:rPr>
              <w:t>32</w:t>
            </w:r>
          </w:p>
        </w:tc>
      </w:tr>
      <w:tr w:rsidR="009450D1" w:rsidRPr="009450D1" w14:paraId="4E665EF3"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tcBorders>
            <w:shd w:val="clear" w:color="auto" w:fill="B4C6E7" w:themeFill="accent5" w:themeFillTint="66"/>
            <w:noWrap/>
            <w:vAlign w:val="center"/>
            <w:hideMark/>
          </w:tcPr>
          <w:p w14:paraId="6CC39281" w14:textId="77777777" w:rsidR="009450D1" w:rsidRPr="009450D1" w:rsidRDefault="009450D1" w:rsidP="009450D1">
            <w:pPr>
              <w:spacing w:after="0"/>
              <w:ind w:left="170"/>
              <w:jc w:val="left"/>
              <w:rPr>
                <w:rFonts w:cs="Tahoma"/>
                <w:b w:val="0"/>
                <w:color w:val="000000" w:themeColor="text1"/>
                <w:sz w:val="16"/>
                <w:szCs w:val="16"/>
              </w:rPr>
            </w:pPr>
            <w:r w:rsidRPr="009450D1">
              <w:rPr>
                <w:rFonts w:cs="Tahoma"/>
                <w:b w:val="0"/>
                <w:color w:val="000000" w:themeColor="text1"/>
                <w:sz w:val="16"/>
                <w:szCs w:val="16"/>
              </w:rPr>
              <w:t>z toho v denní formě</w:t>
            </w:r>
          </w:p>
        </w:tc>
        <w:tc>
          <w:tcPr>
            <w:tcW w:w="907" w:type="dxa"/>
            <w:noWrap/>
            <w:vAlign w:val="center"/>
            <w:hideMark/>
          </w:tcPr>
          <w:p w14:paraId="25D84C7C"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4</w:t>
            </w:r>
          </w:p>
        </w:tc>
        <w:tc>
          <w:tcPr>
            <w:tcW w:w="907" w:type="dxa"/>
            <w:noWrap/>
            <w:vAlign w:val="center"/>
            <w:hideMark/>
          </w:tcPr>
          <w:p w14:paraId="75FB00FE"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39620935"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010816B1"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2E5B2F03"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7B274E18"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2DEBE96A"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470225FF"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tcBorders>
            <w:shd w:val="clear" w:color="auto" w:fill="B4C6E7" w:themeFill="accent5" w:themeFillTint="66"/>
            <w:noWrap/>
            <w:vAlign w:val="center"/>
            <w:hideMark/>
          </w:tcPr>
          <w:p w14:paraId="48556924" w14:textId="598D4F6B" w:rsidR="009450D1" w:rsidRPr="009450D1" w:rsidRDefault="009450D1" w:rsidP="009450D1">
            <w:pPr>
              <w:spacing w:after="0"/>
              <w:ind w:left="170"/>
              <w:jc w:val="left"/>
              <w:rPr>
                <w:rFonts w:cs="Tahoma"/>
                <w:b w:val="0"/>
                <w:color w:val="000000" w:themeColor="text1"/>
                <w:sz w:val="16"/>
                <w:szCs w:val="16"/>
              </w:rPr>
            </w:pPr>
            <w:r>
              <w:rPr>
                <w:rFonts w:cs="Tahoma"/>
                <w:b w:val="0"/>
                <w:color w:val="000000" w:themeColor="text1"/>
                <w:sz w:val="16"/>
                <w:szCs w:val="16"/>
              </w:rPr>
              <w:t>z toho ve večerní a kombinované</w:t>
            </w:r>
          </w:p>
        </w:tc>
        <w:tc>
          <w:tcPr>
            <w:tcW w:w="907" w:type="dxa"/>
            <w:noWrap/>
            <w:vAlign w:val="center"/>
            <w:hideMark/>
          </w:tcPr>
          <w:p w14:paraId="0FAF7441"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4</w:t>
            </w:r>
          </w:p>
        </w:tc>
        <w:tc>
          <w:tcPr>
            <w:tcW w:w="907" w:type="dxa"/>
            <w:noWrap/>
            <w:vAlign w:val="center"/>
            <w:hideMark/>
          </w:tcPr>
          <w:p w14:paraId="590BA3D9"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2E99AB8D"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58571364"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1F8FD4FF"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6BEB032A"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31E55BDE" w14:textId="77777777" w:rsidR="009450D1" w:rsidRPr="009450D1" w:rsidRDefault="009450D1" w:rsidP="009450D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450D1">
              <w:rPr>
                <w:rFonts w:cs="Tahoma"/>
                <w:sz w:val="16"/>
                <w:szCs w:val="16"/>
              </w:rPr>
              <w:t>0</w:t>
            </w:r>
          </w:p>
        </w:tc>
      </w:tr>
      <w:tr w:rsidR="009450D1" w:rsidRPr="009450D1" w14:paraId="1114BA8B"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2948" w:type="dxa"/>
            <w:tcBorders>
              <w:left w:val="none" w:sz="0" w:space="0" w:color="auto"/>
              <w:bottom w:val="none" w:sz="0" w:space="0" w:color="auto"/>
            </w:tcBorders>
            <w:shd w:val="clear" w:color="auto" w:fill="B4C6E7" w:themeFill="accent5" w:themeFillTint="66"/>
            <w:noWrap/>
            <w:vAlign w:val="center"/>
            <w:hideMark/>
          </w:tcPr>
          <w:p w14:paraId="38787304" w14:textId="61BABB97" w:rsidR="009450D1" w:rsidRPr="009450D1" w:rsidRDefault="009450D1" w:rsidP="009450D1">
            <w:pPr>
              <w:spacing w:after="0"/>
              <w:ind w:left="170"/>
              <w:jc w:val="left"/>
              <w:rPr>
                <w:rFonts w:cs="Tahoma"/>
                <w:b w:val="0"/>
                <w:color w:val="000000" w:themeColor="text1"/>
                <w:sz w:val="16"/>
                <w:szCs w:val="16"/>
              </w:rPr>
            </w:pPr>
            <w:r w:rsidRPr="009450D1">
              <w:rPr>
                <w:rFonts w:cs="Tahoma"/>
                <w:b w:val="0"/>
                <w:color w:val="000000" w:themeColor="text1"/>
                <w:sz w:val="16"/>
                <w:szCs w:val="16"/>
              </w:rPr>
              <w:t>z toho v dálkové formě</w:t>
            </w:r>
          </w:p>
        </w:tc>
        <w:tc>
          <w:tcPr>
            <w:tcW w:w="907" w:type="dxa"/>
            <w:noWrap/>
            <w:vAlign w:val="center"/>
            <w:hideMark/>
          </w:tcPr>
          <w:p w14:paraId="7FE12FF3"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noWrap/>
            <w:vAlign w:val="center"/>
            <w:hideMark/>
          </w:tcPr>
          <w:p w14:paraId="7CF972C3"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37</w:t>
            </w:r>
          </w:p>
        </w:tc>
        <w:tc>
          <w:tcPr>
            <w:tcW w:w="907" w:type="dxa"/>
            <w:noWrap/>
            <w:vAlign w:val="center"/>
            <w:hideMark/>
          </w:tcPr>
          <w:p w14:paraId="08B49BDA"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24</w:t>
            </w:r>
          </w:p>
        </w:tc>
        <w:tc>
          <w:tcPr>
            <w:tcW w:w="907" w:type="dxa"/>
            <w:shd w:val="clear" w:color="auto" w:fill="B4C6E7" w:themeFill="accent5" w:themeFillTint="66"/>
            <w:noWrap/>
            <w:vAlign w:val="center"/>
            <w:hideMark/>
          </w:tcPr>
          <w:p w14:paraId="13CBBB29"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61</w:t>
            </w:r>
          </w:p>
        </w:tc>
        <w:tc>
          <w:tcPr>
            <w:tcW w:w="907" w:type="dxa"/>
            <w:noWrap/>
            <w:vAlign w:val="center"/>
            <w:hideMark/>
          </w:tcPr>
          <w:p w14:paraId="09D7D9E2"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32</w:t>
            </w:r>
          </w:p>
        </w:tc>
        <w:tc>
          <w:tcPr>
            <w:tcW w:w="907" w:type="dxa"/>
            <w:noWrap/>
            <w:vAlign w:val="center"/>
            <w:hideMark/>
          </w:tcPr>
          <w:p w14:paraId="38CE593E"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0</w:t>
            </w:r>
          </w:p>
        </w:tc>
        <w:tc>
          <w:tcPr>
            <w:tcW w:w="907" w:type="dxa"/>
            <w:shd w:val="clear" w:color="auto" w:fill="B4C6E7" w:themeFill="accent5" w:themeFillTint="66"/>
            <w:noWrap/>
            <w:vAlign w:val="center"/>
            <w:hideMark/>
          </w:tcPr>
          <w:p w14:paraId="5F426475" w14:textId="77777777" w:rsidR="009450D1" w:rsidRPr="009450D1" w:rsidRDefault="009450D1" w:rsidP="009450D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450D1">
              <w:rPr>
                <w:rFonts w:cs="Tahoma"/>
                <w:sz w:val="16"/>
                <w:szCs w:val="16"/>
              </w:rPr>
              <w:t>32</w:t>
            </w:r>
          </w:p>
        </w:tc>
      </w:tr>
    </w:tbl>
    <w:p w14:paraId="1068F5A3" w14:textId="77777777" w:rsidR="004764BA" w:rsidRPr="002F2511" w:rsidRDefault="00C348FF" w:rsidP="00FB060C">
      <w:pPr>
        <w:pStyle w:val="KUMS-text"/>
        <w:spacing w:after="0" w:line="240" w:lineRule="auto"/>
        <w:rPr>
          <w:sz w:val="16"/>
          <w:szCs w:val="16"/>
        </w:rPr>
      </w:pPr>
      <w:r w:rsidRPr="002F2511">
        <w:rPr>
          <w:sz w:val="16"/>
          <w:szCs w:val="16"/>
        </w:rPr>
        <w:t>Zdr</w:t>
      </w:r>
      <w:r w:rsidR="00FB060C" w:rsidRPr="002F2511">
        <w:rPr>
          <w:sz w:val="16"/>
          <w:szCs w:val="16"/>
        </w:rPr>
        <w:t>oj: MŠMT</w:t>
      </w:r>
    </w:p>
    <w:p w14:paraId="70709D7C" w14:textId="109D0F3C" w:rsidR="00D52CEB" w:rsidRDefault="00B14B54" w:rsidP="00D52CEB">
      <w:pPr>
        <w:pStyle w:val="KUMS-text"/>
        <w:spacing w:before="200" w:after="120" w:line="240" w:lineRule="auto"/>
      </w:pPr>
      <w:r>
        <w:t>Z důvodu změny</w:t>
      </w:r>
      <w:r w:rsidR="00D52CEB">
        <w:t xml:space="preserve"> školského zákona už nejsou oproti předchozímu období </w:t>
      </w:r>
      <w:r w:rsidR="00FE7181">
        <w:t xml:space="preserve">realizovány a tudíž ani </w:t>
      </w:r>
      <w:r w:rsidR="00D52CEB">
        <w:t>vykazovány kurzy základů vzdělání poskytované základní školou speciální, jež byly určeny osobám s těžkým mentálním postižením, s více vadami a autismem, které nezískaly základy vzdělání, a absolventům základní školy speciální, kteří dokončili povinnou školní docházku v některém z nižších r</w:t>
      </w:r>
      <w:r w:rsidR="000C0FE5">
        <w:t>očníků základní školy speciální.</w:t>
      </w:r>
    </w:p>
    <w:p w14:paraId="2B568E5E" w14:textId="6DDBEFC4" w:rsidR="008D3641" w:rsidRDefault="00D52CEB" w:rsidP="00D52CEB">
      <w:pPr>
        <w:pStyle w:val="KUMS-text"/>
        <w:spacing w:before="120" w:after="120" w:line="240" w:lineRule="auto"/>
      </w:pPr>
      <w:r>
        <w:t>Ustanovení § 55 odst. 3 školského zákona umožňuje občanům, kteří nezískali základní vzdělání v době plnění povinné školní docházky, doplnit si základní vzdělání v kurzu pro získání základního vzdělání. Tyto kurzy mohou organizovat vybrané základní a střední školy. Ve školním roce 2016/2017 byly</w:t>
      </w:r>
      <w:r w:rsidR="00B14B54">
        <w:t xml:space="preserve"> </w:t>
      </w:r>
      <w:r w:rsidR="000C0FE5">
        <w:t>na území MSK</w:t>
      </w:r>
      <w:r>
        <w:t xml:space="preserve"> organizovány celkem 2 kurzy pro získání základního vzdělání v základních školách, což je o 1 kurz mén</w:t>
      </w:r>
      <w:r w:rsidR="000C0FE5">
        <w:t>ě než v předešl</w:t>
      </w:r>
      <w:r w:rsidR="001B046C">
        <w:t>é</w:t>
      </w:r>
      <w:r w:rsidR="000C0FE5">
        <w:t>m školním roce. V</w:t>
      </w:r>
      <w:r w:rsidR="001B046C">
        <w:t xml:space="preserve"> těchto </w:t>
      </w:r>
      <w:r>
        <w:t>kurzech se</w:t>
      </w:r>
      <w:r w:rsidR="001B046C">
        <w:t>, ve srovnání s předchozím školním rokem,</w:t>
      </w:r>
      <w:r>
        <w:t xml:space="preserve"> vzdělávalo o 29 žáků méně</w:t>
      </w:r>
      <w:r w:rsidR="001B046C">
        <w:t>.</w:t>
      </w:r>
    </w:p>
    <w:p w14:paraId="298A296A" w14:textId="77777777" w:rsidR="008D3641" w:rsidRDefault="008D3641">
      <w:pPr>
        <w:spacing w:after="0"/>
        <w:jc w:val="left"/>
        <w:rPr>
          <w:rFonts w:cs="Tahoma"/>
          <w:noProof/>
          <w:szCs w:val="20"/>
        </w:rPr>
      </w:pPr>
      <w:r>
        <w:br w:type="page"/>
      </w:r>
    </w:p>
    <w:p w14:paraId="6363FF42" w14:textId="77777777" w:rsidR="00D20EFD" w:rsidRPr="00205087" w:rsidRDefault="00D20EFD" w:rsidP="00D20EFD">
      <w:pPr>
        <w:pStyle w:val="Nadpis3"/>
        <w:tabs>
          <w:tab w:val="clear" w:pos="1997"/>
          <w:tab w:val="num" w:pos="1134"/>
        </w:tabs>
        <w:ind w:hanging="1980"/>
      </w:pPr>
      <w:bookmarkStart w:id="104" w:name="_Toc508957624"/>
      <w:r w:rsidRPr="00205087">
        <w:t xml:space="preserve">Vzdělávání </w:t>
      </w:r>
      <w:r>
        <w:t>žáků</w:t>
      </w:r>
      <w:r w:rsidRPr="00205087">
        <w:t xml:space="preserve"> se speciálními vzdělávacími potřebami</w:t>
      </w:r>
      <w:bookmarkEnd w:id="104"/>
    </w:p>
    <w:p w14:paraId="0E446E88" w14:textId="7096D430" w:rsidR="00D20EFD" w:rsidRDefault="00937EEF" w:rsidP="00D20EFD">
      <w:pPr>
        <w:pStyle w:val="KUMS-text"/>
        <w:spacing w:before="120" w:after="120" w:line="240" w:lineRule="auto"/>
      </w:pPr>
      <w:r>
        <w:t>Jednou z priorit v oblasti školství v Moravskoslezském kraji je vzdělávání žáků se speciálními vzdělávacími potřebami. Vzdělávání těchto žáků je realizováno v běžných základních školách na základě podpůrných opatření stanovených žákům, případně v základních školách samostatně zřízených pro žáky se speciálními vzdělávacími potřebami.</w:t>
      </w:r>
    </w:p>
    <w:p w14:paraId="72510BEE" w14:textId="77777777" w:rsidR="003C0897" w:rsidRDefault="003C0897" w:rsidP="0076399B">
      <w:pPr>
        <w:pStyle w:val="Tabulka"/>
        <w:spacing w:before="200" w:beforeAutospacing="0" w:after="120" w:afterAutospacing="0"/>
        <w:ind w:left="1276" w:hanging="1276"/>
        <w:jc w:val="both"/>
      </w:pPr>
      <w:bookmarkStart w:id="105" w:name="_Toc509306701"/>
      <w:r w:rsidRPr="00D20EFD">
        <w:t>Základní školy pro žáky se speciálními vzdělávacími potřebami v členění dle zřizovatele</w:t>
      </w:r>
      <w:bookmarkEnd w:id="10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191"/>
        <w:gridCol w:w="567"/>
        <w:gridCol w:w="567"/>
        <w:gridCol w:w="567"/>
        <w:gridCol w:w="567"/>
        <w:gridCol w:w="567"/>
        <w:gridCol w:w="567"/>
        <w:gridCol w:w="567"/>
        <w:gridCol w:w="567"/>
        <w:gridCol w:w="567"/>
        <w:gridCol w:w="567"/>
        <w:gridCol w:w="567"/>
        <w:gridCol w:w="567"/>
        <w:gridCol w:w="567"/>
        <w:gridCol w:w="567"/>
      </w:tblGrid>
      <w:tr w:rsidR="00582191" w:rsidRPr="00582191" w14:paraId="5A8AD3E9" w14:textId="77777777" w:rsidTr="0058219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val="restart"/>
            <w:tcBorders>
              <w:top w:val="none" w:sz="0" w:space="0" w:color="auto"/>
              <w:left w:val="none" w:sz="0" w:space="0" w:color="auto"/>
              <w:right w:val="none" w:sz="0" w:space="0" w:color="auto"/>
            </w:tcBorders>
            <w:vAlign w:val="center"/>
            <w:hideMark/>
          </w:tcPr>
          <w:p w14:paraId="198CCF99" w14:textId="77777777" w:rsidR="00582191" w:rsidRPr="00582191" w:rsidRDefault="00582191" w:rsidP="00582191">
            <w:pPr>
              <w:spacing w:after="0"/>
              <w:jc w:val="center"/>
              <w:rPr>
                <w:rFonts w:cs="Tahoma"/>
                <w:sz w:val="16"/>
                <w:szCs w:val="16"/>
              </w:rPr>
            </w:pPr>
            <w:r w:rsidRPr="00582191">
              <w:rPr>
                <w:rFonts w:cs="Tahoma"/>
                <w:sz w:val="16"/>
                <w:szCs w:val="16"/>
              </w:rPr>
              <w:t>Zřizovatel</w:t>
            </w:r>
          </w:p>
        </w:tc>
        <w:tc>
          <w:tcPr>
            <w:tcW w:w="567" w:type="dxa"/>
            <w:gridSpan w:val="2"/>
            <w:vMerge w:val="restart"/>
            <w:tcBorders>
              <w:top w:val="none" w:sz="0" w:space="0" w:color="auto"/>
              <w:left w:val="none" w:sz="0" w:space="0" w:color="auto"/>
              <w:right w:val="none" w:sz="0" w:space="0" w:color="auto"/>
            </w:tcBorders>
            <w:vAlign w:val="center"/>
            <w:hideMark/>
          </w:tcPr>
          <w:p w14:paraId="4A04EA3C" w14:textId="5EE953A3" w:rsidR="00582191" w:rsidRPr="00582191" w:rsidRDefault="00582191" w:rsidP="0058219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Počet škol</w:t>
            </w:r>
          </w:p>
        </w:tc>
        <w:tc>
          <w:tcPr>
            <w:tcW w:w="567" w:type="dxa"/>
            <w:gridSpan w:val="2"/>
            <w:vMerge w:val="restart"/>
            <w:tcBorders>
              <w:top w:val="none" w:sz="0" w:space="0" w:color="auto"/>
              <w:left w:val="none" w:sz="0" w:space="0" w:color="auto"/>
              <w:right w:val="none" w:sz="0" w:space="0" w:color="auto"/>
            </w:tcBorders>
            <w:vAlign w:val="center"/>
            <w:hideMark/>
          </w:tcPr>
          <w:p w14:paraId="399AEED7" w14:textId="77777777" w:rsidR="00582191" w:rsidRPr="00582191" w:rsidRDefault="00582191" w:rsidP="0058219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Počet tříd</w:t>
            </w:r>
          </w:p>
        </w:tc>
        <w:tc>
          <w:tcPr>
            <w:tcW w:w="567" w:type="dxa"/>
            <w:gridSpan w:val="10"/>
            <w:tcBorders>
              <w:top w:val="none" w:sz="0" w:space="0" w:color="auto"/>
              <w:left w:val="none" w:sz="0" w:space="0" w:color="auto"/>
              <w:right w:val="none" w:sz="0" w:space="0" w:color="auto"/>
            </w:tcBorders>
            <w:vAlign w:val="center"/>
            <w:hideMark/>
          </w:tcPr>
          <w:p w14:paraId="07C98F4B" w14:textId="77777777" w:rsidR="00582191" w:rsidRPr="00582191" w:rsidRDefault="00582191" w:rsidP="0058219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Počet žáků</w:t>
            </w:r>
          </w:p>
        </w:tc>
      </w:tr>
      <w:tr w:rsidR="00582191" w:rsidRPr="00582191" w14:paraId="11AED5B3" w14:textId="77777777" w:rsidTr="005821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tcBorders>
              <w:left w:val="none" w:sz="0" w:space="0" w:color="auto"/>
            </w:tcBorders>
            <w:vAlign w:val="center"/>
            <w:hideMark/>
          </w:tcPr>
          <w:p w14:paraId="1AF07D2B" w14:textId="77777777" w:rsidR="00582191" w:rsidRPr="00582191" w:rsidRDefault="00582191" w:rsidP="00582191">
            <w:pPr>
              <w:spacing w:after="0"/>
              <w:jc w:val="center"/>
              <w:rPr>
                <w:rFonts w:cs="Tahoma"/>
                <w:sz w:val="16"/>
                <w:szCs w:val="16"/>
              </w:rPr>
            </w:pPr>
          </w:p>
        </w:tc>
        <w:tc>
          <w:tcPr>
            <w:tcW w:w="567" w:type="dxa"/>
            <w:gridSpan w:val="2"/>
            <w:vMerge/>
            <w:vAlign w:val="center"/>
            <w:hideMark/>
          </w:tcPr>
          <w:p w14:paraId="16FEA733"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gridSpan w:val="2"/>
            <w:vMerge/>
            <w:vAlign w:val="center"/>
            <w:hideMark/>
          </w:tcPr>
          <w:p w14:paraId="42611B6E"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gridSpan w:val="2"/>
            <w:vAlign w:val="center"/>
            <w:hideMark/>
          </w:tcPr>
          <w:p w14:paraId="226624E1"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2191">
              <w:rPr>
                <w:rFonts w:cs="Tahoma"/>
                <w:b/>
                <w:bCs/>
                <w:sz w:val="16"/>
                <w:szCs w:val="16"/>
              </w:rPr>
              <w:t>1. stupeň</w:t>
            </w:r>
          </w:p>
        </w:tc>
        <w:tc>
          <w:tcPr>
            <w:tcW w:w="567" w:type="dxa"/>
            <w:gridSpan w:val="2"/>
            <w:vAlign w:val="center"/>
            <w:hideMark/>
          </w:tcPr>
          <w:p w14:paraId="43A17E04"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2191">
              <w:rPr>
                <w:rFonts w:cs="Tahoma"/>
                <w:b/>
                <w:bCs/>
                <w:sz w:val="16"/>
                <w:szCs w:val="16"/>
              </w:rPr>
              <w:t>2. stupeň</w:t>
            </w:r>
          </w:p>
        </w:tc>
        <w:tc>
          <w:tcPr>
            <w:tcW w:w="567" w:type="dxa"/>
            <w:gridSpan w:val="2"/>
            <w:vAlign w:val="center"/>
            <w:hideMark/>
          </w:tcPr>
          <w:p w14:paraId="256C34B9" w14:textId="135BD31B"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Pr="00582191">
              <w:rPr>
                <w:rFonts w:cs="Tahoma"/>
                <w:b/>
                <w:bCs/>
                <w:sz w:val="16"/>
                <w:szCs w:val="16"/>
              </w:rPr>
              <w:t>elkem</w:t>
            </w:r>
          </w:p>
        </w:tc>
        <w:tc>
          <w:tcPr>
            <w:tcW w:w="567" w:type="dxa"/>
            <w:gridSpan w:val="2"/>
            <w:vAlign w:val="center"/>
            <w:hideMark/>
          </w:tcPr>
          <w:p w14:paraId="432F6BCF"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2191">
              <w:rPr>
                <w:rFonts w:cs="Tahoma"/>
                <w:b/>
                <w:bCs/>
                <w:sz w:val="16"/>
                <w:szCs w:val="16"/>
              </w:rPr>
              <w:t>na třídu</w:t>
            </w:r>
          </w:p>
        </w:tc>
        <w:tc>
          <w:tcPr>
            <w:tcW w:w="567" w:type="dxa"/>
            <w:gridSpan w:val="2"/>
            <w:vAlign w:val="center"/>
            <w:hideMark/>
          </w:tcPr>
          <w:p w14:paraId="0D47AC6F" w14:textId="77777777" w:rsidR="00582191" w:rsidRPr="00582191" w:rsidRDefault="00582191" w:rsidP="0058219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2191">
              <w:rPr>
                <w:rFonts w:cs="Tahoma"/>
                <w:b/>
                <w:bCs/>
                <w:sz w:val="16"/>
                <w:szCs w:val="16"/>
              </w:rPr>
              <w:t>na školu</w:t>
            </w:r>
          </w:p>
        </w:tc>
      </w:tr>
      <w:tr w:rsidR="00582191" w:rsidRPr="00582191" w14:paraId="4169ABC2" w14:textId="77777777" w:rsidTr="00582191">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vMerge/>
            <w:tcBorders>
              <w:left w:val="none" w:sz="0" w:space="0" w:color="auto"/>
            </w:tcBorders>
            <w:vAlign w:val="center"/>
            <w:hideMark/>
          </w:tcPr>
          <w:p w14:paraId="7B48F06B" w14:textId="77777777" w:rsidR="00582191" w:rsidRPr="00582191" w:rsidRDefault="00582191" w:rsidP="00582191">
            <w:pPr>
              <w:spacing w:after="0"/>
              <w:jc w:val="center"/>
              <w:rPr>
                <w:rFonts w:cs="Tahoma"/>
                <w:sz w:val="16"/>
                <w:szCs w:val="16"/>
              </w:rPr>
            </w:pPr>
          </w:p>
        </w:tc>
        <w:tc>
          <w:tcPr>
            <w:tcW w:w="567" w:type="dxa"/>
            <w:noWrap/>
            <w:vAlign w:val="center"/>
            <w:hideMark/>
          </w:tcPr>
          <w:p w14:paraId="383C2225"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75F6C738"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1745B11F"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67A8BCD0"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4F606D80"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41559D98"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0C8B9EBF"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6355C6A6"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6CB2B029"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1E1CF747"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5847254D"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3C6ED1E4"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c>
          <w:tcPr>
            <w:tcW w:w="567" w:type="dxa"/>
            <w:noWrap/>
            <w:vAlign w:val="center"/>
            <w:hideMark/>
          </w:tcPr>
          <w:p w14:paraId="0276E648"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15/16</w:t>
            </w:r>
          </w:p>
        </w:tc>
        <w:tc>
          <w:tcPr>
            <w:tcW w:w="567" w:type="dxa"/>
            <w:noWrap/>
            <w:vAlign w:val="center"/>
            <w:hideMark/>
          </w:tcPr>
          <w:p w14:paraId="266D1274" w14:textId="77777777" w:rsidR="00582191" w:rsidRPr="00582191" w:rsidRDefault="00582191" w:rsidP="0058219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16/17</w:t>
            </w:r>
          </w:p>
        </w:tc>
      </w:tr>
      <w:tr w:rsidR="00582191" w:rsidRPr="00582191" w14:paraId="1B6AB03F" w14:textId="77777777" w:rsidTr="005821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B4C6E7" w:themeFill="accent5" w:themeFillTint="66"/>
            <w:noWrap/>
            <w:vAlign w:val="center"/>
            <w:hideMark/>
          </w:tcPr>
          <w:p w14:paraId="0DEF0420" w14:textId="77777777" w:rsidR="00582191" w:rsidRPr="00582191" w:rsidRDefault="00582191" w:rsidP="00582191">
            <w:pPr>
              <w:spacing w:after="0"/>
              <w:ind w:left="57"/>
              <w:jc w:val="left"/>
              <w:rPr>
                <w:rFonts w:cs="Tahoma"/>
                <w:color w:val="000000" w:themeColor="text1"/>
                <w:sz w:val="16"/>
                <w:szCs w:val="16"/>
              </w:rPr>
            </w:pPr>
            <w:r w:rsidRPr="00582191">
              <w:rPr>
                <w:rFonts w:cs="Tahoma"/>
                <w:color w:val="000000" w:themeColor="text1"/>
                <w:sz w:val="16"/>
                <w:szCs w:val="16"/>
              </w:rPr>
              <w:t>Obec</w:t>
            </w:r>
          </w:p>
        </w:tc>
        <w:tc>
          <w:tcPr>
            <w:tcW w:w="567" w:type="dxa"/>
            <w:noWrap/>
            <w:vAlign w:val="center"/>
            <w:hideMark/>
          </w:tcPr>
          <w:p w14:paraId="257E0084"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2</w:t>
            </w:r>
          </w:p>
        </w:tc>
        <w:tc>
          <w:tcPr>
            <w:tcW w:w="567" w:type="dxa"/>
            <w:noWrap/>
            <w:vAlign w:val="center"/>
            <w:hideMark/>
          </w:tcPr>
          <w:p w14:paraId="6DE686F7"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w:t>
            </w:r>
          </w:p>
        </w:tc>
        <w:tc>
          <w:tcPr>
            <w:tcW w:w="567" w:type="dxa"/>
            <w:noWrap/>
            <w:vAlign w:val="center"/>
            <w:hideMark/>
          </w:tcPr>
          <w:p w14:paraId="3FD4A8B8"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19</w:t>
            </w:r>
          </w:p>
        </w:tc>
        <w:tc>
          <w:tcPr>
            <w:tcW w:w="567" w:type="dxa"/>
            <w:noWrap/>
            <w:vAlign w:val="center"/>
            <w:hideMark/>
          </w:tcPr>
          <w:p w14:paraId="5C595F67"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15</w:t>
            </w:r>
          </w:p>
        </w:tc>
        <w:tc>
          <w:tcPr>
            <w:tcW w:w="567" w:type="dxa"/>
            <w:noWrap/>
            <w:vAlign w:val="center"/>
            <w:hideMark/>
          </w:tcPr>
          <w:p w14:paraId="6BADD3F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77</w:t>
            </w:r>
          </w:p>
        </w:tc>
        <w:tc>
          <w:tcPr>
            <w:tcW w:w="567" w:type="dxa"/>
            <w:noWrap/>
            <w:vAlign w:val="center"/>
            <w:hideMark/>
          </w:tcPr>
          <w:p w14:paraId="06A9E455"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67</w:t>
            </w:r>
          </w:p>
        </w:tc>
        <w:tc>
          <w:tcPr>
            <w:tcW w:w="567" w:type="dxa"/>
            <w:noWrap/>
            <w:vAlign w:val="center"/>
            <w:hideMark/>
          </w:tcPr>
          <w:p w14:paraId="3EA94182"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55</w:t>
            </w:r>
          </w:p>
        </w:tc>
        <w:tc>
          <w:tcPr>
            <w:tcW w:w="567" w:type="dxa"/>
            <w:noWrap/>
            <w:vAlign w:val="center"/>
            <w:hideMark/>
          </w:tcPr>
          <w:p w14:paraId="7E42EDA4"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47</w:t>
            </w:r>
          </w:p>
        </w:tc>
        <w:tc>
          <w:tcPr>
            <w:tcW w:w="567" w:type="dxa"/>
            <w:noWrap/>
            <w:vAlign w:val="center"/>
            <w:hideMark/>
          </w:tcPr>
          <w:p w14:paraId="68A3AF7A"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132</w:t>
            </w:r>
          </w:p>
        </w:tc>
        <w:tc>
          <w:tcPr>
            <w:tcW w:w="567" w:type="dxa"/>
            <w:noWrap/>
            <w:vAlign w:val="center"/>
            <w:hideMark/>
          </w:tcPr>
          <w:p w14:paraId="6A8FC1BF"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114</w:t>
            </w:r>
          </w:p>
        </w:tc>
        <w:tc>
          <w:tcPr>
            <w:tcW w:w="567" w:type="dxa"/>
            <w:noWrap/>
            <w:vAlign w:val="center"/>
            <w:hideMark/>
          </w:tcPr>
          <w:p w14:paraId="2808A1D7"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6,95</w:t>
            </w:r>
          </w:p>
        </w:tc>
        <w:tc>
          <w:tcPr>
            <w:tcW w:w="567" w:type="dxa"/>
            <w:noWrap/>
            <w:vAlign w:val="center"/>
            <w:hideMark/>
          </w:tcPr>
          <w:p w14:paraId="6E358CB2"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7,60</w:t>
            </w:r>
          </w:p>
        </w:tc>
        <w:tc>
          <w:tcPr>
            <w:tcW w:w="567" w:type="dxa"/>
            <w:noWrap/>
            <w:vAlign w:val="center"/>
            <w:hideMark/>
          </w:tcPr>
          <w:p w14:paraId="17636F78"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66,00</w:t>
            </w:r>
          </w:p>
        </w:tc>
        <w:tc>
          <w:tcPr>
            <w:tcW w:w="567" w:type="dxa"/>
            <w:noWrap/>
            <w:vAlign w:val="center"/>
            <w:hideMark/>
          </w:tcPr>
          <w:p w14:paraId="5CB80A2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114,00</w:t>
            </w:r>
          </w:p>
        </w:tc>
      </w:tr>
      <w:tr w:rsidR="00582191" w:rsidRPr="00582191" w14:paraId="5E95D995" w14:textId="77777777" w:rsidTr="00582191">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B4C6E7" w:themeFill="accent5" w:themeFillTint="66"/>
            <w:noWrap/>
            <w:vAlign w:val="center"/>
            <w:hideMark/>
          </w:tcPr>
          <w:p w14:paraId="66F82332" w14:textId="77777777" w:rsidR="00582191" w:rsidRPr="00582191" w:rsidRDefault="00582191" w:rsidP="00582191">
            <w:pPr>
              <w:spacing w:after="0"/>
              <w:ind w:left="57"/>
              <w:jc w:val="left"/>
              <w:rPr>
                <w:rFonts w:cs="Tahoma"/>
                <w:color w:val="000000" w:themeColor="text1"/>
                <w:sz w:val="16"/>
                <w:szCs w:val="16"/>
              </w:rPr>
            </w:pPr>
            <w:r w:rsidRPr="00582191">
              <w:rPr>
                <w:rFonts w:cs="Tahoma"/>
                <w:color w:val="000000" w:themeColor="text1"/>
                <w:sz w:val="16"/>
                <w:szCs w:val="16"/>
              </w:rPr>
              <w:t>Kraj</w:t>
            </w:r>
          </w:p>
        </w:tc>
        <w:tc>
          <w:tcPr>
            <w:tcW w:w="567" w:type="dxa"/>
            <w:noWrap/>
            <w:vAlign w:val="center"/>
            <w:hideMark/>
          </w:tcPr>
          <w:p w14:paraId="586B2BD9"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25</w:t>
            </w:r>
          </w:p>
        </w:tc>
        <w:tc>
          <w:tcPr>
            <w:tcW w:w="567" w:type="dxa"/>
            <w:noWrap/>
            <w:vAlign w:val="center"/>
            <w:hideMark/>
          </w:tcPr>
          <w:p w14:paraId="227E193F"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23</w:t>
            </w:r>
          </w:p>
        </w:tc>
        <w:tc>
          <w:tcPr>
            <w:tcW w:w="567" w:type="dxa"/>
            <w:noWrap/>
            <w:vAlign w:val="center"/>
            <w:hideMark/>
          </w:tcPr>
          <w:p w14:paraId="5A9B5190"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242</w:t>
            </w:r>
          </w:p>
        </w:tc>
        <w:tc>
          <w:tcPr>
            <w:tcW w:w="567" w:type="dxa"/>
            <w:noWrap/>
            <w:vAlign w:val="center"/>
            <w:hideMark/>
          </w:tcPr>
          <w:p w14:paraId="1394ECB0"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244</w:t>
            </w:r>
          </w:p>
        </w:tc>
        <w:tc>
          <w:tcPr>
            <w:tcW w:w="567" w:type="dxa"/>
            <w:noWrap/>
            <w:vAlign w:val="center"/>
            <w:hideMark/>
          </w:tcPr>
          <w:p w14:paraId="5348DA94"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970</w:t>
            </w:r>
          </w:p>
        </w:tc>
        <w:tc>
          <w:tcPr>
            <w:tcW w:w="567" w:type="dxa"/>
            <w:noWrap/>
            <w:vAlign w:val="center"/>
            <w:hideMark/>
          </w:tcPr>
          <w:p w14:paraId="2CF633E9"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954</w:t>
            </w:r>
          </w:p>
        </w:tc>
        <w:tc>
          <w:tcPr>
            <w:tcW w:w="567" w:type="dxa"/>
            <w:noWrap/>
            <w:vAlign w:val="center"/>
            <w:hideMark/>
          </w:tcPr>
          <w:p w14:paraId="7C324ACE"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1 034</w:t>
            </w:r>
          </w:p>
        </w:tc>
        <w:tc>
          <w:tcPr>
            <w:tcW w:w="567" w:type="dxa"/>
            <w:noWrap/>
            <w:vAlign w:val="center"/>
            <w:hideMark/>
          </w:tcPr>
          <w:p w14:paraId="306CC6E2"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929</w:t>
            </w:r>
          </w:p>
        </w:tc>
        <w:tc>
          <w:tcPr>
            <w:tcW w:w="567" w:type="dxa"/>
            <w:noWrap/>
            <w:vAlign w:val="center"/>
            <w:hideMark/>
          </w:tcPr>
          <w:p w14:paraId="5816A44B"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2 004</w:t>
            </w:r>
          </w:p>
        </w:tc>
        <w:tc>
          <w:tcPr>
            <w:tcW w:w="567" w:type="dxa"/>
            <w:noWrap/>
            <w:vAlign w:val="center"/>
            <w:hideMark/>
          </w:tcPr>
          <w:p w14:paraId="77A9A311"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1 883</w:t>
            </w:r>
          </w:p>
        </w:tc>
        <w:tc>
          <w:tcPr>
            <w:tcW w:w="567" w:type="dxa"/>
            <w:noWrap/>
            <w:vAlign w:val="center"/>
            <w:hideMark/>
          </w:tcPr>
          <w:p w14:paraId="41E1AA81"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8,28</w:t>
            </w:r>
          </w:p>
        </w:tc>
        <w:tc>
          <w:tcPr>
            <w:tcW w:w="567" w:type="dxa"/>
            <w:noWrap/>
            <w:vAlign w:val="center"/>
            <w:hideMark/>
          </w:tcPr>
          <w:p w14:paraId="0956DCED"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7,72</w:t>
            </w:r>
          </w:p>
        </w:tc>
        <w:tc>
          <w:tcPr>
            <w:tcW w:w="567" w:type="dxa"/>
            <w:noWrap/>
            <w:vAlign w:val="center"/>
            <w:hideMark/>
          </w:tcPr>
          <w:p w14:paraId="64661D34"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80,16</w:t>
            </w:r>
          </w:p>
        </w:tc>
        <w:tc>
          <w:tcPr>
            <w:tcW w:w="567" w:type="dxa"/>
            <w:noWrap/>
            <w:vAlign w:val="center"/>
            <w:hideMark/>
          </w:tcPr>
          <w:p w14:paraId="3C7B3B11"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81,87</w:t>
            </w:r>
          </w:p>
        </w:tc>
      </w:tr>
      <w:tr w:rsidR="00582191" w:rsidRPr="00582191" w14:paraId="565F0512" w14:textId="77777777" w:rsidTr="005821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B4C6E7" w:themeFill="accent5" w:themeFillTint="66"/>
            <w:noWrap/>
            <w:vAlign w:val="center"/>
            <w:hideMark/>
          </w:tcPr>
          <w:p w14:paraId="35C9243D" w14:textId="77777777" w:rsidR="00582191" w:rsidRPr="00582191" w:rsidRDefault="00582191" w:rsidP="00582191">
            <w:pPr>
              <w:spacing w:after="0"/>
              <w:ind w:left="57"/>
              <w:jc w:val="left"/>
              <w:rPr>
                <w:rFonts w:cs="Tahoma"/>
                <w:color w:val="000000" w:themeColor="text1"/>
                <w:sz w:val="16"/>
                <w:szCs w:val="16"/>
              </w:rPr>
            </w:pPr>
            <w:r w:rsidRPr="00582191">
              <w:rPr>
                <w:rFonts w:cs="Tahoma"/>
                <w:color w:val="000000" w:themeColor="text1"/>
                <w:sz w:val="16"/>
                <w:szCs w:val="16"/>
              </w:rPr>
              <w:t>Soukromník</w:t>
            </w:r>
          </w:p>
        </w:tc>
        <w:tc>
          <w:tcPr>
            <w:tcW w:w="567" w:type="dxa"/>
            <w:noWrap/>
            <w:vAlign w:val="center"/>
            <w:hideMark/>
          </w:tcPr>
          <w:p w14:paraId="007FFC5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5</w:t>
            </w:r>
          </w:p>
        </w:tc>
        <w:tc>
          <w:tcPr>
            <w:tcW w:w="567" w:type="dxa"/>
            <w:noWrap/>
            <w:vAlign w:val="center"/>
            <w:hideMark/>
          </w:tcPr>
          <w:p w14:paraId="4900A10C"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w:t>
            </w:r>
          </w:p>
        </w:tc>
        <w:tc>
          <w:tcPr>
            <w:tcW w:w="567" w:type="dxa"/>
            <w:noWrap/>
            <w:vAlign w:val="center"/>
            <w:hideMark/>
          </w:tcPr>
          <w:p w14:paraId="382F247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42</w:t>
            </w:r>
          </w:p>
        </w:tc>
        <w:tc>
          <w:tcPr>
            <w:tcW w:w="567" w:type="dxa"/>
            <w:noWrap/>
            <w:vAlign w:val="center"/>
            <w:hideMark/>
          </w:tcPr>
          <w:p w14:paraId="03971678"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39</w:t>
            </w:r>
          </w:p>
        </w:tc>
        <w:tc>
          <w:tcPr>
            <w:tcW w:w="567" w:type="dxa"/>
            <w:noWrap/>
            <w:vAlign w:val="center"/>
            <w:hideMark/>
          </w:tcPr>
          <w:p w14:paraId="5645AB45"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172</w:t>
            </w:r>
          </w:p>
        </w:tc>
        <w:tc>
          <w:tcPr>
            <w:tcW w:w="567" w:type="dxa"/>
            <w:noWrap/>
            <w:vAlign w:val="center"/>
            <w:hideMark/>
          </w:tcPr>
          <w:p w14:paraId="49C86050"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161</w:t>
            </w:r>
          </w:p>
        </w:tc>
        <w:tc>
          <w:tcPr>
            <w:tcW w:w="567" w:type="dxa"/>
            <w:noWrap/>
            <w:vAlign w:val="center"/>
            <w:hideMark/>
          </w:tcPr>
          <w:p w14:paraId="2723CCA2"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155</w:t>
            </w:r>
          </w:p>
        </w:tc>
        <w:tc>
          <w:tcPr>
            <w:tcW w:w="567" w:type="dxa"/>
            <w:noWrap/>
            <w:vAlign w:val="center"/>
            <w:hideMark/>
          </w:tcPr>
          <w:p w14:paraId="236E2816"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152</w:t>
            </w:r>
          </w:p>
        </w:tc>
        <w:tc>
          <w:tcPr>
            <w:tcW w:w="567" w:type="dxa"/>
            <w:noWrap/>
            <w:vAlign w:val="center"/>
            <w:hideMark/>
          </w:tcPr>
          <w:p w14:paraId="5404A78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327</w:t>
            </w:r>
          </w:p>
        </w:tc>
        <w:tc>
          <w:tcPr>
            <w:tcW w:w="567" w:type="dxa"/>
            <w:noWrap/>
            <w:vAlign w:val="center"/>
            <w:hideMark/>
          </w:tcPr>
          <w:p w14:paraId="519C20EA"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313</w:t>
            </w:r>
          </w:p>
        </w:tc>
        <w:tc>
          <w:tcPr>
            <w:tcW w:w="567" w:type="dxa"/>
            <w:noWrap/>
            <w:vAlign w:val="center"/>
            <w:hideMark/>
          </w:tcPr>
          <w:p w14:paraId="6DA78B4B"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7,79</w:t>
            </w:r>
          </w:p>
        </w:tc>
        <w:tc>
          <w:tcPr>
            <w:tcW w:w="567" w:type="dxa"/>
            <w:noWrap/>
            <w:vAlign w:val="center"/>
            <w:hideMark/>
          </w:tcPr>
          <w:p w14:paraId="4F97B7BA"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8,03</w:t>
            </w:r>
          </w:p>
        </w:tc>
        <w:tc>
          <w:tcPr>
            <w:tcW w:w="567" w:type="dxa"/>
            <w:noWrap/>
            <w:vAlign w:val="center"/>
            <w:hideMark/>
          </w:tcPr>
          <w:p w14:paraId="0A70419A"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65,40</w:t>
            </w:r>
          </w:p>
        </w:tc>
        <w:tc>
          <w:tcPr>
            <w:tcW w:w="567" w:type="dxa"/>
            <w:noWrap/>
            <w:vAlign w:val="center"/>
            <w:hideMark/>
          </w:tcPr>
          <w:p w14:paraId="0F915B0F"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78,25</w:t>
            </w:r>
          </w:p>
        </w:tc>
      </w:tr>
      <w:tr w:rsidR="00582191" w:rsidRPr="00582191" w14:paraId="25B51C52" w14:textId="77777777" w:rsidTr="00582191">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B4C6E7" w:themeFill="accent5" w:themeFillTint="66"/>
            <w:noWrap/>
            <w:vAlign w:val="center"/>
            <w:hideMark/>
          </w:tcPr>
          <w:p w14:paraId="16526D57" w14:textId="77777777" w:rsidR="00582191" w:rsidRPr="00582191" w:rsidRDefault="00582191" w:rsidP="00582191">
            <w:pPr>
              <w:spacing w:after="0"/>
              <w:ind w:left="57"/>
              <w:jc w:val="left"/>
              <w:rPr>
                <w:rFonts w:cs="Tahoma"/>
                <w:color w:val="000000" w:themeColor="text1"/>
                <w:sz w:val="16"/>
                <w:szCs w:val="16"/>
              </w:rPr>
            </w:pPr>
            <w:r w:rsidRPr="00582191">
              <w:rPr>
                <w:rFonts w:cs="Tahoma"/>
                <w:color w:val="000000" w:themeColor="text1"/>
                <w:sz w:val="16"/>
                <w:szCs w:val="16"/>
              </w:rPr>
              <w:t>Církev</w:t>
            </w:r>
          </w:p>
        </w:tc>
        <w:tc>
          <w:tcPr>
            <w:tcW w:w="567" w:type="dxa"/>
            <w:noWrap/>
            <w:vAlign w:val="center"/>
            <w:hideMark/>
          </w:tcPr>
          <w:p w14:paraId="7339685C"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3</w:t>
            </w:r>
          </w:p>
        </w:tc>
        <w:tc>
          <w:tcPr>
            <w:tcW w:w="567" w:type="dxa"/>
            <w:noWrap/>
            <w:vAlign w:val="center"/>
            <w:hideMark/>
          </w:tcPr>
          <w:p w14:paraId="7C6595BE"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3</w:t>
            </w:r>
          </w:p>
        </w:tc>
        <w:tc>
          <w:tcPr>
            <w:tcW w:w="567" w:type="dxa"/>
            <w:noWrap/>
            <w:vAlign w:val="center"/>
            <w:hideMark/>
          </w:tcPr>
          <w:p w14:paraId="602E91D5"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24</w:t>
            </w:r>
          </w:p>
        </w:tc>
        <w:tc>
          <w:tcPr>
            <w:tcW w:w="567" w:type="dxa"/>
            <w:noWrap/>
            <w:vAlign w:val="center"/>
            <w:hideMark/>
          </w:tcPr>
          <w:p w14:paraId="759D834C"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23</w:t>
            </w:r>
          </w:p>
        </w:tc>
        <w:tc>
          <w:tcPr>
            <w:tcW w:w="567" w:type="dxa"/>
            <w:noWrap/>
            <w:vAlign w:val="center"/>
            <w:hideMark/>
          </w:tcPr>
          <w:p w14:paraId="36C30288"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87</w:t>
            </w:r>
          </w:p>
        </w:tc>
        <w:tc>
          <w:tcPr>
            <w:tcW w:w="567" w:type="dxa"/>
            <w:noWrap/>
            <w:vAlign w:val="center"/>
            <w:hideMark/>
          </w:tcPr>
          <w:p w14:paraId="7244E210"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88</w:t>
            </w:r>
          </w:p>
        </w:tc>
        <w:tc>
          <w:tcPr>
            <w:tcW w:w="567" w:type="dxa"/>
            <w:noWrap/>
            <w:vAlign w:val="center"/>
            <w:hideMark/>
          </w:tcPr>
          <w:p w14:paraId="57A164AA"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78</w:t>
            </w:r>
          </w:p>
        </w:tc>
        <w:tc>
          <w:tcPr>
            <w:tcW w:w="567" w:type="dxa"/>
            <w:noWrap/>
            <w:vAlign w:val="center"/>
            <w:hideMark/>
          </w:tcPr>
          <w:p w14:paraId="659FBA7A"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69</w:t>
            </w:r>
          </w:p>
        </w:tc>
        <w:tc>
          <w:tcPr>
            <w:tcW w:w="567" w:type="dxa"/>
            <w:noWrap/>
            <w:vAlign w:val="center"/>
            <w:hideMark/>
          </w:tcPr>
          <w:p w14:paraId="3BC1C9AA"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165</w:t>
            </w:r>
          </w:p>
        </w:tc>
        <w:tc>
          <w:tcPr>
            <w:tcW w:w="567" w:type="dxa"/>
            <w:noWrap/>
            <w:vAlign w:val="center"/>
            <w:hideMark/>
          </w:tcPr>
          <w:p w14:paraId="14625574"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157</w:t>
            </w:r>
          </w:p>
        </w:tc>
        <w:tc>
          <w:tcPr>
            <w:tcW w:w="567" w:type="dxa"/>
            <w:noWrap/>
            <w:vAlign w:val="center"/>
            <w:hideMark/>
          </w:tcPr>
          <w:p w14:paraId="1B74FCB0"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6,88</w:t>
            </w:r>
          </w:p>
        </w:tc>
        <w:tc>
          <w:tcPr>
            <w:tcW w:w="567" w:type="dxa"/>
            <w:noWrap/>
            <w:vAlign w:val="center"/>
            <w:hideMark/>
          </w:tcPr>
          <w:p w14:paraId="720EB298"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6,83</w:t>
            </w:r>
          </w:p>
        </w:tc>
        <w:tc>
          <w:tcPr>
            <w:tcW w:w="567" w:type="dxa"/>
            <w:noWrap/>
            <w:vAlign w:val="center"/>
            <w:hideMark/>
          </w:tcPr>
          <w:p w14:paraId="38E65613"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55,00</w:t>
            </w:r>
          </w:p>
        </w:tc>
        <w:tc>
          <w:tcPr>
            <w:tcW w:w="567" w:type="dxa"/>
            <w:noWrap/>
            <w:vAlign w:val="center"/>
            <w:hideMark/>
          </w:tcPr>
          <w:p w14:paraId="7780DD42"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2191">
              <w:rPr>
                <w:rFonts w:cs="Tahoma"/>
                <w:sz w:val="16"/>
                <w:szCs w:val="16"/>
              </w:rPr>
              <w:t>52,33</w:t>
            </w:r>
          </w:p>
        </w:tc>
      </w:tr>
      <w:tr w:rsidR="00582191" w:rsidRPr="00582191" w14:paraId="72DF36C8" w14:textId="77777777" w:rsidTr="0058219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tcBorders>
            <w:shd w:val="clear" w:color="auto" w:fill="B4C6E7" w:themeFill="accent5" w:themeFillTint="66"/>
            <w:noWrap/>
            <w:vAlign w:val="center"/>
            <w:hideMark/>
          </w:tcPr>
          <w:p w14:paraId="300C4CA2" w14:textId="77777777" w:rsidR="00582191" w:rsidRPr="00582191" w:rsidRDefault="00582191" w:rsidP="00582191">
            <w:pPr>
              <w:spacing w:after="0"/>
              <w:ind w:left="57"/>
              <w:jc w:val="left"/>
              <w:rPr>
                <w:rFonts w:cs="Tahoma"/>
                <w:color w:val="000000" w:themeColor="text1"/>
                <w:sz w:val="16"/>
                <w:szCs w:val="16"/>
              </w:rPr>
            </w:pPr>
            <w:r w:rsidRPr="00582191">
              <w:rPr>
                <w:rFonts w:cs="Tahoma"/>
                <w:color w:val="000000" w:themeColor="text1"/>
                <w:sz w:val="16"/>
                <w:szCs w:val="16"/>
              </w:rPr>
              <w:t>MŠMT</w:t>
            </w:r>
          </w:p>
        </w:tc>
        <w:tc>
          <w:tcPr>
            <w:tcW w:w="567" w:type="dxa"/>
            <w:noWrap/>
            <w:vAlign w:val="center"/>
            <w:hideMark/>
          </w:tcPr>
          <w:p w14:paraId="62E4AA55"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5</w:t>
            </w:r>
          </w:p>
        </w:tc>
        <w:tc>
          <w:tcPr>
            <w:tcW w:w="567" w:type="dxa"/>
            <w:noWrap/>
            <w:vAlign w:val="center"/>
            <w:hideMark/>
          </w:tcPr>
          <w:p w14:paraId="796763A7"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w:t>
            </w:r>
          </w:p>
        </w:tc>
        <w:tc>
          <w:tcPr>
            <w:tcW w:w="567" w:type="dxa"/>
            <w:noWrap/>
            <w:vAlign w:val="center"/>
            <w:hideMark/>
          </w:tcPr>
          <w:p w14:paraId="0E6709A3"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22</w:t>
            </w:r>
          </w:p>
        </w:tc>
        <w:tc>
          <w:tcPr>
            <w:tcW w:w="567" w:type="dxa"/>
            <w:noWrap/>
            <w:vAlign w:val="center"/>
            <w:hideMark/>
          </w:tcPr>
          <w:p w14:paraId="21E97162"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18</w:t>
            </w:r>
          </w:p>
        </w:tc>
        <w:tc>
          <w:tcPr>
            <w:tcW w:w="567" w:type="dxa"/>
            <w:noWrap/>
            <w:vAlign w:val="center"/>
            <w:hideMark/>
          </w:tcPr>
          <w:p w14:paraId="13AF74CD"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47</w:t>
            </w:r>
          </w:p>
        </w:tc>
        <w:tc>
          <w:tcPr>
            <w:tcW w:w="567" w:type="dxa"/>
            <w:noWrap/>
            <w:vAlign w:val="center"/>
            <w:hideMark/>
          </w:tcPr>
          <w:p w14:paraId="4D2098CA"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54</w:t>
            </w:r>
          </w:p>
        </w:tc>
        <w:tc>
          <w:tcPr>
            <w:tcW w:w="567" w:type="dxa"/>
            <w:noWrap/>
            <w:vAlign w:val="center"/>
            <w:hideMark/>
          </w:tcPr>
          <w:p w14:paraId="76925FB0"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86</w:t>
            </w:r>
          </w:p>
        </w:tc>
        <w:tc>
          <w:tcPr>
            <w:tcW w:w="567" w:type="dxa"/>
            <w:noWrap/>
            <w:vAlign w:val="center"/>
            <w:hideMark/>
          </w:tcPr>
          <w:p w14:paraId="686DC8C3"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49</w:t>
            </w:r>
          </w:p>
        </w:tc>
        <w:tc>
          <w:tcPr>
            <w:tcW w:w="567" w:type="dxa"/>
            <w:noWrap/>
            <w:vAlign w:val="center"/>
            <w:hideMark/>
          </w:tcPr>
          <w:p w14:paraId="56BBDB59"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133</w:t>
            </w:r>
          </w:p>
        </w:tc>
        <w:tc>
          <w:tcPr>
            <w:tcW w:w="567" w:type="dxa"/>
            <w:noWrap/>
            <w:vAlign w:val="center"/>
            <w:hideMark/>
          </w:tcPr>
          <w:p w14:paraId="7FDABE7E"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103</w:t>
            </w:r>
          </w:p>
        </w:tc>
        <w:tc>
          <w:tcPr>
            <w:tcW w:w="567" w:type="dxa"/>
            <w:noWrap/>
            <w:vAlign w:val="center"/>
            <w:hideMark/>
          </w:tcPr>
          <w:p w14:paraId="05CAEDD3"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6,05</w:t>
            </w:r>
          </w:p>
        </w:tc>
        <w:tc>
          <w:tcPr>
            <w:tcW w:w="567" w:type="dxa"/>
            <w:noWrap/>
            <w:vAlign w:val="center"/>
            <w:hideMark/>
          </w:tcPr>
          <w:p w14:paraId="5512697B"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5,72</w:t>
            </w:r>
          </w:p>
        </w:tc>
        <w:tc>
          <w:tcPr>
            <w:tcW w:w="567" w:type="dxa"/>
            <w:noWrap/>
            <w:vAlign w:val="center"/>
            <w:hideMark/>
          </w:tcPr>
          <w:p w14:paraId="3E656581"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26,60</w:t>
            </w:r>
          </w:p>
        </w:tc>
        <w:tc>
          <w:tcPr>
            <w:tcW w:w="567" w:type="dxa"/>
            <w:noWrap/>
            <w:vAlign w:val="center"/>
            <w:hideMark/>
          </w:tcPr>
          <w:p w14:paraId="52F3ED30" w14:textId="77777777" w:rsidR="00582191" w:rsidRPr="00582191" w:rsidRDefault="00582191" w:rsidP="0058219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2191">
              <w:rPr>
                <w:rFonts w:cs="Tahoma"/>
                <w:sz w:val="16"/>
                <w:szCs w:val="16"/>
              </w:rPr>
              <w:t>25,75</w:t>
            </w:r>
          </w:p>
        </w:tc>
      </w:tr>
      <w:tr w:rsidR="00582191" w:rsidRPr="00582191" w14:paraId="4BC92547" w14:textId="77777777" w:rsidTr="00582191">
        <w:trPr>
          <w:trHeight w:val="255"/>
          <w:jc w:val="center"/>
        </w:trPr>
        <w:tc>
          <w:tcPr>
            <w:cnfStyle w:val="001000000000" w:firstRow="0" w:lastRow="0" w:firstColumn="1" w:lastColumn="0" w:oddVBand="0" w:evenVBand="0" w:oddHBand="0" w:evenHBand="0" w:firstRowFirstColumn="0" w:firstRowLastColumn="0" w:lastRowFirstColumn="0" w:lastRowLastColumn="0"/>
            <w:tcW w:w="1191" w:type="dxa"/>
            <w:tcBorders>
              <w:left w:val="none" w:sz="0" w:space="0" w:color="auto"/>
              <w:bottom w:val="none" w:sz="0" w:space="0" w:color="auto"/>
            </w:tcBorders>
            <w:noWrap/>
            <w:vAlign w:val="center"/>
            <w:hideMark/>
          </w:tcPr>
          <w:p w14:paraId="78458985" w14:textId="77777777" w:rsidR="00582191" w:rsidRPr="00582191" w:rsidRDefault="00582191" w:rsidP="00582191">
            <w:pPr>
              <w:spacing w:after="0"/>
              <w:jc w:val="center"/>
              <w:rPr>
                <w:rFonts w:cs="Tahoma"/>
                <w:sz w:val="16"/>
                <w:szCs w:val="16"/>
              </w:rPr>
            </w:pPr>
            <w:r w:rsidRPr="00582191">
              <w:rPr>
                <w:rFonts w:cs="Tahoma"/>
                <w:sz w:val="16"/>
                <w:szCs w:val="16"/>
              </w:rPr>
              <w:t>Celkem</w:t>
            </w:r>
          </w:p>
        </w:tc>
        <w:tc>
          <w:tcPr>
            <w:tcW w:w="567" w:type="dxa"/>
            <w:noWrap/>
            <w:vAlign w:val="center"/>
            <w:hideMark/>
          </w:tcPr>
          <w:p w14:paraId="1EB99EB1"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40</w:t>
            </w:r>
          </w:p>
        </w:tc>
        <w:tc>
          <w:tcPr>
            <w:tcW w:w="567" w:type="dxa"/>
            <w:noWrap/>
            <w:vAlign w:val="center"/>
            <w:hideMark/>
          </w:tcPr>
          <w:p w14:paraId="5209AB04"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35</w:t>
            </w:r>
          </w:p>
        </w:tc>
        <w:tc>
          <w:tcPr>
            <w:tcW w:w="567" w:type="dxa"/>
            <w:noWrap/>
            <w:vAlign w:val="center"/>
            <w:hideMark/>
          </w:tcPr>
          <w:p w14:paraId="57F29391"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349</w:t>
            </w:r>
          </w:p>
        </w:tc>
        <w:tc>
          <w:tcPr>
            <w:tcW w:w="567" w:type="dxa"/>
            <w:noWrap/>
            <w:vAlign w:val="center"/>
            <w:hideMark/>
          </w:tcPr>
          <w:p w14:paraId="1013F6B9"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339</w:t>
            </w:r>
          </w:p>
        </w:tc>
        <w:tc>
          <w:tcPr>
            <w:tcW w:w="567" w:type="dxa"/>
            <w:noWrap/>
            <w:vAlign w:val="center"/>
            <w:hideMark/>
          </w:tcPr>
          <w:p w14:paraId="68ECD0E6"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1 353</w:t>
            </w:r>
          </w:p>
        </w:tc>
        <w:tc>
          <w:tcPr>
            <w:tcW w:w="567" w:type="dxa"/>
            <w:noWrap/>
            <w:vAlign w:val="center"/>
            <w:hideMark/>
          </w:tcPr>
          <w:p w14:paraId="60170283"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1 324</w:t>
            </w:r>
          </w:p>
        </w:tc>
        <w:tc>
          <w:tcPr>
            <w:tcW w:w="567" w:type="dxa"/>
            <w:noWrap/>
            <w:vAlign w:val="center"/>
            <w:hideMark/>
          </w:tcPr>
          <w:p w14:paraId="6DC83833"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1 408</w:t>
            </w:r>
          </w:p>
        </w:tc>
        <w:tc>
          <w:tcPr>
            <w:tcW w:w="567" w:type="dxa"/>
            <w:noWrap/>
            <w:vAlign w:val="center"/>
            <w:hideMark/>
          </w:tcPr>
          <w:p w14:paraId="3520E9D9"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1 246</w:t>
            </w:r>
          </w:p>
        </w:tc>
        <w:tc>
          <w:tcPr>
            <w:tcW w:w="567" w:type="dxa"/>
            <w:noWrap/>
            <w:vAlign w:val="center"/>
            <w:hideMark/>
          </w:tcPr>
          <w:p w14:paraId="4AB80445"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2 761</w:t>
            </w:r>
          </w:p>
        </w:tc>
        <w:tc>
          <w:tcPr>
            <w:tcW w:w="567" w:type="dxa"/>
            <w:noWrap/>
            <w:vAlign w:val="center"/>
            <w:hideMark/>
          </w:tcPr>
          <w:p w14:paraId="1088AE20"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2 570</w:t>
            </w:r>
          </w:p>
        </w:tc>
        <w:tc>
          <w:tcPr>
            <w:tcW w:w="567" w:type="dxa"/>
            <w:noWrap/>
            <w:vAlign w:val="center"/>
            <w:hideMark/>
          </w:tcPr>
          <w:p w14:paraId="668CBA0B"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7,91</w:t>
            </w:r>
          </w:p>
        </w:tc>
        <w:tc>
          <w:tcPr>
            <w:tcW w:w="567" w:type="dxa"/>
            <w:noWrap/>
            <w:vAlign w:val="center"/>
            <w:hideMark/>
          </w:tcPr>
          <w:p w14:paraId="3FCA2F95"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7,58</w:t>
            </w:r>
          </w:p>
        </w:tc>
        <w:tc>
          <w:tcPr>
            <w:tcW w:w="567" w:type="dxa"/>
            <w:noWrap/>
            <w:vAlign w:val="center"/>
            <w:hideMark/>
          </w:tcPr>
          <w:p w14:paraId="4A903D12"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69,03</w:t>
            </w:r>
          </w:p>
        </w:tc>
        <w:tc>
          <w:tcPr>
            <w:tcW w:w="567" w:type="dxa"/>
            <w:noWrap/>
            <w:vAlign w:val="center"/>
            <w:hideMark/>
          </w:tcPr>
          <w:p w14:paraId="1A83C27E" w14:textId="77777777" w:rsidR="00582191" w:rsidRPr="00582191" w:rsidRDefault="00582191" w:rsidP="0058219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82191">
              <w:rPr>
                <w:rFonts w:cs="Tahoma"/>
                <w:b/>
                <w:bCs/>
                <w:sz w:val="16"/>
                <w:szCs w:val="16"/>
              </w:rPr>
              <w:t>73,43</w:t>
            </w:r>
          </w:p>
        </w:tc>
      </w:tr>
    </w:tbl>
    <w:p w14:paraId="6A6EA317" w14:textId="77777777" w:rsidR="003C0897" w:rsidRPr="00C863B2" w:rsidRDefault="00DC1A95" w:rsidP="00DC1A95">
      <w:pPr>
        <w:pStyle w:val="KUMS-text"/>
        <w:spacing w:after="0" w:line="240" w:lineRule="auto"/>
        <w:rPr>
          <w:color w:val="000000" w:themeColor="text1"/>
          <w:sz w:val="16"/>
          <w:szCs w:val="16"/>
        </w:rPr>
      </w:pPr>
      <w:r w:rsidRPr="00C863B2">
        <w:rPr>
          <w:color w:val="000000" w:themeColor="text1"/>
          <w:sz w:val="16"/>
          <w:szCs w:val="16"/>
        </w:rPr>
        <w:t>Zdroj: MŠMT</w:t>
      </w:r>
    </w:p>
    <w:p w14:paraId="1F3A77B6" w14:textId="442440E9" w:rsidR="00937EEF" w:rsidRDefault="00937EEF" w:rsidP="00937EEF">
      <w:pPr>
        <w:pStyle w:val="KUMS-text"/>
        <w:spacing w:before="120" w:after="120" w:line="240" w:lineRule="auto"/>
      </w:pPr>
      <w:r>
        <w:t xml:space="preserve">Počet základních škol pro žáky se speciálními vzdělávacími potřebami meziročně poklesl o 5; jedná se o 1 školu zřizovanou obcí, 1 zřizovanou soukromým subjektem, 1 zřizovanou MŠMT a 2 zřizované krajem. U škol zřizovaných krajem </w:t>
      </w:r>
      <w:r w:rsidR="001B046C">
        <w:t>došlo ke</w:t>
      </w:r>
      <w:r>
        <w:t xml:space="preserve"> zrušení ZŠ u organizace</w:t>
      </w:r>
      <w:r w:rsidR="00064E62" w:rsidRPr="00064E62">
        <w:t xml:space="preserve"> </w:t>
      </w:r>
      <w:r w:rsidR="00064E62">
        <w:t>Střední škola, Dětský domov a</w:t>
      </w:r>
      <w:r w:rsidR="001B046C">
        <w:t> </w:t>
      </w:r>
      <w:r w:rsidR="00064E62">
        <w:t>Školní jídelna, Velké Heraltice, příspěvková organizace</w:t>
      </w:r>
      <w:r>
        <w:t xml:space="preserve">, a </w:t>
      </w:r>
      <w:r w:rsidR="00064E62">
        <w:t>Základní škola Floriána Bayera, Kopřivnice, Štramberská 189, příspěvková organizace</w:t>
      </w:r>
      <w:r>
        <w:t>, je nově vykazována jako ZŠ běžná. S těmito změnami souvisí také celkový pokles počtu tříd a počtu žáků.</w:t>
      </w:r>
    </w:p>
    <w:p w14:paraId="395FD11C" w14:textId="77777777" w:rsidR="003C0897" w:rsidRDefault="00DC1A95" w:rsidP="0076399B">
      <w:pPr>
        <w:pStyle w:val="Tabulka"/>
        <w:spacing w:before="200" w:beforeAutospacing="0" w:after="120" w:afterAutospacing="0"/>
        <w:ind w:left="1276" w:hanging="1276"/>
        <w:jc w:val="both"/>
        <w:rPr>
          <w:color w:val="000000" w:themeColor="text1"/>
        </w:rPr>
      </w:pPr>
      <w:bookmarkStart w:id="106" w:name="_Toc509306702"/>
      <w:r w:rsidRPr="00C21A7C">
        <w:rPr>
          <w:color w:val="000000" w:themeColor="text1"/>
        </w:rPr>
        <w:t>Ž</w:t>
      </w:r>
      <w:r w:rsidR="003C0897" w:rsidRPr="00C21A7C">
        <w:rPr>
          <w:color w:val="000000" w:themeColor="text1"/>
        </w:rPr>
        <w:t>áci ve speciálních třídách a individuálně integrovaní žáci podle druhu postižení</w:t>
      </w:r>
      <w:bookmarkEnd w:id="10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2552"/>
        <w:gridCol w:w="1134"/>
        <w:gridCol w:w="1134"/>
        <w:gridCol w:w="1134"/>
        <w:gridCol w:w="1134"/>
        <w:gridCol w:w="1134"/>
        <w:gridCol w:w="1134"/>
      </w:tblGrid>
      <w:tr w:rsidR="00BD5826" w:rsidRPr="00BD5826" w14:paraId="02CA8837" w14:textId="77777777" w:rsidTr="001B046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val="restart"/>
            <w:tcBorders>
              <w:top w:val="none" w:sz="0" w:space="0" w:color="auto"/>
              <w:left w:val="none" w:sz="0" w:space="0" w:color="auto"/>
              <w:right w:val="none" w:sz="0" w:space="0" w:color="auto"/>
            </w:tcBorders>
            <w:vAlign w:val="center"/>
            <w:hideMark/>
          </w:tcPr>
          <w:p w14:paraId="20AF276D" w14:textId="77777777" w:rsidR="00BD5826" w:rsidRPr="00BD5826" w:rsidRDefault="00BD5826" w:rsidP="00BD5826">
            <w:pPr>
              <w:spacing w:after="0"/>
              <w:jc w:val="center"/>
              <w:rPr>
                <w:rFonts w:cs="Tahoma"/>
                <w:sz w:val="16"/>
                <w:szCs w:val="16"/>
              </w:rPr>
            </w:pPr>
            <w:r w:rsidRPr="00BD5826">
              <w:rPr>
                <w:rFonts w:cs="Tahoma"/>
                <w:sz w:val="16"/>
                <w:szCs w:val="16"/>
              </w:rPr>
              <w:t>Druh postižení</w:t>
            </w:r>
          </w:p>
        </w:tc>
        <w:tc>
          <w:tcPr>
            <w:tcW w:w="1134" w:type="dxa"/>
            <w:gridSpan w:val="4"/>
            <w:tcBorders>
              <w:top w:val="none" w:sz="0" w:space="0" w:color="auto"/>
              <w:left w:val="none" w:sz="0" w:space="0" w:color="auto"/>
              <w:right w:val="none" w:sz="0" w:space="0" w:color="auto"/>
            </w:tcBorders>
            <w:vAlign w:val="center"/>
            <w:hideMark/>
          </w:tcPr>
          <w:p w14:paraId="7A88556A" w14:textId="77777777" w:rsidR="00BD5826" w:rsidRPr="00BD5826" w:rsidRDefault="00BD5826" w:rsidP="00BD582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Počet žáků</w:t>
            </w:r>
          </w:p>
        </w:tc>
        <w:tc>
          <w:tcPr>
            <w:tcW w:w="1134" w:type="dxa"/>
            <w:gridSpan w:val="2"/>
            <w:vMerge w:val="restart"/>
            <w:tcBorders>
              <w:top w:val="none" w:sz="0" w:space="0" w:color="auto"/>
              <w:left w:val="none" w:sz="0" w:space="0" w:color="auto"/>
              <w:right w:val="none" w:sz="0" w:space="0" w:color="auto"/>
            </w:tcBorders>
            <w:vAlign w:val="center"/>
            <w:hideMark/>
          </w:tcPr>
          <w:p w14:paraId="5B41B506" w14:textId="052D09B5" w:rsidR="00BD5826" w:rsidRPr="00BD5826" w:rsidRDefault="00BD5826" w:rsidP="00BD582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Počet speciálních tříd</w:t>
            </w:r>
          </w:p>
        </w:tc>
      </w:tr>
      <w:tr w:rsidR="00BD5826" w:rsidRPr="00BD5826" w14:paraId="04C52617" w14:textId="77777777" w:rsidTr="001B04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vAlign w:val="center"/>
            <w:hideMark/>
          </w:tcPr>
          <w:p w14:paraId="2ED86213" w14:textId="77777777" w:rsidR="00BD5826" w:rsidRPr="00BD5826" w:rsidRDefault="00BD5826" w:rsidP="00BD5826">
            <w:pPr>
              <w:spacing w:after="0"/>
              <w:jc w:val="center"/>
              <w:rPr>
                <w:rFonts w:cs="Tahoma"/>
                <w:sz w:val="16"/>
                <w:szCs w:val="16"/>
              </w:rPr>
            </w:pPr>
          </w:p>
        </w:tc>
        <w:tc>
          <w:tcPr>
            <w:tcW w:w="1134" w:type="dxa"/>
            <w:gridSpan w:val="2"/>
            <w:vAlign w:val="center"/>
            <w:hideMark/>
          </w:tcPr>
          <w:p w14:paraId="3E37404E" w14:textId="77777777" w:rsidR="00BD5826" w:rsidRPr="00BD5826" w:rsidRDefault="00BD5826" w:rsidP="00BD582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individuálně integrovaných</w:t>
            </w:r>
          </w:p>
        </w:tc>
        <w:tc>
          <w:tcPr>
            <w:tcW w:w="1134" w:type="dxa"/>
            <w:gridSpan w:val="2"/>
            <w:vAlign w:val="center"/>
            <w:hideMark/>
          </w:tcPr>
          <w:p w14:paraId="68AAD32A" w14:textId="77777777" w:rsidR="00BD5826" w:rsidRPr="00BD5826" w:rsidRDefault="00BD5826" w:rsidP="00BD582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ve speciálních třídách</w:t>
            </w:r>
          </w:p>
        </w:tc>
        <w:tc>
          <w:tcPr>
            <w:tcW w:w="1134" w:type="dxa"/>
            <w:gridSpan w:val="2"/>
            <w:vMerge/>
            <w:vAlign w:val="center"/>
            <w:hideMark/>
          </w:tcPr>
          <w:p w14:paraId="7C73E27F" w14:textId="77777777" w:rsidR="00BD5826" w:rsidRPr="00BD5826" w:rsidRDefault="00BD5826" w:rsidP="00BD582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BD5826" w:rsidRPr="00BD5826" w14:paraId="50132B52" w14:textId="77777777" w:rsidTr="001B046C">
        <w:trPr>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vMerge/>
            <w:tcBorders>
              <w:left w:val="none" w:sz="0" w:space="0" w:color="auto"/>
            </w:tcBorders>
            <w:vAlign w:val="center"/>
            <w:hideMark/>
          </w:tcPr>
          <w:p w14:paraId="1A52EEE3" w14:textId="77777777" w:rsidR="00BD5826" w:rsidRPr="00BD5826" w:rsidRDefault="00BD5826" w:rsidP="00BD5826">
            <w:pPr>
              <w:spacing w:after="0"/>
              <w:jc w:val="center"/>
              <w:rPr>
                <w:rFonts w:cs="Tahoma"/>
                <w:sz w:val="16"/>
                <w:szCs w:val="16"/>
              </w:rPr>
            </w:pPr>
          </w:p>
        </w:tc>
        <w:tc>
          <w:tcPr>
            <w:tcW w:w="1134" w:type="dxa"/>
            <w:noWrap/>
            <w:vAlign w:val="center"/>
            <w:hideMark/>
          </w:tcPr>
          <w:p w14:paraId="7AA34C95"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15/16</w:t>
            </w:r>
          </w:p>
        </w:tc>
        <w:tc>
          <w:tcPr>
            <w:tcW w:w="1134" w:type="dxa"/>
            <w:noWrap/>
            <w:vAlign w:val="center"/>
            <w:hideMark/>
          </w:tcPr>
          <w:p w14:paraId="65BDF354"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16/17</w:t>
            </w:r>
          </w:p>
        </w:tc>
        <w:tc>
          <w:tcPr>
            <w:tcW w:w="1134" w:type="dxa"/>
            <w:noWrap/>
            <w:vAlign w:val="center"/>
            <w:hideMark/>
          </w:tcPr>
          <w:p w14:paraId="432CB974"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15/16</w:t>
            </w:r>
          </w:p>
        </w:tc>
        <w:tc>
          <w:tcPr>
            <w:tcW w:w="1134" w:type="dxa"/>
            <w:noWrap/>
            <w:vAlign w:val="center"/>
            <w:hideMark/>
          </w:tcPr>
          <w:p w14:paraId="25D36C1C"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16/17</w:t>
            </w:r>
          </w:p>
        </w:tc>
        <w:tc>
          <w:tcPr>
            <w:tcW w:w="1134" w:type="dxa"/>
            <w:noWrap/>
            <w:vAlign w:val="center"/>
            <w:hideMark/>
          </w:tcPr>
          <w:p w14:paraId="3AE74743"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15/16</w:t>
            </w:r>
          </w:p>
        </w:tc>
        <w:tc>
          <w:tcPr>
            <w:tcW w:w="1134" w:type="dxa"/>
            <w:noWrap/>
            <w:vAlign w:val="center"/>
            <w:hideMark/>
          </w:tcPr>
          <w:p w14:paraId="55A5AE0E" w14:textId="77777777" w:rsidR="00BD5826" w:rsidRPr="00BD5826" w:rsidRDefault="00BD5826" w:rsidP="00BD582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5826">
              <w:rPr>
                <w:rFonts w:cs="Tahoma"/>
                <w:b/>
                <w:bCs/>
                <w:sz w:val="16"/>
                <w:szCs w:val="16"/>
              </w:rPr>
              <w:t>16/17</w:t>
            </w:r>
          </w:p>
        </w:tc>
      </w:tr>
      <w:tr w:rsidR="00BD5826" w:rsidRPr="00BD5826" w14:paraId="6DA13301"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0A71D9A2"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Mentální postižení</w:t>
            </w:r>
          </w:p>
        </w:tc>
        <w:tc>
          <w:tcPr>
            <w:tcW w:w="1134" w:type="dxa"/>
            <w:noWrap/>
            <w:vAlign w:val="center"/>
            <w:hideMark/>
          </w:tcPr>
          <w:p w14:paraId="4CB6E475"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211</w:t>
            </w:r>
          </w:p>
        </w:tc>
        <w:tc>
          <w:tcPr>
            <w:tcW w:w="1134" w:type="dxa"/>
            <w:noWrap/>
            <w:vAlign w:val="center"/>
            <w:hideMark/>
          </w:tcPr>
          <w:p w14:paraId="1F6736B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266</w:t>
            </w:r>
          </w:p>
        </w:tc>
        <w:tc>
          <w:tcPr>
            <w:tcW w:w="1134" w:type="dxa"/>
            <w:noWrap/>
            <w:vAlign w:val="center"/>
            <w:hideMark/>
          </w:tcPr>
          <w:p w14:paraId="55AAFEFE"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1 552</w:t>
            </w:r>
          </w:p>
        </w:tc>
        <w:tc>
          <w:tcPr>
            <w:tcW w:w="1134" w:type="dxa"/>
            <w:noWrap/>
            <w:vAlign w:val="center"/>
            <w:hideMark/>
          </w:tcPr>
          <w:p w14:paraId="1C05416C"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1 461</w:t>
            </w:r>
          </w:p>
        </w:tc>
        <w:tc>
          <w:tcPr>
            <w:tcW w:w="1134" w:type="dxa"/>
            <w:noWrap/>
            <w:vAlign w:val="center"/>
            <w:hideMark/>
          </w:tcPr>
          <w:p w14:paraId="10AB9C56"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22994963"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76399B" w:rsidRPr="00BD5826" w14:paraId="56F2C1D9"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shd w:val="clear" w:color="auto" w:fill="B4C6E7" w:themeFill="accent5" w:themeFillTint="66"/>
            <w:textDirection w:val="btLr"/>
            <w:vAlign w:val="center"/>
            <w:hideMark/>
          </w:tcPr>
          <w:p w14:paraId="5C2E979C" w14:textId="7406CAD2" w:rsidR="00BD5826" w:rsidRPr="00BD5826" w:rsidRDefault="00BD5826" w:rsidP="0076399B">
            <w:pPr>
              <w:spacing w:after="0"/>
              <w:ind w:left="57" w:right="113"/>
              <w:jc w:val="center"/>
              <w:rPr>
                <w:rFonts w:cs="Tahoma"/>
                <w:color w:val="000000" w:themeColor="text1"/>
                <w:sz w:val="16"/>
                <w:szCs w:val="16"/>
              </w:rPr>
            </w:pPr>
            <w:r w:rsidRPr="00BD5826">
              <w:rPr>
                <w:rFonts w:cs="Tahoma"/>
                <w:color w:val="000000" w:themeColor="text1"/>
                <w:sz w:val="16"/>
                <w:szCs w:val="16"/>
              </w:rPr>
              <w:t>z toho</w:t>
            </w:r>
          </w:p>
        </w:tc>
        <w:tc>
          <w:tcPr>
            <w:tcW w:w="284" w:type="dxa"/>
            <w:shd w:val="clear" w:color="auto" w:fill="B4C6E7" w:themeFill="accent5" w:themeFillTint="66"/>
            <w:vAlign w:val="center"/>
            <w:hideMark/>
          </w:tcPr>
          <w:p w14:paraId="027B2B65" w14:textId="439FC73C" w:rsidR="00BD5826" w:rsidRPr="00BD5826" w:rsidRDefault="00BD5826" w:rsidP="00BD582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5826">
              <w:rPr>
                <w:rFonts w:cs="Tahoma"/>
                <w:color w:val="000000" w:themeColor="text1"/>
                <w:sz w:val="16"/>
                <w:szCs w:val="16"/>
              </w:rPr>
              <w:t>středně těžké</w:t>
            </w:r>
            <w:r w:rsidR="0076399B">
              <w:rPr>
                <w:rFonts w:cs="Tahoma"/>
                <w:color w:val="000000" w:themeColor="text1"/>
                <w:sz w:val="16"/>
                <w:szCs w:val="16"/>
              </w:rPr>
              <w:t xml:space="preserve"> postižení</w:t>
            </w:r>
          </w:p>
        </w:tc>
        <w:tc>
          <w:tcPr>
            <w:tcW w:w="1134" w:type="dxa"/>
            <w:noWrap/>
            <w:vAlign w:val="center"/>
            <w:hideMark/>
          </w:tcPr>
          <w:p w14:paraId="4A3C6E80"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8</w:t>
            </w:r>
          </w:p>
        </w:tc>
        <w:tc>
          <w:tcPr>
            <w:tcW w:w="1134" w:type="dxa"/>
            <w:noWrap/>
            <w:vAlign w:val="center"/>
            <w:hideMark/>
          </w:tcPr>
          <w:p w14:paraId="0B67EFCF"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13</w:t>
            </w:r>
          </w:p>
        </w:tc>
        <w:tc>
          <w:tcPr>
            <w:tcW w:w="1134" w:type="dxa"/>
            <w:noWrap/>
            <w:vAlign w:val="center"/>
            <w:hideMark/>
          </w:tcPr>
          <w:p w14:paraId="2D67915F"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205</w:t>
            </w:r>
          </w:p>
        </w:tc>
        <w:tc>
          <w:tcPr>
            <w:tcW w:w="1134" w:type="dxa"/>
            <w:noWrap/>
            <w:vAlign w:val="center"/>
            <w:hideMark/>
          </w:tcPr>
          <w:p w14:paraId="7940B3B0"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184</w:t>
            </w:r>
          </w:p>
        </w:tc>
        <w:tc>
          <w:tcPr>
            <w:tcW w:w="1134" w:type="dxa"/>
            <w:noWrap/>
            <w:vAlign w:val="center"/>
            <w:hideMark/>
          </w:tcPr>
          <w:p w14:paraId="423A6065"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5490ED77"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76399B" w:rsidRPr="00BD5826" w14:paraId="51776A01"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vMerge/>
            <w:tcBorders>
              <w:left w:val="none" w:sz="0" w:space="0" w:color="auto"/>
            </w:tcBorders>
            <w:shd w:val="clear" w:color="auto" w:fill="B4C6E7" w:themeFill="accent5" w:themeFillTint="66"/>
            <w:vAlign w:val="center"/>
            <w:hideMark/>
          </w:tcPr>
          <w:p w14:paraId="3A0396F2" w14:textId="77777777" w:rsidR="00BD5826" w:rsidRPr="00BD5826" w:rsidRDefault="00BD5826" w:rsidP="00BD5826">
            <w:pPr>
              <w:spacing w:after="0"/>
              <w:ind w:left="57"/>
              <w:jc w:val="left"/>
              <w:rPr>
                <w:rFonts w:cs="Tahoma"/>
                <w:color w:val="000000" w:themeColor="text1"/>
                <w:sz w:val="16"/>
                <w:szCs w:val="16"/>
              </w:rPr>
            </w:pPr>
          </w:p>
        </w:tc>
        <w:tc>
          <w:tcPr>
            <w:tcW w:w="2552" w:type="dxa"/>
            <w:shd w:val="clear" w:color="auto" w:fill="B4C6E7" w:themeFill="accent5" w:themeFillTint="66"/>
            <w:vAlign w:val="center"/>
            <w:hideMark/>
          </w:tcPr>
          <w:p w14:paraId="36C29815" w14:textId="649ECC23" w:rsidR="00BD5826" w:rsidRPr="00BD5826" w:rsidRDefault="0076399B" w:rsidP="00BD582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BD5826">
              <w:rPr>
                <w:rFonts w:cs="Tahoma"/>
                <w:color w:val="000000" w:themeColor="text1"/>
                <w:sz w:val="16"/>
                <w:szCs w:val="16"/>
              </w:rPr>
              <w:t>T</w:t>
            </w:r>
            <w:r w:rsidR="00BD5826" w:rsidRPr="00BD5826">
              <w:rPr>
                <w:rFonts w:cs="Tahoma"/>
                <w:color w:val="000000" w:themeColor="text1"/>
                <w:sz w:val="16"/>
                <w:szCs w:val="16"/>
              </w:rPr>
              <w:t>ěžké</w:t>
            </w:r>
            <w:r>
              <w:rPr>
                <w:rFonts w:cs="Tahoma"/>
                <w:color w:val="000000" w:themeColor="text1"/>
                <w:sz w:val="16"/>
                <w:szCs w:val="16"/>
              </w:rPr>
              <w:t xml:space="preserve"> postižená</w:t>
            </w:r>
          </w:p>
        </w:tc>
        <w:tc>
          <w:tcPr>
            <w:tcW w:w="1134" w:type="dxa"/>
            <w:noWrap/>
            <w:vAlign w:val="center"/>
            <w:hideMark/>
          </w:tcPr>
          <w:p w14:paraId="6251331F"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0</w:t>
            </w:r>
          </w:p>
        </w:tc>
        <w:tc>
          <w:tcPr>
            <w:tcW w:w="1134" w:type="dxa"/>
            <w:noWrap/>
            <w:vAlign w:val="center"/>
            <w:hideMark/>
          </w:tcPr>
          <w:p w14:paraId="60230FC4"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0</w:t>
            </w:r>
          </w:p>
        </w:tc>
        <w:tc>
          <w:tcPr>
            <w:tcW w:w="1134" w:type="dxa"/>
            <w:noWrap/>
            <w:vAlign w:val="center"/>
            <w:hideMark/>
          </w:tcPr>
          <w:p w14:paraId="3C20B46F"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82</w:t>
            </w:r>
          </w:p>
        </w:tc>
        <w:tc>
          <w:tcPr>
            <w:tcW w:w="1134" w:type="dxa"/>
            <w:noWrap/>
            <w:vAlign w:val="center"/>
            <w:hideMark/>
          </w:tcPr>
          <w:p w14:paraId="4DB6E52F"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88</w:t>
            </w:r>
          </w:p>
        </w:tc>
        <w:tc>
          <w:tcPr>
            <w:tcW w:w="1134" w:type="dxa"/>
            <w:noWrap/>
            <w:vAlign w:val="center"/>
            <w:hideMark/>
          </w:tcPr>
          <w:p w14:paraId="7C831443"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4BAD4686"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76399B" w:rsidRPr="00BD5826" w14:paraId="5CF9D320"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552" w:type="dxa"/>
            <w:vMerge/>
            <w:tcBorders>
              <w:left w:val="none" w:sz="0" w:space="0" w:color="auto"/>
            </w:tcBorders>
            <w:shd w:val="clear" w:color="auto" w:fill="B4C6E7" w:themeFill="accent5" w:themeFillTint="66"/>
            <w:vAlign w:val="center"/>
            <w:hideMark/>
          </w:tcPr>
          <w:p w14:paraId="6D2A94B5" w14:textId="77777777" w:rsidR="00BD5826" w:rsidRPr="00BD5826" w:rsidRDefault="00BD5826" w:rsidP="00BD5826">
            <w:pPr>
              <w:spacing w:after="0"/>
              <w:ind w:left="57"/>
              <w:jc w:val="left"/>
              <w:rPr>
                <w:rFonts w:cs="Tahoma"/>
                <w:color w:val="000000" w:themeColor="text1"/>
                <w:sz w:val="16"/>
                <w:szCs w:val="16"/>
              </w:rPr>
            </w:pPr>
          </w:p>
        </w:tc>
        <w:tc>
          <w:tcPr>
            <w:tcW w:w="2552" w:type="dxa"/>
            <w:shd w:val="clear" w:color="auto" w:fill="B4C6E7" w:themeFill="accent5" w:themeFillTint="66"/>
            <w:vAlign w:val="center"/>
            <w:hideMark/>
          </w:tcPr>
          <w:p w14:paraId="1597D69F" w14:textId="2E982579" w:rsidR="00BD5826" w:rsidRPr="00BD5826" w:rsidRDefault="0076399B" w:rsidP="00BD582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BD5826">
              <w:rPr>
                <w:rFonts w:cs="Tahoma"/>
                <w:color w:val="000000" w:themeColor="text1"/>
                <w:sz w:val="16"/>
                <w:szCs w:val="16"/>
              </w:rPr>
              <w:t>H</w:t>
            </w:r>
            <w:r w:rsidR="00BD5826" w:rsidRPr="00BD5826">
              <w:rPr>
                <w:rFonts w:cs="Tahoma"/>
                <w:color w:val="000000" w:themeColor="text1"/>
                <w:sz w:val="16"/>
                <w:szCs w:val="16"/>
              </w:rPr>
              <w:t>luboké</w:t>
            </w:r>
            <w:r>
              <w:rPr>
                <w:rFonts w:cs="Tahoma"/>
                <w:color w:val="000000" w:themeColor="text1"/>
                <w:sz w:val="16"/>
                <w:szCs w:val="16"/>
              </w:rPr>
              <w:t xml:space="preserve"> postižení</w:t>
            </w:r>
          </w:p>
        </w:tc>
        <w:tc>
          <w:tcPr>
            <w:tcW w:w="1134" w:type="dxa"/>
            <w:noWrap/>
            <w:vAlign w:val="center"/>
            <w:hideMark/>
          </w:tcPr>
          <w:p w14:paraId="7D1156C4"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0</w:t>
            </w:r>
          </w:p>
        </w:tc>
        <w:tc>
          <w:tcPr>
            <w:tcW w:w="1134" w:type="dxa"/>
            <w:noWrap/>
            <w:vAlign w:val="center"/>
            <w:hideMark/>
          </w:tcPr>
          <w:p w14:paraId="1D3AA892"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0</w:t>
            </w:r>
          </w:p>
        </w:tc>
        <w:tc>
          <w:tcPr>
            <w:tcW w:w="1134" w:type="dxa"/>
            <w:noWrap/>
            <w:vAlign w:val="center"/>
            <w:hideMark/>
          </w:tcPr>
          <w:p w14:paraId="6E61BD2E"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18</w:t>
            </w:r>
          </w:p>
        </w:tc>
        <w:tc>
          <w:tcPr>
            <w:tcW w:w="1134" w:type="dxa"/>
            <w:noWrap/>
            <w:vAlign w:val="center"/>
            <w:hideMark/>
          </w:tcPr>
          <w:p w14:paraId="36A38D3D"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22</w:t>
            </w:r>
          </w:p>
        </w:tc>
        <w:tc>
          <w:tcPr>
            <w:tcW w:w="1134" w:type="dxa"/>
            <w:noWrap/>
            <w:vAlign w:val="center"/>
            <w:hideMark/>
          </w:tcPr>
          <w:p w14:paraId="3B6E3CFE"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0F26C254"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121FC49B"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77255ED2"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Sluchové postižení</w:t>
            </w:r>
          </w:p>
        </w:tc>
        <w:tc>
          <w:tcPr>
            <w:tcW w:w="1134" w:type="dxa"/>
            <w:noWrap/>
            <w:vAlign w:val="center"/>
            <w:hideMark/>
          </w:tcPr>
          <w:p w14:paraId="6FB3833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76</w:t>
            </w:r>
          </w:p>
        </w:tc>
        <w:tc>
          <w:tcPr>
            <w:tcW w:w="1134" w:type="dxa"/>
            <w:noWrap/>
            <w:vAlign w:val="center"/>
            <w:hideMark/>
          </w:tcPr>
          <w:p w14:paraId="54BDC89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88</w:t>
            </w:r>
          </w:p>
        </w:tc>
        <w:tc>
          <w:tcPr>
            <w:tcW w:w="1134" w:type="dxa"/>
            <w:noWrap/>
            <w:vAlign w:val="center"/>
            <w:hideMark/>
          </w:tcPr>
          <w:p w14:paraId="0FC5538D"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50</w:t>
            </w:r>
          </w:p>
        </w:tc>
        <w:tc>
          <w:tcPr>
            <w:tcW w:w="1134" w:type="dxa"/>
            <w:noWrap/>
            <w:vAlign w:val="center"/>
            <w:hideMark/>
          </w:tcPr>
          <w:p w14:paraId="20230405"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53</w:t>
            </w:r>
          </w:p>
        </w:tc>
        <w:tc>
          <w:tcPr>
            <w:tcW w:w="1134" w:type="dxa"/>
            <w:noWrap/>
            <w:vAlign w:val="center"/>
            <w:hideMark/>
          </w:tcPr>
          <w:p w14:paraId="7A5DE55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7F343D4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7119BC2D"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67C632DE"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Zrakové postižení</w:t>
            </w:r>
          </w:p>
        </w:tc>
        <w:tc>
          <w:tcPr>
            <w:tcW w:w="1134" w:type="dxa"/>
            <w:noWrap/>
            <w:vAlign w:val="center"/>
            <w:hideMark/>
          </w:tcPr>
          <w:p w14:paraId="399A5035"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45</w:t>
            </w:r>
          </w:p>
        </w:tc>
        <w:tc>
          <w:tcPr>
            <w:tcW w:w="1134" w:type="dxa"/>
            <w:noWrap/>
            <w:vAlign w:val="center"/>
            <w:hideMark/>
          </w:tcPr>
          <w:p w14:paraId="7003C7C2"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44</w:t>
            </w:r>
          </w:p>
        </w:tc>
        <w:tc>
          <w:tcPr>
            <w:tcW w:w="1134" w:type="dxa"/>
            <w:noWrap/>
            <w:vAlign w:val="center"/>
            <w:hideMark/>
          </w:tcPr>
          <w:p w14:paraId="5C135AC1"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26</w:t>
            </w:r>
          </w:p>
        </w:tc>
        <w:tc>
          <w:tcPr>
            <w:tcW w:w="1134" w:type="dxa"/>
            <w:noWrap/>
            <w:vAlign w:val="center"/>
            <w:hideMark/>
          </w:tcPr>
          <w:p w14:paraId="6D8D92ED"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19</w:t>
            </w:r>
          </w:p>
        </w:tc>
        <w:tc>
          <w:tcPr>
            <w:tcW w:w="1134" w:type="dxa"/>
            <w:noWrap/>
            <w:vAlign w:val="center"/>
            <w:hideMark/>
          </w:tcPr>
          <w:p w14:paraId="6B4A6EC1"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2187C83E"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04555C6A"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0354F965"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Vady řeči</w:t>
            </w:r>
          </w:p>
        </w:tc>
        <w:tc>
          <w:tcPr>
            <w:tcW w:w="1134" w:type="dxa"/>
            <w:noWrap/>
            <w:vAlign w:val="center"/>
            <w:hideMark/>
          </w:tcPr>
          <w:p w14:paraId="6DF052A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994</w:t>
            </w:r>
          </w:p>
        </w:tc>
        <w:tc>
          <w:tcPr>
            <w:tcW w:w="1134" w:type="dxa"/>
            <w:noWrap/>
            <w:vAlign w:val="center"/>
            <w:hideMark/>
          </w:tcPr>
          <w:p w14:paraId="379FF55D"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1 199</w:t>
            </w:r>
          </w:p>
        </w:tc>
        <w:tc>
          <w:tcPr>
            <w:tcW w:w="1134" w:type="dxa"/>
            <w:noWrap/>
            <w:vAlign w:val="center"/>
            <w:hideMark/>
          </w:tcPr>
          <w:p w14:paraId="0E94C4C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500</w:t>
            </w:r>
          </w:p>
        </w:tc>
        <w:tc>
          <w:tcPr>
            <w:tcW w:w="1134" w:type="dxa"/>
            <w:noWrap/>
            <w:vAlign w:val="center"/>
            <w:hideMark/>
          </w:tcPr>
          <w:p w14:paraId="7C4DF7E2"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511</w:t>
            </w:r>
          </w:p>
        </w:tc>
        <w:tc>
          <w:tcPr>
            <w:tcW w:w="1134" w:type="dxa"/>
            <w:noWrap/>
            <w:vAlign w:val="center"/>
            <w:hideMark/>
          </w:tcPr>
          <w:p w14:paraId="562B810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5E01C0FC"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663969F3"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59C71251"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Tělesné postižení</w:t>
            </w:r>
          </w:p>
        </w:tc>
        <w:tc>
          <w:tcPr>
            <w:tcW w:w="1134" w:type="dxa"/>
            <w:noWrap/>
            <w:vAlign w:val="center"/>
            <w:hideMark/>
          </w:tcPr>
          <w:p w14:paraId="45169607"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143</w:t>
            </w:r>
          </w:p>
        </w:tc>
        <w:tc>
          <w:tcPr>
            <w:tcW w:w="1134" w:type="dxa"/>
            <w:noWrap/>
            <w:vAlign w:val="center"/>
            <w:hideMark/>
          </w:tcPr>
          <w:p w14:paraId="0E8653E7"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150</w:t>
            </w:r>
          </w:p>
        </w:tc>
        <w:tc>
          <w:tcPr>
            <w:tcW w:w="1134" w:type="dxa"/>
            <w:noWrap/>
            <w:vAlign w:val="center"/>
            <w:hideMark/>
          </w:tcPr>
          <w:p w14:paraId="524D71B9"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33</w:t>
            </w:r>
          </w:p>
        </w:tc>
        <w:tc>
          <w:tcPr>
            <w:tcW w:w="1134" w:type="dxa"/>
            <w:noWrap/>
            <w:vAlign w:val="center"/>
            <w:hideMark/>
          </w:tcPr>
          <w:p w14:paraId="0010B7E1"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35</w:t>
            </w:r>
          </w:p>
        </w:tc>
        <w:tc>
          <w:tcPr>
            <w:tcW w:w="1134" w:type="dxa"/>
            <w:noWrap/>
            <w:vAlign w:val="center"/>
            <w:hideMark/>
          </w:tcPr>
          <w:p w14:paraId="1C6AD4E8"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49769B87"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715FFB2E"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43A27C4C"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Souběžné postižení více vadami</w:t>
            </w:r>
          </w:p>
        </w:tc>
        <w:tc>
          <w:tcPr>
            <w:tcW w:w="1134" w:type="dxa"/>
            <w:noWrap/>
            <w:vAlign w:val="center"/>
            <w:hideMark/>
          </w:tcPr>
          <w:p w14:paraId="4B875476"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30</w:t>
            </w:r>
          </w:p>
        </w:tc>
        <w:tc>
          <w:tcPr>
            <w:tcW w:w="1134" w:type="dxa"/>
            <w:noWrap/>
            <w:vAlign w:val="center"/>
            <w:hideMark/>
          </w:tcPr>
          <w:p w14:paraId="21C01F71"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39</w:t>
            </w:r>
          </w:p>
        </w:tc>
        <w:tc>
          <w:tcPr>
            <w:tcW w:w="1134" w:type="dxa"/>
            <w:noWrap/>
            <w:vAlign w:val="center"/>
            <w:hideMark/>
          </w:tcPr>
          <w:p w14:paraId="6282ED1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333</w:t>
            </w:r>
          </w:p>
        </w:tc>
        <w:tc>
          <w:tcPr>
            <w:tcW w:w="1134" w:type="dxa"/>
            <w:noWrap/>
            <w:vAlign w:val="center"/>
            <w:hideMark/>
          </w:tcPr>
          <w:p w14:paraId="53CE90A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332</w:t>
            </w:r>
          </w:p>
        </w:tc>
        <w:tc>
          <w:tcPr>
            <w:tcW w:w="1134" w:type="dxa"/>
            <w:noWrap/>
            <w:vAlign w:val="center"/>
            <w:hideMark/>
          </w:tcPr>
          <w:p w14:paraId="369035D4"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556DD3B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315505C0"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0A33FC8A"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Vývojové poruchy učení</w:t>
            </w:r>
          </w:p>
        </w:tc>
        <w:tc>
          <w:tcPr>
            <w:tcW w:w="1134" w:type="dxa"/>
            <w:noWrap/>
            <w:vAlign w:val="center"/>
            <w:hideMark/>
          </w:tcPr>
          <w:p w14:paraId="076BF21C"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5 152</w:t>
            </w:r>
          </w:p>
        </w:tc>
        <w:tc>
          <w:tcPr>
            <w:tcW w:w="1134" w:type="dxa"/>
            <w:noWrap/>
            <w:vAlign w:val="center"/>
            <w:hideMark/>
          </w:tcPr>
          <w:p w14:paraId="5333C395"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5 010</w:t>
            </w:r>
          </w:p>
        </w:tc>
        <w:tc>
          <w:tcPr>
            <w:tcW w:w="1134" w:type="dxa"/>
            <w:noWrap/>
            <w:vAlign w:val="center"/>
            <w:hideMark/>
          </w:tcPr>
          <w:p w14:paraId="03E319CD"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196</w:t>
            </w:r>
          </w:p>
        </w:tc>
        <w:tc>
          <w:tcPr>
            <w:tcW w:w="1134" w:type="dxa"/>
            <w:noWrap/>
            <w:vAlign w:val="center"/>
            <w:hideMark/>
          </w:tcPr>
          <w:p w14:paraId="3A618BD0"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177</w:t>
            </w:r>
          </w:p>
        </w:tc>
        <w:tc>
          <w:tcPr>
            <w:tcW w:w="1134" w:type="dxa"/>
            <w:noWrap/>
            <w:vAlign w:val="center"/>
            <w:hideMark/>
          </w:tcPr>
          <w:p w14:paraId="4B3D8932"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12C52CD1"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2BD6EEAE" w14:textId="77777777" w:rsidTr="001B04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25CA5697"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Vývojové poruchy chování</w:t>
            </w:r>
          </w:p>
        </w:tc>
        <w:tc>
          <w:tcPr>
            <w:tcW w:w="1134" w:type="dxa"/>
            <w:noWrap/>
            <w:vAlign w:val="center"/>
            <w:hideMark/>
          </w:tcPr>
          <w:p w14:paraId="5E68AF67"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643</w:t>
            </w:r>
          </w:p>
        </w:tc>
        <w:tc>
          <w:tcPr>
            <w:tcW w:w="1134" w:type="dxa"/>
            <w:noWrap/>
            <w:vAlign w:val="center"/>
            <w:hideMark/>
          </w:tcPr>
          <w:p w14:paraId="711DE65F"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667</w:t>
            </w:r>
          </w:p>
        </w:tc>
        <w:tc>
          <w:tcPr>
            <w:tcW w:w="1134" w:type="dxa"/>
            <w:noWrap/>
            <w:vAlign w:val="center"/>
            <w:hideMark/>
          </w:tcPr>
          <w:p w14:paraId="231BB031"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189</w:t>
            </w:r>
          </w:p>
        </w:tc>
        <w:tc>
          <w:tcPr>
            <w:tcW w:w="1134" w:type="dxa"/>
            <w:noWrap/>
            <w:vAlign w:val="center"/>
            <w:hideMark/>
          </w:tcPr>
          <w:p w14:paraId="78430E01"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161</w:t>
            </w:r>
          </w:p>
        </w:tc>
        <w:tc>
          <w:tcPr>
            <w:tcW w:w="1134" w:type="dxa"/>
            <w:noWrap/>
            <w:vAlign w:val="center"/>
            <w:hideMark/>
          </w:tcPr>
          <w:p w14:paraId="3F7D4422"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43ABAB49"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5BD8E2EE" w14:textId="77777777" w:rsidTr="001B046C">
        <w:trPr>
          <w:trHeight w:val="227"/>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tcBorders>
            <w:shd w:val="clear" w:color="auto" w:fill="B4C6E7" w:themeFill="accent5" w:themeFillTint="66"/>
            <w:vAlign w:val="center"/>
            <w:hideMark/>
          </w:tcPr>
          <w:p w14:paraId="6F8F56E9" w14:textId="77777777" w:rsidR="00BD5826" w:rsidRPr="00BD5826" w:rsidRDefault="00BD5826" w:rsidP="00BD5826">
            <w:pPr>
              <w:spacing w:after="0"/>
              <w:ind w:left="57"/>
              <w:jc w:val="left"/>
              <w:rPr>
                <w:rFonts w:cs="Tahoma"/>
                <w:color w:val="000000" w:themeColor="text1"/>
                <w:sz w:val="16"/>
                <w:szCs w:val="16"/>
              </w:rPr>
            </w:pPr>
            <w:r w:rsidRPr="00BD5826">
              <w:rPr>
                <w:rFonts w:cs="Tahoma"/>
                <w:color w:val="000000" w:themeColor="text1"/>
                <w:sz w:val="16"/>
                <w:szCs w:val="16"/>
              </w:rPr>
              <w:t>Autismus</w:t>
            </w:r>
          </w:p>
        </w:tc>
        <w:tc>
          <w:tcPr>
            <w:tcW w:w="1134" w:type="dxa"/>
            <w:noWrap/>
            <w:vAlign w:val="center"/>
            <w:hideMark/>
          </w:tcPr>
          <w:p w14:paraId="69061058"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341</w:t>
            </w:r>
          </w:p>
        </w:tc>
        <w:tc>
          <w:tcPr>
            <w:tcW w:w="1134" w:type="dxa"/>
            <w:noWrap/>
            <w:vAlign w:val="center"/>
            <w:hideMark/>
          </w:tcPr>
          <w:p w14:paraId="28ADE8CC"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417</w:t>
            </w:r>
          </w:p>
        </w:tc>
        <w:tc>
          <w:tcPr>
            <w:tcW w:w="1134" w:type="dxa"/>
            <w:noWrap/>
            <w:vAlign w:val="center"/>
            <w:hideMark/>
          </w:tcPr>
          <w:p w14:paraId="32C89202"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412</w:t>
            </w:r>
          </w:p>
        </w:tc>
        <w:tc>
          <w:tcPr>
            <w:tcW w:w="1134" w:type="dxa"/>
            <w:noWrap/>
            <w:vAlign w:val="center"/>
            <w:hideMark/>
          </w:tcPr>
          <w:p w14:paraId="53961D88"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470</w:t>
            </w:r>
          </w:p>
        </w:tc>
        <w:tc>
          <w:tcPr>
            <w:tcW w:w="1134" w:type="dxa"/>
            <w:noWrap/>
            <w:vAlign w:val="center"/>
            <w:hideMark/>
          </w:tcPr>
          <w:p w14:paraId="40F7DD32"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c>
          <w:tcPr>
            <w:tcW w:w="1134" w:type="dxa"/>
            <w:noWrap/>
            <w:vAlign w:val="center"/>
            <w:hideMark/>
          </w:tcPr>
          <w:p w14:paraId="7FEDAB7D" w14:textId="77777777" w:rsidR="00BD5826" w:rsidRPr="00BD5826" w:rsidRDefault="00BD5826" w:rsidP="00BD582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5826">
              <w:rPr>
                <w:rFonts w:cs="Tahoma"/>
                <w:sz w:val="16"/>
                <w:szCs w:val="16"/>
              </w:rPr>
              <w:t>-</w:t>
            </w:r>
          </w:p>
        </w:tc>
      </w:tr>
      <w:tr w:rsidR="00BD5826" w:rsidRPr="00BD5826" w14:paraId="53DCB6A4" w14:textId="77777777" w:rsidTr="001B046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2" w:type="dxa"/>
            <w:gridSpan w:val="2"/>
            <w:tcBorders>
              <w:left w:val="none" w:sz="0" w:space="0" w:color="auto"/>
              <w:bottom w:val="none" w:sz="0" w:space="0" w:color="auto"/>
            </w:tcBorders>
            <w:vAlign w:val="center"/>
            <w:hideMark/>
          </w:tcPr>
          <w:p w14:paraId="2A869C81" w14:textId="77777777" w:rsidR="00BD5826" w:rsidRPr="00BD5826" w:rsidRDefault="00BD5826" w:rsidP="00BD5826">
            <w:pPr>
              <w:spacing w:after="0"/>
              <w:jc w:val="center"/>
              <w:rPr>
                <w:rFonts w:cs="Tahoma"/>
                <w:sz w:val="16"/>
                <w:szCs w:val="16"/>
              </w:rPr>
            </w:pPr>
            <w:r w:rsidRPr="00BD5826">
              <w:rPr>
                <w:rFonts w:cs="Tahoma"/>
                <w:sz w:val="16"/>
                <w:szCs w:val="16"/>
              </w:rPr>
              <w:t>Celkem</w:t>
            </w:r>
          </w:p>
        </w:tc>
        <w:tc>
          <w:tcPr>
            <w:tcW w:w="1134" w:type="dxa"/>
            <w:noWrap/>
            <w:vAlign w:val="center"/>
            <w:hideMark/>
          </w:tcPr>
          <w:p w14:paraId="092EC4C1"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7 635</w:t>
            </w:r>
          </w:p>
        </w:tc>
        <w:tc>
          <w:tcPr>
            <w:tcW w:w="1134" w:type="dxa"/>
            <w:noWrap/>
            <w:vAlign w:val="center"/>
            <w:hideMark/>
          </w:tcPr>
          <w:p w14:paraId="623EC2F4"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7 880</w:t>
            </w:r>
          </w:p>
        </w:tc>
        <w:tc>
          <w:tcPr>
            <w:tcW w:w="1134" w:type="dxa"/>
            <w:noWrap/>
            <w:vAlign w:val="center"/>
            <w:hideMark/>
          </w:tcPr>
          <w:p w14:paraId="1CC9F63D"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3 291</w:t>
            </w:r>
          </w:p>
        </w:tc>
        <w:tc>
          <w:tcPr>
            <w:tcW w:w="1134" w:type="dxa"/>
            <w:noWrap/>
            <w:vAlign w:val="center"/>
            <w:hideMark/>
          </w:tcPr>
          <w:p w14:paraId="0AF855B5"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3 219</w:t>
            </w:r>
          </w:p>
        </w:tc>
        <w:tc>
          <w:tcPr>
            <w:tcW w:w="1134" w:type="dxa"/>
            <w:noWrap/>
            <w:vAlign w:val="center"/>
            <w:hideMark/>
          </w:tcPr>
          <w:p w14:paraId="73FCC888"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393</w:t>
            </w:r>
          </w:p>
        </w:tc>
        <w:tc>
          <w:tcPr>
            <w:tcW w:w="1134" w:type="dxa"/>
            <w:noWrap/>
            <w:vAlign w:val="center"/>
            <w:hideMark/>
          </w:tcPr>
          <w:p w14:paraId="43A60A0F" w14:textId="77777777" w:rsidR="00BD5826" w:rsidRPr="00BD5826" w:rsidRDefault="00BD5826" w:rsidP="00BD582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5826">
              <w:rPr>
                <w:rFonts w:cs="Tahoma"/>
                <w:b/>
                <w:bCs/>
                <w:sz w:val="16"/>
                <w:szCs w:val="16"/>
              </w:rPr>
              <w:t>403</w:t>
            </w:r>
          </w:p>
        </w:tc>
      </w:tr>
    </w:tbl>
    <w:p w14:paraId="783993A9" w14:textId="77777777" w:rsidR="00984A11" w:rsidRPr="00C21A7C" w:rsidRDefault="00984A11" w:rsidP="00984A11">
      <w:pPr>
        <w:pStyle w:val="KUMS-text"/>
        <w:spacing w:after="0" w:line="240" w:lineRule="auto"/>
        <w:rPr>
          <w:color w:val="000000" w:themeColor="text1"/>
          <w:sz w:val="16"/>
          <w:szCs w:val="16"/>
        </w:rPr>
      </w:pPr>
      <w:r w:rsidRPr="00C21A7C">
        <w:rPr>
          <w:color w:val="000000" w:themeColor="text1"/>
          <w:sz w:val="16"/>
          <w:szCs w:val="16"/>
        </w:rPr>
        <w:t>Poznámka:</w:t>
      </w:r>
    </w:p>
    <w:p w14:paraId="53E2B799" w14:textId="77777777" w:rsidR="00984A11" w:rsidRPr="00C21A7C" w:rsidRDefault="00984A11" w:rsidP="004C6E94">
      <w:pPr>
        <w:numPr>
          <w:ilvl w:val="0"/>
          <w:numId w:val="20"/>
        </w:numPr>
        <w:spacing w:after="0"/>
        <w:rPr>
          <w:color w:val="000000" w:themeColor="text1"/>
          <w:sz w:val="16"/>
          <w:szCs w:val="16"/>
        </w:rPr>
      </w:pPr>
      <w:r w:rsidRPr="00C21A7C">
        <w:rPr>
          <w:rFonts w:cs="Tahoma"/>
          <w:iCs/>
          <w:color w:val="000000" w:themeColor="text1"/>
          <w:sz w:val="16"/>
          <w:szCs w:val="16"/>
        </w:rPr>
        <w:t>v tabulce nejsou zahrnuti žáci škol zřizovaných ministerstvy (KÚ MSK vůči nim není správním úřadem, údaje o těchto školách nejsou KÚ MSK v databázi MŠMT zpřístupněny)</w:t>
      </w:r>
      <w:r w:rsidR="00E1097E" w:rsidRPr="00C21A7C">
        <w:rPr>
          <w:rFonts w:cs="Tahoma"/>
          <w:iCs/>
          <w:color w:val="000000" w:themeColor="text1"/>
          <w:sz w:val="16"/>
          <w:szCs w:val="16"/>
        </w:rPr>
        <w:t>;</w:t>
      </w:r>
    </w:p>
    <w:p w14:paraId="3BAA5681" w14:textId="77777777" w:rsidR="0047379F" w:rsidRPr="00C21A7C" w:rsidRDefault="0047379F" w:rsidP="0047379F">
      <w:pPr>
        <w:spacing w:after="0"/>
        <w:rPr>
          <w:color w:val="000000" w:themeColor="text1"/>
          <w:sz w:val="16"/>
          <w:szCs w:val="16"/>
        </w:rPr>
      </w:pPr>
      <w:r w:rsidRPr="00C21A7C">
        <w:rPr>
          <w:rFonts w:cs="Tahoma"/>
          <w:iCs/>
          <w:color w:val="000000" w:themeColor="text1"/>
          <w:sz w:val="16"/>
          <w:szCs w:val="16"/>
        </w:rPr>
        <w:t>Zdroj</w:t>
      </w:r>
      <w:r w:rsidRPr="00C21A7C">
        <w:rPr>
          <w:color w:val="000000" w:themeColor="text1"/>
          <w:sz w:val="16"/>
          <w:szCs w:val="16"/>
        </w:rPr>
        <w:t>: MŠMT</w:t>
      </w:r>
    </w:p>
    <w:p w14:paraId="4FDCF6E1" w14:textId="0B372C97" w:rsidR="00D76695" w:rsidRDefault="00D76695" w:rsidP="00D76695">
      <w:pPr>
        <w:pStyle w:val="KUMS-text"/>
        <w:spacing w:before="200" w:after="120" w:line="240" w:lineRule="auto"/>
      </w:pPr>
      <w:r>
        <w:t>V souvislosti se zavedením inkluzivního vzdělávání do</w:t>
      </w:r>
      <w:r w:rsidR="001B046C">
        <w:t>šlo</w:t>
      </w:r>
      <w:r>
        <w:t xml:space="preserve"> k nárůstu o</w:t>
      </w:r>
      <w:r w:rsidR="00CD6DC5">
        <w:t> </w:t>
      </w:r>
      <w:r>
        <w:t xml:space="preserve">245 žáků s přiznaným podpůrným opatřením </w:t>
      </w:r>
      <w:r w:rsidR="008C134B">
        <w:t xml:space="preserve">integrovaných </w:t>
      </w:r>
      <w:r>
        <w:t>v běžných školách. Zároveň došlo k poklesu o 72 žáků ve speciálních třídách</w:t>
      </w:r>
      <w:r w:rsidR="008C134B">
        <w:t xml:space="preserve"> a s tím</w:t>
      </w:r>
      <w:r>
        <w:t xml:space="preserve"> také k poklesu o 10 speciálních tříd.</w:t>
      </w:r>
    </w:p>
    <w:p w14:paraId="6AF800F5" w14:textId="3B289E6E" w:rsidR="00D76695" w:rsidRDefault="00D76695" w:rsidP="00D76695">
      <w:pPr>
        <w:pStyle w:val="KUMS-text"/>
        <w:spacing w:before="120" w:after="120" w:line="240" w:lineRule="auto"/>
      </w:pPr>
      <w:r>
        <w:t xml:space="preserve">Nejpočetnější skupinou žáků </w:t>
      </w:r>
      <w:r w:rsidR="00FE7181">
        <w:t xml:space="preserve">se speciálními vzdělávacími potřebami </w:t>
      </w:r>
      <w:r w:rsidR="00A15A88">
        <w:t xml:space="preserve">individuálně </w:t>
      </w:r>
      <w:r w:rsidR="00FE7181">
        <w:t xml:space="preserve">integrovaných v běžných třídách </w:t>
      </w:r>
      <w:r>
        <w:t xml:space="preserve">jsou žáci s vývojovými poruchami učení, vadami řeči a vývojovými poruchami chování, vzrostl také počet žáků </w:t>
      </w:r>
      <w:r w:rsidR="00C948A6">
        <w:t xml:space="preserve">s </w:t>
      </w:r>
      <w:r>
        <w:t>autismem a s mentálním postiže</w:t>
      </w:r>
      <w:r w:rsidR="00C948A6">
        <w:t>ním. Počty žáků s</w:t>
      </w:r>
      <w:r w:rsidR="00C939DF">
        <w:t> </w:t>
      </w:r>
      <w:r w:rsidR="00C948A6">
        <w:t>postižením</w:t>
      </w:r>
      <w:r>
        <w:t xml:space="preserve"> v běžných základních školách každoročně stoupají. Ve speciálních třídách je největší počet žáků s mentálním postižením</w:t>
      </w:r>
      <w:r w:rsidR="00FE7181">
        <w:t>, j</w:t>
      </w:r>
      <w:r>
        <w:t>ejich počet však meziročně poklesl o 91 žáků.</w:t>
      </w:r>
    </w:p>
    <w:p w14:paraId="474CDE0D" w14:textId="77777777" w:rsidR="0050571F" w:rsidRPr="00024722" w:rsidRDefault="0050571F" w:rsidP="007C115C">
      <w:pPr>
        <w:pStyle w:val="Nadpis2"/>
        <w:spacing w:before="360"/>
        <w:ind w:left="578" w:hanging="578"/>
        <w:rPr>
          <w:color w:val="000000" w:themeColor="text1"/>
        </w:rPr>
      </w:pPr>
      <w:bookmarkStart w:id="107" w:name="_Toc508957625"/>
      <w:r w:rsidRPr="00024722">
        <w:rPr>
          <w:color w:val="000000" w:themeColor="text1"/>
        </w:rPr>
        <w:t>Střední vzdělávání a vzdělávání v konzervatoři</w:t>
      </w:r>
      <w:bookmarkEnd w:id="107"/>
    </w:p>
    <w:p w14:paraId="0A800C3D" w14:textId="77777777" w:rsidR="00407BBA" w:rsidRPr="000B6CAC" w:rsidRDefault="00407BBA" w:rsidP="00407BBA">
      <w:pPr>
        <w:spacing w:before="120"/>
      </w:pPr>
      <w:r w:rsidRPr="00262062">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w:t>
      </w:r>
      <w:r>
        <w:t>osti</w:t>
      </w:r>
      <w:r w:rsidRPr="000B6CAC">
        <w:t>.</w:t>
      </w:r>
    </w:p>
    <w:p w14:paraId="6D6234D5" w14:textId="6664A9EC" w:rsidR="00407BBA" w:rsidRPr="000B6CAC" w:rsidRDefault="00407BBA" w:rsidP="00407BBA">
      <w:pPr>
        <w:pStyle w:val="Normlnweb"/>
        <w:spacing w:before="120" w:beforeAutospacing="0" w:after="120" w:afterAutospacing="0"/>
        <w:jc w:val="both"/>
        <w:rPr>
          <w:rFonts w:ascii="Tahoma" w:hAnsi="Tahoma"/>
          <w:sz w:val="20"/>
        </w:rPr>
      </w:pPr>
      <w:r w:rsidRPr="004678F8">
        <w:rPr>
          <w:rFonts w:ascii="Tahoma" w:hAnsi="Tahoma"/>
          <w:b/>
          <w:sz w:val="20"/>
        </w:rPr>
        <w:t xml:space="preserve">Střední vzdělání </w:t>
      </w:r>
      <w:r w:rsidRPr="004678F8">
        <w:rPr>
          <w:rFonts w:ascii="Tahoma" w:hAnsi="Tahoma"/>
          <w:sz w:val="20"/>
        </w:rPr>
        <w:t>získá žák úspěšným ukončením vzdělávacího programu v délce 1 roku nebo 2 let denní formy vzdělávání</w:t>
      </w:r>
      <w:r w:rsidRPr="000B6CAC">
        <w:rPr>
          <w:rFonts w:ascii="Tahoma" w:hAnsi="Tahoma"/>
          <w:sz w:val="20"/>
        </w:rPr>
        <w:t>. Tento stupeň vzdělání nepos</w:t>
      </w:r>
      <w:r w:rsidR="002E0BCF">
        <w:rPr>
          <w:rFonts w:ascii="Tahoma" w:hAnsi="Tahoma"/>
          <w:sz w:val="20"/>
        </w:rPr>
        <w:t>kytuje výuční list ani</w:t>
      </w:r>
      <w:r w:rsidRPr="000B6CAC">
        <w:rPr>
          <w:rFonts w:ascii="Tahoma" w:hAnsi="Tahoma"/>
          <w:sz w:val="20"/>
        </w:rPr>
        <w:t xml:space="preserve"> vysvědčení</w:t>
      </w:r>
      <w:r w:rsidR="002E0BCF">
        <w:rPr>
          <w:rFonts w:ascii="Tahoma" w:hAnsi="Tahoma"/>
          <w:sz w:val="20"/>
        </w:rPr>
        <w:t xml:space="preserve"> o maturitní zkoušce</w:t>
      </w:r>
      <w:r w:rsidRPr="000B6CAC">
        <w:rPr>
          <w:rFonts w:ascii="Tahoma" w:hAnsi="Tahoma"/>
          <w:sz w:val="20"/>
        </w:rPr>
        <w:t>.</w:t>
      </w:r>
    </w:p>
    <w:p w14:paraId="6B91C3D1" w14:textId="77777777" w:rsidR="00407BBA" w:rsidRPr="000B6CAC" w:rsidRDefault="00407BBA" w:rsidP="00407BBA">
      <w:pPr>
        <w:pStyle w:val="Normlnweb"/>
        <w:spacing w:before="120" w:beforeAutospacing="0" w:after="120" w:afterAutospacing="0"/>
        <w:jc w:val="both"/>
        <w:rPr>
          <w:rFonts w:ascii="Tahoma" w:hAnsi="Tahoma"/>
          <w:sz w:val="20"/>
        </w:rPr>
      </w:pPr>
      <w:r w:rsidRPr="000B6CAC">
        <w:rPr>
          <w:rFonts w:ascii="Tahoma" w:hAnsi="Tahoma"/>
          <w:b/>
          <w:sz w:val="20"/>
        </w:rPr>
        <w:t>Střední vzdělání s výučním listem</w:t>
      </w:r>
      <w:r w:rsidRPr="000B6CAC">
        <w:rPr>
          <w:rFonts w:ascii="Tahoma" w:hAnsi="Tahoma"/>
          <w:sz w:val="20"/>
        </w:rPr>
        <w:t xml:space="preserve"> získá žák úspěšným ukončením vzdělávacího programu v délce 2 nebo 3 let denní formy vzdělávání nebo vzdělávacího programu zkráceného studia pro získání středního vzdělání s výučním listem.</w:t>
      </w:r>
    </w:p>
    <w:p w14:paraId="52120D41" w14:textId="77777777" w:rsidR="00407BBA" w:rsidRPr="000B6CAC" w:rsidRDefault="00407BBA" w:rsidP="00407BBA">
      <w:pPr>
        <w:pStyle w:val="Normlnweb"/>
        <w:spacing w:before="120" w:beforeAutospacing="0" w:after="120" w:afterAutospacing="0"/>
        <w:jc w:val="both"/>
        <w:rPr>
          <w:rFonts w:ascii="Tahoma" w:hAnsi="Tahoma"/>
          <w:sz w:val="20"/>
        </w:rPr>
      </w:pPr>
      <w:r w:rsidRPr="000B6CAC">
        <w:rPr>
          <w:rFonts w:ascii="Tahoma" w:hAnsi="Tahoma"/>
          <w:b/>
          <w:sz w:val="20"/>
        </w:rPr>
        <w:t>Střední vzdělání s maturitní zkouškou</w:t>
      </w:r>
      <w:r w:rsidRPr="000B6CAC">
        <w:rPr>
          <w:rFonts w:ascii="Tahoma" w:hAnsi="Tahoma"/>
          <w:sz w:val="20"/>
        </w:rPr>
        <w:t xml:space="preserve"> </w:t>
      </w:r>
      <w:r w:rsidRPr="003806BF">
        <w:rPr>
          <w:rFonts w:ascii="Tahoma" w:hAnsi="Tahoma"/>
          <w:sz w:val="20"/>
        </w:rPr>
        <w:t>získá žák úspěšným ukončením vzdělávacích programů šestiletého nebo osmiletého gymnázia, vzdělávacího programu v délce 4 let denní formy vzdělávání, vzdělávacího programu nástavbového studia v délce 2 let denní formy vzdělávání nebo vzdělávacího programu zkráceného studia pro získání středníh</w:t>
      </w:r>
      <w:r>
        <w:rPr>
          <w:rFonts w:ascii="Tahoma" w:hAnsi="Tahoma"/>
          <w:sz w:val="20"/>
        </w:rPr>
        <w:t>o vzdělání s maturitní zkouškou</w:t>
      </w:r>
      <w:r w:rsidRPr="000B6CAC">
        <w:rPr>
          <w:rFonts w:ascii="Tahoma" w:hAnsi="Tahoma"/>
          <w:sz w:val="20"/>
        </w:rPr>
        <w:t>.</w:t>
      </w:r>
    </w:p>
    <w:p w14:paraId="51001059" w14:textId="77777777" w:rsidR="00407BBA" w:rsidRDefault="00407BBA" w:rsidP="00024722">
      <w:pPr>
        <w:pStyle w:val="Normlnweb"/>
        <w:spacing w:before="120" w:beforeAutospacing="0" w:after="120" w:afterAutospacing="0"/>
        <w:jc w:val="both"/>
        <w:rPr>
          <w:rFonts w:ascii="Tahoma" w:hAnsi="Tahoma"/>
          <w:sz w:val="20"/>
        </w:rPr>
      </w:pPr>
    </w:p>
    <w:p w14:paraId="2585EFD1" w14:textId="2E2B572B" w:rsidR="001716FD" w:rsidRDefault="001716FD" w:rsidP="000B7B23">
      <w:pPr>
        <w:pStyle w:val="Graf1Nzevgrafu"/>
        <w:numPr>
          <w:ilvl w:val="0"/>
          <w:numId w:val="14"/>
        </w:numPr>
        <w:tabs>
          <w:tab w:val="clear" w:pos="0"/>
          <w:tab w:val="clear" w:pos="360"/>
          <w:tab w:val="left" w:pos="1134"/>
          <w:tab w:val="num" w:pos="1276"/>
        </w:tabs>
        <w:spacing w:before="120" w:after="120"/>
        <w:ind w:left="1134" w:hanging="1134"/>
        <w:jc w:val="both"/>
        <w:rPr>
          <w:color w:val="000000" w:themeColor="text1"/>
          <w:szCs w:val="20"/>
        </w:rPr>
      </w:pPr>
      <w:bookmarkStart w:id="108" w:name="_Toc509306945"/>
      <w:r w:rsidRPr="00024722">
        <w:rPr>
          <w:color w:val="000000" w:themeColor="text1"/>
          <w:szCs w:val="20"/>
        </w:rPr>
        <w:t>Demografický vývoj 15</w:t>
      </w:r>
      <w:r w:rsidR="008279FA" w:rsidRPr="000B6CAC">
        <w:rPr>
          <w:noProof/>
          <w:szCs w:val="20"/>
        </w:rPr>
        <w:t>–</w:t>
      </w:r>
      <w:r w:rsidRPr="00024722">
        <w:rPr>
          <w:color w:val="000000" w:themeColor="text1"/>
          <w:szCs w:val="20"/>
        </w:rPr>
        <w:t>18letých v</w:t>
      </w:r>
      <w:r w:rsidR="00CD6DC5">
        <w:rPr>
          <w:color w:val="000000" w:themeColor="text1"/>
          <w:szCs w:val="20"/>
        </w:rPr>
        <w:t> </w:t>
      </w:r>
      <w:r w:rsidRPr="00024722">
        <w:rPr>
          <w:color w:val="000000" w:themeColor="text1"/>
          <w:szCs w:val="20"/>
        </w:rPr>
        <w:t>MSK</w:t>
      </w:r>
      <w:bookmarkEnd w:id="108"/>
    </w:p>
    <w:p w14:paraId="2F39F65F" w14:textId="5F381BE9" w:rsidR="00CD6DC5" w:rsidRPr="00CD6DC5" w:rsidRDefault="00E301EF" w:rsidP="00CD6DC5">
      <w:r>
        <w:rPr>
          <w:noProof/>
        </w:rPr>
        <w:drawing>
          <wp:inline distT="0" distB="0" distL="0" distR="0" wp14:anchorId="0693A313" wp14:editId="49920D51">
            <wp:extent cx="5815109" cy="2608028"/>
            <wp:effectExtent l="0" t="0" r="0" b="190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4DFD1E" w14:textId="2963FCC8" w:rsidR="00E301EF" w:rsidRDefault="00024722" w:rsidP="001716FD">
      <w:pPr>
        <w:rPr>
          <w:noProof/>
          <w:color w:val="000000" w:themeColor="text1"/>
          <w:sz w:val="16"/>
          <w:szCs w:val="16"/>
        </w:rPr>
      </w:pPr>
      <w:r w:rsidRPr="00024722">
        <w:rPr>
          <w:noProof/>
          <w:color w:val="000000" w:themeColor="text1"/>
          <w:sz w:val="16"/>
          <w:szCs w:val="16"/>
        </w:rPr>
        <w:t>Zdroj: ČSÚ</w:t>
      </w:r>
    </w:p>
    <w:p w14:paraId="30F439B9" w14:textId="0DAFD249" w:rsidR="00B74FA4" w:rsidRDefault="00B74FA4" w:rsidP="008D3641">
      <w:pPr>
        <w:pStyle w:val="Tabulka"/>
        <w:spacing w:before="360" w:beforeAutospacing="0" w:after="120" w:afterAutospacing="0"/>
        <w:ind w:left="1276" w:hanging="1276"/>
        <w:jc w:val="both"/>
        <w:rPr>
          <w:color w:val="000000" w:themeColor="text1"/>
        </w:rPr>
      </w:pPr>
      <w:bookmarkStart w:id="109" w:name="_Toc509306703"/>
      <w:r w:rsidRPr="00024722">
        <w:rPr>
          <w:color w:val="000000" w:themeColor="text1"/>
        </w:rPr>
        <w:t>Demografický vývoj 15</w:t>
      </w:r>
      <w:r w:rsidR="008279FA" w:rsidRPr="000B6CAC">
        <w:rPr>
          <w:noProof/>
        </w:rPr>
        <w:t>–</w:t>
      </w:r>
      <w:r w:rsidRPr="00024722">
        <w:rPr>
          <w:color w:val="000000" w:themeColor="text1"/>
        </w:rPr>
        <w:t>18letých v jednotlivých okresech</w:t>
      </w:r>
      <w:r w:rsidR="005D2A5C" w:rsidRPr="00024722">
        <w:rPr>
          <w:color w:val="000000" w:themeColor="text1"/>
        </w:rPr>
        <w:t xml:space="preserve"> MSK</w:t>
      </w:r>
      <w:bookmarkEnd w:id="10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794"/>
        <w:gridCol w:w="794"/>
        <w:gridCol w:w="794"/>
        <w:gridCol w:w="794"/>
        <w:gridCol w:w="794"/>
        <w:gridCol w:w="794"/>
        <w:gridCol w:w="794"/>
        <w:gridCol w:w="794"/>
        <w:gridCol w:w="794"/>
        <w:gridCol w:w="794"/>
        <w:gridCol w:w="794"/>
      </w:tblGrid>
      <w:tr w:rsidR="00D45A2E" w:rsidRPr="00D45A2E" w14:paraId="2624F02A" w14:textId="77777777" w:rsidTr="00BC56D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vAlign w:val="center"/>
            <w:hideMark/>
          </w:tcPr>
          <w:p w14:paraId="19722AF8" w14:textId="7E4AAD5C" w:rsidR="00D45A2E" w:rsidRPr="00D45A2E" w:rsidRDefault="00D45A2E" w:rsidP="00D45A2E">
            <w:pPr>
              <w:spacing w:after="0"/>
              <w:jc w:val="center"/>
              <w:rPr>
                <w:rFonts w:cs="Tahoma"/>
                <w:sz w:val="16"/>
                <w:szCs w:val="16"/>
              </w:rPr>
            </w:pPr>
            <w:r>
              <w:rPr>
                <w:rFonts w:cs="Tahoma"/>
                <w:sz w:val="16"/>
                <w:szCs w:val="16"/>
              </w:rPr>
              <w:t>Okres</w:t>
            </w:r>
          </w:p>
        </w:tc>
        <w:tc>
          <w:tcPr>
            <w:tcW w:w="794" w:type="dxa"/>
            <w:tcBorders>
              <w:top w:val="none" w:sz="0" w:space="0" w:color="auto"/>
              <w:left w:val="none" w:sz="0" w:space="0" w:color="auto"/>
              <w:right w:val="none" w:sz="0" w:space="0" w:color="auto"/>
            </w:tcBorders>
            <w:vAlign w:val="center"/>
            <w:hideMark/>
          </w:tcPr>
          <w:p w14:paraId="4BE71DBC"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2006</w:t>
            </w:r>
          </w:p>
        </w:tc>
        <w:tc>
          <w:tcPr>
            <w:tcW w:w="794" w:type="dxa"/>
            <w:tcBorders>
              <w:top w:val="none" w:sz="0" w:space="0" w:color="auto"/>
              <w:left w:val="none" w:sz="0" w:space="0" w:color="auto"/>
              <w:right w:val="none" w:sz="0" w:space="0" w:color="auto"/>
            </w:tcBorders>
            <w:vAlign w:val="center"/>
            <w:hideMark/>
          </w:tcPr>
          <w:p w14:paraId="7C6C88E0"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2007</w:t>
            </w:r>
          </w:p>
        </w:tc>
        <w:tc>
          <w:tcPr>
            <w:tcW w:w="794" w:type="dxa"/>
            <w:tcBorders>
              <w:top w:val="none" w:sz="0" w:space="0" w:color="auto"/>
              <w:left w:val="none" w:sz="0" w:space="0" w:color="auto"/>
              <w:right w:val="none" w:sz="0" w:space="0" w:color="auto"/>
            </w:tcBorders>
            <w:vAlign w:val="center"/>
            <w:hideMark/>
          </w:tcPr>
          <w:p w14:paraId="6ACBFE25"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2008</w:t>
            </w:r>
          </w:p>
        </w:tc>
        <w:tc>
          <w:tcPr>
            <w:tcW w:w="794" w:type="dxa"/>
            <w:tcBorders>
              <w:top w:val="none" w:sz="0" w:space="0" w:color="auto"/>
              <w:left w:val="none" w:sz="0" w:space="0" w:color="auto"/>
              <w:right w:val="none" w:sz="0" w:space="0" w:color="auto"/>
            </w:tcBorders>
            <w:vAlign w:val="center"/>
            <w:hideMark/>
          </w:tcPr>
          <w:p w14:paraId="2EE1CC8D"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2009</w:t>
            </w:r>
          </w:p>
        </w:tc>
        <w:tc>
          <w:tcPr>
            <w:tcW w:w="794" w:type="dxa"/>
            <w:tcBorders>
              <w:top w:val="none" w:sz="0" w:space="0" w:color="auto"/>
              <w:left w:val="none" w:sz="0" w:space="0" w:color="auto"/>
              <w:right w:val="none" w:sz="0" w:space="0" w:color="auto"/>
            </w:tcBorders>
            <w:noWrap/>
            <w:vAlign w:val="center"/>
            <w:hideMark/>
          </w:tcPr>
          <w:p w14:paraId="2771017C"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2010</w:t>
            </w:r>
          </w:p>
        </w:tc>
        <w:tc>
          <w:tcPr>
            <w:tcW w:w="794" w:type="dxa"/>
            <w:tcBorders>
              <w:top w:val="none" w:sz="0" w:space="0" w:color="auto"/>
              <w:left w:val="none" w:sz="0" w:space="0" w:color="auto"/>
              <w:right w:val="none" w:sz="0" w:space="0" w:color="auto"/>
            </w:tcBorders>
            <w:noWrap/>
            <w:vAlign w:val="center"/>
            <w:hideMark/>
          </w:tcPr>
          <w:p w14:paraId="3552B7BB"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2011</w:t>
            </w:r>
          </w:p>
        </w:tc>
        <w:tc>
          <w:tcPr>
            <w:tcW w:w="794" w:type="dxa"/>
            <w:tcBorders>
              <w:top w:val="none" w:sz="0" w:space="0" w:color="auto"/>
              <w:left w:val="none" w:sz="0" w:space="0" w:color="auto"/>
              <w:right w:val="none" w:sz="0" w:space="0" w:color="auto"/>
            </w:tcBorders>
            <w:noWrap/>
            <w:vAlign w:val="center"/>
            <w:hideMark/>
          </w:tcPr>
          <w:p w14:paraId="415F57ED"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2012</w:t>
            </w:r>
          </w:p>
        </w:tc>
        <w:tc>
          <w:tcPr>
            <w:tcW w:w="794" w:type="dxa"/>
            <w:tcBorders>
              <w:top w:val="none" w:sz="0" w:space="0" w:color="auto"/>
              <w:left w:val="none" w:sz="0" w:space="0" w:color="auto"/>
              <w:right w:val="none" w:sz="0" w:space="0" w:color="auto"/>
            </w:tcBorders>
            <w:noWrap/>
            <w:vAlign w:val="center"/>
            <w:hideMark/>
          </w:tcPr>
          <w:p w14:paraId="01BCF485"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2013</w:t>
            </w:r>
          </w:p>
        </w:tc>
        <w:tc>
          <w:tcPr>
            <w:tcW w:w="794" w:type="dxa"/>
            <w:tcBorders>
              <w:top w:val="none" w:sz="0" w:space="0" w:color="auto"/>
              <w:left w:val="none" w:sz="0" w:space="0" w:color="auto"/>
              <w:right w:val="none" w:sz="0" w:space="0" w:color="auto"/>
            </w:tcBorders>
            <w:noWrap/>
            <w:vAlign w:val="center"/>
            <w:hideMark/>
          </w:tcPr>
          <w:p w14:paraId="48FD487D"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2014</w:t>
            </w:r>
          </w:p>
        </w:tc>
        <w:tc>
          <w:tcPr>
            <w:tcW w:w="794" w:type="dxa"/>
            <w:tcBorders>
              <w:top w:val="none" w:sz="0" w:space="0" w:color="auto"/>
              <w:left w:val="none" w:sz="0" w:space="0" w:color="auto"/>
              <w:right w:val="none" w:sz="0" w:space="0" w:color="auto"/>
            </w:tcBorders>
            <w:noWrap/>
            <w:vAlign w:val="center"/>
            <w:hideMark/>
          </w:tcPr>
          <w:p w14:paraId="37D2C9C4"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2015</w:t>
            </w:r>
          </w:p>
        </w:tc>
        <w:tc>
          <w:tcPr>
            <w:tcW w:w="794" w:type="dxa"/>
            <w:tcBorders>
              <w:top w:val="none" w:sz="0" w:space="0" w:color="auto"/>
              <w:left w:val="none" w:sz="0" w:space="0" w:color="auto"/>
              <w:right w:val="none" w:sz="0" w:space="0" w:color="auto"/>
            </w:tcBorders>
            <w:noWrap/>
            <w:vAlign w:val="center"/>
            <w:hideMark/>
          </w:tcPr>
          <w:p w14:paraId="2C933354" w14:textId="77777777" w:rsidR="00D45A2E" w:rsidRPr="00D45A2E" w:rsidRDefault="00D45A2E" w:rsidP="00D45A2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2016</w:t>
            </w:r>
          </w:p>
        </w:tc>
      </w:tr>
      <w:tr w:rsidR="00D45A2E" w:rsidRPr="00D45A2E" w14:paraId="3A308EA0"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721E3C25" w14:textId="77777777"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Bruntál</w:t>
            </w:r>
          </w:p>
        </w:tc>
        <w:tc>
          <w:tcPr>
            <w:tcW w:w="794" w:type="dxa"/>
            <w:vAlign w:val="center"/>
            <w:hideMark/>
          </w:tcPr>
          <w:p w14:paraId="0CF63CD3"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5 641</w:t>
            </w:r>
          </w:p>
        </w:tc>
        <w:tc>
          <w:tcPr>
            <w:tcW w:w="794" w:type="dxa"/>
            <w:vAlign w:val="center"/>
            <w:hideMark/>
          </w:tcPr>
          <w:p w14:paraId="5D8814FC"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5 524</w:t>
            </w:r>
          </w:p>
        </w:tc>
        <w:tc>
          <w:tcPr>
            <w:tcW w:w="794" w:type="dxa"/>
            <w:vAlign w:val="center"/>
            <w:hideMark/>
          </w:tcPr>
          <w:p w14:paraId="4899F970"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5 427</w:t>
            </w:r>
          </w:p>
        </w:tc>
        <w:tc>
          <w:tcPr>
            <w:tcW w:w="794" w:type="dxa"/>
            <w:vAlign w:val="center"/>
            <w:hideMark/>
          </w:tcPr>
          <w:p w14:paraId="56031B1F"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5 089</w:t>
            </w:r>
          </w:p>
        </w:tc>
        <w:tc>
          <w:tcPr>
            <w:tcW w:w="794" w:type="dxa"/>
            <w:noWrap/>
            <w:vAlign w:val="center"/>
            <w:hideMark/>
          </w:tcPr>
          <w:p w14:paraId="50346182"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4 711</w:t>
            </w:r>
          </w:p>
        </w:tc>
        <w:tc>
          <w:tcPr>
            <w:tcW w:w="794" w:type="dxa"/>
            <w:noWrap/>
            <w:vAlign w:val="center"/>
            <w:hideMark/>
          </w:tcPr>
          <w:p w14:paraId="048D8BA0"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4 355</w:t>
            </w:r>
          </w:p>
        </w:tc>
        <w:tc>
          <w:tcPr>
            <w:tcW w:w="794" w:type="dxa"/>
            <w:noWrap/>
            <w:vAlign w:val="center"/>
            <w:hideMark/>
          </w:tcPr>
          <w:p w14:paraId="453232F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4 054</w:t>
            </w:r>
          </w:p>
        </w:tc>
        <w:tc>
          <w:tcPr>
            <w:tcW w:w="794" w:type="dxa"/>
            <w:noWrap/>
            <w:vAlign w:val="center"/>
            <w:hideMark/>
          </w:tcPr>
          <w:p w14:paraId="31DA36A0"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3 869</w:t>
            </w:r>
          </w:p>
        </w:tc>
        <w:tc>
          <w:tcPr>
            <w:tcW w:w="794" w:type="dxa"/>
            <w:noWrap/>
            <w:vAlign w:val="center"/>
            <w:hideMark/>
          </w:tcPr>
          <w:p w14:paraId="1B6E6C7F"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3 751</w:t>
            </w:r>
          </w:p>
        </w:tc>
        <w:tc>
          <w:tcPr>
            <w:tcW w:w="794" w:type="dxa"/>
            <w:noWrap/>
            <w:vAlign w:val="center"/>
            <w:hideMark/>
          </w:tcPr>
          <w:p w14:paraId="76450BD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3 634</w:t>
            </w:r>
          </w:p>
        </w:tc>
        <w:tc>
          <w:tcPr>
            <w:tcW w:w="794" w:type="dxa"/>
            <w:noWrap/>
            <w:vAlign w:val="center"/>
            <w:hideMark/>
          </w:tcPr>
          <w:p w14:paraId="51E430CA"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3 569</w:t>
            </w:r>
          </w:p>
        </w:tc>
      </w:tr>
      <w:tr w:rsidR="00D45A2E" w:rsidRPr="00D45A2E" w14:paraId="37497979"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73DC5069" w14:textId="4CB1730B"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Frýdek</w:t>
            </w:r>
            <w:r>
              <w:rPr>
                <w:rFonts w:cs="Tahoma"/>
                <w:color w:val="000000" w:themeColor="text1"/>
                <w:sz w:val="16"/>
                <w:szCs w:val="16"/>
              </w:rPr>
              <w:t>-</w:t>
            </w:r>
            <w:r w:rsidRPr="00D45A2E">
              <w:rPr>
                <w:rFonts w:cs="Tahoma"/>
                <w:color w:val="000000" w:themeColor="text1"/>
                <w:sz w:val="16"/>
                <w:szCs w:val="16"/>
              </w:rPr>
              <w:t>Místek</w:t>
            </w:r>
          </w:p>
        </w:tc>
        <w:tc>
          <w:tcPr>
            <w:tcW w:w="794" w:type="dxa"/>
            <w:vAlign w:val="center"/>
            <w:hideMark/>
          </w:tcPr>
          <w:p w14:paraId="6605C680"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11 676</w:t>
            </w:r>
          </w:p>
        </w:tc>
        <w:tc>
          <w:tcPr>
            <w:tcW w:w="794" w:type="dxa"/>
            <w:vAlign w:val="center"/>
            <w:hideMark/>
          </w:tcPr>
          <w:p w14:paraId="069D0E2C"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11 463</w:t>
            </w:r>
          </w:p>
        </w:tc>
        <w:tc>
          <w:tcPr>
            <w:tcW w:w="794" w:type="dxa"/>
            <w:vAlign w:val="center"/>
            <w:hideMark/>
          </w:tcPr>
          <w:p w14:paraId="5235502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11 226</w:t>
            </w:r>
          </w:p>
        </w:tc>
        <w:tc>
          <w:tcPr>
            <w:tcW w:w="794" w:type="dxa"/>
            <w:vAlign w:val="center"/>
            <w:hideMark/>
          </w:tcPr>
          <w:p w14:paraId="6250BB69"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10 671</w:t>
            </w:r>
          </w:p>
        </w:tc>
        <w:tc>
          <w:tcPr>
            <w:tcW w:w="794" w:type="dxa"/>
            <w:noWrap/>
            <w:vAlign w:val="center"/>
            <w:hideMark/>
          </w:tcPr>
          <w:p w14:paraId="4E32A3C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10 064</w:t>
            </w:r>
          </w:p>
        </w:tc>
        <w:tc>
          <w:tcPr>
            <w:tcW w:w="794" w:type="dxa"/>
            <w:noWrap/>
            <w:vAlign w:val="center"/>
            <w:hideMark/>
          </w:tcPr>
          <w:p w14:paraId="07C1F412"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9 312</w:t>
            </w:r>
          </w:p>
        </w:tc>
        <w:tc>
          <w:tcPr>
            <w:tcW w:w="794" w:type="dxa"/>
            <w:noWrap/>
            <w:vAlign w:val="center"/>
            <w:hideMark/>
          </w:tcPr>
          <w:p w14:paraId="36BD03CC"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8 636</w:t>
            </w:r>
          </w:p>
        </w:tc>
        <w:tc>
          <w:tcPr>
            <w:tcW w:w="794" w:type="dxa"/>
            <w:noWrap/>
            <w:vAlign w:val="center"/>
            <w:hideMark/>
          </w:tcPr>
          <w:p w14:paraId="0C4777DD"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8 286</w:t>
            </w:r>
          </w:p>
        </w:tc>
        <w:tc>
          <w:tcPr>
            <w:tcW w:w="794" w:type="dxa"/>
            <w:noWrap/>
            <w:vAlign w:val="center"/>
            <w:hideMark/>
          </w:tcPr>
          <w:p w14:paraId="2CCE091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8 003</w:t>
            </w:r>
          </w:p>
        </w:tc>
        <w:tc>
          <w:tcPr>
            <w:tcW w:w="794" w:type="dxa"/>
            <w:noWrap/>
            <w:vAlign w:val="center"/>
            <w:hideMark/>
          </w:tcPr>
          <w:p w14:paraId="773F8CD8"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7 947</w:t>
            </w:r>
          </w:p>
        </w:tc>
        <w:tc>
          <w:tcPr>
            <w:tcW w:w="794" w:type="dxa"/>
            <w:noWrap/>
            <w:vAlign w:val="center"/>
            <w:hideMark/>
          </w:tcPr>
          <w:p w14:paraId="5C0B4456"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7 842</w:t>
            </w:r>
          </w:p>
        </w:tc>
      </w:tr>
      <w:tr w:rsidR="00D45A2E" w:rsidRPr="00D45A2E" w14:paraId="5366007F"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18C5F5D2" w14:textId="77777777"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Karviná</w:t>
            </w:r>
          </w:p>
        </w:tc>
        <w:tc>
          <w:tcPr>
            <w:tcW w:w="794" w:type="dxa"/>
            <w:vAlign w:val="center"/>
            <w:hideMark/>
          </w:tcPr>
          <w:p w14:paraId="7D742B1D"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15 128</w:t>
            </w:r>
          </w:p>
        </w:tc>
        <w:tc>
          <w:tcPr>
            <w:tcW w:w="794" w:type="dxa"/>
            <w:vAlign w:val="center"/>
            <w:hideMark/>
          </w:tcPr>
          <w:p w14:paraId="6CA6EFB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14 791</w:t>
            </w:r>
          </w:p>
        </w:tc>
        <w:tc>
          <w:tcPr>
            <w:tcW w:w="794" w:type="dxa"/>
            <w:vAlign w:val="center"/>
            <w:hideMark/>
          </w:tcPr>
          <w:p w14:paraId="5B474D2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14 506</w:t>
            </w:r>
          </w:p>
        </w:tc>
        <w:tc>
          <w:tcPr>
            <w:tcW w:w="794" w:type="dxa"/>
            <w:vAlign w:val="center"/>
            <w:hideMark/>
          </w:tcPr>
          <w:p w14:paraId="5968570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13 711</w:t>
            </w:r>
          </w:p>
        </w:tc>
        <w:tc>
          <w:tcPr>
            <w:tcW w:w="794" w:type="dxa"/>
            <w:noWrap/>
            <w:vAlign w:val="center"/>
            <w:hideMark/>
          </w:tcPr>
          <w:p w14:paraId="12E0147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12 678</w:t>
            </w:r>
          </w:p>
        </w:tc>
        <w:tc>
          <w:tcPr>
            <w:tcW w:w="794" w:type="dxa"/>
            <w:noWrap/>
            <w:vAlign w:val="center"/>
            <w:hideMark/>
          </w:tcPr>
          <w:p w14:paraId="397E006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11 446</w:t>
            </w:r>
          </w:p>
        </w:tc>
        <w:tc>
          <w:tcPr>
            <w:tcW w:w="794" w:type="dxa"/>
            <w:noWrap/>
            <w:vAlign w:val="center"/>
            <w:hideMark/>
          </w:tcPr>
          <w:p w14:paraId="31E27431"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10 425</w:t>
            </w:r>
          </w:p>
        </w:tc>
        <w:tc>
          <w:tcPr>
            <w:tcW w:w="794" w:type="dxa"/>
            <w:noWrap/>
            <w:vAlign w:val="center"/>
            <w:hideMark/>
          </w:tcPr>
          <w:p w14:paraId="5790508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9 771</w:t>
            </w:r>
          </w:p>
        </w:tc>
        <w:tc>
          <w:tcPr>
            <w:tcW w:w="794" w:type="dxa"/>
            <w:noWrap/>
            <w:vAlign w:val="center"/>
            <w:hideMark/>
          </w:tcPr>
          <w:p w14:paraId="566ECF0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9 426</w:t>
            </w:r>
          </w:p>
        </w:tc>
        <w:tc>
          <w:tcPr>
            <w:tcW w:w="794" w:type="dxa"/>
            <w:noWrap/>
            <w:vAlign w:val="center"/>
            <w:hideMark/>
          </w:tcPr>
          <w:p w14:paraId="7409BE12"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9 139</w:t>
            </w:r>
          </w:p>
        </w:tc>
        <w:tc>
          <w:tcPr>
            <w:tcW w:w="794" w:type="dxa"/>
            <w:noWrap/>
            <w:vAlign w:val="center"/>
            <w:hideMark/>
          </w:tcPr>
          <w:p w14:paraId="34CDBA04"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9 042</w:t>
            </w:r>
          </w:p>
        </w:tc>
      </w:tr>
      <w:tr w:rsidR="00D45A2E" w:rsidRPr="00D45A2E" w14:paraId="39D583D6"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0B2DE833" w14:textId="77777777"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Nový Jičín</w:t>
            </w:r>
          </w:p>
        </w:tc>
        <w:tc>
          <w:tcPr>
            <w:tcW w:w="794" w:type="dxa"/>
            <w:vAlign w:val="center"/>
            <w:hideMark/>
          </w:tcPr>
          <w:p w14:paraId="7B319AC1"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8 709</w:t>
            </w:r>
          </w:p>
        </w:tc>
        <w:tc>
          <w:tcPr>
            <w:tcW w:w="794" w:type="dxa"/>
            <w:vAlign w:val="center"/>
            <w:hideMark/>
          </w:tcPr>
          <w:p w14:paraId="390AE11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8 497</w:t>
            </w:r>
          </w:p>
        </w:tc>
        <w:tc>
          <w:tcPr>
            <w:tcW w:w="794" w:type="dxa"/>
            <w:vAlign w:val="center"/>
            <w:hideMark/>
          </w:tcPr>
          <w:p w14:paraId="7169F64F"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8 355</w:t>
            </w:r>
          </w:p>
        </w:tc>
        <w:tc>
          <w:tcPr>
            <w:tcW w:w="794" w:type="dxa"/>
            <w:vAlign w:val="center"/>
            <w:hideMark/>
          </w:tcPr>
          <w:p w14:paraId="091B356E"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7 943</w:t>
            </w:r>
          </w:p>
        </w:tc>
        <w:tc>
          <w:tcPr>
            <w:tcW w:w="794" w:type="dxa"/>
            <w:noWrap/>
            <w:vAlign w:val="center"/>
            <w:hideMark/>
          </w:tcPr>
          <w:p w14:paraId="73DD72D5"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7 328</w:t>
            </w:r>
          </w:p>
        </w:tc>
        <w:tc>
          <w:tcPr>
            <w:tcW w:w="794" w:type="dxa"/>
            <w:noWrap/>
            <w:vAlign w:val="center"/>
            <w:hideMark/>
          </w:tcPr>
          <w:p w14:paraId="118B4639"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6 667</w:t>
            </w:r>
          </w:p>
        </w:tc>
        <w:tc>
          <w:tcPr>
            <w:tcW w:w="794" w:type="dxa"/>
            <w:noWrap/>
            <w:vAlign w:val="center"/>
            <w:hideMark/>
          </w:tcPr>
          <w:p w14:paraId="2711C17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6 220</w:t>
            </w:r>
          </w:p>
        </w:tc>
        <w:tc>
          <w:tcPr>
            <w:tcW w:w="794" w:type="dxa"/>
            <w:noWrap/>
            <w:vAlign w:val="center"/>
            <w:hideMark/>
          </w:tcPr>
          <w:p w14:paraId="6F37B404"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5 878</w:t>
            </w:r>
          </w:p>
        </w:tc>
        <w:tc>
          <w:tcPr>
            <w:tcW w:w="794" w:type="dxa"/>
            <w:noWrap/>
            <w:vAlign w:val="center"/>
            <w:hideMark/>
          </w:tcPr>
          <w:p w14:paraId="4701E9B9"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5 789</w:t>
            </w:r>
          </w:p>
        </w:tc>
        <w:tc>
          <w:tcPr>
            <w:tcW w:w="794" w:type="dxa"/>
            <w:noWrap/>
            <w:vAlign w:val="center"/>
            <w:hideMark/>
          </w:tcPr>
          <w:p w14:paraId="2F704A2E"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5 753</w:t>
            </w:r>
          </w:p>
        </w:tc>
        <w:tc>
          <w:tcPr>
            <w:tcW w:w="794" w:type="dxa"/>
            <w:noWrap/>
            <w:vAlign w:val="center"/>
            <w:hideMark/>
          </w:tcPr>
          <w:p w14:paraId="01DA96BD"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5 691</w:t>
            </w:r>
          </w:p>
        </w:tc>
      </w:tr>
      <w:tr w:rsidR="00D45A2E" w:rsidRPr="00D45A2E" w14:paraId="3EA40360"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4F2F84E8" w14:textId="77777777"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Opava</w:t>
            </w:r>
          </w:p>
        </w:tc>
        <w:tc>
          <w:tcPr>
            <w:tcW w:w="794" w:type="dxa"/>
            <w:vAlign w:val="center"/>
            <w:hideMark/>
          </w:tcPr>
          <w:p w14:paraId="6D0A92C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9 646</w:t>
            </w:r>
          </w:p>
        </w:tc>
        <w:tc>
          <w:tcPr>
            <w:tcW w:w="794" w:type="dxa"/>
            <w:vAlign w:val="center"/>
            <w:hideMark/>
          </w:tcPr>
          <w:p w14:paraId="49AE5FC5"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9 272</w:t>
            </w:r>
          </w:p>
        </w:tc>
        <w:tc>
          <w:tcPr>
            <w:tcW w:w="794" w:type="dxa"/>
            <w:vAlign w:val="center"/>
            <w:hideMark/>
          </w:tcPr>
          <w:p w14:paraId="419CE34E"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9 011</w:t>
            </w:r>
          </w:p>
        </w:tc>
        <w:tc>
          <w:tcPr>
            <w:tcW w:w="794" w:type="dxa"/>
            <w:vAlign w:val="center"/>
            <w:hideMark/>
          </w:tcPr>
          <w:p w14:paraId="3AC8FFE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8 527</w:t>
            </w:r>
          </w:p>
        </w:tc>
        <w:tc>
          <w:tcPr>
            <w:tcW w:w="794" w:type="dxa"/>
            <w:noWrap/>
            <w:vAlign w:val="center"/>
            <w:hideMark/>
          </w:tcPr>
          <w:p w14:paraId="4C0E0F3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7 898</w:t>
            </w:r>
          </w:p>
        </w:tc>
        <w:tc>
          <w:tcPr>
            <w:tcW w:w="794" w:type="dxa"/>
            <w:noWrap/>
            <w:vAlign w:val="center"/>
            <w:hideMark/>
          </w:tcPr>
          <w:p w14:paraId="526AAA10"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7 491</w:t>
            </w:r>
          </w:p>
        </w:tc>
        <w:tc>
          <w:tcPr>
            <w:tcW w:w="794" w:type="dxa"/>
            <w:noWrap/>
            <w:vAlign w:val="center"/>
            <w:hideMark/>
          </w:tcPr>
          <w:p w14:paraId="610B1608"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7 069</w:t>
            </w:r>
          </w:p>
        </w:tc>
        <w:tc>
          <w:tcPr>
            <w:tcW w:w="794" w:type="dxa"/>
            <w:noWrap/>
            <w:vAlign w:val="center"/>
            <w:hideMark/>
          </w:tcPr>
          <w:p w14:paraId="0159122B"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6 805</w:t>
            </w:r>
          </w:p>
        </w:tc>
        <w:tc>
          <w:tcPr>
            <w:tcW w:w="794" w:type="dxa"/>
            <w:noWrap/>
            <w:vAlign w:val="center"/>
            <w:hideMark/>
          </w:tcPr>
          <w:p w14:paraId="511AA641"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6 635</w:t>
            </w:r>
          </w:p>
        </w:tc>
        <w:tc>
          <w:tcPr>
            <w:tcW w:w="794" w:type="dxa"/>
            <w:noWrap/>
            <w:vAlign w:val="center"/>
            <w:hideMark/>
          </w:tcPr>
          <w:p w14:paraId="0668F305"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6 487</w:t>
            </w:r>
          </w:p>
        </w:tc>
        <w:tc>
          <w:tcPr>
            <w:tcW w:w="794" w:type="dxa"/>
            <w:noWrap/>
            <w:vAlign w:val="center"/>
            <w:hideMark/>
          </w:tcPr>
          <w:p w14:paraId="033FB8DF"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45A2E">
              <w:rPr>
                <w:rFonts w:cs="Tahoma"/>
                <w:sz w:val="16"/>
                <w:szCs w:val="16"/>
              </w:rPr>
              <w:t>6 398</w:t>
            </w:r>
          </w:p>
        </w:tc>
      </w:tr>
      <w:tr w:rsidR="00D45A2E" w:rsidRPr="00D45A2E" w14:paraId="52B8EFD2" w14:textId="77777777" w:rsidTr="00F7201E">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352254D7" w14:textId="77777777" w:rsidR="00D45A2E" w:rsidRPr="00D45A2E" w:rsidRDefault="00D45A2E" w:rsidP="00D45A2E">
            <w:pPr>
              <w:spacing w:after="0"/>
              <w:ind w:left="57"/>
              <w:jc w:val="left"/>
              <w:rPr>
                <w:rFonts w:cs="Tahoma"/>
                <w:color w:val="000000" w:themeColor="text1"/>
                <w:sz w:val="16"/>
                <w:szCs w:val="16"/>
              </w:rPr>
            </w:pPr>
            <w:r w:rsidRPr="00D45A2E">
              <w:rPr>
                <w:rFonts w:cs="Tahoma"/>
                <w:color w:val="000000" w:themeColor="text1"/>
                <w:sz w:val="16"/>
                <w:szCs w:val="16"/>
              </w:rPr>
              <w:t>Ostrava-město</w:t>
            </w:r>
          </w:p>
        </w:tc>
        <w:tc>
          <w:tcPr>
            <w:tcW w:w="794" w:type="dxa"/>
            <w:vAlign w:val="center"/>
            <w:hideMark/>
          </w:tcPr>
          <w:p w14:paraId="011D9A38"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17 724</w:t>
            </w:r>
          </w:p>
        </w:tc>
        <w:tc>
          <w:tcPr>
            <w:tcW w:w="794" w:type="dxa"/>
            <w:vAlign w:val="center"/>
            <w:hideMark/>
          </w:tcPr>
          <w:p w14:paraId="67B20F36"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17 092</w:t>
            </w:r>
          </w:p>
        </w:tc>
        <w:tc>
          <w:tcPr>
            <w:tcW w:w="794" w:type="dxa"/>
            <w:vAlign w:val="center"/>
            <w:hideMark/>
          </w:tcPr>
          <w:p w14:paraId="34FE85A7"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16 613</w:t>
            </w:r>
          </w:p>
        </w:tc>
        <w:tc>
          <w:tcPr>
            <w:tcW w:w="794" w:type="dxa"/>
            <w:vAlign w:val="center"/>
            <w:hideMark/>
          </w:tcPr>
          <w:p w14:paraId="235A205A"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15 499</w:t>
            </w:r>
          </w:p>
        </w:tc>
        <w:tc>
          <w:tcPr>
            <w:tcW w:w="794" w:type="dxa"/>
            <w:noWrap/>
            <w:vAlign w:val="center"/>
            <w:hideMark/>
          </w:tcPr>
          <w:p w14:paraId="5397D783"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14 177</w:t>
            </w:r>
          </w:p>
        </w:tc>
        <w:tc>
          <w:tcPr>
            <w:tcW w:w="794" w:type="dxa"/>
            <w:noWrap/>
            <w:vAlign w:val="center"/>
            <w:hideMark/>
          </w:tcPr>
          <w:p w14:paraId="0333ACFC"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13 016</w:t>
            </w:r>
          </w:p>
        </w:tc>
        <w:tc>
          <w:tcPr>
            <w:tcW w:w="794" w:type="dxa"/>
            <w:noWrap/>
            <w:vAlign w:val="center"/>
            <w:hideMark/>
          </w:tcPr>
          <w:p w14:paraId="708004B4"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12 068</w:t>
            </w:r>
          </w:p>
        </w:tc>
        <w:tc>
          <w:tcPr>
            <w:tcW w:w="794" w:type="dxa"/>
            <w:noWrap/>
            <w:vAlign w:val="center"/>
            <w:hideMark/>
          </w:tcPr>
          <w:p w14:paraId="7A416054"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11 396</w:t>
            </w:r>
          </w:p>
        </w:tc>
        <w:tc>
          <w:tcPr>
            <w:tcW w:w="794" w:type="dxa"/>
            <w:noWrap/>
            <w:vAlign w:val="center"/>
            <w:hideMark/>
          </w:tcPr>
          <w:p w14:paraId="39197FDC"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11 199</w:t>
            </w:r>
          </w:p>
        </w:tc>
        <w:tc>
          <w:tcPr>
            <w:tcW w:w="794" w:type="dxa"/>
            <w:noWrap/>
            <w:vAlign w:val="center"/>
            <w:hideMark/>
          </w:tcPr>
          <w:p w14:paraId="224AF2D1"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11 077</w:t>
            </w:r>
          </w:p>
        </w:tc>
        <w:tc>
          <w:tcPr>
            <w:tcW w:w="794" w:type="dxa"/>
            <w:noWrap/>
            <w:vAlign w:val="center"/>
            <w:hideMark/>
          </w:tcPr>
          <w:p w14:paraId="3051F1E0" w14:textId="77777777" w:rsidR="00D45A2E" w:rsidRPr="00D45A2E" w:rsidRDefault="00D45A2E" w:rsidP="00D45A2E">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45A2E">
              <w:rPr>
                <w:rFonts w:cs="Tahoma"/>
                <w:sz w:val="16"/>
                <w:szCs w:val="16"/>
              </w:rPr>
              <w:t>11 118</w:t>
            </w:r>
          </w:p>
        </w:tc>
      </w:tr>
      <w:tr w:rsidR="00D45A2E" w:rsidRPr="00D45A2E" w14:paraId="6EFA6CB4" w14:textId="77777777" w:rsidTr="00F7201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vAlign w:val="center"/>
            <w:hideMark/>
          </w:tcPr>
          <w:p w14:paraId="1BD53624" w14:textId="77777777" w:rsidR="00D45A2E" w:rsidRPr="00D45A2E" w:rsidRDefault="00D45A2E" w:rsidP="00D45A2E">
            <w:pPr>
              <w:spacing w:after="0"/>
              <w:jc w:val="center"/>
              <w:rPr>
                <w:rFonts w:cs="Tahoma"/>
                <w:sz w:val="16"/>
                <w:szCs w:val="16"/>
              </w:rPr>
            </w:pPr>
            <w:r w:rsidRPr="00D45A2E">
              <w:rPr>
                <w:rFonts w:cs="Tahoma"/>
                <w:sz w:val="16"/>
                <w:szCs w:val="16"/>
              </w:rPr>
              <w:t>Celkem MSK</w:t>
            </w:r>
          </w:p>
        </w:tc>
        <w:tc>
          <w:tcPr>
            <w:tcW w:w="794" w:type="dxa"/>
            <w:vAlign w:val="center"/>
            <w:hideMark/>
          </w:tcPr>
          <w:p w14:paraId="5D8AB74D"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68 524</w:t>
            </w:r>
          </w:p>
        </w:tc>
        <w:tc>
          <w:tcPr>
            <w:tcW w:w="794" w:type="dxa"/>
            <w:vAlign w:val="center"/>
            <w:hideMark/>
          </w:tcPr>
          <w:p w14:paraId="2DA6F5F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66 639</w:t>
            </w:r>
          </w:p>
        </w:tc>
        <w:tc>
          <w:tcPr>
            <w:tcW w:w="794" w:type="dxa"/>
            <w:vAlign w:val="center"/>
            <w:hideMark/>
          </w:tcPr>
          <w:p w14:paraId="7936DB45"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65 138</w:t>
            </w:r>
          </w:p>
        </w:tc>
        <w:tc>
          <w:tcPr>
            <w:tcW w:w="794" w:type="dxa"/>
            <w:vAlign w:val="center"/>
            <w:hideMark/>
          </w:tcPr>
          <w:p w14:paraId="4886DE6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61 440</w:t>
            </w:r>
          </w:p>
        </w:tc>
        <w:tc>
          <w:tcPr>
            <w:tcW w:w="794" w:type="dxa"/>
            <w:noWrap/>
            <w:vAlign w:val="center"/>
            <w:hideMark/>
          </w:tcPr>
          <w:p w14:paraId="790EE47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56 856</w:t>
            </w:r>
          </w:p>
        </w:tc>
        <w:tc>
          <w:tcPr>
            <w:tcW w:w="794" w:type="dxa"/>
            <w:noWrap/>
            <w:vAlign w:val="center"/>
            <w:hideMark/>
          </w:tcPr>
          <w:p w14:paraId="4B5F9B45"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52 287</w:t>
            </w:r>
          </w:p>
        </w:tc>
        <w:tc>
          <w:tcPr>
            <w:tcW w:w="794" w:type="dxa"/>
            <w:noWrap/>
            <w:vAlign w:val="center"/>
            <w:hideMark/>
          </w:tcPr>
          <w:p w14:paraId="2DD49197"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48 472</w:t>
            </w:r>
          </w:p>
        </w:tc>
        <w:tc>
          <w:tcPr>
            <w:tcW w:w="794" w:type="dxa"/>
            <w:noWrap/>
            <w:vAlign w:val="center"/>
            <w:hideMark/>
          </w:tcPr>
          <w:p w14:paraId="4EE21A6E"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46 005</w:t>
            </w:r>
          </w:p>
        </w:tc>
        <w:tc>
          <w:tcPr>
            <w:tcW w:w="794" w:type="dxa"/>
            <w:noWrap/>
            <w:vAlign w:val="center"/>
            <w:hideMark/>
          </w:tcPr>
          <w:p w14:paraId="531CE03A"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44 803</w:t>
            </w:r>
          </w:p>
        </w:tc>
        <w:tc>
          <w:tcPr>
            <w:tcW w:w="794" w:type="dxa"/>
            <w:noWrap/>
            <w:vAlign w:val="center"/>
            <w:hideMark/>
          </w:tcPr>
          <w:p w14:paraId="15D2EAFD"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44 037</w:t>
            </w:r>
          </w:p>
        </w:tc>
        <w:tc>
          <w:tcPr>
            <w:tcW w:w="794" w:type="dxa"/>
            <w:noWrap/>
            <w:vAlign w:val="center"/>
            <w:hideMark/>
          </w:tcPr>
          <w:p w14:paraId="578D9E30" w14:textId="77777777" w:rsidR="00D45A2E" w:rsidRPr="00D45A2E" w:rsidRDefault="00D45A2E" w:rsidP="00D45A2E">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45A2E">
              <w:rPr>
                <w:rFonts w:cs="Tahoma"/>
                <w:b/>
                <w:bCs/>
                <w:sz w:val="16"/>
                <w:szCs w:val="16"/>
              </w:rPr>
              <w:t>43 660</w:t>
            </w:r>
          </w:p>
        </w:tc>
      </w:tr>
    </w:tbl>
    <w:p w14:paraId="7E868AFA" w14:textId="77777777" w:rsidR="005D2A5C" w:rsidRPr="000B7B23" w:rsidRDefault="005D2A5C" w:rsidP="005D2A5C">
      <w:pPr>
        <w:rPr>
          <w:sz w:val="16"/>
          <w:szCs w:val="16"/>
        </w:rPr>
      </w:pPr>
      <w:r w:rsidRPr="000B7B23">
        <w:rPr>
          <w:sz w:val="16"/>
          <w:szCs w:val="16"/>
        </w:rPr>
        <w:t>Zdroj: ČS</w:t>
      </w:r>
      <w:r w:rsidR="00522BFD" w:rsidRPr="000B7B23">
        <w:rPr>
          <w:sz w:val="16"/>
          <w:szCs w:val="16"/>
        </w:rPr>
        <w:t>Ú</w:t>
      </w:r>
    </w:p>
    <w:p w14:paraId="44C43554" w14:textId="70B70CF8" w:rsidR="00407BBA" w:rsidRPr="000B6CAC" w:rsidRDefault="00407BBA" w:rsidP="00407BBA">
      <w:pPr>
        <w:rPr>
          <w:rFonts w:cs="Tahoma"/>
        </w:rPr>
      </w:pPr>
      <w:r w:rsidRPr="000B6CAC">
        <w:rPr>
          <w:rFonts w:cs="Tahoma"/>
        </w:rPr>
        <w:t>Z výše uvedené tabulky a</w:t>
      </w:r>
      <w:r w:rsidRPr="000B6CAC">
        <w:t> </w:t>
      </w:r>
      <w:r w:rsidRPr="000B6CAC">
        <w:rPr>
          <w:rFonts w:cs="Tahoma"/>
        </w:rPr>
        <w:t>grafu je zřejmé</w:t>
      </w:r>
      <w:r w:rsidRPr="000B6CAC">
        <w:rPr>
          <w:noProof/>
          <w:szCs w:val="20"/>
        </w:rPr>
        <w:t xml:space="preserve">, že demografická skupina 15–18letých </w:t>
      </w:r>
      <w:r w:rsidRPr="000B6CAC">
        <w:t>začíná být</w:t>
      </w:r>
      <w:r w:rsidRPr="000B6CAC">
        <w:rPr>
          <w:noProof/>
          <w:szCs w:val="20"/>
        </w:rPr>
        <w:t xml:space="preserve"> </w:t>
      </w:r>
      <w:r w:rsidRPr="000B6CAC">
        <w:t>po několikaletém setrvalém poklesu relativně stabilizovaná.</w:t>
      </w:r>
      <w:r w:rsidRPr="000B6CAC">
        <w:rPr>
          <w:b/>
        </w:rPr>
        <w:t xml:space="preserve"> </w:t>
      </w:r>
      <w:r w:rsidRPr="000B6CAC">
        <w:rPr>
          <w:rFonts w:cs="Tahoma"/>
        </w:rPr>
        <w:t>V porovnání s rokem 2015</w:t>
      </w:r>
      <w:r w:rsidRPr="000B6CAC">
        <w:t xml:space="preserve"> v této kohortě meziročn</w:t>
      </w:r>
      <w:r w:rsidR="000C0FE5">
        <w:t>ě poklesl počet obyvatel o 377 (</w:t>
      </w:r>
      <w:r w:rsidRPr="000B6CAC">
        <w:t>0,9 %</w:t>
      </w:r>
      <w:r w:rsidR="000C0FE5">
        <w:t>)</w:t>
      </w:r>
      <w:r w:rsidRPr="000B6CAC">
        <w:t xml:space="preserve">. </w:t>
      </w:r>
      <w:r w:rsidRPr="000B6CAC">
        <w:rPr>
          <w:rFonts w:cs="Tahoma"/>
        </w:rPr>
        <w:t>Pokles této populační skupiny byl tedy opět mírnější než v předcházejícím roce, kdy činil 1,7 %, a s výjimkou okresu Ostrava-město, kde počet obyvatel této věkové skupiny vzrostl o 41 osob</w:t>
      </w:r>
      <w:r w:rsidR="00A60636">
        <w:rPr>
          <w:rFonts w:cs="Tahoma"/>
        </w:rPr>
        <w:t xml:space="preserve"> (</w:t>
      </w:r>
      <w:r w:rsidR="000C0FE5" w:rsidRPr="000B6CAC">
        <w:rPr>
          <w:rFonts w:cs="Tahoma"/>
        </w:rPr>
        <w:t>0,4</w:t>
      </w:r>
      <w:r w:rsidR="009A547B">
        <w:rPr>
          <w:rFonts w:cs="Tahoma"/>
        </w:rPr>
        <w:t> </w:t>
      </w:r>
      <w:r w:rsidR="000C0FE5" w:rsidRPr="000B6CAC">
        <w:rPr>
          <w:rFonts w:cs="Tahoma"/>
        </w:rPr>
        <w:t>%</w:t>
      </w:r>
      <w:r w:rsidRPr="000B6CAC">
        <w:rPr>
          <w:rFonts w:cs="Tahoma"/>
        </w:rPr>
        <w:t>)</w:t>
      </w:r>
      <w:r w:rsidR="005975E0">
        <w:rPr>
          <w:rFonts w:cs="Tahoma"/>
        </w:rPr>
        <w:t>,</w:t>
      </w:r>
      <w:r w:rsidRPr="000B6CAC">
        <w:rPr>
          <w:rFonts w:cs="Tahoma"/>
        </w:rPr>
        <w:t xml:space="preserve"> k němu došlo ve všech okresech MSK, z nich nejvýznamněji v okresu Bruntál (o 1,8 %).</w:t>
      </w:r>
    </w:p>
    <w:p w14:paraId="407109D2" w14:textId="77777777" w:rsidR="00E62D53" w:rsidRPr="000B7B23" w:rsidRDefault="00E62D53" w:rsidP="00C939DF">
      <w:pPr>
        <w:spacing w:before="360"/>
        <w:rPr>
          <w:rStyle w:val="Zvraznn1"/>
        </w:rPr>
      </w:pPr>
      <w:r w:rsidRPr="000B7B23">
        <w:rPr>
          <w:rStyle w:val="Zvraznn1"/>
        </w:rPr>
        <w:t>Počet škol a žáků</w:t>
      </w:r>
    </w:p>
    <w:p w14:paraId="4B92A391" w14:textId="3F38D06B" w:rsidR="00B74FA4" w:rsidRDefault="00E62D53" w:rsidP="00A740F9">
      <w:pPr>
        <w:pStyle w:val="Tabulka"/>
        <w:spacing w:before="120" w:beforeAutospacing="0" w:after="120" w:afterAutospacing="0"/>
        <w:ind w:left="1276" w:hanging="1276"/>
        <w:jc w:val="both"/>
        <w:rPr>
          <w:color w:val="000000" w:themeColor="text1"/>
        </w:rPr>
      </w:pPr>
      <w:bookmarkStart w:id="110" w:name="_Toc509306704"/>
      <w:r w:rsidRPr="002D3B97">
        <w:rPr>
          <w:color w:val="000000" w:themeColor="text1"/>
        </w:rPr>
        <w:t>St</w:t>
      </w:r>
      <w:r w:rsidRPr="008F6057">
        <w:rPr>
          <w:color w:val="000000" w:themeColor="text1"/>
        </w:rPr>
        <w:t>řední vzdělávání a vzdělávání v konzervatoři v</w:t>
      </w:r>
      <w:r w:rsidR="009A547B">
        <w:rPr>
          <w:color w:val="000000" w:themeColor="text1"/>
        </w:rPr>
        <w:t> </w:t>
      </w:r>
      <w:r w:rsidRPr="008F6057">
        <w:rPr>
          <w:color w:val="000000" w:themeColor="text1"/>
        </w:rPr>
        <w:t>MSK</w:t>
      </w:r>
      <w:bookmarkEnd w:id="11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5"/>
        <w:gridCol w:w="2287"/>
        <w:gridCol w:w="737"/>
        <w:gridCol w:w="737"/>
        <w:gridCol w:w="737"/>
        <w:gridCol w:w="737"/>
        <w:gridCol w:w="737"/>
        <w:gridCol w:w="737"/>
        <w:gridCol w:w="737"/>
        <w:gridCol w:w="737"/>
        <w:gridCol w:w="737"/>
        <w:gridCol w:w="737"/>
      </w:tblGrid>
      <w:tr w:rsidR="009A547B" w:rsidRPr="009A547B" w14:paraId="4F4C6B90" w14:textId="77777777" w:rsidTr="00885C3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val="restart"/>
            <w:vAlign w:val="center"/>
            <w:hideMark/>
          </w:tcPr>
          <w:p w14:paraId="4DB5A800" w14:textId="4F5E5897" w:rsidR="009A547B" w:rsidRPr="009A547B" w:rsidRDefault="009A547B" w:rsidP="009A547B">
            <w:pPr>
              <w:spacing w:after="0"/>
              <w:jc w:val="center"/>
              <w:rPr>
                <w:rFonts w:cs="Tahoma"/>
                <w:sz w:val="16"/>
                <w:szCs w:val="16"/>
              </w:rPr>
            </w:pPr>
            <w:r w:rsidRPr="009A547B">
              <w:rPr>
                <w:rFonts w:cs="Tahoma"/>
                <w:sz w:val="16"/>
                <w:szCs w:val="16"/>
              </w:rPr>
              <w:t>Střední vzdělávání a</w:t>
            </w:r>
            <w:r>
              <w:rPr>
                <w:rFonts w:cs="Tahoma"/>
                <w:sz w:val="16"/>
                <w:szCs w:val="16"/>
              </w:rPr>
              <w:t> </w:t>
            </w:r>
            <w:r w:rsidRPr="009A547B">
              <w:rPr>
                <w:rFonts w:cs="Tahoma"/>
                <w:sz w:val="16"/>
                <w:szCs w:val="16"/>
              </w:rPr>
              <w:t>vzdělávání v konzervatoři</w:t>
            </w:r>
          </w:p>
        </w:tc>
        <w:tc>
          <w:tcPr>
            <w:tcW w:w="737" w:type="dxa"/>
            <w:gridSpan w:val="10"/>
            <w:vAlign w:val="center"/>
            <w:hideMark/>
          </w:tcPr>
          <w:p w14:paraId="4CFADF11" w14:textId="77777777" w:rsidR="009A547B" w:rsidRPr="009A547B" w:rsidRDefault="009A547B" w:rsidP="009A54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Počet</w:t>
            </w:r>
          </w:p>
        </w:tc>
      </w:tr>
      <w:tr w:rsidR="009A547B" w:rsidRPr="009A547B" w14:paraId="0DB1FE1F" w14:textId="77777777" w:rsidTr="00885C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vAlign w:val="center"/>
            <w:hideMark/>
          </w:tcPr>
          <w:p w14:paraId="41C74BBA" w14:textId="77777777" w:rsidR="009A547B" w:rsidRPr="009A547B" w:rsidRDefault="009A547B" w:rsidP="009A547B">
            <w:pPr>
              <w:spacing w:after="0"/>
              <w:jc w:val="center"/>
              <w:rPr>
                <w:rFonts w:cs="Tahoma"/>
                <w:sz w:val="16"/>
                <w:szCs w:val="16"/>
              </w:rPr>
            </w:pPr>
          </w:p>
        </w:tc>
        <w:tc>
          <w:tcPr>
            <w:tcW w:w="737" w:type="dxa"/>
            <w:gridSpan w:val="2"/>
            <w:vAlign w:val="center"/>
            <w:hideMark/>
          </w:tcPr>
          <w:p w14:paraId="15B1054D" w14:textId="77777777" w:rsidR="009A547B" w:rsidRPr="009A547B" w:rsidRDefault="009A547B" w:rsidP="009A54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škol</w:t>
            </w:r>
          </w:p>
        </w:tc>
        <w:tc>
          <w:tcPr>
            <w:tcW w:w="737" w:type="dxa"/>
            <w:gridSpan w:val="2"/>
            <w:vAlign w:val="center"/>
            <w:hideMark/>
          </w:tcPr>
          <w:p w14:paraId="43250F93" w14:textId="77777777" w:rsidR="009A547B" w:rsidRPr="009A547B" w:rsidRDefault="009A547B" w:rsidP="009A54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žáků</w:t>
            </w:r>
          </w:p>
        </w:tc>
        <w:tc>
          <w:tcPr>
            <w:tcW w:w="737" w:type="dxa"/>
            <w:gridSpan w:val="2"/>
            <w:vAlign w:val="center"/>
            <w:hideMark/>
          </w:tcPr>
          <w:p w14:paraId="7FD34181" w14:textId="77777777" w:rsidR="009A547B" w:rsidRPr="009A547B" w:rsidRDefault="009A547B" w:rsidP="009A54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tříd</w:t>
            </w:r>
          </w:p>
        </w:tc>
        <w:tc>
          <w:tcPr>
            <w:tcW w:w="737" w:type="dxa"/>
            <w:gridSpan w:val="2"/>
            <w:vAlign w:val="center"/>
            <w:hideMark/>
          </w:tcPr>
          <w:p w14:paraId="66850086" w14:textId="77777777" w:rsidR="009A547B" w:rsidRPr="009A547B" w:rsidRDefault="009A547B" w:rsidP="009A54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žáků na školu</w:t>
            </w:r>
          </w:p>
        </w:tc>
        <w:tc>
          <w:tcPr>
            <w:tcW w:w="737" w:type="dxa"/>
            <w:gridSpan w:val="2"/>
            <w:noWrap/>
            <w:vAlign w:val="center"/>
            <w:hideMark/>
          </w:tcPr>
          <w:p w14:paraId="17720EE4" w14:textId="77777777" w:rsidR="009A547B" w:rsidRPr="009A547B" w:rsidRDefault="009A547B" w:rsidP="009A54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žáků na třídu</w:t>
            </w:r>
          </w:p>
        </w:tc>
      </w:tr>
      <w:tr w:rsidR="009A547B" w:rsidRPr="009A547B" w14:paraId="5C2167FF" w14:textId="77777777" w:rsidTr="00885C39">
        <w:trPr>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vMerge/>
            <w:vAlign w:val="center"/>
            <w:hideMark/>
          </w:tcPr>
          <w:p w14:paraId="006EB512" w14:textId="77777777" w:rsidR="009A547B" w:rsidRPr="009A547B" w:rsidRDefault="009A547B" w:rsidP="009A547B">
            <w:pPr>
              <w:spacing w:after="0"/>
              <w:jc w:val="center"/>
              <w:rPr>
                <w:rFonts w:cs="Tahoma"/>
                <w:sz w:val="16"/>
                <w:szCs w:val="16"/>
              </w:rPr>
            </w:pPr>
          </w:p>
        </w:tc>
        <w:tc>
          <w:tcPr>
            <w:tcW w:w="737" w:type="dxa"/>
            <w:noWrap/>
            <w:vAlign w:val="center"/>
            <w:hideMark/>
          </w:tcPr>
          <w:p w14:paraId="322523CB"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15/16</w:t>
            </w:r>
          </w:p>
        </w:tc>
        <w:tc>
          <w:tcPr>
            <w:tcW w:w="737" w:type="dxa"/>
            <w:noWrap/>
            <w:vAlign w:val="center"/>
            <w:hideMark/>
          </w:tcPr>
          <w:p w14:paraId="55DAFBB0"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16/17</w:t>
            </w:r>
          </w:p>
        </w:tc>
        <w:tc>
          <w:tcPr>
            <w:tcW w:w="737" w:type="dxa"/>
            <w:noWrap/>
            <w:vAlign w:val="center"/>
            <w:hideMark/>
          </w:tcPr>
          <w:p w14:paraId="4CF66538"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15/16</w:t>
            </w:r>
          </w:p>
        </w:tc>
        <w:tc>
          <w:tcPr>
            <w:tcW w:w="737" w:type="dxa"/>
            <w:noWrap/>
            <w:vAlign w:val="center"/>
            <w:hideMark/>
          </w:tcPr>
          <w:p w14:paraId="2395E213"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16/17</w:t>
            </w:r>
          </w:p>
        </w:tc>
        <w:tc>
          <w:tcPr>
            <w:tcW w:w="737" w:type="dxa"/>
            <w:noWrap/>
            <w:vAlign w:val="center"/>
            <w:hideMark/>
          </w:tcPr>
          <w:p w14:paraId="480EA661"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15/16</w:t>
            </w:r>
          </w:p>
        </w:tc>
        <w:tc>
          <w:tcPr>
            <w:tcW w:w="737" w:type="dxa"/>
            <w:noWrap/>
            <w:vAlign w:val="center"/>
            <w:hideMark/>
          </w:tcPr>
          <w:p w14:paraId="7511A8E8"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16/17</w:t>
            </w:r>
          </w:p>
        </w:tc>
        <w:tc>
          <w:tcPr>
            <w:tcW w:w="737" w:type="dxa"/>
            <w:noWrap/>
            <w:vAlign w:val="center"/>
            <w:hideMark/>
          </w:tcPr>
          <w:p w14:paraId="4189CC09"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15/16</w:t>
            </w:r>
          </w:p>
        </w:tc>
        <w:tc>
          <w:tcPr>
            <w:tcW w:w="737" w:type="dxa"/>
            <w:noWrap/>
            <w:vAlign w:val="center"/>
            <w:hideMark/>
          </w:tcPr>
          <w:p w14:paraId="5E654391"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16/17</w:t>
            </w:r>
          </w:p>
        </w:tc>
        <w:tc>
          <w:tcPr>
            <w:tcW w:w="737" w:type="dxa"/>
            <w:noWrap/>
            <w:vAlign w:val="center"/>
            <w:hideMark/>
          </w:tcPr>
          <w:p w14:paraId="6DDE0AC2"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15/16</w:t>
            </w:r>
          </w:p>
        </w:tc>
        <w:tc>
          <w:tcPr>
            <w:tcW w:w="737" w:type="dxa"/>
            <w:noWrap/>
            <w:vAlign w:val="center"/>
            <w:hideMark/>
          </w:tcPr>
          <w:p w14:paraId="7A4FA2B1" w14:textId="77777777" w:rsidR="009A547B" w:rsidRPr="009A547B" w:rsidRDefault="009A547B" w:rsidP="009A547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16/17</w:t>
            </w:r>
          </w:p>
        </w:tc>
      </w:tr>
      <w:tr w:rsidR="009A547B" w:rsidRPr="009A547B" w14:paraId="5F087A5E" w14:textId="77777777" w:rsidTr="00885C3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32" w:type="dxa"/>
            <w:gridSpan w:val="2"/>
            <w:vAlign w:val="center"/>
            <w:hideMark/>
          </w:tcPr>
          <w:p w14:paraId="089F79AE" w14:textId="77777777" w:rsidR="009A547B" w:rsidRPr="009A547B" w:rsidRDefault="009A547B" w:rsidP="00885C39">
            <w:pPr>
              <w:spacing w:after="0"/>
              <w:jc w:val="center"/>
              <w:rPr>
                <w:rFonts w:cs="Tahoma"/>
                <w:sz w:val="16"/>
                <w:szCs w:val="16"/>
              </w:rPr>
            </w:pPr>
            <w:r w:rsidRPr="009A547B">
              <w:rPr>
                <w:rFonts w:cs="Tahoma"/>
                <w:sz w:val="16"/>
                <w:szCs w:val="16"/>
              </w:rPr>
              <w:t>Střední školy celkem</w:t>
            </w:r>
          </w:p>
        </w:tc>
        <w:tc>
          <w:tcPr>
            <w:tcW w:w="737" w:type="dxa"/>
            <w:noWrap/>
            <w:vAlign w:val="center"/>
            <w:hideMark/>
          </w:tcPr>
          <w:p w14:paraId="690BCC18"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137</w:t>
            </w:r>
          </w:p>
        </w:tc>
        <w:tc>
          <w:tcPr>
            <w:tcW w:w="737" w:type="dxa"/>
            <w:noWrap/>
            <w:vAlign w:val="center"/>
            <w:hideMark/>
          </w:tcPr>
          <w:p w14:paraId="04A1A44A"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135</w:t>
            </w:r>
          </w:p>
        </w:tc>
        <w:tc>
          <w:tcPr>
            <w:tcW w:w="737" w:type="dxa"/>
            <w:noWrap/>
            <w:vAlign w:val="center"/>
            <w:hideMark/>
          </w:tcPr>
          <w:p w14:paraId="4828701E"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49 868</w:t>
            </w:r>
          </w:p>
        </w:tc>
        <w:tc>
          <w:tcPr>
            <w:tcW w:w="737" w:type="dxa"/>
            <w:noWrap/>
            <w:vAlign w:val="center"/>
            <w:hideMark/>
          </w:tcPr>
          <w:p w14:paraId="52620271"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48 527</w:t>
            </w:r>
          </w:p>
        </w:tc>
        <w:tc>
          <w:tcPr>
            <w:tcW w:w="737" w:type="dxa"/>
            <w:noWrap/>
            <w:vAlign w:val="center"/>
            <w:hideMark/>
          </w:tcPr>
          <w:p w14:paraId="1504973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2 195</w:t>
            </w:r>
          </w:p>
        </w:tc>
        <w:tc>
          <w:tcPr>
            <w:tcW w:w="737" w:type="dxa"/>
            <w:noWrap/>
            <w:vAlign w:val="center"/>
            <w:hideMark/>
          </w:tcPr>
          <w:p w14:paraId="6C29337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2 133</w:t>
            </w:r>
          </w:p>
        </w:tc>
        <w:tc>
          <w:tcPr>
            <w:tcW w:w="737" w:type="dxa"/>
            <w:noWrap/>
            <w:vAlign w:val="center"/>
            <w:hideMark/>
          </w:tcPr>
          <w:p w14:paraId="03A7BE4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364,0</w:t>
            </w:r>
          </w:p>
        </w:tc>
        <w:tc>
          <w:tcPr>
            <w:tcW w:w="737" w:type="dxa"/>
            <w:noWrap/>
            <w:vAlign w:val="center"/>
            <w:hideMark/>
          </w:tcPr>
          <w:p w14:paraId="553AD101"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359,5</w:t>
            </w:r>
          </w:p>
        </w:tc>
        <w:tc>
          <w:tcPr>
            <w:tcW w:w="737" w:type="dxa"/>
            <w:noWrap/>
            <w:vAlign w:val="center"/>
            <w:hideMark/>
          </w:tcPr>
          <w:p w14:paraId="4C70E3D6"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22,7</w:t>
            </w:r>
          </w:p>
        </w:tc>
        <w:tc>
          <w:tcPr>
            <w:tcW w:w="737" w:type="dxa"/>
            <w:noWrap/>
            <w:vAlign w:val="center"/>
            <w:hideMark/>
          </w:tcPr>
          <w:p w14:paraId="21E165BB"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22,8</w:t>
            </w:r>
          </w:p>
        </w:tc>
      </w:tr>
      <w:tr w:rsidR="009A547B" w:rsidRPr="009A547B" w14:paraId="06C99642" w14:textId="77777777" w:rsidTr="00885C39">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shd w:val="clear" w:color="auto" w:fill="B4C6E7" w:themeFill="accent5" w:themeFillTint="66"/>
            <w:noWrap/>
            <w:textDirection w:val="btLr"/>
            <w:vAlign w:val="center"/>
            <w:hideMark/>
          </w:tcPr>
          <w:p w14:paraId="634B5445" w14:textId="77777777" w:rsidR="009A547B" w:rsidRPr="009A547B" w:rsidRDefault="009A547B" w:rsidP="009A547B">
            <w:pPr>
              <w:spacing w:after="0"/>
              <w:jc w:val="center"/>
              <w:rPr>
                <w:rFonts w:cs="Tahoma"/>
                <w:color w:val="000000" w:themeColor="text1"/>
                <w:sz w:val="14"/>
                <w:szCs w:val="14"/>
              </w:rPr>
            </w:pPr>
            <w:r w:rsidRPr="009A547B">
              <w:rPr>
                <w:rFonts w:cs="Tahoma"/>
                <w:color w:val="000000" w:themeColor="text1"/>
                <w:sz w:val="14"/>
                <w:szCs w:val="14"/>
              </w:rPr>
              <w:t>z toho</w:t>
            </w:r>
          </w:p>
        </w:tc>
        <w:tc>
          <w:tcPr>
            <w:tcW w:w="2287" w:type="dxa"/>
            <w:shd w:val="clear" w:color="auto" w:fill="B4C6E7" w:themeFill="accent5" w:themeFillTint="66"/>
            <w:noWrap/>
            <w:vAlign w:val="center"/>
            <w:hideMark/>
          </w:tcPr>
          <w:p w14:paraId="5BECB906" w14:textId="77777777" w:rsidR="009A547B" w:rsidRPr="009A547B" w:rsidRDefault="009A547B" w:rsidP="009A547B">
            <w:pPr>
              <w:spacing w:after="0"/>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9A547B">
              <w:rPr>
                <w:rFonts w:cs="Tahoma"/>
                <w:b/>
                <w:sz w:val="16"/>
                <w:szCs w:val="16"/>
              </w:rPr>
              <w:t>denní forma vzdělávání</w:t>
            </w:r>
          </w:p>
        </w:tc>
        <w:tc>
          <w:tcPr>
            <w:tcW w:w="737" w:type="dxa"/>
            <w:noWrap/>
            <w:vAlign w:val="center"/>
            <w:hideMark/>
          </w:tcPr>
          <w:p w14:paraId="238312D8"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137</w:t>
            </w:r>
          </w:p>
        </w:tc>
        <w:tc>
          <w:tcPr>
            <w:tcW w:w="737" w:type="dxa"/>
            <w:noWrap/>
            <w:vAlign w:val="center"/>
            <w:hideMark/>
          </w:tcPr>
          <w:p w14:paraId="76769F03"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135</w:t>
            </w:r>
          </w:p>
        </w:tc>
        <w:tc>
          <w:tcPr>
            <w:tcW w:w="737" w:type="dxa"/>
            <w:noWrap/>
            <w:vAlign w:val="center"/>
            <w:hideMark/>
          </w:tcPr>
          <w:p w14:paraId="3FBF3F49"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47 235</w:t>
            </w:r>
          </w:p>
        </w:tc>
        <w:tc>
          <w:tcPr>
            <w:tcW w:w="737" w:type="dxa"/>
            <w:noWrap/>
            <w:vAlign w:val="center"/>
            <w:hideMark/>
          </w:tcPr>
          <w:p w14:paraId="26EB9D7A"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46 248</w:t>
            </w:r>
          </w:p>
        </w:tc>
        <w:tc>
          <w:tcPr>
            <w:tcW w:w="737" w:type="dxa"/>
            <w:noWrap/>
            <w:vAlign w:val="center"/>
            <w:hideMark/>
          </w:tcPr>
          <w:p w14:paraId="38050F83"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2 038</w:t>
            </w:r>
          </w:p>
        </w:tc>
        <w:tc>
          <w:tcPr>
            <w:tcW w:w="737" w:type="dxa"/>
            <w:noWrap/>
            <w:vAlign w:val="center"/>
            <w:hideMark/>
          </w:tcPr>
          <w:p w14:paraId="3530E54A"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1 988</w:t>
            </w:r>
          </w:p>
        </w:tc>
        <w:tc>
          <w:tcPr>
            <w:tcW w:w="737" w:type="dxa"/>
            <w:noWrap/>
            <w:vAlign w:val="center"/>
            <w:hideMark/>
          </w:tcPr>
          <w:p w14:paraId="2FD91369"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344,8</w:t>
            </w:r>
          </w:p>
        </w:tc>
        <w:tc>
          <w:tcPr>
            <w:tcW w:w="737" w:type="dxa"/>
            <w:noWrap/>
            <w:vAlign w:val="center"/>
            <w:hideMark/>
          </w:tcPr>
          <w:p w14:paraId="35CA8095"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342,6</w:t>
            </w:r>
          </w:p>
        </w:tc>
        <w:tc>
          <w:tcPr>
            <w:tcW w:w="737" w:type="dxa"/>
            <w:noWrap/>
            <w:vAlign w:val="center"/>
            <w:hideMark/>
          </w:tcPr>
          <w:p w14:paraId="34B39B03"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23,2</w:t>
            </w:r>
          </w:p>
        </w:tc>
        <w:tc>
          <w:tcPr>
            <w:tcW w:w="737" w:type="dxa"/>
            <w:noWrap/>
            <w:vAlign w:val="center"/>
            <w:hideMark/>
          </w:tcPr>
          <w:p w14:paraId="694E957C"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23,3</w:t>
            </w:r>
          </w:p>
        </w:tc>
      </w:tr>
      <w:tr w:rsidR="009A547B" w:rsidRPr="009A547B" w14:paraId="50DB8110" w14:textId="77777777" w:rsidTr="00885C3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shd w:val="clear" w:color="auto" w:fill="B4C6E7" w:themeFill="accent5" w:themeFillTint="66"/>
            <w:hideMark/>
          </w:tcPr>
          <w:p w14:paraId="7E961E24" w14:textId="77777777" w:rsidR="009A547B" w:rsidRPr="009A547B" w:rsidRDefault="009A547B" w:rsidP="009A547B">
            <w:pPr>
              <w:spacing w:after="0"/>
              <w:jc w:val="left"/>
              <w:rPr>
                <w:rFonts w:cs="Tahoma"/>
                <w:color w:val="000000" w:themeColor="text1"/>
                <w:sz w:val="14"/>
                <w:szCs w:val="14"/>
              </w:rPr>
            </w:pPr>
          </w:p>
        </w:tc>
        <w:tc>
          <w:tcPr>
            <w:tcW w:w="2287" w:type="dxa"/>
            <w:shd w:val="clear" w:color="auto" w:fill="B4C6E7" w:themeFill="accent5" w:themeFillTint="66"/>
            <w:noWrap/>
            <w:vAlign w:val="center"/>
            <w:hideMark/>
          </w:tcPr>
          <w:p w14:paraId="600F45CF" w14:textId="77777777" w:rsidR="009A547B" w:rsidRPr="009A547B" w:rsidRDefault="009A547B" w:rsidP="009A547B">
            <w:pPr>
              <w:spacing w:after="0"/>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A547B">
              <w:rPr>
                <w:rFonts w:cs="Tahoma"/>
                <w:b/>
                <w:sz w:val="16"/>
                <w:szCs w:val="16"/>
              </w:rPr>
              <w:t>ostatní formy vzdělávání</w:t>
            </w:r>
          </w:p>
        </w:tc>
        <w:tc>
          <w:tcPr>
            <w:tcW w:w="737" w:type="dxa"/>
            <w:noWrap/>
            <w:vAlign w:val="center"/>
            <w:hideMark/>
          </w:tcPr>
          <w:p w14:paraId="44F6046B"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45</w:t>
            </w:r>
          </w:p>
        </w:tc>
        <w:tc>
          <w:tcPr>
            <w:tcW w:w="737" w:type="dxa"/>
            <w:noWrap/>
            <w:vAlign w:val="center"/>
            <w:hideMark/>
          </w:tcPr>
          <w:p w14:paraId="2D145E21"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44</w:t>
            </w:r>
          </w:p>
        </w:tc>
        <w:tc>
          <w:tcPr>
            <w:tcW w:w="737" w:type="dxa"/>
            <w:noWrap/>
            <w:vAlign w:val="center"/>
            <w:hideMark/>
          </w:tcPr>
          <w:p w14:paraId="016BE8FD"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2 633</w:t>
            </w:r>
          </w:p>
        </w:tc>
        <w:tc>
          <w:tcPr>
            <w:tcW w:w="737" w:type="dxa"/>
            <w:noWrap/>
            <w:vAlign w:val="center"/>
            <w:hideMark/>
          </w:tcPr>
          <w:p w14:paraId="23D5F2F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2 279</w:t>
            </w:r>
          </w:p>
        </w:tc>
        <w:tc>
          <w:tcPr>
            <w:tcW w:w="737" w:type="dxa"/>
            <w:noWrap/>
            <w:vAlign w:val="center"/>
            <w:hideMark/>
          </w:tcPr>
          <w:p w14:paraId="61D6213A"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157</w:t>
            </w:r>
          </w:p>
        </w:tc>
        <w:tc>
          <w:tcPr>
            <w:tcW w:w="737" w:type="dxa"/>
            <w:noWrap/>
            <w:vAlign w:val="center"/>
            <w:hideMark/>
          </w:tcPr>
          <w:p w14:paraId="6EC5A850"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145</w:t>
            </w:r>
          </w:p>
        </w:tc>
        <w:tc>
          <w:tcPr>
            <w:tcW w:w="737" w:type="dxa"/>
            <w:noWrap/>
            <w:vAlign w:val="center"/>
            <w:hideMark/>
          </w:tcPr>
          <w:p w14:paraId="2FD6FF59"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58,5</w:t>
            </w:r>
          </w:p>
        </w:tc>
        <w:tc>
          <w:tcPr>
            <w:tcW w:w="737" w:type="dxa"/>
            <w:noWrap/>
            <w:vAlign w:val="center"/>
            <w:hideMark/>
          </w:tcPr>
          <w:p w14:paraId="660EBD97"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51,8</w:t>
            </w:r>
          </w:p>
        </w:tc>
        <w:tc>
          <w:tcPr>
            <w:tcW w:w="737" w:type="dxa"/>
            <w:noWrap/>
            <w:vAlign w:val="center"/>
            <w:hideMark/>
          </w:tcPr>
          <w:p w14:paraId="5E8C35E7"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16,8</w:t>
            </w:r>
          </w:p>
        </w:tc>
        <w:tc>
          <w:tcPr>
            <w:tcW w:w="737" w:type="dxa"/>
            <w:noWrap/>
            <w:vAlign w:val="center"/>
            <w:hideMark/>
          </w:tcPr>
          <w:p w14:paraId="43FCB5E9"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15,7</w:t>
            </w:r>
          </w:p>
        </w:tc>
      </w:tr>
      <w:tr w:rsidR="009A547B" w:rsidRPr="009A547B" w14:paraId="34CEBBD4" w14:textId="77777777" w:rsidTr="00885C39">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shd w:val="clear" w:color="auto" w:fill="B4C6E7" w:themeFill="accent5" w:themeFillTint="66"/>
            <w:noWrap/>
            <w:textDirection w:val="btLr"/>
            <w:vAlign w:val="center"/>
            <w:hideMark/>
          </w:tcPr>
          <w:p w14:paraId="0FF31F5A" w14:textId="77777777" w:rsidR="009A547B" w:rsidRPr="009A547B" w:rsidRDefault="009A547B" w:rsidP="009A547B">
            <w:pPr>
              <w:spacing w:after="0"/>
              <w:jc w:val="center"/>
              <w:rPr>
                <w:rFonts w:cs="Tahoma"/>
                <w:color w:val="000000" w:themeColor="text1"/>
                <w:sz w:val="14"/>
                <w:szCs w:val="14"/>
              </w:rPr>
            </w:pPr>
            <w:r w:rsidRPr="009A547B">
              <w:rPr>
                <w:rFonts w:cs="Tahoma"/>
                <w:color w:val="000000" w:themeColor="text1"/>
                <w:sz w:val="14"/>
                <w:szCs w:val="14"/>
              </w:rPr>
              <w:t>v tom</w:t>
            </w:r>
          </w:p>
        </w:tc>
        <w:tc>
          <w:tcPr>
            <w:tcW w:w="2287" w:type="dxa"/>
            <w:shd w:val="clear" w:color="auto" w:fill="B4C6E7" w:themeFill="accent5" w:themeFillTint="66"/>
            <w:vAlign w:val="center"/>
            <w:hideMark/>
          </w:tcPr>
          <w:p w14:paraId="7D067FAE" w14:textId="0AC731BE" w:rsidR="009A547B" w:rsidRPr="009A547B" w:rsidRDefault="009A547B" w:rsidP="009A547B">
            <w:pPr>
              <w:spacing w:after="0"/>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9A547B">
              <w:rPr>
                <w:rFonts w:cs="Tahoma"/>
                <w:b/>
                <w:sz w:val="16"/>
                <w:szCs w:val="16"/>
              </w:rPr>
              <w:t xml:space="preserve">SŠ pro žáky bez SVP </w:t>
            </w:r>
            <w:r w:rsidR="00885C39">
              <w:rPr>
                <w:rFonts w:cs="Tahoma"/>
                <w:b/>
                <w:sz w:val="16"/>
                <w:szCs w:val="16"/>
              </w:rPr>
              <w:t>**</w:t>
            </w:r>
            <w:r w:rsidRPr="009A547B">
              <w:rPr>
                <w:rFonts w:cs="Tahoma"/>
                <w:b/>
                <w:sz w:val="16"/>
                <w:szCs w:val="16"/>
              </w:rPr>
              <w:t>*</w:t>
            </w:r>
          </w:p>
        </w:tc>
        <w:tc>
          <w:tcPr>
            <w:tcW w:w="737" w:type="dxa"/>
            <w:noWrap/>
            <w:vAlign w:val="center"/>
            <w:hideMark/>
          </w:tcPr>
          <w:p w14:paraId="7D5D3B0E"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126</w:t>
            </w:r>
          </w:p>
        </w:tc>
        <w:tc>
          <w:tcPr>
            <w:tcW w:w="737" w:type="dxa"/>
            <w:noWrap/>
            <w:vAlign w:val="center"/>
            <w:hideMark/>
          </w:tcPr>
          <w:p w14:paraId="7CAF8A3C"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125</w:t>
            </w:r>
          </w:p>
        </w:tc>
        <w:tc>
          <w:tcPr>
            <w:tcW w:w="737" w:type="dxa"/>
            <w:noWrap/>
            <w:vAlign w:val="center"/>
            <w:hideMark/>
          </w:tcPr>
          <w:p w14:paraId="75570D44"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49 070</w:t>
            </w:r>
          </w:p>
        </w:tc>
        <w:tc>
          <w:tcPr>
            <w:tcW w:w="737" w:type="dxa"/>
            <w:noWrap/>
            <w:vAlign w:val="center"/>
            <w:hideMark/>
          </w:tcPr>
          <w:p w14:paraId="27A4D214"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47 824</w:t>
            </w:r>
          </w:p>
        </w:tc>
        <w:tc>
          <w:tcPr>
            <w:tcW w:w="737" w:type="dxa"/>
            <w:noWrap/>
            <w:vAlign w:val="center"/>
            <w:hideMark/>
          </w:tcPr>
          <w:p w14:paraId="791C2427"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2 114</w:t>
            </w:r>
          </w:p>
        </w:tc>
        <w:tc>
          <w:tcPr>
            <w:tcW w:w="737" w:type="dxa"/>
            <w:noWrap/>
            <w:vAlign w:val="center"/>
            <w:hideMark/>
          </w:tcPr>
          <w:p w14:paraId="47A3D2AB"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2 063</w:t>
            </w:r>
          </w:p>
        </w:tc>
        <w:tc>
          <w:tcPr>
            <w:tcW w:w="737" w:type="dxa"/>
            <w:noWrap/>
            <w:vAlign w:val="center"/>
            <w:hideMark/>
          </w:tcPr>
          <w:p w14:paraId="72D5D68A"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389,4</w:t>
            </w:r>
          </w:p>
        </w:tc>
        <w:tc>
          <w:tcPr>
            <w:tcW w:w="737" w:type="dxa"/>
            <w:noWrap/>
            <w:vAlign w:val="center"/>
            <w:hideMark/>
          </w:tcPr>
          <w:p w14:paraId="109465F8"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382,6</w:t>
            </w:r>
          </w:p>
        </w:tc>
        <w:tc>
          <w:tcPr>
            <w:tcW w:w="737" w:type="dxa"/>
            <w:noWrap/>
            <w:vAlign w:val="center"/>
            <w:hideMark/>
          </w:tcPr>
          <w:p w14:paraId="28189C0F"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23,2</w:t>
            </w:r>
          </w:p>
        </w:tc>
        <w:tc>
          <w:tcPr>
            <w:tcW w:w="737" w:type="dxa"/>
            <w:noWrap/>
            <w:vAlign w:val="center"/>
            <w:hideMark/>
          </w:tcPr>
          <w:p w14:paraId="5327B16E"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23,2</w:t>
            </w:r>
          </w:p>
        </w:tc>
      </w:tr>
      <w:tr w:rsidR="009A547B" w:rsidRPr="009A547B" w14:paraId="3EA9CD75" w14:textId="77777777" w:rsidTr="00885C3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shd w:val="clear" w:color="auto" w:fill="B4C6E7" w:themeFill="accent5" w:themeFillTint="66"/>
            <w:hideMark/>
          </w:tcPr>
          <w:p w14:paraId="7A0878F2" w14:textId="77777777" w:rsidR="009A547B" w:rsidRPr="009A547B" w:rsidRDefault="009A547B" w:rsidP="009A547B">
            <w:pPr>
              <w:spacing w:after="0"/>
              <w:jc w:val="left"/>
              <w:rPr>
                <w:rFonts w:cs="Tahoma"/>
                <w:sz w:val="14"/>
                <w:szCs w:val="14"/>
              </w:rPr>
            </w:pPr>
          </w:p>
        </w:tc>
        <w:tc>
          <w:tcPr>
            <w:tcW w:w="2287" w:type="dxa"/>
            <w:shd w:val="clear" w:color="auto" w:fill="B4C6E7" w:themeFill="accent5" w:themeFillTint="66"/>
            <w:vAlign w:val="center"/>
            <w:hideMark/>
          </w:tcPr>
          <w:p w14:paraId="3214E050" w14:textId="77777777" w:rsidR="009A547B" w:rsidRPr="009A547B" w:rsidRDefault="009A547B" w:rsidP="009A547B">
            <w:pPr>
              <w:spacing w:after="0"/>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A547B">
              <w:rPr>
                <w:rFonts w:cs="Tahoma"/>
                <w:b/>
                <w:sz w:val="16"/>
                <w:szCs w:val="16"/>
              </w:rPr>
              <w:t>SŠ pro žáky se SVP **</w:t>
            </w:r>
          </w:p>
        </w:tc>
        <w:tc>
          <w:tcPr>
            <w:tcW w:w="737" w:type="dxa"/>
            <w:noWrap/>
            <w:vAlign w:val="center"/>
            <w:hideMark/>
          </w:tcPr>
          <w:p w14:paraId="65EE3567"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11</w:t>
            </w:r>
          </w:p>
        </w:tc>
        <w:tc>
          <w:tcPr>
            <w:tcW w:w="737" w:type="dxa"/>
            <w:noWrap/>
            <w:vAlign w:val="center"/>
            <w:hideMark/>
          </w:tcPr>
          <w:p w14:paraId="7E83902C"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10</w:t>
            </w:r>
          </w:p>
        </w:tc>
        <w:tc>
          <w:tcPr>
            <w:tcW w:w="737" w:type="dxa"/>
            <w:noWrap/>
            <w:vAlign w:val="center"/>
            <w:hideMark/>
          </w:tcPr>
          <w:p w14:paraId="183EED6F"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798</w:t>
            </w:r>
          </w:p>
        </w:tc>
        <w:tc>
          <w:tcPr>
            <w:tcW w:w="737" w:type="dxa"/>
            <w:noWrap/>
            <w:vAlign w:val="center"/>
            <w:hideMark/>
          </w:tcPr>
          <w:p w14:paraId="41278222"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703</w:t>
            </w:r>
          </w:p>
        </w:tc>
        <w:tc>
          <w:tcPr>
            <w:tcW w:w="737" w:type="dxa"/>
            <w:noWrap/>
            <w:vAlign w:val="center"/>
            <w:hideMark/>
          </w:tcPr>
          <w:p w14:paraId="23B81EC8"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81</w:t>
            </w:r>
          </w:p>
        </w:tc>
        <w:tc>
          <w:tcPr>
            <w:tcW w:w="737" w:type="dxa"/>
            <w:noWrap/>
            <w:vAlign w:val="center"/>
            <w:hideMark/>
          </w:tcPr>
          <w:p w14:paraId="69819C9F"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70</w:t>
            </w:r>
          </w:p>
        </w:tc>
        <w:tc>
          <w:tcPr>
            <w:tcW w:w="737" w:type="dxa"/>
            <w:noWrap/>
            <w:vAlign w:val="center"/>
            <w:hideMark/>
          </w:tcPr>
          <w:p w14:paraId="2C6261EB"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72,5</w:t>
            </w:r>
          </w:p>
        </w:tc>
        <w:tc>
          <w:tcPr>
            <w:tcW w:w="737" w:type="dxa"/>
            <w:noWrap/>
            <w:vAlign w:val="center"/>
            <w:hideMark/>
          </w:tcPr>
          <w:p w14:paraId="55534C4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70,3</w:t>
            </w:r>
          </w:p>
        </w:tc>
        <w:tc>
          <w:tcPr>
            <w:tcW w:w="737" w:type="dxa"/>
            <w:noWrap/>
            <w:vAlign w:val="center"/>
            <w:hideMark/>
          </w:tcPr>
          <w:p w14:paraId="77A182A6"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9,9</w:t>
            </w:r>
          </w:p>
        </w:tc>
        <w:tc>
          <w:tcPr>
            <w:tcW w:w="737" w:type="dxa"/>
            <w:noWrap/>
            <w:vAlign w:val="center"/>
            <w:hideMark/>
          </w:tcPr>
          <w:p w14:paraId="0A1E121E"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10,0</w:t>
            </w:r>
          </w:p>
        </w:tc>
      </w:tr>
      <w:tr w:rsidR="009A547B" w:rsidRPr="009A547B" w14:paraId="48F443D3" w14:textId="77777777" w:rsidTr="00885C39">
        <w:trPr>
          <w:trHeight w:val="284"/>
          <w:jc w:val="center"/>
        </w:trPr>
        <w:tc>
          <w:tcPr>
            <w:cnfStyle w:val="001000000000" w:firstRow="0" w:lastRow="0" w:firstColumn="1" w:lastColumn="0" w:oddVBand="0" w:evenVBand="0" w:oddHBand="0" w:evenHBand="0" w:firstRowFirstColumn="0" w:firstRowLastColumn="0" w:lastRowFirstColumn="0" w:lastRowLastColumn="0"/>
            <w:tcW w:w="2532" w:type="dxa"/>
            <w:gridSpan w:val="2"/>
            <w:noWrap/>
            <w:vAlign w:val="center"/>
            <w:hideMark/>
          </w:tcPr>
          <w:p w14:paraId="133BE310" w14:textId="77777777" w:rsidR="009A547B" w:rsidRPr="009A547B" w:rsidRDefault="009A547B" w:rsidP="00885C39">
            <w:pPr>
              <w:spacing w:after="0"/>
              <w:jc w:val="center"/>
              <w:rPr>
                <w:rFonts w:cs="Tahoma"/>
                <w:sz w:val="16"/>
                <w:szCs w:val="16"/>
              </w:rPr>
            </w:pPr>
            <w:r w:rsidRPr="009A547B">
              <w:rPr>
                <w:rFonts w:cs="Tahoma"/>
                <w:sz w:val="16"/>
                <w:szCs w:val="16"/>
              </w:rPr>
              <w:t>Konzervatoře</w:t>
            </w:r>
          </w:p>
        </w:tc>
        <w:tc>
          <w:tcPr>
            <w:tcW w:w="737" w:type="dxa"/>
            <w:noWrap/>
            <w:vAlign w:val="center"/>
            <w:hideMark/>
          </w:tcPr>
          <w:p w14:paraId="7B82A351"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2</w:t>
            </w:r>
          </w:p>
        </w:tc>
        <w:tc>
          <w:tcPr>
            <w:tcW w:w="737" w:type="dxa"/>
            <w:noWrap/>
            <w:vAlign w:val="center"/>
            <w:hideMark/>
          </w:tcPr>
          <w:p w14:paraId="5DC057B4"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2</w:t>
            </w:r>
          </w:p>
        </w:tc>
        <w:tc>
          <w:tcPr>
            <w:tcW w:w="737" w:type="dxa"/>
            <w:noWrap/>
            <w:vAlign w:val="center"/>
            <w:hideMark/>
          </w:tcPr>
          <w:p w14:paraId="36F18934"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469</w:t>
            </w:r>
          </w:p>
        </w:tc>
        <w:tc>
          <w:tcPr>
            <w:tcW w:w="737" w:type="dxa"/>
            <w:noWrap/>
            <w:vAlign w:val="center"/>
            <w:hideMark/>
          </w:tcPr>
          <w:p w14:paraId="6B29708C"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A547B">
              <w:rPr>
                <w:rFonts w:cs="Tahoma"/>
                <w:b/>
                <w:bCs/>
                <w:sz w:val="16"/>
                <w:szCs w:val="16"/>
              </w:rPr>
              <w:t>462</w:t>
            </w:r>
          </w:p>
        </w:tc>
        <w:tc>
          <w:tcPr>
            <w:tcW w:w="737" w:type="dxa"/>
            <w:gridSpan w:val="6"/>
            <w:vMerge w:val="restart"/>
            <w:hideMark/>
          </w:tcPr>
          <w:p w14:paraId="243D040D" w14:textId="77777777" w:rsidR="00885C39" w:rsidRPr="00575572" w:rsidRDefault="00885C39" w:rsidP="00885C39">
            <w:pPr>
              <w:spacing w:after="0"/>
              <w:cnfStyle w:val="000000000000" w:firstRow="0" w:lastRow="0" w:firstColumn="0" w:lastColumn="0" w:oddVBand="0" w:evenVBand="0" w:oddHBand="0" w:evenHBand="0" w:firstRowFirstColumn="0" w:firstRowLastColumn="0" w:lastRowFirstColumn="0" w:lastRowLastColumn="0"/>
              <w:rPr>
                <w:rFonts w:cs="Tahoma"/>
                <w:iCs/>
                <w:color w:val="000000" w:themeColor="text1"/>
                <w:sz w:val="16"/>
                <w:szCs w:val="16"/>
              </w:rPr>
            </w:pPr>
            <w:r w:rsidRPr="00575572">
              <w:rPr>
                <w:rFonts w:cs="Tahoma"/>
                <w:iCs/>
                <w:color w:val="000000" w:themeColor="text1"/>
                <w:sz w:val="16"/>
                <w:szCs w:val="16"/>
              </w:rPr>
              <w:t>Poznámka:</w:t>
            </w:r>
          </w:p>
          <w:p w14:paraId="53D12271" w14:textId="16CC0078" w:rsidR="00885C39" w:rsidRPr="00575572" w:rsidRDefault="00885C39" w:rsidP="004C6E94">
            <w:pPr>
              <w:pStyle w:val="Odstavecseseznamem"/>
              <w:numPr>
                <w:ilvl w:val="0"/>
                <w:numId w:val="24"/>
              </w:numPr>
              <w:spacing w:after="0"/>
              <w:ind w:left="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6"/>
                <w:szCs w:val="16"/>
              </w:rPr>
            </w:pPr>
            <w:r w:rsidRPr="00575572">
              <w:rPr>
                <w:rFonts w:cs="Tahoma"/>
                <w:iCs/>
                <w:color w:val="000000" w:themeColor="text1"/>
                <w:sz w:val="16"/>
                <w:szCs w:val="16"/>
              </w:rPr>
              <w:t>***škola s minimálně jednou běžnou třídou (tj. třídou, která není samostatně zřízená pro žáky se zdravotním postižením a ani se nejedná o třídu ve škole při školském zařízení pro výkon ústavní výchovy a ochranné výchovy);</w:t>
            </w:r>
          </w:p>
          <w:p w14:paraId="192319FA" w14:textId="62CF29AB" w:rsidR="00885C39" w:rsidRPr="00575572" w:rsidRDefault="00885C39" w:rsidP="004C6E94">
            <w:pPr>
              <w:pStyle w:val="Odstavecseseznamem"/>
              <w:numPr>
                <w:ilvl w:val="0"/>
                <w:numId w:val="24"/>
              </w:numPr>
              <w:spacing w:after="0"/>
              <w:ind w:left="359" w:hanging="359"/>
              <w:cnfStyle w:val="000000000000" w:firstRow="0" w:lastRow="0" w:firstColumn="0" w:lastColumn="0" w:oddVBand="0" w:evenVBand="0" w:oddHBand="0" w:evenHBand="0" w:firstRowFirstColumn="0" w:firstRowLastColumn="0" w:lastRowFirstColumn="0" w:lastRowLastColumn="0"/>
              <w:rPr>
                <w:rFonts w:cs="Tahoma"/>
                <w:iCs/>
                <w:color w:val="000000" w:themeColor="text1"/>
                <w:sz w:val="16"/>
                <w:szCs w:val="16"/>
              </w:rPr>
            </w:pPr>
            <w:r w:rsidRPr="00575572">
              <w:rPr>
                <w:rFonts w:cs="Tahoma"/>
                <w:iCs/>
                <w:color w:val="000000" w:themeColor="text1"/>
                <w:sz w:val="16"/>
                <w:szCs w:val="16"/>
              </w:rPr>
              <w:t>**škola složená výhradně ze tříd pro žáky se SVP;</w:t>
            </w:r>
          </w:p>
          <w:p w14:paraId="2FCF90D7" w14:textId="3978DFF8" w:rsidR="009A547B" w:rsidRPr="009A547B" w:rsidRDefault="00885C39" w:rsidP="004C6E94">
            <w:pPr>
              <w:pStyle w:val="Odstavecseseznamem"/>
              <w:numPr>
                <w:ilvl w:val="0"/>
                <w:numId w:val="24"/>
              </w:numPr>
              <w:spacing w:after="0"/>
              <w:ind w:left="359"/>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575572">
              <w:rPr>
                <w:rFonts w:cs="Tahoma"/>
                <w:iCs/>
                <w:color w:val="000000" w:themeColor="text1"/>
                <w:sz w:val="16"/>
                <w:szCs w:val="16"/>
              </w:rPr>
              <w:t>*Ve školním roce 15/16</w:t>
            </w:r>
            <w:r w:rsidR="00174608">
              <w:rPr>
                <w:rFonts w:cs="Tahoma"/>
                <w:iCs/>
                <w:color w:val="000000" w:themeColor="text1"/>
                <w:sz w:val="16"/>
                <w:szCs w:val="16"/>
              </w:rPr>
              <w:t xml:space="preserve"> položka</w:t>
            </w:r>
            <w:r w:rsidRPr="00575572">
              <w:rPr>
                <w:rFonts w:cs="Tahoma"/>
                <w:iCs/>
                <w:color w:val="000000" w:themeColor="text1"/>
                <w:sz w:val="16"/>
                <w:szCs w:val="16"/>
              </w:rPr>
              <w:t xml:space="preserve"> celkem neodpovídá součtu konzervatoří a středních škol; v počtu středních škol je zahrnuto také gymnázium, které od 1. 9. 2007 do</w:t>
            </w:r>
            <w:r w:rsidR="00575572">
              <w:rPr>
                <w:rFonts w:cs="Tahoma"/>
                <w:iCs/>
                <w:color w:val="000000" w:themeColor="text1"/>
                <w:sz w:val="16"/>
                <w:szCs w:val="16"/>
              </w:rPr>
              <w:t> </w:t>
            </w:r>
            <w:r w:rsidR="00174608">
              <w:rPr>
                <w:rFonts w:cs="Tahoma"/>
                <w:iCs/>
                <w:color w:val="000000" w:themeColor="text1"/>
                <w:sz w:val="16"/>
                <w:szCs w:val="16"/>
              </w:rPr>
              <w:t>31</w:t>
            </w:r>
            <w:r w:rsidRPr="00575572">
              <w:rPr>
                <w:rFonts w:cs="Tahoma"/>
                <w:iCs/>
                <w:color w:val="000000" w:themeColor="text1"/>
                <w:sz w:val="16"/>
                <w:szCs w:val="16"/>
              </w:rPr>
              <w:t>.</w:t>
            </w:r>
            <w:r w:rsidR="00575572">
              <w:rPr>
                <w:rFonts w:cs="Tahoma"/>
                <w:iCs/>
                <w:color w:val="000000" w:themeColor="text1"/>
                <w:sz w:val="16"/>
                <w:szCs w:val="16"/>
              </w:rPr>
              <w:t> </w:t>
            </w:r>
            <w:r w:rsidR="00174608">
              <w:rPr>
                <w:rFonts w:cs="Tahoma"/>
                <w:iCs/>
                <w:color w:val="000000" w:themeColor="text1"/>
                <w:sz w:val="16"/>
                <w:szCs w:val="16"/>
              </w:rPr>
              <w:t>8</w:t>
            </w:r>
            <w:r w:rsidRPr="00575572">
              <w:rPr>
                <w:rFonts w:cs="Tahoma"/>
                <w:iCs/>
                <w:color w:val="000000" w:themeColor="text1"/>
                <w:sz w:val="16"/>
                <w:szCs w:val="16"/>
              </w:rPr>
              <w:t>.</w:t>
            </w:r>
            <w:r w:rsidR="00575572">
              <w:rPr>
                <w:rFonts w:cs="Tahoma"/>
                <w:iCs/>
                <w:color w:val="000000" w:themeColor="text1"/>
                <w:sz w:val="16"/>
                <w:szCs w:val="16"/>
              </w:rPr>
              <w:t> </w:t>
            </w:r>
            <w:r w:rsidRPr="00575572">
              <w:rPr>
                <w:rFonts w:cs="Tahoma"/>
                <w:iCs/>
                <w:color w:val="000000" w:themeColor="text1"/>
                <w:sz w:val="16"/>
                <w:szCs w:val="16"/>
              </w:rPr>
              <w:t>2016 tvořilo jednu právnickou osobu s konzervatoří.</w:t>
            </w:r>
          </w:p>
        </w:tc>
      </w:tr>
      <w:tr w:rsidR="009A547B" w:rsidRPr="009A547B" w14:paraId="1F142B31" w14:textId="77777777" w:rsidTr="00885C3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val="restart"/>
            <w:shd w:val="clear" w:color="auto" w:fill="B4C6E7" w:themeFill="accent5" w:themeFillTint="66"/>
            <w:noWrap/>
            <w:textDirection w:val="btLr"/>
            <w:vAlign w:val="center"/>
            <w:hideMark/>
          </w:tcPr>
          <w:p w14:paraId="5DDAC693" w14:textId="77777777" w:rsidR="009A547B" w:rsidRPr="009A547B" w:rsidRDefault="009A547B" w:rsidP="009A547B">
            <w:pPr>
              <w:spacing w:after="0"/>
              <w:jc w:val="center"/>
              <w:rPr>
                <w:rFonts w:cs="Tahoma"/>
                <w:color w:val="000000" w:themeColor="text1"/>
                <w:sz w:val="14"/>
                <w:szCs w:val="14"/>
              </w:rPr>
            </w:pPr>
            <w:r w:rsidRPr="009A547B">
              <w:rPr>
                <w:rFonts w:cs="Tahoma"/>
                <w:color w:val="000000" w:themeColor="text1"/>
                <w:sz w:val="14"/>
                <w:szCs w:val="14"/>
              </w:rPr>
              <w:t>z toho</w:t>
            </w:r>
          </w:p>
        </w:tc>
        <w:tc>
          <w:tcPr>
            <w:tcW w:w="2287" w:type="dxa"/>
            <w:shd w:val="clear" w:color="auto" w:fill="B4C6E7" w:themeFill="accent5" w:themeFillTint="66"/>
            <w:noWrap/>
            <w:vAlign w:val="center"/>
            <w:hideMark/>
          </w:tcPr>
          <w:p w14:paraId="2D00D5D6" w14:textId="77777777" w:rsidR="009A547B" w:rsidRPr="009A547B" w:rsidRDefault="009A547B" w:rsidP="009A547B">
            <w:pPr>
              <w:spacing w:after="0"/>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A547B">
              <w:rPr>
                <w:rFonts w:cs="Tahoma"/>
                <w:b/>
                <w:color w:val="000000" w:themeColor="text1"/>
                <w:sz w:val="16"/>
                <w:szCs w:val="16"/>
              </w:rPr>
              <w:t>denní forma vzdělávání</w:t>
            </w:r>
          </w:p>
        </w:tc>
        <w:tc>
          <w:tcPr>
            <w:tcW w:w="737" w:type="dxa"/>
            <w:noWrap/>
            <w:vAlign w:val="center"/>
            <w:hideMark/>
          </w:tcPr>
          <w:p w14:paraId="141843D1"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2</w:t>
            </w:r>
          </w:p>
        </w:tc>
        <w:tc>
          <w:tcPr>
            <w:tcW w:w="737" w:type="dxa"/>
            <w:noWrap/>
            <w:vAlign w:val="center"/>
            <w:hideMark/>
          </w:tcPr>
          <w:p w14:paraId="01EE70F0"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2</w:t>
            </w:r>
          </w:p>
        </w:tc>
        <w:tc>
          <w:tcPr>
            <w:tcW w:w="737" w:type="dxa"/>
            <w:noWrap/>
            <w:vAlign w:val="center"/>
            <w:hideMark/>
          </w:tcPr>
          <w:p w14:paraId="336F49A8"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390</w:t>
            </w:r>
          </w:p>
        </w:tc>
        <w:tc>
          <w:tcPr>
            <w:tcW w:w="737" w:type="dxa"/>
            <w:noWrap/>
            <w:vAlign w:val="center"/>
            <w:hideMark/>
          </w:tcPr>
          <w:p w14:paraId="4F697ACA"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A547B">
              <w:rPr>
                <w:rFonts w:cs="Tahoma"/>
                <w:sz w:val="16"/>
                <w:szCs w:val="16"/>
              </w:rPr>
              <w:t>388</w:t>
            </w:r>
          </w:p>
        </w:tc>
        <w:tc>
          <w:tcPr>
            <w:tcW w:w="737" w:type="dxa"/>
            <w:gridSpan w:val="6"/>
            <w:vMerge/>
            <w:hideMark/>
          </w:tcPr>
          <w:p w14:paraId="1C98702D" w14:textId="77777777" w:rsidR="009A547B" w:rsidRPr="009A547B" w:rsidRDefault="009A547B" w:rsidP="009A547B">
            <w:pPr>
              <w:spacing w:after="0"/>
              <w:jc w:val="left"/>
              <w:cnfStyle w:val="000000100000" w:firstRow="0" w:lastRow="0" w:firstColumn="0" w:lastColumn="0" w:oddVBand="0" w:evenVBand="0" w:oddHBand="1" w:evenHBand="0" w:firstRowFirstColumn="0" w:firstRowLastColumn="0" w:lastRowFirstColumn="0" w:lastRowLastColumn="0"/>
              <w:rPr>
                <w:rFonts w:cs="Tahoma"/>
                <w:i/>
                <w:iCs/>
                <w:sz w:val="16"/>
                <w:szCs w:val="16"/>
              </w:rPr>
            </w:pPr>
          </w:p>
        </w:tc>
      </w:tr>
      <w:tr w:rsidR="009A547B" w:rsidRPr="009A547B" w14:paraId="2AF546DB" w14:textId="77777777" w:rsidTr="00885C39">
        <w:trPr>
          <w:trHeight w:val="284"/>
          <w:jc w:val="center"/>
        </w:trPr>
        <w:tc>
          <w:tcPr>
            <w:cnfStyle w:val="001000000000" w:firstRow="0" w:lastRow="0" w:firstColumn="1" w:lastColumn="0" w:oddVBand="0" w:evenVBand="0" w:oddHBand="0" w:evenHBand="0" w:firstRowFirstColumn="0" w:firstRowLastColumn="0" w:lastRowFirstColumn="0" w:lastRowLastColumn="0"/>
            <w:tcW w:w="245" w:type="dxa"/>
            <w:vMerge/>
            <w:hideMark/>
          </w:tcPr>
          <w:p w14:paraId="63C9BD28" w14:textId="77777777" w:rsidR="009A547B" w:rsidRPr="009A547B" w:rsidRDefault="009A547B" w:rsidP="009A547B">
            <w:pPr>
              <w:spacing w:after="0"/>
              <w:jc w:val="left"/>
              <w:rPr>
                <w:rFonts w:cs="Tahoma"/>
                <w:sz w:val="14"/>
                <w:szCs w:val="14"/>
              </w:rPr>
            </w:pPr>
          </w:p>
        </w:tc>
        <w:tc>
          <w:tcPr>
            <w:tcW w:w="2287" w:type="dxa"/>
            <w:shd w:val="clear" w:color="auto" w:fill="B4C6E7" w:themeFill="accent5" w:themeFillTint="66"/>
            <w:noWrap/>
            <w:vAlign w:val="center"/>
            <w:hideMark/>
          </w:tcPr>
          <w:p w14:paraId="4D6A96E0" w14:textId="77777777" w:rsidR="009A547B" w:rsidRPr="009A547B" w:rsidRDefault="009A547B" w:rsidP="009A547B">
            <w:pPr>
              <w:spacing w:after="0"/>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9A547B">
              <w:rPr>
                <w:rFonts w:cs="Tahoma"/>
                <w:b/>
                <w:sz w:val="16"/>
                <w:szCs w:val="16"/>
              </w:rPr>
              <w:t>ostatní formy vzdělávání</w:t>
            </w:r>
          </w:p>
        </w:tc>
        <w:tc>
          <w:tcPr>
            <w:tcW w:w="737" w:type="dxa"/>
            <w:noWrap/>
            <w:vAlign w:val="center"/>
            <w:hideMark/>
          </w:tcPr>
          <w:p w14:paraId="0D2AE612"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w:t>
            </w:r>
          </w:p>
        </w:tc>
        <w:tc>
          <w:tcPr>
            <w:tcW w:w="737" w:type="dxa"/>
            <w:noWrap/>
            <w:vAlign w:val="center"/>
            <w:hideMark/>
          </w:tcPr>
          <w:p w14:paraId="41C8FA16"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2</w:t>
            </w:r>
          </w:p>
        </w:tc>
        <w:tc>
          <w:tcPr>
            <w:tcW w:w="737" w:type="dxa"/>
            <w:noWrap/>
            <w:vAlign w:val="center"/>
            <w:hideMark/>
          </w:tcPr>
          <w:p w14:paraId="562EE4A6"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79</w:t>
            </w:r>
          </w:p>
        </w:tc>
        <w:tc>
          <w:tcPr>
            <w:tcW w:w="737" w:type="dxa"/>
            <w:noWrap/>
            <w:vAlign w:val="center"/>
            <w:hideMark/>
          </w:tcPr>
          <w:p w14:paraId="60069928" w14:textId="77777777" w:rsidR="009A547B" w:rsidRPr="009A547B" w:rsidRDefault="009A547B" w:rsidP="009A547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A547B">
              <w:rPr>
                <w:rFonts w:cs="Tahoma"/>
                <w:sz w:val="16"/>
                <w:szCs w:val="16"/>
              </w:rPr>
              <w:t>74</w:t>
            </w:r>
          </w:p>
        </w:tc>
        <w:tc>
          <w:tcPr>
            <w:tcW w:w="737" w:type="dxa"/>
            <w:gridSpan w:val="6"/>
            <w:vMerge/>
            <w:hideMark/>
          </w:tcPr>
          <w:p w14:paraId="782E8019" w14:textId="77777777" w:rsidR="009A547B" w:rsidRPr="009A547B" w:rsidRDefault="009A547B" w:rsidP="009A547B">
            <w:pPr>
              <w:spacing w:after="0"/>
              <w:jc w:val="left"/>
              <w:cnfStyle w:val="000000000000" w:firstRow="0" w:lastRow="0" w:firstColumn="0" w:lastColumn="0" w:oddVBand="0" w:evenVBand="0" w:oddHBand="0" w:evenHBand="0" w:firstRowFirstColumn="0" w:firstRowLastColumn="0" w:lastRowFirstColumn="0" w:lastRowLastColumn="0"/>
              <w:rPr>
                <w:rFonts w:cs="Tahoma"/>
                <w:i/>
                <w:iCs/>
                <w:sz w:val="16"/>
                <w:szCs w:val="16"/>
              </w:rPr>
            </w:pPr>
          </w:p>
        </w:tc>
      </w:tr>
      <w:tr w:rsidR="009A547B" w:rsidRPr="009A547B" w14:paraId="01451EA2" w14:textId="77777777" w:rsidTr="00885C3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2" w:type="dxa"/>
            <w:gridSpan w:val="2"/>
            <w:noWrap/>
            <w:vAlign w:val="center"/>
            <w:hideMark/>
          </w:tcPr>
          <w:p w14:paraId="1EABF822" w14:textId="5D75C9AF" w:rsidR="009A547B" w:rsidRPr="009A547B" w:rsidRDefault="009A547B" w:rsidP="00885C39">
            <w:pPr>
              <w:spacing w:after="0"/>
              <w:jc w:val="center"/>
              <w:rPr>
                <w:rFonts w:cs="Tahoma"/>
                <w:sz w:val="16"/>
                <w:szCs w:val="16"/>
              </w:rPr>
            </w:pPr>
            <w:r w:rsidRPr="009A547B">
              <w:rPr>
                <w:rFonts w:cs="Tahoma"/>
                <w:sz w:val="16"/>
                <w:szCs w:val="16"/>
              </w:rPr>
              <w:t>Celkem</w:t>
            </w:r>
          </w:p>
        </w:tc>
        <w:tc>
          <w:tcPr>
            <w:tcW w:w="737" w:type="dxa"/>
            <w:noWrap/>
            <w:vAlign w:val="center"/>
            <w:hideMark/>
          </w:tcPr>
          <w:p w14:paraId="465AE926" w14:textId="26ABBD84" w:rsidR="009A547B" w:rsidRPr="009A547B" w:rsidRDefault="009A547B" w:rsidP="00885C3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138</w:t>
            </w:r>
            <w:r w:rsidR="00885C39" w:rsidRPr="00885C39">
              <w:rPr>
                <w:rFonts w:cs="Tahoma"/>
                <w:b/>
                <w:bCs/>
                <w:color w:val="000000" w:themeColor="text1"/>
                <w:sz w:val="16"/>
                <w:szCs w:val="16"/>
              </w:rPr>
              <w:t>*</w:t>
            </w:r>
          </w:p>
        </w:tc>
        <w:tc>
          <w:tcPr>
            <w:tcW w:w="737" w:type="dxa"/>
            <w:noWrap/>
            <w:vAlign w:val="center"/>
            <w:hideMark/>
          </w:tcPr>
          <w:p w14:paraId="28AF2482"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137</w:t>
            </w:r>
          </w:p>
        </w:tc>
        <w:tc>
          <w:tcPr>
            <w:tcW w:w="737" w:type="dxa"/>
            <w:noWrap/>
            <w:vAlign w:val="center"/>
            <w:hideMark/>
          </w:tcPr>
          <w:p w14:paraId="62185090"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50 337</w:t>
            </w:r>
          </w:p>
        </w:tc>
        <w:tc>
          <w:tcPr>
            <w:tcW w:w="737" w:type="dxa"/>
            <w:noWrap/>
            <w:vAlign w:val="center"/>
            <w:hideMark/>
          </w:tcPr>
          <w:p w14:paraId="59D78D23" w14:textId="77777777" w:rsidR="009A547B" w:rsidRPr="009A547B" w:rsidRDefault="009A547B" w:rsidP="009A547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A547B">
              <w:rPr>
                <w:rFonts w:cs="Tahoma"/>
                <w:b/>
                <w:bCs/>
                <w:sz w:val="16"/>
                <w:szCs w:val="16"/>
              </w:rPr>
              <w:t>48 989</w:t>
            </w:r>
          </w:p>
        </w:tc>
        <w:tc>
          <w:tcPr>
            <w:tcW w:w="737" w:type="dxa"/>
            <w:gridSpan w:val="6"/>
            <w:vMerge/>
            <w:hideMark/>
          </w:tcPr>
          <w:p w14:paraId="3D4E55FA" w14:textId="77777777" w:rsidR="009A547B" w:rsidRPr="009A547B" w:rsidRDefault="009A547B" w:rsidP="009A547B">
            <w:pPr>
              <w:spacing w:after="0"/>
              <w:jc w:val="left"/>
              <w:cnfStyle w:val="000000100000" w:firstRow="0" w:lastRow="0" w:firstColumn="0" w:lastColumn="0" w:oddVBand="0" w:evenVBand="0" w:oddHBand="1" w:evenHBand="0" w:firstRowFirstColumn="0" w:firstRowLastColumn="0" w:lastRowFirstColumn="0" w:lastRowLastColumn="0"/>
              <w:rPr>
                <w:rFonts w:cs="Tahoma"/>
                <w:i/>
                <w:iCs/>
                <w:sz w:val="16"/>
                <w:szCs w:val="16"/>
              </w:rPr>
            </w:pPr>
          </w:p>
        </w:tc>
      </w:tr>
    </w:tbl>
    <w:p w14:paraId="16FA4C47" w14:textId="77777777" w:rsidR="00E62D53" w:rsidRDefault="00DE665F" w:rsidP="00B74FA4">
      <w:pPr>
        <w:rPr>
          <w:color w:val="000000" w:themeColor="text1"/>
          <w:sz w:val="16"/>
          <w:szCs w:val="16"/>
        </w:rPr>
      </w:pPr>
      <w:r w:rsidRPr="008F6057">
        <w:rPr>
          <w:color w:val="000000" w:themeColor="text1"/>
          <w:sz w:val="16"/>
          <w:szCs w:val="16"/>
        </w:rPr>
        <w:t>Zdroj: MŠMT</w:t>
      </w:r>
    </w:p>
    <w:p w14:paraId="0C86FEFC" w14:textId="4F695F15" w:rsidR="00407BBA" w:rsidRPr="000B6CAC" w:rsidRDefault="00407BBA" w:rsidP="00885C39">
      <w:pPr>
        <w:spacing w:before="240"/>
      </w:pPr>
      <w:r w:rsidRPr="000B6CAC">
        <w:t xml:space="preserve">Počty žáků ve středním vzdělávání a vzdělávání v konzervatoři ve sledovaném období </w:t>
      </w:r>
      <w:r w:rsidR="00893492">
        <w:t>vzhledem k </w:t>
      </w:r>
      <w:r w:rsidR="00BC56D7">
        <w:t xml:space="preserve">demografickému </w:t>
      </w:r>
      <w:r w:rsidR="00893492">
        <w:t>vývoji</w:t>
      </w:r>
      <w:r w:rsidR="00BC56D7">
        <w:t xml:space="preserve"> </w:t>
      </w:r>
      <w:r w:rsidRPr="000B6CAC">
        <w:t>nadále klesaly, meziroční pokles o </w:t>
      </w:r>
      <w:r w:rsidR="00A60636" w:rsidRPr="000B6CAC">
        <w:t>1</w:t>
      </w:r>
      <w:r w:rsidR="00A60636">
        <w:t xml:space="preserve"> 348 </w:t>
      </w:r>
      <w:r w:rsidRPr="000B6CAC">
        <w:t>žáků</w:t>
      </w:r>
      <w:r w:rsidR="00A60636">
        <w:t xml:space="preserve"> (2,7 %)</w:t>
      </w:r>
      <w:r w:rsidRPr="000B6CAC">
        <w:t xml:space="preserve"> je</w:t>
      </w:r>
      <w:r w:rsidR="00532C5D">
        <w:t xml:space="preserve"> však nižší</w:t>
      </w:r>
      <w:r w:rsidRPr="000B6CAC">
        <w:t xml:space="preserve"> než pokles počtu žáků v minulém období, kdy činil</w:t>
      </w:r>
      <w:r w:rsidR="00D52924">
        <w:t xml:space="preserve"> 1 997 žáků</w:t>
      </w:r>
      <w:r w:rsidRPr="000B6CAC">
        <w:t xml:space="preserve"> (</w:t>
      </w:r>
      <w:r w:rsidR="00D52924">
        <w:t>3,9</w:t>
      </w:r>
      <w:r w:rsidR="00885C39">
        <w:t> </w:t>
      </w:r>
      <w:r w:rsidR="00D52924">
        <w:t>%</w:t>
      </w:r>
      <w:r w:rsidRPr="000B6CAC">
        <w:t>). Pokles počtu žáků středních škol a konzervatoří v denní formě vzdělávání (</w:t>
      </w:r>
      <w:r>
        <w:t>o 98</w:t>
      </w:r>
      <w:r w:rsidR="009F0C05">
        <w:t>7 žáků, tj. 2,1 %) byl výrazně nižší</w:t>
      </w:r>
      <w:r w:rsidRPr="000B6CAC">
        <w:t xml:space="preserve"> než pokles počtu žáků v ostatních formách vzdělávání (</w:t>
      </w:r>
      <w:r>
        <w:t>o</w:t>
      </w:r>
      <w:r w:rsidR="00C939DF">
        <w:t> </w:t>
      </w:r>
      <w:r w:rsidRPr="000B6CAC">
        <w:t>354 žáků, tj. 13,4 %).</w:t>
      </w:r>
    </w:p>
    <w:p w14:paraId="31F0CBB6" w14:textId="6C281DB8" w:rsidR="00407BBA" w:rsidRPr="000B6CAC" w:rsidRDefault="00407BBA" w:rsidP="00407BBA">
      <w:pPr>
        <w:spacing w:before="120"/>
      </w:pPr>
      <w:r w:rsidRPr="000B6CAC">
        <w:t>Ve sledovaném období se po</w:t>
      </w:r>
      <w:r w:rsidR="00532C5D">
        <w:t>čet středních škol snížil o dvě</w:t>
      </w:r>
      <w:r w:rsidRPr="000B6CAC">
        <w:t>, ze 137 na 135</w:t>
      </w:r>
      <w:r w:rsidR="00BF6476">
        <w:t>, tj. </w:t>
      </w:r>
      <w:r>
        <w:t>o 1,5 %</w:t>
      </w:r>
      <w:r w:rsidRPr="000B6CAC">
        <w:t>; s účinností od</w:t>
      </w:r>
      <w:r w:rsidR="00BC56D7">
        <w:t> </w:t>
      </w:r>
      <w:r w:rsidRPr="000B6CAC">
        <w:t>1.</w:t>
      </w:r>
      <w:r w:rsidR="00885C39">
        <w:t> </w:t>
      </w:r>
      <w:r w:rsidRPr="000B6CAC">
        <w:t>9.</w:t>
      </w:r>
      <w:r w:rsidR="00885C39">
        <w:t> </w:t>
      </w:r>
      <w:r w:rsidRPr="000B6CAC">
        <w:t xml:space="preserve">2016 došlo k výmazu </w:t>
      </w:r>
      <w:r w:rsidRPr="000B6CAC">
        <w:rPr>
          <w:rFonts w:cs="Tahoma"/>
          <w:noProof/>
          <w:szCs w:val="20"/>
        </w:rPr>
        <w:t>organizace Soukromá</w:t>
      </w:r>
      <w:r w:rsidR="00BF6476">
        <w:rPr>
          <w:rFonts w:cs="Tahoma"/>
          <w:noProof/>
          <w:szCs w:val="20"/>
        </w:rPr>
        <w:t xml:space="preserve"> střední škola PRAKTIK s.r.o., </w:t>
      </w:r>
      <w:r w:rsidRPr="000B6CAC">
        <w:rPr>
          <w:rFonts w:cs="Tahoma"/>
          <w:noProof/>
          <w:szCs w:val="20"/>
        </w:rPr>
        <w:t xml:space="preserve">výmazu </w:t>
      </w:r>
      <w:r w:rsidRPr="000B6CAC">
        <w:t xml:space="preserve">součásti střední škola v organizaci </w:t>
      </w:r>
      <w:r w:rsidRPr="000B6CAC">
        <w:rPr>
          <w:rFonts w:cs="Tahoma"/>
          <w:noProof/>
          <w:szCs w:val="20"/>
        </w:rPr>
        <w:t>Janáčkova konzervatoř a Gymnázium v Ostravě, příspěvková organizace</w:t>
      </w:r>
      <w:r w:rsidR="00D14504">
        <w:rPr>
          <w:rFonts w:cs="Tahoma"/>
          <w:noProof/>
          <w:szCs w:val="20"/>
        </w:rPr>
        <w:t>,</w:t>
      </w:r>
      <w:r w:rsidR="00BF6476">
        <w:rPr>
          <w:rFonts w:cs="Tahoma"/>
          <w:noProof/>
          <w:szCs w:val="20"/>
        </w:rPr>
        <w:t xml:space="preserve"> a současně ke</w:t>
      </w:r>
      <w:r w:rsidRPr="000B6CAC">
        <w:rPr>
          <w:rFonts w:cs="Tahoma"/>
          <w:noProof/>
          <w:szCs w:val="20"/>
        </w:rPr>
        <w:t xml:space="preserve"> změně názvu organizace na Janáčkova konzervatoř v Ostravě, příspěvková organizace.</w:t>
      </w:r>
    </w:p>
    <w:p w14:paraId="75F00F4D" w14:textId="77777777" w:rsidR="00B74FA4" w:rsidRDefault="00272EE6" w:rsidP="0047379F">
      <w:pPr>
        <w:pStyle w:val="Tabulka"/>
        <w:spacing w:before="240" w:beforeAutospacing="0" w:after="120" w:afterAutospacing="0"/>
        <w:ind w:left="1276" w:hanging="1276"/>
        <w:jc w:val="both"/>
        <w:rPr>
          <w:color w:val="000000" w:themeColor="text1"/>
        </w:rPr>
      </w:pPr>
      <w:bookmarkStart w:id="111" w:name="_Toc509306705"/>
      <w:r w:rsidRPr="008D0140">
        <w:rPr>
          <w:color w:val="000000" w:themeColor="text1"/>
        </w:rPr>
        <w:t>Střední školy a konzervatoře v členění dle zřizovatele</w:t>
      </w:r>
      <w:bookmarkEnd w:id="11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10"/>
        <w:gridCol w:w="1985"/>
        <w:gridCol w:w="851"/>
        <w:gridCol w:w="851"/>
        <w:gridCol w:w="851"/>
        <w:gridCol w:w="851"/>
        <w:gridCol w:w="907"/>
        <w:gridCol w:w="851"/>
        <w:gridCol w:w="851"/>
        <w:gridCol w:w="851"/>
        <w:gridCol w:w="907"/>
      </w:tblGrid>
      <w:tr w:rsidR="00595222" w:rsidRPr="00595222" w14:paraId="2DF437D2" w14:textId="77777777" w:rsidTr="0059522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top w:val="none" w:sz="0" w:space="0" w:color="auto"/>
              <w:left w:val="none" w:sz="0" w:space="0" w:color="auto"/>
              <w:right w:val="none" w:sz="0" w:space="0" w:color="auto"/>
            </w:tcBorders>
            <w:vAlign w:val="center"/>
            <w:hideMark/>
          </w:tcPr>
          <w:p w14:paraId="744176F1" w14:textId="77777777" w:rsidR="00595222" w:rsidRPr="00595222" w:rsidRDefault="00595222" w:rsidP="00595222">
            <w:pPr>
              <w:spacing w:after="0"/>
              <w:jc w:val="center"/>
              <w:rPr>
                <w:rFonts w:cs="Tahoma"/>
                <w:sz w:val="16"/>
                <w:szCs w:val="16"/>
              </w:rPr>
            </w:pPr>
            <w:r w:rsidRPr="00595222">
              <w:rPr>
                <w:rFonts w:cs="Tahoma"/>
                <w:sz w:val="16"/>
                <w:szCs w:val="16"/>
              </w:rPr>
              <w:t>Školní rok</w:t>
            </w:r>
          </w:p>
        </w:tc>
        <w:tc>
          <w:tcPr>
            <w:tcW w:w="1985" w:type="dxa"/>
            <w:vMerge w:val="restart"/>
            <w:tcBorders>
              <w:top w:val="none" w:sz="0" w:space="0" w:color="auto"/>
              <w:left w:val="none" w:sz="0" w:space="0" w:color="auto"/>
              <w:right w:val="none" w:sz="0" w:space="0" w:color="auto"/>
            </w:tcBorders>
            <w:vAlign w:val="center"/>
            <w:hideMark/>
          </w:tcPr>
          <w:p w14:paraId="0E7CEFC5" w14:textId="7837AE27" w:rsidR="00595222" w:rsidRPr="00595222" w:rsidRDefault="00595222" w:rsidP="0059522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Zřizovatel</w:t>
            </w:r>
          </w:p>
        </w:tc>
        <w:tc>
          <w:tcPr>
            <w:tcW w:w="907" w:type="dxa"/>
            <w:gridSpan w:val="5"/>
            <w:tcBorders>
              <w:top w:val="none" w:sz="0" w:space="0" w:color="auto"/>
              <w:left w:val="none" w:sz="0" w:space="0" w:color="auto"/>
              <w:right w:val="none" w:sz="0" w:space="0" w:color="auto"/>
            </w:tcBorders>
            <w:vAlign w:val="center"/>
            <w:hideMark/>
          </w:tcPr>
          <w:p w14:paraId="6A07018D" w14:textId="77777777" w:rsidR="00595222" w:rsidRPr="00595222" w:rsidRDefault="00595222" w:rsidP="0059522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Střední školy</w:t>
            </w:r>
          </w:p>
        </w:tc>
        <w:tc>
          <w:tcPr>
            <w:tcW w:w="907" w:type="dxa"/>
            <w:gridSpan w:val="4"/>
            <w:tcBorders>
              <w:top w:val="none" w:sz="0" w:space="0" w:color="auto"/>
              <w:left w:val="none" w:sz="0" w:space="0" w:color="auto"/>
              <w:right w:val="none" w:sz="0" w:space="0" w:color="auto"/>
            </w:tcBorders>
            <w:vAlign w:val="center"/>
            <w:hideMark/>
          </w:tcPr>
          <w:p w14:paraId="29D365C6" w14:textId="77777777" w:rsidR="00595222" w:rsidRPr="00595222" w:rsidRDefault="00595222" w:rsidP="0059522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Konzervatoře</w:t>
            </w:r>
          </w:p>
        </w:tc>
      </w:tr>
      <w:tr w:rsidR="00595222" w:rsidRPr="00595222" w14:paraId="56D1371B"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0D0E336E" w14:textId="77777777" w:rsidR="00595222" w:rsidRPr="00595222" w:rsidRDefault="00595222" w:rsidP="00595222">
            <w:pPr>
              <w:spacing w:after="0"/>
              <w:jc w:val="center"/>
              <w:rPr>
                <w:rFonts w:cs="Tahoma"/>
                <w:sz w:val="16"/>
                <w:szCs w:val="16"/>
              </w:rPr>
            </w:pPr>
          </w:p>
        </w:tc>
        <w:tc>
          <w:tcPr>
            <w:tcW w:w="1985" w:type="dxa"/>
            <w:vMerge/>
            <w:vAlign w:val="center"/>
            <w:hideMark/>
          </w:tcPr>
          <w:p w14:paraId="74D7C904"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851" w:type="dxa"/>
            <w:vAlign w:val="center"/>
            <w:hideMark/>
          </w:tcPr>
          <w:p w14:paraId="1547984A"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Školy</w:t>
            </w:r>
          </w:p>
        </w:tc>
        <w:tc>
          <w:tcPr>
            <w:tcW w:w="851" w:type="dxa"/>
            <w:vAlign w:val="center"/>
            <w:hideMark/>
          </w:tcPr>
          <w:p w14:paraId="76AA0FD8"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Žáci</w:t>
            </w:r>
          </w:p>
        </w:tc>
        <w:tc>
          <w:tcPr>
            <w:tcW w:w="851" w:type="dxa"/>
            <w:vAlign w:val="center"/>
            <w:hideMark/>
          </w:tcPr>
          <w:p w14:paraId="752EBDD0"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Třídy</w:t>
            </w:r>
          </w:p>
        </w:tc>
        <w:tc>
          <w:tcPr>
            <w:tcW w:w="851" w:type="dxa"/>
            <w:vAlign w:val="center"/>
            <w:hideMark/>
          </w:tcPr>
          <w:p w14:paraId="1D34C794" w14:textId="0A76CF33"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Nově přijatí</w:t>
            </w:r>
          </w:p>
        </w:tc>
        <w:tc>
          <w:tcPr>
            <w:tcW w:w="907" w:type="dxa"/>
            <w:vAlign w:val="center"/>
            <w:hideMark/>
          </w:tcPr>
          <w:p w14:paraId="0CD94BB7"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 xml:space="preserve">Absolventi </w:t>
            </w:r>
            <w:r w:rsidRPr="00595222">
              <w:rPr>
                <w:rFonts w:cs="Tahoma"/>
                <w:sz w:val="16"/>
                <w:szCs w:val="16"/>
              </w:rPr>
              <w:t>za minulý školní rok</w:t>
            </w:r>
          </w:p>
        </w:tc>
        <w:tc>
          <w:tcPr>
            <w:tcW w:w="851" w:type="dxa"/>
            <w:vAlign w:val="center"/>
            <w:hideMark/>
          </w:tcPr>
          <w:p w14:paraId="073A61E2"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Školy</w:t>
            </w:r>
          </w:p>
        </w:tc>
        <w:tc>
          <w:tcPr>
            <w:tcW w:w="851" w:type="dxa"/>
            <w:vAlign w:val="center"/>
            <w:hideMark/>
          </w:tcPr>
          <w:p w14:paraId="65C9C9A1"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Žáci</w:t>
            </w:r>
          </w:p>
        </w:tc>
        <w:tc>
          <w:tcPr>
            <w:tcW w:w="851" w:type="dxa"/>
            <w:vAlign w:val="center"/>
            <w:hideMark/>
          </w:tcPr>
          <w:p w14:paraId="09491DFA" w14:textId="0B20F57F"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Nově přijatí</w:t>
            </w:r>
          </w:p>
        </w:tc>
        <w:tc>
          <w:tcPr>
            <w:tcW w:w="907" w:type="dxa"/>
            <w:vAlign w:val="center"/>
            <w:hideMark/>
          </w:tcPr>
          <w:p w14:paraId="550FB64B" w14:textId="77777777"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 xml:space="preserve">Absolventi </w:t>
            </w:r>
            <w:r w:rsidRPr="00595222">
              <w:rPr>
                <w:rFonts w:cs="Tahoma"/>
                <w:sz w:val="16"/>
                <w:szCs w:val="16"/>
              </w:rPr>
              <w:t>za minulý školní rok</w:t>
            </w:r>
          </w:p>
        </w:tc>
      </w:tr>
      <w:tr w:rsidR="00595222" w:rsidRPr="00595222" w14:paraId="5C932FBB"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tcBorders>
            <w:textDirection w:val="btLr"/>
            <w:vAlign w:val="center"/>
            <w:hideMark/>
          </w:tcPr>
          <w:p w14:paraId="333BFB2C" w14:textId="77777777" w:rsidR="00595222" w:rsidRPr="00595222" w:rsidRDefault="00595222" w:rsidP="00595222">
            <w:pPr>
              <w:spacing w:after="0"/>
              <w:jc w:val="center"/>
              <w:rPr>
                <w:rFonts w:cs="Tahoma"/>
                <w:sz w:val="16"/>
                <w:szCs w:val="16"/>
              </w:rPr>
            </w:pPr>
            <w:r w:rsidRPr="00595222">
              <w:rPr>
                <w:rFonts w:cs="Tahoma"/>
                <w:sz w:val="16"/>
                <w:szCs w:val="16"/>
              </w:rPr>
              <w:t>2015/2016</w:t>
            </w:r>
          </w:p>
        </w:tc>
        <w:tc>
          <w:tcPr>
            <w:tcW w:w="1985" w:type="dxa"/>
            <w:shd w:val="clear" w:color="auto" w:fill="B4C6E7" w:themeFill="accent5" w:themeFillTint="66"/>
            <w:noWrap/>
            <w:vAlign w:val="center"/>
            <w:hideMark/>
          </w:tcPr>
          <w:p w14:paraId="1F1FA433"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Obec</w:t>
            </w:r>
          </w:p>
        </w:tc>
        <w:tc>
          <w:tcPr>
            <w:tcW w:w="851" w:type="dxa"/>
            <w:noWrap/>
            <w:vAlign w:val="center"/>
            <w:hideMark/>
          </w:tcPr>
          <w:p w14:paraId="1BEAEA8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1E3336A0"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124</w:t>
            </w:r>
          </w:p>
        </w:tc>
        <w:tc>
          <w:tcPr>
            <w:tcW w:w="851" w:type="dxa"/>
            <w:noWrap/>
            <w:vAlign w:val="center"/>
            <w:hideMark/>
          </w:tcPr>
          <w:p w14:paraId="2DC350D9"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7</w:t>
            </w:r>
          </w:p>
        </w:tc>
        <w:tc>
          <w:tcPr>
            <w:tcW w:w="851" w:type="dxa"/>
            <w:noWrap/>
            <w:vAlign w:val="center"/>
            <w:hideMark/>
          </w:tcPr>
          <w:p w14:paraId="39015B91"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25</w:t>
            </w:r>
          </w:p>
        </w:tc>
        <w:tc>
          <w:tcPr>
            <w:tcW w:w="907" w:type="dxa"/>
            <w:noWrap/>
            <w:vAlign w:val="center"/>
            <w:hideMark/>
          </w:tcPr>
          <w:p w14:paraId="04228F23"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18</w:t>
            </w:r>
          </w:p>
        </w:tc>
        <w:tc>
          <w:tcPr>
            <w:tcW w:w="851" w:type="dxa"/>
            <w:noWrap/>
            <w:vAlign w:val="center"/>
            <w:hideMark/>
          </w:tcPr>
          <w:p w14:paraId="3CD9F3CD"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106AE14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6F50560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78011518"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2FD61BE0"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159AF613" w14:textId="77777777" w:rsidR="00595222" w:rsidRPr="00595222" w:rsidRDefault="00595222" w:rsidP="00595222">
            <w:pPr>
              <w:spacing w:after="0"/>
              <w:jc w:val="center"/>
              <w:rPr>
                <w:rFonts w:cs="Tahoma"/>
                <w:sz w:val="16"/>
                <w:szCs w:val="16"/>
              </w:rPr>
            </w:pPr>
          </w:p>
        </w:tc>
        <w:tc>
          <w:tcPr>
            <w:tcW w:w="1985" w:type="dxa"/>
            <w:shd w:val="clear" w:color="auto" w:fill="B4C6E7" w:themeFill="accent5" w:themeFillTint="66"/>
            <w:noWrap/>
            <w:vAlign w:val="center"/>
            <w:hideMark/>
          </w:tcPr>
          <w:p w14:paraId="74DEE1E9" w14:textId="77777777" w:rsidR="00595222" w:rsidRPr="00595222" w:rsidRDefault="00595222" w:rsidP="0059522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95222">
              <w:rPr>
                <w:rFonts w:cs="Tahoma"/>
                <w:b/>
                <w:sz w:val="16"/>
                <w:szCs w:val="16"/>
              </w:rPr>
              <w:t>Kraj</w:t>
            </w:r>
          </w:p>
        </w:tc>
        <w:tc>
          <w:tcPr>
            <w:tcW w:w="851" w:type="dxa"/>
            <w:noWrap/>
            <w:vAlign w:val="center"/>
            <w:hideMark/>
          </w:tcPr>
          <w:p w14:paraId="258D8B87"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92</w:t>
            </w:r>
          </w:p>
        </w:tc>
        <w:tc>
          <w:tcPr>
            <w:tcW w:w="851" w:type="dxa"/>
            <w:noWrap/>
            <w:vAlign w:val="center"/>
            <w:hideMark/>
          </w:tcPr>
          <w:p w14:paraId="422E7277"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40 467</w:t>
            </w:r>
          </w:p>
        </w:tc>
        <w:tc>
          <w:tcPr>
            <w:tcW w:w="851" w:type="dxa"/>
            <w:noWrap/>
            <w:vAlign w:val="center"/>
            <w:hideMark/>
          </w:tcPr>
          <w:p w14:paraId="0AEA1075"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1 644</w:t>
            </w:r>
          </w:p>
        </w:tc>
        <w:tc>
          <w:tcPr>
            <w:tcW w:w="851" w:type="dxa"/>
            <w:noWrap/>
            <w:vAlign w:val="center"/>
            <w:hideMark/>
          </w:tcPr>
          <w:p w14:paraId="50860815"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11 222</w:t>
            </w:r>
          </w:p>
        </w:tc>
        <w:tc>
          <w:tcPr>
            <w:tcW w:w="907" w:type="dxa"/>
            <w:noWrap/>
            <w:vAlign w:val="center"/>
            <w:hideMark/>
          </w:tcPr>
          <w:p w14:paraId="40F0F495"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8 700</w:t>
            </w:r>
          </w:p>
        </w:tc>
        <w:tc>
          <w:tcPr>
            <w:tcW w:w="851" w:type="dxa"/>
            <w:noWrap/>
            <w:vAlign w:val="center"/>
            <w:hideMark/>
          </w:tcPr>
          <w:p w14:paraId="76E3C1A1"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1A8844F6"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353</w:t>
            </w:r>
          </w:p>
        </w:tc>
        <w:tc>
          <w:tcPr>
            <w:tcW w:w="851" w:type="dxa"/>
            <w:noWrap/>
            <w:vAlign w:val="center"/>
            <w:hideMark/>
          </w:tcPr>
          <w:p w14:paraId="78CA546D"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64</w:t>
            </w:r>
          </w:p>
        </w:tc>
        <w:tc>
          <w:tcPr>
            <w:tcW w:w="907" w:type="dxa"/>
            <w:noWrap/>
            <w:vAlign w:val="center"/>
            <w:hideMark/>
          </w:tcPr>
          <w:p w14:paraId="0515C93F"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36</w:t>
            </w:r>
          </w:p>
        </w:tc>
      </w:tr>
      <w:tr w:rsidR="00595222" w:rsidRPr="00595222" w14:paraId="2BF87015"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43F83DBC" w14:textId="77777777" w:rsidR="00595222" w:rsidRPr="00595222" w:rsidRDefault="00595222" w:rsidP="00595222">
            <w:pPr>
              <w:spacing w:after="0"/>
              <w:jc w:val="center"/>
              <w:rPr>
                <w:rFonts w:cs="Tahoma"/>
                <w:sz w:val="16"/>
                <w:szCs w:val="16"/>
              </w:rPr>
            </w:pPr>
          </w:p>
        </w:tc>
        <w:tc>
          <w:tcPr>
            <w:tcW w:w="1985" w:type="dxa"/>
            <w:shd w:val="clear" w:color="auto" w:fill="B4C6E7" w:themeFill="accent5" w:themeFillTint="66"/>
            <w:noWrap/>
            <w:vAlign w:val="center"/>
            <w:hideMark/>
          </w:tcPr>
          <w:p w14:paraId="25653B93"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Soukromník</w:t>
            </w:r>
          </w:p>
        </w:tc>
        <w:tc>
          <w:tcPr>
            <w:tcW w:w="851" w:type="dxa"/>
            <w:noWrap/>
            <w:vAlign w:val="center"/>
            <w:hideMark/>
          </w:tcPr>
          <w:p w14:paraId="37AB4DEB"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39</w:t>
            </w:r>
          </w:p>
        </w:tc>
        <w:tc>
          <w:tcPr>
            <w:tcW w:w="851" w:type="dxa"/>
            <w:noWrap/>
            <w:vAlign w:val="center"/>
            <w:hideMark/>
          </w:tcPr>
          <w:p w14:paraId="41D91034"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8 531</w:t>
            </w:r>
          </w:p>
        </w:tc>
        <w:tc>
          <w:tcPr>
            <w:tcW w:w="851" w:type="dxa"/>
            <w:noWrap/>
            <w:vAlign w:val="center"/>
            <w:hideMark/>
          </w:tcPr>
          <w:p w14:paraId="3F4F80F1"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496</w:t>
            </w:r>
          </w:p>
        </w:tc>
        <w:tc>
          <w:tcPr>
            <w:tcW w:w="851" w:type="dxa"/>
            <w:noWrap/>
            <w:vAlign w:val="center"/>
            <w:hideMark/>
          </w:tcPr>
          <w:p w14:paraId="6812868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2 449</w:t>
            </w:r>
          </w:p>
        </w:tc>
        <w:tc>
          <w:tcPr>
            <w:tcW w:w="907" w:type="dxa"/>
            <w:noWrap/>
            <w:vAlign w:val="center"/>
            <w:hideMark/>
          </w:tcPr>
          <w:p w14:paraId="29BFAEE1"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1 650</w:t>
            </w:r>
          </w:p>
        </w:tc>
        <w:tc>
          <w:tcPr>
            <w:tcW w:w="851" w:type="dxa"/>
            <w:noWrap/>
            <w:vAlign w:val="center"/>
            <w:hideMark/>
          </w:tcPr>
          <w:p w14:paraId="39A4AC4E"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7D72F98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3EDAF3E0"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70CAB7C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12C98B12"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74F0B0F7" w14:textId="77777777" w:rsidR="00595222" w:rsidRPr="00595222" w:rsidRDefault="00595222" w:rsidP="00595222">
            <w:pPr>
              <w:spacing w:after="0"/>
              <w:jc w:val="center"/>
              <w:rPr>
                <w:rFonts w:cs="Tahoma"/>
                <w:sz w:val="16"/>
                <w:szCs w:val="16"/>
              </w:rPr>
            </w:pPr>
          </w:p>
        </w:tc>
        <w:tc>
          <w:tcPr>
            <w:tcW w:w="1985" w:type="dxa"/>
            <w:shd w:val="clear" w:color="auto" w:fill="B4C6E7" w:themeFill="accent5" w:themeFillTint="66"/>
            <w:noWrap/>
            <w:vAlign w:val="center"/>
            <w:hideMark/>
          </w:tcPr>
          <w:p w14:paraId="50C1DDAE" w14:textId="77777777" w:rsidR="00595222" w:rsidRPr="00595222" w:rsidRDefault="00595222" w:rsidP="0059522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95222">
              <w:rPr>
                <w:rFonts w:cs="Tahoma"/>
                <w:b/>
                <w:sz w:val="16"/>
                <w:szCs w:val="16"/>
              </w:rPr>
              <w:t>Církev</w:t>
            </w:r>
          </w:p>
        </w:tc>
        <w:tc>
          <w:tcPr>
            <w:tcW w:w="851" w:type="dxa"/>
            <w:noWrap/>
            <w:vAlign w:val="center"/>
            <w:hideMark/>
          </w:tcPr>
          <w:p w14:paraId="3862300E"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4</w:t>
            </w:r>
          </w:p>
        </w:tc>
        <w:tc>
          <w:tcPr>
            <w:tcW w:w="851" w:type="dxa"/>
            <w:noWrap/>
            <w:vAlign w:val="center"/>
            <w:hideMark/>
          </w:tcPr>
          <w:p w14:paraId="29DA6CBE"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705</w:t>
            </w:r>
          </w:p>
        </w:tc>
        <w:tc>
          <w:tcPr>
            <w:tcW w:w="851" w:type="dxa"/>
            <w:noWrap/>
            <w:vAlign w:val="center"/>
            <w:hideMark/>
          </w:tcPr>
          <w:p w14:paraId="3B8A7ED4"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39</w:t>
            </w:r>
          </w:p>
        </w:tc>
        <w:tc>
          <w:tcPr>
            <w:tcW w:w="851" w:type="dxa"/>
            <w:noWrap/>
            <w:vAlign w:val="center"/>
            <w:hideMark/>
          </w:tcPr>
          <w:p w14:paraId="4B3061A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163</w:t>
            </w:r>
          </w:p>
        </w:tc>
        <w:tc>
          <w:tcPr>
            <w:tcW w:w="907" w:type="dxa"/>
            <w:noWrap/>
            <w:vAlign w:val="center"/>
            <w:hideMark/>
          </w:tcPr>
          <w:p w14:paraId="1A1E5CCB"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120</w:t>
            </w:r>
          </w:p>
        </w:tc>
        <w:tc>
          <w:tcPr>
            <w:tcW w:w="851" w:type="dxa"/>
            <w:noWrap/>
            <w:vAlign w:val="center"/>
            <w:hideMark/>
          </w:tcPr>
          <w:p w14:paraId="19DAA287"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7399D328"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116</w:t>
            </w:r>
          </w:p>
        </w:tc>
        <w:tc>
          <w:tcPr>
            <w:tcW w:w="851" w:type="dxa"/>
            <w:noWrap/>
            <w:vAlign w:val="center"/>
            <w:hideMark/>
          </w:tcPr>
          <w:p w14:paraId="6F46959F"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17</w:t>
            </w:r>
          </w:p>
        </w:tc>
        <w:tc>
          <w:tcPr>
            <w:tcW w:w="907" w:type="dxa"/>
            <w:noWrap/>
            <w:vAlign w:val="center"/>
            <w:hideMark/>
          </w:tcPr>
          <w:p w14:paraId="01E6EAC7"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8</w:t>
            </w:r>
          </w:p>
        </w:tc>
      </w:tr>
      <w:tr w:rsidR="00595222" w:rsidRPr="00595222" w14:paraId="4E2A7968"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58E8DC8D" w14:textId="77777777" w:rsidR="00595222" w:rsidRPr="00595222" w:rsidRDefault="00595222" w:rsidP="00595222">
            <w:pPr>
              <w:spacing w:after="0"/>
              <w:jc w:val="center"/>
              <w:rPr>
                <w:rFonts w:cs="Tahoma"/>
                <w:sz w:val="16"/>
                <w:szCs w:val="16"/>
              </w:rPr>
            </w:pPr>
          </w:p>
        </w:tc>
        <w:tc>
          <w:tcPr>
            <w:tcW w:w="1985" w:type="dxa"/>
            <w:shd w:val="clear" w:color="auto" w:fill="B4C6E7" w:themeFill="accent5" w:themeFillTint="66"/>
            <w:noWrap/>
            <w:vAlign w:val="center"/>
            <w:hideMark/>
          </w:tcPr>
          <w:p w14:paraId="7861E1BD"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MŠMT</w:t>
            </w:r>
          </w:p>
        </w:tc>
        <w:tc>
          <w:tcPr>
            <w:tcW w:w="851" w:type="dxa"/>
            <w:noWrap/>
            <w:vAlign w:val="center"/>
            <w:hideMark/>
          </w:tcPr>
          <w:p w14:paraId="5E1E0BAA"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41B26A4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41</w:t>
            </w:r>
          </w:p>
        </w:tc>
        <w:tc>
          <w:tcPr>
            <w:tcW w:w="851" w:type="dxa"/>
            <w:noWrap/>
            <w:vAlign w:val="center"/>
            <w:hideMark/>
          </w:tcPr>
          <w:p w14:paraId="74A3E06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9</w:t>
            </w:r>
          </w:p>
        </w:tc>
        <w:tc>
          <w:tcPr>
            <w:tcW w:w="851" w:type="dxa"/>
            <w:noWrap/>
            <w:vAlign w:val="center"/>
            <w:hideMark/>
          </w:tcPr>
          <w:p w14:paraId="4DE41174"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13</w:t>
            </w:r>
          </w:p>
        </w:tc>
        <w:tc>
          <w:tcPr>
            <w:tcW w:w="907" w:type="dxa"/>
            <w:noWrap/>
            <w:vAlign w:val="center"/>
            <w:hideMark/>
          </w:tcPr>
          <w:p w14:paraId="417E60BD"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2</w:t>
            </w:r>
          </w:p>
        </w:tc>
        <w:tc>
          <w:tcPr>
            <w:tcW w:w="851" w:type="dxa"/>
            <w:noWrap/>
            <w:vAlign w:val="center"/>
            <w:hideMark/>
          </w:tcPr>
          <w:p w14:paraId="28520515"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6D99C8F9"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3FBFEA33"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4088762D"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5247E474"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vAlign w:val="center"/>
            <w:hideMark/>
          </w:tcPr>
          <w:p w14:paraId="4E807B8C" w14:textId="77777777" w:rsidR="00595222" w:rsidRPr="00595222" w:rsidRDefault="00595222" w:rsidP="00595222">
            <w:pPr>
              <w:spacing w:after="0"/>
              <w:jc w:val="center"/>
              <w:rPr>
                <w:rFonts w:cs="Tahoma"/>
                <w:sz w:val="16"/>
                <w:szCs w:val="16"/>
              </w:rPr>
            </w:pPr>
          </w:p>
        </w:tc>
        <w:tc>
          <w:tcPr>
            <w:tcW w:w="1985" w:type="dxa"/>
            <w:shd w:val="clear" w:color="auto" w:fill="4472C4" w:themeFill="accent5"/>
            <w:noWrap/>
            <w:vAlign w:val="center"/>
            <w:hideMark/>
          </w:tcPr>
          <w:p w14:paraId="321091DC" w14:textId="181D8491"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Pr>
                <w:rFonts w:cs="Tahoma"/>
                <w:b/>
                <w:bCs/>
                <w:color w:val="FFFFFF" w:themeColor="background1"/>
                <w:sz w:val="16"/>
                <w:szCs w:val="16"/>
              </w:rPr>
              <w:t>Celkem</w:t>
            </w:r>
          </w:p>
        </w:tc>
        <w:tc>
          <w:tcPr>
            <w:tcW w:w="851" w:type="dxa"/>
            <w:noWrap/>
            <w:vAlign w:val="center"/>
            <w:hideMark/>
          </w:tcPr>
          <w:p w14:paraId="40B8834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137</w:t>
            </w:r>
          </w:p>
        </w:tc>
        <w:tc>
          <w:tcPr>
            <w:tcW w:w="851" w:type="dxa"/>
            <w:noWrap/>
            <w:vAlign w:val="center"/>
            <w:hideMark/>
          </w:tcPr>
          <w:p w14:paraId="019048C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49 868</w:t>
            </w:r>
          </w:p>
        </w:tc>
        <w:tc>
          <w:tcPr>
            <w:tcW w:w="851" w:type="dxa"/>
            <w:noWrap/>
            <w:vAlign w:val="center"/>
            <w:hideMark/>
          </w:tcPr>
          <w:p w14:paraId="1743DC6C"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2 195</w:t>
            </w:r>
          </w:p>
        </w:tc>
        <w:tc>
          <w:tcPr>
            <w:tcW w:w="851" w:type="dxa"/>
            <w:noWrap/>
            <w:vAlign w:val="center"/>
            <w:hideMark/>
          </w:tcPr>
          <w:p w14:paraId="216BD994"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13 872</w:t>
            </w:r>
          </w:p>
        </w:tc>
        <w:tc>
          <w:tcPr>
            <w:tcW w:w="907" w:type="dxa"/>
            <w:noWrap/>
            <w:vAlign w:val="center"/>
            <w:hideMark/>
          </w:tcPr>
          <w:p w14:paraId="4186C68A"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10 490</w:t>
            </w:r>
          </w:p>
        </w:tc>
        <w:tc>
          <w:tcPr>
            <w:tcW w:w="851" w:type="dxa"/>
            <w:noWrap/>
            <w:vAlign w:val="center"/>
            <w:hideMark/>
          </w:tcPr>
          <w:p w14:paraId="6A7B6E11"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2</w:t>
            </w:r>
          </w:p>
        </w:tc>
        <w:tc>
          <w:tcPr>
            <w:tcW w:w="851" w:type="dxa"/>
            <w:noWrap/>
            <w:vAlign w:val="center"/>
            <w:hideMark/>
          </w:tcPr>
          <w:p w14:paraId="1C3A60BD"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469</w:t>
            </w:r>
          </w:p>
        </w:tc>
        <w:tc>
          <w:tcPr>
            <w:tcW w:w="851" w:type="dxa"/>
            <w:noWrap/>
            <w:vAlign w:val="center"/>
            <w:hideMark/>
          </w:tcPr>
          <w:p w14:paraId="069DEEFB"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81</w:t>
            </w:r>
          </w:p>
        </w:tc>
        <w:tc>
          <w:tcPr>
            <w:tcW w:w="907" w:type="dxa"/>
            <w:noWrap/>
            <w:vAlign w:val="center"/>
            <w:hideMark/>
          </w:tcPr>
          <w:p w14:paraId="73E5CF20"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44</w:t>
            </w:r>
          </w:p>
        </w:tc>
      </w:tr>
      <w:tr w:rsidR="00595222" w:rsidRPr="00595222" w14:paraId="07FB7FA1"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val="restart"/>
            <w:tcBorders>
              <w:left w:val="none" w:sz="0" w:space="0" w:color="auto"/>
            </w:tcBorders>
            <w:textDirection w:val="btLr"/>
            <w:vAlign w:val="center"/>
            <w:hideMark/>
          </w:tcPr>
          <w:p w14:paraId="2B140A49" w14:textId="77777777" w:rsidR="00595222" w:rsidRPr="00595222" w:rsidRDefault="00595222" w:rsidP="00595222">
            <w:pPr>
              <w:spacing w:after="0"/>
              <w:jc w:val="center"/>
              <w:rPr>
                <w:rFonts w:cs="Tahoma"/>
                <w:sz w:val="16"/>
                <w:szCs w:val="16"/>
              </w:rPr>
            </w:pPr>
            <w:r w:rsidRPr="00595222">
              <w:rPr>
                <w:rFonts w:cs="Tahoma"/>
                <w:sz w:val="16"/>
                <w:szCs w:val="16"/>
              </w:rPr>
              <w:t>2016/2017</w:t>
            </w:r>
          </w:p>
        </w:tc>
        <w:tc>
          <w:tcPr>
            <w:tcW w:w="1985" w:type="dxa"/>
            <w:shd w:val="clear" w:color="auto" w:fill="B4C6E7" w:themeFill="accent5" w:themeFillTint="66"/>
            <w:noWrap/>
            <w:vAlign w:val="center"/>
            <w:hideMark/>
          </w:tcPr>
          <w:p w14:paraId="3ADB6BAF"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Obec</w:t>
            </w:r>
          </w:p>
        </w:tc>
        <w:tc>
          <w:tcPr>
            <w:tcW w:w="851" w:type="dxa"/>
            <w:noWrap/>
            <w:vAlign w:val="center"/>
            <w:hideMark/>
          </w:tcPr>
          <w:p w14:paraId="0EBEF843"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4F46D417"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135</w:t>
            </w:r>
          </w:p>
        </w:tc>
        <w:tc>
          <w:tcPr>
            <w:tcW w:w="851" w:type="dxa"/>
            <w:noWrap/>
            <w:vAlign w:val="center"/>
            <w:hideMark/>
          </w:tcPr>
          <w:p w14:paraId="6B43679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8</w:t>
            </w:r>
          </w:p>
        </w:tc>
        <w:tc>
          <w:tcPr>
            <w:tcW w:w="851" w:type="dxa"/>
            <w:noWrap/>
            <w:vAlign w:val="center"/>
            <w:hideMark/>
          </w:tcPr>
          <w:p w14:paraId="13E9377D"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36</w:t>
            </w:r>
          </w:p>
        </w:tc>
        <w:tc>
          <w:tcPr>
            <w:tcW w:w="907" w:type="dxa"/>
            <w:noWrap/>
            <w:vAlign w:val="center"/>
            <w:hideMark/>
          </w:tcPr>
          <w:p w14:paraId="75027C2A"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22</w:t>
            </w:r>
          </w:p>
        </w:tc>
        <w:tc>
          <w:tcPr>
            <w:tcW w:w="851" w:type="dxa"/>
            <w:noWrap/>
            <w:vAlign w:val="center"/>
            <w:hideMark/>
          </w:tcPr>
          <w:p w14:paraId="7B625B94"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07603494"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10CDD654"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43A40FB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0AA746AE"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hideMark/>
          </w:tcPr>
          <w:p w14:paraId="565BF40A" w14:textId="77777777" w:rsidR="00595222" w:rsidRPr="00595222" w:rsidRDefault="00595222" w:rsidP="00595222">
            <w:pPr>
              <w:spacing w:after="0"/>
              <w:jc w:val="left"/>
              <w:rPr>
                <w:rFonts w:cs="Tahoma"/>
                <w:sz w:val="18"/>
                <w:szCs w:val="18"/>
              </w:rPr>
            </w:pPr>
          </w:p>
        </w:tc>
        <w:tc>
          <w:tcPr>
            <w:tcW w:w="1985" w:type="dxa"/>
            <w:shd w:val="clear" w:color="auto" w:fill="B4C6E7" w:themeFill="accent5" w:themeFillTint="66"/>
            <w:noWrap/>
            <w:vAlign w:val="center"/>
            <w:hideMark/>
          </w:tcPr>
          <w:p w14:paraId="20AE1873" w14:textId="77777777" w:rsidR="00595222" w:rsidRPr="00595222" w:rsidRDefault="00595222" w:rsidP="0059522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95222">
              <w:rPr>
                <w:rFonts w:cs="Tahoma"/>
                <w:b/>
                <w:sz w:val="16"/>
                <w:szCs w:val="16"/>
              </w:rPr>
              <w:t>Kraj</w:t>
            </w:r>
          </w:p>
        </w:tc>
        <w:tc>
          <w:tcPr>
            <w:tcW w:w="851" w:type="dxa"/>
            <w:noWrap/>
            <w:vAlign w:val="center"/>
            <w:hideMark/>
          </w:tcPr>
          <w:p w14:paraId="51ECAE1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91</w:t>
            </w:r>
          </w:p>
        </w:tc>
        <w:tc>
          <w:tcPr>
            <w:tcW w:w="851" w:type="dxa"/>
            <w:noWrap/>
            <w:vAlign w:val="center"/>
            <w:hideMark/>
          </w:tcPr>
          <w:p w14:paraId="7FDECE83"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39 297</w:t>
            </w:r>
          </w:p>
        </w:tc>
        <w:tc>
          <w:tcPr>
            <w:tcW w:w="851" w:type="dxa"/>
            <w:noWrap/>
            <w:vAlign w:val="center"/>
            <w:hideMark/>
          </w:tcPr>
          <w:p w14:paraId="21A57FF6"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1 517</w:t>
            </w:r>
          </w:p>
        </w:tc>
        <w:tc>
          <w:tcPr>
            <w:tcW w:w="851" w:type="dxa"/>
            <w:noWrap/>
            <w:vAlign w:val="center"/>
            <w:hideMark/>
          </w:tcPr>
          <w:p w14:paraId="652ACA5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10 738</w:t>
            </w:r>
          </w:p>
        </w:tc>
        <w:tc>
          <w:tcPr>
            <w:tcW w:w="907" w:type="dxa"/>
            <w:noWrap/>
            <w:vAlign w:val="center"/>
            <w:hideMark/>
          </w:tcPr>
          <w:p w14:paraId="35A09058"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7 845</w:t>
            </w:r>
          </w:p>
        </w:tc>
        <w:tc>
          <w:tcPr>
            <w:tcW w:w="851" w:type="dxa"/>
            <w:noWrap/>
            <w:vAlign w:val="center"/>
            <w:hideMark/>
          </w:tcPr>
          <w:p w14:paraId="6BCE50AA"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64F97BA6"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346</w:t>
            </w:r>
          </w:p>
        </w:tc>
        <w:tc>
          <w:tcPr>
            <w:tcW w:w="851" w:type="dxa"/>
            <w:noWrap/>
            <w:vAlign w:val="center"/>
            <w:hideMark/>
          </w:tcPr>
          <w:p w14:paraId="52096CBD"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70</w:t>
            </w:r>
          </w:p>
        </w:tc>
        <w:tc>
          <w:tcPr>
            <w:tcW w:w="907" w:type="dxa"/>
            <w:noWrap/>
            <w:vAlign w:val="center"/>
            <w:hideMark/>
          </w:tcPr>
          <w:p w14:paraId="4E9D7BE8"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31</w:t>
            </w:r>
          </w:p>
        </w:tc>
      </w:tr>
      <w:tr w:rsidR="00595222" w:rsidRPr="00595222" w14:paraId="567CC0C1"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hideMark/>
          </w:tcPr>
          <w:p w14:paraId="4E4F3B0E" w14:textId="77777777" w:rsidR="00595222" w:rsidRPr="00595222" w:rsidRDefault="00595222" w:rsidP="00595222">
            <w:pPr>
              <w:spacing w:after="0"/>
              <w:jc w:val="left"/>
              <w:rPr>
                <w:rFonts w:cs="Tahoma"/>
                <w:sz w:val="18"/>
                <w:szCs w:val="18"/>
              </w:rPr>
            </w:pPr>
          </w:p>
        </w:tc>
        <w:tc>
          <w:tcPr>
            <w:tcW w:w="1985" w:type="dxa"/>
            <w:shd w:val="clear" w:color="auto" w:fill="B4C6E7" w:themeFill="accent5" w:themeFillTint="66"/>
            <w:noWrap/>
            <w:vAlign w:val="center"/>
            <w:hideMark/>
          </w:tcPr>
          <w:p w14:paraId="50996A9E"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Soukromník</w:t>
            </w:r>
          </w:p>
        </w:tc>
        <w:tc>
          <w:tcPr>
            <w:tcW w:w="851" w:type="dxa"/>
            <w:noWrap/>
            <w:vAlign w:val="center"/>
            <w:hideMark/>
          </w:tcPr>
          <w:p w14:paraId="289C03C5"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38</w:t>
            </w:r>
          </w:p>
        </w:tc>
        <w:tc>
          <w:tcPr>
            <w:tcW w:w="851" w:type="dxa"/>
            <w:noWrap/>
            <w:vAlign w:val="center"/>
            <w:hideMark/>
          </w:tcPr>
          <w:p w14:paraId="04496447"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8 380</w:t>
            </w:r>
          </w:p>
        </w:tc>
        <w:tc>
          <w:tcPr>
            <w:tcW w:w="851" w:type="dxa"/>
            <w:noWrap/>
            <w:vAlign w:val="center"/>
            <w:hideMark/>
          </w:tcPr>
          <w:p w14:paraId="0E98A4C1"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417</w:t>
            </w:r>
          </w:p>
        </w:tc>
        <w:tc>
          <w:tcPr>
            <w:tcW w:w="851" w:type="dxa"/>
            <w:noWrap/>
            <w:vAlign w:val="center"/>
            <w:hideMark/>
          </w:tcPr>
          <w:p w14:paraId="10F532FE"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2 307</w:t>
            </w:r>
          </w:p>
        </w:tc>
        <w:tc>
          <w:tcPr>
            <w:tcW w:w="907" w:type="dxa"/>
            <w:noWrap/>
            <w:vAlign w:val="center"/>
            <w:hideMark/>
          </w:tcPr>
          <w:p w14:paraId="29B1FA90"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1 472</w:t>
            </w:r>
          </w:p>
        </w:tc>
        <w:tc>
          <w:tcPr>
            <w:tcW w:w="851" w:type="dxa"/>
            <w:noWrap/>
            <w:vAlign w:val="center"/>
            <w:hideMark/>
          </w:tcPr>
          <w:p w14:paraId="2BE63A4F"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3A57B3EE"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519E730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46AF848C"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78ED01A2"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hideMark/>
          </w:tcPr>
          <w:p w14:paraId="0AFB9A69" w14:textId="77777777" w:rsidR="00595222" w:rsidRPr="00595222" w:rsidRDefault="00595222" w:rsidP="00595222">
            <w:pPr>
              <w:spacing w:after="0"/>
              <w:jc w:val="left"/>
              <w:rPr>
                <w:rFonts w:cs="Tahoma"/>
                <w:sz w:val="18"/>
                <w:szCs w:val="18"/>
              </w:rPr>
            </w:pPr>
          </w:p>
        </w:tc>
        <w:tc>
          <w:tcPr>
            <w:tcW w:w="1985" w:type="dxa"/>
            <w:shd w:val="clear" w:color="auto" w:fill="B4C6E7" w:themeFill="accent5" w:themeFillTint="66"/>
            <w:noWrap/>
            <w:vAlign w:val="center"/>
            <w:hideMark/>
          </w:tcPr>
          <w:p w14:paraId="715F7001" w14:textId="77777777" w:rsidR="00595222" w:rsidRPr="00595222" w:rsidRDefault="00595222" w:rsidP="0059522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595222">
              <w:rPr>
                <w:rFonts w:cs="Tahoma"/>
                <w:b/>
                <w:sz w:val="16"/>
                <w:szCs w:val="16"/>
              </w:rPr>
              <w:t>Církev</w:t>
            </w:r>
          </w:p>
        </w:tc>
        <w:tc>
          <w:tcPr>
            <w:tcW w:w="851" w:type="dxa"/>
            <w:noWrap/>
            <w:vAlign w:val="center"/>
            <w:hideMark/>
          </w:tcPr>
          <w:p w14:paraId="7558C99A"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4</w:t>
            </w:r>
          </w:p>
        </w:tc>
        <w:tc>
          <w:tcPr>
            <w:tcW w:w="851" w:type="dxa"/>
            <w:noWrap/>
            <w:vAlign w:val="center"/>
            <w:hideMark/>
          </w:tcPr>
          <w:p w14:paraId="6A3B00DE"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672</w:t>
            </w:r>
          </w:p>
        </w:tc>
        <w:tc>
          <w:tcPr>
            <w:tcW w:w="851" w:type="dxa"/>
            <w:noWrap/>
            <w:vAlign w:val="center"/>
            <w:hideMark/>
          </w:tcPr>
          <w:p w14:paraId="749D4273"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37</w:t>
            </w:r>
          </w:p>
        </w:tc>
        <w:tc>
          <w:tcPr>
            <w:tcW w:w="851" w:type="dxa"/>
            <w:noWrap/>
            <w:vAlign w:val="center"/>
            <w:hideMark/>
          </w:tcPr>
          <w:p w14:paraId="500B3501"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152</w:t>
            </w:r>
          </w:p>
        </w:tc>
        <w:tc>
          <w:tcPr>
            <w:tcW w:w="907" w:type="dxa"/>
            <w:noWrap/>
            <w:vAlign w:val="center"/>
            <w:hideMark/>
          </w:tcPr>
          <w:p w14:paraId="58FD51AF"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149</w:t>
            </w:r>
          </w:p>
        </w:tc>
        <w:tc>
          <w:tcPr>
            <w:tcW w:w="851" w:type="dxa"/>
            <w:noWrap/>
            <w:vAlign w:val="center"/>
            <w:hideMark/>
          </w:tcPr>
          <w:p w14:paraId="09339D1D"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1C1F22A6"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116</w:t>
            </w:r>
          </w:p>
        </w:tc>
        <w:tc>
          <w:tcPr>
            <w:tcW w:w="851" w:type="dxa"/>
            <w:noWrap/>
            <w:vAlign w:val="center"/>
            <w:hideMark/>
          </w:tcPr>
          <w:p w14:paraId="71810E39"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19</w:t>
            </w:r>
          </w:p>
        </w:tc>
        <w:tc>
          <w:tcPr>
            <w:tcW w:w="907" w:type="dxa"/>
            <w:noWrap/>
            <w:vAlign w:val="center"/>
            <w:hideMark/>
          </w:tcPr>
          <w:p w14:paraId="7F0B8B54"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95222">
              <w:rPr>
                <w:rFonts w:cs="Tahoma"/>
                <w:sz w:val="16"/>
                <w:szCs w:val="16"/>
              </w:rPr>
              <w:t>10</w:t>
            </w:r>
          </w:p>
        </w:tc>
      </w:tr>
      <w:tr w:rsidR="00595222" w:rsidRPr="00595222" w14:paraId="1E0A5A71" w14:textId="77777777" w:rsidTr="00595222">
        <w:trPr>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tcBorders>
            <w:hideMark/>
          </w:tcPr>
          <w:p w14:paraId="3764A840" w14:textId="77777777" w:rsidR="00595222" w:rsidRPr="00595222" w:rsidRDefault="00595222" w:rsidP="00595222">
            <w:pPr>
              <w:spacing w:after="0"/>
              <w:jc w:val="left"/>
              <w:rPr>
                <w:rFonts w:cs="Tahoma"/>
                <w:sz w:val="18"/>
                <w:szCs w:val="18"/>
              </w:rPr>
            </w:pPr>
          </w:p>
        </w:tc>
        <w:tc>
          <w:tcPr>
            <w:tcW w:w="1985" w:type="dxa"/>
            <w:shd w:val="clear" w:color="auto" w:fill="B4C6E7" w:themeFill="accent5" w:themeFillTint="66"/>
            <w:noWrap/>
            <w:vAlign w:val="center"/>
            <w:hideMark/>
          </w:tcPr>
          <w:p w14:paraId="2B977798" w14:textId="77777777" w:rsidR="00595222" w:rsidRPr="00595222" w:rsidRDefault="00595222" w:rsidP="0059522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595222">
              <w:rPr>
                <w:rFonts w:cs="Tahoma"/>
                <w:b/>
                <w:sz w:val="16"/>
                <w:szCs w:val="16"/>
              </w:rPr>
              <w:t>MŠMT</w:t>
            </w:r>
          </w:p>
        </w:tc>
        <w:tc>
          <w:tcPr>
            <w:tcW w:w="851" w:type="dxa"/>
            <w:noWrap/>
            <w:vAlign w:val="center"/>
            <w:hideMark/>
          </w:tcPr>
          <w:p w14:paraId="6CD3BB9D"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11D1551F"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43</w:t>
            </w:r>
          </w:p>
        </w:tc>
        <w:tc>
          <w:tcPr>
            <w:tcW w:w="851" w:type="dxa"/>
            <w:noWrap/>
            <w:vAlign w:val="center"/>
            <w:hideMark/>
          </w:tcPr>
          <w:p w14:paraId="26BB4D12"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9</w:t>
            </w:r>
          </w:p>
        </w:tc>
        <w:tc>
          <w:tcPr>
            <w:tcW w:w="851" w:type="dxa"/>
            <w:noWrap/>
            <w:vAlign w:val="center"/>
            <w:hideMark/>
          </w:tcPr>
          <w:p w14:paraId="7A8877F6"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14</w:t>
            </w:r>
          </w:p>
        </w:tc>
        <w:tc>
          <w:tcPr>
            <w:tcW w:w="907" w:type="dxa"/>
            <w:noWrap/>
            <w:vAlign w:val="center"/>
            <w:hideMark/>
          </w:tcPr>
          <w:p w14:paraId="606F230F"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1</w:t>
            </w:r>
          </w:p>
        </w:tc>
        <w:tc>
          <w:tcPr>
            <w:tcW w:w="851" w:type="dxa"/>
            <w:noWrap/>
            <w:vAlign w:val="center"/>
            <w:hideMark/>
          </w:tcPr>
          <w:p w14:paraId="22A0D8AF"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0FA56A13"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851" w:type="dxa"/>
            <w:noWrap/>
            <w:vAlign w:val="center"/>
            <w:hideMark/>
          </w:tcPr>
          <w:p w14:paraId="57E30CBB"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c>
          <w:tcPr>
            <w:tcW w:w="907" w:type="dxa"/>
            <w:noWrap/>
            <w:vAlign w:val="center"/>
            <w:hideMark/>
          </w:tcPr>
          <w:p w14:paraId="3C6C33C1" w14:textId="77777777" w:rsidR="00595222" w:rsidRPr="00595222" w:rsidRDefault="00595222" w:rsidP="0059522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95222">
              <w:rPr>
                <w:rFonts w:cs="Tahoma"/>
                <w:sz w:val="16"/>
                <w:szCs w:val="16"/>
              </w:rPr>
              <w:t>0</w:t>
            </w:r>
          </w:p>
        </w:tc>
      </w:tr>
      <w:tr w:rsidR="00595222" w:rsidRPr="00595222" w14:paraId="70410446" w14:textId="77777777" w:rsidTr="0059522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 w:type="dxa"/>
            <w:vMerge/>
            <w:tcBorders>
              <w:left w:val="none" w:sz="0" w:space="0" w:color="auto"/>
              <w:bottom w:val="none" w:sz="0" w:space="0" w:color="auto"/>
            </w:tcBorders>
            <w:hideMark/>
          </w:tcPr>
          <w:p w14:paraId="0E3C670A" w14:textId="77777777" w:rsidR="00595222" w:rsidRPr="00595222" w:rsidRDefault="00595222" w:rsidP="00595222">
            <w:pPr>
              <w:spacing w:after="0"/>
              <w:jc w:val="left"/>
              <w:rPr>
                <w:rFonts w:cs="Tahoma"/>
                <w:sz w:val="18"/>
                <w:szCs w:val="18"/>
              </w:rPr>
            </w:pPr>
          </w:p>
        </w:tc>
        <w:tc>
          <w:tcPr>
            <w:tcW w:w="1985" w:type="dxa"/>
            <w:shd w:val="clear" w:color="auto" w:fill="4472C4" w:themeFill="accent5"/>
            <w:noWrap/>
            <w:vAlign w:val="center"/>
            <w:hideMark/>
          </w:tcPr>
          <w:p w14:paraId="3E4990C6" w14:textId="3F737D0D" w:rsidR="00595222" w:rsidRPr="00595222" w:rsidRDefault="00595222" w:rsidP="0059522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595222">
              <w:rPr>
                <w:rFonts w:cs="Tahoma"/>
                <w:b/>
                <w:bCs/>
                <w:color w:val="FFFFFF" w:themeColor="background1"/>
                <w:sz w:val="16"/>
                <w:szCs w:val="16"/>
              </w:rPr>
              <w:t>Celkem</w:t>
            </w:r>
          </w:p>
        </w:tc>
        <w:tc>
          <w:tcPr>
            <w:tcW w:w="851" w:type="dxa"/>
            <w:noWrap/>
            <w:vAlign w:val="center"/>
            <w:hideMark/>
          </w:tcPr>
          <w:p w14:paraId="2743C0DE"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135</w:t>
            </w:r>
          </w:p>
        </w:tc>
        <w:tc>
          <w:tcPr>
            <w:tcW w:w="851" w:type="dxa"/>
            <w:noWrap/>
            <w:vAlign w:val="center"/>
            <w:hideMark/>
          </w:tcPr>
          <w:p w14:paraId="6D4ABC51"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48 527</w:t>
            </w:r>
          </w:p>
        </w:tc>
        <w:tc>
          <w:tcPr>
            <w:tcW w:w="851" w:type="dxa"/>
            <w:noWrap/>
            <w:vAlign w:val="center"/>
            <w:hideMark/>
          </w:tcPr>
          <w:p w14:paraId="67276E0D"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1 988</w:t>
            </w:r>
          </w:p>
        </w:tc>
        <w:tc>
          <w:tcPr>
            <w:tcW w:w="851" w:type="dxa"/>
            <w:noWrap/>
            <w:vAlign w:val="center"/>
            <w:hideMark/>
          </w:tcPr>
          <w:p w14:paraId="6EB5E806"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13 247</w:t>
            </w:r>
          </w:p>
        </w:tc>
        <w:tc>
          <w:tcPr>
            <w:tcW w:w="907" w:type="dxa"/>
            <w:noWrap/>
            <w:vAlign w:val="center"/>
            <w:hideMark/>
          </w:tcPr>
          <w:p w14:paraId="53931F5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9 489</w:t>
            </w:r>
          </w:p>
        </w:tc>
        <w:tc>
          <w:tcPr>
            <w:tcW w:w="851" w:type="dxa"/>
            <w:noWrap/>
            <w:vAlign w:val="center"/>
            <w:hideMark/>
          </w:tcPr>
          <w:p w14:paraId="4E25716B"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2</w:t>
            </w:r>
          </w:p>
        </w:tc>
        <w:tc>
          <w:tcPr>
            <w:tcW w:w="851" w:type="dxa"/>
            <w:noWrap/>
            <w:vAlign w:val="center"/>
            <w:hideMark/>
          </w:tcPr>
          <w:p w14:paraId="0D7CED8A"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462</w:t>
            </w:r>
          </w:p>
        </w:tc>
        <w:tc>
          <w:tcPr>
            <w:tcW w:w="851" w:type="dxa"/>
            <w:noWrap/>
            <w:vAlign w:val="center"/>
            <w:hideMark/>
          </w:tcPr>
          <w:p w14:paraId="0CB18E8B"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89</w:t>
            </w:r>
          </w:p>
        </w:tc>
        <w:tc>
          <w:tcPr>
            <w:tcW w:w="907" w:type="dxa"/>
            <w:noWrap/>
            <w:vAlign w:val="center"/>
            <w:hideMark/>
          </w:tcPr>
          <w:p w14:paraId="12B621F2" w14:textId="77777777" w:rsidR="00595222" w:rsidRPr="00595222" w:rsidRDefault="00595222" w:rsidP="0059522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95222">
              <w:rPr>
                <w:rFonts w:cs="Tahoma"/>
                <w:b/>
                <w:bCs/>
                <w:sz w:val="16"/>
                <w:szCs w:val="16"/>
              </w:rPr>
              <w:t>41</w:t>
            </w:r>
          </w:p>
        </w:tc>
      </w:tr>
    </w:tbl>
    <w:p w14:paraId="2B277D7A" w14:textId="77777777" w:rsidR="00CD4D67" w:rsidRPr="008D0140" w:rsidRDefault="00CD4D67" w:rsidP="00A740F9">
      <w:pPr>
        <w:rPr>
          <w:rFonts w:cs="Tahoma"/>
          <w:color w:val="000000" w:themeColor="text1"/>
          <w:sz w:val="16"/>
          <w:szCs w:val="16"/>
        </w:rPr>
      </w:pPr>
      <w:r w:rsidRPr="008D0140">
        <w:rPr>
          <w:rFonts w:cs="Tahoma"/>
          <w:color w:val="000000" w:themeColor="text1"/>
          <w:sz w:val="16"/>
          <w:szCs w:val="16"/>
        </w:rPr>
        <w:t>Zdroj: MŠMT</w:t>
      </w:r>
    </w:p>
    <w:p w14:paraId="7DED0488" w14:textId="58639E87" w:rsidR="00407BBA" w:rsidRPr="000B6CAC" w:rsidRDefault="00F4497C" w:rsidP="00595222">
      <w:pPr>
        <w:spacing w:before="240"/>
      </w:pPr>
      <w:r>
        <w:rPr>
          <w:rFonts w:cs="Tahoma"/>
          <w:noProof/>
          <w:szCs w:val="20"/>
        </w:rPr>
        <w:t xml:space="preserve">Počet </w:t>
      </w:r>
      <w:r w:rsidR="00407BBA" w:rsidRPr="000B6CAC">
        <w:rPr>
          <w:rFonts w:cs="Tahoma"/>
          <w:noProof/>
          <w:szCs w:val="20"/>
        </w:rPr>
        <w:t>žáků ve střed</w:t>
      </w:r>
      <w:r>
        <w:rPr>
          <w:rFonts w:cs="Tahoma"/>
          <w:noProof/>
          <w:szCs w:val="20"/>
        </w:rPr>
        <w:t>ních školách zřizovaných MSK meziročně poklesl</w:t>
      </w:r>
      <w:r w:rsidR="00407BBA" w:rsidRPr="000B6CAC">
        <w:rPr>
          <w:rFonts w:cs="Tahoma"/>
          <w:noProof/>
          <w:szCs w:val="20"/>
        </w:rPr>
        <w:t xml:space="preserve"> o 1 170 žáků (2,9 %), ve středních školách soukromých zřizovatelů byl pokles počtu žáků nižší, o</w:t>
      </w:r>
      <w:r w:rsidR="00595222">
        <w:rPr>
          <w:rFonts w:cs="Tahoma"/>
          <w:noProof/>
          <w:szCs w:val="20"/>
        </w:rPr>
        <w:t> </w:t>
      </w:r>
      <w:r>
        <w:rPr>
          <w:rFonts w:cs="Tahoma"/>
          <w:noProof/>
          <w:szCs w:val="20"/>
        </w:rPr>
        <w:t>151 žáků</w:t>
      </w:r>
      <w:r w:rsidR="00407BBA" w:rsidRPr="000B6CAC">
        <w:rPr>
          <w:rFonts w:cs="Tahoma"/>
          <w:noProof/>
          <w:szCs w:val="20"/>
        </w:rPr>
        <w:t> </w:t>
      </w:r>
      <w:r>
        <w:rPr>
          <w:rFonts w:cs="Tahoma"/>
          <w:noProof/>
          <w:sz w:val="22"/>
          <w:szCs w:val="20"/>
        </w:rPr>
        <w:t>(</w:t>
      </w:r>
      <w:r w:rsidR="00407BBA" w:rsidRPr="000B6CAC">
        <w:rPr>
          <w:rFonts w:cs="Tahoma"/>
          <w:noProof/>
          <w:szCs w:val="20"/>
        </w:rPr>
        <w:t>1,8 </w:t>
      </w:r>
      <w:r>
        <w:rPr>
          <w:rFonts w:cs="Tahoma"/>
          <w:noProof/>
          <w:szCs w:val="20"/>
        </w:rPr>
        <w:t>%)</w:t>
      </w:r>
      <w:r w:rsidR="00407BBA" w:rsidRPr="000B6CAC">
        <w:rPr>
          <w:rFonts w:cs="Tahoma"/>
          <w:noProof/>
          <w:szCs w:val="20"/>
        </w:rPr>
        <w:t>. V církevních středních školách</w:t>
      </w:r>
      <w:r w:rsidR="00407BBA" w:rsidRPr="000B6CAC">
        <w:t xml:space="preserve"> byl pokle</w:t>
      </w:r>
      <w:r w:rsidR="00A05F4E">
        <w:t>s počtu žáků relativně nejvyšší – o 33 žáků (</w:t>
      </w:r>
      <w:r w:rsidR="00407BBA" w:rsidRPr="000B6CAC">
        <w:t>4,7 %</w:t>
      </w:r>
      <w:r w:rsidR="00A05F4E">
        <w:t xml:space="preserve">). </w:t>
      </w:r>
      <w:r w:rsidR="00407BBA" w:rsidRPr="000B6CAC">
        <w:t>Došlo k nevýznamnému snížení počtu žáků konzervatoří, a to o 7 žáků (1,5 %).</w:t>
      </w:r>
    </w:p>
    <w:p w14:paraId="22DD1EF1" w14:textId="77777777" w:rsidR="00B74FA4" w:rsidRDefault="002918F1" w:rsidP="006C617B">
      <w:pPr>
        <w:pStyle w:val="Tabulka"/>
        <w:spacing w:before="200" w:beforeAutospacing="0" w:after="120" w:afterAutospacing="0"/>
        <w:ind w:left="1276" w:hanging="1276"/>
        <w:jc w:val="both"/>
        <w:rPr>
          <w:color w:val="000000" w:themeColor="text1"/>
        </w:rPr>
      </w:pPr>
      <w:bookmarkStart w:id="112" w:name="_Toc509306706"/>
      <w:r w:rsidRPr="008E5879">
        <w:rPr>
          <w:color w:val="000000" w:themeColor="text1"/>
        </w:rPr>
        <w:t>Celkový počet žáků ve středních školách a konzervatořích dle stupně vzdělání</w:t>
      </w:r>
      <w:bookmarkEnd w:id="112"/>
    </w:p>
    <w:tbl>
      <w:tblPr>
        <w:tblStyle w:val="Tmavtabulkasmkou5zvraznn51"/>
        <w:tblW w:w="0" w:type="auto"/>
        <w:jc w:val="center"/>
        <w:tblBorders>
          <w:left w:val="none" w:sz="0" w:space="0" w:color="auto"/>
        </w:tblBorders>
        <w:tblLayout w:type="fixed"/>
        <w:tblCellMar>
          <w:left w:w="0" w:type="dxa"/>
          <w:right w:w="0" w:type="dxa"/>
        </w:tblCellMar>
        <w:tblLook w:val="04A0" w:firstRow="1" w:lastRow="0" w:firstColumn="1" w:lastColumn="0" w:noHBand="0" w:noVBand="1"/>
      </w:tblPr>
      <w:tblGrid>
        <w:gridCol w:w="1985"/>
        <w:gridCol w:w="2438"/>
        <w:gridCol w:w="907"/>
        <w:gridCol w:w="907"/>
        <w:gridCol w:w="907"/>
        <w:gridCol w:w="907"/>
        <w:gridCol w:w="907"/>
        <w:gridCol w:w="907"/>
      </w:tblGrid>
      <w:tr w:rsidR="00567283" w:rsidRPr="00143DA2" w14:paraId="0750BF20" w14:textId="77777777" w:rsidTr="00143DA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val="restart"/>
            <w:tcBorders>
              <w:top w:val="none" w:sz="0" w:space="0" w:color="auto"/>
              <w:left w:val="none" w:sz="0" w:space="0" w:color="auto"/>
              <w:right w:val="none" w:sz="0" w:space="0" w:color="auto"/>
            </w:tcBorders>
            <w:vAlign w:val="center"/>
            <w:hideMark/>
          </w:tcPr>
          <w:p w14:paraId="0BD64F50" w14:textId="77777777" w:rsidR="00567283" w:rsidRPr="00143DA2" w:rsidRDefault="00567283" w:rsidP="00567283">
            <w:pPr>
              <w:spacing w:after="0"/>
              <w:jc w:val="center"/>
              <w:rPr>
                <w:rFonts w:cs="Tahoma"/>
                <w:sz w:val="16"/>
                <w:szCs w:val="16"/>
              </w:rPr>
            </w:pPr>
            <w:r w:rsidRPr="00143DA2">
              <w:rPr>
                <w:rFonts w:cs="Tahoma"/>
                <w:sz w:val="16"/>
                <w:szCs w:val="16"/>
              </w:rPr>
              <w:t>Stupeň dosaženého vzdělání</w:t>
            </w:r>
          </w:p>
        </w:tc>
        <w:tc>
          <w:tcPr>
            <w:tcW w:w="2438" w:type="dxa"/>
            <w:vMerge w:val="restart"/>
            <w:tcBorders>
              <w:top w:val="none" w:sz="0" w:space="0" w:color="auto"/>
              <w:left w:val="none" w:sz="0" w:space="0" w:color="auto"/>
              <w:right w:val="none" w:sz="0" w:space="0" w:color="auto"/>
            </w:tcBorders>
            <w:vAlign w:val="center"/>
            <w:hideMark/>
          </w:tcPr>
          <w:p w14:paraId="37AD6689" w14:textId="77777777" w:rsidR="00567283" w:rsidRPr="00143DA2" w:rsidRDefault="00567283" w:rsidP="0056728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Kategorie vzdělání</w:t>
            </w:r>
          </w:p>
        </w:tc>
        <w:tc>
          <w:tcPr>
            <w:tcW w:w="907" w:type="dxa"/>
            <w:gridSpan w:val="2"/>
            <w:tcBorders>
              <w:top w:val="none" w:sz="0" w:space="0" w:color="auto"/>
              <w:left w:val="none" w:sz="0" w:space="0" w:color="auto"/>
              <w:right w:val="none" w:sz="0" w:space="0" w:color="auto"/>
            </w:tcBorders>
            <w:vAlign w:val="center"/>
            <w:hideMark/>
          </w:tcPr>
          <w:p w14:paraId="124371A2" w14:textId="77777777" w:rsidR="00567283" w:rsidRPr="00143DA2" w:rsidRDefault="00567283" w:rsidP="0056728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Denní forma vzdělávání</w:t>
            </w:r>
          </w:p>
        </w:tc>
        <w:tc>
          <w:tcPr>
            <w:tcW w:w="907" w:type="dxa"/>
            <w:gridSpan w:val="2"/>
            <w:tcBorders>
              <w:top w:val="none" w:sz="0" w:space="0" w:color="auto"/>
              <w:left w:val="none" w:sz="0" w:space="0" w:color="auto"/>
              <w:right w:val="none" w:sz="0" w:space="0" w:color="auto"/>
            </w:tcBorders>
            <w:vAlign w:val="center"/>
            <w:hideMark/>
          </w:tcPr>
          <w:p w14:paraId="406B21DA" w14:textId="77777777" w:rsidR="00567283" w:rsidRPr="00143DA2" w:rsidRDefault="00567283" w:rsidP="0056728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Ostatní formy vzdělávání</w:t>
            </w:r>
          </w:p>
        </w:tc>
        <w:tc>
          <w:tcPr>
            <w:tcW w:w="907" w:type="dxa"/>
            <w:gridSpan w:val="2"/>
            <w:tcBorders>
              <w:top w:val="none" w:sz="0" w:space="0" w:color="auto"/>
              <w:left w:val="none" w:sz="0" w:space="0" w:color="auto"/>
              <w:right w:val="none" w:sz="0" w:space="0" w:color="auto"/>
            </w:tcBorders>
            <w:vAlign w:val="center"/>
            <w:hideMark/>
          </w:tcPr>
          <w:p w14:paraId="68FE8567" w14:textId="77777777" w:rsidR="00567283" w:rsidRPr="00143DA2" w:rsidRDefault="00567283" w:rsidP="0056728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Celkový počet žáků</w:t>
            </w:r>
          </w:p>
        </w:tc>
      </w:tr>
      <w:tr w:rsidR="00567283" w:rsidRPr="00143DA2" w14:paraId="0AD3D0CF"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3FC0E805" w14:textId="77777777" w:rsidR="00567283" w:rsidRPr="00143DA2" w:rsidRDefault="00567283" w:rsidP="00567283">
            <w:pPr>
              <w:spacing w:after="0"/>
              <w:jc w:val="center"/>
              <w:rPr>
                <w:rFonts w:cs="Tahoma"/>
                <w:sz w:val="16"/>
                <w:szCs w:val="16"/>
              </w:rPr>
            </w:pPr>
          </w:p>
        </w:tc>
        <w:tc>
          <w:tcPr>
            <w:tcW w:w="2438" w:type="dxa"/>
            <w:vMerge/>
            <w:vAlign w:val="center"/>
            <w:hideMark/>
          </w:tcPr>
          <w:p w14:paraId="6691E6E6"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noWrap/>
            <w:vAlign w:val="center"/>
            <w:hideMark/>
          </w:tcPr>
          <w:p w14:paraId="0653F2A7"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5D90B620"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c>
          <w:tcPr>
            <w:tcW w:w="907" w:type="dxa"/>
            <w:noWrap/>
            <w:vAlign w:val="center"/>
            <w:hideMark/>
          </w:tcPr>
          <w:p w14:paraId="13A7D214"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283304AF"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c>
          <w:tcPr>
            <w:tcW w:w="907" w:type="dxa"/>
            <w:noWrap/>
            <w:vAlign w:val="center"/>
            <w:hideMark/>
          </w:tcPr>
          <w:p w14:paraId="484788FD"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7B5F1C76" w14:textId="77777777" w:rsidR="00567283" w:rsidRPr="00143DA2" w:rsidRDefault="00567283" w:rsidP="00567283">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r>
      <w:tr w:rsidR="00567283" w:rsidRPr="00143DA2" w14:paraId="712BDB3C"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val="restart"/>
            <w:tcBorders>
              <w:left w:val="none" w:sz="0" w:space="0" w:color="auto"/>
            </w:tcBorders>
            <w:vAlign w:val="center"/>
            <w:hideMark/>
          </w:tcPr>
          <w:p w14:paraId="7AFE4513" w14:textId="15FB79F4" w:rsidR="00567283" w:rsidRPr="00143DA2" w:rsidRDefault="00567283" w:rsidP="00567283">
            <w:pPr>
              <w:spacing w:after="0"/>
              <w:ind w:left="57"/>
              <w:jc w:val="left"/>
              <w:rPr>
                <w:rFonts w:cs="Tahoma"/>
                <w:sz w:val="16"/>
                <w:szCs w:val="16"/>
              </w:rPr>
            </w:pPr>
            <w:r w:rsidRPr="00143DA2">
              <w:rPr>
                <w:rFonts w:cs="Tahoma"/>
                <w:sz w:val="16"/>
                <w:szCs w:val="16"/>
              </w:rPr>
              <w:t>Vyšší odborné vzdělání v konzervatoři</w:t>
            </w:r>
          </w:p>
        </w:tc>
        <w:tc>
          <w:tcPr>
            <w:tcW w:w="2438" w:type="dxa"/>
            <w:shd w:val="clear" w:color="auto" w:fill="B4C6E7" w:themeFill="accent5" w:themeFillTint="66"/>
            <w:vAlign w:val="center"/>
            <w:hideMark/>
          </w:tcPr>
          <w:p w14:paraId="07ACECBB" w14:textId="77777777" w:rsidR="00567283" w:rsidRPr="00143DA2" w:rsidRDefault="00567283" w:rsidP="00567283">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3DA2">
              <w:rPr>
                <w:rFonts w:cs="Tahoma"/>
                <w:b/>
                <w:sz w:val="16"/>
                <w:szCs w:val="16"/>
              </w:rPr>
              <w:t>N</w:t>
            </w:r>
          </w:p>
        </w:tc>
        <w:tc>
          <w:tcPr>
            <w:tcW w:w="907" w:type="dxa"/>
            <w:noWrap/>
            <w:vAlign w:val="center"/>
            <w:hideMark/>
          </w:tcPr>
          <w:p w14:paraId="10027B1B"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390</w:t>
            </w:r>
          </w:p>
        </w:tc>
        <w:tc>
          <w:tcPr>
            <w:tcW w:w="907" w:type="dxa"/>
            <w:noWrap/>
            <w:vAlign w:val="center"/>
            <w:hideMark/>
          </w:tcPr>
          <w:p w14:paraId="4A3984FD"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388</w:t>
            </w:r>
          </w:p>
        </w:tc>
        <w:tc>
          <w:tcPr>
            <w:tcW w:w="907" w:type="dxa"/>
            <w:noWrap/>
            <w:vAlign w:val="center"/>
            <w:hideMark/>
          </w:tcPr>
          <w:p w14:paraId="1BAFB102"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79</w:t>
            </w:r>
          </w:p>
        </w:tc>
        <w:tc>
          <w:tcPr>
            <w:tcW w:w="907" w:type="dxa"/>
            <w:noWrap/>
            <w:vAlign w:val="center"/>
            <w:hideMark/>
          </w:tcPr>
          <w:p w14:paraId="3E265E10"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74</w:t>
            </w:r>
          </w:p>
        </w:tc>
        <w:tc>
          <w:tcPr>
            <w:tcW w:w="907" w:type="dxa"/>
            <w:shd w:val="clear" w:color="auto" w:fill="B4C6E7" w:themeFill="accent5" w:themeFillTint="66"/>
            <w:noWrap/>
            <w:vAlign w:val="center"/>
            <w:hideMark/>
          </w:tcPr>
          <w:p w14:paraId="60F35876"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469</w:t>
            </w:r>
          </w:p>
        </w:tc>
        <w:tc>
          <w:tcPr>
            <w:tcW w:w="907" w:type="dxa"/>
            <w:shd w:val="clear" w:color="auto" w:fill="B4C6E7" w:themeFill="accent5" w:themeFillTint="66"/>
            <w:noWrap/>
            <w:vAlign w:val="center"/>
            <w:hideMark/>
          </w:tcPr>
          <w:p w14:paraId="7295A019"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462</w:t>
            </w:r>
          </w:p>
        </w:tc>
      </w:tr>
      <w:tr w:rsidR="00567283" w:rsidRPr="00143DA2" w14:paraId="0E568E43"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3A868C40" w14:textId="77777777" w:rsidR="00567283" w:rsidRPr="00143DA2" w:rsidRDefault="00567283" w:rsidP="00567283">
            <w:pPr>
              <w:spacing w:after="0"/>
              <w:ind w:left="57"/>
              <w:jc w:val="left"/>
              <w:rPr>
                <w:rFonts w:cs="Tahoma"/>
                <w:sz w:val="16"/>
                <w:szCs w:val="16"/>
              </w:rPr>
            </w:pPr>
          </w:p>
        </w:tc>
        <w:tc>
          <w:tcPr>
            <w:tcW w:w="2438" w:type="dxa"/>
            <w:shd w:val="clear" w:color="auto" w:fill="4472C4" w:themeFill="accent5"/>
            <w:vAlign w:val="center"/>
            <w:hideMark/>
          </w:tcPr>
          <w:p w14:paraId="56BF4C0A" w14:textId="77777777" w:rsidR="00567283" w:rsidRPr="00143DA2" w:rsidRDefault="00567283" w:rsidP="00567283">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03D4FED8"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390</w:t>
            </w:r>
          </w:p>
        </w:tc>
        <w:tc>
          <w:tcPr>
            <w:tcW w:w="907" w:type="dxa"/>
            <w:noWrap/>
            <w:vAlign w:val="center"/>
            <w:hideMark/>
          </w:tcPr>
          <w:p w14:paraId="1D414477"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388</w:t>
            </w:r>
          </w:p>
        </w:tc>
        <w:tc>
          <w:tcPr>
            <w:tcW w:w="907" w:type="dxa"/>
            <w:noWrap/>
            <w:vAlign w:val="center"/>
            <w:hideMark/>
          </w:tcPr>
          <w:p w14:paraId="6BEC5235"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79</w:t>
            </w:r>
          </w:p>
        </w:tc>
        <w:tc>
          <w:tcPr>
            <w:tcW w:w="907" w:type="dxa"/>
            <w:noWrap/>
            <w:vAlign w:val="center"/>
            <w:hideMark/>
          </w:tcPr>
          <w:p w14:paraId="641AB84F"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74</w:t>
            </w:r>
          </w:p>
        </w:tc>
        <w:tc>
          <w:tcPr>
            <w:tcW w:w="907" w:type="dxa"/>
            <w:shd w:val="clear" w:color="auto" w:fill="B4C6E7" w:themeFill="accent5" w:themeFillTint="66"/>
            <w:noWrap/>
            <w:vAlign w:val="center"/>
            <w:hideMark/>
          </w:tcPr>
          <w:p w14:paraId="701D8EAE"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469</w:t>
            </w:r>
          </w:p>
        </w:tc>
        <w:tc>
          <w:tcPr>
            <w:tcW w:w="907" w:type="dxa"/>
            <w:shd w:val="clear" w:color="auto" w:fill="B4C6E7" w:themeFill="accent5" w:themeFillTint="66"/>
            <w:noWrap/>
            <w:vAlign w:val="center"/>
            <w:hideMark/>
          </w:tcPr>
          <w:p w14:paraId="38F79D33"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462</w:t>
            </w:r>
          </w:p>
        </w:tc>
      </w:tr>
      <w:tr w:rsidR="00567283" w:rsidRPr="00143DA2" w14:paraId="3DDE59CB"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val="restart"/>
            <w:tcBorders>
              <w:left w:val="none" w:sz="0" w:space="0" w:color="auto"/>
            </w:tcBorders>
            <w:vAlign w:val="center"/>
            <w:hideMark/>
          </w:tcPr>
          <w:p w14:paraId="299C66ED" w14:textId="5C4185A9" w:rsidR="00567283" w:rsidRPr="00143DA2" w:rsidRDefault="00567283" w:rsidP="00567283">
            <w:pPr>
              <w:spacing w:after="0"/>
              <w:ind w:left="57"/>
              <w:jc w:val="left"/>
              <w:rPr>
                <w:rFonts w:cs="Tahoma"/>
                <w:sz w:val="16"/>
                <w:szCs w:val="16"/>
              </w:rPr>
            </w:pPr>
            <w:r w:rsidRPr="00143DA2">
              <w:rPr>
                <w:rFonts w:cs="Tahoma"/>
                <w:sz w:val="16"/>
                <w:szCs w:val="16"/>
              </w:rPr>
              <w:t>Střední vzdělání s maturitní zkouškou</w:t>
            </w:r>
          </w:p>
        </w:tc>
        <w:tc>
          <w:tcPr>
            <w:tcW w:w="2438" w:type="dxa"/>
            <w:shd w:val="clear" w:color="auto" w:fill="B4C6E7" w:themeFill="accent5" w:themeFillTint="66"/>
            <w:noWrap/>
            <w:vAlign w:val="center"/>
            <w:hideMark/>
          </w:tcPr>
          <w:p w14:paraId="7025499E" w14:textId="77777777" w:rsidR="00567283" w:rsidRPr="00143DA2" w:rsidRDefault="00567283" w:rsidP="00567283">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3DA2">
              <w:rPr>
                <w:rFonts w:cs="Tahoma"/>
                <w:b/>
                <w:sz w:val="16"/>
                <w:szCs w:val="16"/>
              </w:rPr>
              <w:t>K</w:t>
            </w:r>
          </w:p>
        </w:tc>
        <w:tc>
          <w:tcPr>
            <w:tcW w:w="907" w:type="dxa"/>
            <w:noWrap/>
            <w:vAlign w:val="center"/>
            <w:hideMark/>
          </w:tcPr>
          <w:p w14:paraId="61862317"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13 640</w:t>
            </w:r>
          </w:p>
        </w:tc>
        <w:tc>
          <w:tcPr>
            <w:tcW w:w="907" w:type="dxa"/>
            <w:noWrap/>
            <w:vAlign w:val="center"/>
            <w:hideMark/>
          </w:tcPr>
          <w:p w14:paraId="71FD0A63"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13 486</w:t>
            </w:r>
          </w:p>
        </w:tc>
        <w:tc>
          <w:tcPr>
            <w:tcW w:w="907" w:type="dxa"/>
            <w:noWrap/>
            <w:vAlign w:val="center"/>
            <w:hideMark/>
          </w:tcPr>
          <w:p w14:paraId="13845A6C"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32</w:t>
            </w:r>
          </w:p>
        </w:tc>
        <w:tc>
          <w:tcPr>
            <w:tcW w:w="907" w:type="dxa"/>
            <w:noWrap/>
            <w:vAlign w:val="center"/>
            <w:hideMark/>
          </w:tcPr>
          <w:p w14:paraId="578DAEC9"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26</w:t>
            </w:r>
          </w:p>
        </w:tc>
        <w:tc>
          <w:tcPr>
            <w:tcW w:w="907" w:type="dxa"/>
            <w:shd w:val="clear" w:color="auto" w:fill="B4C6E7" w:themeFill="accent5" w:themeFillTint="66"/>
            <w:noWrap/>
            <w:vAlign w:val="center"/>
            <w:hideMark/>
          </w:tcPr>
          <w:p w14:paraId="71772EC8"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13 672</w:t>
            </w:r>
          </w:p>
        </w:tc>
        <w:tc>
          <w:tcPr>
            <w:tcW w:w="907" w:type="dxa"/>
            <w:shd w:val="clear" w:color="auto" w:fill="B4C6E7" w:themeFill="accent5" w:themeFillTint="66"/>
            <w:noWrap/>
            <w:vAlign w:val="center"/>
            <w:hideMark/>
          </w:tcPr>
          <w:p w14:paraId="044A9FBA"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13 512</w:t>
            </w:r>
          </w:p>
        </w:tc>
      </w:tr>
      <w:tr w:rsidR="00567283" w:rsidRPr="00143DA2" w14:paraId="4F37684E"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16279591"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07A1A6D5" w14:textId="77777777" w:rsidR="00567283" w:rsidRPr="00143DA2" w:rsidRDefault="00567283" w:rsidP="00567283">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3DA2">
              <w:rPr>
                <w:rFonts w:cs="Tahoma"/>
                <w:b/>
                <w:sz w:val="16"/>
                <w:szCs w:val="16"/>
              </w:rPr>
              <w:t>L</w:t>
            </w:r>
          </w:p>
        </w:tc>
        <w:tc>
          <w:tcPr>
            <w:tcW w:w="907" w:type="dxa"/>
            <w:noWrap/>
            <w:vAlign w:val="center"/>
            <w:hideMark/>
          </w:tcPr>
          <w:p w14:paraId="5F89F3F9"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4 337</w:t>
            </w:r>
          </w:p>
        </w:tc>
        <w:tc>
          <w:tcPr>
            <w:tcW w:w="907" w:type="dxa"/>
            <w:noWrap/>
            <w:vAlign w:val="center"/>
            <w:hideMark/>
          </w:tcPr>
          <w:p w14:paraId="4A6172F2"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4 036</w:t>
            </w:r>
          </w:p>
        </w:tc>
        <w:tc>
          <w:tcPr>
            <w:tcW w:w="907" w:type="dxa"/>
            <w:noWrap/>
            <w:vAlign w:val="center"/>
            <w:hideMark/>
          </w:tcPr>
          <w:p w14:paraId="17837F70"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1 544</w:t>
            </w:r>
          </w:p>
        </w:tc>
        <w:tc>
          <w:tcPr>
            <w:tcW w:w="907" w:type="dxa"/>
            <w:noWrap/>
            <w:vAlign w:val="center"/>
            <w:hideMark/>
          </w:tcPr>
          <w:p w14:paraId="2ABCB724"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1 329</w:t>
            </w:r>
          </w:p>
        </w:tc>
        <w:tc>
          <w:tcPr>
            <w:tcW w:w="907" w:type="dxa"/>
            <w:shd w:val="clear" w:color="auto" w:fill="B4C6E7" w:themeFill="accent5" w:themeFillTint="66"/>
            <w:noWrap/>
            <w:vAlign w:val="center"/>
            <w:hideMark/>
          </w:tcPr>
          <w:p w14:paraId="24CAB68C"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5 881</w:t>
            </w:r>
          </w:p>
        </w:tc>
        <w:tc>
          <w:tcPr>
            <w:tcW w:w="907" w:type="dxa"/>
            <w:shd w:val="clear" w:color="auto" w:fill="B4C6E7" w:themeFill="accent5" w:themeFillTint="66"/>
            <w:noWrap/>
            <w:vAlign w:val="center"/>
            <w:hideMark/>
          </w:tcPr>
          <w:p w14:paraId="0FC9E3DE"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5 365</w:t>
            </w:r>
          </w:p>
        </w:tc>
      </w:tr>
      <w:tr w:rsidR="00567283" w:rsidRPr="00143DA2" w14:paraId="456BC7FC"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1BA95C11"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4B3DC8F3" w14:textId="77777777" w:rsidR="00567283" w:rsidRPr="00143DA2" w:rsidRDefault="00567283" w:rsidP="00143DA2">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sz w:val="16"/>
                <w:szCs w:val="16"/>
              </w:rPr>
            </w:pPr>
            <w:r w:rsidRPr="00143DA2">
              <w:rPr>
                <w:rFonts w:cs="Tahoma"/>
                <w:b/>
                <w:i/>
                <w:iCs/>
                <w:sz w:val="16"/>
                <w:szCs w:val="16"/>
              </w:rPr>
              <w:t>z toho nástavbové studium</w:t>
            </w:r>
          </w:p>
        </w:tc>
        <w:tc>
          <w:tcPr>
            <w:tcW w:w="907" w:type="dxa"/>
            <w:noWrap/>
            <w:vAlign w:val="center"/>
            <w:hideMark/>
          </w:tcPr>
          <w:p w14:paraId="1C52E4C7"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1 237</w:t>
            </w:r>
          </w:p>
        </w:tc>
        <w:tc>
          <w:tcPr>
            <w:tcW w:w="907" w:type="dxa"/>
            <w:noWrap/>
            <w:vAlign w:val="center"/>
            <w:hideMark/>
          </w:tcPr>
          <w:p w14:paraId="331F593F"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1 134</w:t>
            </w:r>
          </w:p>
        </w:tc>
        <w:tc>
          <w:tcPr>
            <w:tcW w:w="907" w:type="dxa"/>
            <w:noWrap/>
            <w:vAlign w:val="center"/>
            <w:hideMark/>
          </w:tcPr>
          <w:p w14:paraId="54AF8D25"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1 544</w:t>
            </w:r>
          </w:p>
        </w:tc>
        <w:tc>
          <w:tcPr>
            <w:tcW w:w="907" w:type="dxa"/>
            <w:noWrap/>
            <w:vAlign w:val="center"/>
            <w:hideMark/>
          </w:tcPr>
          <w:p w14:paraId="6DC69450"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1 329</w:t>
            </w:r>
          </w:p>
        </w:tc>
        <w:tc>
          <w:tcPr>
            <w:tcW w:w="907" w:type="dxa"/>
            <w:shd w:val="clear" w:color="auto" w:fill="B4C6E7" w:themeFill="accent5" w:themeFillTint="66"/>
            <w:noWrap/>
            <w:vAlign w:val="center"/>
            <w:hideMark/>
          </w:tcPr>
          <w:p w14:paraId="7634B307"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2 781</w:t>
            </w:r>
          </w:p>
        </w:tc>
        <w:tc>
          <w:tcPr>
            <w:tcW w:w="907" w:type="dxa"/>
            <w:shd w:val="clear" w:color="auto" w:fill="B4C6E7" w:themeFill="accent5" w:themeFillTint="66"/>
            <w:noWrap/>
            <w:vAlign w:val="center"/>
            <w:hideMark/>
          </w:tcPr>
          <w:p w14:paraId="5EC4F805"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2 463</w:t>
            </w:r>
          </w:p>
        </w:tc>
      </w:tr>
      <w:tr w:rsidR="00567283" w:rsidRPr="00143DA2" w14:paraId="11E4B0C0"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52E3E52A"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0BDB5534" w14:textId="77777777" w:rsidR="00567283" w:rsidRPr="00143DA2" w:rsidRDefault="00567283" w:rsidP="00567283">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3DA2">
              <w:rPr>
                <w:rFonts w:cs="Tahoma"/>
                <w:b/>
                <w:sz w:val="16"/>
                <w:szCs w:val="16"/>
              </w:rPr>
              <w:t>M</w:t>
            </w:r>
          </w:p>
        </w:tc>
        <w:tc>
          <w:tcPr>
            <w:tcW w:w="907" w:type="dxa"/>
            <w:noWrap/>
            <w:vAlign w:val="center"/>
            <w:hideMark/>
          </w:tcPr>
          <w:p w14:paraId="7860504D"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17 884</w:t>
            </w:r>
          </w:p>
        </w:tc>
        <w:tc>
          <w:tcPr>
            <w:tcW w:w="907" w:type="dxa"/>
            <w:noWrap/>
            <w:vAlign w:val="center"/>
            <w:hideMark/>
          </w:tcPr>
          <w:p w14:paraId="21F5A4D1"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17 931</w:t>
            </w:r>
          </w:p>
        </w:tc>
        <w:tc>
          <w:tcPr>
            <w:tcW w:w="907" w:type="dxa"/>
            <w:noWrap/>
            <w:vAlign w:val="center"/>
            <w:hideMark/>
          </w:tcPr>
          <w:p w14:paraId="67C0AFBA"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848</w:t>
            </w:r>
          </w:p>
        </w:tc>
        <w:tc>
          <w:tcPr>
            <w:tcW w:w="907" w:type="dxa"/>
            <w:noWrap/>
            <w:vAlign w:val="center"/>
            <w:hideMark/>
          </w:tcPr>
          <w:p w14:paraId="66226F8C"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731</w:t>
            </w:r>
          </w:p>
        </w:tc>
        <w:tc>
          <w:tcPr>
            <w:tcW w:w="907" w:type="dxa"/>
            <w:shd w:val="clear" w:color="auto" w:fill="B4C6E7" w:themeFill="accent5" w:themeFillTint="66"/>
            <w:noWrap/>
            <w:vAlign w:val="center"/>
            <w:hideMark/>
          </w:tcPr>
          <w:p w14:paraId="521E4D29"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18 732</w:t>
            </w:r>
          </w:p>
        </w:tc>
        <w:tc>
          <w:tcPr>
            <w:tcW w:w="907" w:type="dxa"/>
            <w:shd w:val="clear" w:color="auto" w:fill="B4C6E7" w:themeFill="accent5" w:themeFillTint="66"/>
            <w:noWrap/>
            <w:vAlign w:val="center"/>
            <w:hideMark/>
          </w:tcPr>
          <w:p w14:paraId="6F830F09"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18 662</w:t>
            </w:r>
          </w:p>
        </w:tc>
      </w:tr>
      <w:tr w:rsidR="00567283" w:rsidRPr="00143DA2" w14:paraId="1DE061A8"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0D5D7F8F"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56F34134" w14:textId="77777777" w:rsidR="00567283" w:rsidRPr="00143DA2" w:rsidRDefault="00567283" w:rsidP="00143DA2">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sz w:val="16"/>
                <w:szCs w:val="16"/>
              </w:rPr>
            </w:pPr>
            <w:r w:rsidRPr="00143DA2">
              <w:rPr>
                <w:rFonts w:cs="Tahoma"/>
                <w:b/>
                <w:i/>
                <w:iCs/>
                <w:sz w:val="16"/>
                <w:szCs w:val="16"/>
              </w:rPr>
              <w:t>z toho zkrácené studium</w:t>
            </w:r>
          </w:p>
        </w:tc>
        <w:tc>
          <w:tcPr>
            <w:tcW w:w="907" w:type="dxa"/>
            <w:noWrap/>
            <w:vAlign w:val="center"/>
            <w:hideMark/>
          </w:tcPr>
          <w:p w14:paraId="4D1940D4"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30</w:t>
            </w:r>
          </w:p>
        </w:tc>
        <w:tc>
          <w:tcPr>
            <w:tcW w:w="907" w:type="dxa"/>
            <w:noWrap/>
            <w:vAlign w:val="center"/>
            <w:hideMark/>
          </w:tcPr>
          <w:p w14:paraId="5CD8F628"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13</w:t>
            </w:r>
          </w:p>
        </w:tc>
        <w:tc>
          <w:tcPr>
            <w:tcW w:w="907" w:type="dxa"/>
            <w:noWrap/>
            <w:vAlign w:val="center"/>
            <w:hideMark/>
          </w:tcPr>
          <w:p w14:paraId="0A684104"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195</w:t>
            </w:r>
          </w:p>
        </w:tc>
        <w:tc>
          <w:tcPr>
            <w:tcW w:w="907" w:type="dxa"/>
            <w:noWrap/>
            <w:vAlign w:val="center"/>
            <w:hideMark/>
          </w:tcPr>
          <w:p w14:paraId="5C92D9D1"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206</w:t>
            </w:r>
          </w:p>
        </w:tc>
        <w:tc>
          <w:tcPr>
            <w:tcW w:w="907" w:type="dxa"/>
            <w:shd w:val="clear" w:color="auto" w:fill="B4C6E7" w:themeFill="accent5" w:themeFillTint="66"/>
            <w:noWrap/>
            <w:vAlign w:val="center"/>
            <w:hideMark/>
          </w:tcPr>
          <w:p w14:paraId="08BB1CF1"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225</w:t>
            </w:r>
          </w:p>
        </w:tc>
        <w:tc>
          <w:tcPr>
            <w:tcW w:w="907" w:type="dxa"/>
            <w:shd w:val="clear" w:color="auto" w:fill="B4C6E7" w:themeFill="accent5" w:themeFillTint="66"/>
            <w:noWrap/>
            <w:vAlign w:val="center"/>
            <w:hideMark/>
          </w:tcPr>
          <w:p w14:paraId="0D520040"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219</w:t>
            </w:r>
          </w:p>
        </w:tc>
      </w:tr>
      <w:tr w:rsidR="00567283" w:rsidRPr="00143DA2" w14:paraId="793F6AB6"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440F2BAB" w14:textId="77777777" w:rsidR="00567283" w:rsidRPr="00143DA2" w:rsidRDefault="00567283" w:rsidP="00567283">
            <w:pPr>
              <w:spacing w:after="0"/>
              <w:ind w:left="57"/>
              <w:jc w:val="left"/>
              <w:rPr>
                <w:rFonts w:cs="Tahoma"/>
                <w:sz w:val="16"/>
                <w:szCs w:val="16"/>
              </w:rPr>
            </w:pPr>
          </w:p>
        </w:tc>
        <w:tc>
          <w:tcPr>
            <w:tcW w:w="2438" w:type="dxa"/>
            <w:shd w:val="clear" w:color="auto" w:fill="4472C4" w:themeFill="accent5"/>
            <w:vAlign w:val="center"/>
            <w:hideMark/>
          </w:tcPr>
          <w:p w14:paraId="150B1D75" w14:textId="77777777" w:rsidR="00567283" w:rsidRPr="00143DA2" w:rsidRDefault="00567283" w:rsidP="00143DA2">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color w:val="FFFFFF" w:themeColor="background1"/>
                <w:sz w:val="16"/>
                <w:szCs w:val="16"/>
              </w:rPr>
              <w:t>Celkem</w:t>
            </w:r>
          </w:p>
        </w:tc>
        <w:tc>
          <w:tcPr>
            <w:tcW w:w="907" w:type="dxa"/>
            <w:noWrap/>
            <w:vAlign w:val="center"/>
            <w:hideMark/>
          </w:tcPr>
          <w:p w14:paraId="6675DF47"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35 861</w:t>
            </w:r>
          </w:p>
        </w:tc>
        <w:tc>
          <w:tcPr>
            <w:tcW w:w="907" w:type="dxa"/>
            <w:noWrap/>
            <w:vAlign w:val="center"/>
            <w:hideMark/>
          </w:tcPr>
          <w:p w14:paraId="53039576"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35 453</w:t>
            </w:r>
          </w:p>
        </w:tc>
        <w:tc>
          <w:tcPr>
            <w:tcW w:w="907" w:type="dxa"/>
            <w:noWrap/>
            <w:vAlign w:val="center"/>
            <w:hideMark/>
          </w:tcPr>
          <w:p w14:paraId="4B89B492"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2 424</w:t>
            </w:r>
          </w:p>
        </w:tc>
        <w:tc>
          <w:tcPr>
            <w:tcW w:w="907" w:type="dxa"/>
            <w:noWrap/>
            <w:vAlign w:val="center"/>
            <w:hideMark/>
          </w:tcPr>
          <w:p w14:paraId="7CE123AC"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2 086</w:t>
            </w:r>
          </w:p>
        </w:tc>
        <w:tc>
          <w:tcPr>
            <w:tcW w:w="907" w:type="dxa"/>
            <w:shd w:val="clear" w:color="auto" w:fill="B4C6E7" w:themeFill="accent5" w:themeFillTint="66"/>
            <w:noWrap/>
            <w:vAlign w:val="center"/>
            <w:hideMark/>
          </w:tcPr>
          <w:p w14:paraId="64226722"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38 285</w:t>
            </w:r>
          </w:p>
        </w:tc>
        <w:tc>
          <w:tcPr>
            <w:tcW w:w="907" w:type="dxa"/>
            <w:shd w:val="clear" w:color="auto" w:fill="B4C6E7" w:themeFill="accent5" w:themeFillTint="66"/>
            <w:noWrap/>
            <w:vAlign w:val="center"/>
            <w:hideMark/>
          </w:tcPr>
          <w:p w14:paraId="16DB61B0"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37 539</w:t>
            </w:r>
          </w:p>
        </w:tc>
      </w:tr>
      <w:tr w:rsidR="00567283" w:rsidRPr="00143DA2" w14:paraId="30731B40"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val="restart"/>
            <w:tcBorders>
              <w:left w:val="none" w:sz="0" w:space="0" w:color="auto"/>
            </w:tcBorders>
            <w:vAlign w:val="center"/>
            <w:hideMark/>
          </w:tcPr>
          <w:p w14:paraId="10EDB6CA" w14:textId="2D66E869" w:rsidR="00567283" w:rsidRPr="00143DA2" w:rsidRDefault="00567283" w:rsidP="00567283">
            <w:pPr>
              <w:spacing w:after="0"/>
              <w:ind w:left="57"/>
              <w:jc w:val="left"/>
              <w:rPr>
                <w:rFonts w:cs="Tahoma"/>
                <w:sz w:val="16"/>
                <w:szCs w:val="16"/>
              </w:rPr>
            </w:pPr>
            <w:r w:rsidRPr="00143DA2">
              <w:rPr>
                <w:rFonts w:cs="Tahoma"/>
                <w:sz w:val="16"/>
                <w:szCs w:val="16"/>
              </w:rPr>
              <w:t>Střední vzdělání s výučním listem</w:t>
            </w:r>
          </w:p>
        </w:tc>
        <w:tc>
          <w:tcPr>
            <w:tcW w:w="2438" w:type="dxa"/>
            <w:shd w:val="clear" w:color="auto" w:fill="B4C6E7" w:themeFill="accent5" w:themeFillTint="66"/>
            <w:noWrap/>
            <w:vAlign w:val="center"/>
            <w:hideMark/>
          </w:tcPr>
          <w:p w14:paraId="0A8A21CD" w14:textId="77777777" w:rsidR="00567283" w:rsidRPr="00143DA2" w:rsidRDefault="00567283" w:rsidP="00567283">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3DA2">
              <w:rPr>
                <w:rFonts w:cs="Tahoma"/>
                <w:b/>
                <w:sz w:val="16"/>
                <w:szCs w:val="16"/>
              </w:rPr>
              <w:t>H</w:t>
            </w:r>
          </w:p>
        </w:tc>
        <w:tc>
          <w:tcPr>
            <w:tcW w:w="907" w:type="dxa"/>
            <w:noWrap/>
            <w:vAlign w:val="center"/>
            <w:hideMark/>
          </w:tcPr>
          <w:p w14:paraId="703F74B6"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9 799</w:t>
            </w:r>
          </w:p>
        </w:tc>
        <w:tc>
          <w:tcPr>
            <w:tcW w:w="907" w:type="dxa"/>
            <w:noWrap/>
            <w:vAlign w:val="center"/>
            <w:hideMark/>
          </w:tcPr>
          <w:p w14:paraId="4D6D4FA5"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9 373</w:t>
            </w:r>
          </w:p>
        </w:tc>
        <w:tc>
          <w:tcPr>
            <w:tcW w:w="907" w:type="dxa"/>
            <w:noWrap/>
            <w:vAlign w:val="center"/>
            <w:hideMark/>
          </w:tcPr>
          <w:p w14:paraId="75954B93"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209</w:t>
            </w:r>
          </w:p>
        </w:tc>
        <w:tc>
          <w:tcPr>
            <w:tcW w:w="907" w:type="dxa"/>
            <w:noWrap/>
            <w:vAlign w:val="center"/>
            <w:hideMark/>
          </w:tcPr>
          <w:p w14:paraId="7B81300C"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193</w:t>
            </w:r>
          </w:p>
        </w:tc>
        <w:tc>
          <w:tcPr>
            <w:tcW w:w="907" w:type="dxa"/>
            <w:shd w:val="clear" w:color="auto" w:fill="B4C6E7" w:themeFill="accent5" w:themeFillTint="66"/>
            <w:noWrap/>
            <w:vAlign w:val="center"/>
            <w:hideMark/>
          </w:tcPr>
          <w:p w14:paraId="261D410F"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10 008</w:t>
            </w:r>
          </w:p>
        </w:tc>
        <w:tc>
          <w:tcPr>
            <w:tcW w:w="907" w:type="dxa"/>
            <w:shd w:val="clear" w:color="auto" w:fill="B4C6E7" w:themeFill="accent5" w:themeFillTint="66"/>
            <w:noWrap/>
            <w:vAlign w:val="center"/>
            <w:hideMark/>
          </w:tcPr>
          <w:p w14:paraId="4B55AA4D"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9 566</w:t>
            </w:r>
          </w:p>
        </w:tc>
      </w:tr>
      <w:tr w:rsidR="00567283" w:rsidRPr="00143DA2" w14:paraId="7DF3D946"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4AE92078"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6C8F7A9A" w14:textId="77777777" w:rsidR="00567283" w:rsidRPr="00143DA2" w:rsidRDefault="00567283" w:rsidP="00143DA2">
            <w:pPr>
              <w:spacing w:after="0"/>
              <w:ind w:left="113"/>
              <w:jc w:val="left"/>
              <w:cnfStyle w:val="000000100000" w:firstRow="0" w:lastRow="0" w:firstColumn="0" w:lastColumn="0" w:oddVBand="0" w:evenVBand="0" w:oddHBand="1" w:evenHBand="0" w:firstRowFirstColumn="0" w:firstRowLastColumn="0" w:lastRowFirstColumn="0" w:lastRowLastColumn="0"/>
              <w:rPr>
                <w:rFonts w:cs="Tahoma"/>
                <w:b/>
                <w:i/>
                <w:iCs/>
                <w:sz w:val="16"/>
                <w:szCs w:val="16"/>
              </w:rPr>
            </w:pPr>
            <w:r w:rsidRPr="00143DA2">
              <w:rPr>
                <w:rFonts w:cs="Tahoma"/>
                <w:b/>
                <w:i/>
                <w:iCs/>
                <w:sz w:val="16"/>
                <w:szCs w:val="16"/>
              </w:rPr>
              <w:t>z toho zkrácené studium</w:t>
            </w:r>
          </w:p>
        </w:tc>
        <w:tc>
          <w:tcPr>
            <w:tcW w:w="907" w:type="dxa"/>
            <w:noWrap/>
            <w:vAlign w:val="center"/>
            <w:hideMark/>
          </w:tcPr>
          <w:p w14:paraId="575F4C12"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137</w:t>
            </w:r>
          </w:p>
        </w:tc>
        <w:tc>
          <w:tcPr>
            <w:tcW w:w="907" w:type="dxa"/>
            <w:noWrap/>
            <w:vAlign w:val="center"/>
            <w:hideMark/>
          </w:tcPr>
          <w:p w14:paraId="7DF63E8E"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92</w:t>
            </w:r>
          </w:p>
        </w:tc>
        <w:tc>
          <w:tcPr>
            <w:tcW w:w="907" w:type="dxa"/>
            <w:noWrap/>
            <w:vAlign w:val="center"/>
            <w:hideMark/>
          </w:tcPr>
          <w:p w14:paraId="6ACABCA1"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0</w:t>
            </w:r>
          </w:p>
        </w:tc>
        <w:tc>
          <w:tcPr>
            <w:tcW w:w="907" w:type="dxa"/>
            <w:noWrap/>
            <w:vAlign w:val="center"/>
            <w:hideMark/>
          </w:tcPr>
          <w:p w14:paraId="7EB34DD1"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0</w:t>
            </w:r>
          </w:p>
        </w:tc>
        <w:tc>
          <w:tcPr>
            <w:tcW w:w="907" w:type="dxa"/>
            <w:shd w:val="clear" w:color="auto" w:fill="B4C6E7" w:themeFill="accent5" w:themeFillTint="66"/>
            <w:noWrap/>
            <w:vAlign w:val="center"/>
            <w:hideMark/>
          </w:tcPr>
          <w:p w14:paraId="3FBD4955"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137</w:t>
            </w:r>
          </w:p>
        </w:tc>
        <w:tc>
          <w:tcPr>
            <w:tcW w:w="907" w:type="dxa"/>
            <w:shd w:val="clear" w:color="auto" w:fill="B4C6E7" w:themeFill="accent5" w:themeFillTint="66"/>
            <w:noWrap/>
            <w:vAlign w:val="center"/>
            <w:hideMark/>
          </w:tcPr>
          <w:p w14:paraId="5BB305D6"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92</w:t>
            </w:r>
          </w:p>
        </w:tc>
      </w:tr>
      <w:tr w:rsidR="00567283" w:rsidRPr="00143DA2" w14:paraId="0E277870"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0EE36046" w14:textId="77777777" w:rsidR="00567283" w:rsidRPr="00143DA2" w:rsidRDefault="00567283" w:rsidP="00567283">
            <w:pPr>
              <w:spacing w:after="0"/>
              <w:ind w:left="57"/>
              <w:jc w:val="left"/>
              <w:rPr>
                <w:rFonts w:cs="Tahoma"/>
                <w:sz w:val="16"/>
                <w:szCs w:val="16"/>
              </w:rPr>
            </w:pPr>
          </w:p>
        </w:tc>
        <w:tc>
          <w:tcPr>
            <w:tcW w:w="2438" w:type="dxa"/>
            <w:shd w:val="clear" w:color="auto" w:fill="B4C6E7" w:themeFill="accent5" w:themeFillTint="66"/>
            <w:noWrap/>
            <w:vAlign w:val="center"/>
            <w:hideMark/>
          </w:tcPr>
          <w:p w14:paraId="43F10B10" w14:textId="77777777" w:rsidR="00567283" w:rsidRPr="00143DA2" w:rsidRDefault="00567283" w:rsidP="00567283">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3DA2">
              <w:rPr>
                <w:rFonts w:cs="Tahoma"/>
                <w:b/>
                <w:sz w:val="16"/>
                <w:szCs w:val="16"/>
              </w:rPr>
              <w:t>E</w:t>
            </w:r>
          </w:p>
        </w:tc>
        <w:tc>
          <w:tcPr>
            <w:tcW w:w="907" w:type="dxa"/>
            <w:noWrap/>
            <w:vAlign w:val="center"/>
            <w:hideMark/>
          </w:tcPr>
          <w:p w14:paraId="1142300B"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1 230</w:t>
            </w:r>
          </w:p>
        </w:tc>
        <w:tc>
          <w:tcPr>
            <w:tcW w:w="907" w:type="dxa"/>
            <w:noWrap/>
            <w:vAlign w:val="center"/>
            <w:hideMark/>
          </w:tcPr>
          <w:p w14:paraId="3339D78F"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1 093</w:t>
            </w:r>
          </w:p>
        </w:tc>
        <w:tc>
          <w:tcPr>
            <w:tcW w:w="907" w:type="dxa"/>
            <w:noWrap/>
            <w:vAlign w:val="center"/>
            <w:hideMark/>
          </w:tcPr>
          <w:p w14:paraId="4D0F6051"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61EED552"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227A9916"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1 230</w:t>
            </w:r>
          </w:p>
        </w:tc>
        <w:tc>
          <w:tcPr>
            <w:tcW w:w="907" w:type="dxa"/>
            <w:shd w:val="clear" w:color="auto" w:fill="B4C6E7" w:themeFill="accent5" w:themeFillTint="66"/>
            <w:noWrap/>
            <w:vAlign w:val="center"/>
            <w:hideMark/>
          </w:tcPr>
          <w:p w14:paraId="544FA2DA"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1 093</w:t>
            </w:r>
          </w:p>
        </w:tc>
      </w:tr>
      <w:tr w:rsidR="00567283" w:rsidRPr="00143DA2" w14:paraId="5E3987F9"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14" w:type="dxa"/>
            <w:vMerge/>
            <w:tcBorders>
              <w:left w:val="none" w:sz="0" w:space="0" w:color="auto"/>
            </w:tcBorders>
            <w:vAlign w:val="center"/>
            <w:hideMark/>
          </w:tcPr>
          <w:p w14:paraId="1B44221A" w14:textId="77777777" w:rsidR="00567283" w:rsidRPr="00143DA2" w:rsidRDefault="00567283" w:rsidP="00567283">
            <w:pPr>
              <w:spacing w:after="0"/>
              <w:ind w:left="57"/>
              <w:jc w:val="left"/>
              <w:rPr>
                <w:rFonts w:cs="Tahoma"/>
                <w:sz w:val="16"/>
                <w:szCs w:val="16"/>
              </w:rPr>
            </w:pPr>
          </w:p>
        </w:tc>
        <w:tc>
          <w:tcPr>
            <w:tcW w:w="2438" w:type="dxa"/>
            <w:shd w:val="clear" w:color="auto" w:fill="4472C4" w:themeFill="accent5"/>
            <w:vAlign w:val="center"/>
            <w:hideMark/>
          </w:tcPr>
          <w:p w14:paraId="1FDD08E1" w14:textId="77777777" w:rsidR="00567283" w:rsidRPr="00143DA2" w:rsidRDefault="00567283" w:rsidP="00143DA2">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7DAA5383"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11 029</w:t>
            </w:r>
          </w:p>
        </w:tc>
        <w:tc>
          <w:tcPr>
            <w:tcW w:w="907" w:type="dxa"/>
            <w:noWrap/>
            <w:vAlign w:val="center"/>
            <w:hideMark/>
          </w:tcPr>
          <w:p w14:paraId="0A52B623"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10 466</w:t>
            </w:r>
          </w:p>
        </w:tc>
        <w:tc>
          <w:tcPr>
            <w:tcW w:w="907" w:type="dxa"/>
            <w:noWrap/>
            <w:vAlign w:val="center"/>
            <w:hideMark/>
          </w:tcPr>
          <w:p w14:paraId="222225C6"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209</w:t>
            </w:r>
          </w:p>
        </w:tc>
        <w:tc>
          <w:tcPr>
            <w:tcW w:w="907" w:type="dxa"/>
            <w:noWrap/>
            <w:vAlign w:val="center"/>
            <w:hideMark/>
          </w:tcPr>
          <w:p w14:paraId="130FD43B"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193</w:t>
            </w:r>
          </w:p>
        </w:tc>
        <w:tc>
          <w:tcPr>
            <w:tcW w:w="907" w:type="dxa"/>
            <w:shd w:val="clear" w:color="auto" w:fill="B4C6E7" w:themeFill="accent5" w:themeFillTint="66"/>
            <w:noWrap/>
            <w:vAlign w:val="center"/>
            <w:hideMark/>
          </w:tcPr>
          <w:p w14:paraId="614D90DB"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11 238</w:t>
            </w:r>
          </w:p>
        </w:tc>
        <w:tc>
          <w:tcPr>
            <w:tcW w:w="907" w:type="dxa"/>
            <w:shd w:val="clear" w:color="auto" w:fill="B4C6E7" w:themeFill="accent5" w:themeFillTint="66"/>
            <w:noWrap/>
            <w:vAlign w:val="center"/>
            <w:hideMark/>
          </w:tcPr>
          <w:p w14:paraId="77BB0EF3"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10 659</w:t>
            </w:r>
          </w:p>
        </w:tc>
      </w:tr>
      <w:tr w:rsidR="00567283" w:rsidRPr="00143DA2" w14:paraId="333CDE13"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vAlign w:val="center"/>
            <w:hideMark/>
          </w:tcPr>
          <w:p w14:paraId="6022337F" w14:textId="6B82481A" w:rsidR="00567283" w:rsidRPr="00143DA2" w:rsidRDefault="00567283" w:rsidP="00567283">
            <w:pPr>
              <w:spacing w:after="0"/>
              <w:ind w:left="57"/>
              <w:jc w:val="left"/>
              <w:rPr>
                <w:rFonts w:cs="Tahoma"/>
                <w:sz w:val="16"/>
                <w:szCs w:val="16"/>
              </w:rPr>
            </w:pPr>
            <w:r w:rsidRPr="00143DA2">
              <w:rPr>
                <w:rFonts w:cs="Tahoma"/>
                <w:sz w:val="16"/>
                <w:szCs w:val="16"/>
              </w:rPr>
              <w:t>Střední vzdělání</w:t>
            </w:r>
          </w:p>
        </w:tc>
        <w:tc>
          <w:tcPr>
            <w:tcW w:w="2438" w:type="dxa"/>
            <w:shd w:val="clear" w:color="auto" w:fill="B4C6E7" w:themeFill="accent5" w:themeFillTint="66"/>
            <w:noWrap/>
            <w:vAlign w:val="center"/>
            <w:hideMark/>
          </w:tcPr>
          <w:p w14:paraId="1B1E7963" w14:textId="77777777" w:rsidR="00567283" w:rsidRPr="00143DA2" w:rsidRDefault="00567283" w:rsidP="00567283">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143DA2">
              <w:rPr>
                <w:rFonts w:cs="Tahoma"/>
                <w:b/>
                <w:sz w:val="16"/>
                <w:szCs w:val="16"/>
              </w:rPr>
              <w:t>C</w:t>
            </w:r>
          </w:p>
        </w:tc>
        <w:tc>
          <w:tcPr>
            <w:tcW w:w="907" w:type="dxa"/>
            <w:noWrap/>
            <w:vAlign w:val="center"/>
            <w:hideMark/>
          </w:tcPr>
          <w:p w14:paraId="7B23942B"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297</w:t>
            </w:r>
          </w:p>
        </w:tc>
        <w:tc>
          <w:tcPr>
            <w:tcW w:w="907" w:type="dxa"/>
            <w:noWrap/>
            <w:vAlign w:val="center"/>
            <w:hideMark/>
          </w:tcPr>
          <w:p w14:paraId="1EF82138"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275</w:t>
            </w:r>
          </w:p>
        </w:tc>
        <w:tc>
          <w:tcPr>
            <w:tcW w:w="907" w:type="dxa"/>
            <w:noWrap/>
            <w:vAlign w:val="center"/>
            <w:hideMark/>
          </w:tcPr>
          <w:p w14:paraId="301F34E4"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383CD69C"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1101F8F7"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297</w:t>
            </w:r>
          </w:p>
        </w:tc>
        <w:tc>
          <w:tcPr>
            <w:tcW w:w="907" w:type="dxa"/>
            <w:shd w:val="clear" w:color="auto" w:fill="B4C6E7" w:themeFill="accent5" w:themeFillTint="66"/>
            <w:noWrap/>
            <w:vAlign w:val="center"/>
            <w:hideMark/>
          </w:tcPr>
          <w:p w14:paraId="13B8CA7D" w14:textId="77777777" w:rsidR="00567283" w:rsidRPr="00143DA2" w:rsidRDefault="00567283" w:rsidP="00143DA2">
            <w:pPr>
              <w:spacing w:after="0"/>
              <w:ind w:right="113"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275</w:t>
            </w:r>
          </w:p>
        </w:tc>
      </w:tr>
      <w:tr w:rsidR="00567283" w:rsidRPr="00143DA2" w14:paraId="2B95868F"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41204F60" w14:textId="77777777" w:rsidR="00567283" w:rsidRPr="00143DA2" w:rsidRDefault="00567283" w:rsidP="00567283">
            <w:pPr>
              <w:spacing w:after="0"/>
              <w:jc w:val="left"/>
              <w:rPr>
                <w:rFonts w:cs="Tahoma"/>
                <w:sz w:val="16"/>
                <w:szCs w:val="16"/>
              </w:rPr>
            </w:pPr>
          </w:p>
        </w:tc>
        <w:tc>
          <w:tcPr>
            <w:tcW w:w="2438" w:type="dxa"/>
            <w:shd w:val="clear" w:color="auto" w:fill="B4C6E7" w:themeFill="accent5" w:themeFillTint="66"/>
            <w:noWrap/>
            <w:vAlign w:val="center"/>
            <w:hideMark/>
          </w:tcPr>
          <w:p w14:paraId="0F91F2DD" w14:textId="77777777" w:rsidR="00567283" w:rsidRPr="00143DA2" w:rsidRDefault="00567283" w:rsidP="00567283">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43DA2">
              <w:rPr>
                <w:rFonts w:cs="Tahoma"/>
                <w:b/>
                <w:sz w:val="16"/>
                <w:szCs w:val="16"/>
              </w:rPr>
              <w:t>J</w:t>
            </w:r>
          </w:p>
        </w:tc>
        <w:tc>
          <w:tcPr>
            <w:tcW w:w="907" w:type="dxa"/>
            <w:noWrap/>
            <w:vAlign w:val="center"/>
            <w:hideMark/>
          </w:tcPr>
          <w:p w14:paraId="6D1ECBB8"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c>
          <w:tcPr>
            <w:tcW w:w="907" w:type="dxa"/>
            <w:noWrap/>
            <w:vAlign w:val="center"/>
            <w:hideMark/>
          </w:tcPr>
          <w:p w14:paraId="517A3DF7"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11</w:t>
            </w:r>
          </w:p>
        </w:tc>
        <w:tc>
          <w:tcPr>
            <w:tcW w:w="907" w:type="dxa"/>
            <w:noWrap/>
            <w:vAlign w:val="center"/>
            <w:hideMark/>
          </w:tcPr>
          <w:p w14:paraId="59A80AC4"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1EB1D979"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27F0A963"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c>
          <w:tcPr>
            <w:tcW w:w="907" w:type="dxa"/>
            <w:shd w:val="clear" w:color="auto" w:fill="B4C6E7" w:themeFill="accent5" w:themeFillTint="66"/>
            <w:noWrap/>
            <w:vAlign w:val="center"/>
            <w:hideMark/>
          </w:tcPr>
          <w:p w14:paraId="569EF7CE" w14:textId="77777777" w:rsidR="00567283" w:rsidRPr="00143DA2" w:rsidRDefault="00567283" w:rsidP="00143DA2">
            <w:pPr>
              <w:spacing w:after="0"/>
              <w:ind w:right="113"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11</w:t>
            </w:r>
          </w:p>
        </w:tc>
      </w:tr>
      <w:tr w:rsidR="00567283" w:rsidRPr="00143DA2" w14:paraId="3E52D007" w14:textId="77777777" w:rsidTr="00143DA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2257E4EE" w14:textId="77777777" w:rsidR="00567283" w:rsidRPr="00143DA2" w:rsidRDefault="00567283" w:rsidP="00567283">
            <w:pPr>
              <w:spacing w:after="0"/>
              <w:jc w:val="left"/>
              <w:rPr>
                <w:rFonts w:cs="Tahoma"/>
                <w:sz w:val="16"/>
                <w:szCs w:val="16"/>
              </w:rPr>
            </w:pPr>
          </w:p>
        </w:tc>
        <w:tc>
          <w:tcPr>
            <w:tcW w:w="2438" w:type="dxa"/>
            <w:shd w:val="clear" w:color="auto" w:fill="4472C4" w:themeFill="accent5"/>
            <w:vAlign w:val="center"/>
            <w:hideMark/>
          </w:tcPr>
          <w:p w14:paraId="20F65528" w14:textId="77777777" w:rsidR="00567283" w:rsidRPr="00143DA2" w:rsidRDefault="00567283" w:rsidP="00143DA2">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252D9914"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304</w:t>
            </w:r>
          </w:p>
        </w:tc>
        <w:tc>
          <w:tcPr>
            <w:tcW w:w="907" w:type="dxa"/>
            <w:noWrap/>
            <w:vAlign w:val="center"/>
            <w:hideMark/>
          </w:tcPr>
          <w:p w14:paraId="61565AEC"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286</w:t>
            </w:r>
          </w:p>
        </w:tc>
        <w:tc>
          <w:tcPr>
            <w:tcW w:w="907" w:type="dxa"/>
            <w:noWrap/>
            <w:vAlign w:val="center"/>
            <w:hideMark/>
          </w:tcPr>
          <w:p w14:paraId="48EAF496"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0</w:t>
            </w:r>
          </w:p>
        </w:tc>
        <w:tc>
          <w:tcPr>
            <w:tcW w:w="907" w:type="dxa"/>
            <w:noWrap/>
            <w:vAlign w:val="center"/>
            <w:hideMark/>
          </w:tcPr>
          <w:p w14:paraId="78B60B0F"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0</w:t>
            </w:r>
          </w:p>
        </w:tc>
        <w:tc>
          <w:tcPr>
            <w:tcW w:w="907" w:type="dxa"/>
            <w:shd w:val="clear" w:color="auto" w:fill="B4C6E7" w:themeFill="accent5" w:themeFillTint="66"/>
            <w:noWrap/>
            <w:vAlign w:val="center"/>
            <w:hideMark/>
          </w:tcPr>
          <w:p w14:paraId="7AD34637"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304</w:t>
            </w:r>
          </w:p>
        </w:tc>
        <w:tc>
          <w:tcPr>
            <w:tcW w:w="907" w:type="dxa"/>
            <w:shd w:val="clear" w:color="auto" w:fill="B4C6E7" w:themeFill="accent5" w:themeFillTint="66"/>
            <w:noWrap/>
            <w:vAlign w:val="center"/>
            <w:hideMark/>
          </w:tcPr>
          <w:p w14:paraId="1639B148" w14:textId="77777777" w:rsidR="00567283" w:rsidRPr="00143DA2" w:rsidRDefault="00567283" w:rsidP="00143DA2">
            <w:pPr>
              <w:spacing w:after="0"/>
              <w:ind w:right="113"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286</w:t>
            </w:r>
          </w:p>
        </w:tc>
      </w:tr>
      <w:tr w:rsidR="00567283" w:rsidRPr="00143DA2" w14:paraId="658785C0" w14:textId="77777777" w:rsidTr="00143DA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gridSpan w:val="2"/>
            <w:tcBorders>
              <w:left w:val="none" w:sz="0" w:space="0" w:color="auto"/>
              <w:bottom w:val="none" w:sz="0" w:space="0" w:color="auto"/>
            </w:tcBorders>
            <w:vAlign w:val="center"/>
            <w:hideMark/>
          </w:tcPr>
          <w:p w14:paraId="0A037137" w14:textId="77777777" w:rsidR="00567283" w:rsidRPr="00143DA2" w:rsidRDefault="00567283" w:rsidP="00567283">
            <w:pPr>
              <w:spacing w:after="0"/>
              <w:jc w:val="center"/>
              <w:rPr>
                <w:rFonts w:cs="Tahoma"/>
                <w:sz w:val="16"/>
                <w:szCs w:val="16"/>
              </w:rPr>
            </w:pPr>
            <w:r w:rsidRPr="00143DA2">
              <w:rPr>
                <w:rFonts w:cs="Tahoma"/>
                <w:sz w:val="16"/>
                <w:szCs w:val="16"/>
              </w:rPr>
              <w:t>Celkem</w:t>
            </w:r>
          </w:p>
        </w:tc>
        <w:tc>
          <w:tcPr>
            <w:tcW w:w="907" w:type="dxa"/>
            <w:noWrap/>
            <w:vAlign w:val="center"/>
            <w:hideMark/>
          </w:tcPr>
          <w:p w14:paraId="411B0832"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47 584</w:t>
            </w:r>
          </w:p>
        </w:tc>
        <w:tc>
          <w:tcPr>
            <w:tcW w:w="907" w:type="dxa"/>
            <w:noWrap/>
            <w:vAlign w:val="center"/>
            <w:hideMark/>
          </w:tcPr>
          <w:p w14:paraId="45164F5D"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46 593</w:t>
            </w:r>
          </w:p>
        </w:tc>
        <w:tc>
          <w:tcPr>
            <w:tcW w:w="907" w:type="dxa"/>
            <w:noWrap/>
            <w:vAlign w:val="center"/>
            <w:hideMark/>
          </w:tcPr>
          <w:p w14:paraId="03EF7D87"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2 712</w:t>
            </w:r>
          </w:p>
        </w:tc>
        <w:tc>
          <w:tcPr>
            <w:tcW w:w="907" w:type="dxa"/>
            <w:noWrap/>
            <w:vAlign w:val="center"/>
            <w:hideMark/>
          </w:tcPr>
          <w:p w14:paraId="15AF563F"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2 353</w:t>
            </w:r>
          </w:p>
        </w:tc>
        <w:tc>
          <w:tcPr>
            <w:tcW w:w="907" w:type="dxa"/>
            <w:shd w:val="clear" w:color="auto" w:fill="B4C6E7" w:themeFill="accent5" w:themeFillTint="66"/>
            <w:noWrap/>
            <w:vAlign w:val="center"/>
            <w:hideMark/>
          </w:tcPr>
          <w:p w14:paraId="028C7D31"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50 296</w:t>
            </w:r>
          </w:p>
        </w:tc>
        <w:tc>
          <w:tcPr>
            <w:tcW w:w="907" w:type="dxa"/>
            <w:shd w:val="clear" w:color="auto" w:fill="B4C6E7" w:themeFill="accent5" w:themeFillTint="66"/>
            <w:noWrap/>
            <w:vAlign w:val="center"/>
            <w:hideMark/>
          </w:tcPr>
          <w:p w14:paraId="62AB6D28" w14:textId="77777777" w:rsidR="00567283" w:rsidRPr="00143DA2" w:rsidRDefault="00567283" w:rsidP="00143DA2">
            <w:pPr>
              <w:spacing w:after="0"/>
              <w:ind w:right="113" w:firstLineChars="100" w:firstLine="16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48 946</w:t>
            </w:r>
          </w:p>
        </w:tc>
      </w:tr>
    </w:tbl>
    <w:p w14:paraId="64CA91C7" w14:textId="77777777" w:rsidR="00573DE1" w:rsidRPr="00C836F2" w:rsidRDefault="00573DE1" w:rsidP="00C836F2">
      <w:pPr>
        <w:spacing w:after="0"/>
        <w:rPr>
          <w:sz w:val="16"/>
          <w:szCs w:val="16"/>
        </w:rPr>
      </w:pPr>
      <w:r w:rsidRPr="00C836F2">
        <w:rPr>
          <w:sz w:val="16"/>
          <w:szCs w:val="16"/>
        </w:rPr>
        <w:t xml:space="preserve">Poznámka k tabulkám č. 23 až </w:t>
      </w:r>
      <w:r w:rsidR="00A73C64" w:rsidRPr="00C836F2">
        <w:rPr>
          <w:sz w:val="16"/>
          <w:szCs w:val="16"/>
        </w:rPr>
        <w:t>34, 37 a 38</w:t>
      </w:r>
      <w:r w:rsidRPr="00C836F2">
        <w:rPr>
          <w:sz w:val="16"/>
          <w:szCs w:val="16"/>
        </w:rPr>
        <w:t>:</w:t>
      </w:r>
    </w:p>
    <w:p w14:paraId="4A475D1A" w14:textId="77777777" w:rsidR="00573DE1" w:rsidRPr="00FC3A2B" w:rsidRDefault="00573DE1" w:rsidP="00573DE1">
      <w:pPr>
        <w:keepLines/>
        <w:numPr>
          <w:ilvl w:val="0"/>
          <w:numId w:val="5"/>
        </w:numPr>
        <w:spacing w:after="0"/>
        <w:rPr>
          <w:color w:val="000000" w:themeColor="text1"/>
          <w:sz w:val="16"/>
          <w:szCs w:val="16"/>
        </w:rPr>
      </w:pPr>
      <w:r w:rsidRPr="00FC3A2B">
        <w:rPr>
          <w:color w:val="000000" w:themeColor="text1"/>
          <w:sz w:val="16"/>
          <w:szCs w:val="16"/>
        </w:rPr>
        <w:t xml:space="preserve">označení kategorií vzdělání a skupin oborů vzdělání je dle nařízení vlády č. </w:t>
      </w:r>
      <w:r w:rsidRPr="00FC3A2B">
        <w:rPr>
          <w:rFonts w:cs="Tahoma"/>
          <w:color w:val="000000" w:themeColor="text1"/>
          <w:sz w:val="16"/>
          <w:szCs w:val="16"/>
        </w:rPr>
        <w:t xml:space="preserve">211/2010 </w:t>
      </w:r>
      <w:r w:rsidRPr="00FC3A2B">
        <w:rPr>
          <w:color w:val="000000" w:themeColor="text1"/>
          <w:sz w:val="16"/>
          <w:szCs w:val="16"/>
        </w:rPr>
        <w:t>Sb., o soustavě oborů vzdělání v základním, středním a vyšším odborném vzdělávání, ve znění pozdějších předpisů;</w:t>
      </w:r>
    </w:p>
    <w:p w14:paraId="2ECB982C" w14:textId="77777777" w:rsidR="00573DE1" w:rsidRPr="00FC3A2B" w:rsidRDefault="00573DE1" w:rsidP="00573DE1">
      <w:pPr>
        <w:numPr>
          <w:ilvl w:val="0"/>
          <w:numId w:val="5"/>
        </w:numPr>
        <w:spacing w:after="0"/>
        <w:rPr>
          <w:color w:val="000000" w:themeColor="text1"/>
          <w:sz w:val="16"/>
          <w:szCs w:val="16"/>
        </w:rPr>
      </w:pPr>
      <w:r w:rsidRPr="00FC3A2B">
        <w:rPr>
          <w:color w:val="000000" w:themeColor="text1"/>
          <w:sz w:val="16"/>
          <w:szCs w:val="16"/>
        </w:rPr>
        <w:t>v tabulkách nejsou zahrnuti žáci škol zřizovaných ministerstvy (KÚ MSK vůči nim není správním úřadem, údaje o těchto školách v členění na stupně dosaženého vzdělání a skupiny oborů vzdělání nejsou KÚ MSK v databázi MŠMT zpřístupněny).</w:t>
      </w:r>
    </w:p>
    <w:p w14:paraId="53998EC6" w14:textId="77777777" w:rsidR="00573DE1" w:rsidRDefault="00573DE1" w:rsidP="00573DE1">
      <w:pPr>
        <w:pStyle w:val="Textbubliny"/>
        <w:spacing w:after="0"/>
        <w:rPr>
          <w:rFonts w:cs="Times New Roman"/>
          <w:color w:val="000000" w:themeColor="text1"/>
        </w:rPr>
      </w:pPr>
      <w:r w:rsidRPr="00FC3A2B">
        <w:rPr>
          <w:rFonts w:cs="Times New Roman"/>
          <w:color w:val="000000" w:themeColor="text1"/>
        </w:rPr>
        <w:t>Zdroj: MŠMT</w:t>
      </w:r>
    </w:p>
    <w:p w14:paraId="34A5C532" w14:textId="6D5C7A7A" w:rsidR="00407BBA" w:rsidRPr="000B6CAC" w:rsidRDefault="00407BBA" w:rsidP="00407BBA">
      <w:pPr>
        <w:spacing w:before="120"/>
        <w:rPr>
          <w:rFonts w:cs="Tahoma"/>
        </w:rPr>
      </w:pPr>
      <w:r w:rsidRPr="000B6CAC">
        <w:rPr>
          <w:rFonts w:cs="Tahoma"/>
        </w:rPr>
        <w:t xml:space="preserve">V oborech středního vzdělání s výučním listem (kategorie E, H) se meziročně snížil počet žáků o 579 (5,2 %). Obory středního vzdělání s maturitní zkouškou zaznamenaly menší </w:t>
      </w:r>
      <w:r w:rsidR="003005DC">
        <w:rPr>
          <w:rFonts w:cs="Tahoma"/>
        </w:rPr>
        <w:t xml:space="preserve">relativní </w:t>
      </w:r>
      <w:r w:rsidRPr="000B6CAC">
        <w:rPr>
          <w:rFonts w:cs="Tahoma"/>
        </w:rPr>
        <w:t xml:space="preserve">pokles počtu žáků než obory s výučním listem, a to o 746 žáků (1,9 %); v tomto stupni vzdělání ubylo v gymnáziích 160 žáků (1,2 %), v oborech kategorie M se snížil počet žáků o 70 (0,4 %), výraznější byl pokles v kategorii L, kdy meziročně ubylo 516 žáků (8,8 %), což způsobil zejména pokles počtu žáků v oborech nástavbového studia o 318 (11,4 %). Pokles </w:t>
      </w:r>
      <w:r w:rsidR="002D5EED">
        <w:rPr>
          <w:rFonts w:cs="Tahoma"/>
        </w:rPr>
        <w:t xml:space="preserve">počtu </w:t>
      </w:r>
      <w:r w:rsidRPr="000B6CAC">
        <w:rPr>
          <w:rFonts w:cs="Tahoma"/>
        </w:rPr>
        <w:t xml:space="preserve">žáků v kategorii „L“, tj. v oborech s maturitní zkouškou a odborným výcvikem a v oborech nástavbového studia s maturitní zkouškou je pravděpodobně způsoben opakovaně vysokou neúspěšností žáků těchto oborů ve společné části maturitní zkoušky; tento neúspěch je </w:t>
      </w:r>
      <w:r w:rsidR="002D5EED">
        <w:rPr>
          <w:rFonts w:cs="Tahoma"/>
        </w:rPr>
        <w:t>ovlivněn</w:t>
      </w:r>
      <w:r w:rsidRPr="000B6CAC">
        <w:rPr>
          <w:rFonts w:cs="Tahoma"/>
        </w:rPr>
        <w:t xml:space="preserve"> vysokou absencí žáků a jejich malými studijními předpoklady a</w:t>
      </w:r>
      <w:r w:rsidR="002D5EED">
        <w:rPr>
          <w:rFonts w:cs="Tahoma"/>
        </w:rPr>
        <w:t> </w:t>
      </w:r>
      <w:r w:rsidRPr="000B6CAC">
        <w:rPr>
          <w:rFonts w:cs="Tahoma"/>
        </w:rPr>
        <w:t>dalšími faktory, přičemž nejproblematičtějšími obory vzdělání z hlediska úspěšnosti žáků ve společné části maturitní zkoušky jsou nástavbové obory, zejména obor vzdělání 64-41-L/51 Podnikání (zdroj: Tematická zpráva – Vzdělávání ve středních školách s vysokou mírou neúspěšnosti žáků ve</w:t>
      </w:r>
      <w:r w:rsidR="00DF49B8">
        <w:rPr>
          <w:rFonts w:cs="Tahoma"/>
        </w:rPr>
        <w:t> </w:t>
      </w:r>
      <w:r w:rsidRPr="000B6CAC">
        <w:rPr>
          <w:rFonts w:cs="Tahoma"/>
        </w:rPr>
        <w:t>společ</w:t>
      </w:r>
      <w:r>
        <w:rPr>
          <w:rFonts w:cs="Tahoma"/>
        </w:rPr>
        <w:t>né části maturitní zkoušky, ČŠI, srpen </w:t>
      </w:r>
      <w:r w:rsidRPr="000B6CAC">
        <w:rPr>
          <w:rFonts w:cs="Tahoma"/>
        </w:rPr>
        <w:t>2017).</w:t>
      </w:r>
    </w:p>
    <w:p w14:paraId="568AE87A" w14:textId="77777777" w:rsidR="00407BBA" w:rsidRPr="000B6CAC" w:rsidRDefault="00407BBA" w:rsidP="00407BBA">
      <w:pPr>
        <w:spacing w:before="120"/>
        <w:rPr>
          <w:rFonts w:cs="Tahoma"/>
        </w:rPr>
      </w:pPr>
      <w:r w:rsidRPr="000B6CAC">
        <w:rPr>
          <w:rFonts w:cs="Tahoma"/>
        </w:rPr>
        <w:t xml:space="preserve">Počet žáků v oborech </w:t>
      </w:r>
      <w:r>
        <w:rPr>
          <w:rFonts w:cs="Tahoma"/>
        </w:rPr>
        <w:t xml:space="preserve">středního vzdělání </w:t>
      </w:r>
      <w:r w:rsidRPr="000B6CAC">
        <w:rPr>
          <w:rFonts w:cs="Tahoma"/>
        </w:rPr>
        <w:t>Praktická škola jednoletá, Praktická škola dvouletá a Obchodní škola klesl o 18 žáků (5,9 %).</w:t>
      </w:r>
    </w:p>
    <w:p w14:paraId="3B264B86" w14:textId="025D6ED8" w:rsidR="00AC286E" w:rsidRPr="002D3B97" w:rsidRDefault="00B74FA4" w:rsidP="006C617B">
      <w:pPr>
        <w:spacing w:before="300"/>
        <w:rPr>
          <w:rStyle w:val="Zvraznn1"/>
          <w:color w:val="000000" w:themeColor="text1"/>
        </w:rPr>
      </w:pPr>
      <w:r w:rsidRPr="002D3B97">
        <w:rPr>
          <w:rStyle w:val="Zvraznn1"/>
          <w:color w:val="000000" w:themeColor="text1"/>
        </w:rPr>
        <w:t>Přijímací řízení</w:t>
      </w:r>
    </w:p>
    <w:p w14:paraId="1948AECB" w14:textId="3D5AD87C" w:rsidR="008D3641" w:rsidRDefault="00DF49B8" w:rsidP="00794564">
      <w:pPr>
        <w:spacing w:before="120"/>
      </w:pPr>
      <w:r>
        <w:t xml:space="preserve">Mírný nárůst </w:t>
      </w:r>
      <w:r w:rsidR="00FE7181">
        <w:t xml:space="preserve">v </w:t>
      </w:r>
      <w:r w:rsidR="00893492">
        <w:t>demografické skupin</w:t>
      </w:r>
      <w:r w:rsidR="00FE7181">
        <w:t>ě</w:t>
      </w:r>
      <w:r w:rsidR="00893492">
        <w:t xml:space="preserve"> </w:t>
      </w:r>
      <w:r>
        <w:t>15letých v roce 2016 se</w:t>
      </w:r>
      <w:r w:rsidR="00421B10">
        <w:t xml:space="preserve"> </w:t>
      </w:r>
      <w:r>
        <w:t xml:space="preserve">ve </w:t>
      </w:r>
      <w:r w:rsidRPr="000B6CAC">
        <w:t>školním roce 2016/2017</w:t>
      </w:r>
      <w:r>
        <w:t xml:space="preserve"> ne</w:t>
      </w:r>
      <w:r w:rsidR="00421B10">
        <w:t xml:space="preserve">projevil </w:t>
      </w:r>
      <w:r w:rsidR="00421B10" w:rsidRPr="000B6CAC">
        <w:t>v počtech žáků nově přijatých do 1. ročníků středních škol a</w:t>
      </w:r>
      <w:r w:rsidR="00421B10">
        <w:t> </w:t>
      </w:r>
      <w:r w:rsidR="00421B10" w:rsidRPr="000B6CAC">
        <w:t>konzervatoří</w:t>
      </w:r>
      <w:r>
        <w:t>.</w:t>
      </w:r>
      <w:r w:rsidR="00421B10">
        <w:t xml:space="preserve"> D</w:t>
      </w:r>
      <w:r w:rsidR="00794564" w:rsidRPr="000B6CAC">
        <w:t>o denní formy vzdělávání bylo v meziročním srovnání přijato o </w:t>
      </w:r>
      <w:r w:rsidR="00794564">
        <w:t>405</w:t>
      </w:r>
      <w:r w:rsidR="00794564" w:rsidRPr="000B6CAC">
        <w:t xml:space="preserve"> žáků (</w:t>
      </w:r>
      <w:r w:rsidR="00794564">
        <w:t>3,2</w:t>
      </w:r>
      <w:r w:rsidR="00794564" w:rsidRPr="000B6CAC">
        <w:t> %) méně. Do ostatních forem vzdělávání bylo přijato o </w:t>
      </w:r>
      <w:r w:rsidR="00794564">
        <w:t>213</w:t>
      </w:r>
      <w:r w:rsidR="00794564" w:rsidRPr="000B6CAC">
        <w:t xml:space="preserve"> </w:t>
      </w:r>
      <w:r w:rsidR="00421B10">
        <w:t xml:space="preserve">žáků </w:t>
      </w:r>
      <w:r w:rsidR="00794564" w:rsidRPr="000B6CAC">
        <w:t>(</w:t>
      </w:r>
      <w:r w:rsidR="00794564">
        <w:t>19,6</w:t>
      </w:r>
      <w:r w:rsidR="00794564" w:rsidRPr="000B6CAC">
        <w:t> %) méně.</w:t>
      </w:r>
    </w:p>
    <w:p w14:paraId="612FD1CB" w14:textId="77777777" w:rsidR="008D3641" w:rsidRDefault="008D3641">
      <w:pPr>
        <w:spacing w:after="0"/>
        <w:jc w:val="left"/>
      </w:pPr>
      <w:r>
        <w:br w:type="page"/>
      </w:r>
    </w:p>
    <w:p w14:paraId="7E2C1617" w14:textId="77777777" w:rsidR="00B74FA4" w:rsidRDefault="00872880" w:rsidP="006C617B">
      <w:pPr>
        <w:pStyle w:val="Tabulka"/>
        <w:spacing w:before="200" w:beforeAutospacing="0" w:after="120" w:afterAutospacing="0"/>
        <w:ind w:left="1276" w:hanging="1276"/>
        <w:jc w:val="both"/>
        <w:rPr>
          <w:color w:val="000000" w:themeColor="text1"/>
        </w:rPr>
      </w:pPr>
      <w:bookmarkStart w:id="113" w:name="_Toc509306707"/>
      <w:r w:rsidRPr="002D3B97">
        <w:rPr>
          <w:color w:val="000000" w:themeColor="text1"/>
        </w:rPr>
        <w:t>Počet žáků nově přijatých do 1. ročník</w:t>
      </w:r>
      <w:r w:rsidR="002D3B97" w:rsidRPr="002D3B97">
        <w:rPr>
          <w:color w:val="000000" w:themeColor="text1"/>
        </w:rPr>
        <w:t>u</w:t>
      </w:r>
      <w:r w:rsidRPr="002D3B97">
        <w:rPr>
          <w:color w:val="000000" w:themeColor="text1"/>
        </w:rPr>
        <w:t xml:space="preserve"> středních škol a konzervatoří dle stupně vzdělání</w:t>
      </w:r>
      <w:bookmarkEnd w:id="113"/>
    </w:p>
    <w:tbl>
      <w:tblPr>
        <w:tblStyle w:val="Tmavtabulkasmkou5zvraznn51"/>
        <w:tblW w:w="0" w:type="auto"/>
        <w:jc w:val="center"/>
        <w:tblBorders>
          <w:right w:val="none" w:sz="0" w:space="0" w:color="auto"/>
        </w:tblBorders>
        <w:tblLayout w:type="fixed"/>
        <w:tblCellMar>
          <w:left w:w="0" w:type="dxa"/>
          <w:right w:w="0" w:type="dxa"/>
        </w:tblCellMar>
        <w:tblLook w:val="04A0" w:firstRow="1" w:lastRow="0" w:firstColumn="1" w:lastColumn="0" w:noHBand="0" w:noVBand="1"/>
      </w:tblPr>
      <w:tblGrid>
        <w:gridCol w:w="1985"/>
        <w:gridCol w:w="2438"/>
        <w:gridCol w:w="907"/>
        <w:gridCol w:w="907"/>
        <w:gridCol w:w="907"/>
        <w:gridCol w:w="907"/>
        <w:gridCol w:w="907"/>
        <w:gridCol w:w="907"/>
      </w:tblGrid>
      <w:tr w:rsidR="00143DA2" w:rsidRPr="00143DA2" w14:paraId="2E7A3816" w14:textId="77777777" w:rsidTr="0082217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vAlign w:val="center"/>
            <w:hideMark/>
          </w:tcPr>
          <w:p w14:paraId="017D261E" w14:textId="77777777" w:rsidR="00143DA2" w:rsidRPr="00143DA2" w:rsidRDefault="00143DA2" w:rsidP="00822172">
            <w:pPr>
              <w:spacing w:after="0"/>
              <w:jc w:val="center"/>
              <w:rPr>
                <w:rFonts w:cs="Tahoma"/>
                <w:sz w:val="16"/>
                <w:szCs w:val="16"/>
              </w:rPr>
            </w:pPr>
            <w:r w:rsidRPr="00143DA2">
              <w:rPr>
                <w:rFonts w:cs="Tahoma"/>
                <w:sz w:val="16"/>
                <w:szCs w:val="16"/>
              </w:rPr>
              <w:t>Stupeň dosaženého vzdělání</w:t>
            </w:r>
          </w:p>
        </w:tc>
        <w:tc>
          <w:tcPr>
            <w:tcW w:w="2438" w:type="dxa"/>
            <w:vMerge w:val="restart"/>
            <w:tcBorders>
              <w:top w:val="none" w:sz="0" w:space="0" w:color="auto"/>
              <w:left w:val="none" w:sz="0" w:space="0" w:color="auto"/>
              <w:right w:val="none" w:sz="0" w:space="0" w:color="auto"/>
            </w:tcBorders>
            <w:vAlign w:val="center"/>
            <w:hideMark/>
          </w:tcPr>
          <w:p w14:paraId="392BEC38" w14:textId="77777777" w:rsidR="00143DA2" w:rsidRPr="00143DA2" w:rsidRDefault="00143DA2" w:rsidP="008221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Kategorie vzdělání</w:t>
            </w:r>
          </w:p>
        </w:tc>
        <w:tc>
          <w:tcPr>
            <w:tcW w:w="907" w:type="dxa"/>
            <w:gridSpan w:val="2"/>
            <w:tcBorders>
              <w:top w:val="none" w:sz="0" w:space="0" w:color="auto"/>
              <w:left w:val="none" w:sz="0" w:space="0" w:color="auto"/>
              <w:right w:val="none" w:sz="0" w:space="0" w:color="auto"/>
            </w:tcBorders>
            <w:vAlign w:val="center"/>
            <w:hideMark/>
          </w:tcPr>
          <w:p w14:paraId="6511F756" w14:textId="77777777" w:rsidR="00143DA2" w:rsidRPr="00143DA2" w:rsidRDefault="00143DA2" w:rsidP="008221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Denní forma vzdělávání</w:t>
            </w:r>
          </w:p>
        </w:tc>
        <w:tc>
          <w:tcPr>
            <w:tcW w:w="907" w:type="dxa"/>
            <w:gridSpan w:val="2"/>
            <w:tcBorders>
              <w:top w:val="none" w:sz="0" w:space="0" w:color="auto"/>
              <w:left w:val="none" w:sz="0" w:space="0" w:color="auto"/>
              <w:right w:val="none" w:sz="0" w:space="0" w:color="auto"/>
            </w:tcBorders>
            <w:vAlign w:val="center"/>
            <w:hideMark/>
          </w:tcPr>
          <w:p w14:paraId="7D4A7F1F" w14:textId="77777777" w:rsidR="00143DA2" w:rsidRPr="00143DA2" w:rsidRDefault="00143DA2" w:rsidP="008221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Ostatní formy vzdělávání</w:t>
            </w:r>
          </w:p>
        </w:tc>
        <w:tc>
          <w:tcPr>
            <w:tcW w:w="907" w:type="dxa"/>
            <w:gridSpan w:val="2"/>
            <w:tcBorders>
              <w:top w:val="none" w:sz="0" w:space="0" w:color="auto"/>
              <w:left w:val="none" w:sz="0" w:space="0" w:color="auto"/>
              <w:right w:val="none" w:sz="0" w:space="0" w:color="auto"/>
            </w:tcBorders>
            <w:vAlign w:val="center"/>
            <w:hideMark/>
          </w:tcPr>
          <w:p w14:paraId="2DFBC325" w14:textId="77777777" w:rsidR="00143DA2" w:rsidRPr="00143DA2" w:rsidRDefault="00143DA2" w:rsidP="008221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Celkový počet žáků</w:t>
            </w:r>
          </w:p>
        </w:tc>
      </w:tr>
      <w:tr w:rsidR="00143DA2" w:rsidRPr="00143DA2" w14:paraId="709BC935"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21C66F13" w14:textId="77777777" w:rsidR="00143DA2" w:rsidRPr="00143DA2" w:rsidRDefault="00143DA2" w:rsidP="00822172">
            <w:pPr>
              <w:spacing w:after="0"/>
              <w:jc w:val="center"/>
              <w:rPr>
                <w:rFonts w:cs="Tahoma"/>
                <w:sz w:val="16"/>
                <w:szCs w:val="16"/>
              </w:rPr>
            </w:pPr>
          </w:p>
        </w:tc>
        <w:tc>
          <w:tcPr>
            <w:tcW w:w="2438" w:type="dxa"/>
            <w:vMerge/>
            <w:vAlign w:val="center"/>
            <w:hideMark/>
          </w:tcPr>
          <w:p w14:paraId="549FDF87"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noWrap/>
            <w:vAlign w:val="center"/>
            <w:hideMark/>
          </w:tcPr>
          <w:p w14:paraId="144F1DA8"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3A3160D1"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c>
          <w:tcPr>
            <w:tcW w:w="907" w:type="dxa"/>
            <w:noWrap/>
            <w:vAlign w:val="center"/>
            <w:hideMark/>
          </w:tcPr>
          <w:p w14:paraId="135C00E7"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4B9B62A0"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c>
          <w:tcPr>
            <w:tcW w:w="907" w:type="dxa"/>
            <w:noWrap/>
            <w:vAlign w:val="center"/>
            <w:hideMark/>
          </w:tcPr>
          <w:p w14:paraId="2323839F"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15/16</w:t>
            </w:r>
          </w:p>
        </w:tc>
        <w:tc>
          <w:tcPr>
            <w:tcW w:w="907" w:type="dxa"/>
            <w:noWrap/>
            <w:vAlign w:val="center"/>
            <w:hideMark/>
          </w:tcPr>
          <w:p w14:paraId="247D2907"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16/17</w:t>
            </w:r>
          </w:p>
        </w:tc>
      </w:tr>
      <w:tr w:rsidR="00143DA2" w:rsidRPr="00143DA2" w14:paraId="6D18C08D"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vAlign w:val="center"/>
            <w:hideMark/>
          </w:tcPr>
          <w:p w14:paraId="2382E407" w14:textId="1A18EB45" w:rsidR="00143DA2" w:rsidRPr="00143DA2" w:rsidRDefault="00143DA2" w:rsidP="00822172">
            <w:pPr>
              <w:spacing w:after="0"/>
              <w:ind w:left="57"/>
              <w:jc w:val="left"/>
              <w:rPr>
                <w:rFonts w:cs="Tahoma"/>
                <w:sz w:val="16"/>
                <w:szCs w:val="16"/>
              </w:rPr>
            </w:pPr>
            <w:r w:rsidRPr="00143DA2">
              <w:rPr>
                <w:rFonts w:cs="Tahoma"/>
                <w:sz w:val="16"/>
                <w:szCs w:val="16"/>
              </w:rPr>
              <w:t>Vyšší odborné vzdělání v</w:t>
            </w:r>
            <w:r w:rsidR="00822172">
              <w:rPr>
                <w:rFonts w:cs="Tahoma"/>
                <w:sz w:val="16"/>
                <w:szCs w:val="16"/>
              </w:rPr>
              <w:t> </w:t>
            </w:r>
            <w:r w:rsidRPr="00143DA2">
              <w:rPr>
                <w:rFonts w:cs="Tahoma"/>
                <w:sz w:val="16"/>
                <w:szCs w:val="16"/>
              </w:rPr>
              <w:t>konzervatoři</w:t>
            </w:r>
          </w:p>
        </w:tc>
        <w:tc>
          <w:tcPr>
            <w:tcW w:w="2438" w:type="dxa"/>
            <w:shd w:val="clear" w:color="auto" w:fill="B4C6E7" w:themeFill="accent5" w:themeFillTint="66"/>
            <w:vAlign w:val="center"/>
            <w:hideMark/>
          </w:tcPr>
          <w:p w14:paraId="6F729810" w14:textId="77777777" w:rsidR="00143DA2" w:rsidRPr="00143DA2" w:rsidRDefault="00143DA2" w:rsidP="008221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N</w:t>
            </w:r>
          </w:p>
        </w:tc>
        <w:tc>
          <w:tcPr>
            <w:tcW w:w="907" w:type="dxa"/>
            <w:noWrap/>
            <w:vAlign w:val="center"/>
            <w:hideMark/>
          </w:tcPr>
          <w:p w14:paraId="1A408E82"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66</w:t>
            </w:r>
          </w:p>
        </w:tc>
        <w:tc>
          <w:tcPr>
            <w:tcW w:w="907" w:type="dxa"/>
            <w:noWrap/>
            <w:vAlign w:val="center"/>
            <w:hideMark/>
          </w:tcPr>
          <w:p w14:paraId="39A7CBE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76</w:t>
            </w:r>
          </w:p>
        </w:tc>
        <w:tc>
          <w:tcPr>
            <w:tcW w:w="907" w:type="dxa"/>
            <w:noWrap/>
            <w:vAlign w:val="center"/>
            <w:hideMark/>
          </w:tcPr>
          <w:p w14:paraId="7545F2A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15</w:t>
            </w:r>
          </w:p>
        </w:tc>
        <w:tc>
          <w:tcPr>
            <w:tcW w:w="907" w:type="dxa"/>
            <w:noWrap/>
            <w:vAlign w:val="center"/>
            <w:hideMark/>
          </w:tcPr>
          <w:p w14:paraId="177A97B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w:t>
            </w:r>
          </w:p>
        </w:tc>
        <w:tc>
          <w:tcPr>
            <w:tcW w:w="907" w:type="dxa"/>
            <w:shd w:val="clear" w:color="auto" w:fill="B4C6E7" w:themeFill="accent5" w:themeFillTint="66"/>
            <w:noWrap/>
            <w:vAlign w:val="center"/>
            <w:hideMark/>
          </w:tcPr>
          <w:p w14:paraId="551AC6A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81</w:t>
            </w:r>
          </w:p>
        </w:tc>
        <w:tc>
          <w:tcPr>
            <w:tcW w:w="907" w:type="dxa"/>
            <w:shd w:val="clear" w:color="auto" w:fill="B4C6E7" w:themeFill="accent5" w:themeFillTint="66"/>
            <w:noWrap/>
            <w:vAlign w:val="center"/>
            <w:hideMark/>
          </w:tcPr>
          <w:p w14:paraId="7F43F4F1"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89</w:t>
            </w:r>
          </w:p>
        </w:tc>
      </w:tr>
      <w:tr w:rsidR="00143DA2" w:rsidRPr="00143DA2" w14:paraId="68FA5307"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699FDCED" w14:textId="77777777" w:rsidR="00143DA2" w:rsidRPr="00143DA2" w:rsidRDefault="00143DA2" w:rsidP="00822172">
            <w:pPr>
              <w:spacing w:after="0"/>
              <w:ind w:left="57"/>
              <w:jc w:val="left"/>
              <w:rPr>
                <w:rFonts w:cs="Tahoma"/>
                <w:sz w:val="16"/>
                <w:szCs w:val="16"/>
              </w:rPr>
            </w:pPr>
          </w:p>
        </w:tc>
        <w:tc>
          <w:tcPr>
            <w:tcW w:w="2438" w:type="dxa"/>
            <w:shd w:val="clear" w:color="auto" w:fill="4472C4" w:themeFill="accent5"/>
            <w:vAlign w:val="center"/>
            <w:hideMark/>
          </w:tcPr>
          <w:p w14:paraId="34EB6C1B"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469F12E3"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66</w:t>
            </w:r>
          </w:p>
        </w:tc>
        <w:tc>
          <w:tcPr>
            <w:tcW w:w="907" w:type="dxa"/>
            <w:noWrap/>
            <w:vAlign w:val="center"/>
            <w:hideMark/>
          </w:tcPr>
          <w:p w14:paraId="5FA46874"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76</w:t>
            </w:r>
          </w:p>
        </w:tc>
        <w:tc>
          <w:tcPr>
            <w:tcW w:w="907" w:type="dxa"/>
            <w:noWrap/>
            <w:vAlign w:val="center"/>
            <w:hideMark/>
          </w:tcPr>
          <w:p w14:paraId="414809C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15</w:t>
            </w:r>
          </w:p>
        </w:tc>
        <w:tc>
          <w:tcPr>
            <w:tcW w:w="907" w:type="dxa"/>
            <w:noWrap/>
            <w:vAlign w:val="center"/>
            <w:hideMark/>
          </w:tcPr>
          <w:p w14:paraId="03AADBE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13</w:t>
            </w:r>
          </w:p>
        </w:tc>
        <w:tc>
          <w:tcPr>
            <w:tcW w:w="907" w:type="dxa"/>
            <w:shd w:val="clear" w:color="auto" w:fill="B4C6E7" w:themeFill="accent5" w:themeFillTint="66"/>
            <w:noWrap/>
            <w:vAlign w:val="center"/>
            <w:hideMark/>
          </w:tcPr>
          <w:p w14:paraId="4CC2D58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81</w:t>
            </w:r>
          </w:p>
        </w:tc>
        <w:tc>
          <w:tcPr>
            <w:tcW w:w="907" w:type="dxa"/>
            <w:shd w:val="clear" w:color="auto" w:fill="B4C6E7" w:themeFill="accent5" w:themeFillTint="66"/>
            <w:noWrap/>
            <w:vAlign w:val="center"/>
            <w:hideMark/>
          </w:tcPr>
          <w:p w14:paraId="6986871D"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89</w:t>
            </w:r>
          </w:p>
        </w:tc>
      </w:tr>
      <w:tr w:rsidR="00143DA2" w:rsidRPr="00143DA2" w14:paraId="0B0121F3"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vAlign w:val="center"/>
            <w:hideMark/>
          </w:tcPr>
          <w:p w14:paraId="6650182B" w14:textId="24008D12" w:rsidR="00143DA2" w:rsidRPr="00143DA2" w:rsidRDefault="00143DA2" w:rsidP="00822172">
            <w:pPr>
              <w:spacing w:after="0"/>
              <w:ind w:left="57"/>
              <w:jc w:val="left"/>
              <w:rPr>
                <w:rFonts w:cs="Tahoma"/>
                <w:sz w:val="16"/>
                <w:szCs w:val="16"/>
              </w:rPr>
            </w:pPr>
            <w:r w:rsidRPr="00143DA2">
              <w:rPr>
                <w:rFonts w:cs="Tahoma"/>
                <w:sz w:val="16"/>
                <w:szCs w:val="16"/>
              </w:rPr>
              <w:t>Střední vzdělání a</w:t>
            </w:r>
            <w:r w:rsidR="00822172">
              <w:rPr>
                <w:rFonts w:cs="Tahoma"/>
                <w:sz w:val="16"/>
                <w:szCs w:val="16"/>
              </w:rPr>
              <w:t> </w:t>
            </w:r>
            <w:r w:rsidRPr="00143DA2">
              <w:rPr>
                <w:rFonts w:cs="Tahoma"/>
                <w:sz w:val="16"/>
                <w:szCs w:val="16"/>
              </w:rPr>
              <w:t>maturitní zkouškou</w:t>
            </w:r>
          </w:p>
        </w:tc>
        <w:tc>
          <w:tcPr>
            <w:tcW w:w="2438" w:type="dxa"/>
            <w:shd w:val="clear" w:color="auto" w:fill="B4C6E7" w:themeFill="accent5" w:themeFillTint="66"/>
            <w:noWrap/>
            <w:vAlign w:val="center"/>
            <w:hideMark/>
          </w:tcPr>
          <w:p w14:paraId="29BC27A7" w14:textId="77777777" w:rsidR="00143DA2" w:rsidRPr="00143DA2" w:rsidRDefault="00143DA2" w:rsidP="008221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K</w:t>
            </w:r>
          </w:p>
        </w:tc>
        <w:tc>
          <w:tcPr>
            <w:tcW w:w="907" w:type="dxa"/>
            <w:noWrap/>
            <w:vAlign w:val="center"/>
            <w:hideMark/>
          </w:tcPr>
          <w:p w14:paraId="3249F913"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2 593</w:t>
            </w:r>
          </w:p>
        </w:tc>
        <w:tc>
          <w:tcPr>
            <w:tcW w:w="907" w:type="dxa"/>
            <w:noWrap/>
            <w:vAlign w:val="center"/>
            <w:hideMark/>
          </w:tcPr>
          <w:p w14:paraId="5AE52BB6"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2 612</w:t>
            </w:r>
          </w:p>
        </w:tc>
        <w:tc>
          <w:tcPr>
            <w:tcW w:w="907" w:type="dxa"/>
            <w:noWrap/>
            <w:vAlign w:val="center"/>
            <w:hideMark/>
          </w:tcPr>
          <w:p w14:paraId="24CACED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w:t>
            </w:r>
          </w:p>
        </w:tc>
        <w:tc>
          <w:tcPr>
            <w:tcW w:w="907" w:type="dxa"/>
            <w:noWrap/>
            <w:vAlign w:val="center"/>
            <w:hideMark/>
          </w:tcPr>
          <w:p w14:paraId="136DF343"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5</w:t>
            </w:r>
          </w:p>
        </w:tc>
        <w:tc>
          <w:tcPr>
            <w:tcW w:w="907" w:type="dxa"/>
            <w:shd w:val="clear" w:color="auto" w:fill="B4C6E7" w:themeFill="accent5" w:themeFillTint="66"/>
            <w:noWrap/>
            <w:vAlign w:val="center"/>
            <w:hideMark/>
          </w:tcPr>
          <w:p w14:paraId="7C1A0D0E"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2 594</w:t>
            </w:r>
          </w:p>
        </w:tc>
        <w:tc>
          <w:tcPr>
            <w:tcW w:w="907" w:type="dxa"/>
            <w:shd w:val="clear" w:color="auto" w:fill="B4C6E7" w:themeFill="accent5" w:themeFillTint="66"/>
            <w:noWrap/>
            <w:vAlign w:val="center"/>
            <w:hideMark/>
          </w:tcPr>
          <w:p w14:paraId="0E73C960"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2 617</w:t>
            </w:r>
          </w:p>
        </w:tc>
      </w:tr>
      <w:tr w:rsidR="00143DA2" w:rsidRPr="00143DA2" w14:paraId="43D26988"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458011FD"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5D3EDEEA" w14:textId="77777777" w:rsidR="00143DA2" w:rsidRPr="00143DA2" w:rsidRDefault="00143DA2" w:rsidP="0082217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L</w:t>
            </w:r>
          </w:p>
        </w:tc>
        <w:tc>
          <w:tcPr>
            <w:tcW w:w="907" w:type="dxa"/>
            <w:noWrap/>
            <w:vAlign w:val="center"/>
            <w:hideMark/>
          </w:tcPr>
          <w:p w14:paraId="4FFAA633"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1 505</w:t>
            </w:r>
          </w:p>
        </w:tc>
        <w:tc>
          <w:tcPr>
            <w:tcW w:w="907" w:type="dxa"/>
            <w:noWrap/>
            <w:vAlign w:val="center"/>
            <w:hideMark/>
          </w:tcPr>
          <w:p w14:paraId="5DC6E1A5"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1 416</w:t>
            </w:r>
          </w:p>
        </w:tc>
        <w:tc>
          <w:tcPr>
            <w:tcW w:w="907" w:type="dxa"/>
            <w:noWrap/>
            <w:vAlign w:val="center"/>
            <w:hideMark/>
          </w:tcPr>
          <w:p w14:paraId="31CB5F18"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718</w:t>
            </w:r>
          </w:p>
        </w:tc>
        <w:tc>
          <w:tcPr>
            <w:tcW w:w="907" w:type="dxa"/>
            <w:noWrap/>
            <w:vAlign w:val="center"/>
            <w:hideMark/>
          </w:tcPr>
          <w:p w14:paraId="620BE1A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628</w:t>
            </w:r>
          </w:p>
        </w:tc>
        <w:tc>
          <w:tcPr>
            <w:tcW w:w="907" w:type="dxa"/>
            <w:shd w:val="clear" w:color="auto" w:fill="B4C6E7" w:themeFill="accent5" w:themeFillTint="66"/>
            <w:noWrap/>
            <w:vAlign w:val="center"/>
            <w:hideMark/>
          </w:tcPr>
          <w:p w14:paraId="7CDBA305"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2 223</w:t>
            </w:r>
          </w:p>
        </w:tc>
        <w:tc>
          <w:tcPr>
            <w:tcW w:w="907" w:type="dxa"/>
            <w:shd w:val="clear" w:color="auto" w:fill="B4C6E7" w:themeFill="accent5" w:themeFillTint="66"/>
            <w:noWrap/>
            <w:vAlign w:val="center"/>
            <w:hideMark/>
          </w:tcPr>
          <w:p w14:paraId="1109E63D"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2 044</w:t>
            </w:r>
          </w:p>
        </w:tc>
      </w:tr>
      <w:tr w:rsidR="00143DA2" w:rsidRPr="00143DA2" w14:paraId="5F30E603"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7A276929"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54FA332B" w14:textId="77777777" w:rsidR="00143DA2" w:rsidRPr="00143DA2" w:rsidRDefault="00143DA2" w:rsidP="00822172">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143DA2">
              <w:rPr>
                <w:rFonts w:cs="Tahoma"/>
                <w:b/>
                <w:i/>
                <w:iCs/>
                <w:color w:val="000000" w:themeColor="text1"/>
                <w:sz w:val="16"/>
                <w:szCs w:val="16"/>
              </w:rPr>
              <w:t>z toho nástavbové studium</w:t>
            </w:r>
          </w:p>
        </w:tc>
        <w:tc>
          <w:tcPr>
            <w:tcW w:w="907" w:type="dxa"/>
            <w:noWrap/>
            <w:vAlign w:val="center"/>
            <w:hideMark/>
          </w:tcPr>
          <w:p w14:paraId="1D89DA6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700</w:t>
            </w:r>
          </w:p>
        </w:tc>
        <w:tc>
          <w:tcPr>
            <w:tcW w:w="907" w:type="dxa"/>
            <w:noWrap/>
            <w:vAlign w:val="center"/>
            <w:hideMark/>
          </w:tcPr>
          <w:p w14:paraId="4C8C7CD4"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640</w:t>
            </w:r>
          </w:p>
        </w:tc>
        <w:tc>
          <w:tcPr>
            <w:tcW w:w="907" w:type="dxa"/>
            <w:noWrap/>
            <w:vAlign w:val="center"/>
            <w:hideMark/>
          </w:tcPr>
          <w:p w14:paraId="449DC1EF"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718</w:t>
            </w:r>
          </w:p>
        </w:tc>
        <w:tc>
          <w:tcPr>
            <w:tcW w:w="907" w:type="dxa"/>
            <w:noWrap/>
            <w:vAlign w:val="center"/>
            <w:hideMark/>
          </w:tcPr>
          <w:p w14:paraId="7325BD6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628</w:t>
            </w:r>
          </w:p>
        </w:tc>
        <w:tc>
          <w:tcPr>
            <w:tcW w:w="907" w:type="dxa"/>
            <w:shd w:val="clear" w:color="auto" w:fill="B4C6E7" w:themeFill="accent5" w:themeFillTint="66"/>
            <w:noWrap/>
            <w:vAlign w:val="center"/>
            <w:hideMark/>
          </w:tcPr>
          <w:p w14:paraId="09DFC82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1 418</w:t>
            </w:r>
          </w:p>
        </w:tc>
        <w:tc>
          <w:tcPr>
            <w:tcW w:w="907" w:type="dxa"/>
            <w:shd w:val="clear" w:color="auto" w:fill="B4C6E7" w:themeFill="accent5" w:themeFillTint="66"/>
            <w:noWrap/>
            <w:vAlign w:val="center"/>
            <w:hideMark/>
          </w:tcPr>
          <w:p w14:paraId="690E286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1 268</w:t>
            </w:r>
          </w:p>
        </w:tc>
      </w:tr>
      <w:tr w:rsidR="00143DA2" w:rsidRPr="00143DA2" w14:paraId="16C920A4"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71F4DED3"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5A152768" w14:textId="77777777" w:rsidR="00143DA2" w:rsidRPr="00143DA2" w:rsidRDefault="00143DA2" w:rsidP="0082217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M</w:t>
            </w:r>
          </w:p>
        </w:tc>
        <w:tc>
          <w:tcPr>
            <w:tcW w:w="907" w:type="dxa"/>
            <w:noWrap/>
            <w:vAlign w:val="center"/>
            <w:hideMark/>
          </w:tcPr>
          <w:p w14:paraId="7895AA34"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4 743</w:t>
            </w:r>
          </w:p>
        </w:tc>
        <w:tc>
          <w:tcPr>
            <w:tcW w:w="907" w:type="dxa"/>
            <w:noWrap/>
            <w:vAlign w:val="center"/>
            <w:hideMark/>
          </w:tcPr>
          <w:p w14:paraId="20AF7C89"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4 581</w:t>
            </w:r>
          </w:p>
        </w:tc>
        <w:tc>
          <w:tcPr>
            <w:tcW w:w="907" w:type="dxa"/>
            <w:noWrap/>
            <w:vAlign w:val="center"/>
            <w:hideMark/>
          </w:tcPr>
          <w:p w14:paraId="0749602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261</w:t>
            </w:r>
          </w:p>
        </w:tc>
        <w:tc>
          <w:tcPr>
            <w:tcW w:w="907" w:type="dxa"/>
            <w:noWrap/>
            <w:vAlign w:val="center"/>
            <w:hideMark/>
          </w:tcPr>
          <w:p w14:paraId="24F962A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156</w:t>
            </w:r>
          </w:p>
        </w:tc>
        <w:tc>
          <w:tcPr>
            <w:tcW w:w="907" w:type="dxa"/>
            <w:shd w:val="clear" w:color="auto" w:fill="B4C6E7" w:themeFill="accent5" w:themeFillTint="66"/>
            <w:noWrap/>
            <w:vAlign w:val="center"/>
            <w:hideMark/>
          </w:tcPr>
          <w:p w14:paraId="0E49540B"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5 004</w:t>
            </w:r>
          </w:p>
        </w:tc>
        <w:tc>
          <w:tcPr>
            <w:tcW w:w="907" w:type="dxa"/>
            <w:shd w:val="clear" w:color="auto" w:fill="B4C6E7" w:themeFill="accent5" w:themeFillTint="66"/>
            <w:noWrap/>
            <w:vAlign w:val="center"/>
            <w:hideMark/>
          </w:tcPr>
          <w:p w14:paraId="2E29DB2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4 737</w:t>
            </w:r>
          </w:p>
        </w:tc>
      </w:tr>
      <w:tr w:rsidR="00143DA2" w:rsidRPr="00143DA2" w14:paraId="48A9355A"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3CF5F345"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428260AE" w14:textId="77777777" w:rsidR="00143DA2" w:rsidRPr="00143DA2" w:rsidRDefault="00143DA2" w:rsidP="00822172">
            <w:pPr>
              <w:spacing w:after="0"/>
              <w:ind w:left="113"/>
              <w:jc w:val="left"/>
              <w:cnfStyle w:val="000000000000" w:firstRow="0" w:lastRow="0" w:firstColumn="0" w:lastColumn="0" w:oddVBand="0" w:evenVBand="0" w:oddHBand="0" w:evenHBand="0" w:firstRowFirstColumn="0" w:firstRowLastColumn="0" w:lastRowFirstColumn="0" w:lastRowLastColumn="0"/>
              <w:rPr>
                <w:rFonts w:cs="Tahoma"/>
                <w:b/>
                <w:i/>
                <w:iCs/>
                <w:color w:val="000000" w:themeColor="text1"/>
                <w:sz w:val="16"/>
                <w:szCs w:val="16"/>
              </w:rPr>
            </w:pPr>
            <w:r w:rsidRPr="00143DA2">
              <w:rPr>
                <w:rFonts w:cs="Tahoma"/>
                <w:b/>
                <w:i/>
                <w:iCs/>
                <w:color w:val="000000" w:themeColor="text1"/>
                <w:sz w:val="16"/>
                <w:szCs w:val="16"/>
              </w:rPr>
              <w:t>z toho zkrácené studium</w:t>
            </w:r>
          </w:p>
        </w:tc>
        <w:tc>
          <w:tcPr>
            <w:tcW w:w="907" w:type="dxa"/>
            <w:noWrap/>
            <w:vAlign w:val="center"/>
            <w:hideMark/>
          </w:tcPr>
          <w:p w14:paraId="1EC3B90C"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23</w:t>
            </w:r>
          </w:p>
        </w:tc>
        <w:tc>
          <w:tcPr>
            <w:tcW w:w="907" w:type="dxa"/>
            <w:noWrap/>
            <w:vAlign w:val="center"/>
            <w:hideMark/>
          </w:tcPr>
          <w:p w14:paraId="559EBFEC"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7</w:t>
            </w:r>
          </w:p>
        </w:tc>
        <w:tc>
          <w:tcPr>
            <w:tcW w:w="907" w:type="dxa"/>
            <w:noWrap/>
            <w:vAlign w:val="center"/>
            <w:hideMark/>
          </w:tcPr>
          <w:p w14:paraId="4635B446"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82</w:t>
            </w:r>
          </w:p>
        </w:tc>
        <w:tc>
          <w:tcPr>
            <w:tcW w:w="907" w:type="dxa"/>
            <w:noWrap/>
            <w:vAlign w:val="center"/>
            <w:hideMark/>
          </w:tcPr>
          <w:p w14:paraId="1551BEB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54</w:t>
            </w:r>
          </w:p>
        </w:tc>
        <w:tc>
          <w:tcPr>
            <w:tcW w:w="907" w:type="dxa"/>
            <w:shd w:val="clear" w:color="auto" w:fill="B4C6E7" w:themeFill="accent5" w:themeFillTint="66"/>
            <w:noWrap/>
            <w:vAlign w:val="center"/>
            <w:hideMark/>
          </w:tcPr>
          <w:p w14:paraId="7C0E51C9"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105</w:t>
            </w:r>
          </w:p>
        </w:tc>
        <w:tc>
          <w:tcPr>
            <w:tcW w:w="907" w:type="dxa"/>
            <w:shd w:val="clear" w:color="auto" w:fill="B4C6E7" w:themeFill="accent5" w:themeFillTint="66"/>
            <w:noWrap/>
            <w:vAlign w:val="center"/>
            <w:hideMark/>
          </w:tcPr>
          <w:p w14:paraId="4C648E0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i/>
                <w:iCs/>
                <w:sz w:val="16"/>
                <w:szCs w:val="16"/>
              </w:rPr>
            </w:pPr>
            <w:r w:rsidRPr="00143DA2">
              <w:rPr>
                <w:rFonts w:cs="Tahoma"/>
                <w:i/>
                <w:iCs/>
                <w:sz w:val="16"/>
                <w:szCs w:val="16"/>
              </w:rPr>
              <w:t>61</w:t>
            </w:r>
          </w:p>
        </w:tc>
      </w:tr>
      <w:tr w:rsidR="00143DA2" w:rsidRPr="00143DA2" w14:paraId="62C577BA"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1E7087E0" w14:textId="77777777" w:rsidR="00143DA2" w:rsidRPr="00143DA2" w:rsidRDefault="00143DA2" w:rsidP="00822172">
            <w:pPr>
              <w:spacing w:after="0"/>
              <w:ind w:left="57"/>
              <w:jc w:val="left"/>
              <w:rPr>
                <w:rFonts w:cs="Tahoma"/>
                <w:sz w:val="16"/>
                <w:szCs w:val="16"/>
              </w:rPr>
            </w:pPr>
          </w:p>
        </w:tc>
        <w:tc>
          <w:tcPr>
            <w:tcW w:w="2438" w:type="dxa"/>
            <w:shd w:val="clear" w:color="auto" w:fill="4472C4" w:themeFill="accent5"/>
            <w:vAlign w:val="center"/>
            <w:hideMark/>
          </w:tcPr>
          <w:p w14:paraId="5E196F78"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10D6394B"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8 841</w:t>
            </w:r>
          </w:p>
        </w:tc>
        <w:tc>
          <w:tcPr>
            <w:tcW w:w="907" w:type="dxa"/>
            <w:noWrap/>
            <w:vAlign w:val="center"/>
            <w:hideMark/>
          </w:tcPr>
          <w:p w14:paraId="0560BEE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8 609</w:t>
            </w:r>
          </w:p>
        </w:tc>
        <w:tc>
          <w:tcPr>
            <w:tcW w:w="907" w:type="dxa"/>
            <w:noWrap/>
            <w:vAlign w:val="center"/>
            <w:hideMark/>
          </w:tcPr>
          <w:p w14:paraId="6B88506C"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980</w:t>
            </w:r>
          </w:p>
        </w:tc>
        <w:tc>
          <w:tcPr>
            <w:tcW w:w="907" w:type="dxa"/>
            <w:noWrap/>
            <w:vAlign w:val="center"/>
            <w:hideMark/>
          </w:tcPr>
          <w:p w14:paraId="67823B63"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789</w:t>
            </w:r>
          </w:p>
        </w:tc>
        <w:tc>
          <w:tcPr>
            <w:tcW w:w="907" w:type="dxa"/>
            <w:shd w:val="clear" w:color="auto" w:fill="B4C6E7" w:themeFill="accent5" w:themeFillTint="66"/>
            <w:noWrap/>
            <w:vAlign w:val="center"/>
            <w:hideMark/>
          </w:tcPr>
          <w:p w14:paraId="0A2D446C"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9 821</w:t>
            </w:r>
          </w:p>
        </w:tc>
        <w:tc>
          <w:tcPr>
            <w:tcW w:w="907" w:type="dxa"/>
            <w:shd w:val="clear" w:color="auto" w:fill="B4C6E7" w:themeFill="accent5" w:themeFillTint="66"/>
            <w:noWrap/>
            <w:vAlign w:val="center"/>
            <w:hideMark/>
          </w:tcPr>
          <w:p w14:paraId="05A6959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9 398</w:t>
            </w:r>
          </w:p>
        </w:tc>
      </w:tr>
      <w:tr w:rsidR="00143DA2" w:rsidRPr="00143DA2" w14:paraId="1913A665"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vAlign w:val="center"/>
            <w:hideMark/>
          </w:tcPr>
          <w:p w14:paraId="4C8F0B69" w14:textId="1A1D196F" w:rsidR="00143DA2" w:rsidRPr="00143DA2" w:rsidRDefault="00143DA2" w:rsidP="00822172">
            <w:pPr>
              <w:spacing w:after="0"/>
              <w:ind w:left="57"/>
              <w:jc w:val="left"/>
              <w:rPr>
                <w:rFonts w:cs="Tahoma"/>
                <w:sz w:val="16"/>
                <w:szCs w:val="16"/>
              </w:rPr>
            </w:pPr>
            <w:r w:rsidRPr="00143DA2">
              <w:rPr>
                <w:rFonts w:cs="Tahoma"/>
                <w:sz w:val="16"/>
                <w:szCs w:val="16"/>
              </w:rPr>
              <w:t>Střední vzdělání s</w:t>
            </w:r>
            <w:r w:rsidR="00822172">
              <w:rPr>
                <w:rFonts w:cs="Tahoma"/>
                <w:sz w:val="16"/>
                <w:szCs w:val="16"/>
              </w:rPr>
              <w:t> </w:t>
            </w:r>
            <w:r w:rsidRPr="00143DA2">
              <w:rPr>
                <w:rFonts w:cs="Tahoma"/>
                <w:sz w:val="16"/>
                <w:szCs w:val="16"/>
              </w:rPr>
              <w:t>výučním listem</w:t>
            </w:r>
          </w:p>
        </w:tc>
        <w:tc>
          <w:tcPr>
            <w:tcW w:w="2438" w:type="dxa"/>
            <w:shd w:val="clear" w:color="auto" w:fill="B4C6E7" w:themeFill="accent5" w:themeFillTint="66"/>
            <w:noWrap/>
            <w:vAlign w:val="center"/>
            <w:hideMark/>
          </w:tcPr>
          <w:p w14:paraId="26B5AA1D" w14:textId="77777777" w:rsidR="00143DA2" w:rsidRPr="00143DA2" w:rsidRDefault="00143DA2" w:rsidP="008221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H</w:t>
            </w:r>
          </w:p>
        </w:tc>
        <w:tc>
          <w:tcPr>
            <w:tcW w:w="907" w:type="dxa"/>
            <w:noWrap/>
            <w:vAlign w:val="center"/>
            <w:hideMark/>
          </w:tcPr>
          <w:p w14:paraId="224BF4C0"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3 337</w:t>
            </w:r>
          </w:p>
        </w:tc>
        <w:tc>
          <w:tcPr>
            <w:tcW w:w="907" w:type="dxa"/>
            <w:noWrap/>
            <w:vAlign w:val="center"/>
            <w:hideMark/>
          </w:tcPr>
          <w:p w14:paraId="56F937E6"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3 251</w:t>
            </w:r>
          </w:p>
        </w:tc>
        <w:tc>
          <w:tcPr>
            <w:tcW w:w="907" w:type="dxa"/>
            <w:noWrap/>
            <w:vAlign w:val="center"/>
            <w:hideMark/>
          </w:tcPr>
          <w:p w14:paraId="31E25DB4"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91</w:t>
            </w:r>
          </w:p>
        </w:tc>
        <w:tc>
          <w:tcPr>
            <w:tcW w:w="907" w:type="dxa"/>
            <w:noWrap/>
            <w:vAlign w:val="center"/>
            <w:hideMark/>
          </w:tcPr>
          <w:p w14:paraId="5431927D"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71</w:t>
            </w:r>
          </w:p>
        </w:tc>
        <w:tc>
          <w:tcPr>
            <w:tcW w:w="907" w:type="dxa"/>
            <w:shd w:val="clear" w:color="auto" w:fill="B4C6E7" w:themeFill="accent5" w:themeFillTint="66"/>
            <w:noWrap/>
            <w:vAlign w:val="center"/>
            <w:hideMark/>
          </w:tcPr>
          <w:p w14:paraId="0CCDA5EC"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3 428</w:t>
            </w:r>
          </w:p>
        </w:tc>
        <w:tc>
          <w:tcPr>
            <w:tcW w:w="907" w:type="dxa"/>
            <w:shd w:val="clear" w:color="auto" w:fill="B4C6E7" w:themeFill="accent5" w:themeFillTint="66"/>
            <w:noWrap/>
            <w:vAlign w:val="center"/>
            <w:hideMark/>
          </w:tcPr>
          <w:p w14:paraId="48630069"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3 322</w:t>
            </w:r>
          </w:p>
        </w:tc>
      </w:tr>
      <w:tr w:rsidR="00143DA2" w:rsidRPr="00143DA2" w14:paraId="45981CD6"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21E339E6"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2530F1CA" w14:textId="77777777" w:rsidR="00143DA2" w:rsidRPr="00143DA2" w:rsidRDefault="00143DA2" w:rsidP="00822172">
            <w:pPr>
              <w:spacing w:after="0"/>
              <w:ind w:left="113"/>
              <w:jc w:val="left"/>
              <w:cnfStyle w:val="000000100000" w:firstRow="0" w:lastRow="0" w:firstColumn="0" w:lastColumn="0" w:oddVBand="0" w:evenVBand="0" w:oddHBand="1" w:evenHBand="0" w:firstRowFirstColumn="0" w:firstRowLastColumn="0" w:lastRowFirstColumn="0" w:lastRowLastColumn="0"/>
              <w:rPr>
                <w:rFonts w:cs="Tahoma"/>
                <w:b/>
                <w:i/>
                <w:iCs/>
                <w:color w:val="000000" w:themeColor="text1"/>
                <w:sz w:val="16"/>
                <w:szCs w:val="16"/>
              </w:rPr>
            </w:pPr>
            <w:r w:rsidRPr="00143DA2">
              <w:rPr>
                <w:rFonts w:cs="Tahoma"/>
                <w:b/>
                <w:i/>
                <w:iCs/>
                <w:color w:val="000000" w:themeColor="text1"/>
                <w:sz w:val="16"/>
                <w:szCs w:val="16"/>
              </w:rPr>
              <w:t>z toho zkrácené studium</w:t>
            </w:r>
          </w:p>
        </w:tc>
        <w:tc>
          <w:tcPr>
            <w:tcW w:w="907" w:type="dxa"/>
            <w:noWrap/>
            <w:vAlign w:val="center"/>
            <w:hideMark/>
          </w:tcPr>
          <w:p w14:paraId="61B8A5ED"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102</w:t>
            </w:r>
          </w:p>
        </w:tc>
        <w:tc>
          <w:tcPr>
            <w:tcW w:w="907" w:type="dxa"/>
            <w:noWrap/>
            <w:vAlign w:val="center"/>
            <w:hideMark/>
          </w:tcPr>
          <w:p w14:paraId="03C2633F"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78</w:t>
            </w:r>
          </w:p>
        </w:tc>
        <w:tc>
          <w:tcPr>
            <w:tcW w:w="907" w:type="dxa"/>
            <w:noWrap/>
            <w:vAlign w:val="center"/>
            <w:hideMark/>
          </w:tcPr>
          <w:p w14:paraId="53661BD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0</w:t>
            </w:r>
          </w:p>
        </w:tc>
        <w:tc>
          <w:tcPr>
            <w:tcW w:w="907" w:type="dxa"/>
            <w:noWrap/>
            <w:vAlign w:val="center"/>
            <w:hideMark/>
          </w:tcPr>
          <w:p w14:paraId="0F45CFAF"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0</w:t>
            </w:r>
          </w:p>
        </w:tc>
        <w:tc>
          <w:tcPr>
            <w:tcW w:w="907" w:type="dxa"/>
            <w:shd w:val="clear" w:color="auto" w:fill="B4C6E7" w:themeFill="accent5" w:themeFillTint="66"/>
            <w:noWrap/>
            <w:vAlign w:val="center"/>
            <w:hideMark/>
          </w:tcPr>
          <w:p w14:paraId="043D2D3E"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102</w:t>
            </w:r>
          </w:p>
        </w:tc>
        <w:tc>
          <w:tcPr>
            <w:tcW w:w="907" w:type="dxa"/>
            <w:shd w:val="clear" w:color="auto" w:fill="B4C6E7" w:themeFill="accent5" w:themeFillTint="66"/>
            <w:noWrap/>
            <w:vAlign w:val="center"/>
            <w:hideMark/>
          </w:tcPr>
          <w:p w14:paraId="39FD4DA2"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i/>
                <w:iCs/>
                <w:sz w:val="16"/>
                <w:szCs w:val="16"/>
              </w:rPr>
            </w:pPr>
            <w:r w:rsidRPr="00143DA2">
              <w:rPr>
                <w:rFonts w:cs="Tahoma"/>
                <w:i/>
                <w:iCs/>
                <w:sz w:val="16"/>
                <w:szCs w:val="16"/>
              </w:rPr>
              <w:t>78</w:t>
            </w:r>
          </w:p>
        </w:tc>
      </w:tr>
      <w:tr w:rsidR="00143DA2" w:rsidRPr="00143DA2" w14:paraId="66898721"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7797278A" w14:textId="77777777" w:rsidR="00143DA2" w:rsidRPr="00143DA2" w:rsidRDefault="00143DA2" w:rsidP="00822172">
            <w:pPr>
              <w:spacing w:after="0"/>
              <w:ind w:left="57"/>
              <w:jc w:val="left"/>
              <w:rPr>
                <w:rFonts w:cs="Tahoma"/>
                <w:sz w:val="16"/>
                <w:szCs w:val="16"/>
              </w:rPr>
            </w:pPr>
          </w:p>
        </w:tc>
        <w:tc>
          <w:tcPr>
            <w:tcW w:w="2438" w:type="dxa"/>
            <w:shd w:val="clear" w:color="auto" w:fill="B4C6E7" w:themeFill="accent5" w:themeFillTint="66"/>
            <w:noWrap/>
            <w:vAlign w:val="center"/>
            <w:hideMark/>
          </w:tcPr>
          <w:p w14:paraId="7CD4C540" w14:textId="77777777" w:rsidR="00143DA2" w:rsidRPr="00143DA2" w:rsidRDefault="00143DA2" w:rsidP="008221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E</w:t>
            </w:r>
          </w:p>
        </w:tc>
        <w:tc>
          <w:tcPr>
            <w:tcW w:w="907" w:type="dxa"/>
            <w:noWrap/>
            <w:vAlign w:val="center"/>
            <w:hideMark/>
          </w:tcPr>
          <w:p w14:paraId="09A02CA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471</w:t>
            </w:r>
          </w:p>
        </w:tc>
        <w:tc>
          <w:tcPr>
            <w:tcW w:w="907" w:type="dxa"/>
            <w:noWrap/>
            <w:vAlign w:val="center"/>
            <w:hideMark/>
          </w:tcPr>
          <w:p w14:paraId="60DDB4A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407</w:t>
            </w:r>
          </w:p>
        </w:tc>
        <w:tc>
          <w:tcPr>
            <w:tcW w:w="907" w:type="dxa"/>
            <w:noWrap/>
            <w:vAlign w:val="center"/>
            <w:hideMark/>
          </w:tcPr>
          <w:p w14:paraId="3467FDB3"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147C9B1D"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0B576E4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471</w:t>
            </w:r>
          </w:p>
        </w:tc>
        <w:tc>
          <w:tcPr>
            <w:tcW w:w="907" w:type="dxa"/>
            <w:shd w:val="clear" w:color="auto" w:fill="B4C6E7" w:themeFill="accent5" w:themeFillTint="66"/>
            <w:noWrap/>
            <w:vAlign w:val="center"/>
            <w:hideMark/>
          </w:tcPr>
          <w:p w14:paraId="342E128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407</w:t>
            </w:r>
          </w:p>
        </w:tc>
      </w:tr>
      <w:tr w:rsidR="00143DA2" w:rsidRPr="00143DA2" w14:paraId="60FD3699"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4511DEC5" w14:textId="77777777" w:rsidR="00143DA2" w:rsidRPr="00143DA2" w:rsidRDefault="00143DA2" w:rsidP="00822172">
            <w:pPr>
              <w:spacing w:after="0"/>
              <w:ind w:left="57"/>
              <w:jc w:val="left"/>
              <w:rPr>
                <w:rFonts w:cs="Tahoma"/>
                <w:sz w:val="16"/>
                <w:szCs w:val="16"/>
              </w:rPr>
            </w:pPr>
          </w:p>
        </w:tc>
        <w:tc>
          <w:tcPr>
            <w:tcW w:w="2438" w:type="dxa"/>
            <w:shd w:val="clear" w:color="auto" w:fill="4472C4" w:themeFill="accent5"/>
            <w:vAlign w:val="center"/>
            <w:hideMark/>
          </w:tcPr>
          <w:p w14:paraId="599C06FA" w14:textId="77777777" w:rsidR="00143DA2" w:rsidRPr="00143DA2" w:rsidRDefault="00143DA2" w:rsidP="0082217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51C495BD"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3 808</w:t>
            </w:r>
          </w:p>
        </w:tc>
        <w:tc>
          <w:tcPr>
            <w:tcW w:w="907" w:type="dxa"/>
            <w:noWrap/>
            <w:vAlign w:val="center"/>
            <w:hideMark/>
          </w:tcPr>
          <w:p w14:paraId="7DB1433B"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3 658</w:t>
            </w:r>
          </w:p>
        </w:tc>
        <w:tc>
          <w:tcPr>
            <w:tcW w:w="907" w:type="dxa"/>
            <w:noWrap/>
            <w:vAlign w:val="center"/>
            <w:hideMark/>
          </w:tcPr>
          <w:p w14:paraId="146D2AE4"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91</w:t>
            </w:r>
          </w:p>
        </w:tc>
        <w:tc>
          <w:tcPr>
            <w:tcW w:w="907" w:type="dxa"/>
            <w:noWrap/>
            <w:vAlign w:val="center"/>
            <w:hideMark/>
          </w:tcPr>
          <w:p w14:paraId="3B133B6E"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71</w:t>
            </w:r>
          </w:p>
        </w:tc>
        <w:tc>
          <w:tcPr>
            <w:tcW w:w="907" w:type="dxa"/>
            <w:shd w:val="clear" w:color="auto" w:fill="B4C6E7" w:themeFill="accent5" w:themeFillTint="66"/>
            <w:noWrap/>
            <w:vAlign w:val="center"/>
            <w:hideMark/>
          </w:tcPr>
          <w:p w14:paraId="6BDBB331"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3 899</w:t>
            </w:r>
          </w:p>
        </w:tc>
        <w:tc>
          <w:tcPr>
            <w:tcW w:w="907" w:type="dxa"/>
            <w:shd w:val="clear" w:color="auto" w:fill="B4C6E7" w:themeFill="accent5" w:themeFillTint="66"/>
            <w:noWrap/>
            <w:vAlign w:val="center"/>
            <w:hideMark/>
          </w:tcPr>
          <w:p w14:paraId="66763C89"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3 729</w:t>
            </w:r>
          </w:p>
        </w:tc>
      </w:tr>
      <w:tr w:rsidR="00143DA2" w:rsidRPr="00143DA2" w14:paraId="0DA2D30E"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left w:val="none" w:sz="0" w:space="0" w:color="auto"/>
            </w:tcBorders>
            <w:vAlign w:val="center"/>
            <w:hideMark/>
          </w:tcPr>
          <w:p w14:paraId="6D247BD2" w14:textId="43075801" w:rsidR="00143DA2" w:rsidRPr="00143DA2" w:rsidRDefault="00143DA2" w:rsidP="00822172">
            <w:pPr>
              <w:spacing w:after="0"/>
              <w:ind w:left="57"/>
              <w:jc w:val="left"/>
              <w:rPr>
                <w:rFonts w:cs="Tahoma"/>
                <w:sz w:val="16"/>
                <w:szCs w:val="16"/>
              </w:rPr>
            </w:pPr>
            <w:r w:rsidRPr="00143DA2">
              <w:rPr>
                <w:rFonts w:cs="Tahoma"/>
                <w:sz w:val="16"/>
                <w:szCs w:val="16"/>
              </w:rPr>
              <w:t>Střední vzdělán</w:t>
            </w:r>
            <w:r w:rsidR="00822172">
              <w:rPr>
                <w:rFonts w:cs="Tahoma"/>
                <w:sz w:val="16"/>
                <w:szCs w:val="16"/>
              </w:rPr>
              <w:t>í</w:t>
            </w:r>
          </w:p>
        </w:tc>
        <w:tc>
          <w:tcPr>
            <w:tcW w:w="2438" w:type="dxa"/>
            <w:shd w:val="clear" w:color="auto" w:fill="B4C6E7" w:themeFill="accent5" w:themeFillTint="66"/>
            <w:noWrap/>
            <w:vAlign w:val="center"/>
            <w:hideMark/>
          </w:tcPr>
          <w:p w14:paraId="2BAF2B3D" w14:textId="77777777" w:rsidR="00143DA2" w:rsidRPr="00143DA2" w:rsidRDefault="00143DA2" w:rsidP="008221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C</w:t>
            </w:r>
          </w:p>
        </w:tc>
        <w:tc>
          <w:tcPr>
            <w:tcW w:w="907" w:type="dxa"/>
            <w:noWrap/>
            <w:vAlign w:val="center"/>
            <w:hideMark/>
          </w:tcPr>
          <w:p w14:paraId="7A1A980D"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132</w:t>
            </w:r>
          </w:p>
        </w:tc>
        <w:tc>
          <w:tcPr>
            <w:tcW w:w="907" w:type="dxa"/>
            <w:noWrap/>
            <w:vAlign w:val="center"/>
            <w:hideMark/>
          </w:tcPr>
          <w:p w14:paraId="69482335"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99</w:t>
            </w:r>
          </w:p>
        </w:tc>
        <w:tc>
          <w:tcPr>
            <w:tcW w:w="907" w:type="dxa"/>
            <w:noWrap/>
            <w:vAlign w:val="center"/>
            <w:hideMark/>
          </w:tcPr>
          <w:p w14:paraId="0F7B851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10AD9F39"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6FC1F55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132</w:t>
            </w:r>
          </w:p>
        </w:tc>
        <w:tc>
          <w:tcPr>
            <w:tcW w:w="907" w:type="dxa"/>
            <w:shd w:val="clear" w:color="auto" w:fill="B4C6E7" w:themeFill="accent5" w:themeFillTint="66"/>
            <w:noWrap/>
            <w:vAlign w:val="center"/>
            <w:hideMark/>
          </w:tcPr>
          <w:p w14:paraId="7EEE0E2D"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43DA2">
              <w:rPr>
                <w:rFonts w:cs="Tahoma"/>
                <w:sz w:val="16"/>
                <w:szCs w:val="16"/>
              </w:rPr>
              <w:t>99</w:t>
            </w:r>
          </w:p>
        </w:tc>
      </w:tr>
      <w:tr w:rsidR="00143DA2" w:rsidRPr="00143DA2" w14:paraId="093A04B9"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3A87798E" w14:textId="77777777" w:rsidR="00143DA2" w:rsidRPr="00143DA2" w:rsidRDefault="00143DA2" w:rsidP="00822172">
            <w:pPr>
              <w:spacing w:after="0"/>
              <w:jc w:val="left"/>
              <w:rPr>
                <w:rFonts w:cs="Tahoma"/>
                <w:sz w:val="16"/>
                <w:szCs w:val="16"/>
              </w:rPr>
            </w:pPr>
          </w:p>
        </w:tc>
        <w:tc>
          <w:tcPr>
            <w:tcW w:w="2438" w:type="dxa"/>
            <w:shd w:val="clear" w:color="auto" w:fill="B4C6E7" w:themeFill="accent5" w:themeFillTint="66"/>
            <w:noWrap/>
            <w:vAlign w:val="center"/>
            <w:hideMark/>
          </w:tcPr>
          <w:p w14:paraId="7A4F22A3" w14:textId="77777777" w:rsidR="00143DA2" w:rsidRPr="00143DA2" w:rsidRDefault="00143DA2" w:rsidP="0082217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143DA2">
              <w:rPr>
                <w:rFonts w:cs="Tahoma"/>
                <w:b/>
                <w:color w:val="000000" w:themeColor="text1"/>
                <w:sz w:val="16"/>
                <w:szCs w:val="16"/>
              </w:rPr>
              <w:t>J</w:t>
            </w:r>
          </w:p>
        </w:tc>
        <w:tc>
          <w:tcPr>
            <w:tcW w:w="907" w:type="dxa"/>
            <w:noWrap/>
            <w:vAlign w:val="center"/>
            <w:hideMark/>
          </w:tcPr>
          <w:p w14:paraId="48F0B030"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c>
          <w:tcPr>
            <w:tcW w:w="907" w:type="dxa"/>
            <w:noWrap/>
            <w:vAlign w:val="center"/>
            <w:hideMark/>
          </w:tcPr>
          <w:p w14:paraId="54A40DB5"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c>
          <w:tcPr>
            <w:tcW w:w="907" w:type="dxa"/>
            <w:noWrap/>
            <w:vAlign w:val="center"/>
            <w:hideMark/>
          </w:tcPr>
          <w:p w14:paraId="34AEC4A7"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0</w:t>
            </w:r>
          </w:p>
        </w:tc>
        <w:tc>
          <w:tcPr>
            <w:tcW w:w="907" w:type="dxa"/>
            <w:noWrap/>
            <w:vAlign w:val="center"/>
            <w:hideMark/>
          </w:tcPr>
          <w:p w14:paraId="2FBB03B9"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0</w:t>
            </w:r>
          </w:p>
        </w:tc>
        <w:tc>
          <w:tcPr>
            <w:tcW w:w="907" w:type="dxa"/>
            <w:shd w:val="clear" w:color="auto" w:fill="B4C6E7" w:themeFill="accent5" w:themeFillTint="66"/>
            <w:noWrap/>
            <w:vAlign w:val="center"/>
            <w:hideMark/>
          </w:tcPr>
          <w:p w14:paraId="348AADDE"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c>
          <w:tcPr>
            <w:tcW w:w="907" w:type="dxa"/>
            <w:shd w:val="clear" w:color="auto" w:fill="B4C6E7" w:themeFill="accent5" w:themeFillTint="66"/>
            <w:noWrap/>
            <w:vAlign w:val="center"/>
            <w:hideMark/>
          </w:tcPr>
          <w:p w14:paraId="473CF96F"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43DA2">
              <w:rPr>
                <w:rFonts w:cs="Tahoma"/>
                <w:sz w:val="16"/>
                <w:szCs w:val="16"/>
              </w:rPr>
              <w:t>7</w:t>
            </w:r>
          </w:p>
        </w:tc>
      </w:tr>
      <w:tr w:rsidR="00143DA2" w:rsidRPr="00143DA2" w14:paraId="3BFF7E44" w14:textId="77777777" w:rsidTr="00822172">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hideMark/>
          </w:tcPr>
          <w:p w14:paraId="11D3E82E" w14:textId="77777777" w:rsidR="00143DA2" w:rsidRPr="00143DA2" w:rsidRDefault="00143DA2" w:rsidP="00822172">
            <w:pPr>
              <w:spacing w:after="0"/>
              <w:jc w:val="left"/>
              <w:rPr>
                <w:rFonts w:cs="Tahoma"/>
                <w:sz w:val="16"/>
                <w:szCs w:val="16"/>
              </w:rPr>
            </w:pPr>
          </w:p>
        </w:tc>
        <w:tc>
          <w:tcPr>
            <w:tcW w:w="2438" w:type="dxa"/>
            <w:shd w:val="clear" w:color="auto" w:fill="4472C4" w:themeFill="accent5"/>
            <w:vAlign w:val="center"/>
            <w:hideMark/>
          </w:tcPr>
          <w:p w14:paraId="097EDE51" w14:textId="77777777" w:rsidR="00143DA2" w:rsidRPr="00143DA2" w:rsidRDefault="00143DA2" w:rsidP="0082217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143DA2">
              <w:rPr>
                <w:rFonts w:cs="Tahoma"/>
                <w:b/>
                <w:bCs/>
                <w:color w:val="FFFFFF" w:themeColor="background1"/>
                <w:sz w:val="16"/>
                <w:szCs w:val="16"/>
              </w:rPr>
              <w:t>Celkem</w:t>
            </w:r>
          </w:p>
        </w:tc>
        <w:tc>
          <w:tcPr>
            <w:tcW w:w="907" w:type="dxa"/>
            <w:noWrap/>
            <w:vAlign w:val="center"/>
            <w:hideMark/>
          </w:tcPr>
          <w:p w14:paraId="63238657"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139</w:t>
            </w:r>
          </w:p>
        </w:tc>
        <w:tc>
          <w:tcPr>
            <w:tcW w:w="907" w:type="dxa"/>
            <w:noWrap/>
            <w:vAlign w:val="center"/>
            <w:hideMark/>
          </w:tcPr>
          <w:p w14:paraId="64E5AB4B"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106</w:t>
            </w:r>
          </w:p>
        </w:tc>
        <w:tc>
          <w:tcPr>
            <w:tcW w:w="907" w:type="dxa"/>
            <w:noWrap/>
            <w:vAlign w:val="center"/>
            <w:hideMark/>
          </w:tcPr>
          <w:p w14:paraId="59E9477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0</w:t>
            </w:r>
          </w:p>
        </w:tc>
        <w:tc>
          <w:tcPr>
            <w:tcW w:w="907" w:type="dxa"/>
            <w:noWrap/>
            <w:vAlign w:val="center"/>
            <w:hideMark/>
          </w:tcPr>
          <w:p w14:paraId="65679DA9"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0</w:t>
            </w:r>
          </w:p>
        </w:tc>
        <w:tc>
          <w:tcPr>
            <w:tcW w:w="907" w:type="dxa"/>
            <w:shd w:val="clear" w:color="auto" w:fill="B4C6E7" w:themeFill="accent5" w:themeFillTint="66"/>
            <w:noWrap/>
            <w:vAlign w:val="center"/>
            <w:hideMark/>
          </w:tcPr>
          <w:p w14:paraId="531838C8"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139</w:t>
            </w:r>
          </w:p>
        </w:tc>
        <w:tc>
          <w:tcPr>
            <w:tcW w:w="907" w:type="dxa"/>
            <w:shd w:val="clear" w:color="auto" w:fill="B4C6E7" w:themeFill="accent5" w:themeFillTint="66"/>
            <w:noWrap/>
            <w:vAlign w:val="center"/>
            <w:hideMark/>
          </w:tcPr>
          <w:p w14:paraId="63472912" w14:textId="77777777" w:rsidR="00143DA2" w:rsidRPr="00143DA2" w:rsidRDefault="00143DA2" w:rsidP="00822172">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43DA2">
              <w:rPr>
                <w:rFonts w:cs="Tahoma"/>
                <w:b/>
                <w:bCs/>
                <w:sz w:val="16"/>
                <w:szCs w:val="16"/>
              </w:rPr>
              <w:t>106</w:t>
            </w:r>
          </w:p>
        </w:tc>
      </w:tr>
      <w:tr w:rsidR="00143DA2" w:rsidRPr="00143DA2" w14:paraId="397E4FA8" w14:textId="77777777" w:rsidTr="0082217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gridSpan w:val="2"/>
            <w:tcBorders>
              <w:left w:val="none" w:sz="0" w:space="0" w:color="auto"/>
              <w:bottom w:val="none" w:sz="0" w:space="0" w:color="auto"/>
            </w:tcBorders>
            <w:vAlign w:val="center"/>
            <w:hideMark/>
          </w:tcPr>
          <w:p w14:paraId="539BD1AA" w14:textId="77777777" w:rsidR="00143DA2" w:rsidRPr="00143DA2" w:rsidRDefault="00143DA2" w:rsidP="00822172">
            <w:pPr>
              <w:spacing w:after="0"/>
              <w:jc w:val="center"/>
              <w:rPr>
                <w:rFonts w:cs="Tahoma"/>
                <w:sz w:val="16"/>
                <w:szCs w:val="16"/>
              </w:rPr>
            </w:pPr>
            <w:r w:rsidRPr="00143DA2">
              <w:rPr>
                <w:rFonts w:cs="Tahoma"/>
                <w:sz w:val="16"/>
                <w:szCs w:val="16"/>
              </w:rPr>
              <w:t>Celkem</w:t>
            </w:r>
          </w:p>
        </w:tc>
        <w:tc>
          <w:tcPr>
            <w:tcW w:w="907" w:type="dxa"/>
            <w:vAlign w:val="center"/>
            <w:hideMark/>
          </w:tcPr>
          <w:p w14:paraId="1BC7543B"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12 854</w:t>
            </w:r>
          </w:p>
        </w:tc>
        <w:tc>
          <w:tcPr>
            <w:tcW w:w="907" w:type="dxa"/>
            <w:vAlign w:val="center"/>
            <w:hideMark/>
          </w:tcPr>
          <w:p w14:paraId="48F71D5F"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12 449</w:t>
            </w:r>
          </w:p>
        </w:tc>
        <w:tc>
          <w:tcPr>
            <w:tcW w:w="907" w:type="dxa"/>
            <w:vAlign w:val="center"/>
            <w:hideMark/>
          </w:tcPr>
          <w:p w14:paraId="4B2E995B"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1 086</w:t>
            </w:r>
          </w:p>
        </w:tc>
        <w:tc>
          <w:tcPr>
            <w:tcW w:w="907" w:type="dxa"/>
            <w:vAlign w:val="center"/>
            <w:hideMark/>
          </w:tcPr>
          <w:p w14:paraId="55BE1BB6"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873</w:t>
            </w:r>
          </w:p>
        </w:tc>
        <w:tc>
          <w:tcPr>
            <w:tcW w:w="907" w:type="dxa"/>
            <w:shd w:val="clear" w:color="auto" w:fill="B4C6E7" w:themeFill="accent5" w:themeFillTint="66"/>
            <w:vAlign w:val="center"/>
            <w:hideMark/>
          </w:tcPr>
          <w:p w14:paraId="793A0548"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13 940</w:t>
            </w:r>
          </w:p>
        </w:tc>
        <w:tc>
          <w:tcPr>
            <w:tcW w:w="907" w:type="dxa"/>
            <w:shd w:val="clear" w:color="auto" w:fill="B4C6E7" w:themeFill="accent5" w:themeFillTint="66"/>
            <w:vAlign w:val="center"/>
            <w:hideMark/>
          </w:tcPr>
          <w:p w14:paraId="41E99823" w14:textId="77777777" w:rsidR="00143DA2" w:rsidRPr="00143DA2" w:rsidRDefault="00143DA2" w:rsidP="00822172">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43DA2">
              <w:rPr>
                <w:rFonts w:cs="Tahoma"/>
                <w:b/>
                <w:bCs/>
                <w:sz w:val="16"/>
                <w:szCs w:val="16"/>
              </w:rPr>
              <w:t>13 322</w:t>
            </w:r>
          </w:p>
        </w:tc>
      </w:tr>
    </w:tbl>
    <w:p w14:paraId="4F949B1E" w14:textId="77777777" w:rsidR="00872880" w:rsidRDefault="00A84787" w:rsidP="00872880">
      <w:pPr>
        <w:rPr>
          <w:color w:val="000000" w:themeColor="text1"/>
          <w:sz w:val="16"/>
        </w:rPr>
      </w:pPr>
      <w:r w:rsidRPr="008F5D96">
        <w:rPr>
          <w:color w:val="000000" w:themeColor="text1"/>
          <w:sz w:val="16"/>
        </w:rPr>
        <w:t>Zdroj: MŠMT</w:t>
      </w:r>
    </w:p>
    <w:p w14:paraId="1D80C572" w14:textId="77777777" w:rsidR="00794564" w:rsidRPr="000B6CAC" w:rsidRDefault="00794564" w:rsidP="006C617B">
      <w:pPr>
        <w:spacing w:before="120"/>
        <w:rPr>
          <w:rFonts w:cs="Tahoma"/>
        </w:rPr>
      </w:pPr>
      <w:r w:rsidRPr="000B6CAC">
        <w:rPr>
          <w:rFonts w:cs="Tahoma"/>
        </w:rPr>
        <w:t>V kategorii středního vzdělání s maturitní zkouškou v denní formě vzdělávání došlo k nárůstu počtu žáků přijatých do gymnaziálních oborů o 19 žáků (0,7 %), do oborů kategorie M naopak k poklesu o 162 žáků (3,4 %). V oborech středního vzdělání s maturitní zkouškou kategorie L došlo k poklesu o 89 žáků (5,9 %), z toho bylo do oborů nástavbového studia přijato o 60 žáků (8,6 %) méně; výrazně poklesl počet žáků přijatých do zkráceného studia</w:t>
      </w:r>
      <w:r>
        <w:rPr>
          <w:rFonts w:cs="Tahoma"/>
        </w:rPr>
        <w:t xml:space="preserve"> s maturitní zkouškou</w:t>
      </w:r>
      <w:r w:rsidRPr="000B6CAC">
        <w:rPr>
          <w:rFonts w:cs="Tahoma"/>
        </w:rPr>
        <w:t>, a to jak v denní, tak v dálkové formě vzdělávání, o celkových 44 žáků (</w:t>
      </w:r>
      <w:r>
        <w:rPr>
          <w:rFonts w:cs="Tahoma"/>
        </w:rPr>
        <w:t>41,9 %).</w:t>
      </w:r>
    </w:p>
    <w:p w14:paraId="7023643A" w14:textId="4BD8CA02" w:rsidR="00794564" w:rsidRPr="000B6CAC" w:rsidRDefault="00794564" w:rsidP="00794564">
      <w:pPr>
        <w:spacing w:before="120"/>
        <w:rPr>
          <w:rFonts w:cs="Tahoma"/>
        </w:rPr>
      </w:pPr>
      <w:r>
        <w:rPr>
          <w:rFonts w:cs="Tahoma"/>
        </w:rPr>
        <w:t>U</w:t>
      </w:r>
      <w:r w:rsidRPr="000B6CAC">
        <w:rPr>
          <w:rFonts w:cs="Tahoma"/>
        </w:rPr>
        <w:t xml:space="preserve"> oborů středního vzdělání s výučním listem se </w:t>
      </w:r>
      <w:r>
        <w:rPr>
          <w:rFonts w:cs="Tahoma"/>
        </w:rPr>
        <w:t xml:space="preserve">celkový </w:t>
      </w:r>
      <w:r w:rsidRPr="000B6CAC">
        <w:rPr>
          <w:rFonts w:cs="Tahoma"/>
        </w:rPr>
        <w:t>počet nově přijatých žáků snížil o 170 žáků (4,4</w:t>
      </w:r>
      <w:r>
        <w:rPr>
          <w:rFonts w:cs="Tahoma"/>
        </w:rPr>
        <w:t> %), z toho v denní formě vzdělávání o 150 žáků</w:t>
      </w:r>
      <w:r w:rsidR="00DA520E">
        <w:rPr>
          <w:rFonts w:cs="Tahoma"/>
        </w:rPr>
        <w:t xml:space="preserve"> (</w:t>
      </w:r>
      <w:r>
        <w:rPr>
          <w:rFonts w:cs="Tahoma"/>
        </w:rPr>
        <w:t>3,9 %</w:t>
      </w:r>
      <w:r w:rsidR="00DA520E">
        <w:rPr>
          <w:rFonts w:cs="Tahoma"/>
        </w:rPr>
        <w:t>)</w:t>
      </w:r>
      <w:r>
        <w:rPr>
          <w:rFonts w:cs="Tahoma"/>
        </w:rPr>
        <w:t>; u zkráceného studia s výučním listem se celkový počet nově přijatých žáků snížil o 24 žáků (23,5 %).</w:t>
      </w:r>
    </w:p>
    <w:p w14:paraId="18C8FFA8" w14:textId="77777777" w:rsidR="00794564" w:rsidRPr="000B6CAC" w:rsidRDefault="00794564" w:rsidP="00794564">
      <w:pPr>
        <w:spacing w:before="120"/>
        <w:rPr>
          <w:rFonts w:cs="Tahoma"/>
        </w:rPr>
      </w:pPr>
      <w:r w:rsidRPr="000B6CAC">
        <w:rPr>
          <w:rFonts w:cs="Tahoma"/>
        </w:rPr>
        <w:t>Celkový počet nově přijatých žáků do denní formy vzdělávání v oborech středního vzdělání bez maturitní zkoušky a bez výučního listu se snížil o 33 žáků (23,7 %).</w:t>
      </w:r>
    </w:p>
    <w:p w14:paraId="720489CC" w14:textId="01166056" w:rsidR="00794564" w:rsidRPr="000B6CAC" w:rsidRDefault="00794564" w:rsidP="00794564">
      <w:pPr>
        <w:spacing w:before="120"/>
        <w:rPr>
          <w:rFonts w:cs="Tahoma"/>
        </w:rPr>
      </w:pPr>
      <w:r w:rsidRPr="000B6CAC">
        <w:rPr>
          <w:rFonts w:cs="Tahoma"/>
        </w:rPr>
        <w:t xml:space="preserve">V rámci přijímacího řízení do 1. ročníku oborů středního vzdělání s maturitní zkouškou se poprvé konaly </w:t>
      </w:r>
      <w:r>
        <w:rPr>
          <w:rFonts w:cs="Tahoma"/>
        </w:rPr>
        <w:t xml:space="preserve">povinné </w:t>
      </w:r>
      <w:r w:rsidRPr="000B6CAC">
        <w:rPr>
          <w:rFonts w:cs="Tahoma"/>
        </w:rPr>
        <w:t>celostátní jednotné přijímací zkoušky</w:t>
      </w:r>
      <w:r w:rsidR="00FE7181">
        <w:rPr>
          <w:rFonts w:cs="Tahoma"/>
        </w:rPr>
        <w:t>.</w:t>
      </w:r>
      <w:r w:rsidRPr="000B6CAC">
        <w:rPr>
          <w:rFonts w:cs="Tahoma"/>
        </w:rPr>
        <w:t xml:space="preserve"> (Jednotná přijímací zkouška v přijímacím řízení v oborech vzdělání s maturitní zkouškou je </w:t>
      </w:r>
      <w:r w:rsidR="002B3D44">
        <w:rPr>
          <w:rFonts w:cs="Tahoma"/>
        </w:rPr>
        <w:t>stanovena na základě § 60 odst. </w:t>
      </w:r>
      <w:r w:rsidRPr="000B6CAC">
        <w:rPr>
          <w:rFonts w:cs="Tahoma"/>
        </w:rPr>
        <w:t>5 zákona č. 561/2004 Sb., o předškolním, základním, středním, vyšším odborném a jiném vzdělávání (školský zákon), ve znění zákona č. 178/2016 Sb.)</w:t>
      </w:r>
    </w:p>
    <w:p w14:paraId="13077361" w14:textId="77777777" w:rsidR="0050571F" w:rsidRPr="008F5D96" w:rsidRDefault="0050571F" w:rsidP="00DC24EB">
      <w:pPr>
        <w:pStyle w:val="Nadpis3"/>
        <w:tabs>
          <w:tab w:val="clear" w:pos="1997"/>
          <w:tab w:val="num" w:pos="1134"/>
        </w:tabs>
        <w:spacing w:before="360"/>
        <w:ind w:left="1996" w:hanging="1979"/>
        <w:rPr>
          <w:color w:val="000000" w:themeColor="text1"/>
        </w:rPr>
      </w:pPr>
      <w:bookmarkStart w:id="114" w:name="_Toc508957626"/>
      <w:r w:rsidRPr="008F5D96">
        <w:rPr>
          <w:color w:val="000000" w:themeColor="text1"/>
        </w:rPr>
        <w:t>Střední vzdělání</w:t>
      </w:r>
      <w:bookmarkEnd w:id="114"/>
    </w:p>
    <w:p w14:paraId="1FE20CDC" w14:textId="77777777" w:rsidR="0050571F" w:rsidRPr="008F5D96" w:rsidRDefault="0050571F" w:rsidP="0017681D">
      <w:pPr>
        <w:spacing w:before="360" w:after="240"/>
        <w:rPr>
          <w:rStyle w:val="Zvraznn1"/>
          <w:color w:val="000000" w:themeColor="text1"/>
        </w:rPr>
      </w:pPr>
      <w:r w:rsidRPr="008F5D96">
        <w:rPr>
          <w:rStyle w:val="Zvraznn1"/>
          <w:color w:val="000000" w:themeColor="text1"/>
        </w:rPr>
        <w:t>Počet žáků</w:t>
      </w:r>
    </w:p>
    <w:p w14:paraId="3E140560" w14:textId="77777777" w:rsidR="008F5D96" w:rsidRPr="008F5D96" w:rsidRDefault="008F5D96" w:rsidP="008F5D96">
      <w:pPr>
        <w:spacing w:before="120"/>
      </w:pPr>
      <w:r w:rsidRPr="008F5D96">
        <w:t>V MSK probíhá vzdělávání poskytující střední vzdělání ve skupinách oborů 78 Obecně odborná příprava a 63 Ekonomika a administrativa.</w:t>
      </w:r>
    </w:p>
    <w:p w14:paraId="211F0938" w14:textId="77777777" w:rsidR="0017681D" w:rsidRDefault="0017681D" w:rsidP="0047379F">
      <w:pPr>
        <w:pStyle w:val="Tabulka"/>
        <w:spacing w:before="240" w:beforeAutospacing="0" w:after="120" w:afterAutospacing="0"/>
        <w:ind w:left="1276" w:hanging="1276"/>
        <w:jc w:val="both"/>
        <w:rPr>
          <w:color w:val="000000" w:themeColor="text1"/>
        </w:rPr>
      </w:pPr>
      <w:bookmarkStart w:id="115" w:name="_Toc509306708"/>
      <w:r w:rsidRPr="00B847BB">
        <w:rPr>
          <w:color w:val="000000" w:themeColor="text1"/>
        </w:rPr>
        <w:t>Celkový počet žáků v</w:t>
      </w:r>
      <w:r w:rsidR="00B847BB" w:rsidRPr="00B847BB">
        <w:rPr>
          <w:color w:val="000000" w:themeColor="text1"/>
        </w:rPr>
        <w:t> jednotlivých s</w:t>
      </w:r>
      <w:r w:rsidRPr="00B847BB">
        <w:rPr>
          <w:color w:val="000000" w:themeColor="text1"/>
        </w:rPr>
        <w:t>kupin</w:t>
      </w:r>
      <w:r w:rsidR="00B847BB" w:rsidRPr="00B847BB">
        <w:rPr>
          <w:color w:val="000000" w:themeColor="text1"/>
        </w:rPr>
        <w:t>ách</w:t>
      </w:r>
      <w:r w:rsidRPr="00B847BB">
        <w:rPr>
          <w:color w:val="000000" w:themeColor="text1"/>
        </w:rPr>
        <w:t xml:space="preserve"> oborů středního vzdělání</w:t>
      </w:r>
      <w:bookmarkEnd w:id="11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280"/>
        <w:gridCol w:w="1021"/>
        <w:gridCol w:w="1021"/>
        <w:gridCol w:w="1021"/>
        <w:gridCol w:w="1021"/>
        <w:gridCol w:w="1021"/>
        <w:gridCol w:w="1021"/>
      </w:tblGrid>
      <w:tr w:rsidR="00DC24EB" w:rsidRPr="00DC24EB" w14:paraId="25A77F3D" w14:textId="77777777" w:rsidTr="00DC24E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vMerge w:val="restart"/>
            <w:tcBorders>
              <w:top w:val="none" w:sz="0" w:space="0" w:color="auto"/>
              <w:left w:val="none" w:sz="0" w:space="0" w:color="auto"/>
              <w:right w:val="none" w:sz="0" w:space="0" w:color="auto"/>
            </w:tcBorders>
            <w:vAlign w:val="center"/>
            <w:hideMark/>
          </w:tcPr>
          <w:p w14:paraId="4877AE77" w14:textId="77777777" w:rsidR="00DC24EB" w:rsidRPr="00DC24EB" w:rsidRDefault="00DC24EB" w:rsidP="00DC24EB">
            <w:pPr>
              <w:spacing w:after="0"/>
              <w:jc w:val="center"/>
              <w:rPr>
                <w:rFonts w:cs="Tahoma"/>
                <w:sz w:val="16"/>
                <w:szCs w:val="16"/>
              </w:rPr>
            </w:pPr>
            <w:r w:rsidRPr="00DC24EB">
              <w:rPr>
                <w:rFonts w:cs="Tahoma"/>
                <w:sz w:val="16"/>
                <w:szCs w:val="16"/>
              </w:rPr>
              <w:t>Skupina oborů</w:t>
            </w:r>
          </w:p>
        </w:tc>
        <w:tc>
          <w:tcPr>
            <w:tcW w:w="1021" w:type="dxa"/>
            <w:gridSpan w:val="2"/>
            <w:tcBorders>
              <w:top w:val="none" w:sz="0" w:space="0" w:color="auto"/>
              <w:left w:val="none" w:sz="0" w:space="0" w:color="auto"/>
              <w:right w:val="none" w:sz="0" w:space="0" w:color="auto"/>
            </w:tcBorders>
            <w:vAlign w:val="center"/>
            <w:hideMark/>
          </w:tcPr>
          <w:p w14:paraId="326CD722"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Denní forma vzdělávání</w:t>
            </w:r>
          </w:p>
        </w:tc>
        <w:tc>
          <w:tcPr>
            <w:tcW w:w="1021" w:type="dxa"/>
            <w:gridSpan w:val="2"/>
            <w:tcBorders>
              <w:top w:val="none" w:sz="0" w:space="0" w:color="auto"/>
              <w:left w:val="none" w:sz="0" w:space="0" w:color="auto"/>
              <w:right w:val="none" w:sz="0" w:space="0" w:color="auto"/>
            </w:tcBorders>
            <w:vAlign w:val="center"/>
            <w:hideMark/>
          </w:tcPr>
          <w:p w14:paraId="14860D45"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Ostatní formy vzdělávání</w:t>
            </w:r>
          </w:p>
        </w:tc>
        <w:tc>
          <w:tcPr>
            <w:tcW w:w="1021" w:type="dxa"/>
            <w:gridSpan w:val="2"/>
            <w:tcBorders>
              <w:top w:val="none" w:sz="0" w:space="0" w:color="auto"/>
              <w:left w:val="none" w:sz="0" w:space="0" w:color="auto"/>
              <w:right w:val="none" w:sz="0" w:space="0" w:color="auto"/>
            </w:tcBorders>
            <w:vAlign w:val="center"/>
            <w:hideMark/>
          </w:tcPr>
          <w:p w14:paraId="75B7C257"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Celkový počet žáků</w:t>
            </w:r>
          </w:p>
        </w:tc>
      </w:tr>
      <w:tr w:rsidR="00DC24EB" w:rsidRPr="00DC24EB" w14:paraId="0DD553AE" w14:textId="77777777" w:rsidTr="00C94C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vMerge/>
            <w:tcBorders>
              <w:left w:val="none" w:sz="0" w:space="0" w:color="auto"/>
            </w:tcBorders>
            <w:vAlign w:val="center"/>
            <w:hideMark/>
          </w:tcPr>
          <w:p w14:paraId="25C915E9" w14:textId="77777777" w:rsidR="00DC24EB" w:rsidRPr="00DC24EB" w:rsidRDefault="00DC24EB" w:rsidP="00DC24EB">
            <w:pPr>
              <w:spacing w:after="0"/>
              <w:jc w:val="center"/>
              <w:rPr>
                <w:rFonts w:cs="Tahoma"/>
                <w:sz w:val="16"/>
                <w:szCs w:val="16"/>
              </w:rPr>
            </w:pPr>
          </w:p>
        </w:tc>
        <w:tc>
          <w:tcPr>
            <w:tcW w:w="1021" w:type="dxa"/>
            <w:noWrap/>
            <w:vAlign w:val="center"/>
            <w:hideMark/>
          </w:tcPr>
          <w:p w14:paraId="2E5A61D0"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noWrap/>
            <w:vAlign w:val="center"/>
            <w:hideMark/>
          </w:tcPr>
          <w:p w14:paraId="5C673E0E"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c>
          <w:tcPr>
            <w:tcW w:w="1021" w:type="dxa"/>
            <w:noWrap/>
            <w:vAlign w:val="center"/>
            <w:hideMark/>
          </w:tcPr>
          <w:p w14:paraId="7FC48296"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noWrap/>
            <w:vAlign w:val="center"/>
            <w:hideMark/>
          </w:tcPr>
          <w:p w14:paraId="30D2BD16"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c>
          <w:tcPr>
            <w:tcW w:w="1021" w:type="dxa"/>
            <w:shd w:val="clear" w:color="auto" w:fill="B4C6E7" w:themeFill="accent5" w:themeFillTint="66"/>
            <w:noWrap/>
            <w:vAlign w:val="center"/>
            <w:hideMark/>
          </w:tcPr>
          <w:p w14:paraId="1FACD3EE"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shd w:val="clear" w:color="auto" w:fill="B4C6E7" w:themeFill="accent5" w:themeFillTint="66"/>
            <w:noWrap/>
            <w:vAlign w:val="center"/>
            <w:hideMark/>
          </w:tcPr>
          <w:p w14:paraId="444B0A42"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r>
      <w:tr w:rsidR="00DC24EB" w:rsidRPr="00DC24EB" w14:paraId="614043D2" w14:textId="77777777" w:rsidTr="00C94C9A">
        <w:trPr>
          <w:trHeight w:val="255"/>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B4C6E7" w:themeFill="accent5" w:themeFillTint="66"/>
            <w:noWrap/>
            <w:vAlign w:val="center"/>
            <w:hideMark/>
          </w:tcPr>
          <w:p w14:paraId="4BF7FB8C" w14:textId="77777777" w:rsidR="00DC24EB" w:rsidRPr="00DC24EB" w:rsidRDefault="00DC24EB" w:rsidP="00DC24EB">
            <w:pPr>
              <w:spacing w:after="0"/>
              <w:ind w:left="57"/>
              <w:jc w:val="left"/>
              <w:rPr>
                <w:rFonts w:cs="Tahoma"/>
                <w:color w:val="000000" w:themeColor="text1"/>
                <w:sz w:val="16"/>
                <w:szCs w:val="16"/>
              </w:rPr>
            </w:pPr>
            <w:r w:rsidRPr="00DC24EB">
              <w:rPr>
                <w:rFonts w:cs="Tahoma"/>
                <w:color w:val="000000" w:themeColor="text1"/>
                <w:sz w:val="16"/>
                <w:szCs w:val="16"/>
              </w:rPr>
              <w:t>63 Ekonomika a administrativa</w:t>
            </w:r>
          </w:p>
        </w:tc>
        <w:tc>
          <w:tcPr>
            <w:tcW w:w="1021" w:type="dxa"/>
            <w:noWrap/>
            <w:vAlign w:val="center"/>
            <w:hideMark/>
          </w:tcPr>
          <w:p w14:paraId="037A12B0"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c>
          <w:tcPr>
            <w:tcW w:w="1021" w:type="dxa"/>
            <w:noWrap/>
            <w:vAlign w:val="center"/>
            <w:hideMark/>
          </w:tcPr>
          <w:p w14:paraId="7D2BA1D5"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11</w:t>
            </w:r>
          </w:p>
        </w:tc>
        <w:tc>
          <w:tcPr>
            <w:tcW w:w="1021" w:type="dxa"/>
            <w:noWrap/>
            <w:vAlign w:val="center"/>
            <w:hideMark/>
          </w:tcPr>
          <w:p w14:paraId="0DEC558E"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0</w:t>
            </w:r>
          </w:p>
        </w:tc>
        <w:tc>
          <w:tcPr>
            <w:tcW w:w="1021" w:type="dxa"/>
            <w:noWrap/>
            <w:vAlign w:val="center"/>
            <w:hideMark/>
          </w:tcPr>
          <w:p w14:paraId="3E9ACEBA"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0</w:t>
            </w:r>
          </w:p>
        </w:tc>
        <w:tc>
          <w:tcPr>
            <w:tcW w:w="1021" w:type="dxa"/>
            <w:shd w:val="clear" w:color="auto" w:fill="B4C6E7" w:themeFill="accent5" w:themeFillTint="66"/>
            <w:noWrap/>
            <w:vAlign w:val="center"/>
            <w:hideMark/>
          </w:tcPr>
          <w:p w14:paraId="53F97A81"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c>
          <w:tcPr>
            <w:tcW w:w="1021" w:type="dxa"/>
            <w:shd w:val="clear" w:color="auto" w:fill="B4C6E7" w:themeFill="accent5" w:themeFillTint="66"/>
            <w:noWrap/>
            <w:vAlign w:val="center"/>
            <w:hideMark/>
          </w:tcPr>
          <w:p w14:paraId="24DD84E6" w14:textId="77777777" w:rsidR="00DC24EB" w:rsidRPr="00DC24EB" w:rsidRDefault="00DC24EB" w:rsidP="00DC24EB">
            <w:pPr>
              <w:spacing w:after="0"/>
              <w:ind w:right="227" w:firstLineChars="100" w:firstLine="16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11</w:t>
            </w:r>
          </w:p>
        </w:tc>
      </w:tr>
      <w:tr w:rsidR="00DC24EB" w:rsidRPr="00DC24EB" w14:paraId="2D81C731" w14:textId="77777777" w:rsidTr="00C94C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tcBorders>
            <w:shd w:val="clear" w:color="auto" w:fill="B4C6E7" w:themeFill="accent5" w:themeFillTint="66"/>
            <w:noWrap/>
            <w:vAlign w:val="center"/>
            <w:hideMark/>
          </w:tcPr>
          <w:p w14:paraId="7976A813" w14:textId="77777777" w:rsidR="00DC24EB" w:rsidRPr="00DC24EB" w:rsidRDefault="00DC24EB" w:rsidP="00DC24EB">
            <w:pPr>
              <w:spacing w:after="0"/>
              <w:ind w:left="57"/>
              <w:jc w:val="left"/>
              <w:rPr>
                <w:rFonts w:cs="Tahoma"/>
                <w:color w:val="000000" w:themeColor="text1"/>
                <w:sz w:val="16"/>
                <w:szCs w:val="16"/>
              </w:rPr>
            </w:pPr>
            <w:r w:rsidRPr="00DC24EB">
              <w:rPr>
                <w:rFonts w:cs="Tahoma"/>
                <w:color w:val="000000" w:themeColor="text1"/>
                <w:sz w:val="16"/>
                <w:szCs w:val="16"/>
              </w:rPr>
              <w:t>78 Obecně odborná příprava</w:t>
            </w:r>
          </w:p>
        </w:tc>
        <w:tc>
          <w:tcPr>
            <w:tcW w:w="1021" w:type="dxa"/>
            <w:noWrap/>
            <w:vAlign w:val="center"/>
            <w:hideMark/>
          </w:tcPr>
          <w:p w14:paraId="581AEA78"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297</w:t>
            </w:r>
          </w:p>
        </w:tc>
        <w:tc>
          <w:tcPr>
            <w:tcW w:w="1021" w:type="dxa"/>
            <w:noWrap/>
            <w:vAlign w:val="center"/>
            <w:hideMark/>
          </w:tcPr>
          <w:p w14:paraId="1BA1EA51"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275</w:t>
            </w:r>
          </w:p>
        </w:tc>
        <w:tc>
          <w:tcPr>
            <w:tcW w:w="1021" w:type="dxa"/>
            <w:noWrap/>
            <w:vAlign w:val="center"/>
            <w:hideMark/>
          </w:tcPr>
          <w:p w14:paraId="2DA6EE68"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0</w:t>
            </w:r>
          </w:p>
        </w:tc>
        <w:tc>
          <w:tcPr>
            <w:tcW w:w="1021" w:type="dxa"/>
            <w:noWrap/>
            <w:vAlign w:val="center"/>
            <w:hideMark/>
          </w:tcPr>
          <w:p w14:paraId="7814E278"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0</w:t>
            </w:r>
          </w:p>
        </w:tc>
        <w:tc>
          <w:tcPr>
            <w:tcW w:w="1021" w:type="dxa"/>
            <w:shd w:val="clear" w:color="auto" w:fill="B4C6E7" w:themeFill="accent5" w:themeFillTint="66"/>
            <w:noWrap/>
            <w:vAlign w:val="center"/>
            <w:hideMark/>
          </w:tcPr>
          <w:p w14:paraId="54411BDD"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297</w:t>
            </w:r>
          </w:p>
        </w:tc>
        <w:tc>
          <w:tcPr>
            <w:tcW w:w="1021" w:type="dxa"/>
            <w:shd w:val="clear" w:color="auto" w:fill="B4C6E7" w:themeFill="accent5" w:themeFillTint="66"/>
            <w:noWrap/>
            <w:vAlign w:val="center"/>
            <w:hideMark/>
          </w:tcPr>
          <w:p w14:paraId="60D6DA4E" w14:textId="77777777" w:rsidR="00DC24EB" w:rsidRPr="00DC24EB" w:rsidRDefault="00DC24EB" w:rsidP="00DC24EB">
            <w:pPr>
              <w:spacing w:after="0"/>
              <w:ind w:right="227" w:firstLineChars="100" w:firstLine="16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275</w:t>
            </w:r>
          </w:p>
        </w:tc>
      </w:tr>
      <w:tr w:rsidR="00DC24EB" w:rsidRPr="00DC24EB" w14:paraId="6605E05F"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280" w:type="dxa"/>
            <w:tcBorders>
              <w:left w:val="none" w:sz="0" w:space="0" w:color="auto"/>
              <w:bottom w:val="none" w:sz="0" w:space="0" w:color="auto"/>
            </w:tcBorders>
            <w:vAlign w:val="center"/>
            <w:hideMark/>
          </w:tcPr>
          <w:p w14:paraId="66C36902" w14:textId="7F56DCE1" w:rsidR="00DC24EB" w:rsidRPr="00DC24EB" w:rsidRDefault="00DC24EB" w:rsidP="00DC24EB">
            <w:pPr>
              <w:tabs>
                <w:tab w:val="left" w:pos="1165"/>
              </w:tabs>
              <w:spacing w:after="0"/>
              <w:jc w:val="center"/>
              <w:rPr>
                <w:rFonts w:cs="Tahoma"/>
                <w:sz w:val="16"/>
                <w:szCs w:val="16"/>
              </w:rPr>
            </w:pPr>
            <w:r w:rsidRPr="00DC24EB">
              <w:rPr>
                <w:rFonts w:cs="Tahoma"/>
                <w:sz w:val="16"/>
                <w:szCs w:val="16"/>
              </w:rPr>
              <w:t>Celkem</w:t>
            </w:r>
          </w:p>
        </w:tc>
        <w:tc>
          <w:tcPr>
            <w:tcW w:w="1021" w:type="dxa"/>
            <w:shd w:val="clear" w:color="auto" w:fill="B4C6E7" w:themeFill="accent5" w:themeFillTint="66"/>
            <w:noWrap/>
            <w:vAlign w:val="center"/>
            <w:hideMark/>
          </w:tcPr>
          <w:p w14:paraId="71A05321"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304</w:t>
            </w:r>
          </w:p>
        </w:tc>
        <w:tc>
          <w:tcPr>
            <w:tcW w:w="1021" w:type="dxa"/>
            <w:shd w:val="clear" w:color="auto" w:fill="B4C6E7" w:themeFill="accent5" w:themeFillTint="66"/>
            <w:noWrap/>
            <w:vAlign w:val="center"/>
            <w:hideMark/>
          </w:tcPr>
          <w:p w14:paraId="2EA21E49"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286</w:t>
            </w:r>
          </w:p>
        </w:tc>
        <w:tc>
          <w:tcPr>
            <w:tcW w:w="1021" w:type="dxa"/>
            <w:shd w:val="clear" w:color="auto" w:fill="B4C6E7" w:themeFill="accent5" w:themeFillTint="66"/>
            <w:noWrap/>
            <w:vAlign w:val="center"/>
            <w:hideMark/>
          </w:tcPr>
          <w:p w14:paraId="1C70B5C2"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0</w:t>
            </w:r>
          </w:p>
        </w:tc>
        <w:tc>
          <w:tcPr>
            <w:tcW w:w="1021" w:type="dxa"/>
            <w:shd w:val="clear" w:color="auto" w:fill="B4C6E7" w:themeFill="accent5" w:themeFillTint="66"/>
            <w:noWrap/>
            <w:vAlign w:val="center"/>
            <w:hideMark/>
          </w:tcPr>
          <w:p w14:paraId="2AF981C9"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0</w:t>
            </w:r>
          </w:p>
        </w:tc>
        <w:tc>
          <w:tcPr>
            <w:tcW w:w="1021" w:type="dxa"/>
            <w:shd w:val="clear" w:color="auto" w:fill="B4C6E7" w:themeFill="accent5" w:themeFillTint="66"/>
            <w:noWrap/>
            <w:vAlign w:val="center"/>
            <w:hideMark/>
          </w:tcPr>
          <w:p w14:paraId="40F4B93C"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304</w:t>
            </w:r>
          </w:p>
        </w:tc>
        <w:tc>
          <w:tcPr>
            <w:tcW w:w="1021" w:type="dxa"/>
            <w:shd w:val="clear" w:color="auto" w:fill="B4C6E7" w:themeFill="accent5" w:themeFillTint="66"/>
            <w:noWrap/>
            <w:vAlign w:val="center"/>
            <w:hideMark/>
          </w:tcPr>
          <w:p w14:paraId="07731C00" w14:textId="77777777" w:rsidR="00DC24EB" w:rsidRPr="00DC24EB" w:rsidRDefault="00DC24EB" w:rsidP="00DC24EB">
            <w:pPr>
              <w:spacing w:after="0"/>
              <w:ind w:right="227" w:firstLineChars="100" w:firstLine="16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286</w:t>
            </w:r>
          </w:p>
        </w:tc>
      </w:tr>
    </w:tbl>
    <w:p w14:paraId="3AC981CC" w14:textId="77777777" w:rsidR="008C5269" w:rsidRPr="00B847BB" w:rsidRDefault="008C5269" w:rsidP="008C5269">
      <w:pPr>
        <w:rPr>
          <w:sz w:val="16"/>
        </w:rPr>
      </w:pPr>
      <w:r w:rsidRPr="00B847BB">
        <w:rPr>
          <w:sz w:val="16"/>
        </w:rPr>
        <w:t>Zdroj: MŠMT</w:t>
      </w:r>
    </w:p>
    <w:p w14:paraId="28376DEA" w14:textId="07A5B212" w:rsidR="00794564" w:rsidRPr="000B6CAC" w:rsidRDefault="00794564" w:rsidP="00794564">
      <w:pPr>
        <w:spacing w:before="120"/>
        <w:rPr>
          <w:rFonts w:cs="Tahoma"/>
        </w:rPr>
      </w:pPr>
      <w:r w:rsidRPr="000B6CAC">
        <w:rPr>
          <w:rFonts w:cs="Tahoma"/>
        </w:rPr>
        <w:t>Ve školním roce 2016/2017 se v oborech středního vzdělání (jedná se o obory vzdělání bez výučního listu i bez maturitní zkoušky) vzdělávalo 275 žáků v oborech Praktická škola jednoletá a Praktická škola dvouletá, určených žákům se SVP, a 11 žáků v oboru vzdělání Obchodní škola, což ve srovnání s předešlým školním rokem znamenalo celkový pokles o 18 žáků (5,9 %). Vzdělávání probíhalo výhradně v denní formě vzdělávání.</w:t>
      </w:r>
    </w:p>
    <w:p w14:paraId="7180789B" w14:textId="77777777" w:rsidR="00794564" w:rsidRPr="000B6CAC" w:rsidRDefault="00794564" w:rsidP="00794564">
      <w:pPr>
        <w:rPr>
          <w:rFonts w:cs="Tahoma"/>
        </w:rPr>
      </w:pPr>
      <w:r w:rsidRPr="000B6CAC">
        <w:rPr>
          <w:rFonts w:cs="Tahoma"/>
        </w:rPr>
        <w:t>Dvouletý obor vzdělání 63-51-J/01 Obchodní škola byl v MSK vyučován druhým rokem, a to pouze v organizaci Střední škola prof. Zdeňka Matějčka, Ostrava-Poruba, příspěvková organizace. V oboru byli vzděláváni výhradně žáci se zdravotním postižením, skupinově integrovaní a zařazení ve speciální</w:t>
      </w:r>
      <w:r>
        <w:rPr>
          <w:rFonts w:cs="Tahoma"/>
        </w:rPr>
        <w:t>ch třídách.</w:t>
      </w:r>
    </w:p>
    <w:p w14:paraId="27CEE5BE" w14:textId="77777777" w:rsidR="0017681D" w:rsidRPr="006B70E9" w:rsidRDefault="0017681D" w:rsidP="0017681D">
      <w:pPr>
        <w:spacing w:before="360"/>
        <w:rPr>
          <w:rStyle w:val="Zvraznn1"/>
        </w:rPr>
      </w:pPr>
      <w:r w:rsidRPr="006B70E9">
        <w:rPr>
          <w:rStyle w:val="Zvraznn1"/>
        </w:rPr>
        <w:t>Přijímací řízení</w:t>
      </w:r>
    </w:p>
    <w:p w14:paraId="47507F84" w14:textId="77777777" w:rsidR="0017681D" w:rsidRDefault="009B3054" w:rsidP="0047379F">
      <w:pPr>
        <w:pStyle w:val="Tabulka"/>
        <w:spacing w:before="240" w:beforeAutospacing="0" w:after="120" w:afterAutospacing="0"/>
        <w:ind w:left="1276" w:hanging="1276"/>
        <w:jc w:val="both"/>
      </w:pPr>
      <w:bookmarkStart w:id="116" w:name="_Toc509306709"/>
      <w:r w:rsidRPr="006B70E9">
        <w:t xml:space="preserve">Počet žáků nově přijatých do 1. ročníku </w:t>
      </w:r>
      <w:r w:rsidR="006B70E9" w:rsidRPr="006B70E9">
        <w:t xml:space="preserve">v jednotlivých skupinách </w:t>
      </w:r>
      <w:r w:rsidRPr="006B70E9">
        <w:t>oborů středního vzdělání</w:t>
      </w:r>
      <w:bookmarkEnd w:id="11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289"/>
        <w:gridCol w:w="1021"/>
        <w:gridCol w:w="1021"/>
        <w:gridCol w:w="1021"/>
        <w:gridCol w:w="1021"/>
        <w:gridCol w:w="1021"/>
        <w:gridCol w:w="1021"/>
      </w:tblGrid>
      <w:tr w:rsidR="00BD301B" w:rsidRPr="00DC24EB" w14:paraId="7A052E2C" w14:textId="77777777" w:rsidTr="00BD301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9" w:type="dxa"/>
            <w:vMerge w:val="restart"/>
            <w:tcBorders>
              <w:top w:val="none" w:sz="0" w:space="0" w:color="auto"/>
              <w:left w:val="none" w:sz="0" w:space="0" w:color="auto"/>
              <w:right w:val="none" w:sz="0" w:space="0" w:color="auto"/>
            </w:tcBorders>
            <w:vAlign w:val="center"/>
            <w:hideMark/>
          </w:tcPr>
          <w:p w14:paraId="2F7CFEFF" w14:textId="77777777" w:rsidR="00DC24EB" w:rsidRPr="00DC24EB" w:rsidRDefault="00DC24EB" w:rsidP="00DC24EB">
            <w:pPr>
              <w:spacing w:after="0"/>
              <w:jc w:val="center"/>
              <w:rPr>
                <w:rFonts w:cs="Tahoma"/>
                <w:sz w:val="16"/>
                <w:szCs w:val="16"/>
              </w:rPr>
            </w:pPr>
            <w:r w:rsidRPr="00DC24EB">
              <w:rPr>
                <w:rFonts w:cs="Tahoma"/>
                <w:sz w:val="16"/>
                <w:szCs w:val="16"/>
              </w:rPr>
              <w:t>Skupina oborů</w:t>
            </w:r>
          </w:p>
        </w:tc>
        <w:tc>
          <w:tcPr>
            <w:tcW w:w="1021" w:type="dxa"/>
            <w:gridSpan w:val="2"/>
            <w:tcBorders>
              <w:top w:val="none" w:sz="0" w:space="0" w:color="auto"/>
              <w:left w:val="none" w:sz="0" w:space="0" w:color="auto"/>
              <w:right w:val="none" w:sz="0" w:space="0" w:color="auto"/>
            </w:tcBorders>
            <w:vAlign w:val="center"/>
            <w:hideMark/>
          </w:tcPr>
          <w:p w14:paraId="694F4B76"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Denní forma vzdělávání</w:t>
            </w:r>
          </w:p>
        </w:tc>
        <w:tc>
          <w:tcPr>
            <w:tcW w:w="1021" w:type="dxa"/>
            <w:gridSpan w:val="2"/>
            <w:tcBorders>
              <w:top w:val="none" w:sz="0" w:space="0" w:color="auto"/>
              <w:left w:val="none" w:sz="0" w:space="0" w:color="auto"/>
              <w:right w:val="none" w:sz="0" w:space="0" w:color="auto"/>
            </w:tcBorders>
            <w:vAlign w:val="center"/>
            <w:hideMark/>
          </w:tcPr>
          <w:p w14:paraId="220ECB01"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Ostatní formy vzdělávání</w:t>
            </w:r>
          </w:p>
        </w:tc>
        <w:tc>
          <w:tcPr>
            <w:tcW w:w="1021" w:type="dxa"/>
            <w:gridSpan w:val="2"/>
            <w:tcBorders>
              <w:top w:val="none" w:sz="0" w:space="0" w:color="auto"/>
              <w:left w:val="none" w:sz="0" w:space="0" w:color="auto"/>
              <w:right w:val="none" w:sz="0" w:space="0" w:color="auto"/>
            </w:tcBorders>
            <w:vAlign w:val="center"/>
            <w:hideMark/>
          </w:tcPr>
          <w:p w14:paraId="2C8EB6BD" w14:textId="77777777" w:rsidR="00DC24EB" w:rsidRPr="00DC24EB" w:rsidRDefault="00DC24EB" w:rsidP="00DC24E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Celkový počet žáků</w:t>
            </w:r>
          </w:p>
        </w:tc>
      </w:tr>
      <w:tr w:rsidR="00DC24EB" w:rsidRPr="00DC24EB" w14:paraId="0F922F38" w14:textId="77777777" w:rsidTr="00C94C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9" w:type="dxa"/>
            <w:vMerge/>
            <w:tcBorders>
              <w:left w:val="none" w:sz="0" w:space="0" w:color="auto"/>
            </w:tcBorders>
            <w:vAlign w:val="center"/>
            <w:hideMark/>
          </w:tcPr>
          <w:p w14:paraId="33C9530F" w14:textId="77777777" w:rsidR="00DC24EB" w:rsidRPr="00DC24EB" w:rsidRDefault="00DC24EB" w:rsidP="00DC24EB">
            <w:pPr>
              <w:spacing w:after="0"/>
              <w:jc w:val="center"/>
              <w:rPr>
                <w:rFonts w:cs="Tahoma"/>
                <w:sz w:val="16"/>
                <w:szCs w:val="16"/>
              </w:rPr>
            </w:pPr>
          </w:p>
        </w:tc>
        <w:tc>
          <w:tcPr>
            <w:tcW w:w="1021" w:type="dxa"/>
            <w:noWrap/>
            <w:vAlign w:val="center"/>
            <w:hideMark/>
          </w:tcPr>
          <w:p w14:paraId="4D8430B4"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noWrap/>
            <w:vAlign w:val="center"/>
            <w:hideMark/>
          </w:tcPr>
          <w:p w14:paraId="634D4374"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c>
          <w:tcPr>
            <w:tcW w:w="1021" w:type="dxa"/>
            <w:noWrap/>
            <w:vAlign w:val="center"/>
            <w:hideMark/>
          </w:tcPr>
          <w:p w14:paraId="26219FB8"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noWrap/>
            <w:vAlign w:val="center"/>
            <w:hideMark/>
          </w:tcPr>
          <w:p w14:paraId="72F922DE"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c>
          <w:tcPr>
            <w:tcW w:w="1021" w:type="dxa"/>
            <w:shd w:val="clear" w:color="auto" w:fill="B4C6E7" w:themeFill="accent5" w:themeFillTint="66"/>
            <w:noWrap/>
            <w:vAlign w:val="center"/>
            <w:hideMark/>
          </w:tcPr>
          <w:p w14:paraId="5ABB945C"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15/16</w:t>
            </w:r>
          </w:p>
        </w:tc>
        <w:tc>
          <w:tcPr>
            <w:tcW w:w="1021" w:type="dxa"/>
            <w:shd w:val="clear" w:color="auto" w:fill="B4C6E7" w:themeFill="accent5" w:themeFillTint="66"/>
            <w:noWrap/>
            <w:vAlign w:val="center"/>
            <w:hideMark/>
          </w:tcPr>
          <w:p w14:paraId="6937750C" w14:textId="77777777" w:rsidR="00DC24EB" w:rsidRPr="00DC24EB" w:rsidRDefault="00DC24EB" w:rsidP="00DC24E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C24EB">
              <w:rPr>
                <w:rFonts w:cs="Tahoma"/>
                <w:b/>
                <w:bCs/>
                <w:sz w:val="16"/>
                <w:szCs w:val="16"/>
              </w:rPr>
              <w:t>16/17</w:t>
            </w:r>
          </w:p>
        </w:tc>
      </w:tr>
      <w:tr w:rsidR="00DC24EB" w:rsidRPr="00DC24EB" w14:paraId="06977FDF" w14:textId="77777777" w:rsidTr="00C94C9A">
        <w:trPr>
          <w:trHeight w:val="255"/>
          <w:jc w:val="center"/>
        </w:trPr>
        <w:tc>
          <w:tcPr>
            <w:cnfStyle w:val="001000000000" w:firstRow="0" w:lastRow="0" w:firstColumn="1" w:lastColumn="0" w:oddVBand="0" w:evenVBand="0" w:oddHBand="0" w:evenHBand="0" w:firstRowFirstColumn="0" w:firstRowLastColumn="0" w:lastRowFirstColumn="0" w:lastRowLastColumn="0"/>
            <w:tcW w:w="3289" w:type="dxa"/>
            <w:tcBorders>
              <w:left w:val="none" w:sz="0" w:space="0" w:color="auto"/>
            </w:tcBorders>
            <w:shd w:val="clear" w:color="auto" w:fill="B4C6E7" w:themeFill="accent5" w:themeFillTint="66"/>
            <w:noWrap/>
            <w:vAlign w:val="center"/>
            <w:hideMark/>
          </w:tcPr>
          <w:p w14:paraId="762A335C" w14:textId="77777777" w:rsidR="00DC24EB" w:rsidRPr="00DC24EB" w:rsidRDefault="00DC24EB" w:rsidP="00DC24EB">
            <w:pPr>
              <w:spacing w:after="0"/>
              <w:ind w:left="57"/>
              <w:jc w:val="left"/>
              <w:rPr>
                <w:rFonts w:cs="Tahoma"/>
                <w:color w:val="000000" w:themeColor="text1"/>
                <w:sz w:val="16"/>
                <w:szCs w:val="16"/>
              </w:rPr>
            </w:pPr>
            <w:r w:rsidRPr="00DC24EB">
              <w:rPr>
                <w:rFonts w:cs="Tahoma"/>
                <w:color w:val="000000" w:themeColor="text1"/>
                <w:sz w:val="16"/>
                <w:szCs w:val="16"/>
              </w:rPr>
              <w:t>63 Ekonomika a administrativa</w:t>
            </w:r>
          </w:p>
        </w:tc>
        <w:tc>
          <w:tcPr>
            <w:tcW w:w="1021" w:type="dxa"/>
            <w:noWrap/>
            <w:vAlign w:val="center"/>
            <w:hideMark/>
          </w:tcPr>
          <w:p w14:paraId="4C013D38"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c>
          <w:tcPr>
            <w:tcW w:w="1021" w:type="dxa"/>
            <w:noWrap/>
            <w:vAlign w:val="center"/>
            <w:hideMark/>
          </w:tcPr>
          <w:p w14:paraId="66965D4A"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c>
          <w:tcPr>
            <w:tcW w:w="1021" w:type="dxa"/>
            <w:noWrap/>
            <w:vAlign w:val="center"/>
            <w:hideMark/>
          </w:tcPr>
          <w:p w14:paraId="3185D8D1"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0</w:t>
            </w:r>
          </w:p>
        </w:tc>
        <w:tc>
          <w:tcPr>
            <w:tcW w:w="1021" w:type="dxa"/>
            <w:noWrap/>
            <w:vAlign w:val="center"/>
            <w:hideMark/>
          </w:tcPr>
          <w:p w14:paraId="76DBAA35"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0</w:t>
            </w:r>
          </w:p>
        </w:tc>
        <w:tc>
          <w:tcPr>
            <w:tcW w:w="1021" w:type="dxa"/>
            <w:shd w:val="clear" w:color="auto" w:fill="B4C6E7" w:themeFill="accent5" w:themeFillTint="66"/>
            <w:noWrap/>
            <w:vAlign w:val="center"/>
            <w:hideMark/>
          </w:tcPr>
          <w:p w14:paraId="641D9CC0"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c>
          <w:tcPr>
            <w:tcW w:w="1021" w:type="dxa"/>
            <w:shd w:val="clear" w:color="auto" w:fill="B4C6E7" w:themeFill="accent5" w:themeFillTint="66"/>
            <w:noWrap/>
            <w:vAlign w:val="center"/>
            <w:hideMark/>
          </w:tcPr>
          <w:p w14:paraId="5F13685C"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C24EB">
              <w:rPr>
                <w:rFonts w:cs="Tahoma"/>
                <w:sz w:val="16"/>
                <w:szCs w:val="16"/>
              </w:rPr>
              <w:t>7</w:t>
            </w:r>
          </w:p>
        </w:tc>
      </w:tr>
      <w:tr w:rsidR="00DC24EB" w:rsidRPr="00DC24EB" w14:paraId="68DB9BF6" w14:textId="77777777" w:rsidTr="00C94C9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89" w:type="dxa"/>
            <w:tcBorders>
              <w:left w:val="none" w:sz="0" w:space="0" w:color="auto"/>
            </w:tcBorders>
            <w:shd w:val="clear" w:color="auto" w:fill="B4C6E7" w:themeFill="accent5" w:themeFillTint="66"/>
            <w:noWrap/>
            <w:vAlign w:val="center"/>
            <w:hideMark/>
          </w:tcPr>
          <w:p w14:paraId="7D113772" w14:textId="77777777" w:rsidR="00DC24EB" w:rsidRPr="00DC24EB" w:rsidRDefault="00DC24EB" w:rsidP="00DC24EB">
            <w:pPr>
              <w:spacing w:after="0"/>
              <w:ind w:left="57"/>
              <w:jc w:val="left"/>
              <w:rPr>
                <w:rFonts w:cs="Tahoma"/>
                <w:color w:val="000000" w:themeColor="text1"/>
                <w:sz w:val="16"/>
                <w:szCs w:val="16"/>
              </w:rPr>
            </w:pPr>
            <w:r w:rsidRPr="00DC24EB">
              <w:rPr>
                <w:rFonts w:cs="Tahoma"/>
                <w:color w:val="000000" w:themeColor="text1"/>
                <w:sz w:val="16"/>
                <w:szCs w:val="16"/>
              </w:rPr>
              <w:t>78 Obecně odborná příprava</w:t>
            </w:r>
          </w:p>
        </w:tc>
        <w:tc>
          <w:tcPr>
            <w:tcW w:w="1021" w:type="dxa"/>
            <w:noWrap/>
            <w:vAlign w:val="center"/>
            <w:hideMark/>
          </w:tcPr>
          <w:p w14:paraId="1888FB6A"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132</w:t>
            </w:r>
          </w:p>
        </w:tc>
        <w:tc>
          <w:tcPr>
            <w:tcW w:w="1021" w:type="dxa"/>
            <w:noWrap/>
            <w:vAlign w:val="center"/>
            <w:hideMark/>
          </w:tcPr>
          <w:p w14:paraId="5A21D3AB"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99</w:t>
            </w:r>
          </w:p>
        </w:tc>
        <w:tc>
          <w:tcPr>
            <w:tcW w:w="1021" w:type="dxa"/>
            <w:noWrap/>
            <w:vAlign w:val="center"/>
            <w:hideMark/>
          </w:tcPr>
          <w:p w14:paraId="5EC22FDF"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0</w:t>
            </w:r>
          </w:p>
        </w:tc>
        <w:tc>
          <w:tcPr>
            <w:tcW w:w="1021" w:type="dxa"/>
            <w:noWrap/>
            <w:vAlign w:val="center"/>
            <w:hideMark/>
          </w:tcPr>
          <w:p w14:paraId="5AB3554D"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0</w:t>
            </w:r>
          </w:p>
        </w:tc>
        <w:tc>
          <w:tcPr>
            <w:tcW w:w="1021" w:type="dxa"/>
            <w:shd w:val="clear" w:color="auto" w:fill="B4C6E7" w:themeFill="accent5" w:themeFillTint="66"/>
            <w:noWrap/>
            <w:vAlign w:val="center"/>
            <w:hideMark/>
          </w:tcPr>
          <w:p w14:paraId="2CDC5C44"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132</w:t>
            </w:r>
          </w:p>
        </w:tc>
        <w:tc>
          <w:tcPr>
            <w:tcW w:w="1021" w:type="dxa"/>
            <w:shd w:val="clear" w:color="auto" w:fill="B4C6E7" w:themeFill="accent5" w:themeFillTint="66"/>
            <w:noWrap/>
            <w:vAlign w:val="center"/>
            <w:hideMark/>
          </w:tcPr>
          <w:p w14:paraId="1CCC68C2" w14:textId="77777777" w:rsidR="00DC24EB" w:rsidRPr="00DC24EB" w:rsidRDefault="00DC24EB" w:rsidP="00BD301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C24EB">
              <w:rPr>
                <w:rFonts w:cs="Tahoma"/>
                <w:sz w:val="16"/>
                <w:szCs w:val="16"/>
              </w:rPr>
              <w:t>99</w:t>
            </w:r>
          </w:p>
        </w:tc>
      </w:tr>
      <w:tr w:rsidR="00DC24EB" w:rsidRPr="00DC24EB" w14:paraId="5BA816BC"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289" w:type="dxa"/>
            <w:tcBorders>
              <w:left w:val="none" w:sz="0" w:space="0" w:color="auto"/>
              <w:bottom w:val="none" w:sz="0" w:space="0" w:color="auto"/>
            </w:tcBorders>
            <w:vAlign w:val="center"/>
            <w:hideMark/>
          </w:tcPr>
          <w:p w14:paraId="4BFB2321" w14:textId="3FC8B210" w:rsidR="00DC24EB" w:rsidRPr="00DC24EB" w:rsidRDefault="00DC24EB" w:rsidP="00DC24EB">
            <w:pPr>
              <w:spacing w:after="0"/>
              <w:jc w:val="center"/>
              <w:rPr>
                <w:rFonts w:cs="Tahoma"/>
                <w:sz w:val="16"/>
                <w:szCs w:val="16"/>
              </w:rPr>
            </w:pPr>
            <w:r>
              <w:rPr>
                <w:rFonts w:cs="Tahoma"/>
                <w:sz w:val="16"/>
                <w:szCs w:val="16"/>
              </w:rPr>
              <w:t>Celkem</w:t>
            </w:r>
          </w:p>
        </w:tc>
        <w:tc>
          <w:tcPr>
            <w:tcW w:w="1021" w:type="dxa"/>
            <w:shd w:val="clear" w:color="auto" w:fill="B4C6E7" w:themeFill="accent5" w:themeFillTint="66"/>
            <w:noWrap/>
            <w:vAlign w:val="center"/>
            <w:hideMark/>
          </w:tcPr>
          <w:p w14:paraId="7C7F7F01"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139</w:t>
            </w:r>
          </w:p>
        </w:tc>
        <w:tc>
          <w:tcPr>
            <w:tcW w:w="1021" w:type="dxa"/>
            <w:shd w:val="clear" w:color="auto" w:fill="B4C6E7" w:themeFill="accent5" w:themeFillTint="66"/>
            <w:noWrap/>
            <w:vAlign w:val="center"/>
            <w:hideMark/>
          </w:tcPr>
          <w:p w14:paraId="42383749"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106</w:t>
            </w:r>
          </w:p>
        </w:tc>
        <w:tc>
          <w:tcPr>
            <w:tcW w:w="1021" w:type="dxa"/>
            <w:shd w:val="clear" w:color="auto" w:fill="B4C6E7" w:themeFill="accent5" w:themeFillTint="66"/>
            <w:noWrap/>
            <w:vAlign w:val="center"/>
            <w:hideMark/>
          </w:tcPr>
          <w:p w14:paraId="01ADB0FB"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0</w:t>
            </w:r>
          </w:p>
        </w:tc>
        <w:tc>
          <w:tcPr>
            <w:tcW w:w="1021" w:type="dxa"/>
            <w:shd w:val="clear" w:color="auto" w:fill="B4C6E7" w:themeFill="accent5" w:themeFillTint="66"/>
            <w:noWrap/>
            <w:vAlign w:val="center"/>
            <w:hideMark/>
          </w:tcPr>
          <w:p w14:paraId="7F6B4F44"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0</w:t>
            </w:r>
          </w:p>
        </w:tc>
        <w:tc>
          <w:tcPr>
            <w:tcW w:w="1021" w:type="dxa"/>
            <w:shd w:val="clear" w:color="auto" w:fill="B4C6E7" w:themeFill="accent5" w:themeFillTint="66"/>
            <w:noWrap/>
            <w:vAlign w:val="center"/>
            <w:hideMark/>
          </w:tcPr>
          <w:p w14:paraId="52CCEBD9"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139</w:t>
            </w:r>
          </w:p>
        </w:tc>
        <w:tc>
          <w:tcPr>
            <w:tcW w:w="1021" w:type="dxa"/>
            <w:shd w:val="clear" w:color="auto" w:fill="B4C6E7" w:themeFill="accent5" w:themeFillTint="66"/>
            <w:noWrap/>
            <w:vAlign w:val="center"/>
            <w:hideMark/>
          </w:tcPr>
          <w:p w14:paraId="1A80D640" w14:textId="77777777" w:rsidR="00DC24EB" w:rsidRPr="00DC24EB" w:rsidRDefault="00DC24EB" w:rsidP="00BD301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C24EB">
              <w:rPr>
                <w:rFonts w:cs="Tahoma"/>
                <w:b/>
                <w:bCs/>
                <w:sz w:val="16"/>
                <w:szCs w:val="16"/>
              </w:rPr>
              <w:t>106</w:t>
            </w:r>
          </w:p>
        </w:tc>
      </w:tr>
    </w:tbl>
    <w:p w14:paraId="6CDB20E9" w14:textId="77777777" w:rsidR="009B3054" w:rsidRPr="00DA3338" w:rsidRDefault="009B3054" w:rsidP="009B3054">
      <w:pPr>
        <w:rPr>
          <w:color w:val="000000" w:themeColor="text1"/>
          <w:sz w:val="16"/>
        </w:rPr>
      </w:pPr>
      <w:r w:rsidRPr="00DA3338">
        <w:rPr>
          <w:color w:val="000000" w:themeColor="text1"/>
          <w:sz w:val="16"/>
        </w:rPr>
        <w:t>Zdroj: MŠMT</w:t>
      </w:r>
    </w:p>
    <w:p w14:paraId="5CAE1082" w14:textId="48B23FA0" w:rsidR="008D3641" w:rsidRDefault="009E53B7" w:rsidP="009E53B7">
      <w:pPr>
        <w:rPr>
          <w:rFonts w:cs="Tahoma"/>
        </w:rPr>
      </w:pPr>
      <w:r w:rsidRPr="000B6CAC">
        <w:rPr>
          <w:rFonts w:cs="Tahoma"/>
        </w:rPr>
        <w:t>Do 1. ročníku oborů středního vzdělání nastoupilo ve školním roce 20</w:t>
      </w:r>
      <w:r w:rsidR="00FE7181">
        <w:rPr>
          <w:rFonts w:cs="Tahoma"/>
        </w:rPr>
        <w:t>1</w:t>
      </w:r>
      <w:r w:rsidRPr="000B6CAC">
        <w:rPr>
          <w:rFonts w:cs="Tahoma"/>
        </w:rPr>
        <w:t>6/2017 o 33 žáků (tj. o 23,7 %) méně než v předchozím školním roce. Problematika oborů vzdělání Praktická škola jednoletá a Praktická škola dvouletá je blíže rozpracována v kapitole 1.5.5. Druhým rokem byli přijímáni uchazeči do 1. ročníku oboru vzdělání Obchodní škola.</w:t>
      </w:r>
    </w:p>
    <w:p w14:paraId="793FC37A" w14:textId="77777777" w:rsidR="008D3641" w:rsidRDefault="008D3641">
      <w:pPr>
        <w:spacing w:after="0"/>
        <w:jc w:val="left"/>
        <w:rPr>
          <w:rFonts w:cs="Tahoma"/>
        </w:rPr>
      </w:pPr>
      <w:r>
        <w:rPr>
          <w:rFonts w:cs="Tahoma"/>
        </w:rPr>
        <w:br w:type="page"/>
      </w:r>
    </w:p>
    <w:p w14:paraId="74307153" w14:textId="77777777" w:rsidR="0017681D" w:rsidRPr="00DA3338" w:rsidRDefault="0017681D" w:rsidP="009B3054">
      <w:pPr>
        <w:pStyle w:val="Nadpis3"/>
        <w:tabs>
          <w:tab w:val="clear" w:pos="1997"/>
          <w:tab w:val="num" w:pos="1134"/>
        </w:tabs>
        <w:ind w:hanging="1980"/>
      </w:pPr>
      <w:bookmarkStart w:id="117" w:name="_Toc508957627"/>
      <w:r w:rsidRPr="00DA3338">
        <w:t>Střední vzdělání s výučním listem</w:t>
      </w:r>
      <w:bookmarkEnd w:id="117"/>
    </w:p>
    <w:p w14:paraId="01787903" w14:textId="77777777" w:rsidR="0017681D" w:rsidRPr="00DA3338" w:rsidRDefault="0017681D" w:rsidP="009B3054">
      <w:pPr>
        <w:spacing w:before="360" w:after="240"/>
        <w:rPr>
          <w:rStyle w:val="Zvraznn1"/>
        </w:rPr>
      </w:pPr>
      <w:r w:rsidRPr="00DA3338">
        <w:rPr>
          <w:rStyle w:val="Zvraznn1"/>
        </w:rPr>
        <w:t>Počet žáků</w:t>
      </w:r>
    </w:p>
    <w:p w14:paraId="040BFE35" w14:textId="2D14536F" w:rsidR="009E53B7" w:rsidRPr="000B6CAC" w:rsidRDefault="009E53B7" w:rsidP="009E53B7">
      <w:pPr>
        <w:spacing w:before="120"/>
      </w:pPr>
      <w:r w:rsidRPr="000B6CAC">
        <w:t>Ve školním roce 2016/2017 se v MSK v oborech vzdělání poskytujících střední vzdělání s výučním listem vzdělávalo celkem 10</w:t>
      </w:r>
      <w:r w:rsidR="00BD301B">
        <w:t> </w:t>
      </w:r>
      <w:r w:rsidRPr="000B6CAC">
        <w:t>659 žáků, což ve srovnání se školním rokem 2015/2016 představuje snížení o 579 žáků (o 5,2 %). Tento procentuální pokles počtu žáků v uvedeném stupni vzdělání je znatelně vyšší než pokles celkového počtu žáků v oborech středního vzdělání s maturitní zkouškou (o 1,9 %), což znamená, že se podíl žáků v oborech poskytujících střední vzdělání s výučním listem oproti oborům maturitním snížil.</w:t>
      </w:r>
    </w:p>
    <w:p w14:paraId="43EF0A89" w14:textId="77777777" w:rsidR="0017681D" w:rsidRDefault="009B3054" w:rsidP="0047379F">
      <w:pPr>
        <w:pStyle w:val="Tabulka"/>
        <w:spacing w:before="240" w:beforeAutospacing="0" w:after="120" w:afterAutospacing="0"/>
        <w:ind w:left="1276" w:hanging="1276"/>
        <w:jc w:val="both"/>
      </w:pPr>
      <w:bookmarkStart w:id="118" w:name="_Toc509306710"/>
      <w:r w:rsidRPr="00DA3338">
        <w:t>Celkový počet žáků v jednotlivých skupinách oborů středního vzdělání s výučním listem</w:t>
      </w:r>
      <w:bookmarkEnd w:id="11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820"/>
        <w:gridCol w:w="680"/>
        <w:gridCol w:w="680"/>
        <w:gridCol w:w="680"/>
        <w:gridCol w:w="680"/>
        <w:gridCol w:w="680"/>
        <w:gridCol w:w="680"/>
        <w:gridCol w:w="680"/>
        <w:gridCol w:w="680"/>
      </w:tblGrid>
      <w:tr w:rsidR="00BD301B" w:rsidRPr="00BD301B" w14:paraId="7D3BC9F5" w14:textId="77777777" w:rsidTr="0000460A">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vAlign w:val="center"/>
            <w:hideMark/>
          </w:tcPr>
          <w:p w14:paraId="69437D14" w14:textId="77777777" w:rsidR="00BD301B" w:rsidRPr="00BD301B" w:rsidRDefault="00BD301B" w:rsidP="00BD301B">
            <w:pPr>
              <w:spacing w:after="0"/>
              <w:jc w:val="center"/>
              <w:rPr>
                <w:rFonts w:cs="Tahoma"/>
                <w:sz w:val="16"/>
                <w:szCs w:val="16"/>
              </w:rPr>
            </w:pPr>
            <w:r w:rsidRPr="00BD301B">
              <w:rPr>
                <w:rFonts w:cs="Tahoma"/>
                <w:sz w:val="16"/>
                <w:szCs w:val="16"/>
              </w:rPr>
              <w:t>Skupina oborů</w:t>
            </w:r>
          </w:p>
        </w:tc>
        <w:tc>
          <w:tcPr>
            <w:tcW w:w="680" w:type="dxa"/>
            <w:gridSpan w:val="4"/>
            <w:tcBorders>
              <w:top w:val="none" w:sz="0" w:space="0" w:color="auto"/>
              <w:left w:val="none" w:sz="0" w:space="0" w:color="auto"/>
              <w:right w:val="none" w:sz="0" w:space="0" w:color="auto"/>
            </w:tcBorders>
            <w:vAlign w:val="center"/>
            <w:hideMark/>
          </w:tcPr>
          <w:p w14:paraId="5D225E20" w14:textId="77777777" w:rsidR="00BD301B" w:rsidRPr="00BD301B" w:rsidRDefault="00BD301B" w:rsidP="00BD30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Denní forma vzdělávání</w:t>
            </w:r>
          </w:p>
        </w:tc>
        <w:tc>
          <w:tcPr>
            <w:tcW w:w="680" w:type="dxa"/>
            <w:gridSpan w:val="2"/>
            <w:tcBorders>
              <w:top w:val="none" w:sz="0" w:space="0" w:color="auto"/>
              <w:left w:val="none" w:sz="0" w:space="0" w:color="auto"/>
              <w:right w:val="none" w:sz="0" w:space="0" w:color="auto"/>
            </w:tcBorders>
            <w:vAlign w:val="center"/>
            <w:hideMark/>
          </w:tcPr>
          <w:p w14:paraId="0A81E71E" w14:textId="77777777" w:rsidR="00BD301B" w:rsidRPr="00BD301B" w:rsidRDefault="00BD301B" w:rsidP="00BD30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Ostatní formy vzdělávání</w:t>
            </w:r>
          </w:p>
        </w:tc>
        <w:tc>
          <w:tcPr>
            <w:tcW w:w="680" w:type="dxa"/>
            <w:gridSpan w:val="2"/>
            <w:vMerge w:val="restart"/>
            <w:tcBorders>
              <w:top w:val="none" w:sz="0" w:space="0" w:color="auto"/>
              <w:left w:val="none" w:sz="0" w:space="0" w:color="auto"/>
              <w:right w:val="none" w:sz="0" w:space="0" w:color="auto"/>
            </w:tcBorders>
            <w:vAlign w:val="center"/>
            <w:hideMark/>
          </w:tcPr>
          <w:p w14:paraId="348C162F" w14:textId="77777777" w:rsidR="00BD301B" w:rsidRPr="00BD301B" w:rsidRDefault="00BD301B" w:rsidP="00BD30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Celkový počet žáků</w:t>
            </w:r>
          </w:p>
        </w:tc>
      </w:tr>
      <w:tr w:rsidR="00BD301B" w:rsidRPr="00BD301B" w14:paraId="5A8B853C" w14:textId="77777777" w:rsidTr="0000460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79BFC7BE" w14:textId="77777777" w:rsidR="00BD301B" w:rsidRPr="00BD301B" w:rsidRDefault="00BD301B" w:rsidP="00BD301B">
            <w:pPr>
              <w:spacing w:after="0"/>
              <w:jc w:val="center"/>
              <w:rPr>
                <w:rFonts w:cs="Tahoma"/>
                <w:sz w:val="16"/>
                <w:szCs w:val="16"/>
              </w:rPr>
            </w:pPr>
          </w:p>
        </w:tc>
        <w:tc>
          <w:tcPr>
            <w:tcW w:w="680" w:type="dxa"/>
            <w:gridSpan w:val="2"/>
            <w:vAlign w:val="center"/>
            <w:hideMark/>
          </w:tcPr>
          <w:p w14:paraId="4D5EBB16" w14:textId="77777777" w:rsidR="00BD301B" w:rsidRPr="00BD301B" w:rsidRDefault="00BD301B" w:rsidP="00BD301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301B">
              <w:rPr>
                <w:rFonts w:cs="Tahoma"/>
                <w:b/>
                <w:bCs/>
                <w:sz w:val="16"/>
                <w:szCs w:val="16"/>
              </w:rPr>
              <w:t>bez zkráceného studia</w:t>
            </w:r>
          </w:p>
        </w:tc>
        <w:tc>
          <w:tcPr>
            <w:tcW w:w="680" w:type="dxa"/>
            <w:gridSpan w:val="2"/>
            <w:vAlign w:val="center"/>
            <w:hideMark/>
          </w:tcPr>
          <w:p w14:paraId="463C0698" w14:textId="77777777" w:rsidR="00BD301B" w:rsidRPr="00BD301B" w:rsidRDefault="00BD301B" w:rsidP="00BD301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301B">
              <w:rPr>
                <w:rFonts w:cs="Tahoma"/>
                <w:b/>
                <w:bCs/>
                <w:sz w:val="16"/>
                <w:szCs w:val="16"/>
              </w:rPr>
              <w:t xml:space="preserve">zkrácené </w:t>
            </w:r>
            <w:r w:rsidRPr="00BD301B">
              <w:rPr>
                <w:rFonts w:cs="Tahoma"/>
                <w:b/>
                <w:bCs/>
                <w:sz w:val="16"/>
                <w:szCs w:val="16"/>
              </w:rPr>
              <w:br/>
              <w:t>studium</w:t>
            </w:r>
          </w:p>
        </w:tc>
        <w:tc>
          <w:tcPr>
            <w:tcW w:w="680" w:type="dxa"/>
            <w:gridSpan w:val="2"/>
            <w:vAlign w:val="center"/>
            <w:hideMark/>
          </w:tcPr>
          <w:p w14:paraId="07D5D9A0" w14:textId="77777777" w:rsidR="00BD301B" w:rsidRPr="00BD301B" w:rsidRDefault="00BD301B" w:rsidP="00BD301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D301B">
              <w:rPr>
                <w:rFonts w:cs="Tahoma"/>
                <w:b/>
                <w:bCs/>
                <w:sz w:val="16"/>
                <w:szCs w:val="16"/>
              </w:rPr>
              <w:t>bez zkráceného studia</w:t>
            </w:r>
          </w:p>
        </w:tc>
        <w:tc>
          <w:tcPr>
            <w:tcW w:w="680" w:type="dxa"/>
            <w:gridSpan w:val="2"/>
            <w:vMerge/>
            <w:vAlign w:val="center"/>
            <w:hideMark/>
          </w:tcPr>
          <w:p w14:paraId="320A91E3" w14:textId="77777777" w:rsidR="00BD301B" w:rsidRPr="00BD301B" w:rsidRDefault="00BD301B" w:rsidP="00BD301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BD301B" w:rsidRPr="00BD301B" w14:paraId="0CCC25B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35832B7C" w14:textId="77777777" w:rsidR="00BD301B" w:rsidRPr="00BD301B" w:rsidRDefault="00BD301B" w:rsidP="00BD301B">
            <w:pPr>
              <w:spacing w:after="0"/>
              <w:jc w:val="center"/>
              <w:rPr>
                <w:rFonts w:cs="Tahoma"/>
                <w:sz w:val="16"/>
                <w:szCs w:val="16"/>
              </w:rPr>
            </w:pPr>
          </w:p>
        </w:tc>
        <w:tc>
          <w:tcPr>
            <w:tcW w:w="680" w:type="dxa"/>
            <w:noWrap/>
            <w:vAlign w:val="center"/>
            <w:hideMark/>
          </w:tcPr>
          <w:p w14:paraId="042801FA"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15/16</w:t>
            </w:r>
          </w:p>
        </w:tc>
        <w:tc>
          <w:tcPr>
            <w:tcW w:w="680" w:type="dxa"/>
            <w:noWrap/>
            <w:vAlign w:val="center"/>
            <w:hideMark/>
          </w:tcPr>
          <w:p w14:paraId="0DE083B4"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16/17</w:t>
            </w:r>
          </w:p>
        </w:tc>
        <w:tc>
          <w:tcPr>
            <w:tcW w:w="680" w:type="dxa"/>
            <w:noWrap/>
            <w:vAlign w:val="center"/>
            <w:hideMark/>
          </w:tcPr>
          <w:p w14:paraId="7929467C"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15/16</w:t>
            </w:r>
          </w:p>
        </w:tc>
        <w:tc>
          <w:tcPr>
            <w:tcW w:w="680" w:type="dxa"/>
            <w:noWrap/>
            <w:vAlign w:val="center"/>
            <w:hideMark/>
          </w:tcPr>
          <w:p w14:paraId="3F8208CB"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16/17</w:t>
            </w:r>
          </w:p>
        </w:tc>
        <w:tc>
          <w:tcPr>
            <w:tcW w:w="680" w:type="dxa"/>
            <w:noWrap/>
            <w:vAlign w:val="center"/>
            <w:hideMark/>
          </w:tcPr>
          <w:p w14:paraId="7A98366C"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15/16</w:t>
            </w:r>
          </w:p>
        </w:tc>
        <w:tc>
          <w:tcPr>
            <w:tcW w:w="680" w:type="dxa"/>
            <w:noWrap/>
            <w:vAlign w:val="center"/>
            <w:hideMark/>
          </w:tcPr>
          <w:p w14:paraId="3C6CD5E7"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16/17</w:t>
            </w:r>
          </w:p>
        </w:tc>
        <w:tc>
          <w:tcPr>
            <w:tcW w:w="680" w:type="dxa"/>
            <w:noWrap/>
            <w:vAlign w:val="center"/>
            <w:hideMark/>
          </w:tcPr>
          <w:p w14:paraId="3656E4BF"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15/16</w:t>
            </w:r>
          </w:p>
        </w:tc>
        <w:tc>
          <w:tcPr>
            <w:tcW w:w="680" w:type="dxa"/>
            <w:noWrap/>
            <w:vAlign w:val="center"/>
            <w:hideMark/>
          </w:tcPr>
          <w:p w14:paraId="3E924775" w14:textId="77777777" w:rsidR="00BD301B" w:rsidRPr="00BD301B" w:rsidRDefault="00BD301B" w:rsidP="00BD301B">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16/17</w:t>
            </w:r>
          </w:p>
        </w:tc>
      </w:tr>
      <w:tr w:rsidR="00BD301B" w:rsidRPr="00BD301B" w14:paraId="12C9AF8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ECF27D6" w14:textId="6BE9D59A"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21 Hornictví a hornická geologie, hutnictví a slévárenství</w:t>
            </w:r>
          </w:p>
        </w:tc>
        <w:tc>
          <w:tcPr>
            <w:tcW w:w="680" w:type="dxa"/>
            <w:noWrap/>
            <w:vAlign w:val="center"/>
            <w:hideMark/>
          </w:tcPr>
          <w:p w14:paraId="3C37EE1F"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40</w:t>
            </w:r>
          </w:p>
        </w:tc>
        <w:tc>
          <w:tcPr>
            <w:tcW w:w="680" w:type="dxa"/>
            <w:noWrap/>
            <w:vAlign w:val="center"/>
            <w:hideMark/>
          </w:tcPr>
          <w:p w14:paraId="48B6E9A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58</w:t>
            </w:r>
          </w:p>
        </w:tc>
        <w:tc>
          <w:tcPr>
            <w:tcW w:w="680" w:type="dxa"/>
            <w:noWrap/>
            <w:vAlign w:val="center"/>
            <w:hideMark/>
          </w:tcPr>
          <w:p w14:paraId="2C2DEBE8"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78BFE70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750E661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446F278B"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774CD95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40</w:t>
            </w:r>
          </w:p>
        </w:tc>
        <w:tc>
          <w:tcPr>
            <w:tcW w:w="680" w:type="dxa"/>
            <w:shd w:val="clear" w:color="auto" w:fill="B4C6E7" w:themeFill="accent5" w:themeFillTint="66"/>
            <w:noWrap/>
            <w:vAlign w:val="center"/>
            <w:hideMark/>
          </w:tcPr>
          <w:p w14:paraId="5A3A89EA"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58</w:t>
            </w:r>
          </w:p>
        </w:tc>
      </w:tr>
      <w:tr w:rsidR="00BD301B" w:rsidRPr="00BD301B" w14:paraId="6E5201F7"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E606A05"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23 Strojírenství a strojírenská výroba</w:t>
            </w:r>
          </w:p>
        </w:tc>
        <w:tc>
          <w:tcPr>
            <w:tcW w:w="680" w:type="dxa"/>
            <w:noWrap/>
            <w:vAlign w:val="center"/>
            <w:hideMark/>
          </w:tcPr>
          <w:p w14:paraId="33D02BB1"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2 769</w:t>
            </w:r>
          </w:p>
        </w:tc>
        <w:tc>
          <w:tcPr>
            <w:tcW w:w="680" w:type="dxa"/>
            <w:noWrap/>
            <w:vAlign w:val="center"/>
            <w:hideMark/>
          </w:tcPr>
          <w:p w14:paraId="5428F207"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2 675</w:t>
            </w:r>
          </w:p>
        </w:tc>
        <w:tc>
          <w:tcPr>
            <w:tcW w:w="680" w:type="dxa"/>
            <w:noWrap/>
            <w:vAlign w:val="center"/>
            <w:hideMark/>
          </w:tcPr>
          <w:p w14:paraId="41D9D06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70</w:t>
            </w:r>
          </w:p>
        </w:tc>
        <w:tc>
          <w:tcPr>
            <w:tcW w:w="680" w:type="dxa"/>
            <w:noWrap/>
            <w:vAlign w:val="center"/>
            <w:hideMark/>
          </w:tcPr>
          <w:p w14:paraId="5C1C114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30</w:t>
            </w:r>
          </w:p>
        </w:tc>
        <w:tc>
          <w:tcPr>
            <w:tcW w:w="680" w:type="dxa"/>
            <w:noWrap/>
            <w:vAlign w:val="center"/>
            <w:hideMark/>
          </w:tcPr>
          <w:p w14:paraId="3BCF83D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35</w:t>
            </w:r>
          </w:p>
        </w:tc>
        <w:tc>
          <w:tcPr>
            <w:tcW w:w="680" w:type="dxa"/>
            <w:noWrap/>
            <w:vAlign w:val="center"/>
            <w:hideMark/>
          </w:tcPr>
          <w:p w14:paraId="2300DD84"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26</w:t>
            </w:r>
          </w:p>
        </w:tc>
        <w:tc>
          <w:tcPr>
            <w:tcW w:w="680" w:type="dxa"/>
            <w:shd w:val="clear" w:color="auto" w:fill="B4C6E7" w:themeFill="accent5" w:themeFillTint="66"/>
            <w:noWrap/>
            <w:vAlign w:val="center"/>
            <w:hideMark/>
          </w:tcPr>
          <w:p w14:paraId="733EDCB4"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2 874</w:t>
            </w:r>
          </w:p>
        </w:tc>
        <w:tc>
          <w:tcPr>
            <w:tcW w:w="680" w:type="dxa"/>
            <w:shd w:val="clear" w:color="auto" w:fill="B4C6E7" w:themeFill="accent5" w:themeFillTint="66"/>
            <w:noWrap/>
            <w:vAlign w:val="center"/>
            <w:hideMark/>
          </w:tcPr>
          <w:p w14:paraId="4DA5D7BB"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2 731</w:t>
            </w:r>
          </w:p>
        </w:tc>
      </w:tr>
      <w:tr w:rsidR="00BD301B" w:rsidRPr="00BD301B" w14:paraId="40D85B3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B22432F"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26 Elektrotechnika, telekomunikační a výpočetní technika</w:t>
            </w:r>
          </w:p>
        </w:tc>
        <w:tc>
          <w:tcPr>
            <w:tcW w:w="680" w:type="dxa"/>
            <w:noWrap/>
            <w:vAlign w:val="center"/>
            <w:hideMark/>
          </w:tcPr>
          <w:p w14:paraId="4C7855F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979</w:t>
            </w:r>
          </w:p>
        </w:tc>
        <w:tc>
          <w:tcPr>
            <w:tcW w:w="680" w:type="dxa"/>
            <w:noWrap/>
            <w:vAlign w:val="center"/>
            <w:hideMark/>
          </w:tcPr>
          <w:p w14:paraId="3F87A4A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908</w:t>
            </w:r>
          </w:p>
        </w:tc>
        <w:tc>
          <w:tcPr>
            <w:tcW w:w="680" w:type="dxa"/>
            <w:noWrap/>
            <w:vAlign w:val="center"/>
            <w:hideMark/>
          </w:tcPr>
          <w:p w14:paraId="51C54B8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14</w:t>
            </w:r>
          </w:p>
        </w:tc>
        <w:tc>
          <w:tcPr>
            <w:tcW w:w="680" w:type="dxa"/>
            <w:noWrap/>
            <w:vAlign w:val="center"/>
            <w:hideMark/>
          </w:tcPr>
          <w:p w14:paraId="18F03DBC"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21</w:t>
            </w:r>
          </w:p>
        </w:tc>
        <w:tc>
          <w:tcPr>
            <w:tcW w:w="680" w:type="dxa"/>
            <w:noWrap/>
            <w:vAlign w:val="center"/>
            <w:hideMark/>
          </w:tcPr>
          <w:p w14:paraId="537D2326"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02BA381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3D0637D9"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993</w:t>
            </w:r>
          </w:p>
        </w:tc>
        <w:tc>
          <w:tcPr>
            <w:tcW w:w="680" w:type="dxa"/>
            <w:shd w:val="clear" w:color="auto" w:fill="B4C6E7" w:themeFill="accent5" w:themeFillTint="66"/>
            <w:noWrap/>
            <w:vAlign w:val="center"/>
            <w:hideMark/>
          </w:tcPr>
          <w:p w14:paraId="32995ED8"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929</w:t>
            </w:r>
          </w:p>
        </w:tc>
      </w:tr>
      <w:tr w:rsidR="00BD301B" w:rsidRPr="00BD301B" w14:paraId="0795B4F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730F3AC"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29 Potravinářství a potravinářská chemie</w:t>
            </w:r>
          </w:p>
        </w:tc>
        <w:tc>
          <w:tcPr>
            <w:tcW w:w="680" w:type="dxa"/>
            <w:noWrap/>
            <w:vAlign w:val="center"/>
            <w:hideMark/>
          </w:tcPr>
          <w:p w14:paraId="3C00F66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732</w:t>
            </w:r>
          </w:p>
        </w:tc>
        <w:tc>
          <w:tcPr>
            <w:tcW w:w="680" w:type="dxa"/>
            <w:noWrap/>
            <w:vAlign w:val="center"/>
            <w:hideMark/>
          </w:tcPr>
          <w:p w14:paraId="0BF8F2D5"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707</w:t>
            </w:r>
          </w:p>
        </w:tc>
        <w:tc>
          <w:tcPr>
            <w:tcW w:w="680" w:type="dxa"/>
            <w:noWrap/>
            <w:vAlign w:val="center"/>
            <w:hideMark/>
          </w:tcPr>
          <w:p w14:paraId="68889810"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5B3E90FA"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0A4CA7A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39C7990A"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3946EE6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732</w:t>
            </w:r>
          </w:p>
        </w:tc>
        <w:tc>
          <w:tcPr>
            <w:tcW w:w="680" w:type="dxa"/>
            <w:shd w:val="clear" w:color="auto" w:fill="B4C6E7" w:themeFill="accent5" w:themeFillTint="66"/>
            <w:noWrap/>
            <w:vAlign w:val="center"/>
            <w:hideMark/>
          </w:tcPr>
          <w:p w14:paraId="713489C1"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707</w:t>
            </w:r>
          </w:p>
        </w:tc>
      </w:tr>
      <w:tr w:rsidR="00BD301B" w:rsidRPr="00BD301B" w14:paraId="332737A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154D1BC3"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31 Textilní výroba a oděvnictví</w:t>
            </w:r>
          </w:p>
        </w:tc>
        <w:tc>
          <w:tcPr>
            <w:tcW w:w="680" w:type="dxa"/>
            <w:noWrap/>
            <w:vAlign w:val="center"/>
            <w:hideMark/>
          </w:tcPr>
          <w:p w14:paraId="4A2ED71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13</w:t>
            </w:r>
          </w:p>
        </w:tc>
        <w:tc>
          <w:tcPr>
            <w:tcW w:w="680" w:type="dxa"/>
            <w:noWrap/>
            <w:vAlign w:val="center"/>
            <w:hideMark/>
          </w:tcPr>
          <w:p w14:paraId="01FF541F"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14</w:t>
            </w:r>
          </w:p>
        </w:tc>
        <w:tc>
          <w:tcPr>
            <w:tcW w:w="680" w:type="dxa"/>
            <w:noWrap/>
            <w:vAlign w:val="center"/>
            <w:hideMark/>
          </w:tcPr>
          <w:p w14:paraId="3B4AE1E8"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42C96769"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439107BA"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2DE2499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5D2D98E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13</w:t>
            </w:r>
          </w:p>
        </w:tc>
        <w:tc>
          <w:tcPr>
            <w:tcW w:w="680" w:type="dxa"/>
            <w:shd w:val="clear" w:color="auto" w:fill="B4C6E7" w:themeFill="accent5" w:themeFillTint="66"/>
            <w:noWrap/>
            <w:vAlign w:val="center"/>
            <w:hideMark/>
          </w:tcPr>
          <w:p w14:paraId="394F52C6"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14</w:t>
            </w:r>
          </w:p>
        </w:tc>
      </w:tr>
      <w:tr w:rsidR="00BD301B" w:rsidRPr="00BD301B" w14:paraId="1205E6F9"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28E73E3"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33 Zpracování dřeva a výroba hudebních nástrojů</w:t>
            </w:r>
          </w:p>
        </w:tc>
        <w:tc>
          <w:tcPr>
            <w:tcW w:w="680" w:type="dxa"/>
            <w:noWrap/>
            <w:vAlign w:val="center"/>
            <w:hideMark/>
          </w:tcPr>
          <w:p w14:paraId="2E006EC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465</w:t>
            </w:r>
          </w:p>
        </w:tc>
        <w:tc>
          <w:tcPr>
            <w:tcW w:w="680" w:type="dxa"/>
            <w:noWrap/>
            <w:vAlign w:val="center"/>
            <w:hideMark/>
          </w:tcPr>
          <w:p w14:paraId="61A5D128"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443</w:t>
            </w:r>
          </w:p>
        </w:tc>
        <w:tc>
          <w:tcPr>
            <w:tcW w:w="680" w:type="dxa"/>
            <w:noWrap/>
            <w:vAlign w:val="center"/>
            <w:hideMark/>
          </w:tcPr>
          <w:p w14:paraId="3155E3B8"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10</w:t>
            </w:r>
          </w:p>
        </w:tc>
        <w:tc>
          <w:tcPr>
            <w:tcW w:w="680" w:type="dxa"/>
            <w:noWrap/>
            <w:vAlign w:val="center"/>
            <w:hideMark/>
          </w:tcPr>
          <w:p w14:paraId="470DCACE"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9</w:t>
            </w:r>
          </w:p>
        </w:tc>
        <w:tc>
          <w:tcPr>
            <w:tcW w:w="680" w:type="dxa"/>
            <w:noWrap/>
            <w:vAlign w:val="center"/>
            <w:hideMark/>
          </w:tcPr>
          <w:p w14:paraId="772A2D2E"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28143094"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299862C7"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475</w:t>
            </w:r>
          </w:p>
        </w:tc>
        <w:tc>
          <w:tcPr>
            <w:tcW w:w="680" w:type="dxa"/>
            <w:shd w:val="clear" w:color="auto" w:fill="B4C6E7" w:themeFill="accent5" w:themeFillTint="66"/>
            <w:noWrap/>
            <w:vAlign w:val="center"/>
            <w:hideMark/>
          </w:tcPr>
          <w:p w14:paraId="56122AEF"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452</w:t>
            </w:r>
          </w:p>
        </w:tc>
      </w:tr>
      <w:tr w:rsidR="00BD301B" w:rsidRPr="00BD301B" w14:paraId="4BB49E4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77A9143"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34 Polygrafie, zpracování papíru, filmu a fotografie</w:t>
            </w:r>
          </w:p>
        </w:tc>
        <w:tc>
          <w:tcPr>
            <w:tcW w:w="680" w:type="dxa"/>
            <w:noWrap/>
            <w:vAlign w:val="center"/>
            <w:hideMark/>
          </w:tcPr>
          <w:p w14:paraId="042370AA"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46</w:t>
            </w:r>
          </w:p>
        </w:tc>
        <w:tc>
          <w:tcPr>
            <w:tcW w:w="680" w:type="dxa"/>
            <w:noWrap/>
            <w:vAlign w:val="center"/>
            <w:hideMark/>
          </w:tcPr>
          <w:p w14:paraId="5EA5DB82"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44</w:t>
            </w:r>
          </w:p>
        </w:tc>
        <w:tc>
          <w:tcPr>
            <w:tcW w:w="680" w:type="dxa"/>
            <w:noWrap/>
            <w:vAlign w:val="center"/>
            <w:hideMark/>
          </w:tcPr>
          <w:p w14:paraId="1BE2FB72"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6DD5097F"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20DA391C"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6ECDB74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64FCB292"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46</w:t>
            </w:r>
          </w:p>
        </w:tc>
        <w:tc>
          <w:tcPr>
            <w:tcW w:w="680" w:type="dxa"/>
            <w:shd w:val="clear" w:color="auto" w:fill="B4C6E7" w:themeFill="accent5" w:themeFillTint="66"/>
            <w:noWrap/>
            <w:vAlign w:val="center"/>
            <w:hideMark/>
          </w:tcPr>
          <w:p w14:paraId="4D5B8971"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44</w:t>
            </w:r>
          </w:p>
        </w:tc>
      </w:tr>
      <w:tr w:rsidR="00BD301B" w:rsidRPr="00BD301B" w14:paraId="7EF7577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6B29B92D"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36 Stavebnictví, geodézie a kartografie</w:t>
            </w:r>
          </w:p>
        </w:tc>
        <w:tc>
          <w:tcPr>
            <w:tcW w:w="680" w:type="dxa"/>
            <w:noWrap/>
            <w:vAlign w:val="center"/>
            <w:hideMark/>
          </w:tcPr>
          <w:p w14:paraId="3AB1DEF2"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992</w:t>
            </w:r>
          </w:p>
        </w:tc>
        <w:tc>
          <w:tcPr>
            <w:tcW w:w="680" w:type="dxa"/>
            <w:noWrap/>
            <w:vAlign w:val="center"/>
            <w:hideMark/>
          </w:tcPr>
          <w:p w14:paraId="54C2BD75"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889</w:t>
            </w:r>
          </w:p>
        </w:tc>
        <w:tc>
          <w:tcPr>
            <w:tcW w:w="680" w:type="dxa"/>
            <w:noWrap/>
            <w:vAlign w:val="center"/>
            <w:hideMark/>
          </w:tcPr>
          <w:p w14:paraId="4DEB1FA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32</w:t>
            </w:r>
          </w:p>
        </w:tc>
        <w:tc>
          <w:tcPr>
            <w:tcW w:w="680" w:type="dxa"/>
            <w:noWrap/>
            <w:vAlign w:val="center"/>
            <w:hideMark/>
          </w:tcPr>
          <w:p w14:paraId="5029FD98"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32</w:t>
            </w:r>
          </w:p>
        </w:tc>
        <w:tc>
          <w:tcPr>
            <w:tcW w:w="680" w:type="dxa"/>
            <w:noWrap/>
            <w:vAlign w:val="center"/>
            <w:hideMark/>
          </w:tcPr>
          <w:p w14:paraId="75F2855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4</w:t>
            </w:r>
          </w:p>
        </w:tc>
        <w:tc>
          <w:tcPr>
            <w:tcW w:w="680" w:type="dxa"/>
            <w:noWrap/>
            <w:vAlign w:val="center"/>
            <w:hideMark/>
          </w:tcPr>
          <w:p w14:paraId="73F21B44"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6</w:t>
            </w:r>
          </w:p>
        </w:tc>
        <w:tc>
          <w:tcPr>
            <w:tcW w:w="680" w:type="dxa"/>
            <w:shd w:val="clear" w:color="auto" w:fill="B4C6E7" w:themeFill="accent5" w:themeFillTint="66"/>
            <w:noWrap/>
            <w:vAlign w:val="center"/>
            <w:hideMark/>
          </w:tcPr>
          <w:p w14:paraId="2A0CF69E"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1 028</w:t>
            </w:r>
          </w:p>
        </w:tc>
        <w:tc>
          <w:tcPr>
            <w:tcW w:w="680" w:type="dxa"/>
            <w:shd w:val="clear" w:color="auto" w:fill="B4C6E7" w:themeFill="accent5" w:themeFillTint="66"/>
            <w:noWrap/>
            <w:vAlign w:val="center"/>
            <w:hideMark/>
          </w:tcPr>
          <w:p w14:paraId="4E5DC910"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927</w:t>
            </w:r>
          </w:p>
        </w:tc>
      </w:tr>
      <w:tr w:rsidR="00BD301B" w:rsidRPr="00BD301B" w14:paraId="1204D9E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71E30BE0"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39 Speciální a interdisciplinární technické obory</w:t>
            </w:r>
          </w:p>
        </w:tc>
        <w:tc>
          <w:tcPr>
            <w:tcW w:w="680" w:type="dxa"/>
            <w:noWrap/>
            <w:vAlign w:val="center"/>
            <w:hideMark/>
          </w:tcPr>
          <w:p w14:paraId="2E4B91A1"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26</w:t>
            </w:r>
          </w:p>
        </w:tc>
        <w:tc>
          <w:tcPr>
            <w:tcW w:w="680" w:type="dxa"/>
            <w:noWrap/>
            <w:vAlign w:val="center"/>
            <w:hideMark/>
          </w:tcPr>
          <w:p w14:paraId="241E8DB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26</w:t>
            </w:r>
          </w:p>
        </w:tc>
        <w:tc>
          <w:tcPr>
            <w:tcW w:w="680" w:type="dxa"/>
            <w:noWrap/>
            <w:vAlign w:val="center"/>
            <w:hideMark/>
          </w:tcPr>
          <w:p w14:paraId="432EFF6B"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7D097B37"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6FC8FAE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0C4DFE3C"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271EEB96"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26</w:t>
            </w:r>
          </w:p>
        </w:tc>
        <w:tc>
          <w:tcPr>
            <w:tcW w:w="680" w:type="dxa"/>
            <w:shd w:val="clear" w:color="auto" w:fill="B4C6E7" w:themeFill="accent5" w:themeFillTint="66"/>
            <w:noWrap/>
            <w:vAlign w:val="center"/>
            <w:hideMark/>
          </w:tcPr>
          <w:p w14:paraId="68409E46"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26</w:t>
            </w:r>
          </w:p>
        </w:tc>
      </w:tr>
      <w:tr w:rsidR="00BD301B" w:rsidRPr="00BD301B" w14:paraId="72D71B5A"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F27E056"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41 Zemědělství a lesnictví</w:t>
            </w:r>
          </w:p>
        </w:tc>
        <w:tc>
          <w:tcPr>
            <w:tcW w:w="680" w:type="dxa"/>
            <w:noWrap/>
            <w:vAlign w:val="center"/>
            <w:hideMark/>
          </w:tcPr>
          <w:p w14:paraId="17D61B49"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924</w:t>
            </w:r>
          </w:p>
        </w:tc>
        <w:tc>
          <w:tcPr>
            <w:tcW w:w="680" w:type="dxa"/>
            <w:noWrap/>
            <w:vAlign w:val="center"/>
            <w:hideMark/>
          </w:tcPr>
          <w:p w14:paraId="0BE18368"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884</w:t>
            </w:r>
          </w:p>
        </w:tc>
        <w:tc>
          <w:tcPr>
            <w:tcW w:w="680" w:type="dxa"/>
            <w:noWrap/>
            <w:vAlign w:val="center"/>
            <w:hideMark/>
          </w:tcPr>
          <w:p w14:paraId="657AF5F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393BB025"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41E14EFD"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7BA007B0"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4553EB97"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924</w:t>
            </w:r>
          </w:p>
        </w:tc>
        <w:tc>
          <w:tcPr>
            <w:tcW w:w="680" w:type="dxa"/>
            <w:shd w:val="clear" w:color="auto" w:fill="B4C6E7" w:themeFill="accent5" w:themeFillTint="66"/>
            <w:noWrap/>
            <w:vAlign w:val="center"/>
            <w:hideMark/>
          </w:tcPr>
          <w:p w14:paraId="3F81D50D"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884</w:t>
            </w:r>
          </w:p>
        </w:tc>
      </w:tr>
      <w:tr w:rsidR="00BD301B" w:rsidRPr="00BD301B" w14:paraId="0D6D948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41413E69"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53 Zdravotnictví</w:t>
            </w:r>
          </w:p>
        </w:tc>
        <w:tc>
          <w:tcPr>
            <w:tcW w:w="680" w:type="dxa"/>
            <w:noWrap/>
            <w:vAlign w:val="center"/>
            <w:hideMark/>
          </w:tcPr>
          <w:p w14:paraId="7F041F9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251</w:t>
            </w:r>
          </w:p>
        </w:tc>
        <w:tc>
          <w:tcPr>
            <w:tcW w:w="680" w:type="dxa"/>
            <w:noWrap/>
            <w:vAlign w:val="center"/>
            <w:hideMark/>
          </w:tcPr>
          <w:p w14:paraId="5C3C5E02"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220</w:t>
            </w:r>
          </w:p>
        </w:tc>
        <w:tc>
          <w:tcPr>
            <w:tcW w:w="680" w:type="dxa"/>
            <w:noWrap/>
            <w:vAlign w:val="center"/>
            <w:hideMark/>
          </w:tcPr>
          <w:p w14:paraId="12EF6CA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06277100"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3226C0E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37</w:t>
            </w:r>
          </w:p>
        </w:tc>
        <w:tc>
          <w:tcPr>
            <w:tcW w:w="680" w:type="dxa"/>
            <w:noWrap/>
            <w:vAlign w:val="center"/>
            <w:hideMark/>
          </w:tcPr>
          <w:p w14:paraId="13C41938"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39</w:t>
            </w:r>
          </w:p>
        </w:tc>
        <w:tc>
          <w:tcPr>
            <w:tcW w:w="680" w:type="dxa"/>
            <w:shd w:val="clear" w:color="auto" w:fill="B4C6E7" w:themeFill="accent5" w:themeFillTint="66"/>
            <w:noWrap/>
            <w:vAlign w:val="center"/>
            <w:hideMark/>
          </w:tcPr>
          <w:p w14:paraId="65083A01"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288</w:t>
            </w:r>
          </w:p>
        </w:tc>
        <w:tc>
          <w:tcPr>
            <w:tcW w:w="680" w:type="dxa"/>
            <w:shd w:val="clear" w:color="auto" w:fill="B4C6E7" w:themeFill="accent5" w:themeFillTint="66"/>
            <w:noWrap/>
            <w:vAlign w:val="center"/>
            <w:hideMark/>
          </w:tcPr>
          <w:p w14:paraId="07A62F3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259</w:t>
            </w:r>
          </w:p>
        </w:tc>
      </w:tr>
      <w:tr w:rsidR="00BD301B" w:rsidRPr="00BD301B" w14:paraId="1ED3D8ED"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3FE74F64"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65 Gastronomie, hotelnictví a turismus</w:t>
            </w:r>
          </w:p>
        </w:tc>
        <w:tc>
          <w:tcPr>
            <w:tcW w:w="680" w:type="dxa"/>
            <w:noWrap/>
            <w:vAlign w:val="center"/>
            <w:hideMark/>
          </w:tcPr>
          <w:p w14:paraId="27DD7517"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1 976</w:t>
            </w:r>
          </w:p>
        </w:tc>
        <w:tc>
          <w:tcPr>
            <w:tcW w:w="680" w:type="dxa"/>
            <w:noWrap/>
            <w:vAlign w:val="center"/>
            <w:hideMark/>
          </w:tcPr>
          <w:p w14:paraId="75E1AAF3"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1 876</w:t>
            </w:r>
          </w:p>
        </w:tc>
        <w:tc>
          <w:tcPr>
            <w:tcW w:w="680" w:type="dxa"/>
            <w:noWrap/>
            <w:vAlign w:val="center"/>
            <w:hideMark/>
          </w:tcPr>
          <w:p w14:paraId="6D6823EF"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11</w:t>
            </w:r>
          </w:p>
        </w:tc>
        <w:tc>
          <w:tcPr>
            <w:tcW w:w="680" w:type="dxa"/>
            <w:noWrap/>
            <w:vAlign w:val="center"/>
            <w:hideMark/>
          </w:tcPr>
          <w:p w14:paraId="4F378B2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20E300D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129</w:t>
            </w:r>
          </w:p>
        </w:tc>
        <w:tc>
          <w:tcPr>
            <w:tcW w:w="680" w:type="dxa"/>
            <w:noWrap/>
            <w:vAlign w:val="center"/>
            <w:hideMark/>
          </w:tcPr>
          <w:p w14:paraId="3FA4C4A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116</w:t>
            </w:r>
          </w:p>
        </w:tc>
        <w:tc>
          <w:tcPr>
            <w:tcW w:w="680" w:type="dxa"/>
            <w:shd w:val="clear" w:color="auto" w:fill="B4C6E7" w:themeFill="accent5" w:themeFillTint="66"/>
            <w:noWrap/>
            <w:vAlign w:val="center"/>
            <w:hideMark/>
          </w:tcPr>
          <w:p w14:paraId="2F18EE25"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2 116</w:t>
            </w:r>
          </w:p>
        </w:tc>
        <w:tc>
          <w:tcPr>
            <w:tcW w:w="680" w:type="dxa"/>
            <w:shd w:val="clear" w:color="auto" w:fill="B4C6E7" w:themeFill="accent5" w:themeFillTint="66"/>
            <w:noWrap/>
            <w:vAlign w:val="center"/>
            <w:hideMark/>
          </w:tcPr>
          <w:p w14:paraId="6A74D31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1 992</w:t>
            </w:r>
          </w:p>
        </w:tc>
      </w:tr>
      <w:tr w:rsidR="00BD301B" w:rsidRPr="00BD301B" w14:paraId="5EA97D2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4035CA53"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66 Obchod</w:t>
            </w:r>
          </w:p>
        </w:tc>
        <w:tc>
          <w:tcPr>
            <w:tcW w:w="680" w:type="dxa"/>
            <w:noWrap/>
            <w:vAlign w:val="center"/>
            <w:hideMark/>
          </w:tcPr>
          <w:p w14:paraId="6A9F9DE7"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695</w:t>
            </w:r>
          </w:p>
        </w:tc>
        <w:tc>
          <w:tcPr>
            <w:tcW w:w="680" w:type="dxa"/>
            <w:noWrap/>
            <w:vAlign w:val="center"/>
            <w:hideMark/>
          </w:tcPr>
          <w:p w14:paraId="0879994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653</w:t>
            </w:r>
          </w:p>
        </w:tc>
        <w:tc>
          <w:tcPr>
            <w:tcW w:w="680" w:type="dxa"/>
            <w:noWrap/>
            <w:vAlign w:val="center"/>
            <w:hideMark/>
          </w:tcPr>
          <w:p w14:paraId="3BF959DC"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67F92170"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5B84C1B1"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4</w:t>
            </w:r>
          </w:p>
        </w:tc>
        <w:tc>
          <w:tcPr>
            <w:tcW w:w="680" w:type="dxa"/>
            <w:noWrap/>
            <w:vAlign w:val="center"/>
            <w:hideMark/>
          </w:tcPr>
          <w:p w14:paraId="0F0794BF"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6</w:t>
            </w:r>
          </w:p>
        </w:tc>
        <w:tc>
          <w:tcPr>
            <w:tcW w:w="680" w:type="dxa"/>
            <w:shd w:val="clear" w:color="auto" w:fill="B4C6E7" w:themeFill="accent5" w:themeFillTint="66"/>
            <w:noWrap/>
            <w:vAlign w:val="center"/>
            <w:hideMark/>
          </w:tcPr>
          <w:p w14:paraId="30E2170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699</w:t>
            </w:r>
          </w:p>
        </w:tc>
        <w:tc>
          <w:tcPr>
            <w:tcW w:w="680" w:type="dxa"/>
            <w:shd w:val="clear" w:color="auto" w:fill="B4C6E7" w:themeFill="accent5" w:themeFillTint="66"/>
            <w:noWrap/>
            <w:vAlign w:val="center"/>
            <w:hideMark/>
          </w:tcPr>
          <w:p w14:paraId="6C99ADB2"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659</w:t>
            </w:r>
          </w:p>
        </w:tc>
      </w:tr>
      <w:tr w:rsidR="00BD301B" w:rsidRPr="00BD301B" w14:paraId="28A464A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733F666"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69 Osobní a provozní služby</w:t>
            </w:r>
          </w:p>
        </w:tc>
        <w:tc>
          <w:tcPr>
            <w:tcW w:w="680" w:type="dxa"/>
            <w:noWrap/>
            <w:vAlign w:val="center"/>
            <w:hideMark/>
          </w:tcPr>
          <w:p w14:paraId="0F8072B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867</w:t>
            </w:r>
          </w:p>
        </w:tc>
        <w:tc>
          <w:tcPr>
            <w:tcW w:w="680" w:type="dxa"/>
            <w:noWrap/>
            <w:vAlign w:val="center"/>
            <w:hideMark/>
          </w:tcPr>
          <w:p w14:paraId="4DBE5B4E"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893</w:t>
            </w:r>
          </w:p>
        </w:tc>
        <w:tc>
          <w:tcPr>
            <w:tcW w:w="680" w:type="dxa"/>
            <w:noWrap/>
            <w:vAlign w:val="center"/>
            <w:hideMark/>
          </w:tcPr>
          <w:p w14:paraId="1AC1A458"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11CA71C1"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1E7AABEB"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63220FB0"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2CC0D16B"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867</w:t>
            </w:r>
          </w:p>
        </w:tc>
        <w:tc>
          <w:tcPr>
            <w:tcW w:w="680" w:type="dxa"/>
            <w:shd w:val="clear" w:color="auto" w:fill="B4C6E7" w:themeFill="accent5" w:themeFillTint="66"/>
            <w:noWrap/>
            <w:vAlign w:val="center"/>
            <w:hideMark/>
          </w:tcPr>
          <w:p w14:paraId="7C2EC0B9"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D301B">
              <w:rPr>
                <w:rFonts w:cs="Tahoma"/>
                <w:sz w:val="16"/>
                <w:szCs w:val="16"/>
              </w:rPr>
              <w:t>893</w:t>
            </w:r>
          </w:p>
        </w:tc>
      </w:tr>
      <w:tr w:rsidR="00BD301B" w:rsidRPr="00BD301B" w14:paraId="24ECCC4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5B646CA" w14:textId="77777777" w:rsidR="00BD301B" w:rsidRPr="00BD301B" w:rsidRDefault="00BD301B" w:rsidP="004B6A0B">
            <w:pPr>
              <w:spacing w:after="0"/>
              <w:ind w:left="57"/>
              <w:jc w:val="left"/>
              <w:rPr>
                <w:rFonts w:cs="Tahoma"/>
                <w:color w:val="000000" w:themeColor="text1"/>
                <w:sz w:val="16"/>
                <w:szCs w:val="16"/>
              </w:rPr>
            </w:pPr>
            <w:r w:rsidRPr="00BD301B">
              <w:rPr>
                <w:rFonts w:cs="Tahoma"/>
                <w:color w:val="000000" w:themeColor="text1"/>
                <w:sz w:val="16"/>
                <w:szCs w:val="16"/>
              </w:rPr>
              <w:t>75 Pedagogika, učitelství a sociální péče</w:t>
            </w:r>
          </w:p>
        </w:tc>
        <w:tc>
          <w:tcPr>
            <w:tcW w:w="680" w:type="dxa"/>
            <w:noWrap/>
            <w:vAlign w:val="center"/>
            <w:hideMark/>
          </w:tcPr>
          <w:p w14:paraId="7CC69157"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117</w:t>
            </w:r>
          </w:p>
        </w:tc>
        <w:tc>
          <w:tcPr>
            <w:tcW w:w="680" w:type="dxa"/>
            <w:noWrap/>
            <w:vAlign w:val="center"/>
            <w:hideMark/>
          </w:tcPr>
          <w:p w14:paraId="68C2AE44"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84</w:t>
            </w:r>
          </w:p>
        </w:tc>
        <w:tc>
          <w:tcPr>
            <w:tcW w:w="680" w:type="dxa"/>
            <w:noWrap/>
            <w:vAlign w:val="center"/>
            <w:hideMark/>
          </w:tcPr>
          <w:p w14:paraId="0FA443B1"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2BC5A0BD"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57B4386B"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noWrap/>
            <w:vAlign w:val="center"/>
            <w:hideMark/>
          </w:tcPr>
          <w:p w14:paraId="37E53ED5"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0</w:t>
            </w:r>
          </w:p>
        </w:tc>
        <w:tc>
          <w:tcPr>
            <w:tcW w:w="680" w:type="dxa"/>
            <w:shd w:val="clear" w:color="auto" w:fill="B4C6E7" w:themeFill="accent5" w:themeFillTint="66"/>
            <w:noWrap/>
            <w:vAlign w:val="center"/>
            <w:hideMark/>
          </w:tcPr>
          <w:p w14:paraId="70A842AC"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117</w:t>
            </w:r>
          </w:p>
        </w:tc>
        <w:tc>
          <w:tcPr>
            <w:tcW w:w="680" w:type="dxa"/>
            <w:shd w:val="clear" w:color="auto" w:fill="B4C6E7" w:themeFill="accent5" w:themeFillTint="66"/>
            <w:noWrap/>
            <w:vAlign w:val="center"/>
            <w:hideMark/>
          </w:tcPr>
          <w:p w14:paraId="0212C3C3" w14:textId="77777777" w:rsidR="00BD301B" w:rsidRPr="00BD301B" w:rsidRDefault="00BD301B" w:rsidP="00BD301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D301B">
              <w:rPr>
                <w:rFonts w:cs="Tahoma"/>
                <w:sz w:val="16"/>
                <w:szCs w:val="16"/>
              </w:rPr>
              <w:t>84</w:t>
            </w:r>
          </w:p>
        </w:tc>
      </w:tr>
      <w:tr w:rsidR="00BD301B" w:rsidRPr="00BD301B" w14:paraId="35B696BB"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vAlign w:val="center"/>
            <w:hideMark/>
          </w:tcPr>
          <w:p w14:paraId="2B66BC95" w14:textId="16D46906" w:rsidR="00BD301B" w:rsidRPr="00BD301B" w:rsidRDefault="00BD301B" w:rsidP="00BD301B">
            <w:pPr>
              <w:spacing w:after="0"/>
              <w:jc w:val="center"/>
              <w:rPr>
                <w:rFonts w:cs="Tahoma"/>
                <w:sz w:val="16"/>
                <w:szCs w:val="16"/>
              </w:rPr>
            </w:pPr>
            <w:r>
              <w:rPr>
                <w:rFonts w:cs="Tahoma"/>
                <w:sz w:val="16"/>
                <w:szCs w:val="16"/>
              </w:rPr>
              <w:t>Celkem</w:t>
            </w:r>
          </w:p>
        </w:tc>
        <w:tc>
          <w:tcPr>
            <w:tcW w:w="680" w:type="dxa"/>
            <w:shd w:val="clear" w:color="auto" w:fill="B4C6E7" w:themeFill="accent5" w:themeFillTint="66"/>
            <w:noWrap/>
            <w:vAlign w:val="center"/>
            <w:hideMark/>
          </w:tcPr>
          <w:p w14:paraId="1F5D6E5B"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10 892</w:t>
            </w:r>
          </w:p>
        </w:tc>
        <w:tc>
          <w:tcPr>
            <w:tcW w:w="680" w:type="dxa"/>
            <w:shd w:val="clear" w:color="auto" w:fill="B4C6E7" w:themeFill="accent5" w:themeFillTint="66"/>
            <w:noWrap/>
            <w:vAlign w:val="center"/>
            <w:hideMark/>
          </w:tcPr>
          <w:p w14:paraId="5E5F64CF"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10 374</w:t>
            </w:r>
          </w:p>
        </w:tc>
        <w:tc>
          <w:tcPr>
            <w:tcW w:w="680" w:type="dxa"/>
            <w:shd w:val="clear" w:color="auto" w:fill="B4C6E7" w:themeFill="accent5" w:themeFillTint="66"/>
            <w:noWrap/>
            <w:vAlign w:val="center"/>
            <w:hideMark/>
          </w:tcPr>
          <w:p w14:paraId="0CAB4B8B"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137</w:t>
            </w:r>
          </w:p>
        </w:tc>
        <w:tc>
          <w:tcPr>
            <w:tcW w:w="680" w:type="dxa"/>
            <w:shd w:val="clear" w:color="auto" w:fill="B4C6E7" w:themeFill="accent5" w:themeFillTint="66"/>
            <w:noWrap/>
            <w:vAlign w:val="center"/>
            <w:hideMark/>
          </w:tcPr>
          <w:p w14:paraId="227DCE04"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92</w:t>
            </w:r>
          </w:p>
        </w:tc>
        <w:tc>
          <w:tcPr>
            <w:tcW w:w="680" w:type="dxa"/>
            <w:shd w:val="clear" w:color="auto" w:fill="B4C6E7" w:themeFill="accent5" w:themeFillTint="66"/>
            <w:noWrap/>
            <w:vAlign w:val="center"/>
            <w:hideMark/>
          </w:tcPr>
          <w:p w14:paraId="4F5543F9"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209</w:t>
            </w:r>
          </w:p>
        </w:tc>
        <w:tc>
          <w:tcPr>
            <w:tcW w:w="680" w:type="dxa"/>
            <w:shd w:val="clear" w:color="auto" w:fill="B4C6E7" w:themeFill="accent5" w:themeFillTint="66"/>
            <w:noWrap/>
            <w:vAlign w:val="center"/>
            <w:hideMark/>
          </w:tcPr>
          <w:p w14:paraId="151D7D1A"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193</w:t>
            </w:r>
          </w:p>
        </w:tc>
        <w:tc>
          <w:tcPr>
            <w:tcW w:w="680" w:type="dxa"/>
            <w:shd w:val="clear" w:color="auto" w:fill="B4C6E7" w:themeFill="accent5" w:themeFillTint="66"/>
            <w:noWrap/>
            <w:vAlign w:val="center"/>
            <w:hideMark/>
          </w:tcPr>
          <w:p w14:paraId="27551986"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11 238</w:t>
            </w:r>
          </w:p>
        </w:tc>
        <w:tc>
          <w:tcPr>
            <w:tcW w:w="680" w:type="dxa"/>
            <w:shd w:val="clear" w:color="auto" w:fill="B4C6E7" w:themeFill="accent5" w:themeFillTint="66"/>
            <w:noWrap/>
            <w:vAlign w:val="center"/>
            <w:hideMark/>
          </w:tcPr>
          <w:p w14:paraId="06C103AC" w14:textId="77777777" w:rsidR="00BD301B" w:rsidRPr="00BD301B" w:rsidRDefault="00BD301B" w:rsidP="00BD301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D301B">
              <w:rPr>
                <w:rFonts w:cs="Tahoma"/>
                <w:b/>
                <w:bCs/>
                <w:sz w:val="16"/>
                <w:szCs w:val="16"/>
              </w:rPr>
              <w:t>10 659</w:t>
            </w:r>
          </w:p>
        </w:tc>
      </w:tr>
    </w:tbl>
    <w:p w14:paraId="49AC0C7E" w14:textId="77777777" w:rsidR="00210F3A" w:rsidRPr="003C3523" w:rsidRDefault="00210F3A" w:rsidP="00210F3A">
      <w:pPr>
        <w:rPr>
          <w:sz w:val="16"/>
        </w:rPr>
      </w:pPr>
      <w:r w:rsidRPr="003C3523">
        <w:rPr>
          <w:sz w:val="16"/>
        </w:rPr>
        <w:t>Zdroj: MŠMT</w:t>
      </w:r>
    </w:p>
    <w:p w14:paraId="7DA01199" w14:textId="20E83149" w:rsidR="0078289C" w:rsidRPr="000B6CAC" w:rsidRDefault="0078289C" w:rsidP="0078289C">
      <w:r w:rsidRPr="000B6CAC">
        <w:t xml:space="preserve">V početně významných </w:t>
      </w:r>
      <w:r w:rsidR="007E276E">
        <w:t>skupinách oborů</w:t>
      </w:r>
      <w:r w:rsidRPr="000B6CAC">
        <w:t xml:space="preserve"> došlo k výraznějšímu snížení celkového počtu žáků zejména ve</w:t>
      </w:r>
      <w:r w:rsidR="007E276E">
        <w:t> </w:t>
      </w:r>
      <w:r w:rsidRPr="000B6CAC">
        <w:t>skupině Zdravotnictví (obor Ošetřovatel, o 29 žáků, tj. 10,1 %), Stavebnictví, geodézie a</w:t>
      </w:r>
      <w:r>
        <w:t> </w:t>
      </w:r>
      <w:r w:rsidRPr="000B6CAC">
        <w:t>kartografie (o 101 žáků, tj. 9,8 %), Elektrotechnika, telekomunikační a výpočetní technika (o 64 žáků, tj. 6,4 %), Gastronomie, hotelnictví a turismus (</w:t>
      </w:r>
      <w:r>
        <w:t xml:space="preserve">o </w:t>
      </w:r>
      <w:r w:rsidRPr="000B6CAC">
        <w:t>124 žáků, tj. 5,9 %), Strojírenství a stroj</w:t>
      </w:r>
      <w:r>
        <w:t>írenská výroba (o 143 žáků, tj. </w:t>
      </w:r>
      <w:r w:rsidRPr="000B6CAC">
        <w:t>o 5,0 %) a Zpracování dřeva a výroba hudebních nástrojů (o 23  žáků, tj.</w:t>
      </w:r>
      <w:r>
        <w:t> </w:t>
      </w:r>
      <w:r w:rsidRPr="000B6CAC">
        <w:t xml:space="preserve">4,8 %). Relativně vysoký pokles počtu žáků v oborové skupině Pedagogika, učitelství a sociální péče </w:t>
      </w:r>
      <w:r w:rsidR="00695851">
        <w:t>(</w:t>
      </w:r>
      <w:r w:rsidRPr="000B6CAC">
        <w:t>o</w:t>
      </w:r>
      <w:r>
        <w:t> </w:t>
      </w:r>
      <w:r w:rsidR="00695851">
        <w:t xml:space="preserve">33 žáků, </w:t>
      </w:r>
      <w:r w:rsidRPr="000B6CAC">
        <w:t>28,2 %</w:t>
      </w:r>
      <w:r w:rsidR="00695851">
        <w:t>)</w:t>
      </w:r>
      <w:r w:rsidRPr="000B6CAC">
        <w:t xml:space="preserve"> se týká jediného oboru vzdělání s výučním listem</w:t>
      </w:r>
      <w:r w:rsidR="0045526B">
        <w:t xml:space="preserve"> v této skupině, konkrétně se jedná o obor</w:t>
      </w:r>
      <w:r w:rsidRPr="000B6CAC">
        <w:t xml:space="preserve"> </w:t>
      </w:r>
      <w:r>
        <w:t>Pečovatelské</w:t>
      </w:r>
      <w:r w:rsidRPr="000B6CAC">
        <w:t xml:space="preserve"> služby, který je určen zejména žákům se spec</w:t>
      </w:r>
      <w:r>
        <w:t>iálními vzdělávacími potřebami.</w:t>
      </w:r>
    </w:p>
    <w:p w14:paraId="2F759035" w14:textId="1D60C2A9" w:rsidR="009E53B7" w:rsidRPr="000B6CAC" w:rsidRDefault="0078289C" w:rsidP="00893492">
      <w:r>
        <w:t xml:space="preserve">Ke zvýšení počtu žáků došlo </w:t>
      </w:r>
      <w:r w:rsidR="007E276E">
        <w:t xml:space="preserve">pouze </w:t>
      </w:r>
      <w:r>
        <w:t>ve skupině oborů</w:t>
      </w:r>
      <w:r w:rsidR="009E53B7" w:rsidRPr="000B6CAC">
        <w:t xml:space="preserve"> Osobní a provozní služby </w:t>
      </w:r>
      <w:r w:rsidR="00695851">
        <w:t>(</w:t>
      </w:r>
      <w:r w:rsidR="009E53B7" w:rsidRPr="000B6CAC">
        <w:t>o 26 žáků</w:t>
      </w:r>
      <w:r w:rsidR="00695851">
        <w:t xml:space="preserve">, </w:t>
      </w:r>
      <w:r w:rsidR="009E53B7" w:rsidRPr="000B6CAC">
        <w:t>3,0</w:t>
      </w:r>
      <w:r w:rsidR="00695851">
        <w:t> </w:t>
      </w:r>
      <w:r w:rsidR="009E53B7" w:rsidRPr="000B6CAC">
        <w:t>%), dále ve skupinách o</w:t>
      </w:r>
      <w:r w:rsidR="007B2230">
        <w:t xml:space="preserve">borů s marginálním počtem žáků – </w:t>
      </w:r>
      <w:r w:rsidR="009E53B7" w:rsidRPr="000B6CAC">
        <w:t>ve skupině 21 Hornictví a hornická geologie, hutnictví a</w:t>
      </w:r>
      <w:r w:rsidR="007E276E">
        <w:t> </w:t>
      </w:r>
      <w:r w:rsidR="009E53B7" w:rsidRPr="000B6CAC">
        <w:t>slévárenství</w:t>
      </w:r>
      <w:r w:rsidR="00695851">
        <w:t xml:space="preserve"> (</w:t>
      </w:r>
      <w:r w:rsidR="007E276E">
        <w:t>o 18 žáků</w:t>
      </w:r>
      <w:r w:rsidR="00695851">
        <w:t xml:space="preserve">, </w:t>
      </w:r>
      <w:r w:rsidR="007E276E">
        <w:t>45</w:t>
      </w:r>
      <w:r w:rsidR="00695851">
        <w:t> </w:t>
      </w:r>
      <w:r w:rsidR="007E276E">
        <w:t xml:space="preserve">%) - </w:t>
      </w:r>
      <w:r w:rsidR="009E53B7" w:rsidRPr="000B6CAC">
        <w:t>obor Hutník v</w:t>
      </w:r>
      <w:r w:rsidR="009E53B7">
        <w:t> </w:t>
      </w:r>
      <w:r w:rsidR="009E53B7" w:rsidRPr="000B6CAC">
        <w:t>Třinci</w:t>
      </w:r>
      <w:r w:rsidR="009E53B7">
        <w:t xml:space="preserve"> a</w:t>
      </w:r>
      <w:r w:rsidR="009E53B7" w:rsidRPr="000B6CAC">
        <w:t xml:space="preserve"> Rýmařově a Modelář v Ostravě-Hrabůvce, ve skupině 31 Textilní výroba a oděvnictví</w:t>
      </w:r>
      <w:r w:rsidR="00695851">
        <w:t xml:space="preserve"> (</w:t>
      </w:r>
      <w:r w:rsidR="007E276E">
        <w:t>o</w:t>
      </w:r>
      <w:r w:rsidR="00695851">
        <w:t> </w:t>
      </w:r>
      <w:r w:rsidR="007E276E">
        <w:t>1 žáka</w:t>
      </w:r>
      <w:r w:rsidR="00695851">
        <w:t xml:space="preserve">, </w:t>
      </w:r>
      <w:r w:rsidR="007E276E">
        <w:t xml:space="preserve">7,7 %) - </w:t>
      </w:r>
      <w:r w:rsidR="009E53B7" w:rsidRPr="000B6CAC">
        <w:t>obor Šití oděvů vyučován v Opavě,</w:t>
      </w:r>
      <w:r w:rsidR="008D0A3B">
        <w:t xml:space="preserve"> </w:t>
      </w:r>
      <w:r w:rsidR="00A15A88">
        <w:t>jež</w:t>
      </w:r>
      <w:r w:rsidR="008D0A3B">
        <w:t xml:space="preserve"> je určen</w:t>
      </w:r>
      <w:r w:rsidR="009E53B7" w:rsidRPr="000B6CAC">
        <w:t xml:space="preserve"> </w:t>
      </w:r>
      <w:r w:rsidR="00CF19A2">
        <w:t>především pro žáky</w:t>
      </w:r>
      <w:r w:rsidR="009E53B7" w:rsidRPr="000B6CAC">
        <w:t xml:space="preserve"> se spec</w:t>
      </w:r>
      <w:r w:rsidR="00BD301B">
        <w:t>iálními vzdělávacími potřebami.</w:t>
      </w:r>
    </w:p>
    <w:p w14:paraId="73F89C1B" w14:textId="77777777" w:rsidR="003C3523" w:rsidRDefault="003C3523">
      <w:pPr>
        <w:spacing w:after="0"/>
        <w:jc w:val="left"/>
        <w:rPr>
          <w:rFonts w:cs="Tahoma"/>
          <w:bCs/>
          <w:szCs w:val="20"/>
        </w:rPr>
      </w:pPr>
      <w:r>
        <w:rPr>
          <w:rFonts w:cs="Tahoma"/>
          <w:b/>
        </w:rPr>
        <w:br w:type="page"/>
      </w:r>
    </w:p>
    <w:p w14:paraId="23899C24" w14:textId="77777777" w:rsidR="0017681D" w:rsidRPr="003C3523" w:rsidRDefault="0017681D" w:rsidP="00210F3A">
      <w:pPr>
        <w:spacing w:before="360" w:after="240"/>
        <w:rPr>
          <w:rStyle w:val="Zvraznn1"/>
        </w:rPr>
      </w:pPr>
      <w:r w:rsidRPr="003C3523">
        <w:rPr>
          <w:rStyle w:val="Zvraznn1"/>
        </w:rPr>
        <w:t>Přijímací řízení</w:t>
      </w:r>
    </w:p>
    <w:p w14:paraId="71475B14" w14:textId="77777777" w:rsidR="006E769F" w:rsidRPr="000B6CAC" w:rsidRDefault="006E769F" w:rsidP="006E769F">
      <w:pPr>
        <w:spacing w:before="120"/>
      </w:pPr>
      <w:r w:rsidRPr="000B6CAC">
        <w:t>Ke vzdělávání v oborech poskytujících střední vzdělání s výučním listem bylo ve školním roce 2016/2017 přijato 3 729 žáků, což je o 170 žáků (4,4 %) méně než v roce předcházejícím. Tento pokles je přitom relativně prakticky stejný, jako pokles počtu nově přijatých žáků do oborů středního vzdělání s maturitní zkouškou (o 4,3 %).</w:t>
      </w:r>
    </w:p>
    <w:p w14:paraId="04BE3EC7" w14:textId="77777777" w:rsidR="0017681D" w:rsidRDefault="00210F3A" w:rsidP="00121C65">
      <w:pPr>
        <w:pStyle w:val="Tabulka"/>
        <w:tabs>
          <w:tab w:val="clear" w:pos="1191"/>
          <w:tab w:val="num" w:pos="1276"/>
        </w:tabs>
        <w:spacing w:before="240" w:beforeAutospacing="0" w:after="120" w:afterAutospacing="0"/>
        <w:ind w:left="1276" w:hanging="1276"/>
        <w:jc w:val="both"/>
      </w:pPr>
      <w:bookmarkStart w:id="119" w:name="_Toc509306711"/>
      <w:r w:rsidRPr="003C3523">
        <w:t>Počet žáků nově přijatých do 1. ročníku v jednotlivých skupinách oborů středního vzdělání s výučním listem</w:t>
      </w:r>
      <w:bookmarkEnd w:id="11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820"/>
        <w:gridCol w:w="680"/>
        <w:gridCol w:w="680"/>
        <w:gridCol w:w="680"/>
        <w:gridCol w:w="680"/>
        <w:gridCol w:w="680"/>
        <w:gridCol w:w="680"/>
        <w:gridCol w:w="680"/>
        <w:gridCol w:w="680"/>
      </w:tblGrid>
      <w:tr w:rsidR="00747D97" w:rsidRPr="00747D97" w14:paraId="22F0202F" w14:textId="77777777" w:rsidTr="0000460A">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vAlign w:val="center"/>
            <w:hideMark/>
          </w:tcPr>
          <w:p w14:paraId="5D2D5D19" w14:textId="77777777" w:rsidR="00747D97" w:rsidRPr="00747D97" w:rsidRDefault="00747D97" w:rsidP="00747D97">
            <w:pPr>
              <w:spacing w:after="0"/>
              <w:jc w:val="center"/>
              <w:rPr>
                <w:rFonts w:cs="Tahoma"/>
                <w:sz w:val="16"/>
                <w:szCs w:val="16"/>
              </w:rPr>
            </w:pPr>
            <w:r w:rsidRPr="00747D97">
              <w:rPr>
                <w:rFonts w:cs="Tahoma"/>
                <w:sz w:val="16"/>
                <w:szCs w:val="16"/>
              </w:rPr>
              <w:t>Skupina oborů</w:t>
            </w:r>
          </w:p>
        </w:tc>
        <w:tc>
          <w:tcPr>
            <w:tcW w:w="680" w:type="dxa"/>
            <w:gridSpan w:val="4"/>
            <w:tcBorders>
              <w:top w:val="none" w:sz="0" w:space="0" w:color="auto"/>
              <w:left w:val="none" w:sz="0" w:space="0" w:color="auto"/>
              <w:right w:val="none" w:sz="0" w:space="0" w:color="auto"/>
            </w:tcBorders>
            <w:vAlign w:val="center"/>
            <w:hideMark/>
          </w:tcPr>
          <w:p w14:paraId="30597D92" w14:textId="77777777" w:rsidR="00747D97" w:rsidRPr="00747D97" w:rsidRDefault="00747D97" w:rsidP="00747D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Denní forma vzdělávání</w:t>
            </w:r>
          </w:p>
        </w:tc>
        <w:tc>
          <w:tcPr>
            <w:tcW w:w="680" w:type="dxa"/>
            <w:gridSpan w:val="2"/>
            <w:tcBorders>
              <w:top w:val="none" w:sz="0" w:space="0" w:color="auto"/>
              <w:left w:val="none" w:sz="0" w:space="0" w:color="auto"/>
              <w:right w:val="none" w:sz="0" w:space="0" w:color="auto"/>
            </w:tcBorders>
            <w:vAlign w:val="center"/>
            <w:hideMark/>
          </w:tcPr>
          <w:p w14:paraId="74331CAF" w14:textId="77777777" w:rsidR="00747D97" w:rsidRPr="00747D97" w:rsidRDefault="00747D97" w:rsidP="00747D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Ostatní formy vzdělávání</w:t>
            </w:r>
          </w:p>
        </w:tc>
        <w:tc>
          <w:tcPr>
            <w:tcW w:w="680" w:type="dxa"/>
            <w:gridSpan w:val="2"/>
            <w:vMerge w:val="restart"/>
            <w:tcBorders>
              <w:top w:val="none" w:sz="0" w:space="0" w:color="auto"/>
              <w:left w:val="none" w:sz="0" w:space="0" w:color="auto"/>
              <w:right w:val="none" w:sz="0" w:space="0" w:color="auto"/>
            </w:tcBorders>
            <w:vAlign w:val="center"/>
            <w:hideMark/>
          </w:tcPr>
          <w:p w14:paraId="67E04CD3" w14:textId="77777777" w:rsidR="00747D97" w:rsidRPr="00747D97" w:rsidRDefault="00747D97" w:rsidP="00747D9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Celkový počet žáků</w:t>
            </w:r>
          </w:p>
        </w:tc>
      </w:tr>
      <w:tr w:rsidR="00747D97" w:rsidRPr="00747D97" w14:paraId="25993ABE" w14:textId="77777777" w:rsidTr="0000460A">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710F6345" w14:textId="77777777" w:rsidR="00747D97" w:rsidRPr="00747D97" w:rsidRDefault="00747D97" w:rsidP="00747D97">
            <w:pPr>
              <w:spacing w:after="0"/>
              <w:jc w:val="center"/>
              <w:rPr>
                <w:rFonts w:cs="Tahoma"/>
                <w:sz w:val="16"/>
                <w:szCs w:val="16"/>
              </w:rPr>
            </w:pPr>
          </w:p>
        </w:tc>
        <w:tc>
          <w:tcPr>
            <w:tcW w:w="680" w:type="dxa"/>
            <w:gridSpan w:val="2"/>
            <w:vAlign w:val="center"/>
            <w:hideMark/>
          </w:tcPr>
          <w:p w14:paraId="766030BE" w14:textId="77777777" w:rsidR="00747D97" w:rsidRPr="00747D97" w:rsidRDefault="00747D97" w:rsidP="00747D9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47D97">
              <w:rPr>
                <w:rFonts w:cs="Tahoma"/>
                <w:b/>
                <w:bCs/>
                <w:sz w:val="16"/>
                <w:szCs w:val="16"/>
              </w:rPr>
              <w:t>bez zkráceného studia</w:t>
            </w:r>
          </w:p>
        </w:tc>
        <w:tc>
          <w:tcPr>
            <w:tcW w:w="680" w:type="dxa"/>
            <w:gridSpan w:val="2"/>
            <w:vAlign w:val="center"/>
            <w:hideMark/>
          </w:tcPr>
          <w:p w14:paraId="633AF1C4" w14:textId="612CD94B" w:rsidR="00747D97" w:rsidRPr="00747D97" w:rsidRDefault="00747D97"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47D97">
              <w:rPr>
                <w:rFonts w:cs="Tahoma"/>
                <w:b/>
                <w:bCs/>
                <w:sz w:val="16"/>
                <w:szCs w:val="16"/>
              </w:rPr>
              <w:t>zkrácené studium</w:t>
            </w:r>
          </w:p>
        </w:tc>
        <w:tc>
          <w:tcPr>
            <w:tcW w:w="680" w:type="dxa"/>
            <w:gridSpan w:val="2"/>
            <w:vAlign w:val="center"/>
            <w:hideMark/>
          </w:tcPr>
          <w:p w14:paraId="6759D912" w14:textId="77777777" w:rsidR="00747D97" w:rsidRPr="00747D97" w:rsidRDefault="00747D97" w:rsidP="00747D9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47D97">
              <w:rPr>
                <w:rFonts w:cs="Tahoma"/>
                <w:b/>
                <w:bCs/>
                <w:sz w:val="16"/>
                <w:szCs w:val="16"/>
              </w:rPr>
              <w:t>bez zkráceného studia</w:t>
            </w:r>
          </w:p>
        </w:tc>
        <w:tc>
          <w:tcPr>
            <w:tcW w:w="680" w:type="dxa"/>
            <w:gridSpan w:val="2"/>
            <w:vMerge/>
            <w:vAlign w:val="center"/>
            <w:hideMark/>
          </w:tcPr>
          <w:p w14:paraId="7CE984D1" w14:textId="77777777" w:rsidR="00747D97" w:rsidRPr="00747D97" w:rsidRDefault="00747D97" w:rsidP="00747D9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747D97" w:rsidRPr="00747D97" w14:paraId="52AA2BA6"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026F4566" w14:textId="77777777" w:rsidR="00747D97" w:rsidRPr="00747D97" w:rsidRDefault="00747D97" w:rsidP="00747D97">
            <w:pPr>
              <w:spacing w:after="0"/>
              <w:jc w:val="center"/>
              <w:rPr>
                <w:rFonts w:cs="Tahoma"/>
                <w:sz w:val="16"/>
                <w:szCs w:val="16"/>
              </w:rPr>
            </w:pPr>
          </w:p>
        </w:tc>
        <w:tc>
          <w:tcPr>
            <w:tcW w:w="680" w:type="dxa"/>
            <w:noWrap/>
            <w:vAlign w:val="center"/>
            <w:hideMark/>
          </w:tcPr>
          <w:p w14:paraId="01C5FA47"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15/16</w:t>
            </w:r>
          </w:p>
        </w:tc>
        <w:tc>
          <w:tcPr>
            <w:tcW w:w="680" w:type="dxa"/>
            <w:noWrap/>
            <w:vAlign w:val="center"/>
            <w:hideMark/>
          </w:tcPr>
          <w:p w14:paraId="231F2D52"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16/17</w:t>
            </w:r>
          </w:p>
        </w:tc>
        <w:tc>
          <w:tcPr>
            <w:tcW w:w="680" w:type="dxa"/>
            <w:noWrap/>
            <w:vAlign w:val="center"/>
            <w:hideMark/>
          </w:tcPr>
          <w:p w14:paraId="7E1A5DC0"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15/16</w:t>
            </w:r>
          </w:p>
        </w:tc>
        <w:tc>
          <w:tcPr>
            <w:tcW w:w="680" w:type="dxa"/>
            <w:noWrap/>
            <w:vAlign w:val="center"/>
            <w:hideMark/>
          </w:tcPr>
          <w:p w14:paraId="548B856F"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16/17</w:t>
            </w:r>
          </w:p>
        </w:tc>
        <w:tc>
          <w:tcPr>
            <w:tcW w:w="680" w:type="dxa"/>
            <w:noWrap/>
            <w:vAlign w:val="center"/>
            <w:hideMark/>
          </w:tcPr>
          <w:p w14:paraId="078AE8BE"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15/16</w:t>
            </w:r>
          </w:p>
        </w:tc>
        <w:tc>
          <w:tcPr>
            <w:tcW w:w="680" w:type="dxa"/>
            <w:noWrap/>
            <w:vAlign w:val="center"/>
            <w:hideMark/>
          </w:tcPr>
          <w:p w14:paraId="770F6656"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16/17</w:t>
            </w:r>
          </w:p>
        </w:tc>
        <w:tc>
          <w:tcPr>
            <w:tcW w:w="680" w:type="dxa"/>
            <w:noWrap/>
            <w:vAlign w:val="center"/>
            <w:hideMark/>
          </w:tcPr>
          <w:p w14:paraId="24D5DC9E"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15/16</w:t>
            </w:r>
          </w:p>
        </w:tc>
        <w:tc>
          <w:tcPr>
            <w:tcW w:w="680" w:type="dxa"/>
            <w:noWrap/>
            <w:vAlign w:val="center"/>
            <w:hideMark/>
          </w:tcPr>
          <w:p w14:paraId="3B7D581D" w14:textId="77777777" w:rsidR="00747D97" w:rsidRPr="00747D97" w:rsidRDefault="00747D97" w:rsidP="00747D9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16/17</w:t>
            </w:r>
          </w:p>
        </w:tc>
      </w:tr>
      <w:tr w:rsidR="00747D97" w:rsidRPr="00747D97" w14:paraId="26ACA457"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65595459" w14:textId="515D3161"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21 Hornictví a hornická geologie, hutnictví a slévárenství</w:t>
            </w:r>
          </w:p>
        </w:tc>
        <w:tc>
          <w:tcPr>
            <w:tcW w:w="680" w:type="dxa"/>
            <w:noWrap/>
            <w:vAlign w:val="center"/>
            <w:hideMark/>
          </w:tcPr>
          <w:p w14:paraId="2F05BA64"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10</w:t>
            </w:r>
          </w:p>
        </w:tc>
        <w:tc>
          <w:tcPr>
            <w:tcW w:w="680" w:type="dxa"/>
            <w:noWrap/>
            <w:vAlign w:val="center"/>
            <w:hideMark/>
          </w:tcPr>
          <w:p w14:paraId="09CC62E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22</w:t>
            </w:r>
          </w:p>
        </w:tc>
        <w:tc>
          <w:tcPr>
            <w:tcW w:w="680" w:type="dxa"/>
            <w:noWrap/>
            <w:vAlign w:val="center"/>
            <w:hideMark/>
          </w:tcPr>
          <w:p w14:paraId="00FBD45A"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580E214A"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11FEE40"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103CE70"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7A137993"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10</w:t>
            </w:r>
          </w:p>
        </w:tc>
        <w:tc>
          <w:tcPr>
            <w:tcW w:w="680" w:type="dxa"/>
            <w:shd w:val="clear" w:color="auto" w:fill="B4C6E7" w:themeFill="accent5" w:themeFillTint="66"/>
            <w:noWrap/>
            <w:vAlign w:val="center"/>
            <w:hideMark/>
          </w:tcPr>
          <w:p w14:paraId="582BE2E7"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22</w:t>
            </w:r>
          </w:p>
        </w:tc>
      </w:tr>
      <w:tr w:rsidR="00747D97" w:rsidRPr="00747D97" w14:paraId="3AB752CD"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8297113"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23 Strojírenství a strojírenská výroba</w:t>
            </w:r>
          </w:p>
        </w:tc>
        <w:tc>
          <w:tcPr>
            <w:tcW w:w="680" w:type="dxa"/>
            <w:noWrap/>
            <w:vAlign w:val="center"/>
            <w:hideMark/>
          </w:tcPr>
          <w:p w14:paraId="78E3CD13"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932</w:t>
            </w:r>
          </w:p>
        </w:tc>
        <w:tc>
          <w:tcPr>
            <w:tcW w:w="680" w:type="dxa"/>
            <w:noWrap/>
            <w:vAlign w:val="center"/>
            <w:hideMark/>
          </w:tcPr>
          <w:p w14:paraId="563F56AD"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917</w:t>
            </w:r>
          </w:p>
        </w:tc>
        <w:tc>
          <w:tcPr>
            <w:tcW w:w="680" w:type="dxa"/>
            <w:noWrap/>
            <w:vAlign w:val="center"/>
            <w:hideMark/>
          </w:tcPr>
          <w:p w14:paraId="56ECFF97"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37</w:t>
            </w:r>
          </w:p>
        </w:tc>
        <w:tc>
          <w:tcPr>
            <w:tcW w:w="680" w:type="dxa"/>
            <w:noWrap/>
            <w:vAlign w:val="center"/>
            <w:hideMark/>
          </w:tcPr>
          <w:p w14:paraId="5D162E67"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17</w:t>
            </w:r>
          </w:p>
        </w:tc>
        <w:tc>
          <w:tcPr>
            <w:tcW w:w="680" w:type="dxa"/>
            <w:noWrap/>
            <w:vAlign w:val="center"/>
            <w:hideMark/>
          </w:tcPr>
          <w:p w14:paraId="36FF0A7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6</w:t>
            </w:r>
          </w:p>
        </w:tc>
        <w:tc>
          <w:tcPr>
            <w:tcW w:w="680" w:type="dxa"/>
            <w:noWrap/>
            <w:vAlign w:val="center"/>
            <w:hideMark/>
          </w:tcPr>
          <w:p w14:paraId="7142853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4</w:t>
            </w:r>
          </w:p>
        </w:tc>
        <w:tc>
          <w:tcPr>
            <w:tcW w:w="680" w:type="dxa"/>
            <w:shd w:val="clear" w:color="auto" w:fill="B4C6E7" w:themeFill="accent5" w:themeFillTint="66"/>
            <w:noWrap/>
            <w:vAlign w:val="center"/>
            <w:hideMark/>
          </w:tcPr>
          <w:p w14:paraId="1FFEBD4C"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975</w:t>
            </w:r>
          </w:p>
        </w:tc>
        <w:tc>
          <w:tcPr>
            <w:tcW w:w="680" w:type="dxa"/>
            <w:shd w:val="clear" w:color="auto" w:fill="B4C6E7" w:themeFill="accent5" w:themeFillTint="66"/>
            <w:noWrap/>
            <w:vAlign w:val="center"/>
            <w:hideMark/>
          </w:tcPr>
          <w:p w14:paraId="0AB0C662"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938</w:t>
            </w:r>
          </w:p>
        </w:tc>
      </w:tr>
      <w:tr w:rsidR="00747D97" w:rsidRPr="00747D97" w14:paraId="6FE75E8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5F05AF7"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26 Elektrotechnika, telekomunikační a výpočetní technika</w:t>
            </w:r>
          </w:p>
        </w:tc>
        <w:tc>
          <w:tcPr>
            <w:tcW w:w="680" w:type="dxa"/>
            <w:noWrap/>
            <w:vAlign w:val="center"/>
            <w:hideMark/>
          </w:tcPr>
          <w:p w14:paraId="10DE7D1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265</w:t>
            </w:r>
          </w:p>
        </w:tc>
        <w:tc>
          <w:tcPr>
            <w:tcW w:w="680" w:type="dxa"/>
            <w:noWrap/>
            <w:vAlign w:val="center"/>
            <w:hideMark/>
          </w:tcPr>
          <w:p w14:paraId="4270A5A8"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233</w:t>
            </w:r>
          </w:p>
        </w:tc>
        <w:tc>
          <w:tcPr>
            <w:tcW w:w="680" w:type="dxa"/>
            <w:noWrap/>
            <w:vAlign w:val="center"/>
            <w:hideMark/>
          </w:tcPr>
          <w:p w14:paraId="768FE583"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14</w:t>
            </w:r>
          </w:p>
        </w:tc>
        <w:tc>
          <w:tcPr>
            <w:tcW w:w="680" w:type="dxa"/>
            <w:noWrap/>
            <w:vAlign w:val="center"/>
            <w:hideMark/>
          </w:tcPr>
          <w:p w14:paraId="0964B75F"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20</w:t>
            </w:r>
          </w:p>
        </w:tc>
        <w:tc>
          <w:tcPr>
            <w:tcW w:w="680" w:type="dxa"/>
            <w:noWrap/>
            <w:vAlign w:val="center"/>
            <w:hideMark/>
          </w:tcPr>
          <w:p w14:paraId="77DB76D3"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96A6926"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4250B13E"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279</w:t>
            </w:r>
          </w:p>
        </w:tc>
        <w:tc>
          <w:tcPr>
            <w:tcW w:w="680" w:type="dxa"/>
            <w:shd w:val="clear" w:color="auto" w:fill="B4C6E7" w:themeFill="accent5" w:themeFillTint="66"/>
            <w:noWrap/>
            <w:vAlign w:val="center"/>
            <w:hideMark/>
          </w:tcPr>
          <w:p w14:paraId="2CAC7A95"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253</w:t>
            </w:r>
          </w:p>
        </w:tc>
      </w:tr>
      <w:tr w:rsidR="00747D97" w:rsidRPr="00747D97" w14:paraId="78DA1ED0"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1A231873"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29 Potravinářství a potravinářská chemie</w:t>
            </w:r>
          </w:p>
        </w:tc>
        <w:tc>
          <w:tcPr>
            <w:tcW w:w="680" w:type="dxa"/>
            <w:noWrap/>
            <w:vAlign w:val="center"/>
            <w:hideMark/>
          </w:tcPr>
          <w:p w14:paraId="4F6DA35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277</w:t>
            </w:r>
          </w:p>
        </w:tc>
        <w:tc>
          <w:tcPr>
            <w:tcW w:w="680" w:type="dxa"/>
            <w:noWrap/>
            <w:vAlign w:val="center"/>
            <w:hideMark/>
          </w:tcPr>
          <w:p w14:paraId="3C20C103"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276</w:t>
            </w:r>
          </w:p>
        </w:tc>
        <w:tc>
          <w:tcPr>
            <w:tcW w:w="680" w:type="dxa"/>
            <w:noWrap/>
            <w:vAlign w:val="center"/>
            <w:hideMark/>
          </w:tcPr>
          <w:p w14:paraId="4F995998"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490EFD53"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5F194293"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671BF10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35FB2590"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277</w:t>
            </w:r>
          </w:p>
        </w:tc>
        <w:tc>
          <w:tcPr>
            <w:tcW w:w="680" w:type="dxa"/>
            <w:shd w:val="clear" w:color="auto" w:fill="B4C6E7" w:themeFill="accent5" w:themeFillTint="66"/>
            <w:noWrap/>
            <w:vAlign w:val="center"/>
            <w:hideMark/>
          </w:tcPr>
          <w:p w14:paraId="7EDCD4BC"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276</w:t>
            </w:r>
          </w:p>
        </w:tc>
      </w:tr>
      <w:tr w:rsidR="00747D97" w:rsidRPr="00747D97" w14:paraId="6F0D5428"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62DD0EC4"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31 Textilní výroba a oděvnictví</w:t>
            </w:r>
          </w:p>
        </w:tc>
        <w:tc>
          <w:tcPr>
            <w:tcW w:w="680" w:type="dxa"/>
            <w:noWrap/>
            <w:vAlign w:val="center"/>
            <w:hideMark/>
          </w:tcPr>
          <w:p w14:paraId="558C631F"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w:t>
            </w:r>
          </w:p>
        </w:tc>
        <w:tc>
          <w:tcPr>
            <w:tcW w:w="680" w:type="dxa"/>
            <w:noWrap/>
            <w:vAlign w:val="center"/>
            <w:hideMark/>
          </w:tcPr>
          <w:p w14:paraId="05C38803"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w:t>
            </w:r>
          </w:p>
        </w:tc>
        <w:tc>
          <w:tcPr>
            <w:tcW w:w="680" w:type="dxa"/>
            <w:noWrap/>
            <w:vAlign w:val="center"/>
            <w:hideMark/>
          </w:tcPr>
          <w:p w14:paraId="39459636"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DA05528"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4AEFBA92"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69D5411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352FD9B7"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w:t>
            </w:r>
          </w:p>
        </w:tc>
        <w:tc>
          <w:tcPr>
            <w:tcW w:w="680" w:type="dxa"/>
            <w:shd w:val="clear" w:color="auto" w:fill="B4C6E7" w:themeFill="accent5" w:themeFillTint="66"/>
            <w:noWrap/>
            <w:vAlign w:val="center"/>
            <w:hideMark/>
          </w:tcPr>
          <w:p w14:paraId="07C015B4"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w:t>
            </w:r>
          </w:p>
        </w:tc>
      </w:tr>
      <w:tr w:rsidR="00747D97" w:rsidRPr="00747D97" w14:paraId="4ED5B24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6D628474"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33 Zpracování dřeva a výroba hudebních nástrojů</w:t>
            </w:r>
          </w:p>
        </w:tc>
        <w:tc>
          <w:tcPr>
            <w:tcW w:w="680" w:type="dxa"/>
            <w:noWrap/>
            <w:vAlign w:val="center"/>
            <w:hideMark/>
          </w:tcPr>
          <w:p w14:paraId="77805524"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159</w:t>
            </w:r>
          </w:p>
        </w:tc>
        <w:tc>
          <w:tcPr>
            <w:tcW w:w="680" w:type="dxa"/>
            <w:noWrap/>
            <w:vAlign w:val="center"/>
            <w:hideMark/>
          </w:tcPr>
          <w:p w14:paraId="114F41CA"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166</w:t>
            </w:r>
          </w:p>
        </w:tc>
        <w:tc>
          <w:tcPr>
            <w:tcW w:w="680" w:type="dxa"/>
            <w:noWrap/>
            <w:vAlign w:val="center"/>
            <w:hideMark/>
          </w:tcPr>
          <w:p w14:paraId="289B91AA"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w:t>
            </w:r>
          </w:p>
        </w:tc>
        <w:tc>
          <w:tcPr>
            <w:tcW w:w="680" w:type="dxa"/>
            <w:noWrap/>
            <w:vAlign w:val="center"/>
            <w:hideMark/>
          </w:tcPr>
          <w:p w14:paraId="732FF1D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9</w:t>
            </w:r>
          </w:p>
        </w:tc>
        <w:tc>
          <w:tcPr>
            <w:tcW w:w="680" w:type="dxa"/>
            <w:noWrap/>
            <w:vAlign w:val="center"/>
            <w:hideMark/>
          </w:tcPr>
          <w:p w14:paraId="115D78BC"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49ED7D9E"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36F8EE84"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168</w:t>
            </w:r>
          </w:p>
        </w:tc>
        <w:tc>
          <w:tcPr>
            <w:tcW w:w="680" w:type="dxa"/>
            <w:shd w:val="clear" w:color="auto" w:fill="B4C6E7" w:themeFill="accent5" w:themeFillTint="66"/>
            <w:noWrap/>
            <w:vAlign w:val="center"/>
            <w:hideMark/>
          </w:tcPr>
          <w:p w14:paraId="06E308C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175</w:t>
            </w:r>
          </w:p>
        </w:tc>
      </w:tr>
      <w:tr w:rsidR="00747D97" w:rsidRPr="00747D97" w14:paraId="02B5DD8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77256020"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34 Polygrafie, zpracování papíru, filmu a fotografie</w:t>
            </w:r>
          </w:p>
        </w:tc>
        <w:tc>
          <w:tcPr>
            <w:tcW w:w="680" w:type="dxa"/>
            <w:noWrap/>
            <w:vAlign w:val="center"/>
            <w:hideMark/>
          </w:tcPr>
          <w:p w14:paraId="6FE5A202"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13</w:t>
            </w:r>
          </w:p>
        </w:tc>
        <w:tc>
          <w:tcPr>
            <w:tcW w:w="680" w:type="dxa"/>
            <w:noWrap/>
            <w:vAlign w:val="center"/>
            <w:hideMark/>
          </w:tcPr>
          <w:p w14:paraId="578526A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14</w:t>
            </w:r>
          </w:p>
        </w:tc>
        <w:tc>
          <w:tcPr>
            <w:tcW w:w="680" w:type="dxa"/>
            <w:noWrap/>
            <w:vAlign w:val="center"/>
            <w:hideMark/>
          </w:tcPr>
          <w:p w14:paraId="2A27CABA"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53990C0C"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1701754"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43BCBBB"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75039315"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13</w:t>
            </w:r>
          </w:p>
        </w:tc>
        <w:tc>
          <w:tcPr>
            <w:tcW w:w="680" w:type="dxa"/>
            <w:shd w:val="clear" w:color="auto" w:fill="B4C6E7" w:themeFill="accent5" w:themeFillTint="66"/>
            <w:noWrap/>
            <w:vAlign w:val="center"/>
            <w:hideMark/>
          </w:tcPr>
          <w:p w14:paraId="252E77C7"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14</w:t>
            </w:r>
          </w:p>
        </w:tc>
      </w:tr>
      <w:tr w:rsidR="00747D97" w:rsidRPr="00747D97" w14:paraId="28C0C23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1600E594"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36 Stavebnictví, geodézie a kartografie</w:t>
            </w:r>
          </w:p>
        </w:tc>
        <w:tc>
          <w:tcPr>
            <w:tcW w:w="680" w:type="dxa"/>
            <w:noWrap/>
            <w:vAlign w:val="center"/>
            <w:hideMark/>
          </w:tcPr>
          <w:p w14:paraId="3B742E91"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335</w:t>
            </w:r>
          </w:p>
        </w:tc>
        <w:tc>
          <w:tcPr>
            <w:tcW w:w="680" w:type="dxa"/>
            <w:noWrap/>
            <w:vAlign w:val="center"/>
            <w:hideMark/>
          </w:tcPr>
          <w:p w14:paraId="732B4C4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305</w:t>
            </w:r>
          </w:p>
        </w:tc>
        <w:tc>
          <w:tcPr>
            <w:tcW w:w="680" w:type="dxa"/>
            <w:noWrap/>
            <w:vAlign w:val="center"/>
            <w:hideMark/>
          </w:tcPr>
          <w:p w14:paraId="5F1B788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32</w:t>
            </w:r>
          </w:p>
        </w:tc>
        <w:tc>
          <w:tcPr>
            <w:tcW w:w="680" w:type="dxa"/>
            <w:noWrap/>
            <w:vAlign w:val="center"/>
            <w:hideMark/>
          </w:tcPr>
          <w:p w14:paraId="3BEB700A"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32</w:t>
            </w:r>
          </w:p>
        </w:tc>
        <w:tc>
          <w:tcPr>
            <w:tcW w:w="680" w:type="dxa"/>
            <w:noWrap/>
            <w:vAlign w:val="center"/>
            <w:hideMark/>
          </w:tcPr>
          <w:p w14:paraId="523614C9"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w:t>
            </w:r>
          </w:p>
        </w:tc>
        <w:tc>
          <w:tcPr>
            <w:tcW w:w="680" w:type="dxa"/>
            <w:noWrap/>
            <w:vAlign w:val="center"/>
            <w:hideMark/>
          </w:tcPr>
          <w:p w14:paraId="7FC84519"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w:t>
            </w:r>
          </w:p>
        </w:tc>
        <w:tc>
          <w:tcPr>
            <w:tcW w:w="680" w:type="dxa"/>
            <w:shd w:val="clear" w:color="auto" w:fill="B4C6E7" w:themeFill="accent5" w:themeFillTint="66"/>
            <w:noWrap/>
            <w:vAlign w:val="center"/>
            <w:hideMark/>
          </w:tcPr>
          <w:p w14:paraId="410FC75E"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369</w:t>
            </w:r>
          </w:p>
        </w:tc>
        <w:tc>
          <w:tcPr>
            <w:tcW w:w="680" w:type="dxa"/>
            <w:shd w:val="clear" w:color="auto" w:fill="B4C6E7" w:themeFill="accent5" w:themeFillTint="66"/>
            <w:noWrap/>
            <w:vAlign w:val="center"/>
            <w:hideMark/>
          </w:tcPr>
          <w:p w14:paraId="15604196"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339</w:t>
            </w:r>
          </w:p>
        </w:tc>
      </w:tr>
      <w:tr w:rsidR="00747D97" w:rsidRPr="00747D97" w14:paraId="3399414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5E70CE7"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39 Speciální a interdisciplinární technické obory</w:t>
            </w:r>
          </w:p>
        </w:tc>
        <w:tc>
          <w:tcPr>
            <w:tcW w:w="680" w:type="dxa"/>
            <w:noWrap/>
            <w:vAlign w:val="center"/>
            <w:hideMark/>
          </w:tcPr>
          <w:p w14:paraId="0BE69C63"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10</w:t>
            </w:r>
          </w:p>
        </w:tc>
        <w:tc>
          <w:tcPr>
            <w:tcW w:w="680" w:type="dxa"/>
            <w:noWrap/>
            <w:vAlign w:val="center"/>
            <w:hideMark/>
          </w:tcPr>
          <w:p w14:paraId="290A4AB9"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11</w:t>
            </w:r>
          </w:p>
        </w:tc>
        <w:tc>
          <w:tcPr>
            <w:tcW w:w="680" w:type="dxa"/>
            <w:noWrap/>
            <w:vAlign w:val="center"/>
            <w:hideMark/>
          </w:tcPr>
          <w:p w14:paraId="0AE15CFF"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02B9688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1DEC8865"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163953C0"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304EBB0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10</w:t>
            </w:r>
          </w:p>
        </w:tc>
        <w:tc>
          <w:tcPr>
            <w:tcW w:w="680" w:type="dxa"/>
            <w:shd w:val="clear" w:color="auto" w:fill="B4C6E7" w:themeFill="accent5" w:themeFillTint="66"/>
            <w:noWrap/>
            <w:vAlign w:val="center"/>
            <w:hideMark/>
          </w:tcPr>
          <w:p w14:paraId="576AB47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11</w:t>
            </w:r>
          </w:p>
        </w:tc>
      </w:tr>
      <w:tr w:rsidR="00747D97" w:rsidRPr="00747D97" w14:paraId="27946C1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1969D553"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41 Zemědělství a lesnictví</w:t>
            </w:r>
          </w:p>
        </w:tc>
        <w:tc>
          <w:tcPr>
            <w:tcW w:w="680" w:type="dxa"/>
            <w:noWrap/>
            <w:vAlign w:val="center"/>
            <w:hideMark/>
          </w:tcPr>
          <w:p w14:paraId="0C29A227"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308</w:t>
            </w:r>
          </w:p>
        </w:tc>
        <w:tc>
          <w:tcPr>
            <w:tcW w:w="680" w:type="dxa"/>
            <w:noWrap/>
            <w:vAlign w:val="center"/>
            <w:hideMark/>
          </w:tcPr>
          <w:p w14:paraId="343E733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296</w:t>
            </w:r>
          </w:p>
        </w:tc>
        <w:tc>
          <w:tcPr>
            <w:tcW w:w="680" w:type="dxa"/>
            <w:noWrap/>
            <w:vAlign w:val="center"/>
            <w:hideMark/>
          </w:tcPr>
          <w:p w14:paraId="5AD68534"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72C10AA2"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72C1D48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1102F34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393B68C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308</w:t>
            </w:r>
          </w:p>
        </w:tc>
        <w:tc>
          <w:tcPr>
            <w:tcW w:w="680" w:type="dxa"/>
            <w:shd w:val="clear" w:color="auto" w:fill="B4C6E7" w:themeFill="accent5" w:themeFillTint="66"/>
            <w:noWrap/>
            <w:vAlign w:val="center"/>
            <w:hideMark/>
          </w:tcPr>
          <w:p w14:paraId="372F2B14"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296</w:t>
            </w:r>
          </w:p>
        </w:tc>
      </w:tr>
      <w:tr w:rsidR="00747D97" w:rsidRPr="00747D97" w14:paraId="237A8DEE"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04048A2D"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53 Zdravotnictví</w:t>
            </w:r>
          </w:p>
        </w:tc>
        <w:tc>
          <w:tcPr>
            <w:tcW w:w="680" w:type="dxa"/>
            <w:noWrap/>
            <w:vAlign w:val="center"/>
            <w:hideMark/>
          </w:tcPr>
          <w:p w14:paraId="3D359A9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78</w:t>
            </w:r>
          </w:p>
        </w:tc>
        <w:tc>
          <w:tcPr>
            <w:tcW w:w="680" w:type="dxa"/>
            <w:noWrap/>
            <w:vAlign w:val="center"/>
            <w:hideMark/>
          </w:tcPr>
          <w:p w14:paraId="4C778BAF"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53</w:t>
            </w:r>
          </w:p>
        </w:tc>
        <w:tc>
          <w:tcPr>
            <w:tcW w:w="680" w:type="dxa"/>
            <w:noWrap/>
            <w:vAlign w:val="center"/>
            <w:hideMark/>
          </w:tcPr>
          <w:p w14:paraId="21369EB4"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477328F8"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27F79A2C"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23</w:t>
            </w:r>
          </w:p>
        </w:tc>
        <w:tc>
          <w:tcPr>
            <w:tcW w:w="680" w:type="dxa"/>
            <w:noWrap/>
            <w:vAlign w:val="center"/>
            <w:hideMark/>
          </w:tcPr>
          <w:p w14:paraId="60E248EC"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21</w:t>
            </w:r>
          </w:p>
        </w:tc>
        <w:tc>
          <w:tcPr>
            <w:tcW w:w="680" w:type="dxa"/>
            <w:shd w:val="clear" w:color="auto" w:fill="B4C6E7" w:themeFill="accent5" w:themeFillTint="66"/>
            <w:noWrap/>
            <w:vAlign w:val="center"/>
            <w:hideMark/>
          </w:tcPr>
          <w:p w14:paraId="641475C0"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101</w:t>
            </w:r>
          </w:p>
        </w:tc>
        <w:tc>
          <w:tcPr>
            <w:tcW w:w="680" w:type="dxa"/>
            <w:shd w:val="clear" w:color="auto" w:fill="B4C6E7" w:themeFill="accent5" w:themeFillTint="66"/>
            <w:noWrap/>
            <w:vAlign w:val="center"/>
            <w:hideMark/>
          </w:tcPr>
          <w:p w14:paraId="7FF635CA"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74</w:t>
            </w:r>
          </w:p>
        </w:tc>
      </w:tr>
      <w:tr w:rsidR="00747D97" w:rsidRPr="00747D97" w14:paraId="0038BF71"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FA3AD91"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65 Gastronomie, hotelnictví a turismus</w:t>
            </w:r>
          </w:p>
        </w:tc>
        <w:tc>
          <w:tcPr>
            <w:tcW w:w="680" w:type="dxa"/>
            <w:noWrap/>
            <w:vAlign w:val="center"/>
            <w:hideMark/>
          </w:tcPr>
          <w:p w14:paraId="35465FCE"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683</w:t>
            </w:r>
          </w:p>
        </w:tc>
        <w:tc>
          <w:tcPr>
            <w:tcW w:w="680" w:type="dxa"/>
            <w:noWrap/>
            <w:vAlign w:val="center"/>
            <w:hideMark/>
          </w:tcPr>
          <w:p w14:paraId="67D62A4A"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682</w:t>
            </w:r>
          </w:p>
        </w:tc>
        <w:tc>
          <w:tcPr>
            <w:tcW w:w="680" w:type="dxa"/>
            <w:noWrap/>
            <w:vAlign w:val="center"/>
            <w:hideMark/>
          </w:tcPr>
          <w:p w14:paraId="1E214B87"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10</w:t>
            </w:r>
          </w:p>
        </w:tc>
        <w:tc>
          <w:tcPr>
            <w:tcW w:w="680" w:type="dxa"/>
            <w:noWrap/>
            <w:vAlign w:val="center"/>
            <w:hideMark/>
          </w:tcPr>
          <w:p w14:paraId="7E5B2A12"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0A69DEF1"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59</w:t>
            </w:r>
          </w:p>
        </w:tc>
        <w:tc>
          <w:tcPr>
            <w:tcW w:w="680" w:type="dxa"/>
            <w:noWrap/>
            <w:vAlign w:val="center"/>
            <w:hideMark/>
          </w:tcPr>
          <w:p w14:paraId="1A9A7455"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41</w:t>
            </w:r>
          </w:p>
        </w:tc>
        <w:tc>
          <w:tcPr>
            <w:tcW w:w="680" w:type="dxa"/>
            <w:shd w:val="clear" w:color="auto" w:fill="B4C6E7" w:themeFill="accent5" w:themeFillTint="66"/>
            <w:noWrap/>
            <w:vAlign w:val="center"/>
            <w:hideMark/>
          </w:tcPr>
          <w:p w14:paraId="326D9DD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752</w:t>
            </w:r>
          </w:p>
        </w:tc>
        <w:tc>
          <w:tcPr>
            <w:tcW w:w="680" w:type="dxa"/>
            <w:shd w:val="clear" w:color="auto" w:fill="B4C6E7" w:themeFill="accent5" w:themeFillTint="66"/>
            <w:noWrap/>
            <w:vAlign w:val="center"/>
            <w:hideMark/>
          </w:tcPr>
          <w:p w14:paraId="324E484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723</w:t>
            </w:r>
          </w:p>
        </w:tc>
      </w:tr>
      <w:tr w:rsidR="00747D97" w:rsidRPr="00747D97" w14:paraId="1F60620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1C150322"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66 Obchod</w:t>
            </w:r>
          </w:p>
        </w:tc>
        <w:tc>
          <w:tcPr>
            <w:tcW w:w="680" w:type="dxa"/>
            <w:noWrap/>
            <w:vAlign w:val="center"/>
            <w:hideMark/>
          </w:tcPr>
          <w:p w14:paraId="6D25E1DA"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278</w:t>
            </w:r>
          </w:p>
        </w:tc>
        <w:tc>
          <w:tcPr>
            <w:tcW w:w="680" w:type="dxa"/>
            <w:noWrap/>
            <w:vAlign w:val="center"/>
            <w:hideMark/>
          </w:tcPr>
          <w:p w14:paraId="615660C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224</w:t>
            </w:r>
          </w:p>
        </w:tc>
        <w:tc>
          <w:tcPr>
            <w:tcW w:w="680" w:type="dxa"/>
            <w:noWrap/>
            <w:vAlign w:val="center"/>
            <w:hideMark/>
          </w:tcPr>
          <w:p w14:paraId="49CAAFFE"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7FCE81FB"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305D6AC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1</w:t>
            </w:r>
          </w:p>
        </w:tc>
        <w:tc>
          <w:tcPr>
            <w:tcW w:w="680" w:type="dxa"/>
            <w:noWrap/>
            <w:vAlign w:val="center"/>
            <w:hideMark/>
          </w:tcPr>
          <w:p w14:paraId="0AD7149D"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3</w:t>
            </w:r>
          </w:p>
        </w:tc>
        <w:tc>
          <w:tcPr>
            <w:tcW w:w="680" w:type="dxa"/>
            <w:shd w:val="clear" w:color="auto" w:fill="B4C6E7" w:themeFill="accent5" w:themeFillTint="66"/>
            <w:noWrap/>
            <w:vAlign w:val="center"/>
            <w:hideMark/>
          </w:tcPr>
          <w:p w14:paraId="783E9237"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279</w:t>
            </w:r>
          </w:p>
        </w:tc>
        <w:tc>
          <w:tcPr>
            <w:tcW w:w="680" w:type="dxa"/>
            <w:shd w:val="clear" w:color="auto" w:fill="B4C6E7" w:themeFill="accent5" w:themeFillTint="66"/>
            <w:noWrap/>
            <w:vAlign w:val="center"/>
            <w:hideMark/>
          </w:tcPr>
          <w:p w14:paraId="137C3741"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227</w:t>
            </w:r>
          </w:p>
        </w:tc>
      </w:tr>
      <w:tr w:rsidR="00747D97" w:rsidRPr="00747D97" w14:paraId="5B90DE7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F9E515B"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69 Osobní a provozní služby</w:t>
            </w:r>
          </w:p>
        </w:tc>
        <w:tc>
          <w:tcPr>
            <w:tcW w:w="680" w:type="dxa"/>
            <w:noWrap/>
            <w:vAlign w:val="center"/>
            <w:hideMark/>
          </w:tcPr>
          <w:p w14:paraId="07A3F896"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301</w:t>
            </w:r>
          </w:p>
        </w:tc>
        <w:tc>
          <w:tcPr>
            <w:tcW w:w="680" w:type="dxa"/>
            <w:noWrap/>
            <w:vAlign w:val="center"/>
            <w:hideMark/>
          </w:tcPr>
          <w:p w14:paraId="388454E1"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353</w:t>
            </w:r>
          </w:p>
        </w:tc>
        <w:tc>
          <w:tcPr>
            <w:tcW w:w="680" w:type="dxa"/>
            <w:noWrap/>
            <w:vAlign w:val="center"/>
            <w:hideMark/>
          </w:tcPr>
          <w:p w14:paraId="47B91308"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221BE4D6"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2326B1CC"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1E7FA099"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2140DDF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301</w:t>
            </w:r>
          </w:p>
        </w:tc>
        <w:tc>
          <w:tcPr>
            <w:tcW w:w="680" w:type="dxa"/>
            <w:shd w:val="clear" w:color="auto" w:fill="B4C6E7" w:themeFill="accent5" w:themeFillTint="66"/>
            <w:noWrap/>
            <w:vAlign w:val="center"/>
            <w:hideMark/>
          </w:tcPr>
          <w:p w14:paraId="5090BC33"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47D97">
              <w:rPr>
                <w:rFonts w:cs="Tahoma"/>
                <w:sz w:val="16"/>
                <w:szCs w:val="16"/>
              </w:rPr>
              <w:t>353</w:t>
            </w:r>
          </w:p>
        </w:tc>
      </w:tr>
      <w:tr w:rsidR="00747D97" w:rsidRPr="00747D97" w14:paraId="3EAEB330"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FB2A729" w14:textId="77777777" w:rsidR="00747D97" w:rsidRPr="00747D97" w:rsidRDefault="00747D97" w:rsidP="00C94C9A">
            <w:pPr>
              <w:spacing w:after="0"/>
              <w:ind w:left="57"/>
              <w:jc w:val="left"/>
              <w:rPr>
                <w:rFonts w:cs="Tahoma"/>
                <w:color w:val="000000" w:themeColor="text1"/>
                <w:sz w:val="16"/>
                <w:szCs w:val="16"/>
              </w:rPr>
            </w:pPr>
            <w:r w:rsidRPr="00747D97">
              <w:rPr>
                <w:rFonts w:cs="Tahoma"/>
                <w:color w:val="000000" w:themeColor="text1"/>
                <w:sz w:val="16"/>
                <w:szCs w:val="16"/>
              </w:rPr>
              <w:t>75 Pedagogika, učitelství a sociální péče</w:t>
            </w:r>
          </w:p>
        </w:tc>
        <w:tc>
          <w:tcPr>
            <w:tcW w:w="680" w:type="dxa"/>
            <w:noWrap/>
            <w:vAlign w:val="center"/>
            <w:hideMark/>
          </w:tcPr>
          <w:p w14:paraId="63C3B160"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52</w:t>
            </w:r>
          </w:p>
        </w:tc>
        <w:tc>
          <w:tcPr>
            <w:tcW w:w="680" w:type="dxa"/>
            <w:noWrap/>
            <w:vAlign w:val="center"/>
            <w:hideMark/>
          </w:tcPr>
          <w:p w14:paraId="657895C7"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23</w:t>
            </w:r>
          </w:p>
        </w:tc>
        <w:tc>
          <w:tcPr>
            <w:tcW w:w="680" w:type="dxa"/>
            <w:noWrap/>
            <w:vAlign w:val="center"/>
            <w:hideMark/>
          </w:tcPr>
          <w:p w14:paraId="5E16CE54"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2BF660F5"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25F254D2"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noWrap/>
            <w:vAlign w:val="center"/>
            <w:hideMark/>
          </w:tcPr>
          <w:p w14:paraId="5CACD082"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0</w:t>
            </w:r>
          </w:p>
        </w:tc>
        <w:tc>
          <w:tcPr>
            <w:tcW w:w="680" w:type="dxa"/>
            <w:shd w:val="clear" w:color="auto" w:fill="B4C6E7" w:themeFill="accent5" w:themeFillTint="66"/>
            <w:noWrap/>
            <w:vAlign w:val="center"/>
            <w:hideMark/>
          </w:tcPr>
          <w:p w14:paraId="6CC7EB5B"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52</w:t>
            </w:r>
          </w:p>
        </w:tc>
        <w:tc>
          <w:tcPr>
            <w:tcW w:w="680" w:type="dxa"/>
            <w:shd w:val="clear" w:color="auto" w:fill="B4C6E7" w:themeFill="accent5" w:themeFillTint="66"/>
            <w:noWrap/>
            <w:vAlign w:val="center"/>
            <w:hideMark/>
          </w:tcPr>
          <w:p w14:paraId="4C9D03FC" w14:textId="77777777" w:rsidR="00747D97" w:rsidRPr="00747D97" w:rsidRDefault="00747D97" w:rsidP="00C94C9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47D97">
              <w:rPr>
                <w:rFonts w:cs="Tahoma"/>
                <w:sz w:val="16"/>
                <w:szCs w:val="16"/>
              </w:rPr>
              <w:t>23</w:t>
            </w:r>
          </w:p>
        </w:tc>
      </w:tr>
      <w:tr w:rsidR="00747D97" w:rsidRPr="00747D97" w14:paraId="5417B07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noWrap/>
            <w:vAlign w:val="center"/>
            <w:hideMark/>
          </w:tcPr>
          <w:p w14:paraId="4F1D0DB5" w14:textId="43CC684D" w:rsidR="00747D97" w:rsidRPr="00747D97" w:rsidRDefault="00747D97" w:rsidP="00747D97">
            <w:pPr>
              <w:spacing w:after="0"/>
              <w:jc w:val="center"/>
              <w:rPr>
                <w:rFonts w:cs="Tahoma"/>
                <w:sz w:val="16"/>
                <w:szCs w:val="16"/>
              </w:rPr>
            </w:pPr>
            <w:r>
              <w:rPr>
                <w:rFonts w:cs="Tahoma"/>
                <w:sz w:val="16"/>
                <w:szCs w:val="16"/>
              </w:rPr>
              <w:t>Celkem</w:t>
            </w:r>
          </w:p>
        </w:tc>
        <w:tc>
          <w:tcPr>
            <w:tcW w:w="680" w:type="dxa"/>
            <w:shd w:val="clear" w:color="auto" w:fill="B4C6E7" w:themeFill="accent5" w:themeFillTint="66"/>
            <w:noWrap/>
            <w:vAlign w:val="center"/>
            <w:hideMark/>
          </w:tcPr>
          <w:p w14:paraId="28A3A75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3 706</w:t>
            </w:r>
          </w:p>
        </w:tc>
        <w:tc>
          <w:tcPr>
            <w:tcW w:w="680" w:type="dxa"/>
            <w:shd w:val="clear" w:color="auto" w:fill="B4C6E7" w:themeFill="accent5" w:themeFillTint="66"/>
            <w:noWrap/>
            <w:vAlign w:val="center"/>
            <w:hideMark/>
          </w:tcPr>
          <w:p w14:paraId="2958164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3 580</w:t>
            </w:r>
          </w:p>
        </w:tc>
        <w:tc>
          <w:tcPr>
            <w:tcW w:w="680" w:type="dxa"/>
            <w:shd w:val="clear" w:color="auto" w:fill="B4C6E7" w:themeFill="accent5" w:themeFillTint="66"/>
            <w:noWrap/>
            <w:vAlign w:val="center"/>
            <w:hideMark/>
          </w:tcPr>
          <w:p w14:paraId="335BF29F"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102</w:t>
            </w:r>
          </w:p>
        </w:tc>
        <w:tc>
          <w:tcPr>
            <w:tcW w:w="680" w:type="dxa"/>
            <w:shd w:val="clear" w:color="auto" w:fill="B4C6E7" w:themeFill="accent5" w:themeFillTint="66"/>
            <w:noWrap/>
            <w:vAlign w:val="center"/>
            <w:hideMark/>
          </w:tcPr>
          <w:p w14:paraId="69777A27"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78</w:t>
            </w:r>
          </w:p>
        </w:tc>
        <w:tc>
          <w:tcPr>
            <w:tcW w:w="680" w:type="dxa"/>
            <w:shd w:val="clear" w:color="auto" w:fill="B4C6E7" w:themeFill="accent5" w:themeFillTint="66"/>
            <w:noWrap/>
            <w:vAlign w:val="center"/>
            <w:hideMark/>
          </w:tcPr>
          <w:p w14:paraId="27961372"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91</w:t>
            </w:r>
          </w:p>
        </w:tc>
        <w:tc>
          <w:tcPr>
            <w:tcW w:w="680" w:type="dxa"/>
            <w:shd w:val="clear" w:color="auto" w:fill="B4C6E7" w:themeFill="accent5" w:themeFillTint="66"/>
            <w:noWrap/>
            <w:vAlign w:val="center"/>
            <w:hideMark/>
          </w:tcPr>
          <w:p w14:paraId="4374B7C2"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71</w:t>
            </w:r>
          </w:p>
        </w:tc>
        <w:tc>
          <w:tcPr>
            <w:tcW w:w="680" w:type="dxa"/>
            <w:shd w:val="clear" w:color="auto" w:fill="B4C6E7" w:themeFill="accent5" w:themeFillTint="66"/>
            <w:noWrap/>
            <w:vAlign w:val="center"/>
            <w:hideMark/>
          </w:tcPr>
          <w:p w14:paraId="6FBA61EB"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3 899</w:t>
            </w:r>
          </w:p>
        </w:tc>
        <w:tc>
          <w:tcPr>
            <w:tcW w:w="680" w:type="dxa"/>
            <w:shd w:val="clear" w:color="auto" w:fill="B4C6E7" w:themeFill="accent5" w:themeFillTint="66"/>
            <w:noWrap/>
            <w:vAlign w:val="center"/>
            <w:hideMark/>
          </w:tcPr>
          <w:p w14:paraId="5C4B6968" w14:textId="77777777" w:rsidR="00747D97" w:rsidRPr="00747D97" w:rsidRDefault="00747D97" w:rsidP="00C94C9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47D97">
              <w:rPr>
                <w:rFonts w:cs="Tahoma"/>
                <w:b/>
                <w:bCs/>
                <w:sz w:val="16"/>
                <w:szCs w:val="16"/>
              </w:rPr>
              <w:t>3 729</w:t>
            </w:r>
          </w:p>
        </w:tc>
      </w:tr>
    </w:tbl>
    <w:p w14:paraId="17DF38F3" w14:textId="77777777" w:rsidR="00210F3A" w:rsidRPr="0035392C" w:rsidRDefault="00210F3A" w:rsidP="00210F3A">
      <w:pPr>
        <w:rPr>
          <w:sz w:val="16"/>
        </w:rPr>
      </w:pPr>
      <w:r w:rsidRPr="0035392C">
        <w:rPr>
          <w:sz w:val="16"/>
        </w:rPr>
        <w:t>Zdroj: MŠMT</w:t>
      </w:r>
    </w:p>
    <w:p w14:paraId="409DF735" w14:textId="5D2EE619" w:rsidR="00EC5F9F" w:rsidRPr="000B6CAC" w:rsidRDefault="00EC5F9F" w:rsidP="00EC5F9F">
      <w:pPr>
        <w:spacing w:before="120"/>
        <w:rPr>
          <w:rFonts w:cs="Tahoma"/>
        </w:rPr>
      </w:pPr>
      <w:r w:rsidRPr="000B6CAC">
        <w:rPr>
          <w:rFonts w:cs="Tahoma"/>
        </w:rPr>
        <w:t>K významnějšímu poklesu počtu přijatých žáků došlo zejména ve skupinách oborů Pedagogika, učitelství a sociální péče (o 29 žáků, 55,8 %)</w:t>
      </w:r>
      <w:r w:rsidR="00695851">
        <w:rPr>
          <w:rFonts w:cs="Tahoma"/>
        </w:rPr>
        <w:t>;</w:t>
      </w:r>
      <w:r w:rsidRPr="000B6CAC">
        <w:rPr>
          <w:rFonts w:cs="Tahoma"/>
        </w:rPr>
        <w:t xml:space="preserve"> Zdravotnictví (o 27 žáků, 26,7 %)</w:t>
      </w:r>
      <w:r w:rsidR="00695851">
        <w:rPr>
          <w:rFonts w:cs="Tahoma"/>
        </w:rPr>
        <w:t>;</w:t>
      </w:r>
      <w:r w:rsidRPr="000B6CAC">
        <w:rPr>
          <w:rFonts w:cs="Tahoma"/>
        </w:rPr>
        <w:t xml:space="preserve"> </w:t>
      </w:r>
      <w:r>
        <w:rPr>
          <w:rFonts w:cs="Tahoma"/>
        </w:rPr>
        <w:t>Obchod (o 52 žáků, 18,6 %)</w:t>
      </w:r>
      <w:r w:rsidR="00695851">
        <w:rPr>
          <w:rFonts w:cs="Tahoma"/>
        </w:rPr>
        <w:t>;</w:t>
      </w:r>
      <w:r>
        <w:rPr>
          <w:rFonts w:cs="Tahoma"/>
        </w:rPr>
        <w:t xml:space="preserve"> </w:t>
      </w:r>
      <w:r w:rsidRPr="000B6CAC">
        <w:rPr>
          <w:rFonts w:cs="Tahoma"/>
        </w:rPr>
        <w:t>Elektrotechnika, telekomunikační a výpočetní technika (o 26 žáků, 9,3 %)</w:t>
      </w:r>
      <w:r w:rsidR="00695851">
        <w:rPr>
          <w:rFonts w:cs="Tahoma"/>
        </w:rPr>
        <w:t>;</w:t>
      </w:r>
      <w:r w:rsidRPr="000B6CAC">
        <w:rPr>
          <w:rFonts w:cs="Tahoma"/>
        </w:rPr>
        <w:t xml:space="preserve"> Stavebnictví, geodézie a</w:t>
      </w:r>
      <w:r>
        <w:rPr>
          <w:rFonts w:cs="Tahoma"/>
        </w:rPr>
        <w:t> </w:t>
      </w:r>
      <w:r w:rsidRPr="000B6CAC">
        <w:rPr>
          <w:rFonts w:cs="Tahoma"/>
        </w:rPr>
        <w:t>kartografie (o 30 žáků, 8,1 %).</w:t>
      </w:r>
    </w:p>
    <w:p w14:paraId="6B3E39BA" w14:textId="76D1015E" w:rsidR="00695851" w:rsidRDefault="006E769F" w:rsidP="006E769F">
      <w:pPr>
        <w:spacing w:before="120"/>
        <w:rPr>
          <w:rFonts w:cs="Tahoma"/>
        </w:rPr>
      </w:pPr>
      <w:r w:rsidRPr="000B6CAC">
        <w:rPr>
          <w:rFonts w:cs="Tahoma"/>
        </w:rPr>
        <w:t xml:space="preserve">K nárůstu počtu nově přijatých žáků došlo ve skupinách oborů </w:t>
      </w:r>
      <w:r w:rsidR="00EC5F9F" w:rsidRPr="000B6CAC">
        <w:rPr>
          <w:rFonts w:cs="Tahoma"/>
        </w:rPr>
        <w:t xml:space="preserve">Osobní a provozní služby </w:t>
      </w:r>
      <w:r w:rsidR="00EC5F9F">
        <w:rPr>
          <w:rFonts w:cs="Tahoma"/>
        </w:rPr>
        <w:t>(</w:t>
      </w:r>
      <w:r w:rsidR="00EC5F9F" w:rsidRPr="000B6CAC">
        <w:rPr>
          <w:rFonts w:cs="Tahoma"/>
        </w:rPr>
        <w:t>o</w:t>
      </w:r>
      <w:r w:rsidR="00EC5F9F">
        <w:rPr>
          <w:rFonts w:cs="Tahoma"/>
        </w:rPr>
        <w:t> </w:t>
      </w:r>
      <w:r w:rsidR="00EC5F9F" w:rsidRPr="000B6CAC">
        <w:rPr>
          <w:rFonts w:cs="Tahoma"/>
        </w:rPr>
        <w:t>52 žáků</w:t>
      </w:r>
      <w:r w:rsidR="00EC5F9F">
        <w:rPr>
          <w:rFonts w:cs="Tahoma"/>
        </w:rPr>
        <w:t xml:space="preserve">, </w:t>
      </w:r>
      <w:r w:rsidR="00EC5F9F" w:rsidRPr="000B6CAC">
        <w:rPr>
          <w:rFonts w:cs="Tahoma"/>
        </w:rPr>
        <w:t>17,3 %)</w:t>
      </w:r>
      <w:r w:rsidR="00695851">
        <w:rPr>
          <w:rFonts w:cs="Tahoma"/>
        </w:rPr>
        <w:t xml:space="preserve"> – obory Kadeřník a Rekondiční a sportovní masér;</w:t>
      </w:r>
      <w:r w:rsidR="00EC5F9F">
        <w:rPr>
          <w:rFonts w:cs="Tahoma"/>
        </w:rPr>
        <w:t xml:space="preserve"> </w:t>
      </w:r>
      <w:r w:rsidRPr="000B6CAC">
        <w:rPr>
          <w:rFonts w:cs="Tahoma"/>
        </w:rPr>
        <w:t>Zpracování dřeva a výroba hudebních nástrojů</w:t>
      </w:r>
      <w:r w:rsidR="00EC5F9F">
        <w:rPr>
          <w:rFonts w:cs="Tahoma"/>
        </w:rPr>
        <w:t xml:space="preserve"> (</w:t>
      </w:r>
      <w:r w:rsidRPr="000B6CAC">
        <w:rPr>
          <w:rFonts w:cs="Tahoma"/>
        </w:rPr>
        <w:t>o 7 žáků</w:t>
      </w:r>
      <w:r w:rsidR="00EC5F9F">
        <w:rPr>
          <w:rFonts w:cs="Tahoma"/>
        </w:rPr>
        <w:t xml:space="preserve">, </w:t>
      </w:r>
      <w:r w:rsidRPr="000B6CAC">
        <w:rPr>
          <w:rFonts w:cs="Tahoma"/>
        </w:rPr>
        <w:t xml:space="preserve">4,2 %) a </w:t>
      </w:r>
      <w:r w:rsidR="00EC5F9F">
        <w:rPr>
          <w:rFonts w:cs="Tahoma"/>
        </w:rPr>
        <w:t xml:space="preserve">dále </w:t>
      </w:r>
      <w:r w:rsidRPr="000B6CAC">
        <w:rPr>
          <w:rFonts w:cs="Tahoma"/>
        </w:rPr>
        <w:t>ve skupin</w:t>
      </w:r>
      <w:r w:rsidR="00EC5F9F">
        <w:rPr>
          <w:rFonts w:cs="Tahoma"/>
        </w:rPr>
        <w:t xml:space="preserve">ách oborů </w:t>
      </w:r>
      <w:r w:rsidR="00EC5F9F" w:rsidRPr="000B6CAC">
        <w:rPr>
          <w:rFonts w:cs="Tahoma"/>
        </w:rPr>
        <w:t>s minimálním počtem žáků</w:t>
      </w:r>
      <w:r w:rsidR="00695851">
        <w:rPr>
          <w:rFonts w:cs="Tahoma"/>
        </w:rPr>
        <w:t>, zejména ve skupině</w:t>
      </w:r>
      <w:r w:rsidR="00EC5F9F">
        <w:rPr>
          <w:rFonts w:cs="Tahoma"/>
        </w:rPr>
        <w:t xml:space="preserve"> </w:t>
      </w:r>
      <w:r w:rsidR="00695851">
        <w:rPr>
          <w:rFonts w:cs="Tahoma"/>
        </w:rPr>
        <w:t>Hornictví a hornická geologie, hutnictví a slévárenství (o 12 žáků, 120 %).</w:t>
      </w:r>
    </w:p>
    <w:p w14:paraId="4D74C2FF" w14:textId="77777777" w:rsidR="00DA7E41" w:rsidRPr="004B6A0B" w:rsidRDefault="00DA7E41">
      <w:pPr>
        <w:spacing w:after="0"/>
        <w:jc w:val="left"/>
        <w:rPr>
          <w:rFonts w:cs="Tahoma"/>
          <w:bCs/>
          <w:color w:val="000000" w:themeColor="text1"/>
          <w:szCs w:val="16"/>
        </w:rPr>
      </w:pPr>
      <w:r w:rsidRPr="009E610F">
        <w:rPr>
          <w:rFonts w:cs="Tahoma"/>
          <w:bCs/>
          <w:color w:val="FF0000"/>
          <w:szCs w:val="16"/>
        </w:rPr>
        <w:br w:type="page"/>
      </w:r>
    </w:p>
    <w:p w14:paraId="136996EB" w14:textId="77777777" w:rsidR="0017681D" w:rsidRPr="008B7F9C" w:rsidRDefault="0017681D" w:rsidP="00210F3A">
      <w:pPr>
        <w:pStyle w:val="Nadpis3"/>
        <w:tabs>
          <w:tab w:val="clear" w:pos="1997"/>
          <w:tab w:val="num" w:pos="1134"/>
        </w:tabs>
        <w:ind w:hanging="1980"/>
      </w:pPr>
      <w:bookmarkStart w:id="120" w:name="_Toc508957628"/>
      <w:r w:rsidRPr="008B7F9C">
        <w:t>Střední vzdělání s maturitní zkouškou</w:t>
      </w:r>
      <w:bookmarkEnd w:id="120"/>
    </w:p>
    <w:p w14:paraId="54CF6686" w14:textId="77777777" w:rsidR="00691690" w:rsidRPr="008B7F9C" w:rsidRDefault="00691690" w:rsidP="00547EAE">
      <w:pPr>
        <w:spacing w:before="240"/>
        <w:rPr>
          <w:rStyle w:val="Zvraznn1"/>
        </w:rPr>
      </w:pPr>
      <w:r w:rsidRPr="008B7F9C">
        <w:rPr>
          <w:rStyle w:val="Zvraznn1"/>
        </w:rPr>
        <w:t>Počet žáků</w:t>
      </w:r>
    </w:p>
    <w:p w14:paraId="537A0DA9" w14:textId="1D340BB6" w:rsidR="00C432B1" w:rsidRPr="000B6CAC" w:rsidRDefault="00C432B1" w:rsidP="00C432B1">
      <w:pPr>
        <w:spacing w:before="120"/>
      </w:pPr>
      <w:r w:rsidRPr="000B6CAC">
        <w:t>Ve školním roce 2016/2017 se v oborech poskytujících střední vzdělání s maturitní zkouškou v Moravskoslezském kraji připravovalo celkem 37 539 žáků. Ve srovnání s předchozím školním rokem došlo k poklesu o 746 žáků</w:t>
      </w:r>
      <w:r w:rsidR="008A73C0">
        <w:t xml:space="preserve"> (</w:t>
      </w:r>
      <w:r w:rsidRPr="000B6CAC">
        <w:t>1,9 %</w:t>
      </w:r>
      <w:r w:rsidR="008A73C0">
        <w:t>). V</w:t>
      </w:r>
      <w:r w:rsidRPr="000B6CAC">
        <w:t xml:space="preserve"> předešlém školní</w:t>
      </w:r>
      <w:r w:rsidR="008A73C0">
        <w:t>m roce činil tento pokles 2,9 %</w:t>
      </w:r>
      <w:r w:rsidRPr="000B6CAC">
        <w:t>.</w:t>
      </w:r>
    </w:p>
    <w:p w14:paraId="297641A5" w14:textId="77777777" w:rsidR="0017681D" w:rsidRDefault="00DA7E41" w:rsidP="00575572">
      <w:pPr>
        <w:pStyle w:val="Tabulka"/>
        <w:tabs>
          <w:tab w:val="clear" w:pos="1191"/>
          <w:tab w:val="num" w:pos="1276"/>
        </w:tabs>
        <w:spacing w:before="240" w:beforeAutospacing="0" w:after="120" w:afterAutospacing="0"/>
        <w:ind w:left="1276" w:hanging="1276"/>
        <w:jc w:val="both"/>
      </w:pPr>
      <w:bookmarkStart w:id="121" w:name="_Toc509306712"/>
      <w:r w:rsidRPr="008B7F9C">
        <w:t>Celkový počet žáků v jednotlivých skupinách oborů středního vzdělání s maturitní zkouškou</w:t>
      </w:r>
      <w:bookmarkEnd w:id="12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366"/>
        <w:gridCol w:w="624"/>
        <w:gridCol w:w="624"/>
        <w:gridCol w:w="624"/>
        <w:gridCol w:w="624"/>
        <w:gridCol w:w="624"/>
        <w:gridCol w:w="624"/>
        <w:gridCol w:w="624"/>
        <w:gridCol w:w="624"/>
        <w:gridCol w:w="624"/>
        <w:gridCol w:w="624"/>
      </w:tblGrid>
      <w:tr w:rsidR="00C94C9A" w:rsidRPr="00C94C9A" w14:paraId="047AD18B"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vMerge w:val="restart"/>
            <w:tcBorders>
              <w:top w:val="none" w:sz="0" w:space="0" w:color="auto"/>
              <w:left w:val="none" w:sz="0" w:space="0" w:color="auto"/>
              <w:right w:val="none" w:sz="0" w:space="0" w:color="auto"/>
            </w:tcBorders>
            <w:vAlign w:val="center"/>
            <w:hideMark/>
          </w:tcPr>
          <w:p w14:paraId="4821D4B5" w14:textId="0F399AD8" w:rsidR="00C94C9A" w:rsidRPr="00C94C9A" w:rsidRDefault="00C94C9A" w:rsidP="00C94C9A">
            <w:pPr>
              <w:spacing w:after="0"/>
              <w:jc w:val="center"/>
              <w:rPr>
                <w:rFonts w:cs="Tahoma"/>
                <w:sz w:val="16"/>
                <w:szCs w:val="16"/>
              </w:rPr>
            </w:pPr>
            <w:r>
              <w:rPr>
                <w:rFonts w:cs="Tahoma"/>
                <w:sz w:val="16"/>
                <w:szCs w:val="16"/>
              </w:rPr>
              <w:t>Skupina oborů</w:t>
            </w:r>
          </w:p>
        </w:tc>
        <w:tc>
          <w:tcPr>
            <w:tcW w:w="624" w:type="dxa"/>
            <w:gridSpan w:val="4"/>
            <w:tcBorders>
              <w:top w:val="none" w:sz="0" w:space="0" w:color="auto"/>
              <w:left w:val="none" w:sz="0" w:space="0" w:color="auto"/>
              <w:right w:val="none" w:sz="0" w:space="0" w:color="auto"/>
            </w:tcBorders>
            <w:noWrap/>
            <w:vAlign w:val="center"/>
            <w:hideMark/>
          </w:tcPr>
          <w:p w14:paraId="54E9EC95" w14:textId="77777777" w:rsidR="00C94C9A" w:rsidRPr="00C94C9A" w:rsidRDefault="00C94C9A" w:rsidP="00C94C9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Denní forma vzdělávání</w:t>
            </w:r>
          </w:p>
        </w:tc>
        <w:tc>
          <w:tcPr>
            <w:tcW w:w="624" w:type="dxa"/>
            <w:gridSpan w:val="4"/>
            <w:tcBorders>
              <w:top w:val="none" w:sz="0" w:space="0" w:color="auto"/>
              <w:left w:val="none" w:sz="0" w:space="0" w:color="auto"/>
              <w:right w:val="none" w:sz="0" w:space="0" w:color="auto"/>
            </w:tcBorders>
            <w:noWrap/>
            <w:vAlign w:val="center"/>
            <w:hideMark/>
          </w:tcPr>
          <w:p w14:paraId="2D25FF40" w14:textId="77777777" w:rsidR="00C94C9A" w:rsidRPr="00C94C9A" w:rsidRDefault="00C94C9A" w:rsidP="00C94C9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Ostatní formy vzdělávání</w:t>
            </w:r>
          </w:p>
        </w:tc>
        <w:tc>
          <w:tcPr>
            <w:tcW w:w="624" w:type="dxa"/>
            <w:gridSpan w:val="2"/>
            <w:vMerge w:val="restart"/>
            <w:tcBorders>
              <w:top w:val="none" w:sz="0" w:space="0" w:color="auto"/>
              <w:left w:val="none" w:sz="0" w:space="0" w:color="auto"/>
              <w:right w:val="none" w:sz="0" w:space="0" w:color="auto"/>
            </w:tcBorders>
            <w:vAlign w:val="center"/>
            <w:hideMark/>
          </w:tcPr>
          <w:p w14:paraId="25BDFC0A" w14:textId="6854722F" w:rsidR="00C94C9A" w:rsidRPr="00C94C9A" w:rsidRDefault="00C94C9A" w:rsidP="00C94C9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 xml:space="preserve">Celkový </w:t>
            </w:r>
            <w:r>
              <w:rPr>
                <w:rFonts w:cs="Tahoma"/>
                <w:sz w:val="16"/>
                <w:szCs w:val="16"/>
              </w:rPr>
              <w:t>počet</w:t>
            </w:r>
            <w:r w:rsidRPr="00C94C9A">
              <w:rPr>
                <w:rFonts w:cs="Tahoma"/>
                <w:sz w:val="16"/>
                <w:szCs w:val="16"/>
              </w:rPr>
              <w:t xml:space="preserve"> žáků</w:t>
            </w:r>
          </w:p>
        </w:tc>
      </w:tr>
      <w:tr w:rsidR="00C94C9A" w:rsidRPr="00C94C9A" w14:paraId="4AAC8128"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vMerge/>
            <w:tcBorders>
              <w:left w:val="none" w:sz="0" w:space="0" w:color="auto"/>
            </w:tcBorders>
            <w:vAlign w:val="center"/>
            <w:hideMark/>
          </w:tcPr>
          <w:p w14:paraId="76C58707" w14:textId="77777777" w:rsidR="00C94C9A" w:rsidRPr="00C94C9A" w:rsidRDefault="00C94C9A" w:rsidP="00C94C9A">
            <w:pPr>
              <w:spacing w:after="0"/>
              <w:jc w:val="center"/>
              <w:rPr>
                <w:rFonts w:cs="Tahoma"/>
                <w:sz w:val="16"/>
                <w:szCs w:val="16"/>
              </w:rPr>
            </w:pPr>
          </w:p>
        </w:tc>
        <w:tc>
          <w:tcPr>
            <w:tcW w:w="624" w:type="dxa"/>
            <w:gridSpan w:val="2"/>
            <w:vAlign w:val="center"/>
            <w:hideMark/>
          </w:tcPr>
          <w:p w14:paraId="12DA06F7" w14:textId="77777777" w:rsidR="00C94C9A" w:rsidRPr="00C94C9A" w:rsidRDefault="00C94C9A"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C9A">
              <w:rPr>
                <w:rFonts w:cs="Tahoma"/>
                <w:b/>
                <w:bCs/>
                <w:sz w:val="16"/>
                <w:szCs w:val="16"/>
              </w:rPr>
              <w:t xml:space="preserve">bez nástavbového </w:t>
            </w:r>
            <w:r w:rsidRPr="00C94C9A">
              <w:rPr>
                <w:rFonts w:cs="Tahoma"/>
                <w:b/>
                <w:bCs/>
                <w:sz w:val="16"/>
                <w:szCs w:val="16"/>
              </w:rPr>
              <w:br/>
              <w:t>a zkráceného studia</w:t>
            </w:r>
          </w:p>
        </w:tc>
        <w:tc>
          <w:tcPr>
            <w:tcW w:w="624" w:type="dxa"/>
            <w:gridSpan w:val="2"/>
            <w:vAlign w:val="center"/>
            <w:hideMark/>
          </w:tcPr>
          <w:p w14:paraId="5149E91A" w14:textId="6F9E5692" w:rsidR="00C94C9A" w:rsidRPr="00C94C9A" w:rsidRDefault="00C94C9A"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C9A">
              <w:rPr>
                <w:rFonts w:cs="Tahoma"/>
                <w:b/>
                <w:bCs/>
                <w:sz w:val="16"/>
                <w:szCs w:val="16"/>
              </w:rPr>
              <w:t>nástavbové a</w:t>
            </w:r>
            <w:r>
              <w:rPr>
                <w:rFonts w:cs="Tahoma"/>
                <w:b/>
                <w:bCs/>
                <w:sz w:val="16"/>
                <w:szCs w:val="16"/>
              </w:rPr>
              <w:t> </w:t>
            </w:r>
            <w:r w:rsidRPr="00C94C9A">
              <w:rPr>
                <w:rFonts w:cs="Tahoma"/>
                <w:b/>
                <w:bCs/>
                <w:sz w:val="16"/>
                <w:szCs w:val="16"/>
              </w:rPr>
              <w:t>zkrácené studium</w:t>
            </w:r>
          </w:p>
        </w:tc>
        <w:tc>
          <w:tcPr>
            <w:tcW w:w="624" w:type="dxa"/>
            <w:gridSpan w:val="2"/>
            <w:vAlign w:val="center"/>
            <w:hideMark/>
          </w:tcPr>
          <w:p w14:paraId="1B806D34" w14:textId="77777777" w:rsidR="00C94C9A" w:rsidRPr="00C94C9A" w:rsidRDefault="00C94C9A"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94C9A">
              <w:rPr>
                <w:rFonts w:cs="Tahoma"/>
                <w:b/>
                <w:bCs/>
                <w:sz w:val="16"/>
                <w:szCs w:val="16"/>
              </w:rPr>
              <w:t xml:space="preserve">bez nástavbového </w:t>
            </w:r>
            <w:r w:rsidRPr="00C94C9A">
              <w:rPr>
                <w:rFonts w:cs="Tahoma"/>
                <w:b/>
                <w:bCs/>
                <w:sz w:val="16"/>
                <w:szCs w:val="16"/>
              </w:rPr>
              <w:br/>
              <w:t>a zkráceného studia</w:t>
            </w:r>
          </w:p>
        </w:tc>
        <w:tc>
          <w:tcPr>
            <w:tcW w:w="624" w:type="dxa"/>
            <w:gridSpan w:val="2"/>
            <w:vAlign w:val="center"/>
            <w:hideMark/>
          </w:tcPr>
          <w:p w14:paraId="28EA26CE" w14:textId="08D0716A" w:rsidR="00C94C9A" w:rsidRPr="00C94C9A" w:rsidRDefault="00C94C9A"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n</w:t>
            </w:r>
            <w:r w:rsidRPr="00C94C9A">
              <w:rPr>
                <w:rFonts w:cs="Tahoma"/>
                <w:b/>
                <w:bCs/>
                <w:sz w:val="16"/>
                <w:szCs w:val="16"/>
              </w:rPr>
              <w:t>ástavbové</w:t>
            </w:r>
            <w:r>
              <w:rPr>
                <w:rFonts w:cs="Tahoma"/>
                <w:b/>
                <w:bCs/>
                <w:sz w:val="16"/>
                <w:szCs w:val="16"/>
              </w:rPr>
              <w:t xml:space="preserve"> </w:t>
            </w:r>
            <w:r w:rsidRPr="00C94C9A">
              <w:rPr>
                <w:rFonts w:cs="Tahoma"/>
                <w:b/>
                <w:bCs/>
                <w:sz w:val="16"/>
                <w:szCs w:val="16"/>
              </w:rPr>
              <w:t>a</w:t>
            </w:r>
            <w:r>
              <w:rPr>
                <w:rFonts w:cs="Tahoma"/>
                <w:b/>
                <w:bCs/>
                <w:sz w:val="16"/>
                <w:szCs w:val="16"/>
              </w:rPr>
              <w:t> </w:t>
            </w:r>
            <w:r w:rsidRPr="00C94C9A">
              <w:rPr>
                <w:rFonts w:cs="Tahoma"/>
                <w:b/>
                <w:bCs/>
                <w:sz w:val="16"/>
                <w:szCs w:val="16"/>
              </w:rPr>
              <w:t>zkrácené studium</w:t>
            </w:r>
          </w:p>
        </w:tc>
        <w:tc>
          <w:tcPr>
            <w:tcW w:w="624" w:type="dxa"/>
            <w:gridSpan w:val="2"/>
            <w:vMerge/>
            <w:vAlign w:val="center"/>
            <w:hideMark/>
          </w:tcPr>
          <w:p w14:paraId="39DF682E" w14:textId="77777777" w:rsidR="00C94C9A" w:rsidRPr="00C94C9A" w:rsidRDefault="00C94C9A" w:rsidP="00C94C9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C94C9A" w:rsidRPr="00C94C9A" w14:paraId="1C126366"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vMerge/>
            <w:tcBorders>
              <w:left w:val="none" w:sz="0" w:space="0" w:color="auto"/>
            </w:tcBorders>
            <w:vAlign w:val="center"/>
            <w:hideMark/>
          </w:tcPr>
          <w:p w14:paraId="56E3AA34" w14:textId="77777777" w:rsidR="00C94C9A" w:rsidRPr="00C94C9A" w:rsidRDefault="00C94C9A" w:rsidP="00C94C9A">
            <w:pPr>
              <w:spacing w:after="0"/>
              <w:jc w:val="center"/>
              <w:rPr>
                <w:rFonts w:cs="Tahoma"/>
                <w:sz w:val="16"/>
                <w:szCs w:val="16"/>
              </w:rPr>
            </w:pPr>
          </w:p>
        </w:tc>
        <w:tc>
          <w:tcPr>
            <w:tcW w:w="624" w:type="dxa"/>
            <w:noWrap/>
            <w:vAlign w:val="center"/>
            <w:hideMark/>
          </w:tcPr>
          <w:p w14:paraId="77058273"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15/16</w:t>
            </w:r>
          </w:p>
        </w:tc>
        <w:tc>
          <w:tcPr>
            <w:tcW w:w="624" w:type="dxa"/>
            <w:noWrap/>
            <w:vAlign w:val="center"/>
            <w:hideMark/>
          </w:tcPr>
          <w:p w14:paraId="296A75C2"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16/17</w:t>
            </w:r>
          </w:p>
        </w:tc>
        <w:tc>
          <w:tcPr>
            <w:tcW w:w="624" w:type="dxa"/>
            <w:noWrap/>
            <w:vAlign w:val="center"/>
            <w:hideMark/>
          </w:tcPr>
          <w:p w14:paraId="7434503E"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15/16</w:t>
            </w:r>
          </w:p>
        </w:tc>
        <w:tc>
          <w:tcPr>
            <w:tcW w:w="624" w:type="dxa"/>
            <w:noWrap/>
            <w:vAlign w:val="center"/>
            <w:hideMark/>
          </w:tcPr>
          <w:p w14:paraId="15F74047"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16/17</w:t>
            </w:r>
          </w:p>
        </w:tc>
        <w:tc>
          <w:tcPr>
            <w:tcW w:w="624" w:type="dxa"/>
            <w:noWrap/>
            <w:vAlign w:val="center"/>
            <w:hideMark/>
          </w:tcPr>
          <w:p w14:paraId="4969B10B"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15/16</w:t>
            </w:r>
          </w:p>
        </w:tc>
        <w:tc>
          <w:tcPr>
            <w:tcW w:w="624" w:type="dxa"/>
            <w:noWrap/>
            <w:vAlign w:val="center"/>
            <w:hideMark/>
          </w:tcPr>
          <w:p w14:paraId="76B9D73F"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16/17</w:t>
            </w:r>
          </w:p>
        </w:tc>
        <w:tc>
          <w:tcPr>
            <w:tcW w:w="624" w:type="dxa"/>
            <w:noWrap/>
            <w:vAlign w:val="center"/>
            <w:hideMark/>
          </w:tcPr>
          <w:p w14:paraId="52838D70"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15/16</w:t>
            </w:r>
          </w:p>
        </w:tc>
        <w:tc>
          <w:tcPr>
            <w:tcW w:w="624" w:type="dxa"/>
            <w:noWrap/>
            <w:vAlign w:val="center"/>
            <w:hideMark/>
          </w:tcPr>
          <w:p w14:paraId="1BD5DDC7"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16/17</w:t>
            </w:r>
          </w:p>
        </w:tc>
        <w:tc>
          <w:tcPr>
            <w:tcW w:w="624" w:type="dxa"/>
            <w:noWrap/>
            <w:vAlign w:val="center"/>
            <w:hideMark/>
          </w:tcPr>
          <w:p w14:paraId="76A9D7D5"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15/16</w:t>
            </w:r>
          </w:p>
        </w:tc>
        <w:tc>
          <w:tcPr>
            <w:tcW w:w="624" w:type="dxa"/>
            <w:noWrap/>
            <w:vAlign w:val="center"/>
            <w:hideMark/>
          </w:tcPr>
          <w:p w14:paraId="6CC9FD96" w14:textId="77777777" w:rsidR="00C94C9A" w:rsidRPr="00C94C9A" w:rsidRDefault="00C94C9A" w:rsidP="00C94C9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16/17</w:t>
            </w:r>
          </w:p>
        </w:tc>
      </w:tr>
      <w:tr w:rsidR="00C94C9A" w:rsidRPr="00C94C9A" w14:paraId="4D81C829"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87BF5EF"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16 Ekologie a ochrana životního prostředí</w:t>
            </w:r>
          </w:p>
        </w:tc>
        <w:tc>
          <w:tcPr>
            <w:tcW w:w="624" w:type="dxa"/>
            <w:noWrap/>
            <w:vAlign w:val="center"/>
            <w:hideMark/>
          </w:tcPr>
          <w:p w14:paraId="169675F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135</w:t>
            </w:r>
          </w:p>
        </w:tc>
        <w:tc>
          <w:tcPr>
            <w:tcW w:w="624" w:type="dxa"/>
            <w:noWrap/>
            <w:vAlign w:val="center"/>
            <w:hideMark/>
          </w:tcPr>
          <w:p w14:paraId="2537672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137</w:t>
            </w:r>
          </w:p>
        </w:tc>
        <w:tc>
          <w:tcPr>
            <w:tcW w:w="624" w:type="dxa"/>
            <w:noWrap/>
            <w:vAlign w:val="center"/>
            <w:hideMark/>
          </w:tcPr>
          <w:p w14:paraId="597D43B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59CC48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A2CA6E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E0C557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A37BD1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75E667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B8E8D4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135</w:t>
            </w:r>
          </w:p>
        </w:tc>
        <w:tc>
          <w:tcPr>
            <w:tcW w:w="624" w:type="dxa"/>
            <w:shd w:val="clear" w:color="auto" w:fill="B4C6E7" w:themeFill="accent5" w:themeFillTint="66"/>
            <w:noWrap/>
            <w:vAlign w:val="center"/>
            <w:hideMark/>
          </w:tcPr>
          <w:p w14:paraId="36CF65D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137</w:t>
            </w:r>
          </w:p>
        </w:tc>
      </w:tr>
      <w:tr w:rsidR="00C94C9A" w:rsidRPr="00C94C9A" w14:paraId="2100998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6E8A072"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18 Informatické obory</w:t>
            </w:r>
          </w:p>
        </w:tc>
        <w:tc>
          <w:tcPr>
            <w:tcW w:w="624" w:type="dxa"/>
            <w:noWrap/>
            <w:vAlign w:val="center"/>
            <w:hideMark/>
          </w:tcPr>
          <w:p w14:paraId="255FD6D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2 125</w:t>
            </w:r>
          </w:p>
        </w:tc>
        <w:tc>
          <w:tcPr>
            <w:tcW w:w="624" w:type="dxa"/>
            <w:noWrap/>
            <w:vAlign w:val="center"/>
            <w:hideMark/>
          </w:tcPr>
          <w:p w14:paraId="68C183A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2 146</w:t>
            </w:r>
          </w:p>
        </w:tc>
        <w:tc>
          <w:tcPr>
            <w:tcW w:w="624" w:type="dxa"/>
            <w:noWrap/>
            <w:vAlign w:val="center"/>
            <w:hideMark/>
          </w:tcPr>
          <w:p w14:paraId="62E50C3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w:t>
            </w:r>
          </w:p>
        </w:tc>
        <w:tc>
          <w:tcPr>
            <w:tcW w:w="624" w:type="dxa"/>
            <w:noWrap/>
            <w:vAlign w:val="center"/>
            <w:hideMark/>
          </w:tcPr>
          <w:p w14:paraId="0813673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B6A6CE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CE103A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F55215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FEDB99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6DF5904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2 131</w:t>
            </w:r>
          </w:p>
        </w:tc>
        <w:tc>
          <w:tcPr>
            <w:tcW w:w="624" w:type="dxa"/>
            <w:shd w:val="clear" w:color="auto" w:fill="B4C6E7" w:themeFill="accent5" w:themeFillTint="66"/>
            <w:noWrap/>
            <w:vAlign w:val="center"/>
            <w:hideMark/>
          </w:tcPr>
          <w:p w14:paraId="00ADA787"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2 146</w:t>
            </w:r>
          </w:p>
        </w:tc>
      </w:tr>
      <w:tr w:rsidR="00C94C9A" w:rsidRPr="00C94C9A" w14:paraId="0680B7F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2F0E54FE" w14:textId="6A9FF8BC"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21 Hornictví a hornická geologie, hutnictví a</w:t>
            </w:r>
            <w:r>
              <w:rPr>
                <w:rFonts w:cs="Tahoma"/>
                <w:color w:val="000000" w:themeColor="text1"/>
                <w:sz w:val="16"/>
                <w:szCs w:val="16"/>
              </w:rPr>
              <w:t> </w:t>
            </w:r>
            <w:r w:rsidRPr="00C94C9A">
              <w:rPr>
                <w:rFonts w:cs="Tahoma"/>
                <w:color w:val="000000" w:themeColor="text1"/>
                <w:sz w:val="16"/>
                <w:szCs w:val="16"/>
              </w:rPr>
              <w:t>slévárenství</w:t>
            </w:r>
          </w:p>
        </w:tc>
        <w:tc>
          <w:tcPr>
            <w:tcW w:w="624" w:type="dxa"/>
            <w:noWrap/>
            <w:vAlign w:val="center"/>
            <w:hideMark/>
          </w:tcPr>
          <w:p w14:paraId="53DF52C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133</w:t>
            </w:r>
          </w:p>
        </w:tc>
        <w:tc>
          <w:tcPr>
            <w:tcW w:w="624" w:type="dxa"/>
            <w:noWrap/>
            <w:vAlign w:val="center"/>
            <w:hideMark/>
          </w:tcPr>
          <w:p w14:paraId="39785F5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127</w:t>
            </w:r>
          </w:p>
        </w:tc>
        <w:tc>
          <w:tcPr>
            <w:tcW w:w="624" w:type="dxa"/>
            <w:noWrap/>
            <w:vAlign w:val="center"/>
            <w:hideMark/>
          </w:tcPr>
          <w:p w14:paraId="59EEA57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34E685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205046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587C65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4D1551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DBA50D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0FBCEB5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133</w:t>
            </w:r>
          </w:p>
        </w:tc>
        <w:tc>
          <w:tcPr>
            <w:tcW w:w="624" w:type="dxa"/>
            <w:shd w:val="clear" w:color="auto" w:fill="B4C6E7" w:themeFill="accent5" w:themeFillTint="66"/>
            <w:noWrap/>
            <w:vAlign w:val="center"/>
            <w:hideMark/>
          </w:tcPr>
          <w:p w14:paraId="5D9DB6F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127</w:t>
            </w:r>
          </w:p>
        </w:tc>
      </w:tr>
      <w:tr w:rsidR="00C94C9A" w:rsidRPr="00C94C9A" w14:paraId="48FBDDD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31F165E"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23 Strojírenství a strojírenská výroba</w:t>
            </w:r>
          </w:p>
        </w:tc>
        <w:tc>
          <w:tcPr>
            <w:tcW w:w="624" w:type="dxa"/>
            <w:noWrap/>
            <w:vAlign w:val="center"/>
            <w:hideMark/>
          </w:tcPr>
          <w:p w14:paraId="2AA9C32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2 136</w:t>
            </w:r>
          </w:p>
        </w:tc>
        <w:tc>
          <w:tcPr>
            <w:tcW w:w="624" w:type="dxa"/>
            <w:noWrap/>
            <w:vAlign w:val="center"/>
            <w:hideMark/>
          </w:tcPr>
          <w:p w14:paraId="4DAF9E8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2 219</w:t>
            </w:r>
          </w:p>
        </w:tc>
        <w:tc>
          <w:tcPr>
            <w:tcW w:w="624" w:type="dxa"/>
            <w:noWrap/>
            <w:vAlign w:val="center"/>
            <w:hideMark/>
          </w:tcPr>
          <w:p w14:paraId="6562980F"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144</w:t>
            </w:r>
          </w:p>
        </w:tc>
        <w:tc>
          <w:tcPr>
            <w:tcW w:w="624" w:type="dxa"/>
            <w:noWrap/>
            <w:vAlign w:val="center"/>
            <w:hideMark/>
          </w:tcPr>
          <w:p w14:paraId="1270559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117</w:t>
            </w:r>
          </w:p>
        </w:tc>
        <w:tc>
          <w:tcPr>
            <w:tcW w:w="624" w:type="dxa"/>
            <w:noWrap/>
            <w:vAlign w:val="center"/>
            <w:hideMark/>
          </w:tcPr>
          <w:p w14:paraId="7A8F2E2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1EB95B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5DC7DC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189</w:t>
            </w:r>
          </w:p>
        </w:tc>
        <w:tc>
          <w:tcPr>
            <w:tcW w:w="624" w:type="dxa"/>
            <w:noWrap/>
            <w:vAlign w:val="center"/>
            <w:hideMark/>
          </w:tcPr>
          <w:p w14:paraId="16D125E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182</w:t>
            </w:r>
          </w:p>
        </w:tc>
        <w:tc>
          <w:tcPr>
            <w:tcW w:w="624" w:type="dxa"/>
            <w:shd w:val="clear" w:color="auto" w:fill="B4C6E7" w:themeFill="accent5" w:themeFillTint="66"/>
            <w:noWrap/>
            <w:vAlign w:val="center"/>
            <w:hideMark/>
          </w:tcPr>
          <w:p w14:paraId="70A747F5"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2 469</w:t>
            </w:r>
          </w:p>
        </w:tc>
        <w:tc>
          <w:tcPr>
            <w:tcW w:w="624" w:type="dxa"/>
            <w:shd w:val="clear" w:color="auto" w:fill="B4C6E7" w:themeFill="accent5" w:themeFillTint="66"/>
            <w:noWrap/>
            <w:vAlign w:val="center"/>
            <w:hideMark/>
          </w:tcPr>
          <w:p w14:paraId="5C8081A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2 518</w:t>
            </w:r>
          </w:p>
        </w:tc>
      </w:tr>
      <w:tr w:rsidR="00C94C9A" w:rsidRPr="00C94C9A" w14:paraId="27A2615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17A0442"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26 Elektrotechnika, telekomunikační a výpočetní technika</w:t>
            </w:r>
          </w:p>
        </w:tc>
        <w:tc>
          <w:tcPr>
            <w:tcW w:w="624" w:type="dxa"/>
            <w:noWrap/>
            <w:vAlign w:val="center"/>
            <w:hideMark/>
          </w:tcPr>
          <w:p w14:paraId="4101FD3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1 531</w:t>
            </w:r>
          </w:p>
        </w:tc>
        <w:tc>
          <w:tcPr>
            <w:tcW w:w="624" w:type="dxa"/>
            <w:noWrap/>
            <w:vAlign w:val="center"/>
            <w:hideMark/>
          </w:tcPr>
          <w:p w14:paraId="045C0B6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1 516</w:t>
            </w:r>
          </w:p>
        </w:tc>
        <w:tc>
          <w:tcPr>
            <w:tcW w:w="624" w:type="dxa"/>
            <w:noWrap/>
            <w:vAlign w:val="center"/>
            <w:hideMark/>
          </w:tcPr>
          <w:p w14:paraId="5A2DA33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128</w:t>
            </w:r>
          </w:p>
        </w:tc>
        <w:tc>
          <w:tcPr>
            <w:tcW w:w="624" w:type="dxa"/>
            <w:noWrap/>
            <w:vAlign w:val="center"/>
            <w:hideMark/>
          </w:tcPr>
          <w:p w14:paraId="23DA5A8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126</w:t>
            </w:r>
          </w:p>
        </w:tc>
        <w:tc>
          <w:tcPr>
            <w:tcW w:w="624" w:type="dxa"/>
            <w:noWrap/>
            <w:vAlign w:val="center"/>
            <w:hideMark/>
          </w:tcPr>
          <w:p w14:paraId="0AD0C59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638063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E5280A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48</w:t>
            </w:r>
          </w:p>
        </w:tc>
        <w:tc>
          <w:tcPr>
            <w:tcW w:w="624" w:type="dxa"/>
            <w:noWrap/>
            <w:vAlign w:val="center"/>
            <w:hideMark/>
          </w:tcPr>
          <w:p w14:paraId="2E1F8F3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51</w:t>
            </w:r>
          </w:p>
        </w:tc>
        <w:tc>
          <w:tcPr>
            <w:tcW w:w="624" w:type="dxa"/>
            <w:shd w:val="clear" w:color="auto" w:fill="B4C6E7" w:themeFill="accent5" w:themeFillTint="66"/>
            <w:noWrap/>
            <w:vAlign w:val="center"/>
            <w:hideMark/>
          </w:tcPr>
          <w:p w14:paraId="0BC6226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1 707</w:t>
            </w:r>
          </w:p>
        </w:tc>
        <w:tc>
          <w:tcPr>
            <w:tcW w:w="624" w:type="dxa"/>
            <w:shd w:val="clear" w:color="auto" w:fill="B4C6E7" w:themeFill="accent5" w:themeFillTint="66"/>
            <w:noWrap/>
            <w:vAlign w:val="center"/>
            <w:hideMark/>
          </w:tcPr>
          <w:p w14:paraId="4B23633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1 693</w:t>
            </w:r>
          </w:p>
        </w:tc>
      </w:tr>
      <w:tr w:rsidR="00C94C9A" w:rsidRPr="00C94C9A" w14:paraId="62497C36"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B7C3193"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28 Technická chemie a chemie silikátů</w:t>
            </w:r>
          </w:p>
        </w:tc>
        <w:tc>
          <w:tcPr>
            <w:tcW w:w="624" w:type="dxa"/>
            <w:noWrap/>
            <w:vAlign w:val="center"/>
            <w:hideMark/>
          </w:tcPr>
          <w:p w14:paraId="0686A36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372</w:t>
            </w:r>
          </w:p>
        </w:tc>
        <w:tc>
          <w:tcPr>
            <w:tcW w:w="624" w:type="dxa"/>
            <w:noWrap/>
            <w:vAlign w:val="center"/>
            <w:hideMark/>
          </w:tcPr>
          <w:p w14:paraId="763684F2"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390</w:t>
            </w:r>
          </w:p>
        </w:tc>
        <w:tc>
          <w:tcPr>
            <w:tcW w:w="624" w:type="dxa"/>
            <w:noWrap/>
            <w:vAlign w:val="center"/>
            <w:hideMark/>
          </w:tcPr>
          <w:p w14:paraId="2497276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5CFA56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A0984D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A38E6F7"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40195E7"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BE0A8A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4B280C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372</w:t>
            </w:r>
          </w:p>
        </w:tc>
        <w:tc>
          <w:tcPr>
            <w:tcW w:w="624" w:type="dxa"/>
            <w:shd w:val="clear" w:color="auto" w:fill="B4C6E7" w:themeFill="accent5" w:themeFillTint="66"/>
            <w:noWrap/>
            <w:vAlign w:val="center"/>
            <w:hideMark/>
          </w:tcPr>
          <w:p w14:paraId="7F0447F5"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390</w:t>
            </w:r>
          </w:p>
        </w:tc>
      </w:tr>
      <w:tr w:rsidR="00C94C9A" w:rsidRPr="00C94C9A" w14:paraId="7F33A7E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382F0759"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29 Potravinářství a potravinářská chemie</w:t>
            </w:r>
          </w:p>
        </w:tc>
        <w:tc>
          <w:tcPr>
            <w:tcW w:w="624" w:type="dxa"/>
            <w:noWrap/>
            <w:vAlign w:val="center"/>
            <w:hideMark/>
          </w:tcPr>
          <w:p w14:paraId="7F39B21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42</w:t>
            </w:r>
          </w:p>
        </w:tc>
        <w:tc>
          <w:tcPr>
            <w:tcW w:w="624" w:type="dxa"/>
            <w:noWrap/>
            <w:vAlign w:val="center"/>
            <w:hideMark/>
          </w:tcPr>
          <w:p w14:paraId="6372884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40</w:t>
            </w:r>
          </w:p>
        </w:tc>
        <w:tc>
          <w:tcPr>
            <w:tcW w:w="624" w:type="dxa"/>
            <w:noWrap/>
            <w:vAlign w:val="center"/>
            <w:hideMark/>
          </w:tcPr>
          <w:p w14:paraId="3BE3F1B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2BD3ACC"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0856FD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A213D4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838143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A6CA33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04BEBDB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42</w:t>
            </w:r>
          </w:p>
        </w:tc>
        <w:tc>
          <w:tcPr>
            <w:tcW w:w="624" w:type="dxa"/>
            <w:shd w:val="clear" w:color="auto" w:fill="B4C6E7" w:themeFill="accent5" w:themeFillTint="66"/>
            <w:noWrap/>
            <w:vAlign w:val="center"/>
            <w:hideMark/>
          </w:tcPr>
          <w:p w14:paraId="2480E09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40</w:t>
            </w:r>
          </w:p>
        </w:tc>
      </w:tr>
      <w:tr w:rsidR="00C94C9A" w:rsidRPr="00C94C9A" w14:paraId="4CF4B11D"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7BBE81CB"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31 Textilní výroba a oděvnictví</w:t>
            </w:r>
          </w:p>
        </w:tc>
        <w:tc>
          <w:tcPr>
            <w:tcW w:w="624" w:type="dxa"/>
            <w:noWrap/>
            <w:vAlign w:val="center"/>
            <w:hideMark/>
          </w:tcPr>
          <w:p w14:paraId="5686404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19</w:t>
            </w:r>
          </w:p>
        </w:tc>
        <w:tc>
          <w:tcPr>
            <w:tcW w:w="624" w:type="dxa"/>
            <w:noWrap/>
            <w:vAlign w:val="center"/>
            <w:hideMark/>
          </w:tcPr>
          <w:p w14:paraId="775BF30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28</w:t>
            </w:r>
          </w:p>
        </w:tc>
        <w:tc>
          <w:tcPr>
            <w:tcW w:w="624" w:type="dxa"/>
            <w:noWrap/>
            <w:vAlign w:val="center"/>
            <w:hideMark/>
          </w:tcPr>
          <w:p w14:paraId="1D871F3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3C592D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DA01B3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2414BF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E0C695F"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D333A27"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14ABF7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19</w:t>
            </w:r>
          </w:p>
        </w:tc>
        <w:tc>
          <w:tcPr>
            <w:tcW w:w="624" w:type="dxa"/>
            <w:shd w:val="clear" w:color="auto" w:fill="B4C6E7" w:themeFill="accent5" w:themeFillTint="66"/>
            <w:noWrap/>
            <w:vAlign w:val="center"/>
            <w:hideMark/>
          </w:tcPr>
          <w:p w14:paraId="6B9EFA4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28</w:t>
            </w:r>
          </w:p>
        </w:tc>
      </w:tr>
      <w:tr w:rsidR="00C94C9A" w:rsidRPr="00C94C9A" w14:paraId="1253E0BA"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23B8345"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33 Zpracování dřeva a výroba hudebních nástrojů</w:t>
            </w:r>
          </w:p>
        </w:tc>
        <w:tc>
          <w:tcPr>
            <w:tcW w:w="624" w:type="dxa"/>
            <w:noWrap/>
            <w:vAlign w:val="center"/>
            <w:hideMark/>
          </w:tcPr>
          <w:p w14:paraId="2027D0D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100</w:t>
            </w:r>
          </w:p>
        </w:tc>
        <w:tc>
          <w:tcPr>
            <w:tcW w:w="624" w:type="dxa"/>
            <w:noWrap/>
            <w:vAlign w:val="center"/>
            <w:hideMark/>
          </w:tcPr>
          <w:p w14:paraId="3282F19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73</w:t>
            </w:r>
          </w:p>
        </w:tc>
        <w:tc>
          <w:tcPr>
            <w:tcW w:w="624" w:type="dxa"/>
            <w:noWrap/>
            <w:vAlign w:val="center"/>
            <w:hideMark/>
          </w:tcPr>
          <w:p w14:paraId="647A030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40</w:t>
            </w:r>
          </w:p>
        </w:tc>
        <w:tc>
          <w:tcPr>
            <w:tcW w:w="624" w:type="dxa"/>
            <w:noWrap/>
            <w:vAlign w:val="center"/>
            <w:hideMark/>
          </w:tcPr>
          <w:p w14:paraId="37D2AB4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31</w:t>
            </w:r>
          </w:p>
        </w:tc>
        <w:tc>
          <w:tcPr>
            <w:tcW w:w="624" w:type="dxa"/>
            <w:noWrap/>
            <w:vAlign w:val="center"/>
            <w:hideMark/>
          </w:tcPr>
          <w:p w14:paraId="2800F80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83780A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44F604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14</w:t>
            </w:r>
          </w:p>
        </w:tc>
        <w:tc>
          <w:tcPr>
            <w:tcW w:w="624" w:type="dxa"/>
            <w:noWrap/>
            <w:vAlign w:val="center"/>
            <w:hideMark/>
          </w:tcPr>
          <w:p w14:paraId="442D8D4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23</w:t>
            </w:r>
          </w:p>
        </w:tc>
        <w:tc>
          <w:tcPr>
            <w:tcW w:w="624" w:type="dxa"/>
            <w:shd w:val="clear" w:color="auto" w:fill="B4C6E7" w:themeFill="accent5" w:themeFillTint="66"/>
            <w:noWrap/>
            <w:vAlign w:val="center"/>
            <w:hideMark/>
          </w:tcPr>
          <w:p w14:paraId="22920F46"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154</w:t>
            </w:r>
          </w:p>
        </w:tc>
        <w:tc>
          <w:tcPr>
            <w:tcW w:w="624" w:type="dxa"/>
            <w:shd w:val="clear" w:color="auto" w:fill="B4C6E7" w:themeFill="accent5" w:themeFillTint="66"/>
            <w:noWrap/>
            <w:vAlign w:val="center"/>
            <w:hideMark/>
          </w:tcPr>
          <w:p w14:paraId="5860BD8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127</w:t>
            </w:r>
          </w:p>
        </w:tc>
      </w:tr>
      <w:tr w:rsidR="00C94C9A" w:rsidRPr="00C94C9A" w14:paraId="5E54A67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36E0FCA3"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34 Polygrafie, zpracování papíru, filmu a fotografie</w:t>
            </w:r>
          </w:p>
        </w:tc>
        <w:tc>
          <w:tcPr>
            <w:tcW w:w="624" w:type="dxa"/>
            <w:noWrap/>
            <w:vAlign w:val="center"/>
            <w:hideMark/>
          </w:tcPr>
          <w:p w14:paraId="7048D47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315</w:t>
            </w:r>
          </w:p>
        </w:tc>
        <w:tc>
          <w:tcPr>
            <w:tcW w:w="624" w:type="dxa"/>
            <w:noWrap/>
            <w:vAlign w:val="center"/>
            <w:hideMark/>
          </w:tcPr>
          <w:p w14:paraId="350C2F4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308</w:t>
            </w:r>
          </w:p>
        </w:tc>
        <w:tc>
          <w:tcPr>
            <w:tcW w:w="624" w:type="dxa"/>
            <w:noWrap/>
            <w:vAlign w:val="center"/>
            <w:hideMark/>
          </w:tcPr>
          <w:p w14:paraId="2F7F74D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w:t>
            </w:r>
          </w:p>
        </w:tc>
        <w:tc>
          <w:tcPr>
            <w:tcW w:w="624" w:type="dxa"/>
            <w:noWrap/>
            <w:vAlign w:val="center"/>
            <w:hideMark/>
          </w:tcPr>
          <w:p w14:paraId="47B31E9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DA9A50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02CE86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5DC1EEB"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89AE80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59C31E8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324</w:t>
            </w:r>
          </w:p>
        </w:tc>
        <w:tc>
          <w:tcPr>
            <w:tcW w:w="624" w:type="dxa"/>
            <w:shd w:val="clear" w:color="auto" w:fill="B4C6E7" w:themeFill="accent5" w:themeFillTint="66"/>
            <w:noWrap/>
            <w:vAlign w:val="center"/>
            <w:hideMark/>
          </w:tcPr>
          <w:p w14:paraId="2D778C7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308</w:t>
            </w:r>
          </w:p>
        </w:tc>
      </w:tr>
      <w:tr w:rsidR="00C94C9A" w:rsidRPr="00C94C9A" w14:paraId="68E3FF2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708413E0"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36 Stavebnictví, geodézie a kartografie</w:t>
            </w:r>
          </w:p>
        </w:tc>
        <w:tc>
          <w:tcPr>
            <w:tcW w:w="624" w:type="dxa"/>
            <w:noWrap/>
            <w:vAlign w:val="center"/>
            <w:hideMark/>
          </w:tcPr>
          <w:p w14:paraId="15FB6BF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994</w:t>
            </w:r>
          </w:p>
        </w:tc>
        <w:tc>
          <w:tcPr>
            <w:tcW w:w="624" w:type="dxa"/>
            <w:noWrap/>
            <w:vAlign w:val="center"/>
            <w:hideMark/>
          </w:tcPr>
          <w:p w14:paraId="696AAD3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1 005</w:t>
            </w:r>
          </w:p>
        </w:tc>
        <w:tc>
          <w:tcPr>
            <w:tcW w:w="624" w:type="dxa"/>
            <w:noWrap/>
            <w:vAlign w:val="center"/>
            <w:hideMark/>
          </w:tcPr>
          <w:p w14:paraId="3C84DF5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26</w:t>
            </w:r>
          </w:p>
        </w:tc>
        <w:tc>
          <w:tcPr>
            <w:tcW w:w="624" w:type="dxa"/>
            <w:noWrap/>
            <w:vAlign w:val="center"/>
            <w:hideMark/>
          </w:tcPr>
          <w:p w14:paraId="5077FE5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26</w:t>
            </w:r>
          </w:p>
        </w:tc>
        <w:tc>
          <w:tcPr>
            <w:tcW w:w="624" w:type="dxa"/>
            <w:noWrap/>
            <w:vAlign w:val="center"/>
            <w:hideMark/>
          </w:tcPr>
          <w:p w14:paraId="266445B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FD4351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B0637A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26</w:t>
            </w:r>
          </w:p>
        </w:tc>
        <w:tc>
          <w:tcPr>
            <w:tcW w:w="624" w:type="dxa"/>
            <w:noWrap/>
            <w:vAlign w:val="center"/>
            <w:hideMark/>
          </w:tcPr>
          <w:p w14:paraId="789202C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w:t>
            </w:r>
          </w:p>
        </w:tc>
        <w:tc>
          <w:tcPr>
            <w:tcW w:w="624" w:type="dxa"/>
            <w:shd w:val="clear" w:color="auto" w:fill="B4C6E7" w:themeFill="accent5" w:themeFillTint="66"/>
            <w:noWrap/>
            <w:vAlign w:val="center"/>
            <w:hideMark/>
          </w:tcPr>
          <w:p w14:paraId="14811822"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1 046</w:t>
            </w:r>
          </w:p>
        </w:tc>
        <w:tc>
          <w:tcPr>
            <w:tcW w:w="624" w:type="dxa"/>
            <w:shd w:val="clear" w:color="auto" w:fill="B4C6E7" w:themeFill="accent5" w:themeFillTint="66"/>
            <w:noWrap/>
            <w:vAlign w:val="center"/>
            <w:hideMark/>
          </w:tcPr>
          <w:p w14:paraId="37879EC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1 061</w:t>
            </w:r>
          </w:p>
        </w:tc>
      </w:tr>
      <w:tr w:rsidR="00C94C9A" w:rsidRPr="00C94C9A" w14:paraId="7AEF53AF"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DBF7AF8"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37 Doprava a spoje</w:t>
            </w:r>
          </w:p>
        </w:tc>
        <w:tc>
          <w:tcPr>
            <w:tcW w:w="624" w:type="dxa"/>
            <w:noWrap/>
            <w:vAlign w:val="center"/>
            <w:hideMark/>
          </w:tcPr>
          <w:p w14:paraId="05DD37B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343</w:t>
            </w:r>
          </w:p>
        </w:tc>
        <w:tc>
          <w:tcPr>
            <w:tcW w:w="624" w:type="dxa"/>
            <w:noWrap/>
            <w:vAlign w:val="center"/>
            <w:hideMark/>
          </w:tcPr>
          <w:p w14:paraId="12B0179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359</w:t>
            </w:r>
          </w:p>
        </w:tc>
        <w:tc>
          <w:tcPr>
            <w:tcW w:w="624" w:type="dxa"/>
            <w:noWrap/>
            <w:vAlign w:val="center"/>
            <w:hideMark/>
          </w:tcPr>
          <w:p w14:paraId="0886C69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57D5F8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5C7961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4D6B3F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BC31E5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76FC327"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559E770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343</w:t>
            </w:r>
          </w:p>
        </w:tc>
        <w:tc>
          <w:tcPr>
            <w:tcW w:w="624" w:type="dxa"/>
            <w:shd w:val="clear" w:color="auto" w:fill="B4C6E7" w:themeFill="accent5" w:themeFillTint="66"/>
            <w:noWrap/>
            <w:vAlign w:val="center"/>
            <w:hideMark/>
          </w:tcPr>
          <w:p w14:paraId="3B49027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359</w:t>
            </w:r>
          </w:p>
        </w:tc>
      </w:tr>
      <w:tr w:rsidR="00C94C9A" w:rsidRPr="00C94C9A" w14:paraId="01E0411A"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4A6A47FA"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39 Speciální a interdisciplinární obory</w:t>
            </w:r>
          </w:p>
        </w:tc>
        <w:tc>
          <w:tcPr>
            <w:tcW w:w="624" w:type="dxa"/>
            <w:noWrap/>
            <w:vAlign w:val="center"/>
            <w:hideMark/>
          </w:tcPr>
          <w:p w14:paraId="6A580EC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522</w:t>
            </w:r>
          </w:p>
        </w:tc>
        <w:tc>
          <w:tcPr>
            <w:tcW w:w="624" w:type="dxa"/>
            <w:noWrap/>
            <w:vAlign w:val="center"/>
            <w:hideMark/>
          </w:tcPr>
          <w:p w14:paraId="4F3B8A4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506</w:t>
            </w:r>
          </w:p>
        </w:tc>
        <w:tc>
          <w:tcPr>
            <w:tcW w:w="624" w:type="dxa"/>
            <w:noWrap/>
            <w:vAlign w:val="center"/>
            <w:hideMark/>
          </w:tcPr>
          <w:p w14:paraId="3A35E45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086EB06"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2F32F3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666B88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DC2F12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AAB6A7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5D215C7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522</w:t>
            </w:r>
          </w:p>
        </w:tc>
        <w:tc>
          <w:tcPr>
            <w:tcW w:w="624" w:type="dxa"/>
            <w:shd w:val="clear" w:color="auto" w:fill="B4C6E7" w:themeFill="accent5" w:themeFillTint="66"/>
            <w:noWrap/>
            <w:vAlign w:val="center"/>
            <w:hideMark/>
          </w:tcPr>
          <w:p w14:paraId="63E5CC6C"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506</w:t>
            </w:r>
          </w:p>
        </w:tc>
      </w:tr>
      <w:tr w:rsidR="00C94C9A" w:rsidRPr="00C94C9A" w14:paraId="0F1151D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32E2B36"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41 Zemědělství a lesnictví</w:t>
            </w:r>
          </w:p>
        </w:tc>
        <w:tc>
          <w:tcPr>
            <w:tcW w:w="624" w:type="dxa"/>
            <w:noWrap/>
            <w:vAlign w:val="center"/>
            <w:hideMark/>
          </w:tcPr>
          <w:p w14:paraId="6D3C62E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470</w:t>
            </w:r>
          </w:p>
        </w:tc>
        <w:tc>
          <w:tcPr>
            <w:tcW w:w="624" w:type="dxa"/>
            <w:noWrap/>
            <w:vAlign w:val="center"/>
            <w:hideMark/>
          </w:tcPr>
          <w:p w14:paraId="40AB0FCF"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468</w:t>
            </w:r>
          </w:p>
        </w:tc>
        <w:tc>
          <w:tcPr>
            <w:tcW w:w="624" w:type="dxa"/>
            <w:noWrap/>
            <w:vAlign w:val="center"/>
            <w:hideMark/>
          </w:tcPr>
          <w:p w14:paraId="7D8A5495"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EDBD6E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2D0690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0594CB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CDFE96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50A231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0F0B07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470</w:t>
            </w:r>
          </w:p>
        </w:tc>
        <w:tc>
          <w:tcPr>
            <w:tcW w:w="624" w:type="dxa"/>
            <w:shd w:val="clear" w:color="auto" w:fill="B4C6E7" w:themeFill="accent5" w:themeFillTint="66"/>
            <w:noWrap/>
            <w:vAlign w:val="center"/>
            <w:hideMark/>
          </w:tcPr>
          <w:p w14:paraId="6CAEF59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468</w:t>
            </w:r>
          </w:p>
        </w:tc>
      </w:tr>
      <w:tr w:rsidR="00C94C9A" w:rsidRPr="00C94C9A" w14:paraId="73D5A97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267D7BCD"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53 Zdravotnictví</w:t>
            </w:r>
          </w:p>
        </w:tc>
        <w:tc>
          <w:tcPr>
            <w:tcW w:w="624" w:type="dxa"/>
            <w:noWrap/>
            <w:vAlign w:val="center"/>
            <w:hideMark/>
          </w:tcPr>
          <w:p w14:paraId="3703210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1 325</w:t>
            </w:r>
          </w:p>
        </w:tc>
        <w:tc>
          <w:tcPr>
            <w:tcW w:w="624" w:type="dxa"/>
            <w:noWrap/>
            <w:vAlign w:val="center"/>
            <w:hideMark/>
          </w:tcPr>
          <w:p w14:paraId="0E16837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1 293</w:t>
            </w:r>
          </w:p>
        </w:tc>
        <w:tc>
          <w:tcPr>
            <w:tcW w:w="624" w:type="dxa"/>
            <w:noWrap/>
            <w:vAlign w:val="center"/>
            <w:hideMark/>
          </w:tcPr>
          <w:p w14:paraId="10BE9DD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BB8FAC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27938F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110</w:t>
            </w:r>
          </w:p>
        </w:tc>
        <w:tc>
          <w:tcPr>
            <w:tcW w:w="624" w:type="dxa"/>
            <w:noWrap/>
            <w:vAlign w:val="center"/>
            <w:hideMark/>
          </w:tcPr>
          <w:p w14:paraId="7F8B876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102</w:t>
            </w:r>
          </w:p>
        </w:tc>
        <w:tc>
          <w:tcPr>
            <w:tcW w:w="624" w:type="dxa"/>
            <w:noWrap/>
            <w:vAlign w:val="center"/>
            <w:hideMark/>
          </w:tcPr>
          <w:p w14:paraId="26D5E67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45</w:t>
            </w:r>
          </w:p>
        </w:tc>
        <w:tc>
          <w:tcPr>
            <w:tcW w:w="624" w:type="dxa"/>
            <w:noWrap/>
            <w:vAlign w:val="center"/>
            <w:hideMark/>
          </w:tcPr>
          <w:p w14:paraId="76F82E3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40</w:t>
            </w:r>
          </w:p>
        </w:tc>
        <w:tc>
          <w:tcPr>
            <w:tcW w:w="624" w:type="dxa"/>
            <w:shd w:val="clear" w:color="auto" w:fill="B4C6E7" w:themeFill="accent5" w:themeFillTint="66"/>
            <w:noWrap/>
            <w:vAlign w:val="center"/>
            <w:hideMark/>
          </w:tcPr>
          <w:p w14:paraId="2A10CD0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1 480</w:t>
            </w:r>
          </w:p>
        </w:tc>
        <w:tc>
          <w:tcPr>
            <w:tcW w:w="624" w:type="dxa"/>
            <w:shd w:val="clear" w:color="auto" w:fill="B4C6E7" w:themeFill="accent5" w:themeFillTint="66"/>
            <w:noWrap/>
            <w:vAlign w:val="center"/>
            <w:hideMark/>
          </w:tcPr>
          <w:p w14:paraId="6196DE2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1 435</w:t>
            </w:r>
          </w:p>
        </w:tc>
      </w:tr>
      <w:tr w:rsidR="00C94C9A" w:rsidRPr="00C94C9A" w14:paraId="39A95D13"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6D2A9D2"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63 Ekonomika a administrativa</w:t>
            </w:r>
          </w:p>
        </w:tc>
        <w:tc>
          <w:tcPr>
            <w:tcW w:w="624" w:type="dxa"/>
            <w:noWrap/>
            <w:vAlign w:val="center"/>
            <w:hideMark/>
          </w:tcPr>
          <w:p w14:paraId="3AC9BFA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2 814</w:t>
            </w:r>
          </w:p>
        </w:tc>
        <w:tc>
          <w:tcPr>
            <w:tcW w:w="624" w:type="dxa"/>
            <w:noWrap/>
            <w:vAlign w:val="center"/>
            <w:hideMark/>
          </w:tcPr>
          <w:p w14:paraId="68CAEFE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2 652</w:t>
            </w:r>
          </w:p>
        </w:tc>
        <w:tc>
          <w:tcPr>
            <w:tcW w:w="624" w:type="dxa"/>
            <w:noWrap/>
            <w:vAlign w:val="center"/>
            <w:hideMark/>
          </w:tcPr>
          <w:p w14:paraId="4C62DA52"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75E4E5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7F0FFB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141</w:t>
            </w:r>
          </w:p>
        </w:tc>
        <w:tc>
          <w:tcPr>
            <w:tcW w:w="624" w:type="dxa"/>
            <w:noWrap/>
            <w:vAlign w:val="center"/>
            <w:hideMark/>
          </w:tcPr>
          <w:p w14:paraId="038E85E5"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77</w:t>
            </w:r>
          </w:p>
        </w:tc>
        <w:tc>
          <w:tcPr>
            <w:tcW w:w="624" w:type="dxa"/>
            <w:noWrap/>
            <w:vAlign w:val="center"/>
            <w:hideMark/>
          </w:tcPr>
          <w:p w14:paraId="0DB34C1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27A635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1C421D22"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2 955</w:t>
            </w:r>
          </w:p>
        </w:tc>
        <w:tc>
          <w:tcPr>
            <w:tcW w:w="624" w:type="dxa"/>
            <w:shd w:val="clear" w:color="auto" w:fill="B4C6E7" w:themeFill="accent5" w:themeFillTint="66"/>
            <w:noWrap/>
            <w:vAlign w:val="center"/>
            <w:hideMark/>
          </w:tcPr>
          <w:p w14:paraId="2F6465F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2 729</w:t>
            </w:r>
          </w:p>
        </w:tc>
      </w:tr>
      <w:tr w:rsidR="00C94C9A" w:rsidRPr="00C94C9A" w14:paraId="1D8BB30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3164644A"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64 Podnikání v oborech, odvětví</w:t>
            </w:r>
          </w:p>
        </w:tc>
        <w:tc>
          <w:tcPr>
            <w:tcW w:w="624" w:type="dxa"/>
            <w:noWrap/>
            <w:vAlign w:val="center"/>
            <w:hideMark/>
          </w:tcPr>
          <w:p w14:paraId="7368422C"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1BF834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B1C06D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762</w:t>
            </w:r>
          </w:p>
        </w:tc>
        <w:tc>
          <w:tcPr>
            <w:tcW w:w="624" w:type="dxa"/>
            <w:noWrap/>
            <w:vAlign w:val="center"/>
            <w:hideMark/>
          </w:tcPr>
          <w:p w14:paraId="6D3F7452"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760</w:t>
            </w:r>
          </w:p>
        </w:tc>
        <w:tc>
          <w:tcPr>
            <w:tcW w:w="624" w:type="dxa"/>
            <w:noWrap/>
            <w:vAlign w:val="center"/>
            <w:hideMark/>
          </w:tcPr>
          <w:p w14:paraId="365E553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BF705C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EA4857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1 205</w:t>
            </w:r>
          </w:p>
        </w:tc>
        <w:tc>
          <w:tcPr>
            <w:tcW w:w="624" w:type="dxa"/>
            <w:noWrap/>
            <w:vAlign w:val="center"/>
            <w:hideMark/>
          </w:tcPr>
          <w:p w14:paraId="78A21E7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979</w:t>
            </w:r>
          </w:p>
        </w:tc>
        <w:tc>
          <w:tcPr>
            <w:tcW w:w="624" w:type="dxa"/>
            <w:shd w:val="clear" w:color="auto" w:fill="B4C6E7" w:themeFill="accent5" w:themeFillTint="66"/>
            <w:noWrap/>
            <w:vAlign w:val="center"/>
            <w:hideMark/>
          </w:tcPr>
          <w:p w14:paraId="7E76D5E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1 967</w:t>
            </w:r>
          </w:p>
        </w:tc>
        <w:tc>
          <w:tcPr>
            <w:tcW w:w="624" w:type="dxa"/>
            <w:shd w:val="clear" w:color="auto" w:fill="B4C6E7" w:themeFill="accent5" w:themeFillTint="66"/>
            <w:noWrap/>
            <w:vAlign w:val="center"/>
            <w:hideMark/>
          </w:tcPr>
          <w:p w14:paraId="2FF9CF1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1 739</w:t>
            </w:r>
          </w:p>
        </w:tc>
      </w:tr>
      <w:tr w:rsidR="00C94C9A" w:rsidRPr="00C94C9A" w14:paraId="3D9B310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35EDF91"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65 Gastronomie, hotelnictví a turismus</w:t>
            </w:r>
          </w:p>
        </w:tc>
        <w:tc>
          <w:tcPr>
            <w:tcW w:w="624" w:type="dxa"/>
            <w:noWrap/>
            <w:vAlign w:val="center"/>
            <w:hideMark/>
          </w:tcPr>
          <w:p w14:paraId="39B38BF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1 828</w:t>
            </w:r>
          </w:p>
        </w:tc>
        <w:tc>
          <w:tcPr>
            <w:tcW w:w="624" w:type="dxa"/>
            <w:noWrap/>
            <w:vAlign w:val="center"/>
            <w:hideMark/>
          </w:tcPr>
          <w:p w14:paraId="380DC88B"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1 776</w:t>
            </w:r>
          </w:p>
        </w:tc>
        <w:tc>
          <w:tcPr>
            <w:tcW w:w="624" w:type="dxa"/>
            <w:noWrap/>
            <w:vAlign w:val="center"/>
            <w:hideMark/>
          </w:tcPr>
          <w:p w14:paraId="03D3445B"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118</w:t>
            </w:r>
          </w:p>
        </w:tc>
        <w:tc>
          <w:tcPr>
            <w:tcW w:w="624" w:type="dxa"/>
            <w:noWrap/>
            <w:vAlign w:val="center"/>
            <w:hideMark/>
          </w:tcPr>
          <w:p w14:paraId="5AF211F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74</w:t>
            </w:r>
          </w:p>
        </w:tc>
        <w:tc>
          <w:tcPr>
            <w:tcW w:w="624" w:type="dxa"/>
            <w:noWrap/>
            <w:vAlign w:val="center"/>
            <w:hideMark/>
          </w:tcPr>
          <w:p w14:paraId="13A78EA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E17EA9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6907C5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48</w:t>
            </w:r>
          </w:p>
        </w:tc>
        <w:tc>
          <w:tcPr>
            <w:tcW w:w="624" w:type="dxa"/>
            <w:noWrap/>
            <w:vAlign w:val="center"/>
            <w:hideMark/>
          </w:tcPr>
          <w:p w14:paraId="3FFF511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52</w:t>
            </w:r>
          </w:p>
        </w:tc>
        <w:tc>
          <w:tcPr>
            <w:tcW w:w="624" w:type="dxa"/>
            <w:shd w:val="clear" w:color="auto" w:fill="B4C6E7" w:themeFill="accent5" w:themeFillTint="66"/>
            <w:noWrap/>
            <w:vAlign w:val="center"/>
            <w:hideMark/>
          </w:tcPr>
          <w:p w14:paraId="40D6319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1 994</w:t>
            </w:r>
          </w:p>
        </w:tc>
        <w:tc>
          <w:tcPr>
            <w:tcW w:w="624" w:type="dxa"/>
            <w:shd w:val="clear" w:color="auto" w:fill="B4C6E7" w:themeFill="accent5" w:themeFillTint="66"/>
            <w:noWrap/>
            <w:vAlign w:val="center"/>
            <w:hideMark/>
          </w:tcPr>
          <w:p w14:paraId="7438AEE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1 902</w:t>
            </w:r>
          </w:p>
        </w:tc>
      </w:tr>
      <w:tr w:rsidR="00C94C9A" w:rsidRPr="00C94C9A" w14:paraId="4C5C58C3"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5B4DAA6"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66 Obchod</w:t>
            </w:r>
          </w:p>
        </w:tc>
        <w:tc>
          <w:tcPr>
            <w:tcW w:w="624" w:type="dxa"/>
            <w:noWrap/>
            <w:vAlign w:val="center"/>
            <w:hideMark/>
          </w:tcPr>
          <w:p w14:paraId="0634C48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w:t>
            </w:r>
          </w:p>
        </w:tc>
        <w:tc>
          <w:tcPr>
            <w:tcW w:w="624" w:type="dxa"/>
            <w:noWrap/>
            <w:vAlign w:val="center"/>
            <w:hideMark/>
          </w:tcPr>
          <w:p w14:paraId="31637D8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25</w:t>
            </w:r>
          </w:p>
        </w:tc>
        <w:tc>
          <w:tcPr>
            <w:tcW w:w="624" w:type="dxa"/>
            <w:noWrap/>
            <w:vAlign w:val="center"/>
            <w:hideMark/>
          </w:tcPr>
          <w:p w14:paraId="50D376C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19</w:t>
            </w:r>
          </w:p>
        </w:tc>
        <w:tc>
          <w:tcPr>
            <w:tcW w:w="624" w:type="dxa"/>
            <w:noWrap/>
            <w:vAlign w:val="center"/>
            <w:hideMark/>
          </w:tcPr>
          <w:p w14:paraId="5B80050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94EF1B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49B7DC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C341627"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542A31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3878A4A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49</w:t>
            </w:r>
          </w:p>
        </w:tc>
        <w:tc>
          <w:tcPr>
            <w:tcW w:w="624" w:type="dxa"/>
            <w:shd w:val="clear" w:color="auto" w:fill="B4C6E7" w:themeFill="accent5" w:themeFillTint="66"/>
            <w:noWrap/>
            <w:vAlign w:val="center"/>
            <w:hideMark/>
          </w:tcPr>
          <w:p w14:paraId="07511341"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25</w:t>
            </w:r>
          </w:p>
        </w:tc>
      </w:tr>
      <w:tr w:rsidR="00C94C9A" w:rsidRPr="00C94C9A" w14:paraId="6B29051A"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DC61ADE"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68 Právo, právní a veřejnosprávní činnost</w:t>
            </w:r>
          </w:p>
        </w:tc>
        <w:tc>
          <w:tcPr>
            <w:tcW w:w="624" w:type="dxa"/>
            <w:noWrap/>
            <w:vAlign w:val="center"/>
            <w:hideMark/>
          </w:tcPr>
          <w:p w14:paraId="04016AF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1 131</w:t>
            </w:r>
          </w:p>
        </w:tc>
        <w:tc>
          <w:tcPr>
            <w:tcW w:w="624" w:type="dxa"/>
            <w:noWrap/>
            <w:vAlign w:val="center"/>
            <w:hideMark/>
          </w:tcPr>
          <w:p w14:paraId="4570BDE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1 228</w:t>
            </w:r>
          </w:p>
        </w:tc>
        <w:tc>
          <w:tcPr>
            <w:tcW w:w="624" w:type="dxa"/>
            <w:noWrap/>
            <w:vAlign w:val="center"/>
            <w:hideMark/>
          </w:tcPr>
          <w:p w14:paraId="11310CC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1C4C075"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41813E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227</w:t>
            </w:r>
          </w:p>
        </w:tc>
        <w:tc>
          <w:tcPr>
            <w:tcW w:w="624" w:type="dxa"/>
            <w:noWrap/>
            <w:vAlign w:val="center"/>
            <w:hideMark/>
          </w:tcPr>
          <w:p w14:paraId="7ABF949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185</w:t>
            </w:r>
          </w:p>
        </w:tc>
        <w:tc>
          <w:tcPr>
            <w:tcW w:w="624" w:type="dxa"/>
            <w:noWrap/>
            <w:vAlign w:val="center"/>
            <w:hideMark/>
          </w:tcPr>
          <w:p w14:paraId="22B4A712"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14</w:t>
            </w:r>
          </w:p>
        </w:tc>
        <w:tc>
          <w:tcPr>
            <w:tcW w:w="624" w:type="dxa"/>
            <w:noWrap/>
            <w:vAlign w:val="center"/>
            <w:hideMark/>
          </w:tcPr>
          <w:p w14:paraId="077A303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12</w:t>
            </w:r>
          </w:p>
        </w:tc>
        <w:tc>
          <w:tcPr>
            <w:tcW w:w="624" w:type="dxa"/>
            <w:shd w:val="clear" w:color="auto" w:fill="B4C6E7" w:themeFill="accent5" w:themeFillTint="66"/>
            <w:noWrap/>
            <w:vAlign w:val="center"/>
            <w:hideMark/>
          </w:tcPr>
          <w:p w14:paraId="7597625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1 372</w:t>
            </w:r>
          </w:p>
        </w:tc>
        <w:tc>
          <w:tcPr>
            <w:tcW w:w="624" w:type="dxa"/>
            <w:shd w:val="clear" w:color="auto" w:fill="B4C6E7" w:themeFill="accent5" w:themeFillTint="66"/>
            <w:noWrap/>
            <w:vAlign w:val="center"/>
            <w:hideMark/>
          </w:tcPr>
          <w:p w14:paraId="4BA3EF8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1 425</w:t>
            </w:r>
          </w:p>
        </w:tc>
      </w:tr>
      <w:tr w:rsidR="00C94C9A" w:rsidRPr="00C94C9A" w14:paraId="79CD4269"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FB5A857"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69 Osobní a provozní služby</w:t>
            </w:r>
          </w:p>
        </w:tc>
        <w:tc>
          <w:tcPr>
            <w:tcW w:w="624" w:type="dxa"/>
            <w:noWrap/>
            <w:vAlign w:val="center"/>
            <w:hideMark/>
          </w:tcPr>
          <w:p w14:paraId="1707C8A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563</w:t>
            </w:r>
          </w:p>
        </w:tc>
        <w:tc>
          <w:tcPr>
            <w:tcW w:w="624" w:type="dxa"/>
            <w:noWrap/>
            <w:vAlign w:val="center"/>
            <w:hideMark/>
          </w:tcPr>
          <w:p w14:paraId="20AA821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519</w:t>
            </w:r>
          </w:p>
        </w:tc>
        <w:tc>
          <w:tcPr>
            <w:tcW w:w="624" w:type="dxa"/>
            <w:noWrap/>
            <w:vAlign w:val="center"/>
            <w:hideMark/>
          </w:tcPr>
          <w:p w14:paraId="484DA61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5EA86B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140098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0BB60F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F835EDC"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DDAFF2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57C58D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563</w:t>
            </w:r>
          </w:p>
        </w:tc>
        <w:tc>
          <w:tcPr>
            <w:tcW w:w="624" w:type="dxa"/>
            <w:shd w:val="clear" w:color="auto" w:fill="B4C6E7" w:themeFill="accent5" w:themeFillTint="66"/>
            <w:noWrap/>
            <w:vAlign w:val="center"/>
            <w:hideMark/>
          </w:tcPr>
          <w:p w14:paraId="3E69BEE6"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519</w:t>
            </w:r>
          </w:p>
        </w:tc>
      </w:tr>
      <w:tr w:rsidR="00C94C9A" w:rsidRPr="00C94C9A" w14:paraId="7A77EA7C"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5279B393"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75 Pedagogika, učitelství a sociální péče</w:t>
            </w:r>
          </w:p>
        </w:tc>
        <w:tc>
          <w:tcPr>
            <w:tcW w:w="624" w:type="dxa"/>
            <w:noWrap/>
            <w:vAlign w:val="center"/>
            <w:hideMark/>
          </w:tcPr>
          <w:p w14:paraId="21EAEAF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950</w:t>
            </w:r>
          </w:p>
        </w:tc>
        <w:tc>
          <w:tcPr>
            <w:tcW w:w="624" w:type="dxa"/>
            <w:noWrap/>
            <w:vAlign w:val="center"/>
            <w:hideMark/>
          </w:tcPr>
          <w:p w14:paraId="4C43DF8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929</w:t>
            </w:r>
          </w:p>
        </w:tc>
        <w:tc>
          <w:tcPr>
            <w:tcW w:w="624" w:type="dxa"/>
            <w:noWrap/>
            <w:vAlign w:val="center"/>
            <w:hideMark/>
          </w:tcPr>
          <w:p w14:paraId="62E38F9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F097C1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9EB249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175</w:t>
            </w:r>
          </w:p>
        </w:tc>
        <w:tc>
          <w:tcPr>
            <w:tcW w:w="624" w:type="dxa"/>
            <w:noWrap/>
            <w:vAlign w:val="center"/>
            <w:hideMark/>
          </w:tcPr>
          <w:p w14:paraId="0CE7E70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161</w:t>
            </w:r>
          </w:p>
        </w:tc>
        <w:tc>
          <w:tcPr>
            <w:tcW w:w="624" w:type="dxa"/>
            <w:noWrap/>
            <w:vAlign w:val="center"/>
            <w:hideMark/>
          </w:tcPr>
          <w:p w14:paraId="37971BD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150</w:t>
            </w:r>
          </w:p>
        </w:tc>
        <w:tc>
          <w:tcPr>
            <w:tcW w:w="624" w:type="dxa"/>
            <w:noWrap/>
            <w:vAlign w:val="center"/>
            <w:hideMark/>
          </w:tcPr>
          <w:p w14:paraId="3B14ADB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166</w:t>
            </w:r>
          </w:p>
        </w:tc>
        <w:tc>
          <w:tcPr>
            <w:tcW w:w="624" w:type="dxa"/>
            <w:shd w:val="clear" w:color="auto" w:fill="B4C6E7" w:themeFill="accent5" w:themeFillTint="66"/>
            <w:noWrap/>
            <w:vAlign w:val="center"/>
            <w:hideMark/>
          </w:tcPr>
          <w:p w14:paraId="2359742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1 275</w:t>
            </w:r>
          </w:p>
        </w:tc>
        <w:tc>
          <w:tcPr>
            <w:tcW w:w="624" w:type="dxa"/>
            <w:shd w:val="clear" w:color="auto" w:fill="B4C6E7" w:themeFill="accent5" w:themeFillTint="66"/>
            <w:noWrap/>
            <w:vAlign w:val="center"/>
            <w:hideMark/>
          </w:tcPr>
          <w:p w14:paraId="39C94C1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1 256</w:t>
            </w:r>
          </w:p>
        </w:tc>
      </w:tr>
      <w:tr w:rsidR="00C94C9A" w:rsidRPr="00C94C9A" w14:paraId="0354A70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56B8DBB"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78 Obecně odborná příprava</w:t>
            </w:r>
          </w:p>
        </w:tc>
        <w:tc>
          <w:tcPr>
            <w:tcW w:w="624" w:type="dxa"/>
            <w:noWrap/>
            <w:vAlign w:val="center"/>
            <w:hideMark/>
          </w:tcPr>
          <w:p w14:paraId="6A29345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2 164</w:t>
            </w:r>
          </w:p>
        </w:tc>
        <w:tc>
          <w:tcPr>
            <w:tcW w:w="624" w:type="dxa"/>
            <w:noWrap/>
            <w:vAlign w:val="center"/>
            <w:hideMark/>
          </w:tcPr>
          <w:p w14:paraId="49CA0602"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2 157</w:t>
            </w:r>
          </w:p>
        </w:tc>
        <w:tc>
          <w:tcPr>
            <w:tcW w:w="624" w:type="dxa"/>
            <w:noWrap/>
            <w:vAlign w:val="center"/>
            <w:hideMark/>
          </w:tcPr>
          <w:p w14:paraId="66556619"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53AB21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7CECA22"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32D79F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2AC6C4C"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BC34D3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E7725BF"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2 164</w:t>
            </w:r>
          </w:p>
        </w:tc>
        <w:tc>
          <w:tcPr>
            <w:tcW w:w="624" w:type="dxa"/>
            <w:shd w:val="clear" w:color="auto" w:fill="B4C6E7" w:themeFill="accent5" w:themeFillTint="66"/>
            <w:noWrap/>
            <w:vAlign w:val="center"/>
            <w:hideMark/>
          </w:tcPr>
          <w:p w14:paraId="3BF00DF8"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2 157</w:t>
            </w:r>
          </w:p>
        </w:tc>
      </w:tr>
      <w:tr w:rsidR="00C94C9A" w:rsidRPr="00C94C9A" w14:paraId="594269B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1999442"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79 Obecná příprava</w:t>
            </w:r>
          </w:p>
        </w:tc>
        <w:tc>
          <w:tcPr>
            <w:tcW w:w="624" w:type="dxa"/>
            <w:noWrap/>
            <w:vAlign w:val="center"/>
            <w:hideMark/>
          </w:tcPr>
          <w:p w14:paraId="5BD98F7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13 640</w:t>
            </w:r>
          </w:p>
        </w:tc>
        <w:tc>
          <w:tcPr>
            <w:tcW w:w="624" w:type="dxa"/>
            <w:noWrap/>
            <w:vAlign w:val="center"/>
            <w:hideMark/>
          </w:tcPr>
          <w:p w14:paraId="4461401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13 486</w:t>
            </w:r>
          </w:p>
        </w:tc>
        <w:tc>
          <w:tcPr>
            <w:tcW w:w="624" w:type="dxa"/>
            <w:noWrap/>
            <w:vAlign w:val="center"/>
            <w:hideMark/>
          </w:tcPr>
          <w:p w14:paraId="61E3875E"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0CD0E0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59FACBD"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32</w:t>
            </w:r>
          </w:p>
        </w:tc>
        <w:tc>
          <w:tcPr>
            <w:tcW w:w="624" w:type="dxa"/>
            <w:noWrap/>
            <w:vAlign w:val="center"/>
            <w:hideMark/>
          </w:tcPr>
          <w:p w14:paraId="59B276BF"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26</w:t>
            </w:r>
          </w:p>
        </w:tc>
        <w:tc>
          <w:tcPr>
            <w:tcW w:w="624" w:type="dxa"/>
            <w:noWrap/>
            <w:vAlign w:val="center"/>
            <w:hideMark/>
          </w:tcPr>
          <w:p w14:paraId="2E825E0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A5EB1F9"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DDE7F7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13 672</w:t>
            </w:r>
          </w:p>
        </w:tc>
        <w:tc>
          <w:tcPr>
            <w:tcW w:w="624" w:type="dxa"/>
            <w:shd w:val="clear" w:color="auto" w:fill="B4C6E7" w:themeFill="accent5" w:themeFillTint="66"/>
            <w:noWrap/>
            <w:vAlign w:val="center"/>
            <w:hideMark/>
          </w:tcPr>
          <w:p w14:paraId="5BCCC22F"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13 512</w:t>
            </w:r>
          </w:p>
        </w:tc>
      </w:tr>
      <w:tr w:rsidR="00C94C9A" w:rsidRPr="00C94C9A" w14:paraId="69749BA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3DDF60E" w14:textId="77777777" w:rsidR="00C94C9A" w:rsidRPr="00C94C9A" w:rsidRDefault="00C94C9A" w:rsidP="00C94C9A">
            <w:pPr>
              <w:spacing w:after="0"/>
              <w:ind w:left="57"/>
              <w:jc w:val="left"/>
              <w:rPr>
                <w:rFonts w:cs="Tahoma"/>
                <w:color w:val="000000" w:themeColor="text1"/>
                <w:sz w:val="16"/>
                <w:szCs w:val="16"/>
              </w:rPr>
            </w:pPr>
            <w:r w:rsidRPr="00C94C9A">
              <w:rPr>
                <w:rFonts w:cs="Tahoma"/>
                <w:color w:val="000000" w:themeColor="text1"/>
                <w:sz w:val="16"/>
                <w:szCs w:val="16"/>
              </w:rPr>
              <w:t>82 Umění a užité umění</w:t>
            </w:r>
          </w:p>
        </w:tc>
        <w:tc>
          <w:tcPr>
            <w:tcW w:w="624" w:type="dxa"/>
            <w:noWrap/>
            <w:vAlign w:val="center"/>
            <w:hideMark/>
          </w:tcPr>
          <w:p w14:paraId="553564D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912</w:t>
            </w:r>
          </w:p>
        </w:tc>
        <w:tc>
          <w:tcPr>
            <w:tcW w:w="624" w:type="dxa"/>
            <w:noWrap/>
            <w:vAlign w:val="center"/>
            <w:hideMark/>
          </w:tcPr>
          <w:p w14:paraId="7C6B035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919</w:t>
            </w:r>
          </w:p>
        </w:tc>
        <w:tc>
          <w:tcPr>
            <w:tcW w:w="624" w:type="dxa"/>
            <w:noWrap/>
            <w:vAlign w:val="center"/>
            <w:hideMark/>
          </w:tcPr>
          <w:p w14:paraId="306D16E0"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15</w:t>
            </w:r>
          </w:p>
        </w:tc>
        <w:tc>
          <w:tcPr>
            <w:tcW w:w="624" w:type="dxa"/>
            <w:noWrap/>
            <w:vAlign w:val="center"/>
            <w:hideMark/>
          </w:tcPr>
          <w:p w14:paraId="64134E3D"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w:t>
            </w:r>
          </w:p>
        </w:tc>
        <w:tc>
          <w:tcPr>
            <w:tcW w:w="624" w:type="dxa"/>
            <w:noWrap/>
            <w:vAlign w:val="center"/>
            <w:hideMark/>
          </w:tcPr>
          <w:p w14:paraId="53AD6335"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DC3DB6B"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DC578AE"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BB378C3"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6F2CAA9A"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927</w:t>
            </w:r>
          </w:p>
        </w:tc>
        <w:tc>
          <w:tcPr>
            <w:tcW w:w="624" w:type="dxa"/>
            <w:shd w:val="clear" w:color="auto" w:fill="B4C6E7" w:themeFill="accent5" w:themeFillTint="66"/>
            <w:noWrap/>
            <w:vAlign w:val="center"/>
            <w:hideMark/>
          </w:tcPr>
          <w:p w14:paraId="1F99C704" w14:textId="77777777" w:rsidR="00C94C9A" w:rsidRPr="00C94C9A" w:rsidRDefault="00C94C9A" w:rsidP="00C94C9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932</w:t>
            </w:r>
          </w:p>
        </w:tc>
      </w:tr>
      <w:tr w:rsidR="00C94C9A" w:rsidRPr="00C94C9A" w14:paraId="7009F2C3"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bottom w:val="none" w:sz="0" w:space="0" w:color="auto"/>
            </w:tcBorders>
            <w:vAlign w:val="center"/>
            <w:hideMark/>
          </w:tcPr>
          <w:p w14:paraId="398510AB" w14:textId="55EC0B5F" w:rsidR="00C94C9A" w:rsidRPr="00C94C9A" w:rsidRDefault="00C94C9A" w:rsidP="00C94C9A">
            <w:pPr>
              <w:spacing w:after="0"/>
              <w:jc w:val="center"/>
              <w:rPr>
                <w:rFonts w:cs="Tahoma"/>
                <w:sz w:val="16"/>
                <w:szCs w:val="16"/>
              </w:rPr>
            </w:pPr>
            <w:r>
              <w:rPr>
                <w:rFonts w:cs="Tahoma"/>
                <w:sz w:val="16"/>
                <w:szCs w:val="16"/>
              </w:rPr>
              <w:t>Celkem</w:t>
            </w:r>
          </w:p>
        </w:tc>
        <w:tc>
          <w:tcPr>
            <w:tcW w:w="624" w:type="dxa"/>
            <w:shd w:val="clear" w:color="auto" w:fill="B4C6E7" w:themeFill="accent5" w:themeFillTint="66"/>
            <w:noWrap/>
            <w:vAlign w:val="center"/>
            <w:hideMark/>
          </w:tcPr>
          <w:p w14:paraId="40DD3B4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34 594</w:t>
            </w:r>
          </w:p>
        </w:tc>
        <w:tc>
          <w:tcPr>
            <w:tcW w:w="624" w:type="dxa"/>
            <w:shd w:val="clear" w:color="auto" w:fill="B4C6E7" w:themeFill="accent5" w:themeFillTint="66"/>
            <w:noWrap/>
            <w:vAlign w:val="center"/>
            <w:hideMark/>
          </w:tcPr>
          <w:p w14:paraId="0237CD6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34 306</w:t>
            </w:r>
          </w:p>
        </w:tc>
        <w:tc>
          <w:tcPr>
            <w:tcW w:w="624" w:type="dxa"/>
            <w:shd w:val="clear" w:color="auto" w:fill="B4C6E7" w:themeFill="accent5" w:themeFillTint="66"/>
            <w:noWrap/>
            <w:vAlign w:val="center"/>
            <w:hideMark/>
          </w:tcPr>
          <w:p w14:paraId="31CF2A74"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1 267</w:t>
            </w:r>
          </w:p>
        </w:tc>
        <w:tc>
          <w:tcPr>
            <w:tcW w:w="624" w:type="dxa"/>
            <w:shd w:val="clear" w:color="auto" w:fill="B4C6E7" w:themeFill="accent5" w:themeFillTint="66"/>
            <w:noWrap/>
            <w:vAlign w:val="center"/>
            <w:hideMark/>
          </w:tcPr>
          <w:p w14:paraId="739C75AA"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1 147</w:t>
            </w:r>
          </w:p>
        </w:tc>
        <w:tc>
          <w:tcPr>
            <w:tcW w:w="624" w:type="dxa"/>
            <w:shd w:val="clear" w:color="auto" w:fill="B4C6E7" w:themeFill="accent5" w:themeFillTint="66"/>
            <w:noWrap/>
            <w:vAlign w:val="center"/>
            <w:hideMark/>
          </w:tcPr>
          <w:p w14:paraId="545ADD36"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685</w:t>
            </w:r>
          </w:p>
        </w:tc>
        <w:tc>
          <w:tcPr>
            <w:tcW w:w="624" w:type="dxa"/>
            <w:shd w:val="clear" w:color="auto" w:fill="B4C6E7" w:themeFill="accent5" w:themeFillTint="66"/>
            <w:noWrap/>
            <w:vAlign w:val="center"/>
            <w:hideMark/>
          </w:tcPr>
          <w:p w14:paraId="3CE55488"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551</w:t>
            </w:r>
          </w:p>
        </w:tc>
        <w:tc>
          <w:tcPr>
            <w:tcW w:w="624" w:type="dxa"/>
            <w:shd w:val="clear" w:color="auto" w:fill="B4C6E7" w:themeFill="accent5" w:themeFillTint="66"/>
            <w:noWrap/>
            <w:vAlign w:val="center"/>
            <w:hideMark/>
          </w:tcPr>
          <w:p w14:paraId="44E8BF2C"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1 739</w:t>
            </w:r>
          </w:p>
        </w:tc>
        <w:tc>
          <w:tcPr>
            <w:tcW w:w="624" w:type="dxa"/>
            <w:shd w:val="clear" w:color="auto" w:fill="B4C6E7" w:themeFill="accent5" w:themeFillTint="66"/>
            <w:noWrap/>
            <w:vAlign w:val="center"/>
            <w:hideMark/>
          </w:tcPr>
          <w:p w14:paraId="2FFAC5B0"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1 535</w:t>
            </w:r>
          </w:p>
        </w:tc>
        <w:tc>
          <w:tcPr>
            <w:tcW w:w="624" w:type="dxa"/>
            <w:shd w:val="clear" w:color="auto" w:fill="B4C6E7" w:themeFill="accent5" w:themeFillTint="66"/>
            <w:noWrap/>
            <w:vAlign w:val="center"/>
            <w:hideMark/>
          </w:tcPr>
          <w:p w14:paraId="427ECE73"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38 285</w:t>
            </w:r>
          </w:p>
        </w:tc>
        <w:tc>
          <w:tcPr>
            <w:tcW w:w="624" w:type="dxa"/>
            <w:shd w:val="clear" w:color="auto" w:fill="B4C6E7" w:themeFill="accent5" w:themeFillTint="66"/>
            <w:noWrap/>
            <w:vAlign w:val="center"/>
            <w:hideMark/>
          </w:tcPr>
          <w:p w14:paraId="15C2DFA1" w14:textId="77777777" w:rsidR="00C94C9A" w:rsidRPr="00C94C9A" w:rsidRDefault="00C94C9A" w:rsidP="00C94C9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37 539</w:t>
            </w:r>
          </w:p>
        </w:tc>
      </w:tr>
    </w:tbl>
    <w:p w14:paraId="4B4A1F4E" w14:textId="77777777" w:rsidR="00DA7E41" w:rsidRPr="002C6C96" w:rsidRDefault="00DA7E41" w:rsidP="00DA7E41">
      <w:pPr>
        <w:rPr>
          <w:color w:val="000000" w:themeColor="text1"/>
          <w:sz w:val="16"/>
        </w:rPr>
      </w:pPr>
      <w:r w:rsidRPr="002C6C96">
        <w:rPr>
          <w:color w:val="000000" w:themeColor="text1"/>
          <w:sz w:val="16"/>
        </w:rPr>
        <w:t>Zdroj: MŠMT</w:t>
      </w:r>
    </w:p>
    <w:p w14:paraId="70959AD8" w14:textId="50975FAF" w:rsidR="00C432B1" w:rsidRPr="000B6CAC" w:rsidRDefault="00C432B1" w:rsidP="00C432B1">
      <w:pPr>
        <w:autoSpaceDE w:val="0"/>
        <w:autoSpaceDN w:val="0"/>
        <w:adjustRightInd w:val="0"/>
        <w:spacing w:before="120"/>
        <w:rPr>
          <w:rFonts w:cs="Tahoma"/>
          <w:szCs w:val="20"/>
        </w:rPr>
      </w:pPr>
      <w:r w:rsidRPr="000B6CAC">
        <w:rPr>
          <w:rFonts w:cs="Tahoma"/>
          <w:szCs w:val="20"/>
        </w:rPr>
        <w:t xml:space="preserve">Stejně jako v předchozích letech se nejvíce žáků vzdělávalo ve skupině oborů Obecná příprava (obory gymnázií). V této skupině oborů se ve školním roce </w:t>
      </w:r>
      <w:r>
        <w:rPr>
          <w:rFonts w:cs="Tahoma"/>
          <w:szCs w:val="20"/>
        </w:rPr>
        <w:t>2016/2017</w:t>
      </w:r>
      <w:r w:rsidRPr="000B6CAC">
        <w:rPr>
          <w:rFonts w:cs="Tahoma"/>
          <w:szCs w:val="20"/>
        </w:rPr>
        <w:t xml:space="preserve"> vzdělávalo 13 512 žáků, což je pokles o 160 žáků (1,2 %). Podíl žáků skupiny oborů Obecná příprava činil 36 % z celkového počtu žáků ve všech formách vzdělávání poskytujících střední vzdělání s maturitní zkouškou, meziročně došlo tedy k nárůstu </w:t>
      </w:r>
      <w:r w:rsidR="009C5673">
        <w:rPr>
          <w:rFonts w:cs="Tahoma"/>
          <w:szCs w:val="20"/>
        </w:rPr>
        <w:t xml:space="preserve">podílu </w:t>
      </w:r>
      <w:r>
        <w:rPr>
          <w:rFonts w:cs="Tahoma"/>
          <w:szCs w:val="20"/>
        </w:rPr>
        <w:t xml:space="preserve">počtu žáků v gymnáziích </w:t>
      </w:r>
      <w:r w:rsidRPr="000B6CAC">
        <w:rPr>
          <w:rFonts w:cs="Tahoma"/>
          <w:szCs w:val="20"/>
        </w:rPr>
        <w:t>o 0,3 </w:t>
      </w:r>
      <w:r>
        <w:rPr>
          <w:rFonts w:cs="Tahoma"/>
          <w:szCs w:val="20"/>
        </w:rPr>
        <w:t>procentního bodu</w:t>
      </w:r>
      <w:r w:rsidRPr="000B6CAC">
        <w:rPr>
          <w:rFonts w:cs="Tahoma"/>
          <w:szCs w:val="20"/>
        </w:rPr>
        <w:t xml:space="preserve"> z loňských 35,7 %.</w:t>
      </w:r>
    </w:p>
    <w:p w14:paraId="366235FF" w14:textId="17C6C4BA" w:rsidR="00C432B1" w:rsidRPr="000B6CAC" w:rsidRDefault="00C432B1" w:rsidP="00C432B1">
      <w:pPr>
        <w:autoSpaceDE w:val="0"/>
        <w:autoSpaceDN w:val="0"/>
        <w:adjustRightInd w:val="0"/>
        <w:spacing w:before="120"/>
        <w:rPr>
          <w:rFonts w:cs="Tahoma"/>
          <w:szCs w:val="20"/>
        </w:rPr>
      </w:pPr>
      <w:r w:rsidRPr="000B6CAC">
        <w:rPr>
          <w:rFonts w:cs="Tahoma"/>
          <w:szCs w:val="20"/>
        </w:rPr>
        <w:t>Dalšími skupinami oborů s vysokým počtem žáků a velkým podílem na celkovém počtu žáků byly skupiny oborů Ekonomika a administrativa</w:t>
      </w:r>
      <w:r w:rsidR="000732BD">
        <w:rPr>
          <w:rFonts w:cs="Tahoma"/>
          <w:szCs w:val="20"/>
        </w:rPr>
        <w:t>;</w:t>
      </w:r>
      <w:r w:rsidRPr="000B6CAC">
        <w:rPr>
          <w:rFonts w:cs="Tahoma"/>
          <w:szCs w:val="20"/>
        </w:rPr>
        <w:t xml:space="preserve"> Strojírenství a strojírenská výroba</w:t>
      </w:r>
      <w:r w:rsidR="000732BD">
        <w:rPr>
          <w:rFonts w:cs="Tahoma"/>
          <w:szCs w:val="20"/>
        </w:rPr>
        <w:t>;</w:t>
      </w:r>
      <w:r w:rsidRPr="000B6CAC">
        <w:rPr>
          <w:rFonts w:cs="Tahoma"/>
          <w:szCs w:val="20"/>
        </w:rPr>
        <w:t xml:space="preserve"> Obecně odborná příprava</w:t>
      </w:r>
      <w:r>
        <w:rPr>
          <w:rFonts w:cs="Tahoma"/>
          <w:szCs w:val="20"/>
        </w:rPr>
        <w:t xml:space="preserve"> (obory lyceí)</w:t>
      </w:r>
      <w:r w:rsidR="000732BD">
        <w:rPr>
          <w:rFonts w:cs="Tahoma"/>
          <w:szCs w:val="20"/>
        </w:rPr>
        <w:t>;</w:t>
      </w:r>
      <w:r w:rsidRPr="000B6CAC">
        <w:rPr>
          <w:rFonts w:cs="Tahoma"/>
          <w:szCs w:val="20"/>
        </w:rPr>
        <w:t xml:space="preserve"> Informatické obory</w:t>
      </w:r>
      <w:r w:rsidR="000732BD">
        <w:rPr>
          <w:rFonts w:cs="Tahoma"/>
          <w:szCs w:val="20"/>
        </w:rPr>
        <w:t>;</w:t>
      </w:r>
      <w:r w:rsidRPr="000B6CAC">
        <w:rPr>
          <w:rFonts w:cs="Tahoma"/>
          <w:szCs w:val="20"/>
        </w:rPr>
        <w:t xml:space="preserve"> Gastronomie, hotelnictví a turismus</w:t>
      </w:r>
      <w:r w:rsidR="000732BD">
        <w:rPr>
          <w:rFonts w:cs="Tahoma"/>
          <w:szCs w:val="20"/>
        </w:rPr>
        <w:t>;</w:t>
      </w:r>
      <w:r w:rsidRPr="000B6CAC">
        <w:rPr>
          <w:rFonts w:cs="Tahoma"/>
          <w:szCs w:val="20"/>
        </w:rPr>
        <w:t xml:space="preserve"> Podnikání v oborech, odvětví a Elektrotechnika, telekomunikační a výpočetní technika.</w:t>
      </w:r>
    </w:p>
    <w:p w14:paraId="4CC489F0" w14:textId="4935ED53" w:rsidR="000732BD" w:rsidRDefault="00C432B1" w:rsidP="000732BD">
      <w:pPr>
        <w:autoSpaceDE w:val="0"/>
        <w:autoSpaceDN w:val="0"/>
        <w:adjustRightInd w:val="0"/>
        <w:spacing w:before="120"/>
        <w:rPr>
          <w:rFonts w:cs="Tahoma"/>
          <w:szCs w:val="20"/>
        </w:rPr>
      </w:pPr>
      <w:r w:rsidRPr="000B6CAC">
        <w:rPr>
          <w:rFonts w:cs="Tahoma"/>
          <w:szCs w:val="20"/>
        </w:rPr>
        <w:t xml:space="preserve">V početně významnějších skupinách oborů došlo ke snížení počtu žáků </w:t>
      </w:r>
      <w:r>
        <w:rPr>
          <w:rFonts w:cs="Tahoma"/>
          <w:szCs w:val="20"/>
        </w:rPr>
        <w:t xml:space="preserve">o </w:t>
      </w:r>
      <w:r w:rsidRPr="000B6CAC">
        <w:rPr>
          <w:rFonts w:cs="Tahoma"/>
          <w:szCs w:val="20"/>
        </w:rPr>
        <w:t xml:space="preserve">více než </w:t>
      </w:r>
      <w:r>
        <w:rPr>
          <w:rFonts w:cs="Tahoma"/>
          <w:szCs w:val="20"/>
        </w:rPr>
        <w:t>deset procent</w:t>
      </w:r>
      <w:r w:rsidRPr="000B6CAC">
        <w:rPr>
          <w:rFonts w:cs="Tahoma"/>
          <w:szCs w:val="20"/>
        </w:rPr>
        <w:t xml:space="preserve"> </w:t>
      </w:r>
      <w:r>
        <w:rPr>
          <w:rFonts w:cs="Tahoma"/>
          <w:szCs w:val="20"/>
        </w:rPr>
        <w:t>v oborové skupině</w:t>
      </w:r>
      <w:r w:rsidRPr="000B6CAC">
        <w:rPr>
          <w:rFonts w:cs="Tahoma"/>
          <w:szCs w:val="20"/>
        </w:rPr>
        <w:t xml:space="preserve"> Podnikání v oborech, odvětví (o 228 žáků, tj. 11,6 %), v</w:t>
      </w:r>
      <w:r w:rsidR="0045526B">
        <w:rPr>
          <w:rFonts w:cs="Tahoma"/>
          <w:szCs w:val="20"/>
        </w:rPr>
        <w:t>ětší</w:t>
      </w:r>
      <w:r w:rsidRPr="000B6CAC">
        <w:rPr>
          <w:rFonts w:cs="Tahoma"/>
          <w:szCs w:val="20"/>
        </w:rPr>
        <w:t xml:space="preserve"> pokles zaznamenaly skupiny Osobní a provozní služby (o 44 žáků, tj. 7,8 %)</w:t>
      </w:r>
      <w:r w:rsidR="004868C5">
        <w:rPr>
          <w:rFonts w:cs="Tahoma"/>
          <w:szCs w:val="20"/>
        </w:rPr>
        <w:t>;</w:t>
      </w:r>
      <w:r w:rsidRPr="000B6CAC">
        <w:rPr>
          <w:rFonts w:cs="Tahoma"/>
          <w:szCs w:val="20"/>
        </w:rPr>
        <w:t xml:space="preserve"> Ekonomika a </w:t>
      </w:r>
      <w:r w:rsidR="006744DC">
        <w:rPr>
          <w:rFonts w:cs="Tahoma"/>
          <w:szCs w:val="20"/>
        </w:rPr>
        <w:t>administrativa (o 226 žáků, tj. 7,6 </w:t>
      </w:r>
      <w:r w:rsidRPr="000B6CAC">
        <w:rPr>
          <w:rFonts w:cs="Tahoma"/>
          <w:szCs w:val="20"/>
        </w:rPr>
        <w:t>%)</w:t>
      </w:r>
      <w:r w:rsidR="004868C5">
        <w:rPr>
          <w:rFonts w:cs="Tahoma"/>
          <w:szCs w:val="20"/>
        </w:rPr>
        <w:t>;</w:t>
      </w:r>
      <w:r w:rsidRPr="000B6CAC">
        <w:rPr>
          <w:rFonts w:cs="Tahoma"/>
          <w:szCs w:val="20"/>
        </w:rPr>
        <w:t xml:space="preserve"> </w:t>
      </w:r>
      <w:r w:rsidR="004868C5" w:rsidRPr="000B6CAC">
        <w:rPr>
          <w:rFonts w:cs="Tahoma"/>
          <w:szCs w:val="20"/>
        </w:rPr>
        <w:t>Polygrafie, zpracování papíru, filmu a fotografie (o 16 žáků, tj. 4,9 %)</w:t>
      </w:r>
      <w:r w:rsidR="004868C5">
        <w:rPr>
          <w:rFonts w:cs="Tahoma"/>
          <w:szCs w:val="20"/>
        </w:rPr>
        <w:t xml:space="preserve">; </w:t>
      </w:r>
      <w:r w:rsidRPr="000B6CAC">
        <w:rPr>
          <w:rFonts w:cs="Tahoma"/>
          <w:szCs w:val="20"/>
        </w:rPr>
        <w:t xml:space="preserve">Gastronomie, hotelnictví a turismus (o 92 žáků, tj. 4,6 %) a Zdravotnictví (o 45 žáků, tj. 3,0 %). Příčinami </w:t>
      </w:r>
      <w:r>
        <w:rPr>
          <w:rFonts w:cs="Tahoma"/>
          <w:szCs w:val="20"/>
        </w:rPr>
        <w:t>úbytku žáků</w:t>
      </w:r>
      <w:r w:rsidRPr="000B6CAC">
        <w:rPr>
          <w:rFonts w:cs="Tahoma"/>
          <w:szCs w:val="20"/>
        </w:rPr>
        <w:t xml:space="preserve"> může být jednak demografický pokles, jednak, a to zejména ve dvou skupinách s největším poklesem, </w:t>
      </w:r>
      <w:r>
        <w:rPr>
          <w:rFonts w:cs="Tahoma"/>
          <w:szCs w:val="20"/>
        </w:rPr>
        <w:t>to </w:t>
      </w:r>
      <w:r w:rsidRPr="000B6CAC">
        <w:rPr>
          <w:rFonts w:cs="Tahoma"/>
          <w:szCs w:val="20"/>
        </w:rPr>
        <w:t xml:space="preserve">může být vysoká neúspěšnost jejich žáků ve společné části maturitní zkoušky </w:t>
      </w:r>
      <w:r w:rsidRPr="000B6CAC">
        <w:rPr>
          <w:rFonts w:cs="Tahoma"/>
        </w:rPr>
        <w:t>(zdroj: Tematická zpráva – Vzdělávání ve středních školách s vysokou mírou neúspěšnosti žáků ve společné části maturitní zkoušky, ČŠI</w:t>
      </w:r>
      <w:r>
        <w:rPr>
          <w:rFonts w:cs="Tahoma"/>
        </w:rPr>
        <w:t>, srpen</w:t>
      </w:r>
      <w:r w:rsidRPr="000B6CAC">
        <w:rPr>
          <w:rFonts w:cs="Tahoma"/>
        </w:rPr>
        <w:t xml:space="preserve"> 2017)</w:t>
      </w:r>
      <w:r w:rsidRPr="000B6CAC">
        <w:rPr>
          <w:rFonts w:cs="Tahoma"/>
          <w:szCs w:val="20"/>
        </w:rPr>
        <w:t>.</w:t>
      </w:r>
    </w:p>
    <w:p w14:paraId="770551A2" w14:textId="5E91D9CC" w:rsidR="000732BD" w:rsidRPr="000B6CAC" w:rsidRDefault="000732BD" w:rsidP="000732BD">
      <w:pPr>
        <w:autoSpaceDE w:val="0"/>
        <w:autoSpaceDN w:val="0"/>
        <w:adjustRightInd w:val="0"/>
        <w:spacing w:before="120"/>
        <w:rPr>
          <w:rFonts w:cs="Tahoma"/>
          <w:szCs w:val="20"/>
        </w:rPr>
      </w:pPr>
      <w:r w:rsidRPr="000B6CAC">
        <w:rPr>
          <w:rFonts w:cs="Tahoma"/>
          <w:szCs w:val="20"/>
        </w:rPr>
        <w:t xml:space="preserve">Ve srovnání s předchozím školním rokem došlo k významnějšímu nárůstu celkového počtu žáků </w:t>
      </w:r>
      <w:r w:rsidR="004868C5">
        <w:rPr>
          <w:rFonts w:cs="Tahoma"/>
          <w:szCs w:val="20"/>
        </w:rPr>
        <w:t xml:space="preserve">zejména </w:t>
      </w:r>
      <w:r w:rsidRPr="000B6CAC">
        <w:rPr>
          <w:rFonts w:cs="Tahoma"/>
          <w:szCs w:val="20"/>
        </w:rPr>
        <w:t>ve skupinách oborů Technická</w:t>
      </w:r>
      <w:r>
        <w:rPr>
          <w:rFonts w:cs="Tahoma"/>
          <w:szCs w:val="20"/>
        </w:rPr>
        <w:t xml:space="preserve"> chemie a chemie silikátů (o 18 </w:t>
      </w:r>
      <w:r w:rsidRPr="000B6CAC">
        <w:rPr>
          <w:rFonts w:cs="Tahoma"/>
          <w:szCs w:val="20"/>
        </w:rPr>
        <w:t>žáků, tj. 4,8 %)</w:t>
      </w:r>
      <w:r>
        <w:rPr>
          <w:rFonts w:cs="Tahoma"/>
          <w:szCs w:val="20"/>
        </w:rPr>
        <w:t>;</w:t>
      </w:r>
      <w:r w:rsidRPr="000B6CAC">
        <w:rPr>
          <w:rFonts w:cs="Tahoma"/>
          <w:szCs w:val="20"/>
        </w:rPr>
        <w:t xml:space="preserve"> </w:t>
      </w:r>
      <w:r>
        <w:rPr>
          <w:rFonts w:cs="Tahoma"/>
          <w:szCs w:val="20"/>
        </w:rPr>
        <w:t xml:space="preserve">Doprava a spoje </w:t>
      </w:r>
      <w:r>
        <w:rPr>
          <w:rFonts w:cs="Tahoma"/>
          <w:sz w:val="22"/>
          <w:szCs w:val="20"/>
        </w:rPr>
        <w:t>(</w:t>
      </w:r>
      <w:r>
        <w:rPr>
          <w:rFonts w:cs="Tahoma"/>
          <w:szCs w:val="20"/>
        </w:rPr>
        <w:t xml:space="preserve">o 16 žáků, tj. </w:t>
      </w:r>
      <w:r w:rsidRPr="000B6CAC">
        <w:rPr>
          <w:rFonts w:cs="Tahoma"/>
          <w:szCs w:val="20"/>
        </w:rPr>
        <w:t>4,7</w:t>
      </w:r>
      <w:r>
        <w:rPr>
          <w:rFonts w:cs="Tahoma"/>
          <w:szCs w:val="20"/>
        </w:rPr>
        <w:t> </w:t>
      </w:r>
      <w:r w:rsidRPr="000B6CAC">
        <w:rPr>
          <w:rFonts w:cs="Tahoma"/>
          <w:szCs w:val="20"/>
        </w:rPr>
        <w:t>%)</w:t>
      </w:r>
      <w:r>
        <w:rPr>
          <w:rFonts w:cs="Tahoma"/>
          <w:szCs w:val="20"/>
        </w:rPr>
        <w:t xml:space="preserve">; </w:t>
      </w:r>
      <w:r w:rsidRPr="000B6CAC">
        <w:rPr>
          <w:rFonts w:cs="Tahoma"/>
          <w:szCs w:val="20"/>
        </w:rPr>
        <w:t>Právo, právní a veřejnosprávní činnost</w:t>
      </w:r>
      <w:r>
        <w:rPr>
          <w:rFonts w:cs="Tahoma"/>
          <w:szCs w:val="20"/>
        </w:rPr>
        <w:t xml:space="preserve"> (</w:t>
      </w:r>
      <w:r w:rsidRPr="000B6CAC">
        <w:rPr>
          <w:rFonts w:cs="Tahoma"/>
          <w:szCs w:val="20"/>
        </w:rPr>
        <w:t>o 53</w:t>
      </w:r>
      <w:r>
        <w:rPr>
          <w:rFonts w:cs="Tahoma"/>
          <w:szCs w:val="20"/>
        </w:rPr>
        <w:t xml:space="preserve"> žáků, tj. 3,9 %)</w:t>
      </w:r>
      <w:r w:rsidRPr="000B6CAC">
        <w:rPr>
          <w:rFonts w:cs="Tahoma"/>
          <w:szCs w:val="20"/>
        </w:rPr>
        <w:t xml:space="preserve"> a</w:t>
      </w:r>
      <w:r>
        <w:rPr>
          <w:rFonts w:cs="Tahoma"/>
          <w:szCs w:val="20"/>
        </w:rPr>
        <w:t> </w:t>
      </w:r>
      <w:r w:rsidRPr="000B6CAC">
        <w:rPr>
          <w:rFonts w:cs="Tahoma"/>
          <w:szCs w:val="20"/>
        </w:rPr>
        <w:t>Strojírenství a strojírenská výroba (o 49 žáků, tj. 2,0 %).</w:t>
      </w:r>
    </w:p>
    <w:p w14:paraId="68BFAA1E" w14:textId="77777777" w:rsidR="0017681D" w:rsidRDefault="0017681D" w:rsidP="00547EAE">
      <w:pPr>
        <w:spacing w:before="360"/>
        <w:rPr>
          <w:rStyle w:val="Zvraznn1"/>
          <w:color w:val="000000" w:themeColor="text1"/>
        </w:rPr>
      </w:pPr>
      <w:r w:rsidRPr="002C6C96">
        <w:rPr>
          <w:rStyle w:val="Zvraznn1"/>
          <w:color w:val="000000" w:themeColor="text1"/>
        </w:rPr>
        <w:t>Přijímací řízení</w:t>
      </w:r>
    </w:p>
    <w:p w14:paraId="1F7F94B3" w14:textId="4BB5D18E" w:rsidR="00C432B1" w:rsidRPr="000B6CAC" w:rsidRDefault="00C432B1" w:rsidP="00C432B1">
      <w:pPr>
        <w:autoSpaceDE w:val="0"/>
        <w:autoSpaceDN w:val="0"/>
        <w:adjustRightInd w:val="0"/>
        <w:spacing w:before="120"/>
        <w:rPr>
          <w:rFonts w:cs="Tahoma"/>
          <w:szCs w:val="20"/>
        </w:rPr>
      </w:pPr>
      <w:r w:rsidRPr="000B6CAC">
        <w:rPr>
          <w:rFonts w:cs="Tahoma"/>
          <w:szCs w:val="20"/>
        </w:rPr>
        <w:t xml:space="preserve">Ve školním roce 2016/2017 bylo přijato do prvních ročníků oborů poskytujících střední vzdělání s maturitní zkouškou 9 398 žáků, tj. o 423 žáků (4,3 %) méně než v roce předchozím. V oborech poskytujících střední vzdělání s výučním listem došlo ke srovnatelnému procentuálnímu poklesu přijatých </w:t>
      </w:r>
      <w:r w:rsidR="006744DC">
        <w:rPr>
          <w:rFonts w:cs="Tahoma"/>
          <w:szCs w:val="20"/>
        </w:rPr>
        <w:t>žáků</w:t>
      </w:r>
      <w:r w:rsidRPr="000B6CAC">
        <w:rPr>
          <w:rFonts w:cs="Tahoma"/>
          <w:szCs w:val="20"/>
        </w:rPr>
        <w:t xml:space="preserve"> o 4,4 %.</w:t>
      </w:r>
    </w:p>
    <w:p w14:paraId="19480D8A" w14:textId="3324B45D" w:rsidR="0017681D" w:rsidRDefault="00123DF6" w:rsidP="00575572">
      <w:pPr>
        <w:pStyle w:val="Tabulka"/>
        <w:tabs>
          <w:tab w:val="clear" w:pos="1191"/>
          <w:tab w:val="num" w:pos="1276"/>
        </w:tabs>
        <w:spacing w:before="240" w:beforeAutospacing="0" w:after="120" w:afterAutospacing="0"/>
        <w:ind w:left="1276" w:hanging="1276"/>
        <w:jc w:val="both"/>
        <w:rPr>
          <w:color w:val="000000" w:themeColor="text1"/>
        </w:rPr>
      </w:pPr>
      <w:bookmarkStart w:id="122" w:name="_Toc509306713"/>
      <w:r w:rsidRPr="002C6C96">
        <w:rPr>
          <w:color w:val="000000" w:themeColor="text1"/>
        </w:rPr>
        <w:t>Počet žáků nově přijatých do 1.</w:t>
      </w:r>
      <w:r w:rsidR="00E63A22">
        <w:rPr>
          <w:color w:val="000000" w:themeColor="text1"/>
        </w:rPr>
        <w:t> </w:t>
      </w:r>
      <w:r w:rsidRPr="002C6C96">
        <w:rPr>
          <w:color w:val="000000" w:themeColor="text1"/>
        </w:rPr>
        <w:t>ročníku v jednotlivých skupinách oborů středního vzdělání s maturitní zkouškou</w:t>
      </w:r>
      <w:bookmarkEnd w:id="12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366"/>
        <w:gridCol w:w="624"/>
        <w:gridCol w:w="624"/>
        <w:gridCol w:w="624"/>
        <w:gridCol w:w="624"/>
        <w:gridCol w:w="624"/>
        <w:gridCol w:w="624"/>
        <w:gridCol w:w="624"/>
        <w:gridCol w:w="624"/>
        <w:gridCol w:w="624"/>
        <w:gridCol w:w="624"/>
      </w:tblGrid>
      <w:tr w:rsidR="00D31476" w:rsidRPr="00C94C9A" w14:paraId="1798C92E" w14:textId="77777777" w:rsidTr="0000460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366" w:type="dxa"/>
            <w:vMerge w:val="restart"/>
            <w:tcBorders>
              <w:top w:val="none" w:sz="0" w:space="0" w:color="auto"/>
              <w:left w:val="none" w:sz="0" w:space="0" w:color="auto"/>
              <w:bottom w:val="none" w:sz="0" w:space="0" w:color="auto"/>
              <w:right w:val="none" w:sz="0" w:space="0" w:color="auto"/>
            </w:tcBorders>
            <w:vAlign w:val="center"/>
            <w:hideMark/>
          </w:tcPr>
          <w:p w14:paraId="117584A3" w14:textId="10FFC20D" w:rsidR="00C94C9A" w:rsidRPr="00C94C9A" w:rsidRDefault="00C94C9A" w:rsidP="00D31476">
            <w:pPr>
              <w:spacing w:after="0"/>
              <w:jc w:val="center"/>
              <w:rPr>
                <w:rFonts w:cs="Tahoma"/>
                <w:sz w:val="16"/>
                <w:szCs w:val="16"/>
              </w:rPr>
            </w:pPr>
            <w:r w:rsidRPr="00C94C9A">
              <w:rPr>
                <w:rFonts w:cs="Tahoma"/>
                <w:sz w:val="16"/>
                <w:szCs w:val="16"/>
              </w:rPr>
              <w:t>Skupina oborů</w:t>
            </w:r>
          </w:p>
        </w:tc>
        <w:tc>
          <w:tcPr>
            <w:tcW w:w="624" w:type="dxa"/>
            <w:gridSpan w:val="4"/>
            <w:tcBorders>
              <w:top w:val="none" w:sz="0" w:space="0" w:color="auto"/>
              <w:left w:val="none" w:sz="0" w:space="0" w:color="auto"/>
              <w:bottom w:val="none" w:sz="0" w:space="0" w:color="auto"/>
              <w:right w:val="none" w:sz="0" w:space="0" w:color="auto"/>
            </w:tcBorders>
            <w:noWrap/>
            <w:vAlign w:val="center"/>
            <w:hideMark/>
          </w:tcPr>
          <w:p w14:paraId="646E2B9E"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Denní forma vzdělávání</w:t>
            </w:r>
          </w:p>
        </w:tc>
        <w:tc>
          <w:tcPr>
            <w:tcW w:w="624" w:type="dxa"/>
            <w:gridSpan w:val="4"/>
            <w:tcBorders>
              <w:top w:val="none" w:sz="0" w:space="0" w:color="auto"/>
              <w:left w:val="none" w:sz="0" w:space="0" w:color="auto"/>
              <w:bottom w:val="none" w:sz="0" w:space="0" w:color="auto"/>
              <w:right w:val="none" w:sz="0" w:space="0" w:color="auto"/>
            </w:tcBorders>
            <w:noWrap/>
            <w:vAlign w:val="center"/>
            <w:hideMark/>
          </w:tcPr>
          <w:p w14:paraId="718C3465"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Ostatní formy vzdělávání</w:t>
            </w:r>
          </w:p>
        </w:tc>
        <w:tc>
          <w:tcPr>
            <w:tcW w:w="624" w:type="dxa"/>
            <w:gridSpan w:val="2"/>
            <w:vMerge w:val="restart"/>
            <w:tcBorders>
              <w:top w:val="none" w:sz="0" w:space="0" w:color="auto"/>
              <w:left w:val="none" w:sz="0" w:space="0" w:color="auto"/>
              <w:bottom w:val="none" w:sz="0" w:space="0" w:color="auto"/>
              <w:right w:val="none" w:sz="0" w:space="0" w:color="auto"/>
            </w:tcBorders>
            <w:vAlign w:val="center"/>
            <w:hideMark/>
          </w:tcPr>
          <w:p w14:paraId="2AC30B64" w14:textId="300919B8"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 xml:space="preserve">Celkový </w:t>
            </w:r>
            <w:r w:rsidR="00D31476">
              <w:rPr>
                <w:rFonts w:cs="Tahoma"/>
                <w:b w:val="0"/>
                <w:bCs w:val="0"/>
                <w:sz w:val="16"/>
                <w:szCs w:val="16"/>
              </w:rPr>
              <w:t>poč</w:t>
            </w:r>
            <w:r w:rsidRPr="00C94C9A">
              <w:rPr>
                <w:rFonts w:cs="Tahoma"/>
                <w:sz w:val="16"/>
                <w:szCs w:val="16"/>
              </w:rPr>
              <w:t>et žáků</w:t>
            </w:r>
          </w:p>
        </w:tc>
      </w:tr>
      <w:tr w:rsidR="00D31476" w:rsidRPr="00C94C9A" w14:paraId="01F5E99D" w14:textId="77777777" w:rsidTr="0000460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366" w:type="dxa"/>
            <w:vMerge/>
            <w:tcBorders>
              <w:top w:val="none" w:sz="0" w:space="0" w:color="auto"/>
              <w:left w:val="none" w:sz="0" w:space="0" w:color="auto"/>
              <w:bottom w:val="none" w:sz="0" w:space="0" w:color="auto"/>
              <w:right w:val="none" w:sz="0" w:space="0" w:color="auto"/>
            </w:tcBorders>
            <w:vAlign w:val="center"/>
            <w:hideMark/>
          </w:tcPr>
          <w:p w14:paraId="5B6AB8FC" w14:textId="77777777" w:rsidR="00C94C9A" w:rsidRPr="00C94C9A" w:rsidRDefault="00C94C9A" w:rsidP="00D31476">
            <w:pPr>
              <w:spacing w:after="0"/>
              <w:jc w:val="center"/>
              <w:rPr>
                <w:rFonts w:cs="Tahoma"/>
                <w:sz w:val="16"/>
                <w:szCs w:val="16"/>
              </w:rPr>
            </w:pPr>
          </w:p>
        </w:tc>
        <w:tc>
          <w:tcPr>
            <w:tcW w:w="624" w:type="dxa"/>
            <w:gridSpan w:val="2"/>
            <w:tcBorders>
              <w:top w:val="none" w:sz="0" w:space="0" w:color="auto"/>
              <w:left w:val="none" w:sz="0" w:space="0" w:color="auto"/>
              <w:bottom w:val="none" w:sz="0" w:space="0" w:color="auto"/>
              <w:right w:val="none" w:sz="0" w:space="0" w:color="auto"/>
            </w:tcBorders>
            <w:shd w:val="clear" w:color="auto" w:fill="B4C6E7" w:themeFill="accent5" w:themeFillTint="66"/>
            <w:vAlign w:val="center"/>
            <w:hideMark/>
          </w:tcPr>
          <w:p w14:paraId="28477C22" w14:textId="5494A6E9"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bez nástavbového a</w:t>
            </w:r>
            <w:r w:rsidRPr="00D31476">
              <w:rPr>
                <w:rFonts w:cs="Tahoma"/>
                <w:b w:val="0"/>
                <w:bCs w:val="0"/>
                <w:color w:val="000000" w:themeColor="text1"/>
                <w:sz w:val="16"/>
                <w:szCs w:val="16"/>
              </w:rPr>
              <w:t> </w:t>
            </w:r>
            <w:r w:rsidRPr="00C94C9A">
              <w:rPr>
                <w:rFonts w:cs="Tahoma"/>
                <w:color w:val="000000" w:themeColor="text1"/>
                <w:sz w:val="16"/>
                <w:szCs w:val="16"/>
              </w:rPr>
              <w:t>zkráceného studia</w:t>
            </w:r>
          </w:p>
        </w:tc>
        <w:tc>
          <w:tcPr>
            <w:tcW w:w="624" w:type="dxa"/>
            <w:gridSpan w:val="2"/>
            <w:tcBorders>
              <w:top w:val="none" w:sz="0" w:space="0" w:color="auto"/>
              <w:left w:val="none" w:sz="0" w:space="0" w:color="auto"/>
              <w:bottom w:val="none" w:sz="0" w:space="0" w:color="auto"/>
              <w:right w:val="none" w:sz="0" w:space="0" w:color="auto"/>
            </w:tcBorders>
            <w:shd w:val="clear" w:color="auto" w:fill="B4C6E7" w:themeFill="accent5" w:themeFillTint="66"/>
            <w:vAlign w:val="center"/>
            <w:hideMark/>
          </w:tcPr>
          <w:p w14:paraId="5971DCFF" w14:textId="36966699"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nástavbové a</w:t>
            </w:r>
            <w:r w:rsidR="00D31476" w:rsidRPr="00D31476">
              <w:rPr>
                <w:rFonts w:cs="Tahoma"/>
                <w:b w:val="0"/>
                <w:bCs w:val="0"/>
                <w:color w:val="000000" w:themeColor="text1"/>
                <w:sz w:val="16"/>
                <w:szCs w:val="16"/>
              </w:rPr>
              <w:t> </w:t>
            </w:r>
            <w:r w:rsidRPr="00C94C9A">
              <w:rPr>
                <w:rFonts w:cs="Tahoma"/>
                <w:color w:val="000000" w:themeColor="text1"/>
                <w:sz w:val="16"/>
                <w:szCs w:val="16"/>
              </w:rPr>
              <w:t>zkrácené studium</w:t>
            </w:r>
          </w:p>
        </w:tc>
        <w:tc>
          <w:tcPr>
            <w:tcW w:w="624" w:type="dxa"/>
            <w:gridSpan w:val="2"/>
            <w:tcBorders>
              <w:top w:val="none" w:sz="0" w:space="0" w:color="auto"/>
              <w:left w:val="none" w:sz="0" w:space="0" w:color="auto"/>
              <w:bottom w:val="none" w:sz="0" w:space="0" w:color="auto"/>
              <w:right w:val="none" w:sz="0" w:space="0" w:color="auto"/>
            </w:tcBorders>
            <w:shd w:val="clear" w:color="auto" w:fill="B4C6E7" w:themeFill="accent5" w:themeFillTint="66"/>
            <w:vAlign w:val="center"/>
            <w:hideMark/>
          </w:tcPr>
          <w:p w14:paraId="003808C5" w14:textId="6E0DB5D8"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bez nástavbového</w:t>
            </w:r>
            <w:r w:rsidR="00D31476" w:rsidRPr="00D31476">
              <w:rPr>
                <w:rFonts w:cs="Tahoma"/>
                <w:b w:val="0"/>
                <w:bCs w:val="0"/>
                <w:color w:val="000000" w:themeColor="text1"/>
                <w:sz w:val="16"/>
                <w:szCs w:val="16"/>
              </w:rPr>
              <w:t xml:space="preserve"> </w:t>
            </w:r>
            <w:r w:rsidRPr="00C94C9A">
              <w:rPr>
                <w:rFonts w:cs="Tahoma"/>
                <w:color w:val="000000" w:themeColor="text1"/>
                <w:sz w:val="16"/>
                <w:szCs w:val="16"/>
              </w:rPr>
              <w:t>a</w:t>
            </w:r>
            <w:r w:rsidR="00D31476" w:rsidRPr="00D31476">
              <w:rPr>
                <w:rFonts w:cs="Tahoma"/>
                <w:b w:val="0"/>
                <w:bCs w:val="0"/>
                <w:color w:val="000000" w:themeColor="text1"/>
                <w:sz w:val="16"/>
                <w:szCs w:val="16"/>
              </w:rPr>
              <w:t> </w:t>
            </w:r>
            <w:r w:rsidRPr="00C94C9A">
              <w:rPr>
                <w:rFonts w:cs="Tahoma"/>
                <w:color w:val="000000" w:themeColor="text1"/>
                <w:sz w:val="16"/>
                <w:szCs w:val="16"/>
              </w:rPr>
              <w:t>zkráceného studia</w:t>
            </w:r>
          </w:p>
        </w:tc>
        <w:tc>
          <w:tcPr>
            <w:tcW w:w="624" w:type="dxa"/>
            <w:gridSpan w:val="2"/>
            <w:tcBorders>
              <w:top w:val="none" w:sz="0" w:space="0" w:color="auto"/>
              <w:left w:val="none" w:sz="0" w:space="0" w:color="auto"/>
              <w:bottom w:val="none" w:sz="0" w:space="0" w:color="auto"/>
              <w:right w:val="none" w:sz="0" w:space="0" w:color="auto"/>
            </w:tcBorders>
            <w:shd w:val="clear" w:color="auto" w:fill="B4C6E7" w:themeFill="accent5" w:themeFillTint="66"/>
            <w:vAlign w:val="center"/>
            <w:hideMark/>
          </w:tcPr>
          <w:p w14:paraId="00B510C9" w14:textId="584BE770"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nástavbové a</w:t>
            </w:r>
            <w:r w:rsidR="00D31476" w:rsidRPr="00D31476">
              <w:rPr>
                <w:rFonts w:cs="Tahoma"/>
                <w:b w:val="0"/>
                <w:bCs w:val="0"/>
                <w:color w:val="000000" w:themeColor="text1"/>
                <w:sz w:val="16"/>
                <w:szCs w:val="16"/>
              </w:rPr>
              <w:t> </w:t>
            </w:r>
            <w:r w:rsidRPr="00C94C9A">
              <w:rPr>
                <w:rFonts w:cs="Tahoma"/>
                <w:color w:val="000000" w:themeColor="text1"/>
                <w:sz w:val="16"/>
                <w:szCs w:val="16"/>
              </w:rPr>
              <w:t>zkrácené studium</w:t>
            </w:r>
          </w:p>
        </w:tc>
        <w:tc>
          <w:tcPr>
            <w:tcW w:w="624" w:type="dxa"/>
            <w:gridSpan w:val="2"/>
            <w:vMerge/>
            <w:tcBorders>
              <w:top w:val="none" w:sz="0" w:space="0" w:color="auto"/>
              <w:left w:val="none" w:sz="0" w:space="0" w:color="auto"/>
              <w:bottom w:val="none" w:sz="0" w:space="0" w:color="auto"/>
              <w:right w:val="none" w:sz="0" w:space="0" w:color="auto"/>
            </w:tcBorders>
            <w:vAlign w:val="center"/>
            <w:hideMark/>
          </w:tcPr>
          <w:p w14:paraId="3D51B0BC"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D31476" w:rsidRPr="00C94C9A" w14:paraId="02A9FCC8" w14:textId="77777777" w:rsidTr="0000460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366" w:type="dxa"/>
            <w:vMerge/>
            <w:tcBorders>
              <w:top w:val="none" w:sz="0" w:space="0" w:color="auto"/>
              <w:left w:val="none" w:sz="0" w:space="0" w:color="auto"/>
              <w:right w:val="none" w:sz="0" w:space="0" w:color="auto"/>
            </w:tcBorders>
            <w:vAlign w:val="center"/>
            <w:hideMark/>
          </w:tcPr>
          <w:p w14:paraId="520FE581" w14:textId="77777777" w:rsidR="00C94C9A" w:rsidRPr="00C94C9A" w:rsidRDefault="00C94C9A" w:rsidP="00D31476">
            <w:pPr>
              <w:spacing w:after="0"/>
              <w:jc w:val="center"/>
              <w:rPr>
                <w:rFonts w:cs="Tahoma"/>
                <w:sz w:val="16"/>
                <w:szCs w:val="16"/>
              </w:rPr>
            </w:pP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46E46BEB"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15/16</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440CEFFC"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16/17</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3F5F79AD"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15/16</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4CCBC79A"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16/17</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40B52C0C"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15/16</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01679EAE"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16/17</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7F3F3646"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15/16</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37121D0F"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16/17</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4CF1909B"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15/16</w:t>
            </w:r>
          </w:p>
        </w:tc>
        <w:tc>
          <w:tcPr>
            <w:tcW w:w="624" w:type="dxa"/>
            <w:tcBorders>
              <w:top w:val="none" w:sz="0" w:space="0" w:color="auto"/>
              <w:left w:val="none" w:sz="0" w:space="0" w:color="auto"/>
              <w:right w:val="none" w:sz="0" w:space="0" w:color="auto"/>
            </w:tcBorders>
            <w:shd w:val="clear" w:color="auto" w:fill="D9E2F3" w:themeFill="accent5" w:themeFillTint="33"/>
            <w:noWrap/>
            <w:vAlign w:val="center"/>
            <w:hideMark/>
          </w:tcPr>
          <w:p w14:paraId="6A456113" w14:textId="77777777" w:rsidR="00C94C9A" w:rsidRPr="00C94C9A" w:rsidRDefault="00C94C9A" w:rsidP="00D31476">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C94C9A">
              <w:rPr>
                <w:rFonts w:cs="Tahoma"/>
                <w:color w:val="000000" w:themeColor="text1"/>
                <w:sz w:val="16"/>
                <w:szCs w:val="16"/>
              </w:rPr>
              <w:t>16/17</w:t>
            </w:r>
          </w:p>
        </w:tc>
      </w:tr>
      <w:tr w:rsidR="00D31476" w:rsidRPr="00C94C9A" w14:paraId="563CB908"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4E534731"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16 Ekologie a ochrana životního prostředí</w:t>
            </w:r>
          </w:p>
        </w:tc>
        <w:tc>
          <w:tcPr>
            <w:tcW w:w="624" w:type="dxa"/>
            <w:noWrap/>
            <w:vAlign w:val="center"/>
            <w:hideMark/>
          </w:tcPr>
          <w:p w14:paraId="6BDF080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35</w:t>
            </w:r>
          </w:p>
        </w:tc>
        <w:tc>
          <w:tcPr>
            <w:tcW w:w="624" w:type="dxa"/>
            <w:noWrap/>
            <w:vAlign w:val="center"/>
            <w:hideMark/>
          </w:tcPr>
          <w:p w14:paraId="6643F498"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w:t>
            </w:r>
          </w:p>
        </w:tc>
        <w:tc>
          <w:tcPr>
            <w:tcW w:w="624" w:type="dxa"/>
            <w:noWrap/>
            <w:vAlign w:val="center"/>
            <w:hideMark/>
          </w:tcPr>
          <w:p w14:paraId="580B556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5D7C5E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1D104D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AB2991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0A81F63"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CC8F88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14F210A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35</w:t>
            </w:r>
          </w:p>
        </w:tc>
        <w:tc>
          <w:tcPr>
            <w:tcW w:w="624" w:type="dxa"/>
            <w:shd w:val="clear" w:color="auto" w:fill="B4C6E7" w:themeFill="accent5" w:themeFillTint="66"/>
            <w:noWrap/>
            <w:vAlign w:val="center"/>
            <w:hideMark/>
          </w:tcPr>
          <w:p w14:paraId="2576B64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w:t>
            </w:r>
          </w:p>
        </w:tc>
      </w:tr>
      <w:tr w:rsidR="00D31476" w:rsidRPr="00C94C9A" w14:paraId="4A7584EA"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72935AEB"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18 Informatické obory</w:t>
            </w:r>
          </w:p>
        </w:tc>
        <w:tc>
          <w:tcPr>
            <w:tcW w:w="624" w:type="dxa"/>
            <w:noWrap/>
            <w:vAlign w:val="center"/>
            <w:hideMark/>
          </w:tcPr>
          <w:p w14:paraId="1A13E29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576</w:t>
            </w:r>
          </w:p>
        </w:tc>
        <w:tc>
          <w:tcPr>
            <w:tcW w:w="624" w:type="dxa"/>
            <w:noWrap/>
            <w:vAlign w:val="center"/>
            <w:hideMark/>
          </w:tcPr>
          <w:p w14:paraId="07E92A4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562</w:t>
            </w:r>
          </w:p>
        </w:tc>
        <w:tc>
          <w:tcPr>
            <w:tcW w:w="624" w:type="dxa"/>
            <w:noWrap/>
            <w:vAlign w:val="center"/>
            <w:hideMark/>
          </w:tcPr>
          <w:p w14:paraId="1706C03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w:t>
            </w:r>
          </w:p>
        </w:tc>
        <w:tc>
          <w:tcPr>
            <w:tcW w:w="624" w:type="dxa"/>
            <w:noWrap/>
            <w:vAlign w:val="center"/>
            <w:hideMark/>
          </w:tcPr>
          <w:p w14:paraId="7908546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F9A87C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658868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D2DFF0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89E621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5F255043"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582</w:t>
            </w:r>
          </w:p>
        </w:tc>
        <w:tc>
          <w:tcPr>
            <w:tcW w:w="624" w:type="dxa"/>
            <w:shd w:val="clear" w:color="auto" w:fill="B4C6E7" w:themeFill="accent5" w:themeFillTint="66"/>
            <w:noWrap/>
            <w:vAlign w:val="center"/>
            <w:hideMark/>
          </w:tcPr>
          <w:p w14:paraId="3585009E"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562</w:t>
            </w:r>
          </w:p>
        </w:tc>
      </w:tr>
      <w:tr w:rsidR="00D31476" w:rsidRPr="00C94C9A" w14:paraId="06AEFD19"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978E4D8" w14:textId="4285B616"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21 Hornictví a hornická geologie, hutnictví a</w:t>
            </w:r>
            <w:r w:rsidR="00D31476">
              <w:rPr>
                <w:rFonts w:cs="Tahoma"/>
                <w:color w:val="000000" w:themeColor="text1"/>
                <w:sz w:val="16"/>
                <w:szCs w:val="16"/>
              </w:rPr>
              <w:t> </w:t>
            </w:r>
            <w:r w:rsidRPr="00C94C9A">
              <w:rPr>
                <w:rFonts w:cs="Tahoma"/>
                <w:color w:val="000000" w:themeColor="text1"/>
                <w:sz w:val="16"/>
                <w:szCs w:val="16"/>
              </w:rPr>
              <w:t>slévárenství</w:t>
            </w:r>
          </w:p>
        </w:tc>
        <w:tc>
          <w:tcPr>
            <w:tcW w:w="624" w:type="dxa"/>
            <w:noWrap/>
            <w:vAlign w:val="center"/>
            <w:hideMark/>
          </w:tcPr>
          <w:p w14:paraId="4DEFF228"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32</w:t>
            </w:r>
          </w:p>
        </w:tc>
        <w:tc>
          <w:tcPr>
            <w:tcW w:w="624" w:type="dxa"/>
            <w:noWrap/>
            <w:vAlign w:val="center"/>
            <w:hideMark/>
          </w:tcPr>
          <w:p w14:paraId="0929D18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19</w:t>
            </w:r>
          </w:p>
        </w:tc>
        <w:tc>
          <w:tcPr>
            <w:tcW w:w="624" w:type="dxa"/>
            <w:noWrap/>
            <w:vAlign w:val="center"/>
            <w:hideMark/>
          </w:tcPr>
          <w:p w14:paraId="24572E1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F8EDA61"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65C886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6EA27C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005760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C8ED2B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1E36E2A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32</w:t>
            </w:r>
          </w:p>
        </w:tc>
        <w:tc>
          <w:tcPr>
            <w:tcW w:w="624" w:type="dxa"/>
            <w:shd w:val="clear" w:color="auto" w:fill="B4C6E7" w:themeFill="accent5" w:themeFillTint="66"/>
            <w:noWrap/>
            <w:vAlign w:val="center"/>
            <w:hideMark/>
          </w:tcPr>
          <w:p w14:paraId="3AA27D5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19</w:t>
            </w:r>
          </w:p>
        </w:tc>
      </w:tr>
      <w:tr w:rsidR="00D31476" w:rsidRPr="00C94C9A" w14:paraId="0E1581F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2306C0C"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23 Strojírenství a strojírenská výroba</w:t>
            </w:r>
          </w:p>
        </w:tc>
        <w:tc>
          <w:tcPr>
            <w:tcW w:w="624" w:type="dxa"/>
            <w:noWrap/>
            <w:vAlign w:val="center"/>
            <w:hideMark/>
          </w:tcPr>
          <w:p w14:paraId="16ADB22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578</w:t>
            </w:r>
          </w:p>
        </w:tc>
        <w:tc>
          <w:tcPr>
            <w:tcW w:w="624" w:type="dxa"/>
            <w:noWrap/>
            <w:vAlign w:val="center"/>
            <w:hideMark/>
          </w:tcPr>
          <w:p w14:paraId="2099031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657</w:t>
            </w:r>
          </w:p>
        </w:tc>
        <w:tc>
          <w:tcPr>
            <w:tcW w:w="624" w:type="dxa"/>
            <w:noWrap/>
            <w:vAlign w:val="center"/>
            <w:hideMark/>
          </w:tcPr>
          <w:p w14:paraId="2918C10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88</w:t>
            </w:r>
          </w:p>
        </w:tc>
        <w:tc>
          <w:tcPr>
            <w:tcW w:w="624" w:type="dxa"/>
            <w:noWrap/>
            <w:vAlign w:val="center"/>
            <w:hideMark/>
          </w:tcPr>
          <w:p w14:paraId="35B124E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60</w:t>
            </w:r>
          </w:p>
        </w:tc>
        <w:tc>
          <w:tcPr>
            <w:tcW w:w="624" w:type="dxa"/>
            <w:noWrap/>
            <w:vAlign w:val="center"/>
            <w:hideMark/>
          </w:tcPr>
          <w:p w14:paraId="67E2383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C94797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703B28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108</w:t>
            </w:r>
          </w:p>
        </w:tc>
        <w:tc>
          <w:tcPr>
            <w:tcW w:w="624" w:type="dxa"/>
            <w:noWrap/>
            <w:vAlign w:val="center"/>
            <w:hideMark/>
          </w:tcPr>
          <w:p w14:paraId="03E3B93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94</w:t>
            </w:r>
          </w:p>
        </w:tc>
        <w:tc>
          <w:tcPr>
            <w:tcW w:w="624" w:type="dxa"/>
            <w:shd w:val="clear" w:color="auto" w:fill="B4C6E7" w:themeFill="accent5" w:themeFillTint="66"/>
            <w:noWrap/>
            <w:vAlign w:val="center"/>
            <w:hideMark/>
          </w:tcPr>
          <w:p w14:paraId="5245F96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774</w:t>
            </w:r>
          </w:p>
        </w:tc>
        <w:tc>
          <w:tcPr>
            <w:tcW w:w="624" w:type="dxa"/>
            <w:shd w:val="clear" w:color="auto" w:fill="B4C6E7" w:themeFill="accent5" w:themeFillTint="66"/>
            <w:noWrap/>
            <w:vAlign w:val="center"/>
            <w:hideMark/>
          </w:tcPr>
          <w:p w14:paraId="617CDC1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811</w:t>
            </w:r>
          </w:p>
        </w:tc>
      </w:tr>
      <w:tr w:rsidR="00D31476" w:rsidRPr="00C94C9A" w14:paraId="3F3B1F8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A274EAC"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26 Elektrotechnika, telekomunikační a výpočetní technika</w:t>
            </w:r>
          </w:p>
        </w:tc>
        <w:tc>
          <w:tcPr>
            <w:tcW w:w="624" w:type="dxa"/>
            <w:noWrap/>
            <w:vAlign w:val="center"/>
            <w:hideMark/>
          </w:tcPr>
          <w:p w14:paraId="0101FEF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423</w:t>
            </w:r>
          </w:p>
        </w:tc>
        <w:tc>
          <w:tcPr>
            <w:tcW w:w="624" w:type="dxa"/>
            <w:noWrap/>
            <w:vAlign w:val="center"/>
            <w:hideMark/>
          </w:tcPr>
          <w:p w14:paraId="449E30F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394</w:t>
            </w:r>
          </w:p>
        </w:tc>
        <w:tc>
          <w:tcPr>
            <w:tcW w:w="624" w:type="dxa"/>
            <w:noWrap/>
            <w:vAlign w:val="center"/>
            <w:hideMark/>
          </w:tcPr>
          <w:p w14:paraId="03C8CC7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69</w:t>
            </w:r>
          </w:p>
        </w:tc>
        <w:tc>
          <w:tcPr>
            <w:tcW w:w="624" w:type="dxa"/>
            <w:noWrap/>
            <w:vAlign w:val="center"/>
            <w:hideMark/>
          </w:tcPr>
          <w:p w14:paraId="4958F601"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73</w:t>
            </w:r>
          </w:p>
        </w:tc>
        <w:tc>
          <w:tcPr>
            <w:tcW w:w="624" w:type="dxa"/>
            <w:noWrap/>
            <w:vAlign w:val="center"/>
            <w:hideMark/>
          </w:tcPr>
          <w:p w14:paraId="74E2591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A814B5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D34C74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25</w:t>
            </w:r>
          </w:p>
        </w:tc>
        <w:tc>
          <w:tcPr>
            <w:tcW w:w="624" w:type="dxa"/>
            <w:noWrap/>
            <w:vAlign w:val="center"/>
            <w:hideMark/>
          </w:tcPr>
          <w:p w14:paraId="2CCE249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21</w:t>
            </w:r>
          </w:p>
        </w:tc>
        <w:tc>
          <w:tcPr>
            <w:tcW w:w="624" w:type="dxa"/>
            <w:shd w:val="clear" w:color="auto" w:fill="B4C6E7" w:themeFill="accent5" w:themeFillTint="66"/>
            <w:noWrap/>
            <w:vAlign w:val="center"/>
            <w:hideMark/>
          </w:tcPr>
          <w:p w14:paraId="7B5DC1D6"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517</w:t>
            </w:r>
          </w:p>
        </w:tc>
        <w:tc>
          <w:tcPr>
            <w:tcW w:w="624" w:type="dxa"/>
            <w:shd w:val="clear" w:color="auto" w:fill="B4C6E7" w:themeFill="accent5" w:themeFillTint="66"/>
            <w:noWrap/>
            <w:vAlign w:val="center"/>
            <w:hideMark/>
          </w:tcPr>
          <w:p w14:paraId="56E235E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488</w:t>
            </w:r>
          </w:p>
        </w:tc>
      </w:tr>
      <w:tr w:rsidR="00D31476" w:rsidRPr="00C94C9A" w14:paraId="17A35C2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5A368AB6"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28 Technická chemie a chemie silikátů</w:t>
            </w:r>
          </w:p>
        </w:tc>
        <w:tc>
          <w:tcPr>
            <w:tcW w:w="624" w:type="dxa"/>
            <w:noWrap/>
            <w:vAlign w:val="center"/>
            <w:hideMark/>
          </w:tcPr>
          <w:p w14:paraId="7974592E"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93</w:t>
            </w:r>
          </w:p>
        </w:tc>
        <w:tc>
          <w:tcPr>
            <w:tcW w:w="624" w:type="dxa"/>
            <w:noWrap/>
            <w:vAlign w:val="center"/>
            <w:hideMark/>
          </w:tcPr>
          <w:p w14:paraId="7F8E3D95"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114</w:t>
            </w:r>
          </w:p>
        </w:tc>
        <w:tc>
          <w:tcPr>
            <w:tcW w:w="624" w:type="dxa"/>
            <w:noWrap/>
            <w:vAlign w:val="center"/>
            <w:hideMark/>
          </w:tcPr>
          <w:p w14:paraId="0EDD715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0520C5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6AF66F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20E5FB5"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C7A894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3F06F0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9E07FB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93</w:t>
            </w:r>
          </w:p>
        </w:tc>
        <w:tc>
          <w:tcPr>
            <w:tcW w:w="624" w:type="dxa"/>
            <w:shd w:val="clear" w:color="auto" w:fill="B4C6E7" w:themeFill="accent5" w:themeFillTint="66"/>
            <w:noWrap/>
            <w:vAlign w:val="center"/>
            <w:hideMark/>
          </w:tcPr>
          <w:p w14:paraId="44915CD6"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114</w:t>
            </w:r>
          </w:p>
        </w:tc>
      </w:tr>
      <w:tr w:rsidR="00D31476" w:rsidRPr="00C94C9A" w14:paraId="51EDEF2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711318E9"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29 Potravinářství a potravinářská chemie</w:t>
            </w:r>
          </w:p>
        </w:tc>
        <w:tc>
          <w:tcPr>
            <w:tcW w:w="624" w:type="dxa"/>
            <w:noWrap/>
            <w:vAlign w:val="center"/>
            <w:hideMark/>
          </w:tcPr>
          <w:p w14:paraId="04AF8D3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w:t>
            </w:r>
          </w:p>
        </w:tc>
        <w:tc>
          <w:tcPr>
            <w:tcW w:w="624" w:type="dxa"/>
            <w:noWrap/>
            <w:vAlign w:val="center"/>
            <w:hideMark/>
          </w:tcPr>
          <w:p w14:paraId="5DC8760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w:t>
            </w:r>
          </w:p>
        </w:tc>
        <w:tc>
          <w:tcPr>
            <w:tcW w:w="624" w:type="dxa"/>
            <w:noWrap/>
            <w:vAlign w:val="center"/>
            <w:hideMark/>
          </w:tcPr>
          <w:p w14:paraId="6E64D39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D163B06"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8E30FB3"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9DE1A8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8AD428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9DD19F1"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12390C8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w:t>
            </w:r>
          </w:p>
        </w:tc>
        <w:tc>
          <w:tcPr>
            <w:tcW w:w="624" w:type="dxa"/>
            <w:shd w:val="clear" w:color="auto" w:fill="B4C6E7" w:themeFill="accent5" w:themeFillTint="66"/>
            <w:noWrap/>
            <w:vAlign w:val="center"/>
            <w:hideMark/>
          </w:tcPr>
          <w:p w14:paraId="31A2E9B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w:t>
            </w:r>
          </w:p>
        </w:tc>
      </w:tr>
      <w:tr w:rsidR="00D31476" w:rsidRPr="00C94C9A" w14:paraId="53FD5F43"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2FFD39F6"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31 Textilní výroba a oděvnictví</w:t>
            </w:r>
          </w:p>
        </w:tc>
        <w:tc>
          <w:tcPr>
            <w:tcW w:w="624" w:type="dxa"/>
            <w:noWrap/>
            <w:vAlign w:val="center"/>
            <w:hideMark/>
          </w:tcPr>
          <w:p w14:paraId="20A55714" w14:textId="61709436" w:rsidR="00C94C9A" w:rsidRPr="00C94C9A" w:rsidRDefault="00D31476"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w:t>
            </w:r>
          </w:p>
        </w:tc>
        <w:tc>
          <w:tcPr>
            <w:tcW w:w="624" w:type="dxa"/>
            <w:noWrap/>
            <w:vAlign w:val="center"/>
            <w:hideMark/>
          </w:tcPr>
          <w:p w14:paraId="020A6366"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w:t>
            </w:r>
          </w:p>
        </w:tc>
        <w:tc>
          <w:tcPr>
            <w:tcW w:w="624" w:type="dxa"/>
            <w:noWrap/>
            <w:vAlign w:val="center"/>
            <w:hideMark/>
          </w:tcPr>
          <w:p w14:paraId="6393FE5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F906775"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1DDD1E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5CAD2C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103FA4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0A61AA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2F5AAD0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4ADA0C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w:t>
            </w:r>
          </w:p>
        </w:tc>
      </w:tr>
      <w:tr w:rsidR="00D31476" w:rsidRPr="00C94C9A" w14:paraId="104C8DDB"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3A3C61EF"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33 Zpracování dřeva a výroba hudebních nástrojů</w:t>
            </w:r>
          </w:p>
        </w:tc>
        <w:tc>
          <w:tcPr>
            <w:tcW w:w="624" w:type="dxa"/>
            <w:noWrap/>
            <w:vAlign w:val="center"/>
            <w:hideMark/>
          </w:tcPr>
          <w:p w14:paraId="3985EA7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23</w:t>
            </w:r>
          </w:p>
        </w:tc>
        <w:tc>
          <w:tcPr>
            <w:tcW w:w="624" w:type="dxa"/>
            <w:noWrap/>
            <w:vAlign w:val="center"/>
            <w:hideMark/>
          </w:tcPr>
          <w:p w14:paraId="617F91A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10</w:t>
            </w:r>
          </w:p>
        </w:tc>
        <w:tc>
          <w:tcPr>
            <w:tcW w:w="624" w:type="dxa"/>
            <w:noWrap/>
            <w:vAlign w:val="center"/>
            <w:hideMark/>
          </w:tcPr>
          <w:p w14:paraId="7603414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26</w:t>
            </w:r>
          </w:p>
        </w:tc>
        <w:tc>
          <w:tcPr>
            <w:tcW w:w="624" w:type="dxa"/>
            <w:noWrap/>
            <w:vAlign w:val="center"/>
            <w:hideMark/>
          </w:tcPr>
          <w:p w14:paraId="75ED296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19</w:t>
            </w:r>
          </w:p>
        </w:tc>
        <w:tc>
          <w:tcPr>
            <w:tcW w:w="624" w:type="dxa"/>
            <w:noWrap/>
            <w:vAlign w:val="center"/>
            <w:hideMark/>
          </w:tcPr>
          <w:p w14:paraId="265AF73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ACAD0E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1BBD753"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w:t>
            </w:r>
          </w:p>
        </w:tc>
        <w:tc>
          <w:tcPr>
            <w:tcW w:w="624" w:type="dxa"/>
            <w:noWrap/>
            <w:vAlign w:val="center"/>
            <w:hideMark/>
          </w:tcPr>
          <w:p w14:paraId="3E405C9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12</w:t>
            </w:r>
          </w:p>
        </w:tc>
        <w:tc>
          <w:tcPr>
            <w:tcW w:w="624" w:type="dxa"/>
            <w:shd w:val="clear" w:color="auto" w:fill="B4C6E7" w:themeFill="accent5" w:themeFillTint="66"/>
            <w:noWrap/>
            <w:vAlign w:val="center"/>
            <w:hideMark/>
          </w:tcPr>
          <w:p w14:paraId="462D446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w:t>
            </w:r>
          </w:p>
        </w:tc>
        <w:tc>
          <w:tcPr>
            <w:tcW w:w="624" w:type="dxa"/>
            <w:shd w:val="clear" w:color="auto" w:fill="B4C6E7" w:themeFill="accent5" w:themeFillTint="66"/>
            <w:noWrap/>
            <w:vAlign w:val="center"/>
            <w:hideMark/>
          </w:tcPr>
          <w:p w14:paraId="51A70A8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41</w:t>
            </w:r>
          </w:p>
        </w:tc>
      </w:tr>
      <w:tr w:rsidR="00D31476" w:rsidRPr="00C94C9A" w14:paraId="72CF6BB0"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3EABABC"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34 Polygrafie, zpracování papíru, filmu a fotografie</w:t>
            </w:r>
          </w:p>
        </w:tc>
        <w:tc>
          <w:tcPr>
            <w:tcW w:w="624" w:type="dxa"/>
            <w:noWrap/>
            <w:vAlign w:val="center"/>
            <w:hideMark/>
          </w:tcPr>
          <w:p w14:paraId="3F0AB6A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92</w:t>
            </w:r>
          </w:p>
        </w:tc>
        <w:tc>
          <w:tcPr>
            <w:tcW w:w="624" w:type="dxa"/>
            <w:noWrap/>
            <w:vAlign w:val="center"/>
            <w:hideMark/>
          </w:tcPr>
          <w:p w14:paraId="190D33C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90</w:t>
            </w:r>
          </w:p>
        </w:tc>
        <w:tc>
          <w:tcPr>
            <w:tcW w:w="624" w:type="dxa"/>
            <w:noWrap/>
            <w:vAlign w:val="center"/>
            <w:hideMark/>
          </w:tcPr>
          <w:p w14:paraId="2A8730D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w:t>
            </w:r>
          </w:p>
        </w:tc>
        <w:tc>
          <w:tcPr>
            <w:tcW w:w="624" w:type="dxa"/>
            <w:noWrap/>
            <w:vAlign w:val="center"/>
            <w:hideMark/>
          </w:tcPr>
          <w:p w14:paraId="1F6A0ED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2C6FF7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742E05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BA4D28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D2D60F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60EE5227"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101</w:t>
            </w:r>
          </w:p>
        </w:tc>
        <w:tc>
          <w:tcPr>
            <w:tcW w:w="624" w:type="dxa"/>
            <w:shd w:val="clear" w:color="auto" w:fill="B4C6E7" w:themeFill="accent5" w:themeFillTint="66"/>
            <w:noWrap/>
            <w:vAlign w:val="center"/>
            <w:hideMark/>
          </w:tcPr>
          <w:p w14:paraId="31D27B4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90</w:t>
            </w:r>
          </w:p>
        </w:tc>
      </w:tr>
      <w:tr w:rsidR="00D31476" w:rsidRPr="00C94C9A" w14:paraId="272B868B"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A63418A"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36 Stavebnictví, geodézie a kartografie</w:t>
            </w:r>
          </w:p>
        </w:tc>
        <w:tc>
          <w:tcPr>
            <w:tcW w:w="624" w:type="dxa"/>
            <w:noWrap/>
            <w:vAlign w:val="center"/>
            <w:hideMark/>
          </w:tcPr>
          <w:p w14:paraId="6CD615A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263</w:t>
            </w:r>
          </w:p>
        </w:tc>
        <w:tc>
          <w:tcPr>
            <w:tcW w:w="624" w:type="dxa"/>
            <w:noWrap/>
            <w:vAlign w:val="center"/>
            <w:hideMark/>
          </w:tcPr>
          <w:p w14:paraId="6C0AD08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276</w:t>
            </w:r>
          </w:p>
        </w:tc>
        <w:tc>
          <w:tcPr>
            <w:tcW w:w="624" w:type="dxa"/>
            <w:noWrap/>
            <w:vAlign w:val="center"/>
            <w:hideMark/>
          </w:tcPr>
          <w:p w14:paraId="75EE07D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18</w:t>
            </w:r>
          </w:p>
        </w:tc>
        <w:tc>
          <w:tcPr>
            <w:tcW w:w="624" w:type="dxa"/>
            <w:noWrap/>
            <w:vAlign w:val="center"/>
            <w:hideMark/>
          </w:tcPr>
          <w:p w14:paraId="47AF52E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16</w:t>
            </w:r>
          </w:p>
        </w:tc>
        <w:tc>
          <w:tcPr>
            <w:tcW w:w="624" w:type="dxa"/>
            <w:noWrap/>
            <w:vAlign w:val="center"/>
            <w:hideMark/>
          </w:tcPr>
          <w:p w14:paraId="2C0CC17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065A4C8"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66F3DE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15</w:t>
            </w:r>
          </w:p>
        </w:tc>
        <w:tc>
          <w:tcPr>
            <w:tcW w:w="624" w:type="dxa"/>
            <w:noWrap/>
            <w:vAlign w:val="center"/>
            <w:hideMark/>
          </w:tcPr>
          <w:p w14:paraId="04A5EDE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15</w:t>
            </w:r>
          </w:p>
        </w:tc>
        <w:tc>
          <w:tcPr>
            <w:tcW w:w="624" w:type="dxa"/>
            <w:shd w:val="clear" w:color="auto" w:fill="B4C6E7" w:themeFill="accent5" w:themeFillTint="66"/>
            <w:noWrap/>
            <w:vAlign w:val="center"/>
            <w:hideMark/>
          </w:tcPr>
          <w:p w14:paraId="6CA4A73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296</w:t>
            </w:r>
          </w:p>
        </w:tc>
        <w:tc>
          <w:tcPr>
            <w:tcW w:w="624" w:type="dxa"/>
            <w:shd w:val="clear" w:color="auto" w:fill="B4C6E7" w:themeFill="accent5" w:themeFillTint="66"/>
            <w:noWrap/>
            <w:vAlign w:val="center"/>
            <w:hideMark/>
          </w:tcPr>
          <w:p w14:paraId="03B08D5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307</w:t>
            </w:r>
          </w:p>
        </w:tc>
      </w:tr>
      <w:tr w:rsidR="00D31476" w:rsidRPr="00C94C9A" w14:paraId="1CDE573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4BD55BF6"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37 Doprava a spoje</w:t>
            </w:r>
          </w:p>
        </w:tc>
        <w:tc>
          <w:tcPr>
            <w:tcW w:w="624" w:type="dxa"/>
            <w:noWrap/>
            <w:vAlign w:val="center"/>
            <w:hideMark/>
          </w:tcPr>
          <w:p w14:paraId="5335C18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91</w:t>
            </w:r>
          </w:p>
        </w:tc>
        <w:tc>
          <w:tcPr>
            <w:tcW w:w="624" w:type="dxa"/>
            <w:noWrap/>
            <w:vAlign w:val="center"/>
            <w:hideMark/>
          </w:tcPr>
          <w:p w14:paraId="504F78F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99</w:t>
            </w:r>
          </w:p>
        </w:tc>
        <w:tc>
          <w:tcPr>
            <w:tcW w:w="624" w:type="dxa"/>
            <w:noWrap/>
            <w:vAlign w:val="center"/>
            <w:hideMark/>
          </w:tcPr>
          <w:p w14:paraId="13DFA845"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647161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0264A16"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7F52BE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3A0E9D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F37E986"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0F067C4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91</w:t>
            </w:r>
          </w:p>
        </w:tc>
        <w:tc>
          <w:tcPr>
            <w:tcW w:w="624" w:type="dxa"/>
            <w:shd w:val="clear" w:color="auto" w:fill="B4C6E7" w:themeFill="accent5" w:themeFillTint="66"/>
            <w:noWrap/>
            <w:vAlign w:val="center"/>
            <w:hideMark/>
          </w:tcPr>
          <w:p w14:paraId="06DB0F15"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99</w:t>
            </w:r>
          </w:p>
        </w:tc>
      </w:tr>
      <w:tr w:rsidR="00D31476" w:rsidRPr="00C94C9A" w14:paraId="27691DB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8C3E658"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39 Speciální a interdisciplinární obory</w:t>
            </w:r>
          </w:p>
        </w:tc>
        <w:tc>
          <w:tcPr>
            <w:tcW w:w="624" w:type="dxa"/>
            <w:noWrap/>
            <w:vAlign w:val="center"/>
            <w:hideMark/>
          </w:tcPr>
          <w:p w14:paraId="2E6874E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135</w:t>
            </w:r>
          </w:p>
        </w:tc>
        <w:tc>
          <w:tcPr>
            <w:tcW w:w="624" w:type="dxa"/>
            <w:noWrap/>
            <w:vAlign w:val="center"/>
            <w:hideMark/>
          </w:tcPr>
          <w:p w14:paraId="78592E2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131</w:t>
            </w:r>
          </w:p>
        </w:tc>
        <w:tc>
          <w:tcPr>
            <w:tcW w:w="624" w:type="dxa"/>
            <w:noWrap/>
            <w:vAlign w:val="center"/>
            <w:hideMark/>
          </w:tcPr>
          <w:p w14:paraId="104BD05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784EC3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1675D9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57F232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97393A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1F59396"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252BDAC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135</w:t>
            </w:r>
          </w:p>
        </w:tc>
        <w:tc>
          <w:tcPr>
            <w:tcW w:w="624" w:type="dxa"/>
            <w:shd w:val="clear" w:color="auto" w:fill="B4C6E7" w:themeFill="accent5" w:themeFillTint="66"/>
            <w:noWrap/>
            <w:vAlign w:val="center"/>
            <w:hideMark/>
          </w:tcPr>
          <w:p w14:paraId="1E75C73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131</w:t>
            </w:r>
          </w:p>
        </w:tc>
      </w:tr>
      <w:tr w:rsidR="00D31476" w:rsidRPr="00C94C9A" w14:paraId="0737F920"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6A4E16D"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41 Zemědělství a lesnictví</w:t>
            </w:r>
          </w:p>
        </w:tc>
        <w:tc>
          <w:tcPr>
            <w:tcW w:w="624" w:type="dxa"/>
            <w:noWrap/>
            <w:vAlign w:val="center"/>
            <w:hideMark/>
          </w:tcPr>
          <w:p w14:paraId="7E68C91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123</w:t>
            </w:r>
          </w:p>
        </w:tc>
        <w:tc>
          <w:tcPr>
            <w:tcW w:w="624" w:type="dxa"/>
            <w:noWrap/>
            <w:vAlign w:val="center"/>
            <w:hideMark/>
          </w:tcPr>
          <w:p w14:paraId="14F69367"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102</w:t>
            </w:r>
          </w:p>
        </w:tc>
        <w:tc>
          <w:tcPr>
            <w:tcW w:w="624" w:type="dxa"/>
            <w:noWrap/>
            <w:vAlign w:val="center"/>
            <w:hideMark/>
          </w:tcPr>
          <w:p w14:paraId="5281A49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29339D3"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51E23B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04E5D43"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95C850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D67D4B3"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4357C6B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123</w:t>
            </w:r>
          </w:p>
        </w:tc>
        <w:tc>
          <w:tcPr>
            <w:tcW w:w="624" w:type="dxa"/>
            <w:shd w:val="clear" w:color="auto" w:fill="B4C6E7" w:themeFill="accent5" w:themeFillTint="66"/>
            <w:noWrap/>
            <w:vAlign w:val="center"/>
            <w:hideMark/>
          </w:tcPr>
          <w:p w14:paraId="197060A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102</w:t>
            </w:r>
          </w:p>
        </w:tc>
      </w:tr>
      <w:tr w:rsidR="00D31476" w:rsidRPr="00C94C9A" w14:paraId="7D8972F6"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95D050A"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53 Zdravotnictví</w:t>
            </w:r>
          </w:p>
        </w:tc>
        <w:tc>
          <w:tcPr>
            <w:tcW w:w="624" w:type="dxa"/>
            <w:noWrap/>
            <w:vAlign w:val="center"/>
            <w:hideMark/>
          </w:tcPr>
          <w:p w14:paraId="5096FDE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349</w:t>
            </w:r>
          </w:p>
        </w:tc>
        <w:tc>
          <w:tcPr>
            <w:tcW w:w="624" w:type="dxa"/>
            <w:noWrap/>
            <w:vAlign w:val="center"/>
            <w:hideMark/>
          </w:tcPr>
          <w:p w14:paraId="4B96E29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338</w:t>
            </w:r>
          </w:p>
        </w:tc>
        <w:tc>
          <w:tcPr>
            <w:tcW w:w="624" w:type="dxa"/>
            <w:noWrap/>
            <w:vAlign w:val="center"/>
            <w:hideMark/>
          </w:tcPr>
          <w:p w14:paraId="767F1DE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5AC2F5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9A01A0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28</w:t>
            </w:r>
          </w:p>
        </w:tc>
        <w:tc>
          <w:tcPr>
            <w:tcW w:w="624" w:type="dxa"/>
            <w:noWrap/>
            <w:vAlign w:val="center"/>
            <w:hideMark/>
          </w:tcPr>
          <w:p w14:paraId="4E12819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31</w:t>
            </w:r>
          </w:p>
        </w:tc>
        <w:tc>
          <w:tcPr>
            <w:tcW w:w="624" w:type="dxa"/>
            <w:noWrap/>
            <w:vAlign w:val="center"/>
            <w:hideMark/>
          </w:tcPr>
          <w:p w14:paraId="37014C0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30</w:t>
            </w:r>
          </w:p>
        </w:tc>
        <w:tc>
          <w:tcPr>
            <w:tcW w:w="624" w:type="dxa"/>
            <w:noWrap/>
            <w:vAlign w:val="center"/>
            <w:hideMark/>
          </w:tcPr>
          <w:p w14:paraId="47CF674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ABA502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407</w:t>
            </w:r>
          </w:p>
        </w:tc>
        <w:tc>
          <w:tcPr>
            <w:tcW w:w="624" w:type="dxa"/>
            <w:shd w:val="clear" w:color="auto" w:fill="B4C6E7" w:themeFill="accent5" w:themeFillTint="66"/>
            <w:noWrap/>
            <w:vAlign w:val="center"/>
            <w:hideMark/>
          </w:tcPr>
          <w:p w14:paraId="58A2EDC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369</w:t>
            </w:r>
          </w:p>
        </w:tc>
      </w:tr>
      <w:tr w:rsidR="00D31476" w:rsidRPr="00C94C9A" w14:paraId="259511E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D0C4EFD"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63 Ekonomika a administrativa</w:t>
            </w:r>
          </w:p>
        </w:tc>
        <w:tc>
          <w:tcPr>
            <w:tcW w:w="624" w:type="dxa"/>
            <w:noWrap/>
            <w:vAlign w:val="center"/>
            <w:hideMark/>
          </w:tcPr>
          <w:p w14:paraId="7C3F110E"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696</w:t>
            </w:r>
          </w:p>
        </w:tc>
        <w:tc>
          <w:tcPr>
            <w:tcW w:w="624" w:type="dxa"/>
            <w:noWrap/>
            <w:vAlign w:val="center"/>
            <w:hideMark/>
          </w:tcPr>
          <w:p w14:paraId="1A7E3B6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622</w:t>
            </w:r>
          </w:p>
        </w:tc>
        <w:tc>
          <w:tcPr>
            <w:tcW w:w="624" w:type="dxa"/>
            <w:noWrap/>
            <w:vAlign w:val="center"/>
            <w:hideMark/>
          </w:tcPr>
          <w:p w14:paraId="77BA8974"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A38249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6DFD193"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61</w:t>
            </w:r>
          </w:p>
        </w:tc>
        <w:tc>
          <w:tcPr>
            <w:tcW w:w="624" w:type="dxa"/>
            <w:noWrap/>
            <w:vAlign w:val="center"/>
            <w:hideMark/>
          </w:tcPr>
          <w:p w14:paraId="3377DAC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w:t>
            </w:r>
          </w:p>
        </w:tc>
        <w:tc>
          <w:tcPr>
            <w:tcW w:w="624" w:type="dxa"/>
            <w:noWrap/>
            <w:vAlign w:val="center"/>
            <w:hideMark/>
          </w:tcPr>
          <w:p w14:paraId="180FFC9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85A554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C8704A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757</w:t>
            </w:r>
          </w:p>
        </w:tc>
        <w:tc>
          <w:tcPr>
            <w:tcW w:w="624" w:type="dxa"/>
            <w:shd w:val="clear" w:color="auto" w:fill="B4C6E7" w:themeFill="accent5" w:themeFillTint="66"/>
            <w:noWrap/>
            <w:vAlign w:val="center"/>
            <w:hideMark/>
          </w:tcPr>
          <w:p w14:paraId="62CB1FE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626</w:t>
            </w:r>
          </w:p>
        </w:tc>
      </w:tr>
      <w:tr w:rsidR="00D31476" w:rsidRPr="00C94C9A" w14:paraId="783AC7B9"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2DDA5D6"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64 Podnikání v oborech, odvětví</w:t>
            </w:r>
          </w:p>
        </w:tc>
        <w:tc>
          <w:tcPr>
            <w:tcW w:w="624" w:type="dxa"/>
            <w:noWrap/>
            <w:vAlign w:val="center"/>
            <w:hideMark/>
          </w:tcPr>
          <w:p w14:paraId="6C2FDC6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328521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CE0EB1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436</w:t>
            </w:r>
          </w:p>
        </w:tc>
        <w:tc>
          <w:tcPr>
            <w:tcW w:w="624" w:type="dxa"/>
            <w:noWrap/>
            <w:vAlign w:val="center"/>
            <w:hideMark/>
          </w:tcPr>
          <w:p w14:paraId="1BA7521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432</w:t>
            </w:r>
          </w:p>
        </w:tc>
        <w:tc>
          <w:tcPr>
            <w:tcW w:w="624" w:type="dxa"/>
            <w:noWrap/>
            <w:vAlign w:val="center"/>
            <w:hideMark/>
          </w:tcPr>
          <w:p w14:paraId="7D05BF9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094896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D691EF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524</w:t>
            </w:r>
          </w:p>
        </w:tc>
        <w:tc>
          <w:tcPr>
            <w:tcW w:w="624" w:type="dxa"/>
            <w:noWrap/>
            <w:vAlign w:val="center"/>
            <w:hideMark/>
          </w:tcPr>
          <w:p w14:paraId="04D6F4E8"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446</w:t>
            </w:r>
          </w:p>
        </w:tc>
        <w:tc>
          <w:tcPr>
            <w:tcW w:w="624" w:type="dxa"/>
            <w:shd w:val="clear" w:color="auto" w:fill="B4C6E7" w:themeFill="accent5" w:themeFillTint="66"/>
            <w:noWrap/>
            <w:vAlign w:val="center"/>
            <w:hideMark/>
          </w:tcPr>
          <w:p w14:paraId="457E1AB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960</w:t>
            </w:r>
          </w:p>
        </w:tc>
        <w:tc>
          <w:tcPr>
            <w:tcW w:w="624" w:type="dxa"/>
            <w:shd w:val="clear" w:color="auto" w:fill="B4C6E7" w:themeFill="accent5" w:themeFillTint="66"/>
            <w:noWrap/>
            <w:vAlign w:val="center"/>
            <w:hideMark/>
          </w:tcPr>
          <w:p w14:paraId="11D374F6"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878</w:t>
            </w:r>
          </w:p>
        </w:tc>
      </w:tr>
      <w:tr w:rsidR="00D31476" w:rsidRPr="00C94C9A" w14:paraId="2EC688D9"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20CF38E"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65 Gastronomie, hotelnictví a turismus</w:t>
            </w:r>
          </w:p>
        </w:tc>
        <w:tc>
          <w:tcPr>
            <w:tcW w:w="624" w:type="dxa"/>
            <w:noWrap/>
            <w:vAlign w:val="center"/>
            <w:hideMark/>
          </w:tcPr>
          <w:p w14:paraId="45E83F1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473</w:t>
            </w:r>
          </w:p>
        </w:tc>
        <w:tc>
          <w:tcPr>
            <w:tcW w:w="624" w:type="dxa"/>
            <w:noWrap/>
            <w:vAlign w:val="center"/>
            <w:hideMark/>
          </w:tcPr>
          <w:p w14:paraId="79C836A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430</w:t>
            </w:r>
          </w:p>
        </w:tc>
        <w:tc>
          <w:tcPr>
            <w:tcW w:w="624" w:type="dxa"/>
            <w:noWrap/>
            <w:vAlign w:val="center"/>
            <w:hideMark/>
          </w:tcPr>
          <w:p w14:paraId="10E5C6D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63</w:t>
            </w:r>
          </w:p>
        </w:tc>
        <w:tc>
          <w:tcPr>
            <w:tcW w:w="624" w:type="dxa"/>
            <w:noWrap/>
            <w:vAlign w:val="center"/>
            <w:hideMark/>
          </w:tcPr>
          <w:p w14:paraId="5A08F61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40</w:t>
            </w:r>
          </w:p>
        </w:tc>
        <w:tc>
          <w:tcPr>
            <w:tcW w:w="624" w:type="dxa"/>
            <w:noWrap/>
            <w:vAlign w:val="center"/>
            <w:hideMark/>
          </w:tcPr>
          <w:p w14:paraId="24D6037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14E97C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F22BBE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34</w:t>
            </w:r>
          </w:p>
        </w:tc>
        <w:tc>
          <w:tcPr>
            <w:tcW w:w="624" w:type="dxa"/>
            <w:noWrap/>
            <w:vAlign w:val="center"/>
            <w:hideMark/>
          </w:tcPr>
          <w:p w14:paraId="728FC01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34</w:t>
            </w:r>
          </w:p>
        </w:tc>
        <w:tc>
          <w:tcPr>
            <w:tcW w:w="624" w:type="dxa"/>
            <w:shd w:val="clear" w:color="auto" w:fill="B4C6E7" w:themeFill="accent5" w:themeFillTint="66"/>
            <w:noWrap/>
            <w:vAlign w:val="center"/>
            <w:hideMark/>
          </w:tcPr>
          <w:p w14:paraId="0FC8581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570</w:t>
            </w:r>
          </w:p>
        </w:tc>
        <w:tc>
          <w:tcPr>
            <w:tcW w:w="624" w:type="dxa"/>
            <w:shd w:val="clear" w:color="auto" w:fill="B4C6E7" w:themeFill="accent5" w:themeFillTint="66"/>
            <w:noWrap/>
            <w:vAlign w:val="center"/>
            <w:hideMark/>
          </w:tcPr>
          <w:p w14:paraId="13E762D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504</w:t>
            </w:r>
          </w:p>
        </w:tc>
      </w:tr>
      <w:tr w:rsidR="00D31476" w:rsidRPr="00C94C9A" w14:paraId="4E4BB09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117CCB05"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66 Obchod</w:t>
            </w:r>
          </w:p>
        </w:tc>
        <w:tc>
          <w:tcPr>
            <w:tcW w:w="624" w:type="dxa"/>
            <w:noWrap/>
            <w:vAlign w:val="center"/>
            <w:hideMark/>
          </w:tcPr>
          <w:p w14:paraId="7B853EA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w:t>
            </w:r>
          </w:p>
        </w:tc>
        <w:tc>
          <w:tcPr>
            <w:tcW w:w="624" w:type="dxa"/>
            <w:noWrap/>
            <w:vAlign w:val="center"/>
            <w:hideMark/>
          </w:tcPr>
          <w:p w14:paraId="41C1839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7E1A8CC"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715606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A1FC4B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FCA0833"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4A9926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86329D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3F496A4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w:t>
            </w:r>
          </w:p>
        </w:tc>
        <w:tc>
          <w:tcPr>
            <w:tcW w:w="624" w:type="dxa"/>
            <w:shd w:val="clear" w:color="auto" w:fill="B4C6E7" w:themeFill="accent5" w:themeFillTint="66"/>
            <w:noWrap/>
            <w:vAlign w:val="center"/>
            <w:hideMark/>
          </w:tcPr>
          <w:p w14:paraId="7E7E4C8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r>
      <w:tr w:rsidR="00D31476" w:rsidRPr="00C94C9A" w14:paraId="003CAB50"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48C34662"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68 Právo, právní a veřejnosprávní činnost</w:t>
            </w:r>
          </w:p>
        </w:tc>
        <w:tc>
          <w:tcPr>
            <w:tcW w:w="624" w:type="dxa"/>
            <w:noWrap/>
            <w:vAlign w:val="center"/>
            <w:hideMark/>
          </w:tcPr>
          <w:p w14:paraId="0670052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336</w:t>
            </w:r>
          </w:p>
        </w:tc>
        <w:tc>
          <w:tcPr>
            <w:tcW w:w="624" w:type="dxa"/>
            <w:noWrap/>
            <w:vAlign w:val="center"/>
            <w:hideMark/>
          </w:tcPr>
          <w:p w14:paraId="1282840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352</w:t>
            </w:r>
          </w:p>
        </w:tc>
        <w:tc>
          <w:tcPr>
            <w:tcW w:w="624" w:type="dxa"/>
            <w:noWrap/>
            <w:vAlign w:val="center"/>
            <w:hideMark/>
          </w:tcPr>
          <w:p w14:paraId="3410F397"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95DADE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9E5BD7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49</w:t>
            </w:r>
          </w:p>
        </w:tc>
        <w:tc>
          <w:tcPr>
            <w:tcW w:w="624" w:type="dxa"/>
            <w:noWrap/>
            <w:vAlign w:val="center"/>
            <w:hideMark/>
          </w:tcPr>
          <w:p w14:paraId="2DA2D87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29</w:t>
            </w:r>
          </w:p>
        </w:tc>
        <w:tc>
          <w:tcPr>
            <w:tcW w:w="624" w:type="dxa"/>
            <w:noWrap/>
            <w:vAlign w:val="center"/>
            <w:hideMark/>
          </w:tcPr>
          <w:p w14:paraId="5B585E8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9</w:t>
            </w:r>
          </w:p>
        </w:tc>
        <w:tc>
          <w:tcPr>
            <w:tcW w:w="624" w:type="dxa"/>
            <w:noWrap/>
            <w:vAlign w:val="center"/>
            <w:hideMark/>
          </w:tcPr>
          <w:p w14:paraId="682FF59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6</w:t>
            </w:r>
          </w:p>
        </w:tc>
        <w:tc>
          <w:tcPr>
            <w:tcW w:w="624" w:type="dxa"/>
            <w:shd w:val="clear" w:color="auto" w:fill="B4C6E7" w:themeFill="accent5" w:themeFillTint="66"/>
            <w:noWrap/>
            <w:vAlign w:val="center"/>
            <w:hideMark/>
          </w:tcPr>
          <w:p w14:paraId="12EDFF7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394</w:t>
            </w:r>
          </w:p>
        </w:tc>
        <w:tc>
          <w:tcPr>
            <w:tcW w:w="624" w:type="dxa"/>
            <w:shd w:val="clear" w:color="auto" w:fill="B4C6E7" w:themeFill="accent5" w:themeFillTint="66"/>
            <w:noWrap/>
            <w:vAlign w:val="center"/>
            <w:hideMark/>
          </w:tcPr>
          <w:p w14:paraId="4F6F69D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387</w:t>
            </w:r>
          </w:p>
        </w:tc>
      </w:tr>
      <w:tr w:rsidR="00D31476" w:rsidRPr="00C94C9A" w14:paraId="6B2E18A0"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3284CABE"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69 Osobní a provozní služby</w:t>
            </w:r>
          </w:p>
        </w:tc>
        <w:tc>
          <w:tcPr>
            <w:tcW w:w="624" w:type="dxa"/>
            <w:noWrap/>
            <w:vAlign w:val="center"/>
            <w:hideMark/>
          </w:tcPr>
          <w:p w14:paraId="2B62BB16"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170</w:t>
            </w:r>
          </w:p>
        </w:tc>
        <w:tc>
          <w:tcPr>
            <w:tcW w:w="624" w:type="dxa"/>
            <w:noWrap/>
            <w:vAlign w:val="center"/>
            <w:hideMark/>
          </w:tcPr>
          <w:p w14:paraId="05AFF79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138</w:t>
            </w:r>
          </w:p>
        </w:tc>
        <w:tc>
          <w:tcPr>
            <w:tcW w:w="624" w:type="dxa"/>
            <w:noWrap/>
            <w:vAlign w:val="center"/>
            <w:hideMark/>
          </w:tcPr>
          <w:p w14:paraId="4ABAF37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11BD7C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430DCA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18EE9B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2A7C82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9B7A0F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74A6B79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170</w:t>
            </w:r>
          </w:p>
        </w:tc>
        <w:tc>
          <w:tcPr>
            <w:tcW w:w="624" w:type="dxa"/>
            <w:shd w:val="clear" w:color="auto" w:fill="B4C6E7" w:themeFill="accent5" w:themeFillTint="66"/>
            <w:noWrap/>
            <w:vAlign w:val="center"/>
            <w:hideMark/>
          </w:tcPr>
          <w:p w14:paraId="3ADDD480"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138</w:t>
            </w:r>
          </w:p>
        </w:tc>
      </w:tr>
      <w:tr w:rsidR="00D31476" w:rsidRPr="00C94C9A" w14:paraId="224919A9"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273A211"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75 Pedagogika, učitelství a sociální péče</w:t>
            </w:r>
          </w:p>
        </w:tc>
        <w:tc>
          <w:tcPr>
            <w:tcW w:w="624" w:type="dxa"/>
            <w:noWrap/>
            <w:vAlign w:val="center"/>
            <w:hideMark/>
          </w:tcPr>
          <w:p w14:paraId="091D4E6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215</w:t>
            </w:r>
          </w:p>
        </w:tc>
        <w:tc>
          <w:tcPr>
            <w:tcW w:w="624" w:type="dxa"/>
            <w:noWrap/>
            <w:vAlign w:val="center"/>
            <w:hideMark/>
          </w:tcPr>
          <w:p w14:paraId="4455924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235</w:t>
            </w:r>
          </w:p>
        </w:tc>
        <w:tc>
          <w:tcPr>
            <w:tcW w:w="624" w:type="dxa"/>
            <w:noWrap/>
            <w:vAlign w:val="center"/>
            <w:hideMark/>
          </w:tcPr>
          <w:p w14:paraId="21DA2F06"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A4AC29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118B4D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41</w:t>
            </w:r>
          </w:p>
        </w:tc>
        <w:tc>
          <w:tcPr>
            <w:tcW w:w="624" w:type="dxa"/>
            <w:noWrap/>
            <w:vAlign w:val="center"/>
            <w:hideMark/>
          </w:tcPr>
          <w:p w14:paraId="1BDD56B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38</w:t>
            </w:r>
          </w:p>
        </w:tc>
        <w:tc>
          <w:tcPr>
            <w:tcW w:w="624" w:type="dxa"/>
            <w:noWrap/>
            <w:vAlign w:val="center"/>
            <w:hideMark/>
          </w:tcPr>
          <w:p w14:paraId="1555A64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52</w:t>
            </w:r>
          </w:p>
        </w:tc>
        <w:tc>
          <w:tcPr>
            <w:tcW w:w="624" w:type="dxa"/>
            <w:noWrap/>
            <w:vAlign w:val="center"/>
            <w:hideMark/>
          </w:tcPr>
          <w:p w14:paraId="11D95AF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54</w:t>
            </w:r>
          </w:p>
        </w:tc>
        <w:tc>
          <w:tcPr>
            <w:tcW w:w="624" w:type="dxa"/>
            <w:shd w:val="clear" w:color="auto" w:fill="B4C6E7" w:themeFill="accent5" w:themeFillTint="66"/>
            <w:noWrap/>
            <w:vAlign w:val="center"/>
            <w:hideMark/>
          </w:tcPr>
          <w:p w14:paraId="5A83C01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308</w:t>
            </w:r>
          </w:p>
        </w:tc>
        <w:tc>
          <w:tcPr>
            <w:tcW w:w="624" w:type="dxa"/>
            <w:shd w:val="clear" w:color="auto" w:fill="B4C6E7" w:themeFill="accent5" w:themeFillTint="66"/>
            <w:noWrap/>
            <w:vAlign w:val="center"/>
            <w:hideMark/>
          </w:tcPr>
          <w:p w14:paraId="0B6E51E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327</w:t>
            </w:r>
          </w:p>
        </w:tc>
      </w:tr>
      <w:tr w:rsidR="00D31476" w:rsidRPr="00C94C9A" w14:paraId="6C72D8B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696A1CD8"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78 Obecně odborná příprava</w:t>
            </w:r>
          </w:p>
        </w:tc>
        <w:tc>
          <w:tcPr>
            <w:tcW w:w="624" w:type="dxa"/>
            <w:noWrap/>
            <w:vAlign w:val="center"/>
            <w:hideMark/>
          </w:tcPr>
          <w:p w14:paraId="26E16A01"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563</w:t>
            </w:r>
          </w:p>
        </w:tc>
        <w:tc>
          <w:tcPr>
            <w:tcW w:w="624" w:type="dxa"/>
            <w:noWrap/>
            <w:vAlign w:val="center"/>
            <w:hideMark/>
          </w:tcPr>
          <w:p w14:paraId="30AC728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521</w:t>
            </w:r>
          </w:p>
        </w:tc>
        <w:tc>
          <w:tcPr>
            <w:tcW w:w="624" w:type="dxa"/>
            <w:noWrap/>
            <w:vAlign w:val="center"/>
            <w:hideMark/>
          </w:tcPr>
          <w:p w14:paraId="62B3119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0AB6B88F"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ED2EC3D"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1CBDB309"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48A0FB3"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2F891F0B"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3A78BAB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563</w:t>
            </w:r>
          </w:p>
        </w:tc>
        <w:tc>
          <w:tcPr>
            <w:tcW w:w="624" w:type="dxa"/>
            <w:shd w:val="clear" w:color="auto" w:fill="B4C6E7" w:themeFill="accent5" w:themeFillTint="66"/>
            <w:noWrap/>
            <w:vAlign w:val="center"/>
            <w:hideMark/>
          </w:tcPr>
          <w:p w14:paraId="44A0EB62"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521</w:t>
            </w:r>
          </w:p>
        </w:tc>
      </w:tr>
      <w:tr w:rsidR="00D31476" w:rsidRPr="00C94C9A" w14:paraId="5202F381"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0CF063E2"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79 Obecná příprava</w:t>
            </w:r>
          </w:p>
        </w:tc>
        <w:tc>
          <w:tcPr>
            <w:tcW w:w="624" w:type="dxa"/>
            <w:noWrap/>
            <w:vAlign w:val="center"/>
            <w:hideMark/>
          </w:tcPr>
          <w:p w14:paraId="7D349D8E"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2 593</w:t>
            </w:r>
          </w:p>
        </w:tc>
        <w:tc>
          <w:tcPr>
            <w:tcW w:w="624" w:type="dxa"/>
            <w:noWrap/>
            <w:vAlign w:val="center"/>
            <w:hideMark/>
          </w:tcPr>
          <w:p w14:paraId="668D433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2 612</w:t>
            </w:r>
          </w:p>
        </w:tc>
        <w:tc>
          <w:tcPr>
            <w:tcW w:w="624" w:type="dxa"/>
            <w:noWrap/>
            <w:vAlign w:val="center"/>
            <w:hideMark/>
          </w:tcPr>
          <w:p w14:paraId="5458DE9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7060FF01"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5423BEA0"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1</w:t>
            </w:r>
          </w:p>
        </w:tc>
        <w:tc>
          <w:tcPr>
            <w:tcW w:w="624" w:type="dxa"/>
            <w:noWrap/>
            <w:vAlign w:val="center"/>
            <w:hideMark/>
          </w:tcPr>
          <w:p w14:paraId="7A54E44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5</w:t>
            </w:r>
          </w:p>
        </w:tc>
        <w:tc>
          <w:tcPr>
            <w:tcW w:w="624" w:type="dxa"/>
            <w:noWrap/>
            <w:vAlign w:val="center"/>
            <w:hideMark/>
          </w:tcPr>
          <w:p w14:paraId="25C7588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B9D1FB7"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05D6B169"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2 594</w:t>
            </w:r>
          </w:p>
        </w:tc>
        <w:tc>
          <w:tcPr>
            <w:tcW w:w="624" w:type="dxa"/>
            <w:shd w:val="clear" w:color="auto" w:fill="B4C6E7" w:themeFill="accent5" w:themeFillTint="66"/>
            <w:noWrap/>
            <w:vAlign w:val="center"/>
            <w:hideMark/>
          </w:tcPr>
          <w:p w14:paraId="1860BB6D"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94C9A">
              <w:rPr>
                <w:rFonts w:cs="Tahoma"/>
                <w:sz w:val="16"/>
                <w:szCs w:val="16"/>
              </w:rPr>
              <w:t>2 617</w:t>
            </w:r>
          </w:p>
        </w:tc>
      </w:tr>
      <w:tr w:rsidR="00D31476" w:rsidRPr="00C94C9A" w14:paraId="6A15CCC6"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tcBorders>
            <w:shd w:val="clear" w:color="auto" w:fill="B4C6E7" w:themeFill="accent5" w:themeFillTint="66"/>
            <w:noWrap/>
            <w:vAlign w:val="center"/>
            <w:hideMark/>
          </w:tcPr>
          <w:p w14:paraId="56446A76" w14:textId="77777777" w:rsidR="00C94C9A" w:rsidRPr="00C94C9A" w:rsidRDefault="00C94C9A" w:rsidP="00D31476">
            <w:pPr>
              <w:spacing w:after="0"/>
              <w:ind w:left="57"/>
              <w:jc w:val="left"/>
              <w:rPr>
                <w:rFonts w:cs="Tahoma"/>
                <w:color w:val="000000" w:themeColor="text1"/>
                <w:sz w:val="16"/>
                <w:szCs w:val="16"/>
              </w:rPr>
            </w:pPr>
            <w:r w:rsidRPr="00C94C9A">
              <w:rPr>
                <w:rFonts w:cs="Tahoma"/>
                <w:color w:val="000000" w:themeColor="text1"/>
                <w:sz w:val="16"/>
                <w:szCs w:val="16"/>
              </w:rPr>
              <w:t>82 Umění a užité umění</w:t>
            </w:r>
          </w:p>
        </w:tc>
        <w:tc>
          <w:tcPr>
            <w:tcW w:w="624" w:type="dxa"/>
            <w:noWrap/>
            <w:vAlign w:val="center"/>
            <w:hideMark/>
          </w:tcPr>
          <w:p w14:paraId="19B51F77"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244</w:t>
            </w:r>
          </w:p>
        </w:tc>
        <w:tc>
          <w:tcPr>
            <w:tcW w:w="624" w:type="dxa"/>
            <w:noWrap/>
            <w:vAlign w:val="center"/>
            <w:hideMark/>
          </w:tcPr>
          <w:p w14:paraId="5484CF9A"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212</w:t>
            </w:r>
          </w:p>
        </w:tc>
        <w:tc>
          <w:tcPr>
            <w:tcW w:w="624" w:type="dxa"/>
            <w:noWrap/>
            <w:vAlign w:val="center"/>
            <w:hideMark/>
          </w:tcPr>
          <w:p w14:paraId="061D29B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8</w:t>
            </w:r>
          </w:p>
        </w:tc>
        <w:tc>
          <w:tcPr>
            <w:tcW w:w="624" w:type="dxa"/>
            <w:noWrap/>
            <w:vAlign w:val="center"/>
            <w:hideMark/>
          </w:tcPr>
          <w:p w14:paraId="27D5A14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7</w:t>
            </w:r>
          </w:p>
        </w:tc>
        <w:tc>
          <w:tcPr>
            <w:tcW w:w="624" w:type="dxa"/>
            <w:noWrap/>
            <w:vAlign w:val="center"/>
            <w:hideMark/>
          </w:tcPr>
          <w:p w14:paraId="4999E8A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30802FA8"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40B10EB5"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noWrap/>
            <w:vAlign w:val="center"/>
            <w:hideMark/>
          </w:tcPr>
          <w:p w14:paraId="638E04F4"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0</w:t>
            </w:r>
          </w:p>
        </w:tc>
        <w:tc>
          <w:tcPr>
            <w:tcW w:w="624" w:type="dxa"/>
            <w:shd w:val="clear" w:color="auto" w:fill="B4C6E7" w:themeFill="accent5" w:themeFillTint="66"/>
            <w:noWrap/>
            <w:vAlign w:val="center"/>
            <w:hideMark/>
          </w:tcPr>
          <w:p w14:paraId="5A60DE41"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252</w:t>
            </w:r>
          </w:p>
        </w:tc>
        <w:tc>
          <w:tcPr>
            <w:tcW w:w="624" w:type="dxa"/>
            <w:shd w:val="clear" w:color="auto" w:fill="B4C6E7" w:themeFill="accent5" w:themeFillTint="66"/>
            <w:noWrap/>
            <w:vAlign w:val="center"/>
            <w:hideMark/>
          </w:tcPr>
          <w:p w14:paraId="513B46BE" w14:textId="77777777" w:rsidR="00C94C9A" w:rsidRPr="00C94C9A" w:rsidRDefault="00C94C9A" w:rsidP="00D3147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94C9A">
              <w:rPr>
                <w:rFonts w:cs="Tahoma"/>
                <w:sz w:val="16"/>
                <w:szCs w:val="16"/>
              </w:rPr>
              <w:t>219</w:t>
            </w:r>
          </w:p>
        </w:tc>
      </w:tr>
      <w:tr w:rsidR="00D31476" w:rsidRPr="00C94C9A" w14:paraId="1710517B"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366" w:type="dxa"/>
            <w:tcBorders>
              <w:left w:val="none" w:sz="0" w:space="0" w:color="auto"/>
              <w:bottom w:val="none" w:sz="0" w:space="0" w:color="auto"/>
            </w:tcBorders>
            <w:vAlign w:val="center"/>
            <w:hideMark/>
          </w:tcPr>
          <w:p w14:paraId="615DBB64" w14:textId="36F2BD06" w:rsidR="00C94C9A" w:rsidRPr="00C94C9A" w:rsidRDefault="00C94C9A" w:rsidP="00D31476">
            <w:pPr>
              <w:spacing w:after="0"/>
              <w:jc w:val="center"/>
              <w:rPr>
                <w:rFonts w:cs="Tahoma"/>
                <w:sz w:val="16"/>
                <w:szCs w:val="16"/>
              </w:rPr>
            </w:pPr>
            <w:r w:rsidRPr="00C94C9A">
              <w:rPr>
                <w:rFonts w:cs="Tahoma"/>
                <w:sz w:val="16"/>
                <w:szCs w:val="16"/>
              </w:rPr>
              <w:t>Celkem</w:t>
            </w:r>
          </w:p>
        </w:tc>
        <w:tc>
          <w:tcPr>
            <w:tcW w:w="624" w:type="dxa"/>
            <w:shd w:val="clear" w:color="auto" w:fill="B4C6E7" w:themeFill="accent5" w:themeFillTint="66"/>
            <w:noWrap/>
            <w:vAlign w:val="center"/>
            <w:hideMark/>
          </w:tcPr>
          <w:p w14:paraId="63EAE80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8 118</w:t>
            </w:r>
          </w:p>
        </w:tc>
        <w:tc>
          <w:tcPr>
            <w:tcW w:w="624" w:type="dxa"/>
            <w:shd w:val="clear" w:color="auto" w:fill="B4C6E7" w:themeFill="accent5" w:themeFillTint="66"/>
            <w:noWrap/>
            <w:vAlign w:val="center"/>
            <w:hideMark/>
          </w:tcPr>
          <w:p w14:paraId="45D37828"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7 962</w:t>
            </w:r>
          </w:p>
        </w:tc>
        <w:tc>
          <w:tcPr>
            <w:tcW w:w="624" w:type="dxa"/>
            <w:shd w:val="clear" w:color="auto" w:fill="B4C6E7" w:themeFill="accent5" w:themeFillTint="66"/>
            <w:noWrap/>
            <w:vAlign w:val="center"/>
            <w:hideMark/>
          </w:tcPr>
          <w:p w14:paraId="5CB571CB"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723</w:t>
            </w:r>
          </w:p>
        </w:tc>
        <w:tc>
          <w:tcPr>
            <w:tcW w:w="624" w:type="dxa"/>
            <w:shd w:val="clear" w:color="auto" w:fill="B4C6E7" w:themeFill="accent5" w:themeFillTint="66"/>
            <w:noWrap/>
            <w:vAlign w:val="center"/>
            <w:hideMark/>
          </w:tcPr>
          <w:p w14:paraId="37DB5BBA"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647</w:t>
            </w:r>
          </w:p>
        </w:tc>
        <w:tc>
          <w:tcPr>
            <w:tcW w:w="624" w:type="dxa"/>
            <w:shd w:val="clear" w:color="auto" w:fill="B4C6E7" w:themeFill="accent5" w:themeFillTint="66"/>
            <w:noWrap/>
            <w:vAlign w:val="center"/>
            <w:hideMark/>
          </w:tcPr>
          <w:p w14:paraId="755AC662"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180</w:t>
            </w:r>
          </w:p>
        </w:tc>
        <w:tc>
          <w:tcPr>
            <w:tcW w:w="624" w:type="dxa"/>
            <w:shd w:val="clear" w:color="auto" w:fill="B4C6E7" w:themeFill="accent5" w:themeFillTint="66"/>
            <w:noWrap/>
            <w:vAlign w:val="center"/>
            <w:hideMark/>
          </w:tcPr>
          <w:p w14:paraId="3679994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107</w:t>
            </w:r>
          </w:p>
        </w:tc>
        <w:tc>
          <w:tcPr>
            <w:tcW w:w="624" w:type="dxa"/>
            <w:shd w:val="clear" w:color="auto" w:fill="B4C6E7" w:themeFill="accent5" w:themeFillTint="66"/>
            <w:noWrap/>
            <w:vAlign w:val="center"/>
            <w:hideMark/>
          </w:tcPr>
          <w:p w14:paraId="71FB4157"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800</w:t>
            </w:r>
          </w:p>
        </w:tc>
        <w:tc>
          <w:tcPr>
            <w:tcW w:w="624" w:type="dxa"/>
            <w:shd w:val="clear" w:color="auto" w:fill="B4C6E7" w:themeFill="accent5" w:themeFillTint="66"/>
            <w:noWrap/>
            <w:vAlign w:val="center"/>
            <w:hideMark/>
          </w:tcPr>
          <w:p w14:paraId="4F06980C"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682</w:t>
            </w:r>
          </w:p>
        </w:tc>
        <w:tc>
          <w:tcPr>
            <w:tcW w:w="624" w:type="dxa"/>
            <w:shd w:val="clear" w:color="auto" w:fill="B4C6E7" w:themeFill="accent5" w:themeFillTint="66"/>
            <w:noWrap/>
            <w:vAlign w:val="center"/>
            <w:hideMark/>
          </w:tcPr>
          <w:p w14:paraId="4B03DE7F"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9 821</w:t>
            </w:r>
          </w:p>
        </w:tc>
        <w:tc>
          <w:tcPr>
            <w:tcW w:w="624" w:type="dxa"/>
            <w:shd w:val="clear" w:color="auto" w:fill="B4C6E7" w:themeFill="accent5" w:themeFillTint="66"/>
            <w:noWrap/>
            <w:vAlign w:val="center"/>
            <w:hideMark/>
          </w:tcPr>
          <w:p w14:paraId="6E7B9BAE" w14:textId="77777777" w:rsidR="00C94C9A" w:rsidRPr="00C94C9A" w:rsidRDefault="00C94C9A" w:rsidP="00D3147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94C9A">
              <w:rPr>
                <w:rFonts w:cs="Tahoma"/>
                <w:b/>
                <w:bCs/>
                <w:sz w:val="16"/>
                <w:szCs w:val="16"/>
              </w:rPr>
              <w:t>9 398</w:t>
            </w:r>
          </w:p>
        </w:tc>
      </w:tr>
    </w:tbl>
    <w:p w14:paraId="4172193F" w14:textId="77777777" w:rsidR="00BE0F88" w:rsidRPr="004F2301" w:rsidRDefault="00BE0F88" w:rsidP="00BE0F88">
      <w:pPr>
        <w:rPr>
          <w:sz w:val="16"/>
        </w:rPr>
      </w:pPr>
      <w:r w:rsidRPr="004F2301">
        <w:rPr>
          <w:sz w:val="16"/>
        </w:rPr>
        <w:t>Zdroj: MŠMT</w:t>
      </w:r>
    </w:p>
    <w:p w14:paraId="18A1FDA1" w14:textId="77777777" w:rsidR="001D7710" w:rsidRPr="001D7710" w:rsidRDefault="001D7710" w:rsidP="001D7710">
      <w:pPr>
        <w:autoSpaceDE w:val="0"/>
        <w:autoSpaceDN w:val="0"/>
        <w:adjustRightInd w:val="0"/>
        <w:spacing w:before="120"/>
        <w:rPr>
          <w:rFonts w:cs="Tahoma"/>
          <w:color w:val="000000" w:themeColor="text1"/>
          <w:szCs w:val="20"/>
        </w:rPr>
      </w:pPr>
      <w:r w:rsidRPr="001D7710">
        <w:rPr>
          <w:rFonts w:cs="Tahoma"/>
          <w:color w:val="000000" w:themeColor="text1"/>
          <w:szCs w:val="20"/>
        </w:rPr>
        <w:t>Nejvýznamnější pokles počtu žáků byl zaznamenán v oborových skupinách Osobní a provozní služby (o 32 žáků, tj. 18,8 %), Ekonomika a administrativa (o 131 žáků, tj. 17,3 %), Zemědělství a lesnictví (o 21 žáků, tj. o 17,1 %), Gastronomie, hotelnictví a turismus (o 66 žáků, tj. 11,6 %), Zdravotnictví (o 38 žáků, tj. 9,3 %), Podnikání v oborech, odvětví (o 82 žáků, tj. 8,5 %). Možné příčiny poklesu počtu přijatých žáků jsou zmíněny již v komentáři pod tabulkou č. 29.</w:t>
      </w:r>
    </w:p>
    <w:p w14:paraId="0DBA2861" w14:textId="0C89DEB3" w:rsidR="00B1237F" w:rsidRPr="001D7710" w:rsidRDefault="00B1237F" w:rsidP="00B1237F">
      <w:pPr>
        <w:autoSpaceDE w:val="0"/>
        <w:autoSpaceDN w:val="0"/>
        <w:adjustRightInd w:val="0"/>
        <w:spacing w:before="120"/>
        <w:rPr>
          <w:rFonts w:cs="Tahoma"/>
          <w:color w:val="000000" w:themeColor="text1"/>
          <w:szCs w:val="20"/>
        </w:rPr>
      </w:pPr>
      <w:r w:rsidRPr="001D7710">
        <w:rPr>
          <w:rFonts w:cs="Tahoma"/>
          <w:color w:val="000000" w:themeColor="text1"/>
          <w:szCs w:val="20"/>
        </w:rPr>
        <w:t>Počet nově přijatých žáků významněji vzrostl zejména v oborových skupinách Technická chemie a chemie silikátů (o 21 žáků, tj. 22,6</w:t>
      </w:r>
      <w:r w:rsidR="00D31476" w:rsidRPr="001D7710">
        <w:rPr>
          <w:rFonts w:cs="Tahoma"/>
          <w:color w:val="000000" w:themeColor="text1"/>
          <w:szCs w:val="20"/>
        </w:rPr>
        <w:t> </w:t>
      </w:r>
      <w:r w:rsidRPr="001D7710">
        <w:rPr>
          <w:rFonts w:cs="Tahoma"/>
          <w:color w:val="000000" w:themeColor="text1"/>
          <w:szCs w:val="20"/>
        </w:rPr>
        <w:t>%), Doprava a spoje (o</w:t>
      </w:r>
      <w:r w:rsidR="00D31476" w:rsidRPr="001D7710">
        <w:rPr>
          <w:rFonts w:cs="Tahoma"/>
          <w:color w:val="000000" w:themeColor="text1"/>
          <w:szCs w:val="20"/>
        </w:rPr>
        <w:t> </w:t>
      </w:r>
      <w:r w:rsidRPr="001D7710">
        <w:rPr>
          <w:rFonts w:cs="Tahoma"/>
          <w:color w:val="000000" w:themeColor="text1"/>
          <w:szCs w:val="20"/>
        </w:rPr>
        <w:t>8 žáků, tj. 8,8</w:t>
      </w:r>
      <w:r w:rsidR="00D31476" w:rsidRPr="001D7710">
        <w:rPr>
          <w:rFonts w:cs="Tahoma"/>
          <w:color w:val="000000" w:themeColor="text1"/>
          <w:szCs w:val="20"/>
        </w:rPr>
        <w:t> </w:t>
      </w:r>
      <w:r w:rsidRPr="001D7710">
        <w:rPr>
          <w:rFonts w:cs="Tahoma"/>
          <w:color w:val="000000" w:themeColor="text1"/>
          <w:szCs w:val="20"/>
        </w:rPr>
        <w:t>%), Pedagogika, učitelství a sociální péče (o 19 žáků, tj. 6,2</w:t>
      </w:r>
      <w:r w:rsidR="00D31476" w:rsidRPr="001D7710">
        <w:rPr>
          <w:rFonts w:cs="Tahoma"/>
          <w:color w:val="000000" w:themeColor="text1"/>
          <w:szCs w:val="20"/>
        </w:rPr>
        <w:t> </w:t>
      </w:r>
      <w:r w:rsidRPr="001D7710">
        <w:rPr>
          <w:rFonts w:cs="Tahoma"/>
          <w:color w:val="000000" w:themeColor="text1"/>
          <w:szCs w:val="20"/>
        </w:rPr>
        <w:t>%), Strojírenství a strojírenská výroba (o</w:t>
      </w:r>
      <w:r w:rsidR="00D31476" w:rsidRPr="001D7710">
        <w:rPr>
          <w:rFonts w:cs="Tahoma"/>
          <w:color w:val="000000" w:themeColor="text1"/>
          <w:szCs w:val="20"/>
        </w:rPr>
        <w:t> </w:t>
      </w:r>
      <w:r w:rsidRPr="001D7710">
        <w:rPr>
          <w:rFonts w:cs="Tahoma"/>
          <w:color w:val="000000" w:themeColor="text1"/>
          <w:szCs w:val="20"/>
        </w:rPr>
        <w:t>37 žáků, tj. 4,8</w:t>
      </w:r>
      <w:r w:rsidR="00D31476" w:rsidRPr="001D7710">
        <w:rPr>
          <w:rFonts w:cs="Tahoma"/>
          <w:color w:val="000000" w:themeColor="text1"/>
          <w:szCs w:val="20"/>
        </w:rPr>
        <w:t> </w:t>
      </w:r>
      <w:r w:rsidRPr="001D7710">
        <w:rPr>
          <w:rFonts w:cs="Tahoma"/>
          <w:color w:val="000000" w:themeColor="text1"/>
          <w:szCs w:val="20"/>
        </w:rPr>
        <w:t>%) a Stavebnictví, geodézie a kartografie (o</w:t>
      </w:r>
      <w:r w:rsidR="00D31476" w:rsidRPr="001D7710">
        <w:rPr>
          <w:rFonts w:cs="Tahoma"/>
          <w:color w:val="000000" w:themeColor="text1"/>
          <w:szCs w:val="20"/>
        </w:rPr>
        <w:t> </w:t>
      </w:r>
      <w:r w:rsidRPr="001D7710">
        <w:rPr>
          <w:rFonts w:cs="Tahoma"/>
          <w:color w:val="000000" w:themeColor="text1"/>
          <w:szCs w:val="20"/>
        </w:rPr>
        <w:t>11 žáků, tj. 3,7 %).</w:t>
      </w:r>
    </w:p>
    <w:p w14:paraId="1132C94A" w14:textId="19E3BA6C" w:rsidR="00B1237F" w:rsidRPr="000B6CAC" w:rsidRDefault="00B1237F" w:rsidP="00B1237F">
      <w:pPr>
        <w:autoSpaceDE w:val="0"/>
        <w:autoSpaceDN w:val="0"/>
        <w:adjustRightInd w:val="0"/>
        <w:spacing w:before="120"/>
        <w:rPr>
          <w:rFonts w:cs="Tahoma"/>
          <w:szCs w:val="20"/>
        </w:rPr>
      </w:pPr>
      <w:r w:rsidRPr="000B6CAC">
        <w:rPr>
          <w:rFonts w:cs="Tahoma"/>
          <w:szCs w:val="20"/>
        </w:rPr>
        <w:t xml:space="preserve">V ostatních oborových skupinách se </w:t>
      </w:r>
      <w:r w:rsidR="0045526B">
        <w:rPr>
          <w:rFonts w:cs="Tahoma"/>
          <w:szCs w:val="20"/>
        </w:rPr>
        <w:t>vzdělával</w:t>
      </w:r>
      <w:r w:rsidRPr="000B6CAC">
        <w:rPr>
          <w:rFonts w:cs="Tahoma"/>
          <w:szCs w:val="20"/>
        </w:rPr>
        <w:t xml:space="preserve"> buď marginální počet žáků, nebo ke změně počtu nově přijatých žáků prakticky nedošlo.</w:t>
      </w:r>
    </w:p>
    <w:p w14:paraId="2B303C0F" w14:textId="77777777" w:rsidR="0017681D" w:rsidRPr="004F2301" w:rsidRDefault="0017681D" w:rsidP="00B51BFB">
      <w:pPr>
        <w:pStyle w:val="Nadpis3"/>
        <w:tabs>
          <w:tab w:val="clear" w:pos="1997"/>
          <w:tab w:val="num" w:pos="1134"/>
        </w:tabs>
        <w:ind w:hanging="1980"/>
      </w:pPr>
      <w:bookmarkStart w:id="123" w:name="_Toc508957629"/>
      <w:r w:rsidRPr="004F2301">
        <w:t>Vzdělávání v</w:t>
      </w:r>
      <w:r w:rsidR="00645F61" w:rsidRPr="004F2301">
        <w:t> </w:t>
      </w:r>
      <w:r w:rsidRPr="004F2301">
        <w:t>konzervatoři</w:t>
      </w:r>
      <w:bookmarkEnd w:id="123"/>
    </w:p>
    <w:p w14:paraId="747CDDDE" w14:textId="77777777" w:rsidR="00645F61" w:rsidRPr="004F2301" w:rsidRDefault="00645F61" w:rsidP="00645F61">
      <w:pPr>
        <w:rPr>
          <w:rStyle w:val="Zvraznn1"/>
        </w:rPr>
      </w:pPr>
      <w:r w:rsidRPr="004F2301">
        <w:rPr>
          <w:rStyle w:val="Zvraznn1"/>
        </w:rPr>
        <w:t>Počet žáků</w:t>
      </w:r>
    </w:p>
    <w:p w14:paraId="7558865B" w14:textId="048BB962" w:rsidR="0017681D" w:rsidRDefault="00B51BFB" w:rsidP="0047379F">
      <w:pPr>
        <w:pStyle w:val="Tabulka"/>
        <w:spacing w:before="240" w:beforeAutospacing="0" w:after="120" w:afterAutospacing="0"/>
        <w:ind w:left="1276" w:hanging="1276"/>
        <w:jc w:val="both"/>
      </w:pPr>
      <w:bookmarkStart w:id="124" w:name="_Toc509306714"/>
      <w:r w:rsidRPr="004F2301">
        <w:t>Celkový počet žáků ve skupině oborů vyššího odborného vzdělání v</w:t>
      </w:r>
      <w:r w:rsidR="00DB6FC9">
        <w:t> </w:t>
      </w:r>
      <w:r w:rsidRPr="004F2301">
        <w:t>konzervatoři</w:t>
      </w:r>
      <w:bookmarkEnd w:id="12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098"/>
        <w:gridCol w:w="860"/>
        <w:gridCol w:w="1077"/>
        <w:gridCol w:w="1077"/>
        <w:gridCol w:w="1077"/>
        <w:gridCol w:w="1077"/>
        <w:gridCol w:w="1077"/>
        <w:gridCol w:w="1077"/>
      </w:tblGrid>
      <w:tr w:rsidR="00890367" w:rsidRPr="00890367" w14:paraId="2857CE73" w14:textId="77777777" w:rsidTr="0000460A">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top w:val="none" w:sz="0" w:space="0" w:color="auto"/>
              <w:left w:val="none" w:sz="0" w:space="0" w:color="auto"/>
              <w:right w:val="none" w:sz="0" w:space="0" w:color="auto"/>
            </w:tcBorders>
            <w:vAlign w:val="center"/>
            <w:hideMark/>
          </w:tcPr>
          <w:p w14:paraId="4683A2A4" w14:textId="77777777" w:rsidR="00890367" w:rsidRPr="00890367" w:rsidRDefault="00890367" w:rsidP="00890367">
            <w:pPr>
              <w:spacing w:after="0"/>
              <w:jc w:val="center"/>
              <w:rPr>
                <w:rFonts w:cs="Tahoma"/>
                <w:sz w:val="16"/>
                <w:szCs w:val="16"/>
              </w:rPr>
            </w:pPr>
            <w:r w:rsidRPr="00890367">
              <w:rPr>
                <w:rFonts w:cs="Tahoma"/>
                <w:sz w:val="16"/>
                <w:szCs w:val="16"/>
              </w:rPr>
              <w:t>Skupina oborů</w:t>
            </w:r>
          </w:p>
        </w:tc>
        <w:tc>
          <w:tcPr>
            <w:tcW w:w="860" w:type="dxa"/>
            <w:vMerge w:val="restart"/>
            <w:tcBorders>
              <w:top w:val="none" w:sz="0" w:space="0" w:color="auto"/>
              <w:left w:val="none" w:sz="0" w:space="0" w:color="auto"/>
              <w:right w:val="none" w:sz="0" w:space="0" w:color="auto"/>
            </w:tcBorders>
            <w:vAlign w:val="center"/>
            <w:hideMark/>
          </w:tcPr>
          <w:p w14:paraId="4303440C"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Druh vzdělání</w:t>
            </w:r>
          </w:p>
        </w:tc>
        <w:tc>
          <w:tcPr>
            <w:tcW w:w="1077" w:type="dxa"/>
            <w:gridSpan w:val="2"/>
            <w:tcBorders>
              <w:top w:val="none" w:sz="0" w:space="0" w:color="auto"/>
              <w:left w:val="none" w:sz="0" w:space="0" w:color="auto"/>
              <w:right w:val="none" w:sz="0" w:space="0" w:color="auto"/>
            </w:tcBorders>
            <w:vAlign w:val="center"/>
            <w:hideMark/>
          </w:tcPr>
          <w:p w14:paraId="6F564B5C"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Denní forma vzdělávání</w:t>
            </w:r>
          </w:p>
        </w:tc>
        <w:tc>
          <w:tcPr>
            <w:tcW w:w="1077" w:type="dxa"/>
            <w:gridSpan w:val="2"/>
            <w:tcBorders>
              <w:top w:val="none" w:sz="0" w:space="0" w:color="auto"/>
              <w:left w:val="none" w:sz="0" w:space="0" w:color="auto"/>
              <w:right w:val="none" w:sz="0" w:space="0" w:color="auto"/>
            </w:tcBorders>
            <w:vAlign w:val="center"/>
            <w:hideMark/>
          </w:tcPr>
          <w:p w14:paraId="5C9601CE"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Ostatní formy vzdělávání</w:t>
            </w:r>
          </w:p>
        </w:tc>
        <w:tc>
          <w:tcPr>
            <w:tcW w:w="1077" w:type="dxa"/>
            <w:gridSpan w:val="2"/>
            <w:tcBorders>
              <w:top w:val="none" w:sz="0" w:space="0" w:color="auto"/>
              <w:left w:val="none" w:sz="0" w:space="0" w:color="auto"/>
              <w:right w:val="none" w:sz="0" w:space="0" w:color="auto"/>
            </w:tcBorders>
            <w:vAlign w:val="center"/>
            <w:hideMark/>
          </w:tcPr>
          <w:p w14:paraId="01D01F92"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Celkový počet žáků</w:t>
            </w:r>
          </w:p>
        </w:tc>
      </w:tr>
      <w:tr w:rsidR="00890367" w:rsidRPr="00890367" w14:paraId="51D413E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vAlign w:val="center"/>
            <w:hideMark/>
          </w:tcPr>
          <w:p w14:paraId="4B97E446" w14:textId="77777777" w:rsidR="00890367" w:rsidRPr="00890367" w:rsidRDefault="00890367" w:rsidP="00890367">
            <w:pPr>
              <w:spacing w:after="0"/>
              <w:jc w:val="center"/>
              <w:rPr>
                <w:rFonts w:cs="Tahoma"/>
                <w:sz w:val="16"/>
                <w:szCs w:val="16"/>
              </w:rPr>
            </w:pPr>
          </w:p>
        </w:tc>
        <w:tc>
          <w:tcPr>
            <w:tcW w:w="860" w:type="dxa"/>
            <w:vMerge/>
            <w:vAlign w:val="center"/>
            <w:hideMark/>
          </w:tcPr>
          <w:p w14:paraId="1D1D41C0"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77" w:type="dxa"/>
            <w:noWrap/>
            <w:vAlign w:val="center"/>
            <w:hideMark/>
          </w:tcPr>
          <w:p w14:paraId="067020F2"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16AC8E40"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c>
          <w:tcPr>
            <w:tcW w:w="1077" w:type="dxa"/>
            <w:noWrap/>
            <w:vAlign w:val="center"/>
            <w:hideMark/>
          </w:tcPr>
          <w:p w14:paraId="74D9F8C6"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6929C7BA"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c>
          <w:tcPr>
            <w:tcW w:w="1077" w:type="dxa"/>
            <w:noWrap/>
            <w:vAlign w:val="center"/>
            <w:hideMark/>
          </w:tcPr>
          <w:p w14:paraId="02E017E5"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6A016030"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r>
      <w:tr w:rsidR="00890367" w:rsidRPr="00890367" w14:paraId="4863D62C"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left w:val="none" w:sz="0" w:space="0" w:color="auto"/>
            </w:tcBorders>
            <w:shd w:val="clear" w:color="auto" w:fill="B4C6E7" w:themeFill="accent5" w:themeFillTint="66"/>
            <w:vAlign w:val="center"/>
            <w:hideMark/>
          </w:tcPr>
          <w:p w14:paraId="500BE55F" w14:textId="77777777" w:rsidR="00890367" w:rsidRPr="00890367" w:rsidRDefault="00890367" w:rsidP="00890367">
            <w:pPr>
              <w:spacing w:after="0"/>
              <w:ind w:left="57"/>
              <w:jc w:val="left"/>
              <w:rPr>
                <w:rFonts w:cs="Tahoma"/>
                <w:color w:val="000000" w:themeColor="text1"/>
                <w:sz w:val="16"/>
                <w:szCs w:val="16"/>
              </w:rPr>
            </w:pPr>
            <w:r w:rsidRPr="00890367">
              <w:rPr>
                <w:rFonts w:cs="Tahoma"/>
                <w:color w:val="000000" w:themeColor="text1"/>
                <w:sz w:val="16"/>
                <w:szCs w:val="16"/>
              </w:rPr>
              <w:t>82 Umění a užité umění</w:t>
            </w:r>
          </w:p>
        </w:tc>
        <w:tc>
          <w:tcPr>
            <w:tcW w:w="860" w:type="dxa"/>
            <w:shd w:val="clear" w:color="auto" w:fill="B4C6E7" w:themeFill="accent5" w:themeFillTint="66"/>
            <w:vAlign w:val="center"/>
            <w:hideMark/>
          </w:tcPr>
          <w:p w14:paraId="736B5BA7"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31</w:t>
            </w:r>
          </w:p>
        </w:tc>
        <w:tc>
          <w:tcPr>
            <w:tcW w:w="1077" w:type="dxa"/>
            <w:noWrap/>
            <w:vAlign w:val="center"/>
            <w:hideMark/>
          </w:tcPr>
          <w:p w14:paraId="78A81651"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323</w:t>
            </w:r>
          </w:p>
        </w:tc>
        <w:tc>
          <w:tcPr>
            <w:tcW w:w="1077" w:type="dxa"/>
            <w:noWrap/>
            <w:vAlign w:val="center"/>
            <w:hideMark/>
          </w:tcPr>
          <w:p w14:paraId="636D1CFB"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325</w:t>
            </w:r>
          </w:p>
        </w:tc>
        <w:tc>
          <w:tcPr>
            <w:tcW w:w="1077" w:type="dxa"/>
            <w:noWrap/>
            <w:vAlign w:val="center"/>
            <w:hideMark/>
          </w:tcPr>
          <w:p w14:paraId="6BFDB740"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79</w:t>
            </w:r>
          </w:p>
        </w:tc>
        <w:tc>
          <w:tcPr>
            <w:tcW w:w="1077" w:type="dxa"/>
            <w:noWrap/>
            <w:vAlign w:val="center"/>
            <w:hideMark/>
          </w:tcPr>
          <w:p w14:paraId="7F6C0BEE"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74</w:t>
            </w:r>
          </w:p>
        </w:tc>
        <w:tc>
          <w:tcPr>
            <w:tcW w:w="1077" w:type="dxa"/>
            <w:shd w:val="clear" w:color="auto" w:fill="B4C6E7" w:themeFill="accent5" w:themeFillTint="66"/>
            <w:noWrap/>
            <w:vAlign w:val="center"/>
            <w:hideMark/>
          </w:tcPr>
          <w:p w14:paraId="6F12A910"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402</w:t>
            </w:r>
          </w:p>
        </w:tc>
        <w:tc>
          <w:tcPr>
            <w:tcW w:w="1077" w:type="dxa"/>
            <w:shd w:val="clear" w:color="auto" w:fill="B4C6E7" w:themeFill="accent5" w:themeFillTint="66"/>
            <w:noWrap/>
            <w:vAlign w:val="center"/>
            <w:hideMark/>
          </w:tcPr>
          <w:p w14:paraId="39ECB18A"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399</w:t>
            </w:r>
          </w:p>
        </w:tc>
      </w:tr>
      <w:tr w:rsidR="00890367" w:rsidRPr="00890367" w14:paraId="5D80F1D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shd w:val="clear" w:color="auto" w:fill="B4C6E7" w:themeFill="accent5" w:themeFillTint="66"/>
            <w:hideMark/>
          </w:tcPr>
          <w:p w14:paraId="391C240F" w14:textId="77777777" w:rsidR="00890367" w:rsidRPr="00890367" w:rsidRDefault="00890367" w:rsidP="00890367">
            <w:pPr>
              <w:spacing w:after="0"/>
              <w:jc w:val="left"/>
              <w:rPr>
                <w:rFonts w:cs="Tahoma"/>
                <w:sz w:val="16"/>
                <w:szCs w:val="16"/>
              </w:rPr>
            </w:pPr>
          </w:p>
        </w:tc>
        <w:tc>
          <w:tcPr>
            <w:tcW w:w="860" w:type="dxa"/>
            <w:shd w:val="clear" w:color="auto" w:fill="B4C6E7" w:themeFill="accent5" w:themeFillTint="66"/>
            <w:vAlign w:val="center"/>
            <w:hideMark/>
          </w:tcPr>
          <w:p w14:paraId="07A037A2"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32</w:t>
            </w:r>
          </w:p>
        </w:tc>
        <w:tc>
          <w:tcPr>
            <w:tcW w:w="1077" w:type="dxa"/>
            <w:noWrap/>
            <w:vAlign w:val="center"/>
            <w:hideMark/>
          </w:tcPr>
          <w:p w14:paraId="2882EFB6"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67</w:t>
            </w:r>
          </w:p>
        </w:tc>
        <w:tc>
          <w:tcPr>
            <w:tcW w:w="1077" w:type="dxa"/>
            <w:noWrap/>
            <w:vAlign w:val="center"/>
            <w:hideMark/>
          </w:tcPr>
          <w:p w14:paraId="4232D2E3"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63</w:t>
            </w:r>
          </w:p>
        </w:tc>
        <w:tc>
          <w:tcPr>
            <w:tcW w:w="1077" w:type="dxa"/>
            <w:noWrap/>
            <w:vAlign w:val="center"/>
            <w:hideMark/>
          </w:tcPr>
          <w:p w14:paraId="32D12A07"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0</w:t>
            </w:r>
          </w:p>
        </w:tc>
        <w:tc>
          <w:tcPr>
            <w:tcW w:w="1077" w:type="dxa"/>
            <w:noWrap/>
            <w:vAlign w:val="center"/>
            <w:hideMark/>
          </w:tcPr>
          <w:p w14:paraId="1D462709"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0</w:t>
            </w:r>
          </w:p>
        </w:tc>
        <w:tc>
          <w:tcPr>
            <w:tcW w:w="1077" w:type="dxa"/>
            <w:shd w:val="clear" w:color="auto" w:fill="B4C6E7" w:themeFill="accent5" w:themeFillTint="66"/>
            <w:noWrap/>
            <w:vAlign w:val="center"/>
            <w:hideMark/>
          </w:tcPr>
          <w:p w14:paraId="27544B9A"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67</w:t>
            </w:r>
          </w:p>
        </w:tc>
        <w:tc>
          <w:tcPr>
            <w:tcW w:w="1077" w:type="dxa"/>
            <w:shd w:val="clear" w:color="auto" w:fill="B4C6E7" w:themeFill="accent5" w:themeFillTint="66"/>
            <w:noWrap/>
            <w:vAlign w:val="center"/>
            <w:hideMark/>
          </w:tcPr>
          <w:p w14:paraId="67E529C9"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63</w:t>
            </w:r>
          </w:p>
        </w:tc>
      </w:tr>
      <w:tr w:rsidR="00890367" w:rsidRPr="00890367" w14:paraId="2FB2B08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gridSpan w:val="2"/>
            <w:tcBorders>
              <w:left w:val="none" w:sz="0" w:space="0" w:color="auto"/>
              <w:bottom w:val="none" w:sz="0" w:space="0" w:color="auto"/>
            </w:tcBorders>
            <w:vAlign w:val="center"/>
            <w:hideMark/>
          </w:tcPr>
          <w:p w14:paraId="36CB9011" w14:textId="02287EA8" w:rsidR="00890367" w:rsidRPr="00890367" w:rsidRDefault="00890367" w:rsidP="00890367">
            <w:pPr>
              <w:spacing w:after="0"/>
              <w:ind w:firstLineChars="100" w:firstLine="161"/>
              <w:jc w:val="center"/>
              <w:rPr>
                <w:rFonts w:cs="Tahoma"/>
                <w:sz w:val="16"/>
                <w:szCs w:val="16"/>
              </w:rPr>
            </w:pPr>
            <w:r w:rsidRPr="00890367">
              <w:rPr>
                <w:rFonts w:cs="Tahoma"/>
                <w:sz w:val="16"/>
                <w:szCs w:val="16"/>
              </w:rPr>
              <w:t>Celkem</w:t>
            </w:r>
          </w:p>
        </w:tc>
        <w:tc>
          <w:tcPr>
            <w:tcW w:w="1077" w:type="dxa"/>
            <w:shd w:val="clear" w:color="auto" w:fill="B4C6E7" w:themeFill="accent5" w:themeFillTint="66"/>
            <w:noWrap/>
            <w:vAlign w:val="center"/>
            <w:hideMark/>
          </w:tcPr>
          <w:p w14:paraId="3A629B6A"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390</w:t>
            </w:r>
          </w:p>
        </w:tc>
        <w:tc>
          <w:tcPr>
            <w:tcW w:w="1077" w:type="dxa"/>
            <w:shd w:val="clear" w:color="auto" w:fill="B4C6E7" w:themeFill="accent5" w:themeFillTint="66"/>
            <w:noWrap/>
            <w:vAlign w:val="center"/>
            <w:hideMark/>
          </w:tcPr>
          <w:p w14:paraId="73F11708"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388</w:t>
            </w:r>
          </w:p>
        </w:tc>
        <w:tc>
          <w:tcPr>
            <w:tcW w:w="1077" w:type="dxa"/>
            <w:shd w:val="clear" w:color="auto" w:fill="B4C6E7" w:themeFill="accent5" w:themeFillTint="66"/>
            <w:noWrap/>
            <w:vAlign w:val="center"/>
            <w:hideMark/>
          </w:tcPr>
          <w:p w14:paraId="030D92D5"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79</w:t>
            </w:r>
          </w:p>
        </w:tc>
        <w:tc>
          <w:tcPr>
            <w:tcW w:w="1077" w:type="dxa"/>
            <w:shd w:val="clear" w:color="auto" w:fill="B4C6E7" w:themeFill="accent5" w:themeFillTint="66"/>
            <w:noWrap/>
            <w:vAlign w:val="center"/>
            <w:hideMark/>
          </w:tcPr>
          <w:p w14:paraId="3AC6B1D9"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74</w:t>
            </w:r>
          </w:p>
        </w:tc>
        <w:tc>
          <w:tcPr>
            <w:tcW w:w="1077" w:type="dxa"/>
            <w:shd w:val="clear" w:color="auto" w:fill="B4C6E7" w:themeFill="accent5" w:themeFillTint="66"/>
            <w:noWrap/>
            <w:vAlign w:val="center"/>
            <w:hideMark/>
          </w:tcPr>
          <w:p w14:paraId="73A19BB6"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469</w:t>
            </w:r>
          </w:p>
        </w:tc>
        <w:tc>
          <w:tcPr>
            <w:tcW w:w="1077" w:type="dxa"/>
            <w:shd w:val="clear" w:color="auto" w:fill="B4C6E7" w:themeFill="accent5" w:themeFillTint="66"/>
            <w:noWrap/>
            <w:vAlign w:val="center"/>
            <w:hideMark/>
          </w:tcPr>
          <w:p w14:paraId="19DF89B5"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462</w:t>
            </w:r>
          </w:p>
        </w:tc>
      </w:tr>
    </w:tbl>
    <w:p w14:paraId="142F42CC" w14:textId="77777777" w:rsidR="00B51BFB" w:rsidRPr="004F2301" w:rsidRDefault="00B51BFB" w:rsidP="00B51BFB">
      <w:pPr>
        <w:spacing w:after="0"/>
        <w:rPr>
          <w:sz w:val="16"/>
        </w:rPr>
      </w:pPr>
      <w:r w:rsidRPr="004F2301">
        <w:rPr>
          <w:sz w:val="16"/>
        </w:rPr>
        <w:t>Poznámka:</w:t>
      </w:r>
    </w:p>
    <w:p w14:paraId="74225157" w14:textId="77777777" w:rsidR="00B51BFB" w:rsidRPr="004F2301" w:rsidRDefault="00E1097E" w:rsidP="004C6E94">
      <w:pPr>
        <w:pStyle w:val="Odstavecseseznamem"/>
        <w:numPr>
          <w:ilvl w:val="0"/>
          <w:numId w:val="22"/>
        </w:numPr>
        <w:spacing w:after="0"/>
        <w:ind w:left="709" w:hanging="283"/>
        <w:rPr>
          <w:sz w:val="16"/>
        </w:rPr>
      </w:pPr>
      <w:r w:rsidRPr="004F2301">
        <w:rPr>
          <w:sz w:val="16"/>
        </w:rPr>
        <w:t>d</w:t>
      </w:r>
      <w:r w:rsidR="00B51BFB" w:rsidRPr="004F2301">
        <w:rPr>
          <w:sz w:val="16"/>
        </w:rPr>
        <w:t>ruh vzdělání:</w:t>
      </w:r>
    </w:p>
    <w:p w14:paraId="63977083" w14:textId="77777777" w:rsidR="00B51BFB" w:rsidRPr="004F2301" w:rsidRDefault="00B51BFB" w:rsidP="00B51BFB">
      <w:pPr>
        <w:spacing w:after="0"/>
        <w:ind w:firstLine="709"/>
        <w:rPr>
          <w:sz w:val="16"/>
        </w:rPr>
      </w:pPr>
      <w:r w:rsidRPr="004F2301">
        <w:rPr>
          <w:sz w:val="16"/>
        </w:rPr>
        <w:t>31 - Vyšší odborné vzdělání v konzervatoři pro absolventy základní školy (Hudba, Zpěv, Hudebně dramatické umění);</w:t>
      </w:r>
    </w:p>
    <w:p w14:paraId="43C43FCF" w14:textId="77777777" w:rsidR="00B51BFB" w:rsidRPr="004F2301" w:rsidRDefault="00B51BFB" w:rsidP="00B51BFB">
      <w:pPr>
        <w:spacing w:after="0"/>
        <w:ind w:firstLine="709"/>
        <w:rPr>
          <w:sz w:val="16"/>
        </w:rPr>
      </w:pPr>
      <w:r w:rsidRPr="004F2301">
        <w:rPr>
          <w:sz w:val="16"/>
        </w:rPr>
        <w:t>32 - Vyšší odborné vzdělání v konzervatoři pro absolventy 5. ročníku základní školy (obor Tanec).</w:t>
      </w:r>
    </w:p>
    <w:p w14:paraId="5AD0C974" w14:textId="77777777" w:rsidR="00B51BFB" w:rsidRPr="004F2301" w:rsidRDefault="00B51BFB" w:rsidP="00B51BFB">
      <w:pPr>
        <w:spacing w:after="0"/>
        <w:rPr>
          <w:sz w:val="16"/>
        </w:rPr>
      </w:pPr>
      <w:r w:rsidRPr="004F2301">
        <w:rPr>
          <w:sz w:val="16"/>
        </w:rPr>
        <w:t>Zdroj: MŠMT</w:t>
      </w:r>
    </w:p>
    <w:p w14:paraId="4E3C7082" w14:textId="0BF88AA8" w:rsidR="001A5711" w:rsidRPr="000B6CAC" w:rsidRDefault="001A5711" w:rsidP="001A5711">
      <w:pPr>
        <w:spacing w:before="120"/>
        <w:rPr>
          <w:rFonts w:cs="Tahoma"/>
          <w:szCs w:val="20"/>
        </w:rPr>
      </w:pPr>
      <w:r w:rsidRPr="000B6CAC">
        <w:rPr>
          <w:rFonts w:cs="Tahoma"/>
          <w:szCs w:val="20"/>
        </w:rPr>
        <w:t>V MSK dlouh</w:t>
      </w:r>
      <w:r w:rsidR="00C6288D">
        <w:rPr>
          <w:rFonts w:cs="Tahoma"/>
          <w:szCs w:val="20"/>
        </w:rPr>
        <w:t xml:space="preserve">odobě působí dvě konzervatoře – </w:t>
      </w:r>
      <w:r w:rsidRPr="000B6CAC">
        <w:rPr>
          <w:rFonts w:cs="Tahoma"/>
          <w:szCs w:val="20"/>
        </w:rPr>
        <w:t>Janáčkova konzervatoř v Ostravě, příspěvková organizace, a Církevní konzervatoř Opava</w:t>
      </w:r>
      <w:r w:rsidR="0045526B">
        <w:rPr>
          <w:rFonts w:cs="Tahoma"/>
          <w:szCs w:val="20"/>
        </w:rPr>
        <w:t xml:space="preserve">, počet </w:t>
      </w:r>
      <w:r w:rsidR="002B47F7">
        <w:rPr>
          <w:rFonts w:cs="Tahoma"/>
          <w:szCs w:val="20"/>
        </w:rPr>
        <w:t xml:space="preserve">jejich </w:t>
      </w:r>
      <w:r w:rsidR="0045526B">
        <w:rPr>
          <w:rFonts w:cs="Tahoma"/>
          <w:szCs w:val="20"/>
        </w:rPr>
        <w:t>žáků nedoznal významnějších změn.</w:t>
      </w:r>
      <w:r w:rsidRPr="000B6CAC">
        <w:rPr>
          <w:rFonts w:cs="Tahoma"/>
          <w:szCs w:val="20"/>
        </w:rPr>
        <w:t xml:space="preserve"> V denní formě vzdělávání se v nich vzdělávalo o 2 žáky (0,5 %) méně než v předchozím školním roce, v ostatních formách vzdělávání se počet žáků snížil o 5 žáků (6,3 %). Celkový počet žáků obou konzervatoří se snížil ze 469 na 462 žáků (o 1,5 %).</w:t>
      </w:r>
    </w:p>
    <w:p w14:paraId="6099D9DE" w14:textId="77777777" w:rsidR="00554F1E" w:rsidRPr="004F2301" w:rsidRDefault="00554F1E" w:rsidP="00554F1E">
      <w:pPr>
        <w:spacing w:before="360" w:after="240"/>
        <w:rPr>
          <w:rStyle w:val="Zvraznn1"/>
        </w:rPr>
      </w:pPr>
      <w:r w:rsidRPr="004F2301">
        <w:rPr>
          <w:rStyle w:val="Zvraznn1"/>
        </w:rPr>
        <w:t>Přijímací řízení</w:t>
      </w:r>
    </w:p>
    <w:p w14:paraId="09480865" w14:textId="2AFD38BA" w:rsidR="0017681D" w:rsidRDefault="00554F1E" w:rsidP="00121C65">
      <w:pPr>
        <w:pStyle w:val="Tabulka"/>
        <w:tabs>
          <w:tab w:val="clear" w:pos="1191"/>
          <w:tab w:val="num" w:pos="1276"/>
        </w:tabs>
        <w:spacing w:before="240" w:beforeAutospacing="0" w:after="120" w:afterAutospacing="0"/>
        <w:ind w:left="1276" w:hanging="1276"/>
        <w:jc w:val="both"/>
      </w:pPr>
      <w:bookmarkStart w:id="125" w:name="_Toc509306715"/>
      <w:r w:rsidRPr="004F2301">
        <w:t>Počet žáků nově přijatých do 1. ročníku skupiny oborů vyššího odborného vzdělání v</w:t>
      </w:r>
      <w:r w:rsidR="00890367">
        <w:t> </w:t>
      </w:r>
      <w:r w:rsidRPr="004F2301">
        <w:t>konzervatoři</w:t>
      </w:r>
      <w:bookmarkEnd w:id="12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098"/>
        <w:gridCol w:w="860"/>
        <w:gridCol w:w="1077"/>
        <w:gridCol w:w="1077"/>
        <w:gridCol w:w="1077"/>
        <w:gridCol w:w="1077"/>
        <w:gridCol w:w="1077"/>
        <w:gridCol w:w="1077"/>
      </w:tblGrid>
      <w:tr w:rsidR="00890367" w:rsidRPr="00890367" w14:paraId="41D4CEF5" w14:textId="77777777" w:rsidTr="0000460A">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top w:val="none" w:sz="0" w:space="0" w:color="auto"/>
              <w:left w:val="none" w:sz="0" w:space="0" w:color="auto"/>
              <w:right w:val="none" w:sz="0" w:space="0" w:color="auto"/>
            </w:tcBorders>
            <w:vAlign w:val="center"/>
            <w:hideMark/>
          </w:tcPr>
          <w:p w14:paraId="79BC15F0" w14:textId="77777777" w:rsidR="00890367" w:rsidRPr="00890367" w:rsidRDefault="00890367" w:rsidP="00890367">
            <w:pPr>
              <w:spacing w:after="0"/>
              <w:jc w:val="center"/>
              <w:rPr>
                <w:rFonts w:cs="Tahoma"/>
                <w:sz w:val="16"/>
                <w:szCs w:val="16"/>
              </w:rPr>
            </w:pPr>
            <w:r w:rsidRPr="00890367">
              <w:rPr>
                <w:rFonts w:cs="Tahoma"/>
                <w:sz w:val="16"/>
                <w:szCs w:val="16"/>
              </w:rPr>
              <w:t>Skupina oborů</w:t>
            </w:r>
          </w:p>
        </w:tc>
        <w:tc>
          <w:tcPr>
            <w:tcW w:w="860" w:type="dxa"/>
            <w:vMerge w:val="restart"/>
            <w:tcBorders>
              <w:top w:val="none" w:sz="0" w:space="0" w:color="auto"/>
              <w:left w:val="none" w:sz="0" w:space="0" w:color="auto"/>
              <w:right w:val="none" w:sz="0" w:space="0" w:color="auto"/>
            </w:tcBorders>
            <w:vAlign w:val="center"/>
            <w:hideMark/>
          </w:tcPr>
          <w:p w14:paraId="3FA288E1"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Druh vzdělání</w:t>
            </w:r>
          </w:p>
        </w:tc>
        <w:tc>
          <w:tcPr>
            <w:tcW w:w="1077" w:type="dxa"/>
            <w:gridSpan w:val="2"/>
            <w:tcBorders>
              <w:top w:val="none" w:sz="0" w:space="0" w:color="auto"/>
              <w:left w:val="none" w:sz="0" w:space="0" w:color="auto"/>
              <w:right w:val="none" w:sz="0" w:space="0" w:color="auto"/>
            </w:tcBorders>
            <w:vAlign w:val="center"/>
            <w:hideMark/>
          </w:tcPr>
          <w:p w14:paraId="596A00C5"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Denní forma vzdělávání</w:t>
            </w:r>
          </w:p>
        </w:tc>
        <w:tc>
          <w:tcPr>
            <w:tcW w:w="1077" w:type="dxa"/>
            <w:gridSpan w:val="2"/>
            <w:tcBorders>
              <w:top w:val="none" w:sz="0" w:space="0" w:color="auto"/>
              <w:left w:val="none" w:sz="0" w:space="0" w:color="auto"/>
              <w:right w:val="none" w:sz="0" w:space="0" w:color="auto"/>
            </w:tcBorders>
            <w:vAlign w:val="center"/>
            <w:hideMark/>
          </w:tcPr>
          <w:p w14:paraId="52AC6805"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Ostatní formy vzdělávání</w:t>
            </w:r>
          </w:p>
        </w:tc>
        <w:tc>
          <w:tcPr>
            <w:tcW w:w="1077" w:type="dxa"/>
            <w:gridSpan w:val="2"/>
            <w:tcBorders>
              <w:top w:val="none" w:sz="0" w:space="0" w:color="auto"/>
              <w:left w:val="none" w:sz="0" w:space="0" w:color="auto"/>
              <w:right w:val="none" w:sz="0" w:space="0" w:color="auto"/>
            </w:tcBorders>
            <w:vAlign w:val="center"/>
            <w:hideMark/>
          </w:tcPr>
          <w:p w14:paraId="3B1F7B95"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Celkový počet žáků</w:t>
            </w:r>
          </w:p>
        </w:tc>
      </w:tr>
      <w:tr w:rsidR="00890367" w:rsidRPr="00890367" w14:paraId="755B1CD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vAlign w:val="center"/>
            <w:hideMark/>
          </w:tcPr>
          <w:p w14:paraId="1C145FF4" w14:textId="77777777" w:rsidR="00890367" w:rsidRPr="00890367" w:rsidRDefault="00890367" w:rsidP="00890367">
            <w:pPr>
              <w:spacing w:after="0"/>
              <w:jc w:val="center"/>
              <w:rPr>
                <w:rFonts w:cs="Tahoma"/>
                <w:sz w:val="16"/>
                <w:szCs w:val="16"/>
              </w:rPr>
            </w:pPr>
          </w:p>
        </w:tc>
        <w:tc>
          <w:tcPr>
            <w:tcW w:w="860" w:type="dxa"/>
            <w:vMerge/>
            <w:vAlign w:val="center"/>
            <w:hideMark/>
          </w:tcPr>
          <w:p w14:paraId="54B1CA0A"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77" w:type="dxa"/>
            <w:noWrap/>
            <w:vAlign w:val="center"/>
            <w:hideMark/>
          </w:tcPr>
          <w:p w14:paraId="43A0B687"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07872B2B"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c>
          <w:tcPr>
            <w:tcW w:w="1077" w:type="dxa"/>
            <w:noWrap/>
            <w:vAlign w:val="center"/>
            <w:hideMark/>
          </w:tcPr>
          <w:p w14:paraId="678FC718"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11D5BF95"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c>
          <w:tcPr>
            <w:tcW w:w="1077" w:type="dxa"/>
            <w:noWrap/>
            <w:vAlign w:val="center"/>
            <w:hideMark/>
          </w:tcPr>
          <w:p w14:paraId="50238521"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15/16</w:t>
            </w:r>
          </w:p>
        </w:tc>
        <w:tc>
          <w:tcPr>
            <w:tcW w:w="1077" w:type="dxa"/>
            <w:noWrap/>
            <w:vAlign w:val="center"/>
            <w:hideMark/>
          </w:tcPr>
          <w:p w14:paraId="7DB72032"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16/17</w:t>
            </w:r>
          </w:p>
        </w:tc>
      </w:tr>
      <w:tr w:rsidR="00890367" w:rsidRPr="00890367" w14:paraId="350F692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val="restart"/>
            <w:tcBorders>
              <w:left w:val="none" w:sz="0" w:space="0" w:color="auto"/>
            </w:tcBorders>
            <w:shd w:val="clear" w:color="auto" w:fill="B4C6E7" w:themeFill="accent5" w:themeFillTint="66"/>
            <w:vAlign w:val="center"/>
            <w:hideMark/>
          </w:tcPr>
          <w:p w14:paraId="436F507B" w14:textId="77777777" w:rsidR="00890367" w:rsidRPr="00890367" w:rsidRDefault="00890367" w:rsidP="00890367">
            <w:pPr>
              <w:spacing w:after="0"/>
              <w:ind w:left="57"/>
              <w:jc w:val="left"/>
              <w:rPr>
                <w:rFonts w:cs="Tahoma"/>
                <w:color w:val="000000" w:themeColor="text1"/>
                <w:sz w:val="16"/>
                <w:szCs w:val="16"/>
              </w:rPr>
            </w:pPr>
            <w:r w:rsidRPr="00890367">
              <w:rPr>
                <w:rFonts w:cs="Tahoma"/>
                <w:color w:val="000000" w:themeColor="text1"/>
                <w:sz w:val="16"/>
                <w:szCs w:val="16"/>
              </w:rPr>
              <w:t>82 Umění a užité umění</w:t>
            </w:r>
          </w:p>
        </w:tc>
        <w:tc>
          <w:tcPr>
            <w:tcW w:w="860" w:type="dxa"/>
            <w:shd w:val="clear" w:color="auto" w:fill="B4C6E7" w:themeFill="accent5" w:themeFillTint="66"/>
            <w:vAlign w:val="center"/>
            <w:hideMark/>
          </w:tcPr>
          <w:p w14:paraId="206F64D0"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31</w:t>
            </w:r>
          </w:p>
        </w:tc>
        <w:tc>
          <w:tcPr>
            <w:tcW w:w="1077" w:type="dxa"/>
            <w:noWrap/>
            <w:vAlign w:val="center"/>
            <w:hideMark/>
          </w:tcPr>
          <w:p w14:paraId="6C7B4924"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56</w:t>
            </w:r>
          </w:p>
        </w:tc>
        <w:tc>
          <w:tcPr>
            <w:tcW w:w="1077" w:type="dxa"/>
            <w:noWrap/>
            <w:vAlign w:val="center"/>
            <w:hideMark/>
          </w:tcPr>
          <w:p w14:paraId="50B1D227"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68</w:t>
            </w:r>
          </w:p>
        </w:tc>
        <w:tc>
          <w:tcPr>
            <w:tcW w:w="1077" w:type="dxa"/>
            <w:noWrap/>
            <w:vAlign w:val="center"/>
            <w:hideMark/>
          </w:tcPr>
          <w:p w14:paraId="50D8078C"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15</w:t>
            </w:r>
          </w:p>
        </w:tc>
        <w:tc>
          <w:tcPr>
            <w:tcW w:w="1077" w:type="dxa"/>
            <w:noWrap/>
            <w:vAlign w:val="center"/>
            <w:hideMark/>
          </w:tcPr>
          <w:p w14:paraId="0AA6567C"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13</w:t>
            </w:r>
          </w:p>
        </w:tc>
        <w:tc>
          <w:tcPr>
            <w:tcW w:w="1077" w:type="dxa"/>
            <w:shd w:val="clear" w:color="auto" w:fill="B4C6E7" w:themeFill="accent5" w:themeFillTint="66"/>
            <w:noWrap/>
            <w:vAlign w:val="center"/>
            <w:hideMark/>
          </w:tcPr>
          <w:p w14:paraId="2A50979C"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71</w:t>
            </w:r>
          </w:p>
        </w:tc>
        <w:tc>
          <w:tcPr>
            <w:tcW w:w="1077" w:type="dxa"/>
            <w:shd w:val="clear" w:color="auto" w:fill="B4C6E7" w:themeFill="accent5" w:themeFillTint="66"/>
            <w:noWrap/>
            <w:vAlign w:val="center"/>
            <w:hideMark/>
          </w:tcPr>
          <w:p w14:paraId="70D4F6DD"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81</w:t>
            </w:r>
          </w:p>
        </w:tc>
      </w:tr>
      <w:tr w:rsidR="00890367" w:rsidRPr="00890367" w14:paraId="499308B9"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98" w:type="dxa"/>
            <w:vMerge/>
            <w:tcBorders>
              <w:left w:val="none" w:sz="0" w:space="0" w:color="auto"/>
            </w:tcBorders>
            <w:shd w:val="clear" w:color="auto" w:fill="B4C6E7" w:themeFill="accent5" w:themeFillTint="66"/>
            <w:hideMark/>
          </w:tcPr>
          <w:p w14:paraId="2B41FA86" w14:textId="77777777" w:rsidR="00890367" w:rsidRPr="00890367" w:rsidRDefault="00890367" w:rsidP="00890367">
            <w:pPr>
              <w:spacing w:after="0"/>
              <w:jc w:val="left"/>
              <w:rPr>
                <w:rFonts w:cs="Tahoma"/>
                <w:sz w:val="16"/>
                <w:szCs w:val="16"/>
              </w:rPr>
            </w:pPr>
          </w:p>
        </w:tc>
        <w:tc>
          <w:tcPr>
            <w:tcW w:w="860" w:type="dxa"/>
            <w:shd w:val="clear" w:color="auto" w:fill="B4C6E7" w:themeFill="accent5" w:themeFillTint="66"/>
            <w:vAlign w:val="center"/>
            <w:hideMark/>
          </w:tcPr>
          <w:p w14:paraId="1D34BC1A"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32</w:t>
            </w:r>
          </w:p>
        </w:tc>
        <w:tc>
          <w:tcPr>
            <w:tcW w:w="1077" w:type="dxa"/>
            <w:noWrap/>
            <w:vAlign w:val="center"/>
            <w:hideMark/>
          </w:tcPr>
          <w:p w14:paraId="0B20E79F"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10</w:t>
            </w:r>
          </w:p>
        </w:tc>
        <w:tc>
          <w:tcPr>
            <w:tcW w:w="1077" w:type="dxa"/>
            <w:noWrap/>
            <w:vAlign w:val="center"/>
            <w:hideMark/>
          </w:tcPr>
          <w:p w14:paraId="08627EC1"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8</w:t>
            </w:r>
          </w:p>
        </w:tc>
        <w:tc>
          <w:tcPr>
            <w:tcW w:w="1077" w:type="dxa"/>
            <w:noWrap/>
            <w:vAlign w:val="center"/>
            <w:hideMark/>
          </w:tcPr>
          <w:p w14:paraId="45A56A3C"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0</w:t>
            </w:r>
          </w:p>
        </w:tc>
        <w:tc>
          <w:tcPr>
            <w:tcW w:w="1077" w:type="dxa"/>
            <w:noWrap/>
            <w:vAlign w:val="center"/>
            <w:hideMark/>
          </w:tcPr>
          <w:p w14:paraId="75E95B82"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0</w:t>
            </w:r>
          </w:p>
        </w:tc>
        <w:tc>
          <w:tcPr>
            <w:tcW w:w="1077" w:type="dxa"/>
            <w:shd w:val="clear" w:color="auto" w:fill="B4C6E7" w:themeFill="accent5" w:themeFillTint="66"/>
            <w:noWrap/>
            <w:vAlign w:val="center"/>
            <w:hideMark/>
          </w:tcPr>
          <w:p w14:paraId="146870A8"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10</w:t>
            </w:r>
          </w:p>
        </w:tc>
        <w:tc>
          <w:tcPr>
            <w:tcW w:w="1077" w:type="dxa"/>
            <w:shd w:val="clear" w:color="auto" w:fill="B4C6E7" w:themeFill="accent5" w:themeFillTint="66"/>
            <w:noWrap/>
            <w:vAlign w:val="center"/>
            <w:hideMark/>
          </w:tcPr>
          <w:p w14:paraId="05B69C33" w14:textId="77777777" w:rsidR="00890367" w:rsidRPr="00890367" w:rsidRDefault="00890367" w:rsidP="00890367">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8</w:t>
            </w:r>
          </w:p>
        </w:tc>
      </w:tr>
      <w:tr w:rsidR="00890367" w:rsidRPr="00890367" w14:paraId="4116AE6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098" w:type="dxa"/>
            <w:gridSpan w:val="2"/>
            <w:tcBorders>
              <w:left w:val="none" w:sz="0" w:space="0" w:color="auto"/>
              <w:bottom w:val="none" w:sz="0" w:space="0" w:color="auto"/>
            </w:tcBorders>
            <w:vAlign w:val="center"/>
            <w:hideMark/>
          </w:tcPr>
          <w:p w14:paraId="28C283E4" w14:textId="610D1961" w:rsidR="00890367" w:rsidRPr="00890367" w:rsidRDefault="00890367" w:rsidP="00890367">
            <w:pPr>
              <w:spacing w:after="0"/>
              <w:jc w:val="center"/>
              <w:rPr>
                <w:rFonts w:cs="Tahoma"/>
                <w:sz w:val="16"/>
                <w:szCs w:val="16"/>
              </w:rPr>
            </w:pPr>
            <w:r w:rsidRPr="00890367">
              <w:rPr>
                <w:rFonts w:cs="Tahoma"/>
                <w:sz w:val="16"/>
                <w:szCs w:val="16"/>
              </w:rPr>
              <w:t>Celkem</w:t>
            </w:r>
          </w:p>
        </w:tc>
        <w:tc>
          <w:tcPr>
            <w:tcW w:w="1077" w:type="dxa"/>
            <w:shd w:val="clear" w:color="auto" w:fill="B4C6E7" w:themeFill="accent5" w:themeFillTint="66"/>
            <w:noWrap/>
            <w:vAlign w:val="center"/>
            <w:hideMark/>
          </w:tcPr>
          <w:p w14:paraId="494A7DC5"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66</w:t>
            </w:r>
          </w:p>
        </w:tc>
        <w:tc>
          <w:tcPr>
            <w:tcW w:w="1077" w:type="dxa"/>
            <w:shd w:val="clear" w:color="auto" w:fill="B4C6E7" w:themeFill="accent5" w:themeFillTint="66"/>
            <w:noWrap/>
            <w:vAlign w:val="center"/>
            <w:hideMark/>
          </w:tcPr>
          <w:p w14:paraId="49C7D465"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76</w:t>
            </w:r>
          </w:p>
        </w:tc>
        <w:tc>
          <w:tcPr>
            <w:tcW w:w="1077" w:type="dxa"/>
            <w:shd w:val="clear" w:color="auto" w:fill="B4C6E7" w:themeFill="accent5" w:themeFillTint="66"/>
            <w:noWrap/>
            <w:vAlign w:val="center"/>
            <w:hideMark/>
          </w:tcPr>
          <w:p w14:paraId="122BFAC4"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15</w:t>
            </w:r>
          </w:p>
        </w:tc>
        <w:tc>
          <w:tcPr>
            <w:tcW w:w="1077" w:type="dxa"/>
            <w:shd w:val="clear" w:color="auto" w:fill="B4C6E7" w:themeFill="accent5" w:themeFillTint="66"/>
            <w:noWrap/>
            <w:vAlign w:val="center"/>
            <w:hideMark/>
          </w:tcPr>
          <w:p w14:paraId="3C3FDD09"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13</w:t>
            </w:r>
          </w:p>
        </w:tc>
        <w:tc>
          <w:tcPr>
            <w:tcW w:w="1077" w:type="dxa"/>
            <w:shd w:val="clear" w:color="auto" w:fill="B4C6E7" w:themeFill="accent5" w:themeFillTint="66"/>
            <w:noWrap/>
            <w:vAlign w:val="center"/>
            <w:hideMark/>
          </w:tcPr>
          <w:p w14:paraId="790F8612"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81</w:t>
            </w:r>
          </w:p>
        </w:tc>
        <w:tc>
          <w:tcPr>
            <w:tcW w:w="1077" w:type="dxa"/>
            <w:shd w:val="clear" w:color="auto" w:fill="B4C6E7" w:themeFill="accent5" w:themeFillTint="66"/>
            <w:noWrap/>
            <w:vAlign w:val="center"/>
            <w:hideMark/>
          </w:tcPr>
          <w:p w14:paraId="63975EA4" w14:textId="77777777" w:rsidR="00890367" w:rsidRPr="00890367" w:rsidRDefault="00890367" w:rsidP="00890367">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89</w:t>
            </w:r>
          </w:p>
        </w:tc>
      </w:tr>
    </w:tbl>
    <w:p w14:paraId="77330D72" w14:textId="77777777" w:rsidR="008B1E9B" w:rsidRPr="004F2301" w:rsidRDefault="008B1E9B" w:rsidP="008B1E9B">
      <w:pPr>
        <w:spacing w:after="0"/>
        <w:rPr>
          <w:color w:val="000000" w:themeColor="text1"/>
          <w:sz w:val="16"/>
        </w:rPr>
      </w:pPr>
      <w:r w:rsidRPr="004F2301">
        <w:rPr>
          <w:color w:val="000000" w:themeColor="text1"/>
          <w:sz w:val="16"/>
        </w:rPr>
        <w:t>Poznámka:</w:t>
      </w:r>
    </w:p>
    <w:p w14:paraId="7C97CF83" w14:textId="77777777" w:rsidR="008B1E9B" w:rsidRPr="004F2301" w:rsidRDefault="00E1097E" w:rsidP="004C6E94">
      <w:pPr>
        <w:pStyle w:val="Odstavecseseznamem"/>
        <w:numPr>
          <w:ilvl w:val="0"/>
          <w:numId w:val="22"/>
        </w:numPr>
        <w:spacing w:after="0"/>
        <w:ind w:left="709" w:hanging="283"/>
        <w:rPr>
          <w:color w:val="000000" w:themeColor="text1"/>
          <w:sz w:val="16"/>
        </w:rPr>
      </w:pPr>
      <w:r w:rsidRPr="004F2301">
        <w:rPr>
          <w:color w:val="000000" w:themeColor="text1"/>
          <w:sz w:val="16"/>
        </w:rPr>
        <w:t>d</w:t>
      </w:r>
      <w:r w:rsidR="008B1E9B" w:rsidRPr="004F2301">
        <w:rPr>
          <w:color w:val="000000" w:themeColor="text1"/>
          <w:sz w:val="16"/>
        </w:rPr>
        <w:t>ruh vzdělání:</w:t>
      </w:r>
    </w:p>
    <w:p w14:paraId="6700D397" w14:textId="77777777" w:rsidR="008B1E9B" w:rsidRPr="004F2301" w:rsidRDefault="008B1E9B" w:rsidP="008B1E9B">
      <w:pPr>
        <w:spacing w:after="0"/>
        <w:ind w:firstLine="709"/>
        <w:rPr>
          <w:color w:val="000000" w:themeColor="text1"/>
          <w:sz w:val="16"/>
        </w:rPr>
      </w:pPr>
      <w:r w:rsidRPr="004F2301">
        <w:rPr>
          <w:color w:val="000000" w:themeColor="text1"/>
          <w:sz w:val="16"/>
        </w:rPr>
        <w:t>31 - Vyšší odborné vzdělání v konzervatoři pro absolventy základní školy (Hudba, Zpěv, Hudebně dramatické umění);</w:t>
      </w:r>
    </w:p>
    <w:p w14:paraId="25C24390" w14:textId="77777777" w:rsidR="008B1E9B" w:rsidRPr="004F2301" w:rsidRDefault="008B1E9B" w:rsidP="008B1E9B">
      <w:pPr>
        <w:spacing w:after="0"/>
        <w:ind w:firstLine="709"/>
        <w:rPr>
          <w:color w:val="000000" w:themeColor="text1"/>
          <w:sz w:val="16"/>
        </w:rPr>
      </w:pPr>
      <w:r w:rsidRPr="004F2301">
        <w:rPr>
          <w:color w:val="000000" w:themeColor="text1"/>
          <w:sz w:val="16"/>
        </w:rPr>
        <w:t>32 - Vyšší odborné vzdělání v konzervatoři pro absolventy 5. ročníku základní školy (obor Tanec).</w:t>
      </w:r>
    </w:p>
    <w:p w14:paraId="28A6C0E2" w14:textId="77777777" w:rsidR="008B1E9B" w:rsidRPr="004F2301" w:rsidRDefault="008B1E9B" w:rsidP="008B1E9B">
      <w:pPr>
        <w:spacing w:after="0"/>
        <w:rPr>
          <w:color w:val="000000" w:themeColor="text1"/>
          <w:sz w:val="16"/>
        </w:rPr>
      </w:pPr>
      <w:r w:rsidRPr="004F2301">
        <w:rPr>
          <w:color w:val="000000" w:themeColor="text1"/>
          <w:sz w:val="16"/>
        </w:rPr>
        <w:t>Zdroj: MŠMT</w:t>
      </w:r>
    </w:p>
    <w:p w14:paraId="61F727A9" w14:textId="3F286A7D" w:rsidR="001A5711" w:rsidRPr="000B6CAC" w:rsidRDefault="001A5711" w:rsidP="001A5711">
      <w:pPr>
        <w:spacing w:before="120"/>
        <w:rPr>
          <w:rFonts w:cs="Tahoma"/>
          <w:szCs w:val="20"/>
        </w:rPr>
      </w:pPr>
      <w:r w:rsidRPr="000B6CAC">
        <w:rPr>
          <w:rFonts w:cs="Tahoma"/>
          <w:szCs w:val="20"/>
        </w:rPr>
        <w:t>V počtech žáků nově přijatých do konzervatoří došlo k výraznější změně v denní formě vzdělávání, do které bylo přijato o 10 žáků</w:t>
      </w:r>
      <w:r w:rsidR="006C4CDB">
        <w:rPr>
          <w:rFonts w:cs="Tahoma"/>
          <w:szCs w:val="20"/>
        </w:rPr>
        <w:t xml:space="preserve"> (15,2 %)</w:t>
      </w:r>
      <w:r w:rsidR="005F65E8">
        <w:rPr>
          <w:rFonts w:cs="Tahoma"/>
          <w:szCs w:val="20"/>
        </w:rPr>
        <w:t xml:space="preserve"> více</w:t>
      </w:r>
      <w:r w:rsidRPr="000B6CAC">
        <w:rPr>
          <w:rFonts w:cs="Tahoma"/>
          <w:szCs w:val="20"/>
        </w:rPr>
        <w:t xml:space="preserve"> než </w:t>
      </w:r>
      <w:r w:rsidR="006C4CDB">
        <w:rPr>
          <w:rFonts w:cs="Tahoma"/>
          <w:szCs w:val="20"/>
        </w:rPr>
        <w:t>v předchozím školním roce.</w:t>
      </w:r>
      <w:r w:rsidRPr="000B6CAC">
        <w:rPr>
          <w:rFonts w:cs="Tahoma"/>
          <w:szCs w:val="20"/>
        </w:rPr>
        <w:t xml:space="preserve"> Do oborů vzdělání v ostatních formách vzdělávání bylo přijato ke vzdělávání 13 žáků, tj. o 2 žáky (13,3 %) méně než ve školním roce 2015/2016.</w:t>
      </w:r>
      <w:r w:rsidRPr="000B6CAC">
        <w:t xml:space="preserve"> </w:t>
      </w:r>
      <w:r w:rsidRPr="000B6CAC">
        <w:rPr>
          <w:rFonts w:cs="Tahoma"/>
          <w:szCs w:val="20"/>
        </w:rPr>
        <w:t>Celkový počet žáků přijatých do 1. ročn</w:t>
      </w:r>
      <w:r w:rsidR="00D75852">
        <w:rPr>
          <w:rFonts w:cs="Tahoma"/>
          <w:szCs w:val="20"/>
        </w:rPr>
        <w:t>íku konzervatoří se zvýšil z 81 </w:t>
      </w:r>
      <w:r w:rsidRPr="000B6CAC">
        <w:rPr>
          <w:rFonts w:cs="Tahoma"/>
          <w:szCs w:val="20"/>
        </w:rPr>
        <w:t>na 89</w:t>
      </w:r>
      <w:r w:rsidRPr="000B6CAC">
        <w:t> </w:t>
      </w:r>
      <w:r w:rsidRPr="000B6CAC">
        <w:rPr>
          <w:rFonts w:cs="Tahoma"/>
          <w:szCs w:val="20"/>
        </w:rPr>
        <w:t>žáků (o 9,9 %).</w:t>
      </w:r>
    </w:p>
    <w:p w14:paraId="2DBE8FBB" w14:textId="77777777" w:rsidR="0017681D" w:rsidRPr="00851433" w:rsidRDefault="0017681D" w:rsidP="00EB68E1">
      <w:pPr>
        <w:pStyle w:val="Nadpis3"/>
        <w:tabs>
          <w:tab w:val="clear" w:pos="1997"/>
          <w:tab w:val="num" w:pos="1134"/>
        </w:tabs>
        <w:ind w:left="1134" w:hanging="1134"/>
        <w:rPr>
          <w:color w:val="000000" w:themeColor="text1"/>
        </w:rPr>
      </w:pPr>
      <w:bookmarkStart w:id="126" w:name="_Toc508957630"/>
      <w:r w:rsidRPr="00851433">
        <w:rPr>
          <w:color w:val="000000" w:themeColor="text1"/>
        </w:rPr>
        <w:t>Vzdělávání žáků se speciálními vzdělávacími potřebami ve středních školách a konzervatořích</w:t>
      </w:r>
      <w:bookmarkEnd w:id="126"/>
    </w:p>
    <w:p w14:paraId="029CB1CF" w14:textId="77777777" w:rsidR="00645F61" w:rsidRPr="00851433" w:rsidRDefault="00645F61" w:rsidP="00645F61">
      <w:pPr>
        <w:rPr>
          <w:rStyle w:val="Zvraznn1"/>
          <w:color w:val="000000" w:themeColor="text1"/>
        </w:rPr>
      </w:pPr>
      <w:r w:rsidRPr="00851433">
        <w:rPr>
          <w:rStyle w:val="Zvraznn1"/>
          <w:color w:val="000000" w:themeColor="text1"/>
        </w:rPr>
        <w:t>Počet žáků</w:t>
      </w:r>
    </w:p>
    <w:p w14:paraId="505E0081" w14:textId="77777777" w:rsidR="0017681D" w:rsidRDefault="008B1E9B" w:rsidP="00793E45">
      <w:pPr>
        <w:pStyle w:val="Tabulka"/>
        <w:spacing w:before="240" w:beforeAutospacing="0" w:after="120" w:afterAutospacing="0"/>
        <w:ind w:left="1276" w:hanging="1276"/>
        <w:jc w:val="both"/>
      </w:pPr>
      <w:bookmarkStart w:id="127" w:name="_Toc509306716"/>
      <w:r w:rsidRPr="00602DDE">
        <w:t>Praktické školy</w:t>
      </w:r>
      <w:bookmarkEnd w:id="12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38"/>
        <w:gridCol w:w="1040"/>
        <w:gridCol w:w="964"/>
        <w:gridCol w:w="964"/>
        <w:gridCol w:w="964"/>
        <w:gridCol w:w="964"/>
        <w:gridCol w:w="964"/>
        <w:gridCol w:w="964"/>
      </w:tblGrid>
      <w:tr w:rsidR="00890367" w:rsidRPr="00890367" w14:paraId="010778D1"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top w:val="none" w:sz="0" w:space="0" w:color="auto"/>
              <w:left w:val="none" w:sz="0" w:space="0" w:color="auto"/>
              <w:right w:val="none" w:sz="0" w:space="0" w:color="auto"/>
            </w:tcBorders>
            <w:vAlign w:val="center"/>
            <w:hideMark/>
          </w:tcPr>
          <w:p w14:paraId="2F5E76D3" w14:textId="77777777" w:rsidR="00890367" w:rsidRPr="00890367" w:rsidRDefault="00890367" w:rsidP="00890367">
            <w:pPr>
              <w:spacing w:after="0"/>
              <w:jc w:val="center"/>
              <w:rPr>
                <w:rFonts w:cs="Tahoma"/>
                <w:sz w:val="16"/>
                <w:szCs w:val="16"/>
              </w:rPr>
            </w:pPr>
            <w:r w:rsidRPr="00890367">
              <w:rPr>
                <w:rFonts w:cs="Tahoma"/>
                <w:sz w:val="16"/>
                <w:szCs w:val="16"/>
              </w:rPr>
              <w:t>Obory vzdělání</w:t>
            </w:r>
          </w:p>
        </w:tc>
        <w:tc>
          <w:tcPr>
            <w:tcW w:w="1040" w:type="dxa"/>
            <w:vMerge w:val="restart"/>
            <w:tcBorders>
              <w:top w:val="none" w:sz="0" w:space="0" w:color="auto"/>
              <w:left w:val="none" w:sz="0" w:space="0" w:color="auto"/>
              <w:right w:val="none" w:sz="0" w:space="0" w:color="auto"/>
            </w:tcBorders>
            <w:vAlign w:val="center"/>
            <w:hideMark/>
          </w:tcPr>
          <w:p w14:paraId="5601458F" w14:textId="77777777"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Zřizovatel</w:t>
            </w:r>
          </w:p>
        </w:tc>
        <w:tc>
          <w:tcPr>
            <w:tcW w:w="964" w:type="dxa"/>
            <w:gridSpan w:val="6"/>
            <w:tcBorders>
              <w:top w:val="none" w:sz="0" w:space="0" w:color="auto"/>
              <w:left w:val="none" w:sz="0" w:space="0" w:color="auto"/>
              <w:right w:val="none" w:sz="0" w:space="0" w:color="auto"/>
            </w:tcBorders>
            <w:noWrap/>
            <w:vAlign w:val="center"/>
            <w:hideMark/>
          </w:tcPr>
          <w:p w14:paraId="09D665AE" w14:textId="4EA6FEC1" w:rsidR="00890367" w:rsidRPr="00890367" w:rsidRDefault="00890367" w:rsidP="0089036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Počet</w:t>
            </w:r>
          </w:p>
        </w:tc>
      </w:tr>
      <w:tr w:rsidR="00C57714" w:rsidRPr="00890367" w14:paraId="6CD946D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vAlign w:val="center"/>
            <w:hideMark/>
          </w:tcPr>
          <w:p w14:paraId="16B28AAC" w14:textId="77777777" w:rsidR="00890367" w:rsidRPr="00890367" w:rsidRDefault="00890367" w:rsidP="00890367">
            <w:pPr>
              <w:spacing w:after="0"/>
              <w:jc w:val="center"/>
              <w:rPr>
                <w:rFonts w:cs="Tahoma"/>
                <w:sz w:val="16"/>
                <w:szCs w:val="16"/>
              </w:rPr>
            </w:pPr>
          </w:p>
        </w:tc>
        <w:tc>
          <w:tcPr>
            <w:tcW w:w="1040" w:type="dxa"/>
            <w:vMerge/>
            <w:vAlign w:val="center"/>
            <w:hideMark/>
          </w:tcPr>
          <w:p w14:paraId="5A7EAA6C"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64" w:type="dxa"/>
            <w:gridSpan w:val="2"/>
            <w:noWrap/>
            <w:vAlign w:val="center"/>
            <w:hideMark/>
          </w:tcPr>
          <w:p w14:paraId="485CD095"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škol</w:t>
            </w:r>
          </w:p>
        </w:tc>
        <w:tc>
          <w:tcPr>
            <w:tcW w:w="964" w:type="dxa"/>
            <w:gridSpan w:val="2"/>
            <w:noWrap/>
            <w:vAlign w:val="center"/>
            <w:hideMark/>
          </w:tcPr>
          <w:p w14:paraId="2BBAB01C"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tříd</w:t>
            </w:r>
          </w:p>
        </w:tc>
        <w:tc>
          <w:tcPr>
            <w:tcW w:w="964" w:type="dxa"/>
            <w:gridSpan w:val="2"/>
            <w:noWrap/>
            <w:vAlign w:val="center"/>
            <w:hideMark/>
          </w:tcPr>
          <w:p w14:paraId="3402DCB1" w14:textId="77777777" w:rsidR="00890367" w:rsidRPr="00890367" w:rsidRDefault="00890367" w:rsidP="0089036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žáků</w:t>
            </w:r>
          </w:p>
        </w:tc>
      </w:tr>
      <w:tr w:rsidR="00890367" w:rsidRPr="00890367" w14:paraId="1719992B"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vAlign w:val="center"/>
            <w:hideMark/>
          </w:tcPr>
          <w:p w14:paraId="667EBBEE" w14:textId="77777777" w:rsidR="00890367" w:rsidRPr="00890367" w:rsidRDefault="00890367" w:rsidP="00890367">
            <w:pPr>
              <w:spacing w:after="0"/>
              <w:jc w:val="center"/>
              <w:rPr>
                <w:rFonts w:cs="Tahoma"/>
                <w:sz w:val="16"/>
                <w:szCs w:val="16"/>
              </w:rPr>
            </w:pPr>
          </w:p>
        </w:tc>
        <w:tc>
          <w:tcPr>
            <w:tcW w:w="1040" w:type="dxa"/>
            <w:vMerge/>
            <w:vAlign w:val="center"/>
            <w:hideMark/>
          </w:tcPr>
          <w:p w14:paraId="26FC8AFB"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964" w:type="dxa"/>
            <w:noWrap/>
            <w:vAlign w:val="center"/>
            <w:hideMark/>
          </w:tcPr>
          <w:p w14:paraId="416C79C7"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15/16</w:t>
            </w:r>
          </w:p>
        </w:tc>
        <w:tc>
          <w:tcPr>
            <w:tcW w:w="964" w:type="dxa"/>
            <w:noWrap/>
            <w:vAlign w:val="center"/>
            <w:hideMark/>
          </w:tcPr>
          <w:p w14:paraId="7988A2C7"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16/17</w:t>
            </w:r>
          </w:p>
        </w:tc>
        <w:tc>
          <w:tcPr>
            <w:tcW w:w="964" w:type="dxa"/>
            <w:noWrap/>
            <w:vAlign w:val="center"/>
            <w:hideMark/>
          </w:tcPr>
          <w:p w14:paraId="09D9A42F"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15/16</w:t>
            </w:r>
          </w:p>
        </w:tc>
        <w:tc>
          <w:tcPr>
            <w:tcW w:w="964" w:type="dxa"/>
            <w:noWrap/>
            <w:vAlign w:val="center"/>
            <w:hideMark/>
          </w:tcPr>
          <w:p w14:paraId="7D7C4429"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16/17</w:t>
            </w:r>
          </w:p>
        </w:tc>
        <w:tc>
          <w:tcPr>
            <w:tcW w:w="964" w:type="dxa"/>
            <w:noWrap/>
            <w:vAlign w:val="center"/>
            <w:hideMark/>
          </w:tcPr>
          <w:p w14:paraId="234FD5BA"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15/16</w:t>
            </w:r>
          </w:p>
        </w:tc>
        <w:tc>
          <w:tcPr>
            <w:tcW w:w="964" w:type="dxa"/>
            <w:noWrap/>
            <w:vAlign w:val="center"/>
            <w:hideMark/>
          </w:tcPr>
          <w:p w14:paraId="48C70BB9" w14:textId="77777777" w:rsidR="00890367" w:rsidRPr="00890367" w:rsidRDefault="00890367" w:rsidP="0089036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90367">
              <w:rPr>
                <w:rFonts w:cs="Tahoma"/>
                <w:b/>
                <w:bCs/>
                <w:sz w:val="16"/>
                <w:szCs w:val="16"/>
              </w:rPr>
              <w:t>16/17</w:t>
            </w:r>
          </w:p>
        </w:tc>
      </w:tr>
      <w:tr w:rsidR="00890367" w:rsidRPr="00890367" w14:paraId="3D6DBFFA"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left w:val="none" w:sz="0" w:space="0" w:color="auto"/>
            </w:tcBorders>
            <w:shd w:val="clear" w:color="auto" w:fill="B4C6E7" w:themeFill="accent5" w:themeFillTint="66"/>
            <w:vAlign w:val="center"/>
            <w:hideMark/>
          </w:tcPr>
          <w:p w14:paraId="4C15BBBF" w14:textId="77777777" w:rsidR="00890367" w:rsidRPr="00890367" w:rsidRDefault="00890367" w:rsidP="00890367">
            <w:pPr>
              <w:spacing w:after="0"/>
              <w:ind w:left="57"/>
              <w:jc w:val="left"/>
              <w:rPr>
                <w:rFonts w:cs="Tahoma"/>
                <w:color w:val="000000" w:themeColor="text1"/>
                <w:sz w:val="16"/>
                <w:szCs w:val="16"/>
              </w:rPr>
            </w:pPr>
            <w:r w:rsidRPr="00890367">
              <w:rPr>
                <w:rFonts w:cs="Tahoma"/>
                <w:color w:val="000000" w:themeColor="text1"/>
                <w:sz w:val="16"/>
                <w:szCs w:val="16"/>
              </w:rPr>
              <w:t>Praktická škola jednoletá</w:t>
            </w:r>
          </w:p>
        </w:tc>
        <w:tc>
          <w:tcPr>
            <w:tcW w:w="1040" w:type="dxa"/>
            <w:shd w:val="clear" w:color="auto" w:fill="B4C6E7" w:themeFill="accent5" w:themeFillTint="66"/>
            <w:noWrap/>
            <w:vAlign w:val="center"/>
            <w:hideMark/>
          </w:tcPr>
          <w:p w14:paraId="78D05FE8" w14:textId="77777777" w:rsidR="00890367" w:rsidRPr="00890367" w:rsidRDefault="00890367" w:rsidP="00C5771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kraj</w:t>
            </w:r>
          </w:p>
        </w:tc>
        <w:tc>
          <w:tcPr>
            <w:tcW w:w="964" w:type="dxa"/>
            <w:noWrap/>
            <w:vAlign w:val="center"/>
            <w:hideMark/>
          </w:tcPr>
          <w:p w14:paraId="6CFC3918"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7</w:t>
            </w:r>
          </w:p>
        </w:tc>
        <w:tc>
          <w:tcPr>
            <w:tcW w:w="964" w:type="dxa"/>
            <w:noWrap/>
            <w:vAlign w:val="center"/>
            <w:hideMark/>
          </w:tcPr>
          <w:p w14:paraId="23274AA0"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w:t>
            </w:r>
          </w:p>
        </w:tc>
        <w:tc>
          <w:tcPr>
            <w:tcW w:w="964" w:type="dxa"/>
            <w:noWrap/>
            <w:vAlign w:val="center"/>
            <w:hideMark/>
          </w:tcPr>
          <w:p w14:paraId="3566AE2C"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10,00</w:t>
            </w:r>
          </w:p>
        </w:tc>
        <w:tc>
          <w:tcPr>
            <w:tcW w:w="964" w:type="dxa"/>
            <w:noWrap/>
            <w:vAlign w:val="center"/>
            <w:hideMark/>
          </w:tcPr>
          <w:p w14:paraId="3F34A3DA"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10,00</w:t>
            </w:r>
          </w:p>
        </w:tc>
        <w:tc>
          <w:tcPr>
            <w:tcW w:w="964" w:type="dxa"/>
            <w:noWrap/>
            <w:vAlign w:val="center"/>
            <w:hideMark/>
          </w:tcPr>
          <w:p w14:paraId="617EC22D"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64</w:t>
            </w:r>
          </w:p>
        </w:tc>
        <w:tc>
          <w:tcPr>
            <w:tcW w:w="964" w:type="dxa"/>
            <w:noWrap/>
            <w:vAlign w:val="center"/>
            <w:hideMark/>
          </w:tcPr>
          <w:p w14:paraId="56EC2C56"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65</w:t>
            </w:r>
          </w:p>
        </w:tc>
      </w:tr>
      <w:tr w:rsidR="00890367" w:rsidRPr="00890367" w14:paraId="1E711901"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B4C6E7" w:themeFill="accent5" w:themeFillTint="66"/>
            <w:vAlign w:val="center"/>
            <w:hideMark/>
          </w:tcPr>
          <w:p w14:paraId="366AA067" w14:textId="77777777" w:rsidR="00890367" w:rsidRPr="00890367" w:rsidRDefault="00890367" w:rsidP="00890367">
            <w:pPr>
              <w:spacing w:after="0"/>
              <w:ind w:left="57"/>
              <w:jc w:val="left"/>
              <w:rPr>
                <w:rFonts w:cs="Tahoma"/>
                <w:color w:val="000000" w:themeColor="text1"/>
                <w:sz w:val="16"/>
                <w:szCs w:val="16"/>
              </w:rPr>
            </w:pPr>
          </w:p>
        </w:tc>
        <w:tc>
          <w:tcPr>
            <w:tcW w:w="1040" w:type="dxa"/>
            <w:shd w:val="clear" w:color="auto" w:fill="B4C6E7" w:themeFill="accent5" w:themeFillTint="66"/>
            <w:noWrap/>
            <w:vAlign w:val="center"/>
            <w:hideMark/>
          </w:tcPr>
          <w:p w14:paraId="33986D4E" w14:textId="77777777" w:rsidR="00890367" w:rsidRPr="00890367" w:rsidRDefault="00890367" w:rsidP="00C5771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církev</w:t>
            </w:r>
          </w:p>
        </w:tc>
        <w:tc>
          <w:tcPr>
            <w:tcW w:w="964" w:type="dxa"/>
            <w:noWrap/>
            <w:vAlign w:val="center"/>
            <w:hideMark/>
          </w:tcPr>
          <w:p w14:paraId="79A613A9"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2</w:t>
            </w:r>
          </w:p>
        </w:tc>
        <w:tc>
          <w:tcPr>
            <w:tcW w:w="964" w:type="dxa"/>
            <w:noWrap/>
            <w:vAlign w:val="center"/>
            <w:hideMark/>
          </w:tcPr>
          <w:p w14:paraId="734D41CA"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2</w:t>
            </w:r>
          </w:p>
        </w:tc>
        <w:tc>
          <w:tcPr>
            <w:tcW w:w="964" w:type="dxa"/>
            <w:noWrap/>
            <w:vAlign w:val="center"/>
            <w:hideMark/>
          </w:tcPr>
          <w:p w14:paraId="75E1C4E9"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4,52</w:t>
            </w:r>
          </w:p>
        </w:tc>
        <w:tc>
          <w:tcPr>
            <w:tcW w:w="964" w:type="dxa"/>
            <w:noWrap/>
            <w:vAlign w:val="center"/>
            <w:hideMark/>
          </w:tcPr>
          <w:p w14:paraId="714C1973"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5,02</w:t>
            </w:r>
          </w:p>
        </w:tc>
        <w:tc>
          <w:tcPr>
            <w:tcW w:w="964" w:type="dxa"/>
            <w:noWrap/>
            <w:vAlign w:val="center"/>
            <w:hideMark/>
          </w:tcPr>
          <w:p w14:paraId="0F7945E5"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35</w:t>
            </w:r>
          </w:p>
        </w:tc>
        <w:tc>
          <w:tcPr>
            <w:tcW w:w="964" w:type="dxa"/>
            <w:noWrap/>
            <w:vAlign w:val="center"/>
            <w:hideMark/>
          </w:tcPr>
          <w:p w14:paraId="3A7B1212"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35</w:t>
            </w:r>
          </w:p>
        </w:tc>
      </w:tr>
      <w:tr w:rsidR="00890367" w:rsidRPr="00890367" w14:paraId="72E41EE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B4C6E7" w:themeFill="accent5" w:themeFillTint="66"/>
            <w:vAlign w:val="center"/>
            <w:hideMark/>
          </w:tcPr>
          <w:p w14:paraId="73D8F462" w14:textId="77777777" w:rsidR="00890367" w:rsidRPr="00890367" w:rsidRDefault="00890367" w:rsidP="00890367">
            <w:pPr>
              <w:spacing w:after="0"/>
              <w:ind w:left="57"/>
              <w:jc w:val="left"/>
              <w:rPr>
                <w:rFonts w:cs="Tahoma"/>
                <w:color w:val="000000" w:themeColor="text1"/>
                <w:sz w:val="16"/>
                <w:szCs w:val="16"/>
              </w:rPr>
            </w:pPr>
          </w:p>
        </w:tc>
        <w:tc>
          <w:tcPr>
            <w:tcW w:w="1040" w:type="dxa"/>
            <w:shd w:val="clear" w:color="auto" w:fill="4472C4" w:themeFill="accent5"/>
            <w:noWrap/>
            <w:vAlign w:val="center"/>
            <w:hideMark/>
          </w:tcPr>
          <w:p w14:paraId="65243635" w14:textId="77777777" w:rsidR="00890367" w:rsidRPr="00890367" w:rsidRDefault="00890367"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iCs/>
                <w:color w:val="FFFFFF" w:themeColor="background1"/>
                <w:sz w:val="16"/>
                <w:szCs w:val="16"/>
              </w:rPr>
            </w:pPr>
            <w:r w:rsidRPr="00890367">
              <w:rPr>
                <w:rFonts w:cs="Tahoma"/>
                <w:b/>
                <w:iCs/>
                <w:color w:val="FFFFFF" w:themeColor="background1"/>
                <w:sz w:val="16"/>
                <w:szCs w:val="16"/>
              </w:rPr>
              <w:t>Celkem</w:t>
            </w:r>
          </w:p>
        </w:tc>
        <w:tc>
          <w:tcPr>
            <w:tcW w:w="964" w:type="dxa"/>
            <w:noWrap/>
            <w:vAlign w:val="center"/>
            <w:hideMark/>
          </w:tcPr>
          <w:p w14:paraId="39406A98"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9</w:t>
            </w:r>
          </w:p>
        </w:tc>
        <w:tc>
          <w:tcPr>
            <w:tcW w:w="964" w:type="dxa"/>
            <w:noWrap/>
            <w:vAlign w:val="center"/>
            <w:hideMark/>
          </w:tcPr>
          <w:p w14:paraId="77460CCD"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8</w:t>
            </w:r>
          </w:p>
        </w:tc>
        <w:tc>
          <w:tcPr>
            <w:tcW w:w="964" w:type="dxa"/>
            <w:noWrap/>
            <w:vAlign w:val="center"/>
            <w:hideMark/>
          </w:tcPr>
          <w:p w14:paraId="55660E88"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14,52</w:t>
            </w:r>
          </w:p>
        </w:tc>
        <w:tc>
          <w:tcPr>
            <w:tcW w:w="964" w:type="dxa"/>
            <w:noWrap/>
            <w:vAlign w:val="center"/>
            <w:hideMark/>
          </w:tcPr>
          <w:p w14:paraId="47484D33"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15,02</w:t>
            </w:r>
          </w:p>
        </w:tc>
        <w:tc>
          <w:tcPr>
            <w:tcW w:w="964" w:type="dxa"/>
            <w:noWrap/>
            <w:vAlign w:val="center"/>
            <w:hideMark/>
          </w:tcPr>
          <w:p w14:paraId="3BC6768B"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99</w:t>
            </w:r>
          </w:p>
        </w:tc>
        <w:tc>
          <w:tcPr>
            <w:tcW w:w="964" w:type="dxa"/>
            <w:noWrap/>
            <w:vAlign w:val="center"/>
            <w:hideMark/>
          </w:tcPr>
          <w:p w14:paraId="47BE843E"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iCs/>
                <w:sz w:val="16"/>
                <w:szCs w:val="16"/>
              </w:rPr>
            </w:pPr>
            <w:r w:rsidRPr="00890367">
              <w:rPr>
                <w:rFonts w:cs="Tahoma"/>
                <w:iCs/>
                <w:sz w:val="16"/>
                <w:szCs w:val="16"/>
              </w:rPr>
              <w:t>100</w:t>
            </w:r>
          </w:p>
        </w:tc>
      </w:tr>
      <w:tr w:rsidR="00890367" w:rsidRPr="00890367" w14:paraId="37769C5F"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val="restart"/>
            <w:tcBorders>
              <w:left w:val="none" w:sz="0" w:space="0" w:color="auto"/>
            </w:tcBorders>
            <w:shd w:val="clear" w:color="auto" w:fill="B4C6E7" w:themeFill="accent5" w:themeFillTint="66"/>
            <w:vAlign w:val="center"/>
            <w:hideMark/>
          </w:tcPr>
          <w:p w14:paraId="34818E35" w14:textId="77777777" w:rsidR="00890367" w:rsidRPr="00890367" w:rsidRDefault="00890367" w:rsidP="00890367">
            <w:pPr>
              <w:spacing w:after="0"/>
              <w:ind w:left="57"/>
              <w:jc w:val="left"/>
              <w:rPr>
                <w:rFonts w:cs="Tahoma"/>
                <w:color w:val="000000" w:themeColor="text1"/>
                <w:sz w:val="16"/>
                <w:szCs w:val="16"/>
              </w:rPr>
            </w:pPr>
            <w:r w:rsidRPr="00890367">
              <w:rPr>
                <w:rFonts w:cs="Tahoma"/>
                <w:color w:val="000000" w:themeColor="text1"/>
                <w:sz w:val="16"/>
                <w:szCs w:val="16"/>
              </w:rPr>
              <w:t>Praktická škola dvouletá</w:t>
            </w:r>
          </w:p>
        </w:tc>
        <w:tc>
          <w:tcPr>
            <w:tcW w:w="1040" w:type="dxa"/>
            <w:shd w:val="clear" w:color="auto" w:fill="B4C6E7" w:themeFill="accent5" w:themeFillTint="66"/>
            <w:noWrap/>
            <w:vAlign w:val="center"/>
            <w:hideMark/>
          </w:tcPr>
          <w:p w14:paraId="69395374" w14:textId="77777777" w:rsidR="00890367" w:rsidRPr="00890367" w:rsidRDefault="00890367" w:rsidP="00C57714">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kraj</w:t>
            </w:r>
          </w:p>
        </w:tc>
        <w:tc>
          <w:tcPr>
            <w:tcW w:w="964" w:type="dxa"/>
            <w:noWrap/>
            <w:vAlign w:val="center"/>
            <w:hideMark/>
          </w:tcPr>
          <w:p w14:paraId="57437EED"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8</w:t>
            </w:r>
          </w:p>
        </w:tc>
        <w:tc>
          <w:tcPr>
            <w:tcW w:w="964" w:type="dxa"/>
            <w:noWrap/>
            <w:vAlign w:val="center"/>
            <w:hideMark/>
          </w:tcPr>
          <w:p w14:paraId="5369389E"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8</w:t>
            </w:r>
          </w:p>
        </w:tc>
        <w:tc>
          <w:tcPr>
            <w:tcW w:w="964" w:type="dxa"/>
            <w:noWrap/>
            <w:vAlign w:val="center"/>
            <w:hideMark/>
          </w:tcPr>
          <w:p w14:paraId="06ADDC2B"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19,00</w:t>
            </w:r>
          </w:p>
        </w:tc>
        <w:tc>
          <w:tcPr>
            <w:tcW w:w="964" w:type="dxa"/>
            <w:noWrap/>
            <w:vAlign w:val="center"/>
            <w:hideMark/>
          </w:tcPr>
          <w:p w14:paraId="56E41E22"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16,00</w:t>
            </w:r>
          </w:p>
        </w:tc>
        <w:tc>
          <w:tcPr>
            <w:tcW w:w="964" w:type="dxa"/>
            <w:noWrap/>
            <w:vAlign w:val="center"/>
            <w:hideMark/>
          </w:tcPr>
          <w:p w14:paraId="0864E741"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159</w:t>
            </w:r>
          </w:p>
        </w:tc>
        <w:tc>
          <w:tcPr>
            <w:tcW w:w="964" w:type="dxa"/>
            <w:noWrap/>
            <w:vAlign w:val="center"/>
            <w:hideMark/>
          </w:tcPr>
          <w:p w14:paraId="2208677B"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90367">
              <w:rPr>
                <w:rFonts w:cs="Tahoma"/>
                <w:sz w:val="16"/>
                <w:szCs w:val="16"/>
              </w:rPr>
              <w:t>134</w:t>
            </w:r>
          </w:p>
        </w:tc>
      </w:tr>
      <w:tr w:rsidR="00890367" w:rsidRPr="00890367" w14:paraId="78F8E86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B4C6E7" w:themeFill="accent5" w:themeFillTint="66"/>
            <w:hideMark/>
          </w:tcPr>
          <w:p w14:paraId="5C59B550" w14:textId="77777777" w:rsidR="00890367" w:rsidRPr="00890367" w:rsidRDefault="00890367" w:rsidP="00890367">
            <w:pPr>
              <w:spacing w:after="0"/>
              <w:jc w:val="left"/>
              <w:rPr>
                <w:rFonts w:cs="Tahoma"/>
                <w:sz w:val="16"/>
                <w:szCs w:val="16"/>
              </w:rPr>
            </w:pPr>
          </w:p>
        </w:tc>
        <w:tc>
          <w:tcPr>
            <w:tcW w:w="1040" w:type="dxa"/>
            <w:shd w:val="clear" w:color="auto" w:fill="B4C6E7" w:themeFill="accent5" w:themeFillTint="66"/>
            <w:noWrap/>
            <w:vAlign w:val="center"/>
            <w:hideMark/>
          </w:tcPr>
          <w:p w14:paraId="788D9EDE" w14:textId="77777777" w:rsidR="00890367" w:rsidRPr="00890367" w:rsidRDefault="00890367" w:rsidP="00C57714">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církev</w:t>
            </w:r>
          </w:p>
        </w:tc>
        <w:tc>
          <w:tcPr>
            <w:tcW w:w="964" w:type="dxa"/>
            <w:noWrap/>
            <w:vAlign w:val="center"/>
            <w:hideMark/>
          </w:tcPr>
          <w:p w14:paraId="6C149E8F"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2</w:t>
            </w:r>
          </w:p>
        </w:tc>
        <w:tc>
          <w:tcPr>
            <w:tcW w:w="964" w:type="dxa"/>
            <w:noWrap/>
            <w:vAlign w:val="center"/>
            <w:hideMark/>
          </w:tcPr>
          <w:p w14:paraId="6E13D426"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2</w:t>
            </w:r>
          </w:p>
        </w:tc>
        <w:tc>
          <w:tcPr>
            <w:tcW w:w="964" w:type="dxa"/>
            <w:noWrap/>
            <w:vAlign w:val="center"/>
            <w:hideMark/>
          </w:tcPr>
          <w:p w14:paraId="09BEADEB"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4,47</w:t>
            </w:r>
          </w:p>
        </w:tc>
        <w:tc>
          <w:tcPr>
            <w:tcW w:w="964" w:type="dxa"/>
            <w:noWrap/>
            <w:vAlign w:val="center"/>
            <w:hideMark/>
          </w:tcPr>
          <w:p w14:paraId="7322CA70"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4,99</w:t>
            </w:r>
          </w:p>
        </w:tc>
        <w:tc>
          <w:tcPr>
            <w:tcW w:w="964" w:type="dxa"/>
            <w:noWrap/>
            <w:vAlign w:val="center"/>
            <w:hideMark/>
          </w:tcPr>
          <w:p w14:paraId="18BD2220"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39</w:t>
            </w:r>
          </w:p>
        </w:tc>
        <w:tc>
          <w:tcPr>
            <w:tcW w:w="964" w:type="dxa"/>
            <w:noWrap/>
            <w:vAlign w:val="center"/>
            <w:hideMark/>
          </w:tcPr>
          <w:p w14:paraId="2AD2EDC8"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90367">
              <w:rPr>
                <w:rFonts w:cs="Tahoma"/>
                <w:sz w:val="16"/>
                <w:szCs w:val="16"/>
              </w:rPr>
              <w:t>41</w:t>
            </w:r>
          </w:p>
        </w:tc>
      </w:tr>
      <w:tr w:rsidR="00890367" w:rsidRPr="00890367" w14:paraId="4CF1D24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438" w:type="dxa"/>
            <w:vMerge/>
            <w:tcBorders>
              <w:left w:val="none" w:sz="0" w:space="0" w:color="auto"/>
            </w:tcBorders>
            <w:shd w:val="clear" w:color="auto" w:fill="B4C6E7" w:themeFill="accent5" w:themeFillTint="66"/>
            <w:hideMark/>
          </w:tcPr>
          <w:p w14:paraId="7FF95E1B" w14:textId="77777777" w:rsidR="00890367" w:rsidRPr="00890367" w:rsidRDefault="00890367" w:rsidP="00890367">
            <w:pPr>
              <w:spacing w:after="0"/>
              <w:jc w:val="left"/>
              <w:rPr>
                <w:rFonts w:cs="Tahoma"/>
                <w:sz w:val="16"/>
                <w:szCs w:val="16"/>
              </w:rPr>
            </w:pPr>
          </w:p>
        </w:tc>
        <w:tc>
          <w:tcPr>
            <w:tcW w:w="1040" w:type="dxa"/>
            <w:shd w:val="clear" w:color="auto" w:fill="4472C4" w:themeFill="accent5"/>
            <w:noWrap/>
            <w:vAlign w:val="center"/>
            <w:hideMark/>
          </w:tcPr>
          <w:p w14:paraId="1C9C4126" w14:textId="77777777" w:rsidR="00890367" w:rsidRPr="00890367" w:rsidRDefault="00890367" w:rsidP="00C57714">
            <w:pPr>
              <w:spacing w:after="0"/>
              <w:jc w:val="center"/>
              <w:cnfStyle w:val="000000000000" w:firstRow="0" w:lastRow="0" w:firstColumn="0" w:lastColumn="0" w:oddVBand="0" w:evenVBand="0" w:oddHBand="0" w:evenHBand="0" w:firstRowFirstColumn="0" w:firstRowLastColumn="0" w:lastRowFirstColumn="0" w:lastRowLastColumn="0"/>
              <w:rPr>
                <w:rFonts w:cs="Tahoma"/>
                <w:b/>
                <w:iCs/>
                <w:color w:val="FFFFFF" w:themeColor="background1"/>
                <w:sz w:val="16"/>
                <w:szCs w:val="16"/>
              </w:rPr>
            </w:pPr>
            <w:r w:rsidRPr="00890367">
              <w:rPr>
                <w:rFonts w:cs="Tahoma"/>
                <w:b/>
                <w:iCs/>
                <w:color w:val="FFFFFF" w:themeColor="background1"/>
                <w:sz w:val="16"/>
                <w:szCs w:val="16"/>
              </w:rPr>
              <w:t>Celkem</w:t>
            </w:r>
          </w:p>
        </w:tc>
        <w:tc>
          <w:tcPr>
            <w:tcW w:w="964" w:type="dxa"/>
            <w:noWrap/>
            <w:vAlign w:val="center"/>
            <w:hideMark/>
          </w:tcPr>
          <w:p w14:paraId="317C14B7"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10</w:t>
            </w:r>
          </w:p>
        </w:tc>
        <w:tc>
          <w:tcPr>
            <w:tcW w:w="964" w:type="dxa"/>
            <w:noWrap/>
            <w:vAlign w:val="center"/>
            <w:hideMark/>
          </w:tcPr>
          <w:p w14:paraId="00337605"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10</w:t>
            </w:r>
          </w:p>
        </w:tc>
        <w:tc>
          <w:tcPr>
            <w:tcW w:w="964" w:type="dxa"/>
            <w:noWrap/>
            <w:vAlign w:val="center"/>
            <w:hideMark/>
          </w:tcPr>
          <w:p w14:paraId="51434082"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23,47</w:t>
            </w:r>
          </w:p>
        </w:tc>
        <w:tc>
          <w:tcPr>
            <w:tcW w:w="964" w:type="dxa"/>
            <w:noWrap/>
            <w:vAlign w:val="center"/>
            <w:hideMark/>
          </w:tcPr>
          <w:p w14:paraId="1C0E98E4"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20,99</w:t>
            </w:r>
          </w:p>
        </w:tc>
        <w:tc>
          <w:tcPr>
            <w:tcW w:w="964" w:type="dxa"/>
            <w:noWrap/>
            <w:vAlign w:val="center"/>
            <w:hideMark/>
          </w:tcPr>
          <w:p w14:paraId="770C26A3"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198</w:t>
            </w:r>
          </w:p>
        </w:tc>
        <w:tc>
          <w:tcPr>
            <w:tcW w:w="964" w:type="dxa"/>
            <w:noWrap/>
            <w:vAlign w:val="center"/>
            <w:hideMark/>
          </w:tcPr>
          <w:p w14:paraId="283323D1" w14:textId="77777777" w:rsidR="00890367" w:rsidRPr="00890367" w:rsidRDefault="00890367" w:rsidP="00C5771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iCs/>
                <w:sz w:val="16"/>
                <w:szCs w:val="16"/>
              </w:rPr>
            </w:pPr>
            <w:r w:rsidRPr="00890367">
              <w:rPr>
                <w:rFonts w:cs="Tahoma"/>
                <w:iCs/>
                <w:sz w:val="16"/>
                <w:szCs w:val="16"/>
              </w:rPr>
              <w:t>175</w:t>
            </w:r>
          </w:p>
        </w:tc>
      </w:tr>
      <w:tr w:rsidR="00890367" w:rsidRPr="00890367" w14:paraId="54348926"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38" w:type="dxa"/>
            <w:gridSpan w:val="2"/>
            <w:tcBorders>
              <w:left w:val="none" w:sz="0" w:space="0" w:color="auto"/>
              <w:bottom w:val="none" w:sz="0" w:space="0" w:color="auto"/>
            </w:tcBorders>
            <w:noWrap/>
            <w:vAlign w:val="center"/>
            <w:hideMark/>
          </w:tcPr>
          <w:p w14:paraId="741CE753" w14:textId="77777777" w:rsidR="00890367" w:rsidRPr="00890367" w:rsidRDefault="00890367" w:rsidP="00890367">
            <w:pPr>
              <w:spacing w:after="0"/>
              <w:jc w:val="center"/>
              <w:rPr>
                <w:rFonts w:cs="Tahoma"/>
                <w:sz w:val="16"/>
                <w:szCs w:val="16"/>
              </w:rPr>
            </w:pPr>
            <w:r w:rsidRPr="00890367">
              <w:rPr>
                <w:rFonts w:cs="Tahoma"/>
                <w:sz w:val="16"/>
                <w:szCs w:val="16"/>
              </w:rPr>
              <w:t>Celkem</w:t>
            </w:r>
          </w:p>
        </w:tc>
        <w:tc>
          <w:tcPr>
            <w:tcW w:w="964" w:type="dxa"/>
            <w:noWrap/>
            <w:vAlign w:val="center"/>
            <w:hideMark/>
          </w:tcPr>
          <w:p w14:paraId="13E34CD2"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11</w:t>
            </w:r>
          </w:p>
        </w:tc>
        <w:tc>
          <w:tcPr>
            <w:tcW w:w="964" w:type="dxa"/>
            <w:noWrap/>
            <w:vAlign w:val="center"/>
            <w:hideMark/>
          </w:tcPr>
          <w:p w14:paraId="1206DCE6"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11</w:t>
            </w:r>
          </w:p>
        </w:tc>
        <w:tc>
          <w:tcPr>
            <w:tcW w:w="964" w:type="dxa"/>
            <w:noWrap/>
            <w:vAlign w:val="center"/>
            <w:hideMark/>
          </w:tcPr>
          <w:p w14:paraId="2C551768"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38,00</w:t>
            </w:r>
          </w:p>
        </w:tc>
        <w:tc>
          <w:tcPr>
            <w:tcW w:w="964" w:type="dxa"/>
            <w:noWrap/>
            <w:vAlign w:val="center"/>
            <w:hideMark/>
          </w:tcPr>
          <w:p w14:paraId="576FBEEE"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36,00</w:t>
            </w:r>
          </w:p>
        </w:tc>
        <w:tc>
          <w:tcPr>
            <w:tcW w:w="964" w:type="dxa"/>
            <w:noWrap/>
            <w:vAlign w:val="center"/>
            <w:hideMark/>
          </w:tcPr>
          <w:p w14:paraId="74FC9B9B"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297</w:t>
            </w:r>
          </w:p>
        </w:tc>
        <w:tc>
          <w:tcPr>
            <w:tcW w:w="964" w:type="dxa"/>
            <w:noWrap/>
            <w:vAlign w:val="center"/>
            <w:hideMark/>
          </w:tcPr>
          <w:p w14:paraId="19EA7FC6" w14:textId="77777777" w:rsidR="00890367" w:rsidRPr="00890367" w:rsidRDefault="00890367" w:rsidP="00C5771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90367">
              <w:rPr>
                <w:rFonts w:cs="Tahoma"/>
                <w:b/>
                <w:bCs/>
                <w:sz w:val="16"/>
                <w:szCs w:val="16"/>
              </w:rPr>
              <w:t>275</w:t>
            </w:r>
          </w:p>
        </w:tc>
      </w:tr>
    </w:tbl>
    <w:p w14:paraId="1A922BF6" w14:textId="77777777" w:rsidR="008B1E9B" w:rsidRPr="00602DDE" w:rsidRDefault="008B1E9B" w:rsidP="008B1E9B">
      <w:pPr>
        <w:spacing w:after="0"/>
        <w:rPr>
          <w:sz w:val="16"/>
        </w:rPr>
      </w:pPr>
      <w:r w:rsidRPr="00602DDE">
        <w:rPr>
          <w:sz w:val="16"/>
        </w:rPr>
        <w:t>Zdroj: MŠMT</w:t>
      </w:r>
    </w:p>
    <w:p w14:paraId="2BE99A43" w14:textId="4740D767" w:rsidR="00B82988" w:rsidRPr="00C7058A" w:rsidRDefault="00B82988" w:rsidP="00B82988">
      <w:pPr>
        <w:spacing w:before="120"/>
      </w:pPr>
      <w:r w:rsidRPr="000B6CAC">
        <w:t>Ve školním roce 2016/2017 se počet žáků v oboru vzdělání Praktická škola jednoletá zvýšil o 1 žáka (1</w:t>
      </w:r>
      <w:r w:rsidR="00F358D9">
        <w:t>,5</w:t>
      </w:r>
      <w:r w:rsidRPr="000B6CAC">
        <w:t xml:space="preserve"> %), meziročně se o jednu školu snížil počet škol, v nichž se </w:t>
      </w:r>
      <w:r w:rsidR="00C7058A">
        <w:t xml:space="preserve">tento obor vyučoval – </w:t>
      </w:r>
      <w:r w:rsidRPr="000B6CAC">
        <w:t>v nabídce organizace Střední škola, Základní škola a Mateřská škola, Frýdek-Místek, příspěvková organizace, je obor nadále zapsán, ale pro školní rok 2016/2017 nebyli žá</w:t>
      </w:r>
      <w:r w:rsidR="000117C5">
        <w:t>dní uchazeči o jednoleté vzdělávání</w:t>
      </w:r>
      <w:r w:rsidR="00AC2F2A">
        <w:t xml:space="preserve"> v této škole</w:t>
      </w:r>
      <w:r w:rsidRPr="000B6CAC">
        <w:t>. Obor vzdělání Praktická škola dvouletá se ve sledovaném období vyučoval v 10 školách, počet žáků v tomt</w:t>
      </w:r>
      <w:r w:rsidR="00D305C7">
        <w:t>o oboru poklesl o 23 žáků</w:t>
      </w:r>
      <w:r w:rsidRPr="000B6CAC">
        <w:t xml:space="preserve"> </w:t>
      </w:r>
      <w:r w:rsidR="00D305C7">
        <w:t>(</w:t>
      </w:r>
      <w:r w:rsidRPr="000B6CAC">
        <w:t>11,6 %</w:t>
      </w:r>
      <w:r w:rsidR="00D305C7">
        <w:t>)</w:t>
      </w:r>
      <w:r w:rsidRPr="000B6CAC">
        <w:t>.</w:t>
      </w:r>
    </w:p>
    <w:p w14:paraId="29E15323" w14:textId="77777777" w:rsidR="0017681D" w:rsidRDefault="008B1E9B" w:rsidP="001F335C">
      <w:pPr>
        <w:pStyle w:val="Tabulka"/>
        <w:tabs>
          <w:tab w:val="clear" w:pos="1191"/>
          <w:tab w:val="num" w:pos="1134"/>
        </w:tabs>
        <w:spacing w:before="240" w:beforeAutospacing="0" w:after="120" w:afterAutospacing="0"/>
        <w:ind w:left="1134" w:hanging="1134"/>
        <w:jc w:val="both"/>
      </w:pPr>
      <w:bookmarkStart w:id="128" w:name="_Toc509306717"/>
      <w:r w:rsidRPr="00900A24">
        <w:t>Žáci ve speciálních třídách a individuálně integrovaní žác</w:t>
      </w:r>
      <w:r w:rsidR="001F335C" w:rsidRPr="00900A24">
        <w:t xml:space="preserve">i podle postižení v denní formě </w:t>
      </w:r>
      <w:r w:rsidRPr="00900A24">
        <w:t>vzdělávání</w:t>
      </w:r>
      <w:bookmarkEnd w:id="12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062"/>
        <w:gridCol w:w="907"/>
        <w:gridCol w:w="907"/>
        <w:gridCol w:w="907"/>
        <w:gridCol w:w="907"/>
        <w:gridCol w:w="907"/>
        <w:gridCol w:w="907"/>
        <w:gridCol w:w="907"/>
        <w:gridCol w:w="907"/>
      </w:tblGrid>
      <w:tr w:rsidR="00C57714" w:rsidRPr="00C57714" w14:paraId="47106ECC"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vMerge w:val="restart"/>
            <w:tcBorders>
              <w:top w:val="none" w:sz="0" w:space="0" w:color="auto"/>
              <w:left w:val="none" w:sz="0" w:space="0" w:color="auto"/>
              <w:right w:val="none" w:sz="0" w:space="0" w:color="auto"/>
            </w:tcBorders>
            <w:vAlign w:val="center"/>
            <w:hideMark/>
          </w:tcPr>
          <w:p w14:paraId="4DE52B2C" w14:textId="77777777" w:rsidR="00C57714" w:rsidRPr="00C57714" w:rsidRDefault="00C57714" w:rsidP="00C57714">
            <w:pPr>
              <w:spacing w:after="0"/>
              <w:jc w:val="center"/>
              <w:rPr>
                <w:rFonts w:cs="Tahoma"/>
                <w:sz w:val="16"/>
                <w:szCs w:val="16"/>
              </w:rPr>
            </w:pPr>
            <w:r w:rsidRPr="00C57714">
              <w:rPr>
                <w:rFonts w:cs="Tahoma"/>
                <w:sz w:val="16"/>
                <w:szCs w:val="16"/>
              </w:rPr>
              <w:t>Druh postižení</w:t>
            </w:r>
          </w:p>
        </w:tc>
        <w:tc>
          <w:tcPr>
            <w:tcW w:w="907" w:type="dxa"/>
            <w:gridSpan w:val="2"/>
            <w:tcBorders>
              <w:top w:val="none" w:sz="0" w:space="0" w:color="auto"/>
              <w:left w:val="none" w:sz="0" w:space="0" w:color="auto"/>
              <w:right w:val="none" w:sz="0" w:space="0" w:color="auto"/>
            </w:tcBorders>
            <w:vAlign w:val="center"/>
            <w:hideMark/>
          </w:tcPr>
          <w:p w14:paraId="6BB621D4" w14:textId="77777777" w:rsidR="00C57714" w:rsidRPr="00C57714" w:rsidRDefault="00C57714" w:rsidP="00C577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Konzervatoř</w:t>
            </w:r>
          </w:p>
        </w:tc>
        <w:tc>
          <w:tcPr>
            <w:tcW w:w="907" w:type="dxa"/>
            <w:gridSpan w:val="6"/>
            <w:tcBorders>
              <w:top w:val="none" w:sz="0" w:space="0" w:color="auto"/>
              <w:left w:val="none" w:sz="0" w:space="0" w:color="auto"/>
              <w:right w:val="none" w:sz="0" w:space="0" w:color="auto"/>
            </w:tcBorders>
            <w:noWrap/>
            <w:vAlign w:val="center"/>
            <w:hideMark/>
          </w:tcPr>
          <w:p w14:paraId="453CC2F8" w14:textId="77777777" w:rsidR="00C57714" w:rsidRPr="00C57714" w:rsidRDefault="00C57714" w:rsidP="00C5771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Střední škola</w:t>
            </w:r>
          </w:p>
        </w:tc>
      </w:tr>
      <w:tr w:rsidR="00C57714" w:rsidRPr="00C57714" w14:paraId="29EC576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vMerge/>
            <w:tcBorders>
              <w:left w:val="none" w:sz="0" w:space="0" w:color="auto"/>
            </w:tcBorders>
            <w:vAlign w:val="center"/>
            <w:hideMark/>
          </w:tcPr>
          <w:p w14:paraId="5C77659E" w14:textId="77777777" w:rsidR="00C57714" w:rsidRPr="00C57714" w:rsidRDefault="00C57714" w:rsidP="00C57714">
            <w:pPr>
              <w:spacing w:after="0"/>
              <w:jc w:val="center"/>
              <w:rPr>
                <w:rFonts w:cs="Tahoma"/>
                <w:sz w:val="16"/>
                <w:szCs w:val="16"/>
              </w:rPr>
            </w:pPr>
          </w:p>
        </w:tc>
        <w:tc>
          <w:tcPr>
            <w:tcW w:w="907" w:type="dxa"/>
            <w:gridSpan w:val="6"/>
            <w:vAlign w:val="center"/>
            <w:hideMark/>
          </w:tcPr>
          <w:p w14:paraId="6B82529C"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Počet žáků</w:t>
            </w:r>
          </w:p>
        </w:tc>
        <w:tc>
          <w:tcPr>
            <w:tcW w:w="907" w:type="dxa"/>
            <w:gridSpan w:val="2"/>
            <w:vMerge w:val="restart"/>
            <w:vAlign w:val="center"/>
            <w:hideMark/>
          </w:tcPr>
          <w:p w14:paraId="01A82050" w14:textId="3FE03D60"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 xml:space="preserve">Počet </w:t>
            </w:r>
            <w:r w:rsidRPr="00C57714">
              <w:rPr>
                <w:rFonts w:cs="Tahoma"/>
                <w:b/>
                <w:bCs/>
                <w:sz w:val="16"/>
                <w:szCs w:val="16"/>
              </w:rPr>
              <w:t>speciálních tříd</w:t>
            </w:r>
          </w:p>
        </w:tc>
      </w:tr>
      <w:tr w:rsidR="00C57714" w:rsidRPr="00C57714" w14:paraId="0EE1AF61"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vMerge/>
            <w:tcBorders>
              <w:left w:val="none" w:sz="0" w:space="0" w:color="auto"/>
            </w:tcBorders>
            <w:vAlign w:val="center"/>
            <w:hideMark/>
          </w:tcPr>
          <w:p w14:paraId="6AE303E8" w14:textId="77777777" w:rsidR="00C57714" w:rsidRPr="00C57714" w:rsidRDefault="00C57714" w:rsidP="00C57714">
            <w:pPr>
              <w:spacing w:after="0"/>
              <w:jc w:val="center"/>
              <w:rPr>
                <w:rFonts w:cs="Tahoma"/>
                <w:sz w:val="16"/>
                <w:szCs w:val="16"/>
              </w:rPr>
            </w:pPr>
          </w:p>
        </w:tc>
        <w:tc>
          <w:tcPr>
            <w:tcW w:w="907" w:type="dxa"/>
            <w:gridSpan w:val="2"/>
            <w:vAlign w:val="center"/>
            <w:hideMark/>
          </w:tcPr>
          <w:p w14:paraId="2219C4AC" w14:textId="77777777" w:rsidR="00C57714" w:rsidRPr="00C57714" w:rsidRDefault="00C57714" w:rsidP="00C5771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57714">
              <w:rPr>
                <w:rFonts w:cs="Tahoma"/>
                <w:b/>
                <w:bCs/>
                <w:sz w:val="16"/>
                <w:szCs w:val="16"/>
              </w:rPr>
              <w:t>individuálně integrovaných na K</w:t>
            </w:r>
          </w:p>
        </w:tc>
        <w:tc>
          <w:tcPr>
            <w:tcW w:w="907" w:type="dxa"/>
            <w:gridSpan w:val="2"/>
            <w:vAlign w:val="center"/>
            <w:hideMark/>
          </w:tcPr>
          <w:p w14:paraId="519AAD36" w14:textId="7091ED94" w:rsidR="00C57714" w:rsidRPr="00C57714" w:rsidRDefault="00C57714" w:rsidP="00C5771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57714">
              <w:rPr>
                <w:rFonts w:cs="Tahoma"/>
                <w:b/>
                <w:bCs/>
                <w:sz w:val="16"/>
                <w:szCs w:val="16"/>
              </w:rPr>
              <w:t>individuálně integrovaných na</w:t>
            </w:r>
            <w:r>
              <w:rPr>
                <w:rFonts w:cs="Tahoma"/>
                <w:b/>
                <w:bCs/>
                <w:sz w:val="16"/>
                <w:szCs w:val="16"/>
              </w:rPr>
              <w:t> </w:t>
            </w:r>
            <w:r w:rsidRPr="00C57714">
              <w:rPr>
                <w:rFonts w:cs="Tahoma"/>
                <w:b/>
                <w:bCs/>
                <w:sz w:val="16"/>
                <w:szCs w:val="16"/>
              </w:rPr>
              <w:t>SŠ</w:t>
            </w:r>
          </w:p>
        </w:tc>
        <w:tc>
          <w:tcPr>
            <w:tcW w:w="907" w:type="dxa"/>
            <w:gridSpan w:val="2"/>
            <w:vAlign w:val="center"/>
            <w:hideMark/>
          </w:tcPr>
          <w:p w14:paraId="35F3C955" w14:textId="536EC25C" w:rsidR="00C57714" w:rsidRPr="00C57714" w:rsidRDefault="00C57714" w:rsidP="00C5771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57714">
              <w:rPr>
                <w:rFonts w:cs="Tahoma"/>
                <w:b/>
                <w:bCs/>
                <w:sz w:val="16"/>
                <w:szCs w:val="16"/>
              </w:rPr>
              <w:t>ve speciálních třídách SŠ</w:t>
            </w:r>
          </w:p>
        </w:tc>
        <w:tc>
          <w:tcPr>
            <w:tcW w:w="907" w:type="dxa"/>
            <w:gridSpan w:val="2"/>
            <w:vMerge/>
            <w:vAlign w:val="center"/>
            <w:hideMark/>
          </w:tcPr>
          <w:p w14:paraId="647F9E1D" w14:textId="77777777" w:rsidR="00C57714" w:rsidRPr="00C57714" w:rsidRDefault="00C57714" w:rsidP="00C57714">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r>
      <w:tr w:rsidR="00C57714" w:rsidRPr="00C57714" w14:paraId="06F0C35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vMerge/>
            <w:tcBorders>
              <w:left w:val="none" w:sz="0" w:space="0" w:color="auto"/>
            </w:tcBorders>
            <w:vAlign w:val="center"/>
            <w:hideMark/>
          </w:tcPr>
          <w:p w14:paraId="0311E4D9" w14:textId="77777777" w:rsidR="00C57714" w:rsidRPr="00C57714" w:rsidRDefault="00C57714" w:rsidP="00C57714">
            <w:pPr>
              <w:spacing w:after="0"/>
              <w:jc w:val="center"/>
              <w:rPr>
                <w:rFonts w:cs="Tahoma"/>
                <w:sz w:val="16"/>
                <w:szCs w:val="16"/>
              </w:rPr>
            </w:pPr>
          </w:p>
        </w:tc>
        <w:tc>
          <w:tcPr>
            <w:tcW w:w="907" w:type="dxa"/>
            <w:noWrap/>
            <w:vAlign w:val="center"/>
            <w:hideMark/>
          </w:tcPr>
          <w:p w14:paraId="60850CAE"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15/16</w:t>
            </w:r>
          </w:p>
        </w:tc>
        <w:tc>
          <w:tcPr>
            <w:tcW w:w="907" w:type="dxa"/>
            <w:noWrap/>
            <w:vAlign w:val="center"/>
            <w:hideMark/>
          </w:tcPr>
          <w:p w14:paraId="6B4463B9"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16/17</w:t>
            </w:r>
          </w:p>
        </w:tc>
        <w:tc>
          <w:tcPr>
            <w:tcW w:w="907" w:type="dxa"/>
            <w:noWrap/>
            <w:vAlign w:val="center"/>
            <w:hideMark/>
          </w:tcPr>
          <w:p w14:paraId="39B2B25C"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15/16</w:t>
            </w:r>
          </w:p>
        </w:tc>
        <w:tc>
          <w:tcPr>
            <w:tcW w:w="907" w:type="dxa"/>
            <w:noWrap/>
            <w:vAlign w:val="center"/>
            <w:hideMark/>
          </w:tcPr>
          <w:p w14:paraId="17713A88"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16/17</w:t>
            </w:r>
          </w:p>
        </w:tc>
        <w:tc>
          <w:tcPr>
            <w:tcW w:w="907" w:type="dxa"/>
            <w:noWrap/>
            <w:vAlign w:val="center"/>
            <w:hideMark/>
          </w:tcPr>
          <w:p w14:paraId="6DDF3557"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15/16</w:t>
            </w:r>
          </w:p>
        </w:tc>
        <w:tc>
          <w:tcPr>
            <w:tcW w:w="907" w:type="dxa"/>
            <w:noWrap/>
            <w:vAlign w:val="center"/>
            <w:hideMark/>
          </w:tcPr>
          <w:p w14:paraId="270E44D1"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16/17</w:t>
            </w:r>
          </w:p>
        </w:tc>
        <w:tc>
          <w:tcPr>
            <w:tcW w:w="907" w:type="dxa"/>
            <w:noWrap/>
            <w:vAlign w:val="center"/>
            <w:hideMark/>
          </w:tcPr>
          <w:p w14:paraId="6972C34A"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15/16</w:t>
            </w:r>
          </w:p>
        </w:tc>
        <w:tc>
          <w:tcPr>
            <w:tcW w:w="907" w:type="dxa"/>
            <w:noWrap/>
            <w:vAlign w:val="center"/>
            <w:hideMark/>
          </w:tcPr>
          <w:p w14:paraId="72BAE504" w14:textId="77777777" w:rsidR="00C57714" w:rsidRPr="00C57714" w:rsidRDefault="00C57714" w:rsidP="00C5771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16/17</w:t>
            </w:r>
          </w:p>
        </w:tc>
      </w:tr>
      <w:tr w:rsidR="00C57714" w:rsidRPr="00C57714" w14:paraId="53B79B9E"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5D81AD73"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Mentální postižení</w:t>
            </w:r>
          </w:p>
        </w:tc>
        <w:tc>
          <w:tcPr>
            <w:tcW w:w="907" w:type="dxa"/>
            <w:noWrap/>
            <w:vAlign w:val="center"/>
            <w:hideMark/>
          </w:tcPr>
          <w:p w14:paraId="52E8095D"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2ABC26E7"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0F2D37E6"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46</w:t>
            </w:r>
          </w:p>
        </w:tc>
        <w:tc>
          <w:tcPr>
            <w:tcW w:w="907" w:type="dxa"/>
            <w:noWrap/>
            <w:vAlign w:val="center"/>
            <w:hideMark/>
          </w:tcPr>
          <w:p w14:paraId="54C62D1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37</w:t>
            </w:r>
          </w:p>
        </w:tc>
        <w:tc>
          <w:tcPr>
            <w:tcW w:w="907" w:type="dxa"/>
            <w:noWrap/>
            <w:vAlign w:val="center"/>
            <w:hideMark/>
          </w:tcPr>
          <w:p w14:paraId="51BC066C"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1 170</w:t>
            </w:r>
          </w:p>
        </w:tc>
        <w:tc>
          <w:tcPr>
            <w:tcW w:w="907" w:type="dxa"/>
            <w:noWrap/>
            <w:vAlign w:val="center"/>
            <w:hideMark/>
          </w:tcPr>
          <w:p w14:paraId="354F32E1"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1 044</w:t>
            </w:r>
          </w:p>
        </w:tc>
        <w:tc>
          <w:tcPr>
            <w:tcW w:w="907" w:type="dxa"/>
            <w:shd w:val="clear" w:color="auto" w:fill="B4C6E7" w:themeFill="accent5" w:themeFillTint="66"/>
            <w:noWrap/>
            <w:vAlign w:val="center"/>
            <w:hideMark/>
          </w:tcPr>
          <w:p w14:paraId="3A5FACD1"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0375A7EB"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58768150"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45D9CD8C" w14:textId="37D98E2F" w:rsidR="00C57714" w:rsidRPr="00C57714" w:rsidRDefault="00C57714" w:rsidP="00C57714">
            <w:pPr>
              <w:spacing w:after="0"/>
              <w:ind w:left="227"/>
              <w:jc w:val="left"/>
              <w:rPr>
                <w:rFonts w:cs="Tahoma"/>
                <w:color w:val="000000" w:themeColor="text1"/>
                <w:sz w:val="16"/>
                <w:szCs w:val="16"/>
              </w:rPr>
            </w:pPr>
            <w:r w:rsidRPr="00C57714">
              <w:rPr>
                <w:rFonts w:cs="Tahoma"/>
                <w:color w:val="000000" w:themeColor="text1"/>
                <w:sz w:val="16"/>
                <w:szCs w:val="16"/>
              </w:rPr>
              <w:t>z toho středně těžké p</w:t>
            </w:r>
            <w:r>
              <w:rPr>
                <w:rFonts w:cs="Tahoma"/>
                <w:color w:val="000000" w:themeColor="text1"/>
                <w:sz w:val="16"/>
                <w:szCs w:val="16"/>
              </w:rPr>
              <w:t>ostižení</w:t>
            </w:r>
          </w:p>
        </w:tc>
        <w:tc>
          <w:tcPr>
            <w:tcW w:w="907" w:type="dxa"/>
            <w:noWrap/>
            <w:vAlign w:val="center"/>
            <w:hideMark/>
          </w:tcPr>
          <w:p w14:paraId="4FAF42D5"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11A3D074"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5480BB45"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699D2AB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w:t>
            </w:r>
          </w:p>
        </w:tc>
        <w:tc>
          <w:tcPr>
            <w:tcW w:w="907" w:type="dxa"/>
            <w:noWrap/>
            <w:vAlign w:val="center"/>
            <w:hideMark/>
          </w:tcPr>
          <w:p w14:paraId="4D7BC654"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135</w:t>
            </w:r>
          </w:p>
        </w:tc>
        <w:tc>
          <w:tcPr>
            <w:tcW w:w="907" w:type="dxa"/>
            <w:noWrap/>
            <w:vAlign w:val="center"/>
            <w:hideMark/>
          </w:tcPr>
          <w:p w14:paraId="2074724A"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137</w:t>
            </w:r>
          </w:p>
        </w:tc>
        <w:tc>
          <w:tcPr>
            <w:tcW w:w="907" w:type="dxa"/>
            <w:shd w:val="clear" w:color="auto" w:fill="B4C6E7" w:themeFill="accent5" w:themeFillTint="66"/>
            <w:noWrap/>
            <w:vAlign w:val="center"/>
            <w:hideMark/>
          </w:tcPr>
          <w:p w14:paraId="2E513855"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7CEAD83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0E3CC9CB"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554BBC4B" w14:textId="675B625E" w:rsidR="00C57714" w:rsidRPr="00C57714" w:rsidRDefault="00C57714" w:rsidP="00C57714">
            <w:pPr>
              <w:spacing w:after="0"/>
              <w:ind w:left="227"/>
              <w:jc w:val="left"/>
              <w:rPr>
                <w:rFonts w:cs="Tahoma"/>
                <w:color w:val="000000" w:themeColor="text1"/>
                <w:sz w:val="16"/>
                <w:szCs w:val="16"/>
              </w:rPr>
            </w:pPr>
            <w:r w:rsidRPr="00C57714">
              <w:rPr>
                <w:rFonts w:cs="Tahoma"/>
                <w:color w:val="000000" w:themeColor="text1"/>
                <w:sz w:val="16"/>
                <w:szCs w:val="16"/>
              </w:rPr>
              <w:t>z toho těžké postižení</w:t>
            </w:r>
          </w:p>
        </w:tc>
        <w:tc>
          <w:tcPr>
            <w:tcW w:w="907" w:type="dxa"/>
            <w:noWrap/>
            <w:vAlign w:val="center"/>
            <w:hideMark/>
          </w:tcPr>
          <w:p w14:paraId="5583681B"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2D3DAC00"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31FC4DD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3742589E"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074E6B6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23</w:t>
            </w:r>
          </w:p>
        </w:tc>
        <w:tc>
          <w:tcPr>
            <w:tcW w:w="907" w:type="dxa"/>
            <w:noWrap/>
            <w:vAlign w:val="center"/>
            <w:hideMark/>
          </w:tcPr>
          <w:p w14:paraId="667A5B1A"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27</w:t>
            </w:r>
          </w:p>
        </w:tc>
        <w:tc>
          <w:tcPr>
            <w:tcW w:w="907" w:type="dxa"/>
            <w:shd w:val="clear" w:color="auto" w:fill="B4C6E7" w:themeFill="accent5" w:themeFillTint="66"/>
            <w:noWrap/>
            <w:vAlign w:val="center"/>
            <w:hideMark/>
          </w:tcPr>
          <w:p w14:paraId="7F05DFBD"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1F655A10"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6409B028"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4D162A24"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Sluchově postižení</w:t>
            </w:r>
          </w:p>
        </w:tc>
        <w:tc>
          <w:tcPr>
            <w:tcW w:w="907" w:type="dxa"/>
            <w:noWrap/>
            <w:vAlign w:val="center"/>
            <w:hideMark/>
          </w:tcPr>
          <w:p w14:paraId="665B8629"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6036BFFD"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2F7038B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36</w:t>
            </w:r>
          </w:p>
        </w:tc>
        <w:tc>
          <w:tcPr>
            <w:tcW w:w="907" w:type="dxa"/>
            <w:noWrap/>
            <w:vAlign w:val="center"/>
            <w:hideMark/>
          </w:tcPr>
          <w:p w14:paraId="7F3D466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36</w:t>
            </w:r>
          </w:p>
        </w:tc>
        <w:tc>
          <w:tcPr>
            <w:tcW w:w="907" w:type="dxa"/>
            <w:noWrap/>
            <w:vAlign w:val="center"/>
            <w:hideMark/>
          </w:tcPr>
          <w:p w14:paraId="6CC1FF6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7</w:t>
            </w:r>
          </w:p>
        </w:tc>
        <w:tc>
          <w:tcPr>
            <w:tcW w:w="907" w:type="dxa"/>
            <w:noWrap/>
            <w:vAlign w:val="center"/>
            <w:hideMark/>
          </w:tcPr>
          <w:p w14:paraId="696F2E16"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4</w:t>
            </w:r>
          </w:p>
        </w:tc>
        <w:tc>
          <w:tcPr>
            <w:tcW w:w="907" w:type="dxa"/>
            <w:shd w:val="clear" w:color="auto" w:fill="B4C6E7" w:themeFill="accent5" w:themeFillTint="66"/>
            <w:noWrap/>
            <w:vAlign w:val="center"/>
            <w:hideMark/>
          </w:tcPr>
          <w:p w14:paraId="6947F9F3"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094CD81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3A0C5EB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62B7E045"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Zrakově postižení</w:t>
            </w:r>
          </w:p>
        </w:tc>
        <w:tc>
          <w:tcPr>
            <w:tcW w:w="907" w:type="dxa"/>
            <w:noWrap/>
            <w:vAlign w:val="center"/>
            <w:hideMark/>
          </w:tcPr>
          <w:p w14:paraId="4323ACEE"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w:t>
            </w:r>
          </w:p>
        </w:tc>
        <w:tc>
          <w:tcPr>
            <w:tcW w:w="907" w:type="dxa"/>
            <w:noWrap/>
            <w:vAlign w:val="center"/>
            <w:hideMark/>
          </w:tcPr>
          <w:p w14:paraId="4AADF596"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w:t>
            </w:r>
          </w:p>
        </w:tc>
        <w:tc>
          <w:tcPr>
            <w:tcW w:w="907" w:type="dxa"/>
            <w:noWrap/>
            <w:vAlign w:val="center"/>
            <w:hideMark/>
          </w:tcPr>
          <w:p w14:paraId="0EB34E24"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15</w:t>
            </w:r>
          </w:p>
        </w:tc>
        <w:tc>
          <w:tcPr>
            <w:tcW w:w="907" w:type="dxa"/>
            <w:noWrap/>
            <w:vAlign w:val="center"/>
            <w:hideMark/>
          </w:tcPr>
          <w:p w14:paraId="0FC97BF8"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14</w:t>
            </w:r>
          </w:p>
        </w:tc>
        <w:tc>
          <w:tcPr>
            <w:tcW w:w="907" w:type="dxa"/>
            <w:noWrap/>
            <w:vAlign w:val="center"/>
            <w:hideMark/>
          </w:tcPr>
          <w:p w14:paraId="3FA5981C"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5</w:t>
            </w:r>
          </w:p>
        </w:tc>
        <w:tc>
          <w:tcPr>
            <w:tcW w:w="907" w:type="dxa"/>
            <w:noWrap/>
            <w:vAlign w:val="center"/>
            <w:hideMark/>
          </w:tcPr>
          <w:p w14:paraId="4EC93ACB"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4</w:t>
            </w:r>
          </w:p>
        </w:tc>
        <w:tc>
          <w:tcPr>
            <w:tcW w:w="907" w:type="dxa"/>
            <w:shd w:val="clear" w:color="auto" w:fill="B4C6E7" w:themeFill="accent5" w:themeFillTint="66"/>
            <w:noWrap/>
            <w:vAlign w:val="center"/>
            <w:hideMark/>
          </w:tcPr>
          <w:p w14:paraId="18E168AC"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1A7949AE"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455EF87E"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079A8FC4"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Vady řeči závažné</w:t>
            </w:r>
          </w:p>
        </w:tc>
        <w:tc>
          <w:tcPr>
            <w:tcW w:w="907" w:type="dxa"/>
            <w:noWrap/>
            <w:vAlign w:val="center"/>
            <w:hideMark/>
          </w:tcPr>
          <w:p w14:paraId="4F89FA4A"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w:t>
            </w:r>
          </w:p>
        </w:tc>
        <w:tc>
          <w:tcPr>
            <w:tcW w:w="907" w:type="dxa"/>
            <w:noWrap/>
            <w:vAlign w:val="center"/>
            <w:hideMark/>
          </w:tcPr>
          <w:p w14:paraId="7B53C989"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5867991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42</w:t>
            </w:r>
          </w:p>
        </w:tc>
        <w:tc>
          <w:tcPr>
            <w:tcW w:w="907" w:type="dxa"/>
            <w:noWrap/>
            <w:vAlign w:val="center"/>
            <w:hideMark/>
          </w:tcPr>
          <w:p w14:paraId="1969A94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52</w:t>
            </w:r>
          </w:p>
        </w:tc>
        <w:tc>
          <w:tcPr>
            <w:tcW w:w="907" w:type="dxa"/>
            <w:noWrap/>
            <w:vAlign w:val="center"/>
            <w:hideMark/>
          </w:tcPr>
          <w:p w14:paraId="058EF38A"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19</w:t>
            </w:r>
          </w:p>
        </w:tc>
        <w:tc>
          <w:tcPr>
            <w:tcW w:w="907" w:type="dxa"/>
            <w:noWrap/>
            <w:vAlign w:val="center"/>
            <w:hideMark/>
          </w:tcPr>
          <w:p w14:paraId="5821AF33"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16</w:t>
            </w:r>
          </w:p>
        </w:tc>
        <w:tc>
          <w:tcPr>
            <w:tcW w:w="907" w:type="dxa"/>
            <w:shd w:val="clear" w:color="auto" w:fill="B4C6E7" w:themeFill="accent5" w:themeFillTint="66"/>
            <w:noWrap/>
            <w:vAlign w:val="center"/>
            <w:hideMark/>
          </w:tcPr>
          <w:p w14:paraId="1F4B2EF7"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225581BD"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56612DD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676FC287"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Tělesně postižení</w:t>
            </w:r>
          </w:p>
        </w:tc>
        <w:tc>
          <w:tcPr>
            <w:tcW w:w="907" w:type="dxa"/>
            <w:noWrap/>
            <w:vAlign w:val="center"/>
            <w:hideMark/>
          </w:tcPr>
          <w:p w14:paraId="45869D31"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58494D12"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0F1E9770"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53</w:t>
            </w:r>
          </w:p>
        </w:tc>
        <w:tc>
          <w:tcPr>
            <w:tcW w:w="907" w:type="dxa"/>
            <w:noWrap/>
            <w:vAlign w:val="center"/>
            <w:hideMark/>
          </w:tcPr>
          <w:p w14:paraId="23A46CBF"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68</w:t>
            </w:r>
          </w:p>
        </w:tc>
        <w:tc>
          <w:tcPr>
            <w:tcW w:w="907" w:type="dxa"/>
            <w:noWrap/>
            <w:vAlign w:val="center"/>
            <w:hideMark/>
          </w:tcPr>
          <w:p w14:paraId="75EC92AE"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32</w:t>
            </w:r>
          </w:p>
        </w:tc>
        <w:tc>
          <w:tcPr>
            <w:tcW w:w="907" w:type="dxa"/>
            <w:noWrap/>
            <w:vAlign w:val="center"/>
            <w:hideMark/>
          </w:tcPr>
          <w:p w14:paraId="0FC41F5D"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28</w:t>
            </w:r>
          </w:p>
        </w:tc>
        <w:tc>
          <w:tcPr>
            <w:tcW w:w="907" w:type="dxa"/>
            <w:shd w:val="clear" w:color="auto" w:fill="B4C6E7" w:themeFill="accent5" w:themeFillTint="66"/>
            <w:noWrap/>
            <w:vAlign w:val="center"/>
            <w:hideMark/>
          </w:tcPr>
          <w:p w14:paraId="71F3F9E4"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37C68821"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0A567AD2"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69282808" w14:textId="306B22FD"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Souběž</w:t>
            </w:r>
            <w:r>
              <w:rPr>
                <w:rFonts w:cs="Tahoma"/>
                <w:color w:val="000000" w:themeColor="text1"/>
                <w:sz w:val="16"/>
                <w:szCs w:val="16"/>
              </w:rPr>
              <w:t xml:space="preserve">né </w:t>
            </w:r>
            <w:r w:rsidRPr="00C57714">
              <w:rPr>
                <w:rFonts w:cs="Tahoma"/>
                <w:color w:val="000000" w:themeColor="text1"/>
                <w:sz w:val="16"/>
                <w:szCs w:val="16"/>
              </w:rPr>
              <w:t>postiž</w:t>
            </w:r>
            <w:r>
              <w:rPr>
                <w:rFonts w:cs="Tahoma"/>
                <w:color w:val="000000" w:themeColor="text1"/>
                <w:sz w:val="16"/>
                <w:szCs w:val="16"/>
              </w:rPr>
              <w:t xml:space="preserve">ení </w:t>
            </w:r>
            <w:r w:rsidRPr="00C57714">
              <w:rPr>
                <w:rFonts w:cs="Tahoma"/>
                <w:color w:val="000000" w:themeColor="text1"/>
                <w:sz w:val="16"/>
                <w:szCs w:val="16"/>
              </w:rPr>
              <w:t>více vadami</w:t>
            </w:r>
          </w:p>
        </w:tc>
        <w:tc>
          <w:tcPr>
            <w:tcW w:w="907" w:type="dxa"/>
            <w:noWrap/>
            <w:vAlign w:val="center"/>
            <w:hideMark/>
          </w:tcPr>
          <w:p w14:paraId="4494AB13"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1673CE86"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73C69D4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7</w:t>
            </w:r>
          </w:p>
        </w:tc>
        <w:tc>
          <w:tcPr>
            <w:tcW w:w="907" w:type="dxa"/>
            <w:noWrap/>
            <w:vAlign w:val="center"/>
            <w:hideMark/>
          </w:tcPr>
          <w:p w14:paraId="258BB7C2"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8</w:t>
            </w:r>
          </w:p>
        </w:tc>
        <w:tc>
          <w:tcPr>
            <w:tcW w:w="907" w:type="dxa"/>
            <w:noWrap/>
            <w:vAlign w:val="center"/>
            <w:hideMark/>
          </w:tcPr>
          <w:p w14:paraId="7C154BBD"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84</w:t>
            </w:r>
          </w:p>
        </w:tc>
        <w:tc>
          <w:tcPr>
            <w:tcW w:w="907" w:type="dxa"/>
            <w:noWrap/>
            <w:vAlign w:val="center"/>
            <w:hideMark/>
          </w:tcPr>
          <w:p w14:paraId="58078FB0"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85</w:t>
            </w:r>
          </w:p>
        </w:tc>
        <w:tc>
          <w:tcPr>
            <w:tcW w:w="907" w:type="dxa"/>
            <w:shd w:val="clear" w:color="auto" w:fill="B4C6E7" w:themeFill="accent5" w:themeFillTint="66"/>
            <w:noWrap/>
            <w:vAlign w:val="center"/>
            <w:hideMark/>
          </w:tcPr>
          <w:p w14:paraId="352040D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3164FD4F"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1E000FD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32B289D4" w14:textId="4CFA5FD4"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Vývoj</w:t>
            </w:r>
            <w:r>
              <w:rPr>
                <w:rFonts w:cs="Tahoma"/>
                <w:color w:val="000000" w:themeColor="text1"/>
                <w:sz w:val="16"/>
                <w:szCs w:val="16"/>
              </w:rPr>
              <w:t>ové</w:t>
            </w:r>
            <w:r w:rsidRPr="00C57714">
              <w:rPr>
                <w:rFonts w:cs="Tahoma"/>
                <w:color w:val="000000" w:themeColor="text1"/>
                <w:sz w:val="16"/>
                <w:szCs w:val="16"/>
              </w:rPr>
              <w:t xml:space="preserve"> poruchy učení</w:t>
            </w:r>
          </w:p>
        </w:tc>
        <w:tc>
          <w:tcPr>
            <w:tcW w:w="907" w:type="dxa"/>
            <w:noWrap/>
            <w:vAlign w:val="center"/>
            <w:hideMark/>
          </w:tcPr>
          <w:p w14:paraId="065E650F"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8</w:t>
            </w:r>
          </w:p>
        </w:tc>
        <w:tc>
          <w:tcPr>
            <w:tcW w:w="907" w:type="dxa"/>
            <w:noWrap/>
            <w:vAlign w:val="center"/>
            <w:hideMark/>
          </w:tcPr>
          <w:p w14:paraId="6E579829"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12</w:t>
            </w:r>
          </w:p>
        </w:tc>
        <w:tc>
          <w:tcPr>
            <w:tcW w:w="907" w:type="dxa"/>
            <w:noWrap/>
            <w:vAlign w:val="center"/>
            <w:hideMark/>
          </w:tcPr>
          <w:p w14:paraId="3175411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823</w:t>
            </w:r>
          </w:p>
        </w:tc>
        <w:tc>
          <w:tcPr>
            <w:tcW w:w="907" w:type="dxa"/>
            <w:noWrap/>
            <w:vAlign w:val="center"/>
            <w:hideMark/>
          </w:tcPr>
          <w:p w14:paraId="7A4E4A32"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984</w:t>
            </w:r>
          </w:p>
        </w:tc>
        <w:tc>
          <w:tcPr>
            <w:tcW w:w="907" w:type="dxa"/>
            <w:noWrap/>
            <w:vAlign w:val="center"/>
            <w:hideMark/>
          </w:tcPr>
          <w:p w14:paraId="28814744"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46</w:t>
            </w:r>
          </w:p>
        </w:tc>
        <w:tc>
          <w:tcPr>
            <w:tcW w:w="907" w:type="dxa"/>
            <w:noWrap/>
            <w:vAlign w:val="center"/>
            <w:hideMark/>
          </w:tcPr>
          <w:p w14:paraId="0297D326"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48</w:t>
            </w:r>
          </w:p>
        </w:tc>
        <w:tc>
          <w:tcPr>
            <w:tcW w:w="907" w:type="dxa"/>
            <w:shd w:val="clear" w:color="auto" w:fill="B4C6E7" w:themeFill="accent5" w:themeFillTint="66"/>
            <w:noWrap/>
            <w:vAlign w:val="center"/>
            <w:hideMark/>
          </w:tcPr>
          <w:p w14:paraId="158C0B4F"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389A998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63F7A9E7"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036C1EAC" w14:textId="47D83873"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Vývoj</w:t>
            </w:r>
            <w:r>
              <w:rPr>
                <w:rFonts w:cs="Tahoma"/>
                <w:color w:val="000000" w:themeColor="text1"/>
                <w:sz w:val="16"/>
                <w:szCs w:val="16"/>
              </w:rPr>
              <w:t>ové</w:t>
            </w:r>
            <w:r w:rsidRPr="00C57714">
              <w:rPr>
                <w:rFonts w:cs="Tahoma"/>
                <w:color w:val="000000" w:themeColor="text1"/>
                <w:sz w:val="16"/>
                <w:szCs w:val="16"/>
              </w:rPr>
              <w:t xml:space="preserve"> poruchy chování</w:t>
            </w:r>
          </w:p>
        </w:tc>
        <w:tc>
          <w:tcPr>
            <w:tcW w:w="907" w:type="dxa"/>
            <w:noWrap/>
            <w:vAlign w:val="center"/>
            <w:hideMark/>
          </w:tcPr>
          <w:p w14:paraId="65E15A1D"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114AFC2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04B73F8E"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23</w:t>
            </w:r>
          </w:p>
        </w:tc>
        <w:tc>
          <w:tcPr>
            <w:tcW w:w="907" w:type="dxa"/>
            <w:noWrap/>
            <w:vAlign w:val="center"/>
            <w:hideMark/>
          </w:tcPr>
          <w:p w14:paraId="050DDB98"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30</w:t>
            </w:r>
          </w:p>
        </w:tc>
        <w:tc>
          <w:tcPr>
            <w:tcW w:w="907" w:type="dxa"/>
            <w:noWrap/>
            <w:vAlign w:val="center"/>
            <w:hideMark/>
          </w:tcPr>
          <w:p w14:paraId="7FAE01C0"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23</w:t>
            </w:r>
          </w:p>
        </w:tc>
        <w:tc>
          <w:tcPr>
            <w:tcW w:w="907" w:type="dxa"/>
            <w:noWrap/>
            <w:vAlign w:val="center"/>
            <w:hideMark/>
          </w:tcPr>
          <w:p w14:paraId="5186110B"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21</w:t>
            </w:r>
          </w:p>
        </w:tc>
        <w:tc>
          <w:tcPr>
            <w:tcW w:w="907" w:type="dxa"/>
            <w:shd w:val="clear" w:color="auto" w:fill="B4C6E7" w:themeFill="accent5" w:themeFillTint="66"/>
            <w:noWrap/>
            <w:vAlign w:val="center"/>
            <w:hideMark/>
          </w:tcPr>
          <w:p w14:paraId="1F48BB39"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44434695"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3AF6D70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tcBorders>
            <w:shd w:val="clear" w:color="auto" w:fill="B4C6E7" w:themeFill="accent5" w:themeFillTint="66"/>
            <w:noWrap/>
            <w:vAlign w:val="center"/>
            <w:hideMark/>
          </w:tcPr>
          <w:p w14:paraId="2F3DF2B6" w14:textId="77777777" w:rsidR="00C57714" w:rsidRPr="00C57714" w:rsidRDefault="00C57714" w:rsidP="00C57714">
            <w:pPr>
              <w:spacing w:after="0"/>
              <w:ind w:left="57"/>
              <w:jc w:val="left"/>
              <w:rPr>
                <w:rFonts w:cs="Tahoma"/>
                <w:color w:val="000000" w:themeColor="text1"/>
                <w:sz w:val="16"/>
                <w:szCs w:val="16"/>
              </w:rPr>
            </w:pPr>
            <w:r w:rsidRPr="00C57714">
              <w:rPr>
                <w:rFonts w:cs="Tahoma"/>
                <w:color w:val="000000" w:themeColor="text1"/>
                <w:sz w:val="16"/>
                <w:szCs w:val="16"/>
              </w:rPr>
              <w:t>Autismus</w:t>
            </w:r>
          </w:p>
        </w:tc>
        <w:tc>
          <w:tcPr>
            <w:tcW w:w="907" w:type="dxa"/>
            <w:noWrap/>
            <w:vAlign w:val="center"/>
            <w:hideMark/>
          </w:tcPr>
          <w:p w14:paraId="76950A41"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0</w:t>
            </w:r>
          </w:p>
        </w:tc>
        <w:tc>
          <w:tcPr>
            <w:tcW w:w="907" w:type="dxa"/>
            <w:noWrap/>
            <w:vAlign w:val="center"/>
            <w:hideMark/>
          </w:tcPr>
          <w:p w14:paraId="4EB74D28"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w:t>
            </w:r>
          </w:p>
        </w:tc>
        <w:tc>
          <w:tcPr>
            <w:tcW w:w="907" w:type="dxa"/>
            <w:noWrap/>
            <w:vAlign w:val="center"/>
            <w:hideMark/>
          </w:tcPr>
          <w:p w14:paraId="6917E6F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52</w:t>
            </w:r>
          </w:p>
        </w:tc>
        <w:tc>
          <w:tcPr>
            <w:tcW w:w="907" w:type="dxa"/>
            <w:noWrap/>
            <w:vAlign w:val="center"/>
            <w:hideMark/>
          </w:tcPr>
          <w:p w14:paraId="5503D5F0"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79</w:t>
            </w:r>
          </w:p>
        </w:tc>
        <w:tc>
          <w:tcPr>
            <w:tcW w:w="907" w:type="dxa"/>
            <w:noWrap/>
            <w:vAlign w:val="center"/>
            <w:hideMark/>
          </w:tcPr>
          <w:p w14:paraId="0F3333FA"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93</w:t>
            </w:r>
          </w:p>
        </w:tc>
        <w:tc>
          <w:tcPr>
            <w:tcW w:w="907" w:type="dxa"/>
            <w:noWrap/>
            <w:vAlign w:val="center"/>
            <w:hideMark/>
          </w:tcPr>
          <w:p w14:paraId="3A5DC4DA"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110</w:t>
            </w:r>
          </w:p>
        </w:tc>
        <w:tc>
          <w:tcPr>
            <w:tcW w:w="907" w:type="dxa"/>
            <w:shd w:val="clear" w:color="auto" w:fill="B4C6E7" w:themeFill="accent5" w:themeFillTint="66"/>
            <w:noWrap/>
            <w:vAlign w:val="center"/>
            <w:hideMark/>
          </w:tcPr>
          <w:p w14:paraId="3A55C087"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c>
          <w:tcPr>
            <w:tcW w:w="907" w:type="dxa"/>
            <w:shd w:val="clear" w:color="auto" w:fill="B4C6E7" w:themeFill="accent5" w:themeFillTint="66"/>
            <w:noWrap/>
            <w:vAlign w:val="center"/>
            <w:hideMark/>
          </w:tcPr>
          <w:p w14:paraId="06C7D303" w14:textId="77777777" w:rsidR="00C57714" w:rsidRPr="00C57714" w:rsidRDefault="00C57714" w:rsidP="00C5771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57714">
              <w:rPr>
                <w:rFonts w:cs="Tahoma"/>
                <w:sz w:val="16"/>
                <w:szCs w:val="16"/>
              </w:rPr>
              <w:t>-</w:t>
            </w:r>
          </w:p>
        </w:tc>
      </w:tr>
      <w:tr w:rsidR="00C57714" w:rsidRPr="00C57714" w14:paraId="515C0D1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2" w:type="dxa"/>
            <w:tcBorders>
              <w:left w:val="none" w:sz="0" w:space="0" w:color="auto"/>
              <w:bottom w:val="none" w:sz="0" w:space="0" w:color="auto"/>
            </w:tcBorders>
            <w:noWrap/>
            <w:vAlign w:val="center"/>
            <w:hideMark/>
          </w:tcPr>
          <w:p w14:paraId="2AA3350E" w14:textId="77777777" w:rsidR="00C57714" w:rsidRPr="00C57714" w:rsidRDefault="00C57714" w:rsidP="00C57714">
            <w:pPr>
              <w:spacing w:after="0"/>
              <w:jc w:val="center"/>
              <w:rPr>
                <w:rFonts w:cs="Tahoma"/>
                <w:sz w:val="16"/>
                <w:szCs w:val="16"/>
              </w:rPr>
            </w:pPr>
            <w:r w:rsidRPr="00C57714">
              <w:rPr>
                <w:rFonts w:cs="Tahoma"/>
                <w:sz w:val="16"/>
                <w:szCs w:val="16"/>
              </w:rPr>
              <w:t>Celkem</w:t>
            </w:r>
          </w:p>
        </w:tc>
        <w:tc>
          <w:tcPr>
            <w:tcW w:w="907" w:type="dxa"/>
            <w:noWrap/>
            <w:vAlign w:val="center"/>
            <w:hideMark/>
          </w:tcPr>
          <w:p w14:paraId="52371EF2"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10</w:t>
            </w:r>
          </w:p>
        </w:tc>
        <w:tc>
          <w:tcPr>
            <w:tcW w:w="907" w:type="dxa"/>
            <w:noWrap/>
            <w:vAlign w:val="center"/>
            <w:hideMark/>
          </w:tcPr>
          <w:p w14:paraId="27AB00F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14</w:t>
            </w:r>
          </w:p>
        </w:tc>
        <w:tc>
          <w:tcPr>
            <w:tcW w:w="907" w:type="dxa"/>
            <w:noWrap/>
            <w:vAlign w:val="center"/>
            <w:hideMark/>
          </w:tcPr>
          <w:p w14:paraId="66517991"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1 097</w:t>
            </w:r>
          </w:p>
        </w:tc>
        <w:tc>
          <w:tcPr>
            <w:tcW w:w="907" w:type="dxa"/>
            <w:noWrap/>
            <w:vAlign w:val="center"/>
            <w:hideMark/>
          </w:tcPr>
          <w:p w14:paraId="5EB1AE74"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1 308</w:t>
            </w:r>
          </w:p>
        </w:tc>
        <w:tc>
          <w:tcPr>
            <w:tcW w:w="907" w:type="dxa"/>
            <w:noWrap/>
            <w:vAlign w:val="center"/>
            <w:hideMark/>
          </w:tcPr>
          <w:p w14:paraId="617E7EDE"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1 479</w:t>
            </w:r>
          </w:p>
        </w:tc>
        <w:tc>
          <w:tcPr>
            <w:tcW w:w="907" w:type="dxa"/>
            <w:noWrap/>
            <w:vAlign w:val="center"/>
            <w:hideMark/>
          </w:tcPr>
          <w:p w14:paraId="4CD5E59C"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1 360</w:t>
            </w:r>
          </w:p>
        </w:tc>
        <w:tc>
          <w:tcPr>
            <w:tcW w:w="907" w:type="dxa"/>
            <w:noWrap/>
            <w:vAlign w:val="center"/>
            <w:hideMark/>
          </w:tcPr>
          <w:p w14:paraId="44D67F24"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146</w:t>
            </w:r>
          </w:p>
        </w:tc>
        <w:tc>
          <w:tcPr>
            <w:tcW w:w="907" w:type="dxa"/>
            <w:noWrap/>
            <w:vAlign w:val="center"/>
            <w:hideMark/>
          </w:tcPr>
          <w:p w14:paraId="73D87060" w14:textId="77777777" w:rsidR="00C57714" w:rsidRPr="00C57714" w:rsidRDefault="00C57714" w:rsidP="00C5771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57714">
              <w:rPr>
                <w:rFonts w:cs="Tahoma"/>
                <w:b/>
                <w:bCs/>
                <w:sz w:val="16"/>
                <w:szCs w:val="16"/>
              </w:rPr>
              <w:t>142</w:t>
            </w:r>
          </w:p>
        </w:tc>
      </w:tr>
    </w:tbl>
    <w:p w14:paraId="56C8C2D6" w14:textId="77777777" w:rsidR="0025174E" w:rsidRPr="00900A24" w:rsidRDefault="0025174E" w:rsidP="0025174E">
      <w:pPr>
        <w:spacing w:after="0"/>
        <w:rPr>
          <w:sz w:val="16"/>
          <w:szCs w:val="16"/>
        </w:rPr>
      </w:pPr>
      <w:r w:rsidRPr="00900A24">
        <w:rPr>
          <w:sz w:val="16"/>
          <w:szCs w:val="16"/>
        </w:rPr>
        <w:t>Zdroj: MŠMT</w:t>
      </w:r>
    </w:p>
    <w:p w14:paraId="401980D1" w14:textId="1B3700B4" w:rsidR="005F51A3" w:rsidRPr="00C268A0" w:rsidRDefault="00657BA0" w:rsidP="0010504B">
      <w:pPr>
        <w:pStyle w:val="KUMS-text"/>
        <w:spacing w:before="120" w:after="120" w:line="240" w:lineRule="auto"/>
      </w:pPr>
      <w:r w:rsidRPr="000B6CAC">
        <w:t xml:space="preserve">Ve školním roce 2016/2017 meziročně vzrostl počet individuálně integrovaných žáků ve středních školách o 211 žáků (o 19,2 %) a v konzervatořích o 4 žáky (40 %). </w:t>
      </w:r>
      <w:r>
        <w:t>V souvislosti s tím</w:t>
      </w:r>
      <w:r w:rsidRPr="000B6CAC">
        <w:t xml:space="preserve"> se počet žáků ve</w:t>
      </w:r>
      <w:r w:rsidR="0010504B">
        <w:t> </w:t>
      </w:r>
      <w:r w:rsidRPr="000B6CAC">
        <w:t xml:space="preserve">speciálních třídách snížil o 119 žáků (o 8,0 %), přičemž počet </w:t>
      </w:r>
      <w:r>
        <w:t>speciálních</w:t>
      </w:r>
      <w:r w:rsidRPr="000B6CAC">
        <w:t xml:space="preserve"> tříd se snížil ze 146 na 142 tříd (o 2,7 %).</w:t>
      </w:r>
      <w:r w:rsidR="005F51A3" w:rsidRPr="009E610F">
        <w:rPr>
          <w:color w:val="FF0000"/>
        </w:rPr>
        <w:br w:type="page"/>
      </w:r>
    </w:p>
    <w:p w14:paraId="2D6FA147" w14:textId="77777777" w:rsidR="0050571F" w:rsidRPr="001C61DB" w:rsidRDefault="0050571F" w:rsidP="00D665AF">
      <w:pPr>
        <w:pStyle w:val="Nadpis2"/>
        <w:spacing w:before="360"/>
        <w:ind w:left="578" w:hanging="578"/>
        <w:rPr>
          <w:color w:val="000000" w:themeColor="text1"/>
        </w:rPr>
      </w:pPr>
      <w:bookmarkStart w:id="129" w:name="_Toc508957631"/>
      <w:r w:rsidRPr="001C61DB">
        <w:rPr>
          <w:color w:val="000000" w:themeColor="text1"/>
        </w:rPr>
        <w:t>Vyšší odborné vzdělávání</w:t>
      </w:r>
      <w:bookmarkEnd w:id="129"/>
    </w:p>
    <w:p w14:paraId="699BDC4F" w14:textId="2A55147A" w:rsidR="00DB4B38" w:rsidRDefault="00DB4B38" w:rsidP="00DB4B38">
      <w:r w:rsidRPr="00DC3468">
        <w:t>Vzdělá</w:t>
      </w:r>
      <w:r w:rsidR="0010504B">
        <w:t>vá</w:t>
      </w:r>
      <w:r w:rsidRPr="00DC3468">
        <w:t>ní ve vyšších odborných školách spadá do sektoru terciárního vzdělávání</w:t>
      </w:r>
      <w:r>
        <w:t>. Toto vzdělávání j</w:t>
      </w:r>
      <w:r w:rsidRPr="00CC6AA8">
        <w:t>e určeno absolventům všech typů středních škol, kteří své vzděláván</w:t>
      </w:r>
      <w:r>
        <w:t>í ukončili maturitní zkouškou, chtějí se dále vzdělávat, ale nevyhovuje jim příliš te</w:t>
      </w:r>
      <w:r w:rsidRPr="00DC3468">
        <w:t>oreticky zaměřené vzdělávání na vysoké škole, případně se chtějí vzdělávat v oborech, které vysoké školy dosud nenabízí</w:t>
      </w:r>
      <w:r>
        <w:t>.</w:t>
      </w:r>
      <w:r w:rsidRPr="00CC6AA8">
        <w:t xml:space="preserve"> Vyšší odborné vzdělávání rozvíjí a</w:t>
      </w:r>
      <w:r w:rsidR="0045526B">
        <w:t> </w:t>
      </w:r>
      <w:r w:rsidRPr="00CC6AA8">
        <w:t>prohlubuje znalosti a dovednosti studenta získané ve středním vzdělávání, poskytuje všeobecné a</w:t>
      </w:r>
      <w:r w:rsidR="0045526B">
        <w:t> </w:t>
      </w:r>
      <w:r w:rsidRPr="00CC6AA8">
        <w:t xml:space="preserve">odborné vzdělání a praktickou přípravu pro výkon náročných </w:t>
      </w:r>
      <w:r w:rsidR="007F1F87">
        <w:t xml:space="preserve">činností, </w:t>
      </w:r>
      <w:r w:rsidRPr="00CC6AA8">
        <w:t>je zakončeno absolutoriem.</w:t>
      </w:r>
    </w:p>
    <w:p w14:paraId="210C3513" w14:textId="085D77F3" w:rsidR="001716FD" w:rsidRDefault="00E90FD7" w:rsidP="0010504B">
      <w:pPr>
        <w:pStyle w:val="Graf1Nzevgrafu"/>
        <w:numPr>
          <w:ilvl w:val="0"/>
          <w:numId w:val="14"/>
        </w:numPr>
        <w:tabs>
          <w:tab w:val="clear" w:pos="0"/>
          <w:tab w:val="clear" w:pos="360"/>
          <w:tab w:val="left" w:pos="1134"/>
          <w:tab w:val="num" w:pos="1260"/>
        </w:tabs>
        <w:spacing w:before="360" w:after="240"/>
        <w:ind w:left="1134" w:hanging="1134"/>
        <w:jc w:val="both"/>
        <w:rPr>
          <w:szCs w:val="20"/>
        </w:rPr>
      </w:pPr>
      <w:bookmarkStart w:id="130" w:name="_Toc509306946"/>
      <w:r>
        <w:rPr>
          <w:noProof/>
        </w:rPr>
        <w:drawing>
          <wp:anchor distT="0" distB="0" distL="114300" distR="114300" simplePos="0" relativeHeight="251676672" behindDoc="1" locked="0" layoutInCell="1" allowOverlap="1" wp14:anchorId="2BB463C6" wp14:editId="52210674">
            <wp:simplePos x="0" y="0"/>
            <wp:positionH relativeFrom="column">
              <wp:posOffset>53340</wp:posOffset>
            </wp:positionH>
            <wp:positionV relativeFrom="paragraph">
              <wp:posOffset>454025</wp:posOffset>
            </wp:positionV>
            <wp:extent cx="5703570" cy="2400935"/>
            <wp:effectExtent l="0" t="0" r="0" b="0"/>
            <wp:wrapTight wrapText="bothSides">
              <wp:wrapPolygon edited="0">
                <wp:start x="0" y="0"/>
                <wp:lineTo x="0" y="21423"/>
                <wp:lineTo x="21499" y="21423"/>
                <wp:lineTo x="21499" y="0"/>
                <wp:lineTo x="0" y="0"/>
              </wp:wrapPolygon>
            </wp:wrapTight>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1716FD" w:rsidRPr="00472A3D">
        <w:rPr>
          <w:szCs w:val="20"/>
        </w:rPr>
        <w:t>Demografický vývoj 19–21letých v MSK celkem</w:t>
      </w:r>
      <w:bookmarkEnd w:id="130"/>
    </w:p>
    <w:p w14:paraId="6C5CDA0A" w14:textId="5964BAC2" w:rsidR="001716FD" w:rsidRPr="00472A3D" w:rsidRDefault="001716FD" w:rsidP="0000600A">
      <w:pPr>
        <w:rPr>
          <w:noProof/>
        </w:rPr>
      </w:pPr>
      <w:r w:rsidRPr="00472A3D">
        <w:rPr>
          <w:sz w:val="16"/>
          <w:szCs w:val="16"/>
        </w:rPr>
        <w:t>Zdroj ČSÚ</w:t>
      </w:r>
    </w:p>
    <w:p w14:paraId="41259E0E" w14:textId="77777777" w:rsidR="00D665AF" w:rsidRDefault="00D665AF" w:rsidP="006A7365">
      <w:pPr>
        <w:pStyle w:val="Tabulka"/>
        <w:spacing w:before="120" w:beforeAutospacing="0" w:after="120" w:afterAutospacing="0"/>
        <w:ind w:left="1276" w:hanging="1276"/>
        <w:jc w:val="both"/>
        <w:rPr>
          <w:color w:val="000000" w:themeColor="text1"/>
        </w:rPr>
      </w:pPr>
      <w:bookmarkStart w:id="131" w:name="_Toc509306718"/>
      <w:r w:rsidRPr="00472A3D">
        <w:rPr>
          <w:color w:val="000000" w:themeColor="text1"/>
        </w:rPr>
        <w:t>Demografický vývoj 19–21letých v jednotlivých okresech MSK</w:t>
      </w:r>
      <w:bookmarkEnd w:id="13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737"/>
        <w:gridCol w:w="737"/>
        <w:gridCol w:w="737"/>
        <w:gridCol w:w="737"/>
        <w:gridCol w:w="737"/>
        <w:gridCol w:w="737"/>
        <w:gridCol w:w="737"/>
        <w:gridCol w:w="737"/>
        <w:gridCol w:w="737"/>
        <w:gridCol w:w="737"/>
        <w:gridCol w:w="737"/>
      </w:tblGrid>
      <w:tr w:rsidR="001129F7" w:rsidRPr="001129F7" w14:paraId="6B270418"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vAlign w:val="center"/>
            <w:hideMark/>
          </w:tcPr>
          <w:p w14:paraId="5565698A" w14:textId="1FA87915" w:rsidR="001129F7" w:rsidRPr="001129F7" w:rsidRDefault="001129F7" w:rsidP="00E90FD7">
            <w:pPr>
              <w:spacing w:after="0"/>
              <w:jc w:val="center"/>
              <w:rPr>
                <w:rFonts w:cs="Tahoma"/>
                <w:sz w:val="16"/>
                <w:szCs w:val="16"/>
              </w:rPr>
            </w:pPr>
            <w:r w:rsidRPr="001129F7">
              <w:rPr>
                <w:rFonts w:cs="Tahoma"/>
                <w:bCs w:val="0"/>
                <w:sz w:val="16"/>
                <w:szCs w:val="16"/>
              </w:rPr>
              <w:t>Okres</w:t>
            </w:r>
          </w:p>
        </w:tc>
        <w:tc>
          <w:tcPr>
            <w:tcW w:w="737" w:type="dxa"/>
            <w:tcBorders>
              <w:top w:val="none" w:sz="0" w:space="0" w:color="auto"/>
              <w:left w:val="none" w:sz="0" w:space="0" w:color="auto"/>
              <w:right w:val="none" w:sz="0" w:space="0" w:color="auto"/>
            </w:tcBorders>
            <w:vAlign w:val="center"/>
            <w:hideMark/>
          </w:tcPr>
          <w:p w14:paraId="2E8EAF4C"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2006</w:t>
            </w:r>
          </w:p>
        </w:tc>
        <w:tc>
          <w:tcPr>
            <w:tcW w:w="737" w:type="dxa"/>
            <w:tcBorders>
              <w:top w:val="none" w:sz="0" w:space="0" w:color="auto"/>
              <w:left w:val="none" w:sz="0" w:space="0" w:color="auto"/>
              <w:right w:val="none" w:sz="0" w:space="0" w:color="auto"/>
            </w:tcBorders>
            <w:vAlign w:val="center"/>
            <w:hideMark/>
          </w:tcPr>
          <w:p w14:paraId="32E7BA1F"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2007</w:t>
            </w:r>
          </w:p>
        </w:tc>
        <w:tc>
          <w:tcPr>
            <w:tcW w:w="737" w:type="dxa"/>
            <w:tcBorders>
              <w:top w:val="none" w:sz="0" w:space="0" w:color="auto"/>
              <w:left w:val="none" w:sz="0" w:space="0" w:color="auto"/>
              <w:right w:val="none" w:sz="0" w:space="0" w:color="auto"/>
            </w:tcBorders>
            <w:vAlign w:val="center"/>
            <w:hideMark/>
          </w:tcPr>
          <w:p w14:paraId="7EDC03FC"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2008</w:t>
            </w:r>
          </w:p>
        </w:tc>
        <w:tc>
          <w:tcPr>
            <w:tcW w:w="737" w:type="dxa"/>
            <w:tcBorders>
              <w:top w:val="none" w:sz="0" w:space="0" w:color="auto"/>
              <w:left w:val="none" w:sz="0" w:space="0" w:color="auto"/>
              <w:right w:val="none" w:sz="0" w:space="0" w:color="auto"/>
            </w:tcBorders>
            <w:vAlign w:val="center"/>
            <w:hideMark/>
          </w:tcPr>
          <w:p w14:paraId="5991DABF"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2009</w:t>
            </w:r>
          </w:p>
        </w:tc>
        <w:tc>
          <w:tcPr>
            <w:tcW w:w="737" w:type="dxa"/>
            <w:tcBorders>
              <w:top w:val="none" w:sz="0" w:space="0" w:color="auto"/>
              <w:left w:val="none" w:sz="0" w:space="0" w:color="auto"/>
              <w:right w:val="none" w:sz="0" w:space="0" w:color="auto"/>
            </w:tcBorders>
            <w:noWrap/>
            <w:vAlign w:val="center"/>
            <w:hideMark/>
          </w:tcPr>
          <w:p w14:paraId="4B81C97F"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2010</w:t>
            </w:r>
          </w:p>
        </w:tc>
        <w:tc>
          <w:tcPr>
            <w:tcW w:w="737" w:type="dxa"/>
            <w:tcBorders>
              <w:top w:val="none" w:sz="0" w:space="0" w:color="auto"/>
              <w:left w:val="none" w:sz="0" w:space="0" w:color="auto"/>
              <w:right w:val="none" w:sz="0" w:space="0" w:color="auto"/>
            </w:tcBorders>
            <w:noWrap/>
            <w:vAlign w:val="center"/>
            <w:hideMark/>
          </w:tcPr>
          <w:p w14:paraId="4D1BED7E"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2011</w:t>
            </w:r>
          </w:p>
        </w:tc>
        <w:tc>
          <w:tcPr>
            <w:tcW w:w="737" w:type="dxa"/>
            <w:tcBorders>
              <w:top w:val="none" w:sz="0" w:space="0" w:color="auto"/>
              <w:left w:val="none" w:sz="0" w:space="0" w:color="auto"/>
              <w:right w:val="none" w:sz="0" w:space="0" w:color="auto"/>
            </w:tcBorders>
            <w:noWrap/>
            <w:vAlign w:val="center"/>
            <w:hideMark/>
          </w:tcPr>
          <w:p w14:paraId="4372EB3E"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2012</w:t>
            </w:r>
          </w:p>
        </w:tc>
        <w:tc>
          <w:tcPr>
            <w:tcW w:w="737" w:type="dxa"/>
            <w:tcBorders>
              <w:top w:val="none" w:sz="0" w:space="0" w:color="auto"/>
              <w:left w:val="none" w:sz="0" w:space="0" w:color="auto"/>
              <w:right w:val="none" w:sz="0" w:space="0" w:color="auto"/>
            </w:tcBorders>
            <w:noWrap/>
            <w:vAlign w:val="center"/>
            <w:hideMark/>
          </w:tcPr>
          <w:p w14:paraId="2AB775A7"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2013</w:t>
            </w:r>
          </w:p>
        </w:tc>
        <w:tc>
          <w:tcPr>
            <w:tcW w:w="737" w:type="dxa"/>
            <w:tcBorders>
              <w:top w:val="none" w:sz="0" w:space="0" w:color="auto"/>
              <w:left w:val="none" w:sz="0" w:space="0" w:color="auto"/>
              <w:right w:val="none" w:sz="0" w:space="0" w:color="auto"/>
            </w:tcBorders>
            <w:noWrap/>
            <w:vAlign w:val="center"/>
            <w:hideMark/>
          </w:tcPr>
          <w:p w14:paraId="5B29501F"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2014</w:t>
            </w:r>
          </w:p>
        </w:tc>
        <w:tc>
          <w:tcPr>
            <w:tcW w:w="737" w:type="dxa"/>
            <w:tcBorders>
              <w:top w:val="none" w:sz="0" w:space="0" w:color="auto"/>
              <w:left w:val="none" w:sz="0" w:space="0" w:color="auto"/>
              <w:right w:val="none" w:sz="0" w:space="0" w:color="auto"/>
            </w:tcBorders>
            <w:noWrap/>
            <w:vAlign w:val="center"/>
            <w:hideMark/>
          </w:tcPr>
          <w:p w14:paraId="5AF3A7E7"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2015</w:t>
            </w:r>
          </w:p>
        </w:tc>
        <w:tc>
          <w:tcPr>
            <w:tcW w:w="737" w:type="dxa"/>
            <w:tcBorders>
              <w:top w:val="none" w:sz="0" w:space="0" w:color="auto"/>
              <w:left w:val="none" w:sz="0" w:space="0" w:color="auto"/>
              <w:right w:val="none" w:sz="0" w:space="0" w:color="auto"/>
            </w:tcBorders>
            <w:noWrap/>
            <w:vAlign w:val="center"/>
            <w:hideMark/>
          </w:tcPr>
          <w:p w14:paraId="507D1F4F" w14:textId="77777777" w:rsidR="001129F7" w:rsidRPr="001129F7" w:rsidRDefault="001129F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2016</w:t>
            </w:r>
          </w:p>
        </w:tc>
      </w:tr>
      <w:tr w:rsidR="001129F7" w:rsidRPr="001129F7" w14:paraId="7E43D1E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52D50A39" w14:textId="77777777"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Bruntál</w:t>
            </w:r>
          </w:p>
        </w:tc>
        <w:tc>
          <w:tcPr>
            <w:tcW w:w="737" w:type="dxa"/>
            <w:noWrap/>
            <w:vAlign w:val="center"/>
            <w:hideMark/>
          </w:tcPr>
          <w:p w14:paraId="51F61023"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4 140</w:t>
            </w:r>
          </w:p>
        </w:tc>
        <w:tc>
          <w:tcPr>
            <w:tcW w:w="737" w:type="dxa"/>
            <w:noWrap/>
            <w:vAlign w:val="center"/>
            <w:hideMark/>
          </w:tcPr>
          <w:p w14:paraId="67D5E9FA"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4 125</w:t>
            </w:r>
          </w:p>
        </w:tc>
        <w:tc>
          <w:tcPr>
            <w:tcW w:w="737" w:type="dxa"/>
            <w:noWrap/>
            <w:vAlign w:val="center"/>
            <w:hideMark/>
          </w:tcPr>
          <w:p w14:paraId="147DFECE"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4 106</w:t>
            </w:r>
          </w:p>
        </w:tc>
        <w:tc>
          <w:tcPr>
            <w:tcW w:w="737" w:type="dxa"/>
            <w:noWrap/>
            <w:vAlign w:val="center"/>
            <w:hideMark/>
          </w:tcPr>
          <w:p w14:paraId="40A4D64A"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4 201</w:t>
            </w:r>
          </w:p>
        </w:tc>
        <w:tc>
          <w:tcPr>
            <w:tcW w:w="737" w:type="dxa"/>
            <w:noWrap/>
            <w:vAlign w:val="center"/>
            <w:hideMark/>
          </w:tcPr>
          <w:p w14:paraId="0EBDAA3B"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4 224</w:t>
            </w:r>
          </w:p>
        </w:tc>
        <w:tc>
          <w:tcPr>
            <w:tcW w:w="737" w:type="dxa"/>
            <w:noWrap/>
            <w:vAlign w:val="center"/>
            <w:hideMark/>
          </w:tcPr>
          <w:p w14:paraId="1D3848A4"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4 102</w:t>
            </w:r>
          </w:p>
        </w:tc>
        <w:tc>
          <w:tcPr>
            <w:tcW w:w="737" w:type="dxa"/>
            <w:noWrap/>
            <w:vAlign w:val="center"/>
            <w:hideMark/>
          </w:tcPr>
          <w:p w14:paraId="13477FB1"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3 901</w:t>
            </w:r>
          </w:p>
        </w:tc>
        <w:tc>
          <w:tcPr>
            <w:tcW w:w="737" w:type="dxa"/>
            <w:noWrap/>
            <w:vAlign w:val="center"/>
            <w:hideMark/>
          </w:tcPr>
          <w:p w14:paraId="38FA610C"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3 606</w:t>
            </w:r>
          </w:p>
        </w:tc>
        <w:tc>
          <w:tcPr>
            <w:tcW w:w="737" w:type="dxa"/>
            <w:noWrap/>
            <w:vAlign w:val="center"/>
            <w:hideMark/>
          </w:tcPr>
          <w:p w14:paraId="7869E897"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3 301</w:t>
            </w:r>
          </w:p>
        </w:tc>
        <w:tc>
          <w:tcPr>
            <w:tcW w:w="737" w:type="dxa"/>
            <w:noWrap/>
            <w:vAlign w:val="center"/>
            <w:hideMark/>
          </w:tcPr>
          <w:p w14:paraId="120CE3E4"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3 004</w:t>
            </w:r>
          </w:p>
        </w:tc>
        <w:tc>
          <w:tcPr>
            <w:tcW w:w="737" w:type="dxa"/>
            <w:noWrap/>
            <w:vAlign w:val="center"/>
            <w:hideMark/>
          </w:tcPr>
          <w:p w14:paraId="138F5F33"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2 841</w:t>
            </w:r>
          </w:p>
        </w:tc>
      </w:tr>
      <w:tr w:rsidR="001129F7" w:rsidRPr="001129F7" w14:paraId="26378DEC"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0AD9B6B0" w14:textId="4F84BDE2"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Frýdek-Místek</w:t>
            </w:r>
          </w:p>
        </w:tc>
        <w:tc>
          <w:tcPr>
            <w:tcW w:w="737" w:type="dxa"/>
            <w:noWrap/>
            <w:vAlign w:val="center"/>
            <w:hideMark/>
          </w:tcPr>
          <w:p w14:paraId="5D4230F6"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8 677</w:t>
            </w:r>
          </w:p>
        </w:tc>
        <w:tc>
          <w:tcPr>
            <w:tcW w:w="737" w:type="dxa"/>
            <w:noWrap/>
            <w:vAlign w:val="center"/>
            <w:hideMark/>
          </w:tcPr>
          <w:p w14:paraId="4F5D41F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8 791</w:t>
            </w:r>
          </w:p>
        </w:tc>
        <w:tc>
          <w:tcPr>
            <w:tcW w:w="737" w:type="dxa"/>
            <w:noWrap/>
            <w:vAlign w:val="center"/>
            <w:hideMark/>
          </w:tcPr>
          <w:p w14:paraId="47B81FC2"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8 889</w:t>
            </w:r>
          </w:p>
        </w:tc>
        <w:tc>
          <w:tcPr>
            <w:tcW w:w="737" w:type="dxa"/>
            <w:noWrap/>
            <w:vAlign w:val="center"/>
            <w:hideMark/>
          </w:tcPr>
          <w:p w14:paraId="7DA72173"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8 882</w:t>
            </w:r>
          </w:p>
        </w:tc>
        <w:tc>
          <w:tcPr>
            <w:tcW w:w="737" w:type="dxa"/>
            <w:noWrap/>
            <w:vAlign w:val="center"/>
            <w:hideMark/>
          </w:tcPr>
          <w:p w14:paraId="0FBB4007"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8 731</w:t>
            </w:r>
          </w:p>
        </w:tc>
        <w:tc>
          <w:tcPr>
            <w:tcW w:w="737" w:type="dxa"/>
            <w:noWrap/>
            <w:vAlign w:val="center"/>
            <w:hideMark/>
          </w:tcPr>
          <w:p w14:paraId="1D93FAC7"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8 518</w:t>
            </w:r>
          </w:p>
        </w:tc>
        <w:tc>
          <w:tcPr>
            <w:tcW w:w="737" w:type="dxa"/>
            <w:noWrap/>
            <w:vAlign w:val="center"/>
            <w:hideMark/>
          </w:tcPr>
          <w:p w14:paraId="51085A8A"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8 326</w:t>
            </w:r>
          </w:p>
        </w:tc>
        <w:tc>
          <w:tcPr>
            <w:tcW w:w="737" w:type="dxa"/>
            <w:noWrap/>
            <w:vAlign w:val="center"/>
            <w:hideMark/>
          </w:tcPr>
          <w:p w14:paraId="48864D7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7 825</w:t>
            </w:r>
          </w:p>
        </w:tc>
        <w:tc>
          <w:tcPr>
            <w:tcW w:w="737" w:type="dxa"/>
            <w:noWrap/>
            <w:vAlign w:val="center"/>
            <w:hideMark/>
          </w:tcPr>
          <w:p w14:paraId="63563581"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7 260</w:t>
            </w:r>
          </w:p>
        </w:tc>
        <w:tc>
          <w:tcPr>
            <w:tcW w:w="737" w:type="dxa"/>
            <w:noWrap/>
            <w:vAlign w:val="center"/>
            <w:hideMark/>
          </w:tcPr>
          <w:p w14:paraId="7D4F71F2"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6 629</w:t>
            </w:r>
          </w:p>
        </w:tc>
        <w:tc>
          <w:tcPr>
            <w:tcW w:w="737" w:type="dxa"/>
            <w:noWrap/>
            <w:vAlign w:val="center"/>
            <w:hideMark/>
          </w:tcPr>
          <w:p w14:paraId="6BD35A2E"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6 290</w:t>
            </w:r>
          </w:p>
        </w:tc>
      </w:tr>
      <w:tr w:rsidR="001129F7" w:rsidRPr="001129F7" w14:paraId="774F281A"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3C4C7046" w14:textId="77777777"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Karviná</w:t>
            </w:r>
          </w:p>
        </w:tc>
        <w:tc>
          <w:tcPr>
            <w:tcW w:w="737" w:type="dxa"/>
            <w:noWrap/>
            <w:vAlign w:val="center"/>
            <w:hideMark/>
          </w:tcPr>
          <w:p w14:paraId="5B7C0997"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11 919</w:t>
            </w:r>
          </w:p>
        </w:tc>
        <w:tc>
          <w:tcPr>
            <w:tcW w:w="737" w:type="dxa"/>
            <w:noWrap/>
            <w:vAlign w:val="center"/>
            <w:hideMark/>
          </w:tcPr>
          <w:p w14:paraId="4088CFBB"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11 709</w:t>
            </w:r>
          </w:p>
        </w:tc>
        <w:tc>
          <w:tcPr>
            <w:tcW w:w="737" w:type="dxa"/>
            <w:noWrap/>
            <w:vAlign w:val="center"/>
            <w:hideMark/>
          </w:tcPr>
          <w:p w14:paraId="5B9605A9"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11 427</w:t>
            </w:r>
          </w:p>
        </w:tc>
        <w:tc>
          <w:tcPr>
            <w:tcW w:w="737" w:type="dxa"/>
            <w:noWrap/>
            <w:vAlign w:val="center"/>
            <w:hideMark/>
          </w:tcPr>
          <w:p w14:paraId="2563FE3C"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11 412</w:t>
            </w:r>
          </w:p>
        </w:tc>
        <w:tc>
          <w:tcPr>
            <w:tcW w:w="737" w:type="dxa"/>
            <w:noWrap/>
            <w:vAlign w:val="center"/>
            <w:hideMark/>
          </w:tcPr>
          <w:p w14:paraId="081D1579"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11 161</w:t>
            </w:r>
          </w:p>
        </w:tc>
        <w:tc>
          <w:tcPr>
            <w:tcW w:w="737" w:type="dxa"/>
            <w:noWrap/>
            <w:vAlign w:val="center"/>
            <w:hideMark/>
          </w:tcPr>
          <w:p w14:paraId="5ECD75FB"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10 680</w:t>
            </w:r>
          </w:p>
        </w:tc>
        <w:tc>
          <w:tcPr>
            <w:tcW w:w="737" w:type="dxa"/>
            <w:noWrap/>
            <w:vAlign w:val="center"/>
            <w:hideMark/>
          </w:tcPr>
          <w:p w14:paraId="0B3412C7"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10 268</w:t>
            </w:r>
          </w:p>
        </w:tc>
        <w:tc>
          <w:tcPr>
            <w:tcW w:w="737" w:type="dxa"/>
            <w:noWrap/>
            <w:vAlign w:val="center"/>
            <w:hideMark/>
          </w:tcPr>
          <w:p w14:paraId="67C101AE"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9 591</w:t>
            </w:r>
          </w:p>
        </w:tc>
        <w:tc>
          <w:tcPr>
            <w:tcW w:w="737" w:type="dxa"/>
            <w:noWrap/>
            <w:vAlign w:val="center"/>
            <w:hideMark/>
          </w:tcPr>
          <w:p w14:paraId="726A628C"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8 745</w:t>
            </w:r>
          </w:p>
        </w:tc>
        <w:tc>
          <w:tcPr>
            <w:tcW w:w="737" w:type="dxa"/>
            <w:noWrap/>
            <w:vAlign w:val="center"/>
            <w:hideMark/>
          </w:tcPr>
          <w:p w14:paraId="76539C1A"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7 945</w:t>
            </w:r>
          </w:p>
        </w:tc>
        <w:tc>
          <w:tcPr>
            <w:tcW w:w="737" w:type="dxa"/>
            <w:noWrap/>
            <w:vAlign w:val="center"/>
            <w:hideMark/>
          </w:tcPr>
          <w:p w14:paraId="00988C68"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7 272</w:t>
            </w:r>
          </w:p>
        </w:tc>
      </w:tr>
      <w:tr w:rsidR="001129F7" w:rsidRPr="001129F7" w14:paraId="635EF36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32C261BC" w14:textId="77777777"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Nový Jičín</w:t>
            </w:r>
          </w:p>
        </w:tc>
        <w:tc>
          <w:tcPr>
            <w:tcW w:w="737" w:type="dxa"/>
            <w:noWrap/>
            <w:vAlign w:val="center"/>
            <w:hideMark/>
          </w:tcPr>
          <w:p w14:paraId="662C4B1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6 319</w:t>
            </w:r>
          </w:p>
        </w:tc>
        <w:tc>
          <w:tcPr>
            <w:tcW w:w="737" w:type="dxa"/>
            <w:noWrap/>
            <w:vAlign w:val="center"/>
            <w:hideMark/>
          </w:tcPr>
          <w:p w14:paraId="4C4919AD"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6 505</w:t>
            </w:r>
          </w:p>
        </w:tc>
        <w:tc>
          <w:tcPr>
            <w:tcW w:w="737" w:type="dxa"/>
            <w:noWrap/>
            <w:vAlign w:val="center"/>
            <w:hideMark/>
          </w:tcPr>
          <w:p w14:paraId="2B6AF2C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6 425</w:t>
            </w:r>
          </w:p>
        </w:tc>
        <w:tc>
          <w:tcPr>
            <w:tcW w:w="737" w:type="dxa"/>
            <w:noWrap/>
            <w:vAlign w:val="center"/>
            <w:hideMark/>
          </w:tcPr>
          <w:p w14:paraId="40F018C7"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6 520</w:t>
            </w:r>
          </w:p>
        </w:tc>
        <w:tc>
          <w:tcPr>
            <w:tcW w:w="737" w:type="dxa"/>
            <w:noWrap/>
            <w:vAlign w:val="center"/>
            <w:hideMark/>
          </w:tcPr>
          <w:p w14:paraId="55F36062"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6 442</w:t>
            </w:r>
          </w:p>
        </w:tc>
        <w:tc>
          <w:tcPr>
            <w:tcW w:w="737" w:type="dxa"/>
            <w:noWrap/>
            <w:vAlign w:val="center"/>
            <w:hideMark/>
          </w:tcPr>
          <w:p w14:paraId="74C5847D"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6 369</w:t>
            </w:r>
          </w:p>
        </w:tc>
        <w:tc>
          <w:tcPr>
            <w:tcW w:w="737" w:type="dxa"/>
            <w:noWrap/>
            <w:vAlign w:val="center"/>
            <w:hideMark/>
          </w:tcPr>
          <w:p w14:paraId="58789709"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6 063</w:t>
            </w:r>
          </w:p>
        </w:tc>
        <w:tc>
          <w:tcPr>
            <w:tcW w:w="737" w:type="dxa"/>
            <w:noWrap/>
            <w:vAlign w:val="center"/>
            <w:hideMark/>
          </w:tcPr>
          <w:p w14:paraId="2547163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5 709</w:t>
            </w:r>
          </w:p>
        </w:tc>
        <w:tc>
          <w:tcPr>
            <w:tcW w:w="737" w:type="dxa"/>
            <w:noWrap/>
            <w:vAlign w:val="center"/>
            <w:hideMark/>
          </w:tcPr>
          <w:p w14:paraId="332B8BE1"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5 198</w:t>
            </w:r>
          </w:p>
        </w:tc>
        <w:tc>
          <w:tcPr>
            <w:tcW w:w="737" w:type="dxa"/>
            <w:noWrap/>
            <w:vAlign w:val="center"/>
            <w:hideMark/>
          </w:tcPr>
          <w:p w14:paraId="28A1F90D"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4 723</w:t>
            </w:r>
          </w:p>
        </w:tc>
        <w:tc>
          <w:tcPr>
            <w:tcW w:w="737" w:type="dxa"/>
            <w:noWrap/>
            <w:vAlign w:val="center"/>
            <w:hideMark/>
          </w:tcPr>
          <w:p w14:paraId="68DC380B"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4 426</w:t>
            </w:r>
          </w:p>
        </w:tc>
      </w:tr>
      <w:tr w:rsidR="001129F7" w:rsidRPr="001129F7" w14:paraId="2A8D77C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4CACCED2" w14:textId="77777777"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Opava</w:t>
            </w:r>
          </w:p>
        </w:tc>
        <w:tc>
          <w:tcPr>
            <w:tcW w:w="737" w:type="dxa"/>
            <w:noWrap/>
            <w:vAlign w:val="center"/>
            <w:hideMark/>
          </w:tcPr>
          <w:p w14:paraId="1C8739AA"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7 466</w:t>
            </w:r>
          </w:p>
        </w:tc>
        <w:tc>
          <w:tcPr>
            <w:tcW w:w="737" w:type="dxa"/>
            <w:noWrap/>
            <w:vAlign w:val="center"/>
            <w:hideMark/>
          </w:tcPr>
          <w:p w14:paraId="0ABBED67"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7 524</w:t>
            </w:r>
          </w:p>
        </w:tc>
        <w:tc>
          <w:tcPr>
            <w:tcW w:w="737" w:type="dxa"/>
            <w:noWrap/>
            <w:vAlign w:val="center"/>
            <w:hideMark/>
          </w:tcPr>
          <w:p w14:paraId="668F3632"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7 438</w:t>
            </w:r>
          </w:p>
        </w:tc>
        <w:tc>
          <w:tcPr>
            <w:tcW w:w="737" w:type="dxa"/>
            <w:noWrap/>
            <w:vAlign w:val="center"/>
            <w:hideMark/>
          </w:tcPr>
          <w:p w14:paraId="1F1F1BB2"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7 341</w:t>
            </w:r>
          </w:p>
        </w:tc>
        <w:tc>
          <w:tcPr>
            <w:tcW w:w="737" w:type="dxa"/>
            <w:noWrap/>
            <w:vAlign w:val="center"/>
            <w:hideMark/>
          </w:tcPr>
          <w:p w14:paraId="077634FD"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7 216</w:t>
            </w:r>
          </w:p>
        </w:tc>
        <w:tc>
          <w:tcPr>
            <w:tcW w:w="737" w:type="dxa"/>
            <w:noWrap/>
            <w:vAlign w:val="center"/>
            <w:hideMark/>
          </w:tcPr>
          <w:p w14:paraId="5CDB7FA9"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6 903</w:t>
            </w:r>
          </w:p>
        </w:tc>
        <w:tc>
          <w:tcPr>
            <w:tcW w:w="737" w:type="dxa"/>
            <w:noWrap/>
            <w:vAlign w:val="center"/>
            <w:hideMark/>
          </w:tcPr>
          <w:p w14:paraId="6BBD679C"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6 622</w:t>
            </w:r>
          </w:p>
        </w:tc>
        <w:tc>
          <w:tcPr>
            <w:tcW w:w="737" w:type="dxa"/>
            <w:noWrap/>
            <w:vAlign w:val="center"/>
            <w:hideMark/>
          </w:tcPr>
          <w:p w14:paraId="5C3CB71E"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6 181</w:t>
            </w:r>
          </w:p>
        </w:tc>
        <w:tc>
          <w:tcPr>
            <w:tcW w:w="737" w:type="dxa"/>
            <w:noWrap/>
            <w:vAlign w:val="center"/>
            <w:hideMark/>
          </w:tcPr>
          <w:p w14:paraId="2049E606"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5 775</w:t>
            </w:r>
          </w:p>
        </w:tc>
        <w:tc>
          <w:tcPr>
            <w:tcW w:w="737" w:type="dxa"/>
            <w:noWrap/>
            <w:vAlign w:val="center"/>
            <w:hideMark/>
          </w:tcPr>
          <w:p w14:paraId="4E0A2BC7"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5 353</w:t>
            </w:r>
          </w:p>
        </w:tc>
        <w:tc>
          <w:tcPr>
            <w:tcW w:w="737" w:type="dxa"/>
            <w:noWrap/>
            <w:vAlign w:val="center"/>
            <w:hideMark/>
          </w:tcPr>
          <w:p w14:paraId="773E4296"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29F7">
              <w:rPr>
                <w:rFonts w:cs="Tahoma"/>
                <w:sz w:val="16"/>
                <w:szCs w:val="16"/>
              </w:rPr>
              <w:t>5 142</w:t>
            </w:r>
          </w:p>
        </w:tc>
      </w:tr>
      <w:tr w:rsidR="001129F7" w:rsidRPr="001129F7" w14:paraId="463A4AD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10387D09" w14:textId="77777777" w:rsidR="001129F7" w:rsidRPr="001129F7" w:rsidRDefault="001129F7" w:rsidP="00E90FD7">
            <w:pPr>
              <w:spacing w:after="0"/>
              <w:ind w:left="57"/>
              <w:jc w:val="left"/>
              <w:rPr>
                <w:rFonts w:cs="Tahoma"/>
                <w:color w:val="000000" w:themeColor="text1"/>
                <w:sz w:val="16"/>
                <w:szCs w:val="16"/>
              </w:rPr>
            </w:pPr>
            <w:r w:rsidRPr="001129F7">
              <w:rPr>
                <w:rFonts w:cs="Tahoma"/>
                <w:color w:val="000000" w:themeColor="text1"/>
                <w:sz w:val="16"/>
                <w:szCs w:val="16"/>
              </w:rPr>
              <w:t>Ostrava-město</w:t>
            </w:r>
          </w:p>
        </w:tc>
        <w:tc>
          <w:tcPr>
            <w:tcW w:w="737" w:type="dxa"/>
            <w:noWrap/>
            <w:vAlign w:val="center"/>
            <w:hideMark/>
          </w:tcPr>
          <w:p w14:paraId="62218C26"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13 455</w:t>
            </w:r>
          </w:p>
        </w:tc>
        <w:tc>
          <w:tcPr>
            <w:tcW w:w="737" w:type="dxa"/>
            <w:noWrap/>
            <w:vAlign w:val="center"/>
            <w:hideMark/>
          </w:tcPr>
          <w:p w14:paraId="3C0A6B64"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13 594</w:t>
            </w:r>
          </w:p>
        </w:tc>
        <w:tc>
          <w:tcPr>
            <w:tcW w:w="737" w:type="dxa"/>
            <w:noWrap/>
            <w:vAlign w:val="center"/>
            <w:hideMark/>
          </w:tcPr>
          <w:p w14:paraId="76C6B025"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13 416</w:t>
            </w:r>
          </w:p>
        </w:tc>
        <w:tc>
          <w:tcPr>
            <w:tcW w:w="737" w:type="dxa"/>
            <w:noWrap/>
            <w:vAlign w:val="center"/>
            <w:hideMark/>
          </w:tcPr>
          <w:p w14:paraId="3F606CF5"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13 561</w:t>
            </w:r>
          </w:p>
        </w:tc>
        <w:tc>
          <w:tcPr>
            <w:tcW w:w="737" w:type="dxa"/>
            <w:noWrap/>
            <w:vAlign w:val="center"/>
            <w:hideMark/>
          </w:tcPr>
          <w:p w14:paraId="7140D409"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13 195</w:t>
            </w:r>
          </w:p>
        </w:tc>
        <w:tc>
          <w:tcPr>
            <w:tcW w:w="737" w:type="dxa"/>
            <w:noWrap/>
            <w:vAlign w:val="center"/>
            <w:hideMark/>
          </w:tcPr>
          <w:p w14:paraId="5F133FB9"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12 527</w:t>
            </w:r>
          </w:p>
        </w:tc>
        <w:tc>
          <w:tcPr>
            <w:tcW w:w="737" w:type="dxa"/>
            <w:noWrap/>
            <w:vAlign w:val="center"/>
            <w:hideMark/>
          </w:tcPr>
          <w:p w14:paraId="00809020"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11 911</w:t>
            </w:r>
          </w:p>
        </w:tc>
        <w:tc>
          <w:tcPr>
            <w:tcW w:w="737" w:type="dxa"/>
            <w:noWrap/>
            <w:vAlign w:val="center"/>
            <w:hideMark/>
          </w:tcPr>
          <w:p w14:paraId="5F25CF06"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11 075</w:t>
            </w:r>
          </w:p>
        </w:tc>
        <w:tc>
          <w:tcPr>
            <w:tcW w:w="737" w:type="dxa"/>
            <w:noWrap/>
            <w:vAlign w:val="center"/>
            <w:hideMark/>
          </w:tcPr>
          <w:p w14:paraId="48840A3F"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10 240</w:t>
            </w:r>
          </w:p>
        </w:tc>
        <w:tc>
          <w:tcPr>
            <w:tcW w:w="737" w:type="dxa"/>
            <w:noWrap/>
            <w:vAlign w:val="center"/>
            <w:hideMark/>
          </w:tcPr>
          <w:p w14:paraId="0C89FBDD"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9 378</w:t>
            </w:r>
          </w:p>
        </w:tc>
        <w:tc>
          <w:tcPr>
            <w:tcW w:w="737" w:type="dxa"/>
            <w:noWrap/>
            <w:vAlign w:val="center"/>
            <w:hideMark/>
          </w:tcPr>
          <w:p w14:paraId="2490131F" w14:textId="77777777" w:rsidR="001129F7" w:rsidRPr="001129F7" w:rsidRDefault="001129F7" w:rsidP="00E90FD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29F7">
              <w:rPr>
                <w:rFonts w:cs="Tahoma"/>
                <w:sz w:val="16"/>
                <w:szCs w:val="16"/>
              </w:rPr>
              <w:t>8 861</w:t>
            </w:r>
          </w:p>
        </w:tc>
      </w:tr>
      <w:tr w:rsidR="001129F7" w:rsidRPr="001129F7" w14:paraId="47F33CA6"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noWrap/>
            <w:vAlign w:val="center"/>
            <w:hideMark/>
          </w:tcPr>
          <w:p w14:paraId="45557431" w14:textId="77777777" w:rsidR="001129F7" w:rsidRPr="001129F7" w:rsidRDefault="001129F7" w:rsidP="00E90FD7">
            <w:pPr>
              <w:spacing w:after="0"/>
              <w:jc w:val="center"/>
              <w:rPr>
                <w:rFonts w:cs="Tahoma"/>
                <w:sz w:val="16"/>
                <w:szCs w:val="16"/>
              </w:rPr>
            </w:pPr>
            <w:r w:rsidRPr="001129F7">
              <w:rPr>
                <w:rFonts w:cs="Tahoma"/>
                <w:sz w:val="16"/>
                <w:szCs w:val="16"/>
              </w:rPr>
              <w:t>Celkem MSK</w:t>
            </w:r>
          </w:p>
        </w:tc>
        <w:tc>
          <w:tcPr>
            <w:tcW w:w="737" w:type="dxa"/>
            <w:noWrap/>
            <w:vAlign w:val="center"/>
            <w:hideMark/>
          </w:tcPr>
          <w:p w14:paraId="7A575915"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51 976</w:t>
            </w:r>
          </w:p>
        </w:tc>
        <w:tc>
          <w:tcPr>
            <w:tcW w:w="737" w:type="dxa"/>
            <w:noWrap/>
            <w:vAlign w:val="center"/>
            <w:hideMark/>
          </w:tcPr>
          <w:p w14:paraId="0401804E"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52 248</w:t>
            </w:r>
          </w:p>
        </w:tc>
        <w:tc>
          <w:tcPr>
            <w:tcW w:w="737" w:type="dxa"/>
            <w:noWrap/>
            <w:vAlign w:val="center"/>
            <w:hideMark/>
          </w:tcPr>
          <w:p w14:paraId="48A3E59C"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51 701</w:t>
            </w:r>
          </w:p>
        </w:tc>
        <w:tc>
          <w:tcPr>
            <w:tcW w:w="737" w:type="dxa"/>
            <w:noWrap/>
            <w:vAlign w:val="center"/>
            <w:hideMark/>
          </w:tcPr>
          <w:p w14:paraId="52AC7121"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51 917</w:t>
            </w:r>
          </w:p>
        </w:tc>
        <w:tc>
          <w:tcPr>
            <w:tcW w:w="737" w:type="dxa"/>
            <w:noWrap/>
            <w:vAlign w:val="center"/>
            <w:hideMark/>
          </w:tcPr>
          <w:p w14:paraId="3C7CE890"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50 969</w:t>
            </w:r>
          </w:p>
        </w:tc>
        <w:tc>
          <w:tcPr>
            <w:tcW w:w="737" w:type="dxa"/>
            <w:noWrap/>
            <w:vAlign w:val="center"/>
            <w:hideMark/>
          </w:tcPr>
          <w:p w14:paraId="1EF2B388"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49 099</w:t>
            </w:r>
          </w:p>
        </w:tc>
        <w:tc>
          <w:tcPr>
            <w:tcW w:w="737" w:type="dxa"/>
            <w:noWrap/>
            <w:vAlign w:val="center"/>
            <w:hideMark/>
          </w:tcPr>
          <w:p w14:paraId="5FDE2C5D"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47 091</w:t>
            </w:r>
          </w:p>
        </w:tc>
        <w:tc>
          <w:tcPr>
            <w:tcW w:w="737" w:type="dxa"/>
            <w:noWrap/>
            <w:vAlign w:val="center"/>
            <w:hideMark/>
          </w:tcPr>
          <w:p w14:paraId="6958E252"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43 987</w:t>
            </w:r>
          </w:p>
        </w:tc>
        <w:tc>
          <w:tcPr>
            <w:tcW w:w="737" w:type="dxa"/>
            <w:noWrap/>
            <w:vAlign w:val="center"/>
            <w:hideMark/>
          </w:tcPr>
          <w:p w14:paraId="11EF4B45"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40 519</w:t>
            </w:r>
          </w:p>
        </w:tc>
        <w:tc>
          <w:tcPr>
            <w:tcW w:w="737" w:type="dxa"/>
            <w:noWrap/>
            <w:vAlign w:val="center"/>
            <w:hideMark/>
          </w:tcPr>
          <w:p w14:paraId="242743A0"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37 032</w:t>
            </w:r>
          </w:p>
        </w:tc>
        <w:tc>
          <w:tcPr>
            <w:tcW w:w="737" w:type="dxa"/>
            <w:noWrap/>
            <w:vAlign w:val="center"/>
            <w:hideMark/>
          </w:tcPr>
          <w:p w14:paraId="115A1563" w14:textId="77777777" w:rsidR="001129F7" w:rsidRPr="001129F7" w:rsidRDefault="001129F7" w:rsidP="00E90FD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29F7">
              <w:rPr>
                <w:rFonts w:cs="Tahoma"/>
                <w:b/>
                <w:bCs/>
                <w:sz w:val="16"/>
                <w:szCs w:val="16"/>
              </w:rPr>
              <w:t>34 832</w:t>
            </w:r>
          </w:p>
        </w:tc>
      </w:tr>
    </w:tbl>
    <w:p w14:paraId="3BC56C1D" w14:textId="77777777" w:rsidR="00233714" w:rsidRPr="00472A3D" w:rsidRDefault="00233714" w:rsidP="00233714">
      <w:pPr>
        <w:rPr>
          <w:sz w:val="16"/>
          <w:szCs w:val="16"/>
        </w:rPr>
      </w:pPr>
      <w:r w:rsidRPr="00472A3D">
        <w:rPr>
          <w:sz w:val="16"/>
          <w:szCs w:val="16"/>
        </w:rPr>
        <w:t>Zdroj: ČSÚ</w:t>
      </w:r>
    </w:p>
    <w:p w14:paraId="3FB0EE74" w14:textId="2933D2A5" w:rsidR="00DB4B38" w:rsidRDefault="00DB4B38" w:rsidP="00DB4B38">
      <w:r w:rsidRPr="00CC6AA8">
        <w:t xml:space="preserve">V meziročním srovnání </w:t>
      </w:r>
      <w:r>
        <w:t xml:space="preserve">byl zaznamenán v MSK pokles počtu osob ve věku </w:t>
      </w:r>
      <w:r w:rsidRPr="00CC6AA8">
        <w:t xml:space="preserve">19–21 let o </w:t>
      </w:r>
      <w:r w:rsidR="0058068A">
        <w:t>2 200 osob (</w:t>
      </w:r>
      <w:r>
        <w:t>5,9</w:t>
      </w:r>
      <w:r w:rsidR="0058068A">
        <w:t> </w:t>
      </w:r>
      <w:r w:rsidRPr="00CC6AA8">
        <w:t>%</w:t>
      </w:r>
      <w:r w:rsidR="0058068A">
        <w:t>)</w:t>
      </w:r>
      <w:r w:rsidRPr="00CC6AA8">
        <w:t>. K poklesu došlo ve všech okre</w:t>
      </w:r>
      <w:r>
        <w:t>sech a pohyboval se v rozmezí 3,9–8,5 %. N</w:t>
      </w:r>
      <w:r w:rsidRPr="00CC6AA8">
        <w:t xml:space="preserve">ejvyšší </w:t>
      </w:r>
      <w:r>
        <w:t xml:space="preserve">úbytky </w:t>
      </w:r>
      <w:r w:rsidRPr="00CC6AA8">
        <w:t>byl</w:t>
      </w:r>
      <w:r>
        <w:t>y</w:t>
      </w:r>
      <w:r w:rsidRPr="00CC6AA8">
        <w:t xml:space="preserve"> </w:t>
      </w:r>
      <w:r>
        <w:t>za</w:t>
      </w:r>
      <w:r w:rsidR="009779BA">
        <w:t>znamenány</w:t>
      </w:r>
      <w:r>
        <w:t xml:space="preserve"> </w:t>
      </w:r>
      <w:r w:rsidRPr="00CC6AA8">
        <w:t>v okrese</w:t>
      </w:r>
      <w:r>
        <w:t>ch</w:t>
      </w:r>
      <w:r w:rsidRPr="00CC6AA8">
        <w:t xml:space="preserve"> Karviná</w:t>
      </w:r>
      <w:r>
        <w:t xml:space="preserve"> (8,5 %)</w:t>
      </w:r>
      <w:r w:rsidRPr="00CC6AA8">
        <w:t xml:space="preserve"> a Nový Jičín</w:t>
      </w:r>
      <w:r>
        <w:t xml:space="preserve"> (6,3 %)</w:t>
      </w:r>
      <w:r w:rsidRPr="00CC6AA8">
        <w:t>, nejnižší v okrese Opava</w:t>
      </w:r>
      <w:r>
        <w:t xml:space="preserve"> (3,9 %) a Frýdek</w:t>
      </w:r>
      <w:r>
        <w:noBreakHyphen/>
        <w:t>Místek (5,1 %)</w:t>
      </w:r>
      <w:r w:rsidRPr="00CC6AA8">
        <w:t>.</w:t>
      </w:r>
    </w:p>
    <w:p w14:paraId="3FEBD167" w14:textId="77777777" w:rsidR="00D665AF" w:rsidRDefault="00D665AF" w:rsidP="006A7365">
      <w:pPr>
        <w:pStyle w:val="Tabulka"/>
        <w:spacing w:before="200" w:beforeAutospacing="0" w:after="120" w:afterAutospacing="0"/>
        <w:ind w:left="1276" w:hanging="1276"/>
        <w:jc w:val="both"/>
      </w:pPr>
      <w:bookmarkStart w:id="132" w:name="_Toc509306719"/>
      <w:r w:rsidRPr="00472A3D">
        <w:t>Vyšší odborné školy</w:t>
      </w:r>
      <w:bookmarkEnd w:id="13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68"/>
        <w:gridCol w:w="907"/>
        <w:gridCol w:w="907"/>
        <w:gridCol w:w="907"/>
        <w:gridCol w:w="907"/>
        <w:gridCol w:w="907"/>
        <w:gridCol w:w="907"/>
        <w:gridCol w:w="907"/>
        <w:gridCol w:w="907"/>
      </w:tblGrid>
      <w:tr w:rsidR="00E90FD7" w:rsidRPr="00E90FD7" w14:paraId="65FE4579"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none" w:sz="0" w:space="0" w:color="auto"/>
              <w:left w:val="none" w:sz="0" w:space="0" w:color="auto"/>
              <w:right w:val="none" w:sz="0" w:space="0" w:color="auto"/>
            </w:tcBorders>
            <w:vAlign w:val="center"/>
            <w:hideMark/>
          </w:tcPr>
          <w:p w14:paraId="39789638" w14:textId="77777777" w:rsidR="00E90FD7" w:rsidRPr="00E90FD7" w:rsidRDefault="00E90FD7" w:rsidP="00E90FD7">
            <w:pPr>
              <w:spacing w:after="0"/>
              <w:jc w:val="center"/>
              <w:rPr>
                <w:rFonts w:cs="Tahoma"/>
                <w:sz w:val="16"/>
                <w:szCs w:val="16"/>
              </w:rPr>
            </w:pPr>
            <w:r w:rsidRPr="00E90FD7">
              <w:rPr>
                <w:rFonts w:cs="Tahoma"/>
                <w:sz w:val="16"/>
                <w:szCs w:val="16"/>
              </w:rPr>
              <w:t>Zřizovatel</w:t>
            </w:r>
          </w:p>
        </w:tc>
        <w:tc>
          <w:tcPr>
            <w:tcW w:w="907" w:type="dxa"/>
            <w:gridSpan w:val="2"/>
            <w:vMerge w:val="restart"/>
            <w:tcBorders>
              <w:top w:val="none" w:sz="0" w:space="0" w:color="auto"/>
              <w:left w:val="none" w:sz="0" w:space="0" w:color="auto"/>
              <w:right w:val="none" w:sz="0" w:space="0" w:color="auto"/>
            </w:tcBorders>
            <w:noWrap/>
            <w:vAlign w:val="center"/>
            <w:hideMark/>
          </w:tcPr>
          <w:p w14:paraId="6227AF5E" w14:textId="77777777" w:rsidR="00E90FD7" w:rsidRPr="00E90FD7" w:rsidRDefault="00E90FD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Počet škol</w:t>
            </w:r>
          </w:p>
        </w:tc>
        <w:tc>
          <w:tcPr>
            <w:tcW w:w="907" w:type="dxa"/>
            <w:gridSpan w:val="6"/>
            <w:tcBorders>
              <w:top w:val="none" w:sz="0" w:space="0" w:color="auto"/>
              <w:left w:val="none" w:sz="0" w:space="0" w:color="auto"/>
              <w:right w:val="none" w:sz="0" w:space="0" w:color="auto"/>
            </w:tcBorders>
            <w:noWrap/>
            <w:vAlign w:val="center"/>
            <w:hideMark/>
          </w:tcPr>
          <w:p w14:paraId="277F9EDD" w14:textId="77777777" w:rsidR="00E90FD7" w:rsidRPr="00E90FD7" w:rsidRDefault="00E90FD7" w:rsidP="00E90FD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Počet studentů</w:t>
            </w:r>
          </w:p>
        </w:tc>
      </w:tr>
      <w:tr w:rsidR="00E90FD7" w:rsidRPr="00E90FD7" w14:paraId="0719468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tcBorders>
              <w:left w:val="none" w:sz="0" w:space="0" w:color="auto"/>
            </w:tcBorders>
            <w:vAlign w:val="center"/>
            <w:hideMark/>
          </w:tcPr>
          <w:p w14:paraId="66BC0DD8" w14:textId="77777777" w:rsidR="00E90FD7" w:rsidRPr="00E90FD7" w:rsidRDefault="00E90FD7" w:rsidP="00E90FD7">
            <w:pPr>
              <w:spacing w:after="0"/>
              <w:jc w:val="center"/>
              <w:rPr>
                <w:rFonts w:cs="Tahoma"/>
                <w:sz w:val="16"/>
                <w:szCs w:val="16"/>
              </w:rPr>
            </w:pPr>
          </w:p>
        </w:tc>
        <w:tc>
          <w:tcPr>
            <w:tcW w:w="907" w:type="dxa"/>
            <w:gridSpan w:val="2"/>
            <w:vMerge/>
            <w:vAlign w:val="center"/>
            <w:hideMark/>
          </w:tcPr>
          <w:p w14:paraId="576BFDF8" w14:textId="77777777" w:rsidR="00E90FD7" w:rsidRPr="00E90FD7" w:rsidRDefault="00E90FD7" w:rsidP="00E90FD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907" w:type="dxa"/>
            <w:gridSpan w:val="2"/>
            <w:vAlign w:val="center"/>
            <w:hideMark/>
          </w:tcPr>
          <w:p w14:paraId="64FAFF83" w14:textId="3D33BD17" w:rsidR="00E90FD7" w:rsidRPr="00E90FD7" w:rsidRDefault="00A45C5F" w:rsidP="00A45C5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 xml:space="preserve">v </w:t>
            </w:r>
            <w:r w:rsidR="00E90FD7" w:rsidRPr="00E90FD7">
              <w:rPr>
                <w:rFonts w:cs="Tahoma"/>
                <w:b/>
                <w:bCs/>
                <w:sz w:val="16"/>
                <w:szCs w:val="16"/>
              </w:rPr>
              <w:t>denní form</w:t>
            </w:r>
            <w:r>
              <w:rPr>
                <w:rFonts w:cs="Tahoma"/>
                <w:b/>
                <w:bCs/>
                <w:sz w:val="16"/>
                <w:szCs w:val="16"/>
              </w:rPr>
              <w:t>ě</w:t>
            </w:r>
            <w:r w:rsidR="00E90FD7" w:rsidRPr="00E90FD7">
              <w:rPr>
                <w:rFonts w:cs="Tahoma"/>
                <w:b/>
                <w:bCs/>
                <w:sz w:val="16"/>
                <w:szCs w:val="16"/>
              </w:rPr>
              <w:t xml:space="preserve"> vzdělávání</w:t>
            </w:r>
          </w:p>
        </w:tc>
        <w:tc>
          <w:tcPr>
            <w:tcW w:w="907" w:type="dxa"/>
            <w:gridSpan w:val="2"/>
            <w:vAlign w:val="center"/>
            <w:hideMark/>
          </w:tcPr>
          <w:p w14:paraId="0C293E6D" w14:textId="37EF5E58" w:rsidR="00E90FD7" w:rsidRPr="00E90FD7" w:rsidRDefault="00A45C5F" w:rsidP="00A45C5F">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w:t>
            </w:r>
            <w:r w:rsidR="00E90FD7" w:rsidRPr="00E90FD7">
              <w:rPr>
                <w:rFonts w:cs="Tahoma"/>
                <w:b/>
                <w:bCs/>
                <w:sz w:val="16"/>
                <w:szCs w:val="16"/>
              </w:rPr>
              <w:t>ostatní</w:t>
            </w:r>
            <w:r>
              <w:rPr>
                <w:rFonts w:cs="Tahoma"/>
                <w:b/>
                <w:bCs/>
                <w:sz w:val="16"/>
                <w:szCs w:val="16"/>
              </w:rPr>
              <w:t>ch</w:t>
            </w:r>
            <w:r w:rsidR="00E90FD7" w:rsidRPr="00E90FD7">
              <w:rPr>
                <w:rFonts w:cs="Tahoma"/>
                <w:b/>
                <w:bCs/>
                <w:sz w:val="16"/>
                <w:szCs w:val="16"/>
              </w:rPr>
              <w:t xml:space="preserve"> form</w:t>
            </w:r>
            <w:r>
              <w:rPr>
                <w:rFonts w:cs="Tahoma"/>
                <w:b/>
                <w:bCs/>
                <w:sz w:val="16"/>
                <w:szCs w:val="16"/>
              </w:rPr>
              <w:t>ách</w:t>
            </w:r>
            <w:r w:rsidR="00E90FD7" w:rsidRPr="00E90FD7">
              <w:rPr>
                <w:rFonts w:cs="Tahoma"/>
                <w:b/>
                <w:bCs/>
                <w:sz w:val="16"/>
                <w:szCs w:val="16"/>
              </w:rPr>
              <w:t xml:space="preserve"> vzdělávání</w:t>
            </w:r>
          </w:p>
        </w:tc>
        <w:tc>
          <w:tcPr>
            <w:tcW w:w="907" w:type="dxa"/>
            <w:gridSpan w:val="2"/>
            <w:noWrap/>
            <w:vAlign w:val="center"/>
            <w:hideMark/>
          </w:tcPr>
          <w:p w14:paraId="254C9C6A" w14:textId="25CDED1A" w:rsidR="00E90FD7" w:rsidRPr="00E90FD7" w:rsidRDefault="00E90FD7" w:rsidP="00E90FD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Pr="00E90FD7">
              <w:rPr>
                <w:rFonts w:cs="Tahoma"/>
                <w:b/>
                <w:bCs/>
                <w:sz w:val="16"/>
                <w:szCs w:val="16"/>
              </w:rPr>
              <w:t>elkem</w:t>
            </w:r>
          </w:p>
        </w:tc>
      </w:tr>
      <w:tr w:rsidR="00E90FD7" w:rsidRPr="00E90FD7" w14:paraId="7CFE2EC5"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tcBorders>
              <w:left w:val="none" w:sz="0" w:space="0" w:color="auto"/>
            </w:tcBorders>
            <w:vAlign w:val="center"/>
            <w:hideMark/>
          </w:tcPr>
          <w:p w14:paraId="6FB48A54" w14:textId="77777777" w:rsidR="00E90FD7" w:rsidRPr="00E90FD7" w:rsidRDefault="00E90FD7" w:rsidP="00E90FD7">
            <w:pPr>
              <w:spacing w:after="0"/>
              <w:jc w:val="center"/>
              <w:rPr>
                <w:rFonts w:cs="Tahoma"/>
                <w:sz w:val="16"/>
                <w:szCs w:val="16"/>
              </w:rPr>
            </w:pPr>
          </w:p>
        </w:tc>
        <w:tc>
          <w:tcPr>
            <w:tcW w:w="907" w:type="dxa"/>
            <w:noWrap/>
            <w:vAlign w:val="center"/>
            <w:hideMark/>
          </w:tcPr>
          <w:p w14:paraId="7C2BA30F"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907" w:type="dxa"/>
            <w:noWrap/>
            <w:vAlign w:val="center"/>
            <w:hideMark/>
          </w:tcPr>
          <w:p w14:paraId="311B820B"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c>
          <w:tcPr>
            <w:tcW w:w="907" w:type="dxa"/>
            <w:noWrap/>
            <w:vAlign w:val="center"/>
            <w:hideMark/>
          </w:tcPr>
          <w:p w14:paraId="0758A2C3"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907" w:type="dxa"/>
            <w:noWrap/>
            <w:vAlign w:val="center"/>
            <w:hideMark/>
          </w:tcPr>
          <w:p w14:paraId="6E68C03E"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c>
          <w:tcPr>
            <w:tcW w:w="907" w:type="dxa"/>
            <w:noWrap/>
            <w:vAlign w:val="center"/>
            <w:hideMark/>
          </w:tcPr>
          <w:p w14:paraId="43A40D93"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907" w:type="dxa"/>
            <w:noWrap/>
            <w:vAlign w:val="center"/>
            <w:hideMark/>
          </w:tcPr>
          <w:p w14:paraId="07A98E68"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c>
          <w:tcPr>
            <w:tcW w:w="907" w:type="dxa"/>
            <w:noWrap/>
            <w:vAlign w:val="center"/>
            <w:hideMark/>
          </w:tcPr>
          <w:p w14:paraId="0EC8E2A2"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907" w:type="dxa"/>
            <w:noWrap/>
            <w:vAlign w:val="center"/>
            <w:hideMark/>
          </w:tcPr>
          <w:p w14:paraId="4BAB12D4" w14:textId="77777777" w:rsidR="00E90FD7" w:rsidRPr="00E90FD7" w:rsidRDefault="00E90FD7" w:rsidP="00E90FD7">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r>
      <w:tr w:rsidR="00E90FD7" w:rsidRPr="00E90FD7" w14:paraId="727B09A0"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3E554104" w14:textId="77777777" w:rsidR="00E90FD7" w:rsidRPr="00E90FD7" w:rsidRDefault="00E90FD7" w:rsidP="00E90FD7">
            <w:pPr>
              <w:spacing w:after="0"/>
              <w:ind w:left="57"/>
              <w:jc w:val="left"/>
              <w:rPr>
                <w:rFonts w:cs="Tahoma"/>
                <w:color w:val="000000" w:themeColor="text1"/>
                <w:sz w:val="16"/>
                <w:szCs w:val="16"/>
              </w:rPr>
            </w:pPr>
            <w:r w:rsidRPr="00E90FD7">
              <w:rPr>
                <w:rFonts w:cs="Tahoma"/>
                <w:color w:val="000000" w:themeColor="text1"/>
                <w:sz w:val="16"/>
                <w:szCs w:val="16"/>
              </w:rPr>
              <w:t>Kraj</w:t>
            </w:r>
          </w:p>
        </w:tc>
        <w:tc>
          <w:tcPr>
            <w:tcW w:w="907" w:type="dxa"/>
            <w:noWrap/>
            <w:vAlign w:val="center"/>
            <w:hideMark/>
          </w:tcPr>
          <w:p w14:paraId="67ABFD42"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w:t>
            </w:r>
          </w:p>
        </w:tc>
        <w:tc>
          <w:tcPr>
            <w:tcW w:w="907" w:type="dxa"/>
            <w:noWrap/>
            <w:vAlign w:val="center"/>
            <w:hideMark/>
          </w:tcPr>
          <w:p w14:paraId="4C1FBFC4"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w:t>
            </w:r>
          </w:p>
        </w:tc>
        <w:tc>
          <w:tcPr>
            <w:tcW w:w="907" w:type="dxa"/>
            <w:noWrap/>
            <w:vAlign w:val="center"/>
            <w:hideMark/>
          </w:tcPr>
          <w:p w14:paraId="790CA687"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826</w:t>
            </w:r>
          </w:p>
        </w:tc>
        <w:tc>
          <w:tcPr>
            <w:tcW w:w="907" w:type="dxa"/>
            <w:noWrap/>
            <w:vAlign w:val="center"/>
            <w:hideMark/>
          </w:tcPr>
          <w:p w14:paraId="755D918F"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760</w:t>
            </w:r>
          </w:p>
        </w:tc>
        <w:tc>
          <w:tcPr>
            <w:tcW w:w="907" w:type="dxa"/>
            <w:noWrap/>
            <w:vAlign w:val="center"/>
            <w:hideMark/>
          </w:tcPr>
          <w:p w14:paraId="21A6195B"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542</w:t>
            </w:r>
          </w:p>
        </w:tc>
        <w:tc>
          <w:tcPr>
            <w:tcW w:w="907" w:type="dxa"/>
            <w:noWrap/>
            <w:vAlign w:val="center"/>
            <w:hideMark/>
          </w:tcPr>
          <w:p w14:paraId="7C277C04"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500</w:t>
            </w:r>
          </w:p>
        </w:tc>
        <w:tc>
          <w:tcPr>
            <w:tcW w:w="907" w:type="dxa"/>
            <w:shd w:val="clear" w:color="auto" w:fill="B4C6E7" w:themeFill="accent5" w:themeFillTint="66"/>
            <w:noWrap/>
            <w:vAlign w:val="center"/>
            <w:hideMark/>
          </w:tcPr>
          <w:p w14:paraId="11CD9BFE"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1 368</w:t>
            </w:r>
          </w:p>
        </w:tc>
        <w:tc>
          <w:tcPr>
            <w:tcW w:w="907" w:type="dxa"/>
            <w:shd w:val="clear" w:color="auto" w:fill="B4C6E7" w:themeFill="accent5" w:themeFillTint="66"/>
            <w:noWrap/>
            <w:vAlign w:val="center"/>
            <w:hideMark/>
          </w:tcPr>
          <w:p w14:paraId="17E6208A"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1 260</w:t>
            </w:r>
          </w:p>
        </w:tc>
      </w:tr>
      <w:tr w:rsidR="00E90FD7" w:rsidRPr="00E90FD7" w14:paraId="40673817"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752D2181" w14:textId="68E46417" w:rsidR="00E90FD7" w:rsidRPr="00E90FD7" w:rsidRDefault="00547EAE" w:rsidP="00E90FD7">
            <w:pPr>
              <w:spacing w:after="0"/>
              <w:ind w:left="57"/>
              <w:jc w:val="left"/>
              <w:rPr>
                <w:rFonts w:cs="Tahoma"/>
                <w:color w:val="000000" w:themeColor="text1"/>
                <w:sz w:val="16"/>
                <w:szCs w:val="16"/>
              </w:rPr>
            </w:pPr>
            <w:r>
              <w:rPr>
                <w:rFonts w:cs="Tahoma"/>
                <w:color w:val="000000" w:themeColor="text1"/>
                <w:sz w:val="16"/>
                <w:szCs w:val="16"/>
              </w:rPr>
              <w:t>Soukromník</w:t>
            </w:r>
          </w:p>
        </w:tc>
        <w:tc>
          <w:tcPr>
            <w:tcW w:w="907" w:type="dxa"/>
            <w:noWrap/>
            <w:vAlign w:val="center"/>
            <w:hideMark/>
          </w:tcPr>
          <w:p w14:paraId="5F6B3EBC"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7</w:t>
            </w:r>
          </w:p>
        </w:tc>
        <w:tc>
          <w:tcPr>
            <w:tcW w:w="907" w:type="dxa"/>
            <w:noWrap/>
            <w:vAlign w:val="center"/>
            <w:hideMark/>
          </w:tcPr>
          <w:p w14:paraId="3052894A"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7</w:t>
            </w:r>
          </w:p>
        </w:tc>
        <w:tc>
          <w:tcPr>
            <w:tcW w:w="907" w:type="dxa"/>
            <w:noWrap/>
            <w:vAlign w:val="center"/>
            <w:hideMark/>
          </w:tcPr>
          <w:p w14:paraId="6969B14D"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811</w:t>
            </w:r>
          </w:p>
        </w:tc>
        <w:tc>
          <w:tcPr>
            <w:tcW w:w="907" w:type="dxa"/>
            <w:noWrap/>
            <w:vAlign w:val="center"/>
            <w:hideMark/>
          </w:tcPr>
          <w:p w14:paraId="16C3B383"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809</w:t>
            </w:r>
          </w:p>
        </w:tc>
        <w:tc>
          <w:tcPr>
            <w:tcW w:w="907" w:type="dxa"/>
            <w:noWrap/>
            <w:vAlign w:val="center"/>
            <w:hideMark/>
          </w:tcPr>
          <w:p w14:paraId="6CCA6894"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183</w:t>
            </w:r>
          </w:p>
        </w:tc>
        <w:tc>
          <w:tcPr>
            <w:tcW w:w="907" w:type="dxa"/>
            <w:noWrap/>
            <w:vAlign w:val="center"/>
            <w:hideMark/>
          </w:tcPr>
          <w:p w14:paraId="2C1AD440"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167</w:t>
            </w:r>
          </w:p>
        </w:tc>
        <w:tc>
          <w:tcPr>
            <w:tcW w:w="907" w:type="dxa"/>
            <w:shd w:val="clear" w:color="auto" w:fill="B4C6E7" w:themeFill="accent5" w:themeFillTint="66"/>
            <w:noWrap/>
            <w:vAlign w:val="center"/>
            <w:hideMark/>
          </w:tcPr>
          <w:p w14:paraId="1C4D770A"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994</w:t>
            </w:r>
          </w:p>
        </w:tc>
        <w:tc>
          <w:tcPr>
            <w:tcW w:w="907" w:type="dxa"/>
            <w:shd w:val="clear" w:color="auto" w:fill="B4C6E7" w:themeFill="accent5" w:themeFillTint="66"/>
            <w:noWrap/>
            <w:vAlign w:val="center"/>
            <w:hideMark/>
          </w:tcPr>
          <w:p w14:paraId="62DC81AA"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976</w:t>
            </w:r>
          </w:p>
        </w:tc>
      </w:tr>
      <w:tr w:rsidR="00E90FD7" w:rsidRPr="00E90FD7" w14:paraId="474A897B"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52DFA252" w14:textId="77777777" w:rsidR="00E90FD7" w:rsidRPr="00E90FD7" w:rsidRDefault="00E90FD7" w:rsidP="00E90FD7">
            <w:pPr>
              <w:spacing w:after="0"/>
              <w:ind w:left="57"/>
              <w:jc w:val="left"/>
              <w:rPr>
                <w:rFonts w:cs="Tahoma"/>
                <w:color w:val="000000" w:themeColor="text1"/>
                <w:sz w:val="16"/>
                <w:szCs w:val="16"/>
              </w:rPr>
            </w:pPr>
            <w:r w:rsidRPr="00E90FD7">
              <w:rPr>
                <w:rFonts w:cs="Tahoma"/>
                <w:color w:val="000000" w:themeColor="text1"/>
                <w:sz w:val="16"/>
                <w:szCs w:val="16"/>
              </w:rPr>
              <w:t>Ministerstvo vnitra</w:t>
            </w:r>
          </w:p>
        </w:tc>
        <w:tc>
          <w:tcPr>
            <w:tcW w:w="907" w:type="dxa"/>
            <w:noWrap/>
            <w:vAlign w:val="center"/>
            <w:hideMark/>
          </w:tcPr>
          <w:p w14:paraId="68630711"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w:t>
            </w:r>
          </w:p>
        </w:tc>
        <w:tc>
          <w:tcPr>
            <w:tcW w:w="907" w:type="dxa"/>
            <w:noWrap/>
            <w:vAlign w:val="center"/>
            <w:hideMark/>
          </w:tcPr>
          <w:p w14:paraId="3A130ADE"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w:t>
            </w:r>
          </w:p>
        </w:tc>
        <w:tc>
          <w:tcPr>
            <w:tcW w:w="907" w:type="dxa"/>
            <w:noWrap/>
            <w:vAlign w:val="center"/>
            <w:hideMark/>
          </w:tcPr>
          <w:p w14:paraId="0794AB83"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0</w:t>
            </w:r>
          </w:p>
        </w:tc>
        <w:tc>
          <w:tcPr>
            <w:tcW w:w="907" w:type="dxa"/>
            <w:noWrap/>
            <w:vAlign w:val="center"/>
            <w:hideMark/>
          </w:tcPr>
          <w:p w14:paraId="6D84714A"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0</w:t>
            </w:r>
          </w:p>
        </w:tc>
        <w:tc>
          <w:tcPr>
            <w:tcW w:w="907" w:type="dxa"/>
            <w:noWrap/>
            <w:vAlign w:val="center"/>
            <w:hideMark/>
          </w:tcPr>
          <w:p w14:paraId="0CFB26A3"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80</w:t>
            </w:r>
          </w:p>
        </w:tc>
        <w:tc>
          <w:tcPr>
            <w:tcW w:w="907" w:type="dxa"/>
            <w:noWrap/>
            <w:vAlign w:val="center"/>
            <w:hideMark/>
          </w:tcPr>
          <w:p w14:paraId="1A05ED58"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100</w:t>
            </w:r>
          </w:p>
        </w:tc>
        <w:tc>
          <w:tcPr>
            <w:tcW w:w="907" w:type="dxa"/>
            <w:shd w:val="clear" w:color="auto" w:fill="B4C6E7" w:themeFill="accent5" w:themeFillTint="66"/>
            <w:noWrap/>
            <w:vAlign w:val="center"/>
            <w:hideMark/>
          </w:tcPr>
          <w:p w14:paraId="706F104C"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80</w:t>
            </w:r>
          </w:p>
        </w:tc>
        <w:tc>
          <w:tcPr>
            <w:tcW w:w="907" w:type="dxa"/>
            <w:shd w:val="clear" w:color="auto" w:fill="B4C6E7" w:themeFill="accent5" w:themeFillTint="66"/>
            <w:noWrap/>
            <w:vAlign w:val="center"/>
            <w:hideMark/>
          </w:tcPr>
          <w:p w14:paraId="6FD130D0" w14:textId="77777777" w:rsidR="00E90FD7" w:rsidRPr="00E90FD7" w:rsidRDefault="00E90FD7" w:rsidP="00E90FD7">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100</w:t>
            </w:r>
          </w:p>
        </w:tc>
      </w:tr>
      <w:tr w:rsidR="00E90FD7" w:rsidRPr="00E90FD7" w14:paraId="4B633134"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bottom w:val="none" w:sz="0" w:space="0" w:color="auto"/>
            </w:tcBorders>
            <w:noWrap/>
            <w:vAlign w:val="center"/>
            <w:hideMark/>
          </w:tcPr>
          <w:p w14:paraId="11891F82" w14:textId="77777777" w:rsidR="00E90FD7" w:rsidRPr="00E90FD7" w:rsidRDefault="00E90FD7" w:rsidP="00E90FD7">
            <w:pPr>
              <w:spacing w:after="0"/>
              <w:jc w:val="center"/>
              <w:rPr>
                <w:rFonts w:cs="Tahoma"/>
                <w:sz w:val="16"/>
                <w:szCs w:val="16"/>
              </w:rPr>
            </w:pPr>
            <w:r w:rsidRPr="00E90FD7">
              <w:rPr>
                <w:rFonts w:cs="Tahoma"/>
                <w:sz w:val="16"/>
                <w:szCs w:val="16"/>
              </w:rPr>
              <w:t>Celkem</w:t>
            </w:r>
          </w:p>
        </w:tc>
        <w:tc>
          <w:tcPr>
            <w:tcW w:w="907" w:type="dxa"/>
            <w:shd w:val="clear" w:color="auto" w:fill="B4C6E7" w:themeFill="accent5" w:themeFillTint="66"/>
            <w:noWrap/>
            <w:vAlign w:val="center"/>
            <w:hideMark/>
          </w:tcPr>
          <w:p w14:paraId="548A8050"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13</w:t>
            </w:r>
          </w:p>
        </w:tc>
        <w:tc>
          <w:tcPr>
            <w:tcW w:w="907" w:type="dxa"/>
            <w:shd w:val="clear" w:color="auto" w:fill="B4C6E7" w:themeFill="accent5" w:themeFillTint="66"/>
            <w:noWrap/>
            <w:vAlign w:val="center"/>
            <w:hideMark/>
          </w:tcPr>
          <w:p w14:paraId="60695ED8"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13</w:t>
            </w:r>
          </w:p>
        </w:tc>
        <w:tc>
          <w:tcPr>
            <w:tcW w:w="907" w:type="dxa"/>
            <w:shd w:val="clear" w:color="auto" w:fill="B4C6E7" w:themeFill="accent5" w:themeFillTint="66"/>
            <w:noWrap/>
            <w:vAlign w:val="center"/>
            <w:hideMark/>
          </w:tcPr>
          <w:p w14:paraId="45685FE2"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1 637</w:t>
            </w:r>
          </w:p>
        </w:tc>
        <w:tc>
          <w:tcPr>
            <w:tcW w:w="907" w:type="dxa"/>
            <w:shd w:val="clear" w:color="auto" w:fill="B4C6E7" w:themeFill="accent5" w:themeFillTint="66"/>
            <w:noWrap/>
            <w:vAlign w:val="center"/>
            <w:hideMark/>
          </w:tcPr>
          <w:p w14:paraId="50332BA8"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1 569</w:t>
            </w:r>
          </w:p>
        </w:tc>
        <w:tc>
          <w:tcPr>
            <w:tcW w:w="907" w:type="dxa"/>
            <w:shd w:val="clear" w:color="auto" w:fill="B4C6E7" w:themeFill="accent5" w:themeFillTint="66"/>
            <w:noWrap/>
            <w:vAlign w:val="center"/>
            <w:hideMark/>
          </w:tcPr>
          <w:p w14:paraId="561E9B9B"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805</w:t>
            </w:r>
          </w:p>
        </w:tc>
        <w:tc>
          <w:tcPr>
            <w:tcW w:w="907" w:type="dxa"/>
            <w:shd w:val="clear" w:color="auto" w:fill="B4C6E7" w:themeFill="accent5" w:themeFillTint="66"/>
            <w:noWrap/>
            <w:vAlign w:val="center"/>
            <w:hideMark/>
          </w:tcPr>
          <w:p w14:paraId="6F445F66"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767</w:t>
            </w:r>
          </w:p>
        </w:tc>
        <w:tc>
          <w:tcPr>
            <w:tcW w:w="907" w:type="dxa"/>
            <w:shd w:val="clear" w:color="auto" w:fill="B4C6E7" w:themeFill="accent5" w:themeFillTint="66"/>
            <w:noWrap/>
            <w:vAlign w:val="center"/>
            <w:hideMark/>
          </w:tcPr>
          <w:p w14:paraId="2D0CC0F2"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2 442</w:t>
            </w:r>
          </w:p>
        </w:tc>
        <w:tc>
          <w:tcPr>
            <w:tcW w:w="907" w:type="dxa"/>
            <w:shd w:val="clear" w:color="auto" w:fill="B4C6E7" w:themeFill="accent5" w:themeFillTint="66"/>
            <w:noWrap/>
            <w:vAlign w:val="center"/>
            <w:hideMark/>
          </w:tcPr>
          <w:p w14:paraId="5D52C52D" w14:textId="77777777" w:rsidR="00E90FD7" w:rsidRPr="00E90FD7" w:rsidRDefault="00E90FD7" w:rsidP="00E90FD7">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2 336</w:t>
            </w:r>
          </w:p>
        </w:tc>
      </w:tr>
    </w:tbl>
    <w:p w14:paraId="1FCC5E50" w14:textId="77777777" w:rsidR="00D665AF" w:rsidRPr="001C61DB" w:rsidRDefault="00D665AF" w:rsidP="00D665AF">
      <w:pPr>
        <w:rPr>
          <w:color w:val="000000" w:themeColor="text1"/>
          <w:sz w:val="16"/>
          <w:szCs w:val="16"/>
        </w:rPr>
      </w:pPr>
      <w:r w:rsidRPr="001C61DB">
        <w:rPr>
          <w:color w:val="000000" w:themeColor="text1"/>
          <w:sz w:val="16"/>
          <w:szCs w:val="16"/>
        </w:rPr>
        <w:t>Zdroj: MŠMT</w:t>
      </w:r>
    </w:p>
    <w:p w14:paraId="47A1E519" w14:textId="11288C86" w:rsidR="005C5988" w:rsidRDefault="005C5988" w:rsidP="005C5988">
      <w:r>
        <w:t>Počet vyšších odborných škol působících v MSK se oproti předchozímu školnímu roku 2015/2016 nezměnil. Ve školním roce 2016/2017 působilo na území kraje 13 vyšších odborných škol, z toho 5 škol zřizovaných krajem, 7 škol zřizovaných soukromým zřizovatelem a 1 škola zřizovaná Ministerstvem vnitra. Ve vyšších odborných školách všech zřizovatelů se ve školním roce 2016/2017 vzdělávalo celkem 2 336 studentů, což oproti předešlému školnímu roku představuje pokles o</w:t>
      </w:r>
      <w:r w:rsidR="00E90FD7">
        <w:t> </w:t>
      </w:r>
      <w:r>
        <w:t>106 studentů (4,3</w:t>
      </w:r>
      <w:r w:rsidR="00E90FD7">
        <w:t> </w:t>
      </w:r>
      <w:r>
        <w:t>%). V</w:t>
      </w:r>
      <w:r w:rsidR="00E90FD7">
        <w:t> </w:t>
      </w:r>
      <w:r>
        <w:t xml:space="preserve">denní formě vzdělávání se vzdělávalo 1 569 studentů, tedy o 68 studentů méně než v předchozím školním roce (4,2 %). K poklesu </w:t>
      </w:r>
      <w:r w:rsidR="009779BA">
        <w:t xml:space="preserve">celkového </w:t>
      </w:r>
      <w:r>
        <w:t>počtu studentů došlo také v ostatních formách vzdělávání, a to o 38 studentů</w:t>
      </w:r>
      <w:r w:rsidR="009779BA">
        <w:t xml:space="preserve"> </w:t>
      </w:r>
      <w:r>
        <w:t>(4,7 %). Tento meziroční pokles má souvislost s demografickým vývojem v odpovídající věkové kohortě 19–21letých a také s dostupností nabídky vysokoškolského vzdělávání v kraji.</w:t>
      </w:r>
    </w:p>
    <w:p w14:paraId="1C8D4A56" w14:textId="77777777" w:rsidR="00F67E9F" w:rsidRDefault="00D665AF" w:rsidP="00E90FD7">
      <w:pPr>
        <w:pStyle w:val="Tabulka"/>
        <w:spacing w:before="360" w:beforeAutospacing="0" w:after="120" w:afterAutospacing="0"/>
        <w:ind w:left="1276" w:hanging="1276"/>
        <w:jc w:val="both"/>
      </w:pPr>
      <w:bookmarkStart w:id="133" w:name="_Toc509306720"/>
      <w:r w:rsidRPr="00BE0F45">
        <w:t>Počet studentů v jednotlivých skupinách oborů vyššího odborného vzdělání</w:t>
      </w:r>
      <w:bookmarkEnd w:id="13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820"/>
        <w:gridCol w:w="851"/>
        <w:gridCol w:w="851"/>
        <w:gridCol w:w="851"/>
        <w:gridCol w:w="851"/>
        <w:gridCol w:w="851"/>
        <w:gridCol w:w="851"/>
      </w:tblGrid>
      <w:tr w:rsidR="00A45C5F" w:rsidRPr="00E90FD7" w14:paraId="52A07A06"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vAlign w:val="center"/>
          </w:tcPr>
          <w:p w14:paraId="2CC78F5F" w14:textId="4BB8C5A7" w:rsidR="00A45C5F" w:rsidRPr="00E90FD7" w:rsidRDefault="00A45C5F" w:rsidP="00A45C5F">
            <w:pPr>
              <w:spacing w:after="0"/>
              <w:jc w:val="center"/>
              <w:rPr>
                <w:rFonts w:cs="Tahoma"/>
                <w:sz w:val="16"/>
                <w:szCs w:val="16"/>
              </w:rPr>
            </w:pPr>
            <w:r w:rsidRPr="00E90FD7">
              <w:rPr>
                <w:rFonts w:cs="Tahoma"/>
                <w:sz w:val="16"/>
                <w:szCs w:val="16"/>
              </w:rPr>
              <w:t>Skupiny oborů</w:t>
            </w:r>
          </w:p>
        </w:tc>
        <w:tc>
          <w:tcPr>
            <w:tcW w:w="851" w:type="dxa"/>
            <w:gridSpan w:val="6"/>
            <w:tcBorders>
              <w:top w:val="none" w:sz="0" w:space="0" w:color="auto"/>
              <w:left w:val="none" w:sz="0" w:space="0" w:color="auto"/>
              <w:right w:val="none" w:sz="0" w:space="0" w:color="auto"/>
            </w:tcBorders>
            <w:vAlign w:val="center"/>
          </w:tcPr>
          <w:p w14:paraId="1272A13E" w14:textId="4861493D" w:rsidR="00A45C5F" w:rsidRPr="00E90FD7" w:rsidRDefault="00A45C5F" w:rsidP="00A45C5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Počet studentů</w:t>
            </w:r>
          </w:p>
        </w:tc>
      </w:tr>
      <w:tr w:rsidR="00A45C5F" w:rsidRPr="00E90FD7" w14:paraId="3418A7F6"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2B7D059D" w14:textId="61E93C3C" w:rsidR="00A45C5F" w:rsidRPr="00E90FD7" w:rsidRDefault="00A45C5F" w:rsidP="00A45C5F">
            <w:pPr>
              <w:spacing w:after="0"/>
              <w:jc w:val="center"/>
              <w:rPr>
                <w:rFonts w:cs="Tahoma"/>
                <w:sz w:val="16"/>
                <w:szCs w:val="16"/>
              </w:rPr>
            </w:pPr>
          </w:p>
        </w:tc>
        <w:tc>
          <w:tcPr>
            <w:tcW w:w="851" w:type="dxa"/>
            <w:gridSpan w:val="2"/>
            <w:vAlign w:val="center"/>
            <w:hideMark/>
          </w:tcPr>
          <w:p w14:paraId="764D213D" w14:textId="5749C378" w:rsidR="00A45C5F" w:rsidRPr="00A45C5F" w:rsidRDefault="00A45C5F" w:rsidP="00A45C5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Pr>
                <w:rFonts w:cs="Tahoma"/>
                <w:b/>
                <w:sz w:val="16"/>
                <w:szCs w:val="16"/>
              </w:rPr>
              <w:t>v d</w:t>
            </w:r>
            <w:r w:rsidRPr="00A45C5F">
              <w:rPr>
                <w:rFonts w:cs="Tahoma"/>
                <w:b/>
                <w:sz w:val="16"/>
                <w:szCs w:val="16"/>
              </w:rPr>
              <w:t>enní form</w:t>
            </w:r>
            <w:r>
              <w:rPr>
                <w:rFonts w:cs="Tahoma"/>
                <w:b/>
                <w:sz w:val="16"/>
                <w:szCs w:val="16"/>
              </w:rPr>
              <w:t>ě</w:t>
            </w:r>
            <w:r w:rsidRPr="00A45C5F">
              <w:rPr>
                <w:rFonts w:cs="Tahoma"/>
                <w:b/>
                <w:sz w:val="16"/>
                <w:szCs w:val="16"/>
              </w:rPr>
              <w:t xml:space="preserve"> vzdělávání</w:t>
            </w:r>
          </w:p>
        </w:tc>
        <w:tc>
          <w:tcPr>
            <w:tcW w:w="851" w:type="dxa"/>
            <w:gridSpan w:val="2"/>
            <w:vAlign w:val="center"/>
            <w:hideMark/>
          </w:tcPr>
          <w:p w14:paraId="08010CC3" w14:textId="0B10574D" w:rsidR="00A45C5F" w:rsidRPr="00A45C5F" w:rsidRDefault="00A45C5F" w:rsidP="00A45C5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Pr>
                <w:rFonts w:cs="Tahoma"/>
                <w:b/>
                <w:sz w:val="16"/>
                <w:szCs w:val="16"/>
              </w:rPr>
              <w:t>v </w:t>
            </w:r>
            <w:r w:rsidRPr="00A45C5F">
              <w:rPr>
                <w:rFonts w:cs="Tahoma"/>
                <w:b/>
                <w:sz w:val="16"/>
                <w:szCs w:val="16"/>
              </w:rPr>
              <w:t>ostatní</w:t>
            </w:r>
            <w:r>
              <w:rPr>
                <w:rFonts w:cs="Tahoma"/>
                <w:b/>
                <w:sz w:val="16"/>
                <w:szCs w:val="16"/>
              </w:rPr>
              <w:t>ch</w:t>
            </w:r>
            <w:r w:rsidRPr="00A45C5F">
              <w:rPr>
                <w:rFonts w:cs="Tahoma"/>
                <w:b/>
                <w:sz w:val="16"/>
                <w:szCs w:val="16"/>
              </w:rPr>
              <w:t xml:space="preserve"> form</w:t>
            </w:r>
            <w:r>
              <w:rPr>
                <w:rFonts w:cs="Tahoma"/>
                <w:b/>
                <w:sz w:val="16"/>
                <w:szCs w:val="16"/>
              </w:rPr>
              <w:t>ách</w:t>
            </w:r>
            <w:r w:rsidRPr="00A45C5F">
              <w:rPr>
                <w:rFonts w:cs="Tahoma"/>
                <w:b/>
                <w:sz w:val="16"/>
                <w:szCs w:val="16"/>
              </w:rPr>
              <w:t xml:space="preserve"> vzdělávání</w:t>
            </w:r>
          </w:p>
        </w:tc>
        <w:tc>
          <w:tcPr>
            <w:tcW w:w="851" w:type="dxa"/>
            <w:gridSpan w:val="2"/>
            <w:vAlign w:val="center"/>
            <w:hideMark/>
          </w:tcPr>
          <w:p w14:paraId="2B534206" w14:textId="77777777" w:rsidR="00A45C5F" w:rsidRPr="00A45C5F" w:rsidRDefault="00A45C5F" w:rsidP="00A45C5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45C5F">
              <w:rPr>
                <w:rFonts w:cs="Tahoma"/>
                <w:b/>
                <w:sz w:val="16"/>
                <w:szCs w:val="16"/>
              </w:rPr>
              <w:t>celkem</w:t>
            </w:r>
          </w:p>
        </w:tc>
      </w:tr>
      <w:tr w:rsidR="00A45C5F" w:rsidRPr="00E90FD7" w14:paraId="65D4A44A"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30F062A8" w14:textId="77777777" w:rsidR="00A45C5F" w:rsidRPr="00E90FD7" w:rsidRDefault="00A45C5F" w:rsidP="00A45C5F">
            <w:pPr>
              <w:spacing w:after="0"/>
              <w:jc w:val="center"/>
              <w:rPr>
                <w:rFonts w:cs="Tahoma"/>
                <w:sz w:val="16"/>
                <w:szCs w:val="16"/>
              </w:rPr>
            </w:pPr>
          </w:p>
        </w:tc>
        <w:tc>
          <w:tcPr>
            <w:tcW w:w="851" w:type="dxa"/>
            <w:noWrap/>
            <w:vAlign w:val="center"/>
            <w:hideMark/>
          </w:tcPr>
          <w:p w14:paraId="11059C27"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851" w:type="dxa"/>
            <w:noWrap/>
            <w:vAlign w:val="center"/>
            <w:hideMark/>
          </w:tcPr>
          <w:p w14:paraId="1F4444D5"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c>
          <w:tcPr>
            <w:tcW w:w="851" w:type="dxa"/>
            <w:noWrap/>
            <w:vAlign w:val="center"/>
            <w:hideMark/>
          </w:tcPr>
          <w:p w14:paraId="19116FDB"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851" w:type="dxa"/>
            <w:noWrap/>
            <w:vAlign w:val="center"/>
            <w:hideMark/>
          </w:tcPr>
          <w:p w14:paraId="4CFCDB2E"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c>
          <w:tcPr>
            <w:tcW w:w="851" w:type="dxa"/>
            <w:noWrap/>
            <w:vAlign w:val="center"/>
            <w:hideMark/>
          </w:tcPr>
          <w:p w14:paraId="1B715D83"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15/16</w:t>
            </w:r>
          </w:p>
        </w:tc>
        <w:tc>
          <w:tcPr>
            <w:tcW w:w="851" w:type="dxa"/>
            <w:noWrap/>
            <w:vAlign w:val="center"/>
            <w:hideMark/>
          </w:tcPr>
          <w:p w14:paraId="671D3059" w14:textId="77777777" w:rsidR="00A45C5F" w:rsidRPr="00E90FD7" w:rsidRDefault="00A45C5F" w:rsidP="00A45C5F">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16/17</w:t>
            </w:r>
          </w:p>
        </w:tc>
      </w:tr>
      <w:tr w:rsidR="00E90FD7" w:rsidRPr="00E90FD7" w14:paraId="0D7068D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9AFA28C"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23 Strojírenství a strojírenská výroba</w:t>
            </w:r>
          </w:p>
        </w:tc>
        <w:tc>
          <w:tcPr>
            <w:tcW w:w="851" w:type="dxa"/>
            <w:noWrap/>
            <w:vAlign w:val="center"/>
            <w:hideMark/>
          </w:tcPr>
          <w:p w14:paraId="51FB8B68"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42</w:t>
            </w:r>
          </w:p>
        </w:tc>
        <w:tc>
          <w:tcPr>
            <w:tcW w:w="851" w:type="dxa"/>
            <w:noWrap/>
            <w:vAlign w:val="center"/>
            <w:hideMark/>
          </w:tcPr>
          <w:p w14:paraId="3A1FF79D"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27</w:t>
            </w:r>
          </w:p>
        </w:tc>
        <w:tc>
          <w:tcPr>
            <w:tcW w:w="851" w:type="dxa"/>
            <w:noWrap/>
            <w:vAlign w:val="center"/>
            <w:hideMark/>
          </w:tcPr>
          <w:p w14:paraId="776B0BE9"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44</w:t>
            </w:r>
          </w:p>
        </w:tc>
        <w:tc>
          <w:tcPr>
            <w:tcW w:w="851" w:type="dxa"/>
            <w:noWrap/>
            <w:vAlign w:val="center"/>
            <w:hideMark/>
          </w:tcPr>
          <w:p w14:paraId="60B4ED9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26</w:t>
            </w:r>
          </w:p>
        </w:tc>
        <w:tc>
          <w:tcPr>
            <w:tcW w:w="851" w:type="dxa"/>
            <w:shd w:val="clear" w:color="auto" w:fill="B4C6E7" w:themeFill="accent5" w:themeFillTint="66"/>
            <w:noWrap/>
            <w:vAlign w:val="center"/>
            <w:hideMark/>
          </w:tcPr>
          <w:p w14:paraId="180BB51E"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86</w:t>
            </w:r>
          </w:p>
        </w:tc>
        <w:tc>
          <w:tcPr>
            <w:tcW w:w="851" w:type="dxa"/>
            <w:shd w:val="clear" w:color="auto" w:fill="B4C6E7" w:themeFill="accent5" w:themeFillTint="66"/>
            <w:noWrap/>
            <w:vAlign w:val="center"/>
            <w:hideMark/>
          </w:tcPr>
          <w:p w14:paraId="142FEBA9"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53</w:t>
            </w:r>
          </w:p>
        </w:tc>
      </w:tr>
      <w:tr w:rsidR="00E90FD7" w:rsidRPr="00E90FD7" w14:paraId="4E46B95D"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C73E883" w14:textId="7E0D62DE"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26 Elektrotechnika, telek</w:t>
            </w:r>
            <w:r>
              <w:rPr>
                <w:rFonts w:cs="Tahoma"/>
                <w:color w:val="000000" w:themeColor="text1"/>
                <w:sz w:val="16"/>
                <w:szCs w:val="16"/>
              </w:rPr>
              <w:t>omunikační</w:t>
            </w:r>
            <w:r w:rsidR="00A45C5F">
              <w:rPr>
                <w:rFonts w:cs="Tahoma"/>
                <w:color w:val="000000" w:themeColor="text1"/>
                <w:sz w:val="16"/>
                <w:szCs w:val="16"/>
              </w:rPr>
              <w:t xml:space="preserve"> a výpočetní technika</w:t>
            </w:r>
          </w:p>
        </w:tc>
        <w:tc>
          <w:tcPr>
            <w:tcW w:w="851" w:type="dxa"/>
            <w:noWrap/>
            <w:vAlign w:val="center"/>
            <w:hideMark/>
          </w:tcPr>
          <w:p w14:paraId="75ABB796"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w:t>
            </w:r>
          </w:p>
        </w:tc>
        <w:tc>
          <w:tcPr>
            <w:tcW w:w="851" w:type="dxa"/>
            <w:noWrap/>
            <w:vAlign w:val="center"/>
            <w:hideMark/>
          </w:tcPr>
          <w:p w14:paraId="57AEF911"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11</w:t>
            </w:r>
          </w:p>
        </w:tc>
        <w:tc>
          <w:tcPr>
            <w:tcW w:w="851" w:type="dxa"/>
            <w:noWrap/>
            <w:vAlign w:val="center"/>
            <w:hideMark/>
          </w:tcPr>
          <w:p w14:paraId="6E95D984"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noWrap/>
            <w:vAlign w:val="center"/>
            <w:hideMark/>
          </w:tcPr>
          <w:p w14:paraId="05C67CB7"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shd w:val="clear" w:color="auto" w:fill="B4C6E7" w:themeFill="accent5" w:themeFillTint="66"/>
            <w:noWrap/>
            <w:vAlign w:val="center"/>
            <w:hideMark/>
          </w:tcPr>
          <w:p w14:paraId="2AAB315A"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w:t>
            </w:r>
          </w:p>
        </w:tc>
        <w:tc>
          <w:tcPr>
            <w:tcW w:w="851" w:type="dxa"/>
            <w:shd w:val="clear" w:color="auto" w:fill="B4C6E7" w:themeFill="accent5" w:themeFillTint="66"/>
            <w:noWrap/>
            <w:vAlign w:val="center"/>
            <w:hideMark/>
          </w:tcPr>
          <w:p w14:paraId="04911E5E"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11</w:t>
            </w:r>
          </w:p>
        </w:tc>
      </w:tr>
      <w:tr w:rsidR="00E90FD7" w:rsidRPr="00E90FD7" w14:paraId="1A7AF54F"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A420DFD"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41 Zemědělství a lesnictví</w:t>
            </w:r>
          </w:p>
        </w:tc>
        <w:tc>
          <w:tcPr>
            <w:tcW w:w="851" w:type="dxa"/>
            <w:noWrap/>
            <w:vAlign w:val="center"/>
            <w:hideMark/>
          </w:tcPr>
          <w:p w14:paraId="231F574A"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41</w:t>
            </w:r>
          </w:p>
        </w:tc>
        <w:tc>
          <w:tcPr>
            <w:tcW w:w="851" w:type="dxa"/>
            <w:noWrap/>
            <w:vAlign w:val="center"/>
            <w:hideMark/>
          </w:tcPr>
          <w:p w14:paraId="0464641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39</w:t>
            </w:r>
          </w:p>
        </w:tc>
        <w:tc>
          <w:tcPr>
            <w:tcW w:w="851" w:type="dxa"/>
            <w:noWrap/>
            <w:vAlign w:val="center"/>
            <w:hideMark/>
          </w:tcPr>
          <w:p w14:paraId="1A606E4B"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0</w:t>
            </w:r>
          </w:p>
        </w:tc>
        <w:tc>
          <w:tcPr>
            <w:tcW w:w="851" w:type="dxa"/>
            <w:noWrap/>
            <w:vAlign w:val="center"/>
            <w:hideMark/>
          </w:tcPr>
          <w:p w14:paraId="007405F9"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0</w:t>
            </w:r>
          </w:p>
        </w:tc>
        <w:tc>
          <w:tcPr>
            <w:tcW w:w="851" w:type="dxa"/>
            <w:shd w:val="clear" w:color="auto" w:fill="B4C6E7" w:themeFill="accent5" w:themeFillTint="66"/>
            <w:noWrap/>
            <w:vAlign w:val="center"/>
            <w:hideMark/>
          </w:tcPr>
          <w:p w14:paraId="7E15C2F2"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41</w:t>
            </w:r>
          </w:p>
        </w:tc>
        <w:tc>
          <w:tcPr>
            <w:tcW w:w="851" w:type="dxa"/>
            <w:shd w:val="clear" w:color="auto" w:fill="B4C6E7" w:themeFill="accent5" w:themeFillTint="66"/>
            <w:noWrap/>
            <w:vAlign w:val="center"/>
            <w:hideMark/>
          </w:tcPr>
          <w:p w14:paraId="23E4C58A"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39</w:t>
            </w:r>
          </w:p>
        </w:tc>
      </w:tr>
      <w:tr w:rsidR="00E90FD7" w:rsidRPr="00E90FD7" w14:paraId="4A64638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7A2197AF" w14:textId="6F68C94A" w:rsidR="00E90FD7" w:rsidRPr="00E90FD7" w:rsidRDefault="00A45C5F" w:rsidP="00A45C5F">
            <w:pPr>
              <w:spacing w:after="0"/>
              <w:ind w:left="57"/>
              <w:jc w:val="left"/>
              <w:rPr>
                <w:rFonts w:cs="Tahoma"/>
                <w:color w:val="000000" w:themeColor="text1"/>
                <w:sz w:val="16"/>
                <w:szCs w:val="16"/>
              </w:rPr>
            </w:pPr>
            <w:r>
              <w:rPr>
                <w:rFonts w:cs="Tahoma"/>
                <w:color w:val="000000" w:themeColor="text1"/>
                <w:sz w:val="16"/>
                <w:szCs w:val="16"/>
              </w:rPr>
              <w:t>53 Zdravotnictví</w:t>
            </w:r>
          </w:p>
        </w:tc>
        <w:tc>
          <w:tcPr>
            <w:tcW w:w="851" w:type="dxa"/>
            <w:noWrap/>
            <w:vAlign w:val="center"/>
            <w:hideMark/>
          </w:tcPr>
          <w:p w14:paraId="75C5196B"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374</w:t>
            </w:r>
          </w:p>
        </w:tc>
        <w:tc>
          <w:tcPr>
            <w:tcW w:w="851" w:type="dxa"/>
            <w:noWrap/>
            <w:vAlign w:val="center"/>
            <w:hideMark/>
          </w:tcPr>
          <w:p w14:paraId="256D2006"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378</w:t>
            </w:r>
          </w:p>
        </w:tc>
        <w:tc>
          <w:tcPr>
            <w:tcW w:w="851" w:type="dxa"/>
            <w:noWrap/>
            <w:vAlign w:val="center"/>
            <w:hideMark/>
          </w:tcPr>
          <w:p w14:paraId="66724D4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185</w:t>
            </w:r>
          </w:p>
        </w:tc>
        <w:tc>
          <w:tcPr>
            <w:tcW w:w="851" w:type="dxa"/>
            <w:noWrap/>
            <w:vAlign w:val="center"/>
            <w:hideMark/>
          </w:tcPr>
          <w:p w14:paraId="4A0BD1D2"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196</w:t>
            </w:r>
          </w:p>
        </w:tc>
        <w:tc>
          <w:tcPr>
            <w:tcW w:w="851" w:type="dxa"/>
            <w:shd w:val="clear" w:color="auto" w:fill="B4C6E7" w:themeFill="accent5" w:themeFillTint="66"/>
            <w:noWrap/>
            <w:vAlign w:val="center"/>
            <w:hideMark/>
          </w:tcPr>
          <w:p w14:paraId="427D3922"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559</w:t>
            </w:r>
          </w:p>
        </w:tc>
        <w:tc>
          <w:tcPr>
            <w:tcW w:w="851" w:type="dxa"/>
            <w:shd w:val="clear" w:color="auto" w:fill="B4C6E7" w:themeFill="accent5" w:themeFillTint="66"/>
            <w:noWrap/>
            <w:vAlign w:val="center"/>
            <w:hideMark/>
          </w:tcPr>
          <w:p w14:paraId="5905B101"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574</w:t>
            </w:r>
          </w:p>
        </w:tc>
      </w:tr>
      <w:tr w:rsidR="00E90FD7" w:rsidRPr="00E90FD7" w14:paraId="577AB1E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84B2F07"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63 Ekonomika a administrativa</w:t>
            </w:r>
          </w:p>
        </w:tc>
        <w:tc>
          <w:tcPr>
            <w:tcW w:w="851" w:type="dxa"/>
            <w:noWrap/>
            <w:vAlign w:val="center"/>
            <w:hideMark/>
          </w:tcPr>
          <w:p w14:paraId="4757D21F"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157</w:t>
            </w:r>
          </w:p>
        </w:tc>
        <w:tc>
          <w:tcPr>
            <w:tcW w:w="851" w:type="dxa"/>
            <w:noWrap/>
            <w:vAlign w:val="center"/>
            <w:hideMark/>
          </w:tcPr>
          <w:p w14:paraId="0F24BA0B"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123</w:t>
            </w:r>
          </w:p>
        </w:tc>
        <w:tc>
          <w:tcPr>
            <w:tcW w:w="851" w:type="dxa"/>
            <w:noWrap/>
            <w:vAlign w:val="center"/>
            <w:hideMark/>
          </w:tcPr>
          <w:p w14:paraId="0F01F61D"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74</w:t>
            </w:r>
          </w:p>
        </w:tc>
        <w:tc>
          <w:tcPr>
            <w:tcW w:w="851" w:type="dxa"/>
            <w:noWrap/>
            <w:vAlign w:val="center"/>
            <w:hideMark/>
          </w:tcPr>
          <w:p w14:paraId="594B8043"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59</w:t>
            </w:r>
          </w:p>
        </w:tc>
        <w:tc>
          <w:tcPr>
            <w:tcW w:w="851" w:type="dxa"/>
            <w:shd w:val="clear" w:color="auto" w:fill="B4C6E7" w:themeFill="accent5" w:themeFillTint="66"/>
            <w:noWrap/>
            <w:vAlign w:val="center"/>
            <w:hideMark/>
          </w:tcPr>
          <w:p w14:paraId="4084805A"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231</w:t>
            </w:r>
          </w:p>
        </w:tc>
        <w:tc>
          <w:tcPr>
            <w:tcW w:w="851" w:type="dxa"/>
            <w:shd w:val="clear" w:color="auto" w:fill="B4C6E7" w:themeFill="accent5" w:themeFillTint="66"/>
            <w:noWrap/>
            <w:vAlign w:val="center"/>
            <w:hideMark/>
          </w:tcPr>
          <w:p w14:paraId="363CD9C2"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182</w:t>
            </w:r>
          </w:p>
        </w:tc>
      </w:tr>
      <w:tr w:rsidR="00E90FD7" w:rsidRPr="00E90FD7" w14:paraId="720F1637"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1906ECBE" w14:textId="31F6FE86" w:rsidR="00E90FD7" w:rsidRPr="00E90FD7" w:rsidRDefault="00A45C5F" w:rsidP="00A45C5F">
            <w:pPr>
              <w:spacing w:after="0"/>
              <w:ind w:left="57"/>
              <w:jc w:val="left"/>
              <w:rPr>
                <w:rFonts w:cs="Tahoma"/>
                <w:color w:val="000000" w:themeColor="text1"/>
                <w:sz w:val="16"/>
                <w:szCs w:val="16"/>
              </w:rPr>
            </w:pPr>
            <w:r>
              <w:rPr>
                <w:rFonts w:cs="Tahoma"/>
                <w:color w:val="000000" w:themeColor="text1"/>
                <w:sz w:val="16"/>
                <w:szCs w:val="16"/>
              </w:rPr>
              <w:t>64 Podnikání v oborech, odvětví</w:t>
            </w:r>
          </w:p>
        </w:tc>
        <w:tc>
          <w:tcPr>
            <w:tcW w:w="851" w:type="dxa"/>
            <w:noWrap/>
            <w:vAlign w:val="center"/>
            <w:hideMark/>
          </w:tcPr>
          <w:p w14:paraId="39B4ECFF"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71</w:t>
            </w:r>
          </w:p>
        </w:tc>
        <w:tc>
          <w:tcPr>
            <w:tcW w:w="851" w:type="dxa"/>
            <w:noWrap/>
            <w:vAlign w:val="center"/>
            <w:hideMark/>
          </w:tcPr>
          <w:p w14:paraId="6CF4C06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75</w:t>
            </w:r>
          </w:p>
        </w:tc>
        <w:tc>
          <w:tcPr>
            <w:tcW w:w="851" w:type="dxa"/>
            <w:noWrap/>
            <w:vAlign w:val="center"/>
            <w:hideMark/>
          </w:tcPr>
          <w:p w14:paraId="04866AD1"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66</w:t>
            </w:r>
          </w:p>
        </w:tc>
        <w:tc>
          <w:tcPr>
            <w:tcW w:w="851" w:type="dxa"/>
            <w:noWrap/>
            <w:vAlign w:val="center"/>
            <w:hideMark/>
          </w:tcPr>
          <w:p w14:paraId="33BC9258"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44</w:t>
            </w:r>
          </w:p>
        </w:tc>
        <w:tc>
          <w:tcPr>
            <w:tcW w:w="851" w:type="dxa"/>
            <w:shd w:val="clear" w:color="auto" w:fill="B4C6E7" w:themeFill="accent5" w:themeFillTint="66"/>
            <w:noWrap/>
            <w:vAlign w:val="center"/>
            <w:hideMark/>
          </w:tcPr>
          <w:p w14:paraId="6446F935"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137</w:t>
            </w:r>
          </w:p>
        </w:tc>
        <w:tc>
          <w:tcPr>
            <w:tcW w:w="851" w:type="dxa"/>
            <w:shd w:val="clear" w:color="auto" w:fill="B4C6E7" w:themeFill="accent5" w:themeFillTint="66"/>
            <w:noWrap/>
            <w:vAlign w:val="center"/>
            <w:hideMark/>
          </w:tcPr>
          <w:p w14:paraId="11D34BC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119</w:t>
            </w:r>
          </w:p>
        </w:tc>
      </w:tr>
      <w:tr w:rsidR="00E90FD7" w:rsidRPr="00E90FD7" w14:paraId="50631A95"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7D41EA9"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65 Gastronomie, hotelnictví a turismus</w:t>
            </w:r>
          </w:p>
        </w:tc>
        <w:tc>
          <w:tcPr>
            <w:tcW w:w="851" w:type="dxa"/>
            <w:noWrap/>
            <w:vAlign w:val="center"/>
            <w:hideMark/>
          </w:tcPr>
          <w:p w14:paraId="2FA91BC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338</w:t>
            </w:r>
          </w:p>
        </w:tc>
        <w:tc>
          <w:tcPr>
            <w:tcW w:w="851" w:type="dxa"/>
            <w:noWrap/>
            <w:vAlign w:val="center"/>
            <w:hideMark/>
          </w:tcPr>
          <w:p w14:paraId="059B67BB"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318</w:t>
            </w:r>
          </w:p>
        </w:tc>
        <w:tc>
          <w:tcPr>
            <w:tcW w:w="851" w:type="dxa"/>
            <w:noWrap/>
            <w:vAlign w:val="center"/>
            <w:hideMark/>
          </w:tcPr>
          <w:p w14:paraId="35E71A85"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49</w:t>
            </w:r>
          </w:p>
        </w:tc>
        <w:tc>
          <w:tcPr>
            <w:tcW w:w="851" w:type="dxa"/>
            <w:noWrap/>
            <w:vAlign w:val="center"/>
            <w:hideMark/>
          </w:tcPr>
          <w:p w14:paraId="7DF132E2"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29</w:t>
            </w:r>
          </w:p>
        </w:tc>
        <w:tc>
          <w:tcPr>
            <w:tcW w:w="851" w:type="dxa"/>
            <w:shd w:val="clear" w:color="auto" w:fill="B4C6E7" w:themeFill="accent5" w:themeFillTint="66"/>
            <w:noWrap/>
            <w:vAlign w:val="center"/>
            <w:hideMark/>
          </w:tcPr>
          <w:p w14:paraId="293A0EC0"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387</w:t>
            </w:r>
          </w:p>
        </w:tc>
        <w:tc>
          <w:tcPr>
            <w:tcW w:w="851" w:type="dxa"/>
            <w:shd w:val="clear" w:color="auto" w:fill="B4C6E7" w:themeFill="accent5" w:themeFillTint="66"/>
            <w:noWrap/>
            <w:vAlign w:val="center"/>
            <w:hideMark/>
          </w:tcPr>
          <w:p w14:paraId="33549EF6"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347</w:t>
            </w:r>
          </w:p>
        </w:tc>
      </w:tr>
      <w:tr w:rsidR="00E90FD7" w:rsidRPr="00E90FD7" w14:paraId="4907B998"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04FFB075"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66 Obchod</w:t>
            </w:r>
          </w:p>
        </w:tc>
        <w:tc>
          <w:tcPr>
            <w:tcW w:w="851" w:type="dxa"/>
            <w:noWrap/>
            <w:vAlign w:val="center"/>
            <w:hideMark/>
          </w:tcPr>
          <w:p w14:paraId="60212250"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45</w:t>
            </w:r>
          </w:p>
        </w:tc>
        <w:tc>
          <w:tcPr>
            <w:tcW w:w="851" w:type="dxa"/>
            <w:noWrap/>
            <w:vAlign w:val="center"/>
            <w:hideMark/>
          </w:tcPr>
          <w:p w14:paraId="722E3E8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40</w:t>
            </w:r>
          </w:p>
        </w:tc>
        <w:tc>
          <w:tcPr>
            <w:tcW w:w="851" w:type="dxa"/>
            <w:noWrap/>
            <w:vAlign w:val="center"/>
            <w:hideMark/>
          </w:tcPr>
          <w:p w14:paraId="7322080D"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noWrap/>
            <w:vAlign w:val="center"/>
            <w:hideMark/>
          </w:tcPr>
          <w:p w14:paraId="7B9BC558"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shd w:val="clear" w:color="auto" w:fill="B4C6E7" w:themeFill="accent5" w:themeFillTint="66"/>
            <w:noWrap/>
            <w:vAlign w:val="center"/>
            <w:hideMark/>
          </w:tcPr>
          <w:p w14:paraId="21EEAD18"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45</w:t>
            </w:r>
          </w:p>
        </w:tc>
        <w:tc>
          <w:tcPr>
            <w:tcW w:w="851" w:type="dxa"/>
            <w:shd w:val="clear" w:color="auto" w:fill="B4C6E7" w:themeFill="accent5" w:themeFillTint="66"/>
            <w:noWrap/>
            <w:vAlign w:val="center"/>
            <w:hideMark/>
          </w:tcPr>
          <w:p w14:paraId="5C732964"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40</w:t>
            </w:r>
          </w:p>
        </w:tc>
      </w:tr>
      <w:tr w:rsidR="00E90FD7" w:rsidRPr="00E90FD7" w14:paraId="2927E8CA"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867D502" w14:textId="3E3DBE1D"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 xml:space="preserve">68 Právo, </w:t>
            </w:r>
            <w:r w:rsidR="00A45C5F">
              <w:rPr>
                <w:rFonts w:cs="Tahoma"/>
                <w:color w:val="000000" w:themeColor="text1"/>
                <w:sz w:val="16"/>
                <w:szCs w:val="16"/>
              </w:rPr>
              <w:t>právní a veřejnosprávní činnost</w:t>
            </w:r>
          </w:p>
        </w:tc>
        <w:tc>
          <w:tcPr>
            <w:tcW w:w="851" w:type="dxa"/>
            <w:noWrap/>
            <w:vAlign w:val="center"/>
            <w:hideMark/>
          </w:tcPr>
          <w:p w14:paraId="526390EE"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293</w:t>
            </w:r>
          </w:p>
        </w:tc>
        <w:tc>
          <w:tcPr>
            <w:tcW w:w="851" w:type="dxa"/>
            <w:noWrap/>
            <w:vAlign w:val="center"/>
            <w:hideMark/>
          </w:tcPr>
          <w:p w14:paraId="50BBE72E"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335</w:t>
            </w:r>
          </w:p>
        </w:tc>
        <w:tc>
          <w:tcPr>
            <w:tcW w:w="851" w:type="dxa"/>
            <w:noWrap/>
            <w:vAlign w:val="center"/>
            <w:hideMark/>
          </w:tcPr>
          <w:p w14:paraId="53A0BF0E"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67</w:t>
            </w:r>
          </w:p>
        </w:tc>
        <w:tc>
          <w:tcPr>
            <w:tcW w:w="851" w:type="dxa"/>
            <w:noWrap/>
            <w:vAlign w:val="center"/>
            <w:hideMark/>
          </w:tcPr>
          <w:p w14:paraId="58CE52C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81</w:t>
            </w:r>
          </w:p>
        </w:tc>
        <w:tc>
          <w:tcPr>
            <w:tcW w:w="851" w:type="dxa"/>
            <w:shd w:val="clear" w:color="auto" w:fill="B4C6E7" w:themeFill="accent5" w:themeFillTint="66"/>
            <w:noWrap/>
            <w:vAlign w:val="center"/>
            <w:hideMark/>
          </w:tcPr>
          <w:p w14:paraId="7E4A7C33"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360</w:t>
            </w:r>
          </w:p>
        </w:tc>
        <w:tc>
          <w:tcPr>
            <w:tcW w:w="851" w:type="dxa"/>
            <w:shd w:val="clear" w:color="auto" w:fill="B4C6E7" w:themeFill="accent5" w:themeFillTint="66"/>
            <w:noWrap/>
            <w:vAlign w:val="center"/>
            <w:hideMark/>
          </w:tcPr>
          <w:p w14:paraId="0A8B9D8D"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416</w:t>
            </w:r>
          </w:p>
        </w:tc>
      </w:tr>
      <w:tr w:rsidR="00E90FD7" w:rsidRPr="00E90FD7" w14:paraId="7FC8C0DF"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7B1A5A8E"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72 Publicistika, knihovnictví a informatika</w:t>
            </w:r>
          </w:p>
        </w:tc>
        <w:tc>
          <w:tcPr>
            <w:tcW w:w="851" w:type="dxa"/>
            <w:noWrap/>
            <w:vAlign w:val="center"/>
            <w:hideMark/>
          </w:tcPr>
          <w:p w14:paraId="3D10FD3C"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38</w:t>
            </w:r>
          </w:p>
        </w:tc>
        <w:tc>
          <w:tcPr>
            <w:tcW w:w="851" w:type="dxa"/>
            <w:noWrap/>
            <w:vAlign w:val="center"/>
            <w:hideMark/>
          </w:tcPr>
          <w:p w14:paraId="4FCFC62E"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23</w:t>
            </w:r>
          </w:p>
        </w:tc>
        <w:tc>
          <w:tcPr>
            <w:tcW w:w="851" w:type="dxa"/>
            <w:noWrap/>
            <w:vAlign w:val="center"/>
            <w:hideMark/>
          </w:tcPr>
          <w:p w14:paraId="70F2B550"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noWrap/>
            <w:vAlign w:val="center"/>
            <w:hideMark/>
          </w:tcPr>
          <w:p w14:paraId="2A22BFC4"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0</w:t>
            </w:r>
          </w:p>
        </w:tc>
        <w:tc>
          <w:tcPr>
            <w:tcW w:w="851" w:type="dxa"/>
            <w:shd w:val="clear" w:color="auto" w:fill="B4C6E7" w:themeFill="accent5" w:themeFillTint="66"/>
            <w:noWrap/>
            <w:vAlign w:val="center"/>
            <w:hideMark/>
          </w:tcPr>
          <w:p w14:paraId="122385DE"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38</w:t>
            </w:r>
          </w:p>
        </w:tc>
        <w:tc>
          <w:tcPr>
            <w:tcW w:w="851" w:type="dxa"/>
            <w:shd w:val="clear" w:color="auto" w:fill="B4C6E7" w:themeFill="accent5" w:themeFillTint="66"/>
            <w:noWrap/>
            <w:vAlign w:val="center"/>
            <w:hideMark/>
          </w:tcPr>
          <w:p w14:paraId="77D349F2"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90FD7">
              <w:rPr>
                <w:rFonts w:cs="Tahoma"/>
                <w:sz w:val="16"/>
                <w:szCs w:val="16"/>
              </w:rPr>
              <w:t>23</w:t>
            </w:r>
          </w:p>
        </w:tc>
      </w:tr>
      <w:tr w:rsidR="00E90FD7" w:rsidRPr="00E90FD7" w14:paraId="10AA3F9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39C23DF" w14:textId="77777777" w:rsidR="00E90FD7" w:rsidRPr="00E90FD7" w:rsidRDefault="00E90FD7" w:rsidP="00A45C5F">
            <w:pPr>
              <w:spacing w:after="0"/>
              <w:ind w:left="57"/>
              <w:jc w:val="left"/>
              <w:rPr>
                <w:rFonts w:cs="Tahoma"/>
                <w:color w:val="000000" w:themeColor="text1"/>
                <w:sz w:val="16"/>
                <w:szCs w:val="16"/>
              </w:rPr>
            </w:pPr>
            <w:r w:rsidRPr="00E90FD7">
              <w:rPr>
                <w:rFonts w:cs="Tahoma"/>
                <w:color w:val="000000" w:themeColor="text1"/>
                <w:sz w:val="16"/>
                <w:szCs w:val="16"/>
              </w:rPr>
              <w:t>75 Pedagogika, učitelství a sociální péče</w:t>
            </w:r>
          </w:p>
        </w:tc>
        <w:tc>
          <w:tcPr>
            <w:tcW w:w="851" w:type="dxa"/>
            <w:noWrap/>
            <w:vAlign w:val="center"/>
            <w:hideMark/>
          </w:tcPr>
          <w:p w14:paraId="2818FB6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234</w:t>
            </w:r>
          </w:p>
        </w:tc>
        <w:tc>
          <w:tcPr>
            <w:tcW w:w="851" w:type="dxa"/>
            <w:noWrap/>
            <w:vAlign w:val="center"/>
            <w:hideMark/>
          </w:tcPr>
          <w:p w14:paraId="61716CA4"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200</w:t>
            </w:r>
          </w:p>
        </w:tc>
        <w:tc>
          <w:tcPr>
            <w:tcW w:w="851" w:type="dxa"/>
            <w:noWrap/>
            <w:vAlign w:val="center"/>
            <w:hideMark/>
          </w:tcPr>
          <w:p w14:paraId="5761C1B1"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240</w:t>
            </w:r>
          </w:p>
        </w:tc>
        <w:tc>
          <w:tcPr>
            <w:tcW w:w="851" w:type="dxa"/>
            <w:noWrap/>
            <w:vAlign w:val="center"/>
            <w:hideMark/>
          </w:tcPr>
          <w:p w14:paraId="5C5095A4"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232</w:t>
            </w:r>
          </w:p>
        </w:tc>
        <w:tc>
          <w:tcPr>
            <w:tcW w:w="851" w:type="dxa"/>
            <w:shd w:val="clear" w:color="auto" w:fill="B4C6E7" w:themeFill="accent5" w:themeFillTint="66"/>
            <w:noWrap/>
            <w:vAlign w:val="center"/>
            <w:hideMark/>
          </w:tcPr>
          <w:p w14:paraId="1A899577"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474</w:t>
            </w:r>
          </w:p>
        </w:tc>
        <w:tc>
          <w:tcPr>
            <w:tcW w:w="851" w:type="dxa"/>
            <w:shd w:val="clear" w:color="auto" w:fill="B4C6E7" w:themeFill="accent5" w:themeFillTint="66"/>
            <w:noWrap/>
            <w:vAlign w:val="center"/>
            <w:hideMark/>
          </w:tcPr>
          <w:p w14:paraId="2B37A463" w14:textId="77777777" w:rsidR="00E90FD7" w:rsidRPr="00E90FD7" w:rsidRDefault="00E90FD7"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90FD7">
              <w:rPr>
                <w:rFonts w:cs="Tahoma"/>
                <w:sz w:val="16"/>
                <w:szCs w:val="16"/>
              </w:rPr>
              <w:t>432</w:t>
            </w:r>
          </w:p>
        </w:tc>
      </w:tr>
      <w:tr w:rsidR="00E90FD7" w:rsidRPr="00E90FD7" w14:paraId="4FA9544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noWrap/>
            <w:vAlign w:val="center"/>
            <w:hideMark/>
          </w:tcPr>
          <w:p w14:paraId="6E570EBF" w14:textId="77777777" w:rsidR="00E90FD7" w:rsidRPr="00E90FD7" w:rsidRDefault="00E90FD7" w:rsidP="00A45C5F">
            <w:pPr>
              <w:spacing w:after="0"/>
              <w:jc w:val="center"/>
              <w:rPr>
                <w:rFonts w:cs="Tahoma"/>
                <w:sz w:val="16"/>
                <w:szCs w:val="16"/>
              </w:rPr>
            </w:pPr>
            <w:r w:rsidRPr="00E90FD7">
              <w:rPr>
                <w:rFonts w:cs="Tahoma"/>
                <w:sz w:val="16"/>
                <w:szCs w:val="16"/>
              </w:rPr>
              <w:t>Celkem</w:t>
            </w:r>
          </w:p>
        </w:tc>
        <w:tc>
          <w:tcPr>
            <w:tcW w:w="851" w:type="dxa"/>
            <w:shd w:val="clear" w:color="auto" w:fill="B4C6E7" w:themeFill="accent5" w:themeFillTint="66"/>
            <w:noWrap/>
            <w:vAlign w:val="center"/>
            <w:hideMark/>
          </w:tcPr>
          <w:p w14:paraId="1CDDB5BE"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1 637</w:t>
            </w:r>
          </w:p>
        </w:tc>
        <w:tc>
          <w:tcPr>
            <w:tcW w:w="851" w:type="dxa"/>
            <w:shd w:val="clear" w:color="auto" w:fill="B4C6E7" w:themeFill="accent5" w:themeFillTint="66"/>
            <w:noWrap/>
            <w:vAlign w:val="center"/>
            <w:hideMark/>
          </w:tcPr>
          <w:p w14:paraId="0091F35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1 569</w:t>
            </w:r>
          </w:p>
        </w:tc>
        <w:tc>
          <w:tcPr>
            <w:tcW w:w="851" w:type="dxa"/>
            <w:shd w:val="clear" w:color="auto" w:fill="B4C6E7" w:themeFill="accent5" w:themeFillTint="66"/>
            <w:noWrap/>
            <w:vAlign w:val="center"/>
            <w:hideMark/>
          </w:tcPr>
          <w:p w14:paraId="7A314F15"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725</w:t>
            </w:r>
          </w:p>
        </w:tc>
        <w:tc>
          <w:tcPr>
            <w:tcW w:w="851" w:type="dxa"/>
            <w:shd w:val="clear" w:color="auto" w:fill="B4C6E7" w:themeFill="accent5" w:themeFillTint="66"/>
            <w:noWrap/>
            <w:vAlign w:val="center"/>
            <w:hideMark/>
          </w:tcPr>
          <w:p w14:paraId="50B3C9D9"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667</w:t>
            </w:r>
          </w:p>
        </w:tc>
        <w:tc>
          <w:tcPr>
            <w:tcW w:w="851" w:type="dxa"/>
            <w:shd w:val="clear" w:color="auto" w:fill="B4C6E7" w:themeFill="accent5" w:themeFillTint="66"/>
            <w:noWrap/>
            <w:vAlign w:val="center"/>
            <w:hideMark/>
          </w:tcPr>
          <w:p w14:paraId="1C535A88"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2 362</w:t>
            </w:r>
          </w:p>
        </w:tc>
        <w:tc>
          <w:tcPr>
            <w:tcW w:w="851" w:type="dxa"/>
            <w:shd w:val="clear" w:color="auto" w:fill="B4C6E7" w:themeFill="accent5" w:themeFillTint="66"/>
            <w:noWrap/>
            <w:vAlign w:val="center"/>
            <w:hideMark/>
          </w:tcPr>
          <w:p w14:paraId="44C4DEEF" w14:textId="77777777" w:rsidR="00E90FD7" w:rsidRPr="00E90FD7" w:rsidRDefault="00E90FD7"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E90FD7">
              <w:rPr>
                <w:rFonts w:cs="Tahoma"/>
                <w:b/>
                <w:bCs/>
                <w:sz w:val="16"/>
                <w:szCs w:val="16"/>
              </w:rPr>
              <w:t>2 236</w:t>
            </w:r>
          </w:p>
        </w:tc>
      </w:tr>
    </w:tbl>
    <w:p w14:paraId="1DE7F693" w14:textId="77777777" w:rsidR="00D665AF" w:rsidRPr="00882AD1" w:rsidRDefault="00D665AF" w:rsidP="00D665AF">
      <w:pPr>
        <w:spacing w:after="0"/>
        <w:rPr>
          <w:color w:val="000000" w:themeColor="text1"/>
          <w:sz w:val="16"/>
          <w:szCs w:val="16"/>
        </w:rPr>
      </w:pPr>
      <w:r w:rsidRPr="00882AD1">
        <w:rPr>
          <w:color w:val="000000" w:themeColor="text1"/>
          <w:sz w:val="16"/>
          <w:szCs w:val="16"/>
        </w:rPr>
        <w:t>Poznámka:</w:t>
      </w:r>
    </w:p>
    <w:p w14:paraId="66EB1F2C" w14:textId="77777777" w:rsidR="00D665AF" w:rsidRPr="00882AD1" w:rsidRDefault="00D665AF" w:rsidP="00793E45">
      <w:pPr>
        <w:numPr>
          <w:ilvl w:val="0"/>
          <w:numId w:val="9"/>
        </w:numPr>
        <w:spacing w:after="0"/>
        <w:rPr>
          <w:color w:val="000000" w:themeColor="text1"/>
          <w:sz w:val="16"/>
          <w:szCs w:val="16"/>
        </w:rPr>
      </w:pPr>
      <w:r w:rsidRPr="00882AD1">
        <w:rPr>
          <w:color w:val="000000" w:themeColor="text1"/>
          <w:sz w:val="16"/>
          <w:szCs w:val="16"/>
        </w:rPr>
        <w:t>v tabulce nejsou uvedeny počty studentů VOŠ, která je zřizovaná ministerstvem vnitra (KÚ MSK vůči ní není správním úřadem, údaje o této škole nejsou KÚ MSK v databázi MŠMT zpřístupněny).</w:t>
      </w:r>
    </w:p>
    <w:p w14:paraId="6517B68B" w14:textId="77777777" w:rsidR="00D665AF" w:rsidRPr="00882AD1" w:rsidRDefault="00D665AF" w:rsidP="00D665AF">
      <w:pPr>
        <w:spacing w:after="0"/>
        <w:rPr>
          <w:color w:val="000000" w:themeColor="text1"/>
          <w:sz w:val="16"/>
          <w:szCs w:val="16"/>
        </w:rPr>
      </w:pPr>
      <w:r w:rsidRPr="00882AD1">
        <w:rPr>
          <w:color w:val="000000" w:themeColor="text1"/>
          <w:sz w:val="16"/>
          <w:szCs w:val="16"/>
        </w:rPr>
        <w:t>Zdroj: MŠMT</w:t>
      </w:r>
    </w:p>
    <w:p w14:paraId="01735C70" w14:textId="38485CED" w:rsidR="00016429" w:rsidRDefault="003C11F0" w:rsidP="00A45C5F">
      <w:pPr>
        <w:spacing w:before="120"/>
      </w:pPr>
      <w:r>
        <w:t xml:space="preserve">V největší míře byly ve sledovaném </w:t>
      </w:r>
      <w:r w:rsidR="009779BA">
        <w:t xml:space="preserve">školním </w:t>
      </w:r>
      <w:r>
        <w:t>roce ve VOŠ v MSK zastoupeny následující skupiny oborů vyššího odborné</w:t>
      </w:r>
      <w:r w:rsidR="009779BA">
        <w:t>ho vzdělávání: 53 Zdravotnictví</w:t>
      </w:r>
      <w:r>
        <w:t>, 75 Pedagog</w:t>
      </w:r>
      <w:r w:rsidR="009779BA">
        <w:t>ika, učitelství a sociální péče</w:t>
      </w:r>
      <w:r>
        <w:t>, 68 Právo, právní a veřejnosprávní činnost</w:t>
      </w:r>
      <w:r w:rsidR="009779BA">
        <w:t xml:space="preserve"> </w:t>
      </w:r>
      <w:r>
        <w:t>a 65 Gast</w:t>
      </w:r>
      <w:r w:rsidR="009779BA">
        <w:t>ronomie, hotelnictví a turismus</w:t>
      </w:r>
      <w:r>
        <w:t>. Naopak nejméně studentů se vzdělávalo v oborech: 26 Elektrotechnika, telekomunikační a výpočetní technika, 72 Publicistika, knihovnictví a informatika a 41 Zemědělství a lesnictví. Nárůst v počtech studentů byl meziročně zaznamenán pouze ve skupinách</w:t>
      </w:r>
      <w:r w:rsidR="009779BA">
        <w:t xml:space="preserve"> oborů</w:t>
      </w:r>
      <w:r>
        <w:t xml:space="preserve">: 68 Právo, právní a veřejnosprávní </w:t>
      </w:r>
      <w:r w:rsidR="00573A44">
        <w:t>činnosti, kde činil 15,6 %, 53 Z</w:t>
      </w:r>
      <w:r>
        <w:t xml:space="preserve">dravotnictví, nárůst o 2,7 % a 26 Elektrotechnika, telekomunikační a výpočetní technika </w:t>
      </w:r>
      <w:r w:rsidRPr="003C11F0">
        <w:t xml:space="preserve">(vzhledem k celkově malému </w:t>
      </w:r>
      <w:r w:rsidR="00573A44">
        <w:t xml:space="preserve">počtu studentů v této skupině, jde jen o 11 studentů, </w:t>
      </w:r>
      <w:r w:rsidRPr="003C11F0">
        <w:t>nelze tento nárůst ze statistického hlediska považovat za významný).</w:t>
      </w:r>
      <w:r w:rsidR="009779BA">
        <w:t xml:space="preserve"> Ve všech ostatních skupinách oborů byl zaznamenán pokles počtu studentů.</w:t>
      </w:r>
    </w:p>
    <w:p w14:paraId="138A83EB" w14:textId="77777777" w:rsidR="00016429" w:rsidRDefault="00016429">
      <w:pPr>
        <w:spacing w:after="0"/>
        <w:jc w:val="left"/>
      </w:pPr>
      <w:r>
        <w:br w:type="page"/>
      </w:r>
    </w:p>
    <w:p w14:paraId="26B1D107" w14:textId="77777777" w:rsidR="00D665AF" w:rsidRPr="001C61DB" w:rsidRDefault="00D665AF" w:rsidP="00772BB7">
      <w:pPr>
        <w:spacing w:before="300"/>
        <w:rPr>
          <w:rStyle w:val="Zvraznn1"/>
          <w:color w:val="000000" w:themeColor="text1"/>
        </w:rPr>
      </w:pPr>
      <w:r w:rsidRPr="001C61DB">
        <w:rPr>
          <w:rStyle w:val="Zvraznn1"/>
          <w:color w:val="000000" w:themeColor="text1"/>
        </w:rPr>
        <w:t>Přijímací řízení</w:t>
      </w:r>
    </w:p>
    <w:p w14:paraId="0EACD063" w14:textId="77777777" w:rsidR="00D665AF" w:rsidRDefault="00D665AF" w:rsidP="00772BB7">
      <w:pPr>
        <w:pStyle w:val="Tabulka"/>
        <w:tabs>
          <w:tab w:val="clear" w:pos="1191"/>
          <w:tab w:val="num" w:pos="1276"/>
        </w:tabs>
        <w:spacing w:before="120" w:beforeAutospacing="0" w:after="120" w:afterAutospacing="0"/>
        <w:ind w:left="1276" w:hanging="1276"/>
        <w:jc w:val="both"/>
        <w:rPr>
          <w:color w:val="000000" w:themeColor="text1"/>
        </w:rPr>
      </w:pPr>
      <w:bookmarkStart w:id="134" w:name="_Toc509306721"/>
      <w:r w:rsidRPr="00882AD1">
        <w:rPr>
          <w:color w:val="000000" w:themeColor="text1"/>
        </w:rPr>
        <w:t>Počet nově přijatých studentů do 1.</w:t>
      </w:r>
      <w:r w:rsidR="007172DB" w:rsidRPr="00882AD1">
        <w:rPr>
          <w:color w:val="000000" w:themeColor="text1"/>
        </w:rPr>
        <w:t> </w:t>
      </w:r>
      <w:r w:rsidRPr="00882AD1">
        <w:rPr>
          <w:color w:val="000000" w:themeColor="text1"/>
        </w:rPr>
        <w:t>ročníku v jednotlivých skupinách oborů vyššího odborného vzdělání</w:t>
      </w:r>
      <w:bookmarkEnd w:id="13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820"/>
        <w:gridCol w:w="851"/>
        <w:gridCol w:w="851"/>
        <w:gridCol w:w="851"/>
        <w:gridCol w:w="851"/>
        <w:gridCol w:w="851"/>
        <w:gridCol w:w="851"/>
      </w:tblGrid>
      <w:tr w:rsidR="00016429" w:rsidRPr="00016429" w14:paraId="3151F074" w14:textId="77777777" w:rsidTr="000046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none" w:sz="0" w:space="0" w:color="auto"/>
              <w:left w:val="none" w:sz="0" w:space="0" w:color="auto"/>
              <w:right w:val="none" w:sz="0" w:space="0" w:color="auto"/>
            </w:tcBorders>
            <w:vAlign w:val="center"/>
          </w:tcPr>
          <w:p w14:paraId="2FFB23ED" w14:textId="20C91DD3" w:rsidR="00016429" w:rsidRPr="00016429" w:rsidRDefault="00016429" w:rsidP="004643C2">
            <w:pPr>
              <w:spacing w:after="0"/>
              <w:jc w:val="center"/>
              <w:rPr>
                <w:rFonts w:cs="Tahoma"/>
                <w:bCs w:val="0"/>
                <w:sz w:val="16"/>
                <w:szCs w:val="16"/>
              </w:rPr>
            </w:pPr>
            <w:r w:rsidRPr="00016429">
              <w:rPr>
                <w:rFonts w:cs="Tahoma"/>
                <w:sz w:val="16"/>
                <w:szCs w:val="16"/>
              </w:rPr>
              <w:t>Skupiny oborů</w:t>
            </w:r>
          </w:p>
        </w:tc>
        <w:tc>
          <w:tcPr>
            <w:tcW w:w="851" w:type="dxa"/>
            <w:gridSpan w:val="6"/>
            <w:tcBorders>
              <w:top w:val="none" w:sz="0" w:space="0" w:color="auto"/>
              <w:left w:val="none" w:sz="0" w:space="0" w:color="auto"/>
              <w:right w:val="none" w:sz="0" w:space="0" w:color="auto"/>
            </w:tcBorders>
            <w:vAlign w:val="center"/>
          </w:tcPr>
          <w:p w14:paraId="7EF8FEBF" w14:textId="10564B3C" w:rsidR="00016429" w:rsidRPr="00016429" w:rsidRDefault="00016429" w:rsidP="004643C2">
            <w:pPr>
              <w:spacing w:after="0"/>
              <w:jc w:val="center"/>
              <w:cnfStyle w:val="100000000000" w:firstRow="1" w:lastRow="0" w:firstColumn="0" w:lastColumn="0" w:oddVBand="0" w:evenVBand="0" w:oddHBand="0" w:evenHBand="0" w:firstRowFirstColumn="0" w:firstRowLastColumn="0" w:lastRowFirstColumn="0" w:lastRowLastColumn="0"/>
              <w:rPr>
                <w:rFonts w:cs="Tahoma"/>
                <w:bCs w:val="0"/>
                <w:sz w:val="16"/>
                <w:szCs w:val="16"/>
              </w:rPr>
            </w:pPr>
            <w:r w:rsidRPr="00016429">
              <w:rPr>
                <w:rFonts w:cs="Tahoma"/>
                <w:bCs w:val="0"/>
                <w:sz w:val="16"/>
                <w:szCs w:val="16"/>
              </w:rPr>
              <w:t>Počet studentů</w:t>
            </w:r>
          </w:p>
        </w:tc>
      </w:tr>
      <w:tr w:rsidR="00016429" w:rsidRPr="00016429" w14:paraId="20931FA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731933F8" w14:textId="7C81F60C" w:rsidR="00016429" w:rsidRPr="00016429" w:rsidRDefault="00016429" w:rsidP="004643C2">
            <w:pPr>
              <w:spacing w:after="0"/>
              <w:jc w:val="center"/>
              <w:rPr>
                <w:rFonts w:cs="Tahoma"/>
                <w:sz w:val="16"/>
                <w:szCs w:val="16"/>
              </w:rPr>
            </w:pPr>
          </w:p>
        </w:tc>
        <w:tc>
          <w:tcPr>
            <w:tcW w:w="851" w:type="dxa"/>
            <w:gridSpan w:val="2"/>
            <w:vAlign w:val="center"/>
            <w:hideMark/>
          </w:tcPr>
          <w:p w14:paraId="28EBB2A6" w14:textId="2887F3A6" w:rsidR="00016429" w:rsidRPr="00016429" w:rsidRDefault="00016429"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v denní formě</w:t>
            </w:r>
            <w:r w:rsidRPr="00016429">
              <w:rPr>
                <w:rFonts w:cs="Tahoma"/>
                <w:b/>
                <w:bCs/>
                <w:sz w:val="16"/>
                <w:szCs w:val="16"/>
              </w:rPr>
              <w:t xml:space="preserve"> vzdělávání</w:t>
            </w:r>
          </w:p>
        </w:tc>
        <w:tc>
          <w:tcPr>
            <w:tcW w:w="851" w:type="dxa"/>
            <w:gridSpan w:val="2"/>
            <w:vAlign w:val="center"/>
            <w:hideMark/>
          </w:tcPr>
          <w:p w14:paraId="75314006" w14:textId="102CE000" w:rsidR="00016429" w:rsidRPr="00016429" w:rsidRDefault="00016429"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 xml:space="preserve">v </w:t>
            </w:r>
            <w:r w:rsidRPr="00016429">
              <w:rPr>
                <w:rFonts w:cs="Tahoma"/>
                <w:b/>
                <w:bCs/>
                <w:sz w:val="16"/>
                <w:szCs w:val="16"/>
              </w:rPr>
              <w:t>ostatní</w:t>
            </w:r>
            <w:r>
              <w:rPr>
                <w:rFonts w:cs="Tahoma"/>
                <w:b/>
                <w:bCs/>
                <w:sz w:val="16"/>
                <w:szCs w:val="16"/>
              </w:rPr>
              <w:t>ch</w:t>
            </w:r>
            <w:r w:rsidRPr="00016429">
              <w:rPr>
                <w:rFonts w:cs="Tahoma"/>
                <w:b/>
                <w:bCs/>
                <w:sz w:val="16"/>
                <w:szCs w:val="16"/>
              </w:rPr>
              <w:t xml:space="preserve"> form</w:t>
            </w:r>
            <w:r>
              <w:rPr>
                <w:rFonts w:cs="Tahoma"/>
                <w:b/>
                <w:bCs/>
                <w:sz w:val="16"/>
                <w:szCs w:val="16"/>
              </w:rPr>
              <w:t>ách</w:t>
            </w:r>
            <w:r w:rsidRPr="00016429">
              <w:rPr>
                <w:rFonts w:cs="Tahoma"/>
                <w:b/>
                <w:bCs/>
                <w:sz w:val="16"/>
                <w:szCs w:val="16"/>
              </w:rPr>
              <w:t xml:space="preserve"> vzdělávání</w:t>
            </w:r>
          </w:p>
        </w:tc>
        <w:tc>
          <w:tcPr>
            <w:tcW w:w="851" w:type="dxa"/>
            <w:gridSpan w:val="2"/>
            <w:vAlign w:val="center"/>
            <w:hideMark/>
          </w:tcPr>
          <w:p w14:paraId="7D722F72" w14:textId="77777777" w:rsidR="00016429" w:rsidRPr="00016429" w:rsidRDefault="00016429"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016429">
              <w:rPr>
                <w:rFonts w:cs="Tahoma"/>
                <w:b/>
                <w:bCs/>
                <w:sz w:val="16"/>
                <w:szCs w:val="16"/>
              </w:rPr>
              <w:t>celkem</w:t>
            </w:r>
          </w:p>
        </w:tc>
      </w:tr>
      <w:tr w:rsidR="00016429" w:rsidRPr="00016429" w14:paraId="354E94FA"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vMerge/>
            <w:tcBorders>
              <w:left w:val="none" w:sz="0" w:space="0" w:color="auto"/>
            </w:tcBorders>
            <w:vAlign w:val="center"/>
            <w:hideMark/>
          </w:tcPr>
          <w:p w14:paraId="473116AA" w14:textId="77777777" w:rsidR="00016429" w:rsidRPr="00016429" w:rsidRDefault="00016429" w:rsidP="004643C2">
            <w:pPr>
              <w:spacing w:after="0"/>
              <w:jc w:val="center"/>
              <w:rPr>
                <w:rFonts w:cs="Tahoma"/>
                <w:sz w:val="16"/>
                <w:szCs w:val="16"/>
              </w:rPr>
            </w:pPr>
          </w:p>
        </w:tc>
        <w:tc>
          <w:tcPr>
            <w:tcW w:w="851" w:type="dxa"/>
            <w:noWrap/>
            <w:vAlign w:val="center"/>
            <w:hideMark/>
          </w:tcPr>
          <w:p w14:paraId="413F53EB"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15/16</w:t>
            </w:r>
          </w:p>
        </w:tc>
        <w:tc>
          <w:tcPr>
            <w:tcW w:w="851" w:type="dxa"/>
            <w:noWrap/>
            <w:vAlign w:val="center"/>
            <w:hideMark/>
          </w:tcPr>
          <w:p w14:paraId="3583483F"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16/17</w:t>
            </w:r>
          </w:p>
        </w:tc>
        <w:tc>
          <w:tcPr>
            <w:tcW w:w="851" w:type="dxa"/>
            <w:noWrap/>
            <w:vAlign w:val="center"/>
            <w:hideMark/>
          </w:tcPr>
          <w:p w14:paraId="0877659E"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15/16</w:t>
            </w:r>
          </w:p>
        </w:tc>
        <w:tc>
          <w:tcPr>
            <w:tcW w:w="851" w:type="dxa"/>
            <w:noWrap/>
            <w:vAlign w:val="center"/>
            <w:hideMark/>
          </w:tcPr>
          <w:p w14:paraId="678211DF"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16/17</w:t>
            </w:r>
          </w:p>
        </w:tc>
        <w:tc>
          <w:tcPr>
            <w:tcW w:w="851" w:type="dxa"/>
            <w:noWrap/>
            <w:vAlign w:val="center"/>
            <w:hideMark/>
          </w:tcPr>
          <w:p w14:paraId="03F4900D"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15/16</w:t>
            </w:r>
          </w:p>
        </w:tc>
        <w:tc>
          <w:tcPr>
            <w:tcW w:w="851" w:type="dxa"/>
            <w:noWrap/>
            <w:vAlign w:val="center"/>
            <w:hideMark/>
          </w:tcPr>
          <w:p w14:paraId="5846F5BF" w14:textId="77777777" w:rsidR="00016429" w:rsidRPr="00016429" w:rsidRDefault="00016429"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16/17</w:t>
            </w:r>
          </w:p>
        </w:tc>
      </w:tr>
      <w:tr w:rsidR="00016429" w:rsidRPr="00016429" w14:paraId="293D08CD"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22B60693"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23 Strojírenství a strojírenská výroba</w:t>
            </w:r>
          </w:p>
        </w:tc>
        <w:tc>
          <w:tcPr>
            <w:tcW w:w="851" w:type="dxa"/>
            <w:noWrap/>
            <w:vAlign w:val="center"/>
            <w:hideMark/>
          </w:tcPr>
          <w:p w14:paraId="3C270161"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10</w:t>
            </w:r>
          </w:p>
        </w:tc>
        <w:tc>
          <w:tcPr>
            <w:tcW w:w="851" w:type="dxa"/>
            <w:noWrap/>
            <w:vAlign w:val="center"/>
            <w:hideMark/>
          </w:tcPr>
          <w:p w14:paraId="3F6CC71F"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11</w:t>
            </w:r>
          </w:p>
        </w:tc>
        <w:tc>
          <w:tcPr>
            <w:tcW w:w="851" w:type="dxa"/>
            <w:noWrap/>
            <w:vAlign w:val="center"/>
            <w:hideMark/>
          </w:tcPr>
          <w:p w14:paraId="4B1FC4C8"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25</w:t>
            </w:r>
          </w:p>
        </w:tc>
        <w:tc>
          <w:tcPr>
            <w:tcW w:w="851" w:type="dxa"/>
            <w:noWrap/>
            <w:vAlign w:val="center"/>
            <w:hideMark/>
          </w:tcPr>
          <w:p w14:paraId="1CCD024D"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10</w:t>
            </w:r>
          </w:p>
        </w:tc>
        <w:tc>
          <w:tcPr>
            <w:tcW w:w="851" w:type="dxa"/>
            <w:shd w:val="clear" w:color="auto" w:fill="B4C6E7" w:themeFill="accent5" w:themeFillTint="66"/>
            <w:noWrap/>
            <w:vAlign w:val="center"/>
            <w:hideMark/>
          </w:tcPr>
          <w:p w14:paraId="7FDE0F0C"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35</w:t>
            </w:r>
          </w:p>
        </w:tc>
        <w:tc>
          <w:tcPr>
            <w:tcW w:w="851" w:type="dxa"/>
            <w:shd w:val="clear" w:color="auto" w:fill="B4C6E7" w:themeFill="accent5" w:themeFillTint="66"/>
            <w:noWrap/>
            <w:vAlign w:val="center"/>
            <w:hideMark/>
          </w:tcPr>
          <w:p w14:paraId="04F43FB7"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21</w:t>
            </w:r>
          </w:p>
        </w:tc>
      </w:tr>
      <w:tr w:rsidR="00016429" w:rsidRPr="00016429" w14:paraId="76635CBC"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25877897" w14:textId="315C5E79"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26 Elektrotechnika, telek</w:t>
            </w:r>
            <w:r w:rsidRPr="004643C2">
              <w:rPr>
                <w:rFonts w:cs="Tahoma"/>
                <w:color w:val="000000" w:themeColor="text1"/>
                <w:sz w:val="16"/>
                <w:szCs w:val="16"/>
              </w:rPr>
              <w:t>omunikační</w:t>
            </w:r>
            <w:r w:rsidRPr="00016429">
              <w:rPr>
                <w:rFonts w:cs="Tahoma"/>
                <w:color w:val="000000" w:themeColor="text1"/>
                <w:sz w:val="16"/>
                <w:szCs w:val="16"/>
              </w:rPr>
              <w:t xml:space="preserve"> a</w:t>
            </w:r>
            <w:r w:rsidR="004643C2">
              <w:rPr>
                <w:rFonts w:cs="Tahoma"/>
                <w:color w:val="000000" w:themeColor="text1"/>
                <w:sz w:val="16"/>
                <w:szCs w:val="16"/>
              </w:rPr>
              <w:t> </w:t>
            </w:r>
            <w:r w:rsidRPr="00016429">
              <w:rPr>
                <w:rFonts w:cs="Tahoma"/>
                <w:color w:val="000000" w:themeColor="text1"/>
                <w:sz w:val="16"/>
                <w:szCs w:val="16"/>
              </w:rPr>
              <w:t>výpočetní technika</w:t>
            </w:r>
          </w:p>
        </w:tc>
        <w:tc>
          <w:tcPr>
            <w:tcW w:w="851" w:type="dxa"/>
            <w:noWrap/>
            <w:vAlign w:val="center"/>
            <w:hideMark/>
          </w:tcPr>
          <w:p w14:paraId="592A03B5"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noWrap/>
            <w:vAlign w:val="center"/>
            <w:hideMark/>
          </w:tcPr>
          <w:p w14:paraId="3BDD2234"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11</w:t>
            </w:r>
          </w:p>
        </w:tc>
        <w:tc>
          <w:tcPr>
            <w:tcW w:w="851" w:type="dxa"/>
            <w:noWrap/>
            <w:vAlign w:val="center"/>
            <w:hideMark/>
          </w:tcPr>
          <w:p w14:paraId="2D75EA80"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noWrap/>
            <w:vAlign w:val="center"/>
            <w:hideMark/>
          </w:tcPr>
          <w:p w14:paraId="1FB20087"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shd w:val="clear" w:color="auto" w:fill="B4C6E7" w:themeFill="accent5" w:themeFillTint="66"/>
            <w:noWrap/>
            <w:vAlign w:val="center"/>
            <w:hideMark/>
          </w:tcPr>
          <w:p w14:paraId="0ACAEE39"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shd w:val="clear" w:color="auto" w:fill="B4C6E7" w:themeFill="accent5" w:themeFillTint="66"/>
            <w:noWrap/>
            <w:vAlign w:val="center"/>
            <w:hideMark/>
          </w:tcPr>
          <w:p w14:paraId="2621B682"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11</w:t>
            </w:r>
          </w:p>
        </w:tc>
      </w:tr>
      <w:tr w:rsidR="00016429" w:rsidRPr="00016429" w14:paraId="7F71FA5C"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5CE98B63"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41 Zemědělství a lesnictví</w:t>
            </w:r>
          </w:p>
        </w:tc>
        <w:tc>
          <w:tcPr>
            <w:tcW w:w="851" w:type="dxa"/>
            <w:noWrap/>
            <w:vAlign w:val="center"/>
            <w:hideMark/>
          </w:tcPr>
          <w:p w14:paraId="06952ECF"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17</w:t>
            </w:r>
          </w:p>
        </w:tc>
        <w:tc>
          <w:tcPr>
            <w:tcW w:w="851" w:type="dxa"/>
            <w:noWrap/>
            <w:vAlign w:val="center"/>
            <w:hideMark/>
          </w:tcPr>
          <w:p w14:paraId="24316683"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21</w:t>
            </w:r>
          </w:p>
        </w:tc>
        <w:tc>
          <w:tcPr>
            <w:tcW w:w="851" w:type="dxa"/>
            <w:noWrap/>
            <w:vAlign w:val="center"/>
            <w:hideMark/>
          </w:tcPr>
          <w:p w14:paraId="1636629E"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0</w:t>
            </w:r>
          </w:p>
        </w:tc>
        <w:tc>
          <w:tcPr>
            <w:tcW w:w="851" w:type="dxa"/>
            <w:noWrap/>
            <w:vAlign w:val="center"/>
            <w:hideMark/>
          </w:tcPr>
          <w:p w14:paraId="3F7215A0"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0</w:t>
            </w:r>
          </w:p>
        </w:tc>
        <w:tc>
          <w:tcPr>
            <w:tcW w:w="851" w:type="dxa"/>
            <w:shd w:val="clear" w:color="auto" w:fill="B4C6E7" w:themeFill="accent5" w:themeFillTint="66"/>
            <w:noWrap/>
            <w:vAlign w:val="center"/>
            <w:hideMark/>
          </w:tcPr>
          <w:p w14:paraId="16B466E1"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17</w:t>
            </w:r>
          </w:p>
        </w:tc>
        <w:tc>
          <w:tcPr>
            <w:tcW w:w="851" w:type="dxa"/>
            <w:shd w:val="clear" w:color="auto" w:fill="B4C6E7" w:themeFill="accent5" w:themeFillTint="66"/>
            <w:noWrap/>
            <w:vAlign w:val="center"/>
            <w:hideMark/>
          </w:tcPr>
          <w:p w14:paraId="21DB91B8"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21</w:t>
            </w:r>
          </w:p>
        </w:tc>
      </w:tr>
      <w:tr w:rsidR="00016429" w:rsidRPr="00016429" w14:paraId="34ECAC32"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529E964E" w14:textId="7488E856" w:rsidR="00016429" w:rsidRPr="00016429" w:rsidRDefault="004643C2" w:rsidP="004643C2">
            <w:pPr>
              <w:spacing w:after="0"/>
              <w:ind w:left="57"/>
              <w:jc w:val="left"/>
              <w:rPr>
                <w:rFonts w:cs="Tahoma"/>
                <w:color w:val="000000" w:themeColor="text1"/>
                <w:sz w:val="16"/>
                <w:szCs w:val="16"/>
              </w:rPr>
            </w:pPr>
            <w:r>
              <w:rPr>
                <w:rFonts w:cs="Tahoma"/>
                <w:color w:val="000000" w:themeColor="text1"/>
                <w:sz w:val="16"/>
                <w:szCs w:val="16"/>
              </w:rPr>
              <w:t>53 Zdravotnictví</w:t>
            </w:r>
          </w:p>
        </w:tc>
        <w:tc>
          <w:tcPr>
            <w:tcW w:w="851" w:type="dxa"/>
            <w:noWrap/>
            <w:vAlign w:val="center"/>
            <w:hideMark/>
          </w:tcPr>
          <w:p w14:paraId="28F903FB"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164</w:t>
            </w:r>
          </w:p>
        </w:tc>
        <w:tc>
          <w:tcPr>
            <w:tcW w:w="851" w:type="dxa"/>
            <w:noWrap/>
            <w:vAlign w:val="center"/>
            <w:hideMark/>
          </w:tcPr>
          <w:p w14:paraId="741A7F42"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165</w:t>
            </w:r>
          </w:p>
        </w:tc>
        <w:tc>
          <w:tcPr>
            <w:tcW w:w="851" w:type="dxa"/>
            <w:noWrap/>
            <w:vAlign w:val="center"/>
            <w:hideMark/>
          </w:tcPr>
          <w:p w14:paraId="37910754"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62</w:t>
            </w:r>
          </w:p>
        </w:tc>
        <w:tc>
          <w:tcPr>
            <w:tcW w:w="851" w:type="dxa"/>
            <w:noWrap/>
            <w:vAlign w:val="center"/>
            <w:hideMark/>
          </w:tcPr>
          <w:p w14:paraId="51D30133"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105</w:t>
            </w:r>
          </w:p>
        </w:tc>
        <w:tc>
          <w:tcPr>
            <w:tcW w:w="851" w:type="dxa"/>
            <w:shd w:val="clear" w:color="auto" w:fill="B4C6E7" w:themeFill="accent5" w:themeFillTint="66"/>
            <w:noWrap/>
            <w:vAlign w:val="center"/>
            <w:hideMark/>
          </w:tcPr>
          <w:p w14:paraId="26E1D9A5"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226</w:t>
            </w:r>
          </w:p>
        </w:tc>
        <w:tc>
          <w:tcPr>
            <w:tcW w:w="851" w:type="dxa"/>
            <w:shd w:val="clear" w:color="auto" w:fill="B4C6E7" w:themeFill="accent5" w:themeFillTint="66"/>
            <w:noWrap/>
            <w:vAlign w:val="center"/>
            <w:hideMark/>
          </w:tcPr>
          <w:p w14:paraId="416759CC"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270</w:t>
            </w:r>
          </w:p>
        </w:tc>
      </w:tr>
      <w:tr w:rsidR="00016429" w:rsidRPr="00016429" w14:paraId="1EB37F4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7696BFC5"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63 Ekonomika a administrativa</w:t>
            </w:r>
          </w:p>
        </w:tc>
        <w:tc>
          <w:tcPr>
            <w:tcW w:w="851" w:type="dxa"/>
            <w:noWrap/>
            <w:vAlign w:val="center"/>
            <w:hideMark/>
          </w:tcPr>
          <w:p w14:paraId="1047DEF5"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48</w:t>
            </w:r>
          </w:p>
        </w:tc>
        <w:tc>
          <w:tcPr>
            <w:tcW w:w="851" w:type="dxa"/>
            <w:noWrap/>
            <w:vAlign w:val="center"/>
            <w:hideMark/>
          </w:tcPr>
          <w:p w14:paraId="3041102E"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43</w:t>
            </w:r>
          </w:p>
        </w:tc>
        <w:tc>
          <w:tcPr>
            <w:tcW w:w="851" w:type="dxa"/>
            <w:noWrap/>
            <w:vAlign w:val="center"/>
            <w:hideMark/>
          </w:tcPr>
          <w:p w14:paraId="4B1690DF"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16</w:t>
            </w:r>
          </w:p>
        </w:tc>
        <w:tc>
          <w:tcPr>
            <w:tcW w:w="851" w:type="dxa"/>
            <w:noWrap/>
            <w:vAlign w:val="center"/>
            <w:hideMark/>
          </w:tcPr>
          <w:p w14:paraId="3BC0A4E3"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17</w:t>
            </w:r>
          </w:p>
        </w:tc>
        <w:tc>
          <w:tcPr>
            <w:tcW w:w="851" w:type="dxa"/>
            <w:shd w:val="clear" w:color="auto" w:fill="B4C6E7" w:themeFill="accent5" w:themeFillTint="66"/>
            <w:noWrap/>
            <w:vAlign w:val="center"/>
            <w:hideMark/>
          </w:tcPr>
          <w:p w14:paraId="68826530"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64</w:t>
            </w:r>
          </w:p>
        </w:tc>
        <w:tc>
          <w:tcPr>
            <w:tcW w:w="851" w:type="dxa"/>
            <w:shd w:val="clear" w:color="auto" w:fill="B4C6E7" w:themeFill="accent5" w:themeFillTint="66"/>
            <w:noWrap/>
            <w:vAlign w:val="center"/>
            <w:hideMark/>
          </w:tcPr>
          <w:p w14:paraId="6D70E2A3"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60</w:t>
            </w:r>
          </w:p>
        </w:tc>
      </w:tr>
      <w:tr w:rsidR="00016429" w:rsidRPr="00016429" w14:paraId="76F9B899"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672593CA"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 xml:space="preserve">64 Podnikání v oborech, odvětví </w:t>
            </w:r>
          </w:p>
        </w:tc>
        <w:tc>
          <w:tcPr>
            <w:tcW w:w="851" w:type="dxa"/>
            <w:noWrap/>
            <w:vAlign w:val="center"/>
            <w:hideMark/>
          </w:tcPr>
          <w:p w14:paraId="27A3888C"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28</w:t>
            </w:r>
          </w:p>
        </w:tc>
        <w:tc>
          <w:tcPr>
            <w:tcW w:w="851" w:type="dxa"/>
            <w:noWrap/>
            <w:vAlign w:val="center"/>
            <w:hideMark/>
          </w:tcPr>
          <w:p w14:paraId="47BA265F"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32</w:t>
            </w:r>
          </w:p>
        </w:tc>
        <w:tc>
          <w:tcPr>
            <w:tcW w:w="851" w:type="dxa"/>
            <w:noWrap/>
            <w:vAlign w:val="center"/>
            <w:hideMark/>
          </w:tcPr>
          <w:p w14:paraId="4B5ED73D"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19</w:t>
            </w:r>
          </w:p>
        </w:tc>
        <w:tc>
          <w:tcPr>
            <w:tcW w:w="851" w:type="dxa"/>
            <w:noWrap/>
            <w:vAlign w:val="center"/>
            <w:hideMark/>
          </w:tcPr>
          <w:p w14:paraId="10741901"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11</w:t>
            </w:r>
          </w:p>
        </w:tc>
        <w:tc>
          <w:tcPr>
            <w:tcW w:w="851" w:type="dxa"/>
            <w:shd w:val="clear" w:color="auto" w:fill="B4C6E7" w:themeFill="accent5" w:themeFillTint="66"/>
            <w:noWrap/>
            <w:vAlign w:val="center"/>
            <w:hideMark/>
          </w:tcPr>
          <w:p w14:paraId="50EFE6AC"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47</w:t>
            </w:r>
          </w:p>
        </w:tc>
        <w:tc>
          <w:tcPr>
            <w:tcW w:w="851" w:type="dxa"/>
            <w:shd w:val="clear" w:color="auto" w:fill="B4C6E7" w:themeFill="accent5" w:themeFillTint="66"/>
            <w:noWrap/>
            <w:vAlign w:val="center"/>
            <w:hideMark/>
          </w:tcPr>
          <w:p w14:paraId="1E712DE0"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43</w:t>
            </w:r>
          </w:p>
        </w:tc>
      </w:tr>
      <w:tr w:rsidR="00016429" w:rsidRPr="00016429" w14:paraId="19A5107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652BB7B2"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65 Gastronomie, hotelnictví a turismus</w:t>
            </w:r>
          </w:p>
        </w:tc>
        <w:tc>
          <w:tcPr>
            <w:tcW w:w="851" w:type="dxa"/>
            <w:noWrap/>
            <w:vAlign w:val="center"/>
            <w:hideMark/>
          </w:tcPr>
          <w:p w14:paraId="59331A14"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152</w:t>
            </w:r>
          </w:p>
        </w:tc>
        <w:tc>
          <w:tcPr>
            <w:tcW w:w="851" w:type="dxa"/>
            <w:noWrap/>
            <w:vAlign w:val="center"/>
            <w:hideMark/>
          </w:tcPr>
          <w:p w14:paraId="187C591E"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137</w:t>
            </w:r>
          </w:p>
        </w:tc>
        <w:tc>
          <w:tcPr>
            <w:tcW w:w="851" w:type="dxa"/>
            <w:noWrap/>
            <w:vAlign w:val="center"/>
            <w:hideMark/>
          </w:tcPr>
          <w:p w14:paraId="7573A44B"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7</w:t>
            </w:r>
          </w:p>
        </w:tc>
        <w:tc>
          <w:tcPr>
            <w:tcW w:w="851" w:type="dxa"/>
            <w:noWrap/>
            <w:vAlign w:val="center"/>
            <w:hideMark/>
          </w:tcPr>
          <w:p w14:paraId="7072CDA0"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w:t>
            </w:r>
          </w:p>
        </w:tc>
        <w:tc>
          <w:tcPr>
            <w:tcW w:w="851" w:type="dxa"/>
            <w:shd w:val="clear" w:color="auto" w:fill="B4C6E7" w:themeFill="accent5" w:themeFillTint="66"/>
            <w:noWrap/>
            <w:vAlign w:val="center"/>
            <w:hideMark/>
          </w:tcPr>
          <w:p w14:paraId="7F47610B"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159</w:t>
            </w:r>
          </w:p>
        </w:tc>
        <w:tc>
          <w:tcPr>
            <w:tcW w:w="851" w:type="dxa"/>
            <w:shd w:val="clear" w:color="auto" w:fill="B4C6E7" w:themeFill="accent5" w:themeFillTint="66"/>
            <w:noWrap/>
            <w:vAlign w:val="center"/>
            <w:hideMark/>
          </w:tcPr>
          <w:p w14:paraId="7062CED1"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139</w:t>
            </w:r>
          </w:p>
        </w:tc>
      </w:tr>
      <w:tr w:rsidR="00016429" w:rsidRPr="00016429" w14:paraId="246E63CD"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6C74F49A"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66 Obchod</w:t>
            </w:r>
          </w:p>
        </w:tc>
        <w:tc>
          <w:tcPr>
            <w:tcW w:w="851" w:type="dxa"/>
            <w:noWrap/>
            <w:vAlign w:val="center"/>
            <w:hideMark/>
          </w:tcPr>
          <w:p w14:paraId="5DD89634"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20</w:t>
            </w:r>
          </w:p>
        </w:tc>
        <w:tc>
          <w:tcPr>
            <w:tcW w:w="851" w:type="dxa"/>
            <w:noWrap/>
            <w:vAlign w:val="center"/>
            <w:hideMark/>
          </w:tcPr>
          <w:p w14:paraId="59073636"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27</w:t>
            </w:r>
          </w:p>
        </w:tc>
        <w:tc>
          <w:tcPr>
            <w:tcW w:w="851" w:type="dxa"/>
            <w:noWrap/>
            <w:vAlign w:val="center"/>
            <w:hideMark/>
          </w:tcPr>
          <w:p w14:paraId="04B78FFC"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noWrap/>
            <w:vAlign w:val="center"/>
            <w:hideMark/>
          </w:tcPr>
          <w:p w14:paraId="111B6C46"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shd w:val="clear" w:color="auto" w:fill="B4C6E7" w:themeFill="accent5" w:themeFillTint="66"/>
            <w:noWrap/>
            <w:vAlign w:val="center"/>
            <w:hideMark/>
          </w:tcPr>
          <w:p w14:paraId="641575F8"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20</w:t>
            </w:r>
          </w:p>
        </w:tc>
        <w:tc>
          <w:tcPr>
            <w:tcW w:w="851" w:type="dxa"/>
            <w:shd w:val="clear" w:color="auto" w:fill="B4C6E7" w:themeFill="accent5" w:themeFillTint="66"/>
            <w:noWrap/>
            <w:vAlign w:val="center"/>
            <w:hideMark/>
          </w:tcPr>
          <w:p w14:paraId="265BA24E"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27</w:t>
            </w:r>
          </w:p>
        </w:tc>
      </w:tr>
      <w:tr w:rsidR="00016429" w:rsidRPr="00016429" w14:paraId="3718A9A1"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39F784AB" w14:textId="3FA1028D"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68 Právo, právní a veřejnosprávní činnost</w:t>
            </w:r>
          </w:p>
        </w:tc>
        <w:tc>
          <w:tcPr>
            <w:tcW w:w="851" w:type="dxa"/>
            <w:noWrap/>
            <w:vAlign w:val="center"/>
            <w:hideMark/>
          </w:tcPr>
          <w:p w14:paraId="67A95BC0"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128</w:t>
            </w:r>
          </w:p>
        </w:tc>
        <w:tc>
          <w:tcPr>
            <w:tcW w:w="851" w:type="dxa"/>
            <w:noWrap/>
            <w:vAlign w:val="center"/>
            <w:hideMark/>
          </w:tcPr>
          <w:p w14:paraId="6731C777"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160</w:t>
            </w:r>
          </w:p>
        </w:tc>
        <w:tc>
          <w:tcPr>
            <w:tcW w:w="851" w:type="dxa"/>
            <w:noWrap/>
            <w:vAlign w:val="center"/>
            <w:hideMark/>
          </w:tcPr>
          <w:p w14:paraId="7BBDFD96"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20</w:t>
            </w:r>
          </w:p>
        </w:tc>
        <w:tc>
          <w:tcPr>
            <w:tcW w:w="851" w:type="dxa"/>
            <w:noWrap/>
            <w:vAlign w:val="center"/>
            <w:hideMark/>
          </w:tcPr>
          <w:p w14:paraId="42B67022"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29</w:t>
            </w:r>
          </w:p>
        </w:tc>
        <w:tc>
          <w:tcPr>
            <w:tcW w:w="851" w:type="dxa"/>
            <w:shd w:val="clear" w:color="auto" w:fill="B4C6E7" w:themeFill="accent5" w:themeFillTint="66"/>
            <w:noWrap/>
            <w:vAlign w:val="center"/>
            <w:hideMark/>
          </w:tcPr>
          <w:p w14:paraId="6BF89FF1"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148</w:t>
            </w:r>
          </w:p>
        </w:tc>
        <w:tc>
          <w:tcPr>
            <w:tcW w:w="851" w:type="dxa"/>
            <w:shd w:val="clear" w:color="auto" w:fill="B4C6E7" w:themeFill="accent5" w:themeFillTint="66"/>
            <w:noWrap/>
            <w:vAlign w:val="center"/>
            <w:hideMark/>
          </w:tcPr>
          <w:p w14:paraId="3C1CC75A"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189</w:t>
            </w:r>
          </w:p>
        </w:tc>
      </w:tr>
      <w:tr w:rsidR="00016429" w:rsidRPr="00016429" w14:paraId="63A5E5C0"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noWrap/>
            <w:vAlign w:val="center"/>
            <w:hideMark/>
          </w:tcPr>
          <w:p w14:paraId="48304879"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72 Publicistika, knihovnictví a informatika</w:t>
            </w:r>
          </w:p>
        </w:tc>
        <w:tc>
          <w:tcPr>
            <w:tcW w:w="851" w:type="dxa"/>
            <w:noWrap/>
            <w:vAlign w:val="center"/>
            <w:hideMark/>
          </w:tcPr>
          <w:p w14:paraId="7F5932A1"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13</w:t>
            </w:r>
          </w:p>
        </w:tc>
        <w:tc>
          <w:tcPr>
            <w:tcW w:w="851" w:type="dxa"/>
            <w:noWrap/>
            <w:vAlign w:val="center"/>
            <w:hideMark/>
          </w:tcPr>
          <w:p w14:paraId="1BF8412D"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6</w:t>
            </w:r>
          </w:p>
        </w:tc>
        <w:tc>
          <w:tcPr>
            <w:tcW w:w="851" w:type="dxa"/>
            <w:noWrap/>
            <w:vAlign w:val="center"/>
            <w:hideMark/>
          </w:tcPr>
          <w:p w14:paraId="1DE92A66"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noWrap/>
            <w:vAlign w:val="center"/>
            <w:hideMark/>
          </w:tcPr>
          <w:p w14:paraId="150C56BC"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0</w:t>
            </w:r>
          </w:p>
        </w:tc>
        <w:tc>
          <w:tcPr>
            <w:tcW w:w="851" w:type="dxa"/>
            <w:shd w:val="clear" w:color="auto" w:fill="B4C6E7" w:themeFill="accent5" w:themeFillTint="66"/>
            <w:noWrap/>
            <w:vAlign w:val="center"/>
            <w:hideMark/>
          </w:tcPr>
          <w:p w14:paraId="15682F4F"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13</w:t>
            </w:r>
          </w:p>
        </w:tc>
        <w:tc>
          <w:tcPr>
            <w:tcW w:w="851" w:type="dxa"/>
            <w:shd w:val="clear" w:color="auto" w:fill="B4C6E7" w:themeFill="accent5" w:themeFillTint="66"/>
            <w:noWrap/>
            <w:vAlign w:val="center"/>
            <w:hideMark/>
          </w:tcPr>
          <w:p w14:paraId="58EBA857"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16429">
              <w:rPr>
                <w:rFonts w:cs="Tahoma"/>
                <w:sz w:val="16"/>
                <w:szCs w:val="16"/>
              </w:rPr>
              <w:t>6</w:t>
            </w:r>
          </w:p>
        </w:tc>
      </w:tr>
      <w:tr w:rsidR="00016429" w:rsidRPr="00016429" w14:paraId="4D801164" w14:textId="77777777" w:rsidTr="000046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tcBorders>
            <w:shd w:val="clear" w:color="auto" w:fill="B4C6E7" w:themeFill="accent5" w:themeFillTint="66"/>
            <w:vAlign w:val="center"/>
            <w:hideMark/>
          </w:tcPr>
          <w:p w14:paraId="6E6BCFEA" w14:textId="77777777" w:rsidR="00016429" w:rsidRPr="00016429" w:rsidRDefault="00016429" w:rsidP="004643C2">
            <w:pPr>
              <w:spacing w:after="0"/>
              <w:ind w:left="57"/>
              <w:jc w:val="left"/>
              <w:rPr>
                <w:rFonts w:cs="Tahoma"/>
                <w:color w:val="000000" w:themeColor="text1"/>
                <w:sz w:val="16"/>
                <w:szCs w:val="16"/>
              </w:rPr>
            </w:pPr>
            <w:r w:rsidRPr="00016429">
              <w:rPr>
                <w:rFonts w:cs="Tahoma"/>
                <w:color w:val="000000" w:themeColor="text1"/>
                <w:sz w:val="16"/>
                <w:szCs w:val="16"/>
              </w:rPr>
              <w:t>75 Pedagogika, učitelství a sociální péče</w:t>
            </w:r>
          </w:p>
        </w:tc>
        <w:tc>
          <w:tcPr>
            <w:tcW w:w="851" w:type="dxa"/>
            <w:noWrap/>
            <w:vAlign w:val="center"/>
            <w:hideMark/>
          </w:tcPr>
          <w:p w14:paraId="391423B1"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94</w:t>
            </w:r>
          </w:p>
        </w:tc>
        <w:tc>
          <w:tcPr>
            <w:tcW w:w="851" w:type="dxa"/>
            <w:noWrap/>
            <w:vAlign w:val="center"/>
            <w:hideMark/>
          </w:tcPr>
          <w:p w14:paraId="54AA157E"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63</w:t>
            </w:r>
          </w:p>
        </w:tc>
        <w:tc>
          <w:tcPr>
            <w:tcW w:w="851" w:type="dxa"/>
            <w:noWrap/>
            <w:vAlign w:val="center"/>
            <w:hideMark/>
          </w:tcPr>
          <w:p w14:paraId="1C075499"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123</w:t>
            </w:r>
          </w:p>
        </w:tc>
        <w:tc>
          <w:tcPr>
            <w:tcW w:w="851" w:type="dxa"/>
            <w:noWrap/>
            <w:vAlign w:val="center"/>
            <w:hideMark/>
          </w:tcPr>
          <w:p w14:paraId="6045328B"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99</w:t>
            </w:r>
          </w:p>
        </w:tc>
        <w:tc>
          <w:tcPr>
            <w:tcW w:w="851" w:type="dxa"/>
            <w:shd w:val="clear" w:color="auto" w:fill="B4C6E7" w:themeFill="accent5" w:themeFillTint="66"/>
            <w:noWrap/>
            <w:vAlign w:val="center"/>
            <w:hideMark/>
          </w:tcPr>
          <w:p w14:paraId="59B0EAD7"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217</w:t>
            </w:r>
          </w:p>
        </w:tc>
        <w:tc>
          <w:tcPr>
            <w:tcW w:w="851" w:type="dxa"/>
            <w:shd w:val="clear" w:color="auto" w:fill="B4C6E7" w:themeFill="accent5" w:themeFillTint="66"/>
            <w:noWrap/>
            <w:vAlign w:val="center"/>
            <w:hideMark/>
          </w:tcPr>
          <w:p w14:paraId="732E2CF8" w14:textId="77777777" w:rsidR="00016429" w:rsidRPr="00016429" w:rsidRDefault="00016429" w:rsidP="004643C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16429">
              <w:rPr>
                <w:rFonts w:cs="Tahoma"/>
                <w:sz w:val="16"/>
                <w:szCs w:val="16"/>
              </w:rPr>
              <w:t>162</w:t>
            </w:r>
          </w:p>
        </w:tc>
      </w:tr>
      <w:tr w:rsidR="00016429" w:rsidRPr="00016429" w14:paraId="292FD0BB" w14:textId="77777777" w:rsidTr="0000460A">
        <w:trPr>
          <w:trHeight w:val="255"/>
          <w:jc w:val="center"/>
        </w:trPr>
        <w:tc>
          <w:tcPr>
            <w:cnfStyle w:val="001000000000" w:firstRow="0" w:lastRow="0" w:firstColumn="1" w:lastColumn="0" w:oddVBand="0" w:evenVBand="0" w:oddHBand="0" w:evenHBand="0" w:firstRowFirstColumn="0" w:firstRowLastColumn="0" w:lastRowFirstColumn="0" w:lastRowLastColumn="0"/>
            <w:tcW w:w="4820" w:type="dxa"/>
            <w:tcBorders>
              <w:left w:val="none" w:sz="0" w:space="0" w:color="auto"/>
              <w:bottom w:val="none" w:sz="0" w:space="0" w:color="auto"/>
            </w:tcBorders>
            <w:vAlign w:val="center"/>
            <w:hideMark/>
          </w:tcPr>
          <w:p w14:paraId="4528075D" w14:textId="77777777" w:rsidR="00016429" w:rsidRPr="00016429" w:rsidRDefault="00016429" w:rsidP="004643C2">
            <w:pPr>
              <w:spacing w:after="0"/>
              <w:jc w:val="center"/>
              <w:rPr>
                <w:rFonts w:cs="Tahoma"/>
                <w:sz w:val="16"/>
                <w:szCs w:val="16"/>
              </w:rPr>
            </w:pPr>
            <w:r w:rsidRPr="00016429">
              <w:rPr>
                <w:rFonts w:cs="Tahoma"/>
                <w:sz w:val="16"/>
                <w:szCs w:val="16"/>
              </w:rPr>
              <w:t>Celkem</w:t>
            </w:r>
          </w:p>
        </w:tc>
        <w:tc>
          <w:tcPr>
            <w:tcW w:w="851" w:type="dxa"/>
            <w:shd w:val="clear" w:color="auto" w:fill="B4C6E7" w:themeFill="accent5" w:themeFillTint="66"/>
            <w:noWrap/>
            <w:vAlign w:val="center"/>
            <w:hideMark/>
          </w:tcPr>
          <w:p w14:paraId="2BAF530D"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674</w:t>
            </w:r>
          </w:p>
        </w:tc>
        <w:tc>
          <w:tcPr>
            <w:tcW w:w="851" w:type="dxa"/>
            <w:shd w:val="clear" w:color="auto" w:fill="B4C6E7" w:themeFill="accent5" w:themeFillTint="66"/>
            <w:noWrap/>
            <w:vAlign w:val="center"/>
            <w:hideMark/>
          </w:tcPr>
          <w:p w14:paraId="0011F284"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676</w:t>
            </w:r>
          </w:p>
        </w:tc>
        <w:tc>
          <w:tcPr>
            <w:tcW w:w="851" w:type="dxa"/>
            <w:shd w:val="clear" w:color="auto" w:fill="B4C6E7" w:themeFill="accent5" w:themeFillTint="66"/>
            <w:noWrap/>
            <w:vAlign w:val="center"/>
            <w:hideMark/>
          </w:tcPr>
          <w:p w14:paraId="4B916ECB"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272</w:t>
            </w:r>
          </w:p>
        </w:tc>
        <w:tc>
          <w:tcPr>
            <w:tcW w:w="851" w:type="dxa"/>
            <w:shd w:val="clear" w:color="auto" w:fill="B4C6E7" w:themeFill="accent5" w:themeFillTint="66"/>
            <w:noWrap/>
            <w:vAlign w:val="center"/>
            <w:hideMark/>
          </w:tcPr>
          <w:p w14:paraId="25544E78"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273</w:t>
            </w:r>
          </w:p>
        </w:tc>
        <w:tc>
          <w:tcPr>
            <w:tcW w:w="851" w:type="dxa"/>
            <w:shd w:val="clear" w:color="auto" w:fill="B4C6E7" w:themeFill="accent5" w:themeFillTint="66"/>
            <w:noWrap/>
            <w:vAlign w:val="center"/>
            <w:hideMark/>
          </w:tcPr>
          <w:p w14:paraId="2E532836"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946</w:t>
            </w:r>
          </w:p>
        </w:tc>
        <w:tc>
          <w:tcPr>
            <w:tcW w:w="851" w:type="dxa"/>
            <w:shd w:val="clear" w:color="auto" w:fill="B4C6E7" w:themeFill="accent5" w:themeFillTint="66"/>
            <w:noWrap/>
            <w:vAlign w:val="center"/>
            <w:hideMark/>
          </w:tcPr>
          <w:p w14:paraId="473A788F" w14:textId="77777777" w:rsidR="00016429" w:rsidRPr="00016429" w:rsidRDefault="00016429" w:rsidP="004643C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16429">
              <w:rPr>
                <w:rFonts w:cs="Tahoma"/>
                <w:b/>
                <w:bCs/>
                <w:sz w:val="16"/>
                <w:szCs w:val="16"/>
              </w:rPr>
              <w:t>949</w:t>
            </w:r>
          </w:p>
        </w:tc>
      </w:tr>
    </w:tbl>
    <w:p w14:paraId="599BC305" w14:textId="77777777" w:rsidR="00D665AF" w:rsidRPr="00725040" w:rsidRDefault="00D665AF" w:rsidP="00D665AF">
      <w:pPr>
        <w:spacing w:after="0"/>
        <w:rPr>
          <w:color w:val="000000" w:themeColor="text1"/>
          <w:sz w:val="16"/>
          <w:szCs w:val="16"/>
        </w:rPr>
      </w:pPr>
      <w:r w:rsidRPr="00725040">
        <w:rPr>
          <w:color w:val="000000" w:themeColor="text1"/>
          <w:sz w:val="16"/>
          <w:szCs w:val="16"/>
        </w:rPr>
        <w:t>Poznámka:</w:t>
      </w:r>
    </w:p>
    <w:p w14:paraId="47957B4C" w14:textId="77777777" w:rsidR="00D665AF" w:rsidRPr="00725040" w:rsidRDefault="00D665AF" w:rsidP="00D665AF">
      <w:pPr>
        <w:numPr>
          <w:ilvl w:val="0"/>
          <w:numId w:val="3"/>
        </w:numPr>
        <w:tabs>
          <w:tab w:val="clear" w:pos="1080"/>
        </w:tabs>
        <w:spacing w:after="0"/>
        <w:ind w:left="720"/>
        <w:rPr>
          <w:color w:val="000000" w:themeColor="text1"/>
          <w:sz w:val="16"/>
          <w:szCs w:val="16"/>
        </w:rPr>
      </w:pPr>
      <w:r w:rsidRPr="00725040">
        <w:rPr>
          <w:color w:val="000000" w:themeColor="text1"/>
          <w:sz w:val="16"/>
          <w:szCs w:val="16"/>
        </w:rPr>
        <w:t>v tabulce nejsou uvedeny počty studentů VOŠ, která je zřizovaná ministerstvem vnitra.</w:t>
      </w:r>
    </w:p>
    <w:p w14:paraId="4CA7DC57" w14:textId="77777777" w:rsidR="00D665AF" w:rsidRPr="00725040" w:rsidRDefault="00D665AF" w:rsidP="00D665AF">
      <w:pPr>
        <w:spacing w:after="0"/>
        <w:rPr>
          <w:color w:val="000000" w:themeColor="text1"/>
          <w:sz w:val="16"/>
          <w:szCs w:val="16"/>
        </w:rPr>
      </w:pPr>
      <w:r w:rsidRPr="00725040">
        <w:rPr>
          <w:color w:val="000000" w:themeColor="text1"/>
          <w:sz w:val="16"/>
          <w:szCs w:val="16"/>
        </w:rPr>
        <w:t>Zdroj: MŠMT</w:t>
      </w:r>
    </w:p>
    <w:p w14:paraId="3A2542AD" w14:textId="45C6D3E6" w:rsidR="0047223B" w:rsidRDefault="0047223B" w:rsidP="004643C2">
      <w:pPr>
        <w:spacing w:before="120"/>
      </w:pPr>
      <w:r>
        <w:t>V meziročním srovnání se počet nově přijímaných studentů do vyšších odborný</w:t>
      </w:r>
      <w:r w:rsidR="009779BA">
        <w:t xml:space="preserve">ch škol v kraji téměř nezměnil. </w:t>
      </w:r>
      <w:r>
        <w:t>Nejvíce studentů bylo ve školním roce 2016/2017 přijato do 1. ročníků v rámci skupin</w:t>
      </w:r>
      <w:r w:rsidR="009779BA">
        <w:t>y</w:t>
      </w:r>
      <w:r>
        <w:t xml:space="preserve"> oborů 53 Zdravotnictví, meziročn</w:t>
      </w:r>
      <w:r w:rsidR="009779BA">
        <w:t>í</w:t>
      </w:r>
      <w:r>
        <w:t xml:space="preserve"> </w:t>
      </w:r>
      <w:r w:rsidR="009779BA">
        <w:t>nárůst</w:t>
      </w:r>
      <w:r>
        <w:t xml:space="preserve"> nově přijatý</w:t>
      </w:r>
      <w:r w:rsidR="00AE1570">
        <w:t>ch o 44 studentů (</w:t>
      </w:r>
      <w:r>
        <w:t>19,5 %</w:t>
      </w:r>
      <w:r w:rsidR="00AE1570">
        <w:t>)</w:t>
      </w:r>
      <w:r>
        <w:t>, dále pak do skupin</w:t>
      </w:r>
      <w:r w:rsidR="009779BA">
        <w:t>y</w:t>
      </w:r>
      <w:r>
        <w:t xml:space="preserve"> oborů 68 Právo, právní a veřejnosprávní činnost, meziroční </w:t>
      </w:r>
      <w:r w:rsidR="009779BA">
        <w:t>nárůst</w:t>
      </w:r>
      <w:r>
        <w:t xml:space="preserve"> počtu nově přijatých studentů o</w:t>
      </w:r>
      <w:r w:rsidR="00074DFC">
        <w:t> </w:t>
      </w:r>
      <w:r>
        <w:t>4</w:t>
      </w:r>
      <w:r w:rsidR="004643C2">
        <w:t>1</w:t>
      </w:r>
      <w:r w:rsidR="009779BA">
        <w:t xml:space="preserve"> (</w:t>
      </w:r>
      <w:r w:rsidR="004643C2">
        <w:t>27,7</w:t>
      </w:r>
      <w:r w:rsidR="009779BA">
        <w:t> </w:t>
      </w:r>
      <w:r w:rsidR="004643C2">
        <w:t>%</w:t>
      </w:r>
      <w:r w:rsidR="009779BA">
        <w:t>)</w:t>
      </w:r>
      <w:r w:rsidR="004643C2">
        <w:t>.</w:t>
      </w:r>
    </w:p>
    <w:p w14:paraId="0AE82BAE" w14:textId="77777777" w:rsidR="00D665AF" w:rsidRPr="00772BB7" w:rsidRDefault="00D665AF" w:rsidP="00CD535F">
      <w:pPr>
        <w:pStyle w:val="Nadpis3"/>
        <w:tabs>
          <w:tab w:val="clear" w:pos="1997"/>
          <w:tab w:val="num" w:pos="1134"/>
        </w:tabs>
        <w:ind w:left="1134" w:hanging="1134"/>
        <w:rPr>
          <w:color w:val="000000" w:themeColor="text1"/>
        </w:rPr>
      </w:pPr>
      <w:bookmarkStart w:id="135" w:name="_Toc508957632"/>
      <w:r w:rsidRPr="00772BB7">
        <w:rPr>
          <w:color w:val="000000" w:themeColor="text1"/>
        </w:rPr>
        <w:t>Vzdělávání studentů se speciálními vzdělávacími potřebami</w:t>
      </w:r>
      <w:bookmarkEnd w:id="135"/>
    </w:p>
    <w:p w14:paraId="33228200" w14:textId="747D6575" w:rsidR="0047223B" w:rsidRDefault="0047223B" w:rsidP="0047223B">
      <w:r>
        <w:t>Ve školním roce 2016/2017 bylo ve vyšších odborných školách v kraji individuálně integrováno celkem 6 studentů se zdravotním postižením. Celkový počet studentů se speciálními vzdělávacími potřebami klesl oproti předchoz</w:t>
      </w:r>
      <w:r w:rsidR="004643C2">
        <w:t>ímu školnímu roku o 2 studenty.</w:t>
      </w:r>
    </w:p>
    <w:p w14:paraId="5E34426E" w14:textId="77777777" w:rsidR="00772BB7" w:rsidRDefault="00772BB7">
      <w:pPr>
        <w:spacing w:after="0"/>
        <w:jc w:val="left"/>
        <w:rPr>
          <w:rFonts w:cs="Tahoma"/>
          <w:color w:val="000000" w:themeColor="text1"/>
          <w:szCs w:val="20"/>
        </w:rPr>
      </w:pPr>
      <w:r>
        <w:rPr>
          <w:rFonts w:cs="Tahoma"/>
          <w:color w:val="000000" w:themeColor="text1"/>
          <w:szCs w:val="20"/>
        </w:rPr>
        <w:br w:type="page"/>
      </w:r>
    </w:p>
    <w:p w14:paraId="4459BD40" w14:textId="77777777" w:rsidR="00CD535F" w:rsidRPr="0011493F" w:rsidRDefault="00CD535F" w:rsidP="00EB3ACF">
      <w:pPr>
        <w:pStyle w:val="Nadpis2"/>
        <w:ind w:left="578" w:hanging="578"/>
      </w:pPr>
      <w:bookmarkStart w:id="136" w:name="_Toc508957633"/>
      <w:r w:rsidRPr="0011493F">
        <w:t>Vysokoškolské vzdělávání</w:t>
      </w:r>
      <w:bookmarkEnd w:id="136"/>
    </w:p>
    <w:p w14:paraId="4D19569D" w14:textId="1CFF54DA" w:rsidR="0011493F" w:rsidRPr="000D4616" w:rsidRDefault="009F3B53" w:rsidP="009F3B53">
      <w:r w:rsidRPr="00B153A1">
        <w:t>V</w:t>
      </w:r>
      <w:r>
        <w:t> </w:t>
      </w:r>
      <w:r w:rsidRPr="00B153A1">
        <w:t>Moravskoslezském kraji pos</w:t>
      </w:r>
      <w:r>
        <w:t>kytovaly v akademickém roce 2016/2017</w:t>
      </w:r>
      <w:r w:rsidRPr="00B153A1">
        <w:t xml:space="preserve"> vysokoškolské vzdělávání</w:t>
      </w:r>
      <w:r>
        <w:t xml:space="preserve"> celkem čtyři vysokoškolské instituce, tři </w:t>
      </w:r>
      <w:r w:rsidRPr="00B153A1">
        <w:t xml:space="preserve">veřejné univerzity a jedna soukromá vysoká škola neuniverzitního typu se sídlem v MSK. </w:t>
      </w:r>
      <w:r>
        <w:t>Mezi v</w:t>
      </w:r>
      <w:r w:rsidRPr="00B153A1">
        <w:t xml:space="preserve">eřejné </w:t>
      </w:r>
      <w:r>
        <w:t xml:space="preserve">vysoké školy v kraji patří: </w:t>
      </w:r>
      <w:r w:rsidRPr="00B153A1">
        <w:t xml:space="preserve">Vysoká škola báňská – Technická univerzita Ostrava, </w:t>
      </w:r>
      <w:r>
        <w:t xml:space="preserve">Ostravská univerzita a </w:t>
      </w:r>
      <w:r w:rsidRPr="00B153A1">
        <w:t>Slez</w:t>
      </w:r>
      <w:r>
        <w:t xml:space="preserve">ská univerzita v Opavě. Soukromou vysokou školou neuniverzitního typu je </w:t>
      </w:r>
      <w:r w:rsidRPr="00B153A1">
        <w:t>Vysoká škola sociálně správní, Institut celoživotního vzdělávání Havířov</w:t>
      </w:r>
      <w:r>
        <w:t>,</w:t>
      </w:r>
      <w:r w:rsidRPr="00B153A1">
        <w:t xml:space="preserve"> o.p.s.</w:t>
      </w:r>
      <w:r>
        <w:t xml:space="preserve"> </w:t>
      </w:r>
      <w:r w:rsidRPr="00540A09">
        <w:t>Na území MSK nabíz</w:t>
      </w:r>
      <w:r>
        <w:t>í</w:t>
      </w:r>
      <w:r w:rsidRPr="00540A09">
        <w:t xml:space="preserve"> vysokoškolské vzděláv</w:t>
      </w:r>
      <w:r>
        <w:t xml:space="preserve">ání také Vysoká škola podnikání a práva, a.s., která </w:t>
      </w:r>
      <w:r w:rsidR="00F7492B">
        <w:t xml:space="preserve">však </w:t>
      </w:r>
      <w:r>
        <w:t xml:space="preserve">sídlí </w:t>
      </w:r>
      <w:r w:rsidRPr="00540A09">
        <w:t>mimo území MSK.</w:t>
      </w:r>
      <w:r>
        <w:t xml:space="preserve"> </w:t>
      </w:r>
      <w:r w:rsidR="00F7492B">
        <w:t>Dále</w:t>
      </w:r>
      <w:r w:rsidR="0011493F" w:rsidRPr="000D4616">
        <w:t xml:space="preserve"> nabízejí vysokoškolské vzdělávání </w:t>
      </w:r>
      <w:r w:rsidR="00F7492B">
        <w:t xml:space="preserve">v kraji </w:t>
      </w:r>
      <w:r w:rsidR="0011493F" w:rsidRPr="000D4616">
        <w:t>také některé další subjekty sídlící mimo území MSK.</w:t>
      </w:r>
    </w:p>
    <w:p w14:paraId="601CAEC2" w14:textId="28CFA18F" w:rsidR="00CD535F" w:rsidRDefault="00CD535F" w:rsidP="00793E45">
      <w:pPr>
        <w:pStyle w:val="Tabulka"/>
        <w:spacing w:before="240" w:beforeAutospacing="0" w:after="120" w:afterAutospacing="0"/>
        <w:ind w:left="1276" w:hanging="1276"/>
        <w:jc w:val="both"/>
      </w:pPr>
      <w:bookmarkStart w:id="137" w:name="_Toc509306722"/>
      <w:r w:rsidRPr="00844D9C">
        <w:t>Počet studentů na vysokých školách v</w:t>
      </w:r>
      <w:r w:rsidR="004643C2">
        <w:t> </w:t>
      </w:r>
      <w:r w:rsidRPr="00844D9C">
        <w:t>MSK</w:t>
      </w:r>
      <w:bookmarkEnd w:id="13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2155"/>
        <w:gridCol w:w="680"/>
        <w:gridCol w:w="680"/>
        <w:gridCol w:w="680"/>
        <w:gridCol w:w="680"/>
        <w:gridCol w:w="680"/>
        <w:gridCol w:w="680"/>
        <w:gridCol w:w="680"/>
        <w:gridCol w:w="680"/>
        <w:gridCol w:w="680"/>
        <w:gridCol w:w="680"/>
        <w:gridCol w:w="680"/>
      </w:tblGrid>
      <w:tr w:rsidR="004643C2" w:rsidRPr="004643C2" w14:paraId="4C585BA1"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top w:val="none" w:sz="0" w:space="0" w:color="auto"/>
              <w:left w:val="none" w:sz="0" w:space="0" w:color="auto"/>
              <w:right w:val="none" w:sz="0" w:space="0" w:color="auto"/>
            </w:tcBorders>
            <w:noWrap/>
            <w:textDirection w:val="btLr"/>
            <w:vAlign w:val="center"/>
            <w:hideMark/>
          </w:tcPr>
          <w:p w14:paraId="1C4FB98F" w14:textId="77777777" w:rsidR="004643C2" w:rsidRPr="004643C2" w:rsidRDefault="004643C2" w:rsidP="004643C2">
            <w:pPr>
              <w:spacing w:after="0"/>
              <w:jc w:val="center"/>
              <w:rPr>
                <w:rFonts w:cs="Tahoma"/>
                <w:sz w:val="16"/>
                <w:szCs w:val="16"/>
              </w:rPr>
            </w:pPr>
            <w:r w:rsidRPr="004643C2">
              <w:rPr>
                <w:rFonts w:cs="Tahoma"/>
                <w:sz w:val="16"/>
                <w:szCs w:val="16"/>
              </w:rPr>
              <w:t>Školní rok</w:t>
            </w:r>
          </w:p>
        </w:tc>
        <w:tc>
          <w:tcPr>
            <w:tcW w:w="2155" w:type="dxa"/>
            <w:vMerge w:val="restart"/>
            <w:tcBorders>
              <w:top w:val="none" w:sz="0" w:space="0" w:color="auto"/>
              <w:left w:val="none" w:sz="0" w:space="0" w:color="auto"/>
              <w:right w:val="none" w:sz="0" w:space="0" w:color="auto"/>
            </w:tcBorders>
            <w:vAlign w:val="center"/>
            <w:hideMark/>
          </w:tcPr>
          <w:p w14:paraId="398E590C" w14:textId="77777777" w:rsidR="004643C2" w:rsidRPr="004643C2" w:rsidRDefault="004643C2" w:rsidP="004643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Vysoká škola</w:t>
            </w:r>
          </w:p>
        </w:tc>
        <w:tc>
          <w:tcPr>
            <w:tcW w:w="680" w:type="dxa"/>
            <w:gridSpan w:val="11"/>
            <w:tcBorders>
              <w:top w:val="none" w:sz="0" w:space="0" w:color="auto"/>
              <w:left w:val="none" w:sz="0" w:space="0" w:color="auto"/>
              <w:right w:val="none" w:sz="0" w:space="0" w:color="auto"/>
            </w:tcBorders>
            <w:noWrap/>
            <w:vAlign w:val="center"/>
            <w:hideMark/>
          </w:tcPr>
          <w:p w14:paraId="24FB00BF" w14:textId="01EB303D" w:rsidR="004643C2" w:rsidRPr="004643C2" w:rsidRDefault="004643C2" w:rsidP="004643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 xml:space="preserve">Studenti (fyzické osoby) celkem </w:t>
            </w:r>
            <w:r w:rsidRPr="004643C2">
              <w:rPr>
                <w:rFonts w:cs="Tahoma"/>
                <w:sz w:val="16"/>
                <w:szCs w:val="16"/>
                <w:vertAlign w:val="superscript"/>
              </w:rPr>
              <w:t>3)</w:t>
            </w:r>
          </w:p>
        </w:tc>
      </w:tr>
      <w:tr w:rsidR="004643C2" w:rsidRPr="004643C2" w14:paraId="53B1E20C"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74C00AD3" w14:textId="77777777" w:rsidR="004643C2" w:rsidRPr="004643C2" w:rsidRDefault="004643C2" w:rsidP="004643C2">
            <w:pPr>
              <w:spacing w:after="0"/>
              <w:jc w:val="center"/>
              <w:rPr>
                <w:rFonts w:cs="Tahoma"/>
                <w:sz w:val="16"/>
                <w:szCs w:val="16"/>
              </w:rPr>
            </w:pPr>
          </w:p>
        </w:tc>
        <w:tc>
          <w:tcPr>
            <w:tcW w:w="2155" w:type="dxa"/>
            <w:vMerge/>
            <w:vAlign w:val="center"/>
            <w:hideMark/>
          </w:tcPr>
          <w:p w14:paraId="066C2A9B"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14:paraId="7EAB29C9"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Celkem</w:t>
            </w:r>
            <w:r w:rsidRPr="004643C2">
              <w:rPr>
                <w:rFonts w:cs="Tahoma"/>
                <w:b/>
                <w:bCs/>
                <w:sz w:val="16"/>
                <w:szCs w:val="16"/>
                <w:vertAlign w:val="superscript"/>
              </w:rPr>
              <w:t>3)</w:t>
            </w:r>
          </w:p>
        </w:tc>
        <w:tc>
          <w:tcPr>
            <w:tcW w:w="680" w:type="dxa"/>
            <w:gridSpan w:val="5"/>
            <w:vAlign w:val="center"/>
            <w:hideMark/>
          </w:tcPr>
          <w:p w14:paraId="076F0E0B"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v prezenčním studiu</w:t>
            </w:r>
          </w:p>
        </w:tc>
        <w:tc>
          <w:tcPr>
            <w:tcW w:w="680" w:type="dxa"/>
            <w:gridSpan w:val="5"/>
            <w:vAlign w:val="center"/>
            <w:hideMark/>
          </w:tcPr>
          <w:p w14:paraId="4A7A5F96" w14:textId="1EC94BBB"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v distančním a kombinovaném studiu</w:t>
            </w:r>
          </w:p>
        </w:tc>
      </w:tr>
      <w:tr w:rsidR="004643C2" w:rsidRPr="004643C2" w14:paraId="620445F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A39B70E" w14:textId="77777777" w:rsidR="004643C2" w:rsidRPr="004643C2" w:rsidRDefault="004643C2" w:rsidP="004643C2">
            <w:pPr>
              <w:spacing w:after="0"/>
              <w:jc w:val="center"/>
              <w:rPr>
                <w:rFonts w:cs="Tahoma"/>
                <w:sz w:val="16"/>
                <w:szCs w:val="16"/>
              </w:rPr>
            </w:pPr>
          </w:p>
        </w:tc>
        <w:tc>
          <w:tcPr>
            <w:tcW w:w="2155" w:type="dxa"/>
            <w:vMerge/>
            <w:vAlign w:val="center"/>
            <w:hideMark/>
          </w:tcPr>
          <w:p w14:paraId="433085FA"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ign w:val="center"/>
            <w:hideMark/>
          </w:tcPr>
          <w:p w14:paraId="3790A542"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p>
        </w:tc>
        <w:tc>
          <w:tcPr>
            <w:tcW w:w="680" w:type="dxa"/>
            <w:vMerge w:val="restart"/>
            <w:textDirection w:val="btLr"/>
            <w:vAlign w:val="center"/>
            <w:hideMark/>
          </w:tcPr>
          <w:p w14:paraId="43209BDC"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Celkem</w:t>
            </w:r>
            <w:r w:rsidRPr="004643C2">
              <w:rPr>
                <w:rFonts w:cs="Tahoma"/>
                <w:b/>
                <w:bCs/>
                <w:sz w:val="16"/>
                <w:szCs w:val="16"/>
                <w:vertAlign w:val="superscript"/>
              </w:rPr>
              <w:t>3)</w:t>
            </w:r>
          </w:p>
        </w:tc>
        <w:tc>
          <w:tcPr>
            <w:tcW w:w="680" w:type="dxa"/>
            <w:gridSpan w:val="4"/>
            <w:vAlign w:val="center"/>
            <w:hideMark/>
          </w:tcPr>
          <w:p w14:paraId="55081A51"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v typu studijního programu</w:t>
            </w:r>
          </w:p>
        </w:tc>
        <w:tc>
          <w:tcPr>
            <w:tcW w:w="680" w:type="dxa"/>
            <w:vMerge w:val="restart"/>
            <w:textDirection w:val="btLr"/>
            <w:vAlign w:val="center"/>
            <w:hideMark/>
          </w:tcPr>
          <w:p w14:paraId="32E675A3"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Celkem</w:t>
            </w:r>
            <w:r w:rsidRPr="004643C2">
              <w:rPr>
                <w:rFonts w:cs="Tahoma"/>
                <w:b/>
                <w:bCs/>
                <w:sz w:val="16"/>
                <w:szCs w:val="16"/>
                <w:vertAlign w:val="superscript"/>
              </w:rPr>
              <w:t>3)</w:t>
            </w:r>
          </w:p>
        </w:tc>
        <w:tc>
          <w:tcPr>
            <w:tcW w:w="680" w:type="dxa"/>
            <w:gridSpan w:val="4"/>
            <w:vAlign w:val="center"/>
            <w:hideMark/>
          </w:tcPr>
          <w:p w14:paraId="4E3BAA62" w14:textId="77777777"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v typu studijního programu</w:t>
            </w:r>
          </w:p>
        </w:tc>
      </w:tr>
      <w:tr w:rsidR="004643C2" w:rsidRPr="004643C2" w14:paraId="2589BC2B" w14:textId="77777777" w:rsidTr="00BA2F1C">
        <w:trPr>
          <w:cnfStyle w:val="000000100000" w:firstRow="0" w:lastRow="0" w:firstColumn="0" w:lastColumn="0" w:oddVBand="0" w:evenVBand="0" w:oddHBand="1" w:evenHBand="0" w:firstRowFirstColumn="0" w:firstRowLastColumn="0" w:lastRowFirstColumn="0" w:lastRowLastColumn="0"/>
          <w:trHeight w:val="124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58FD292A" w14:textId="77777777" w:rsidR="004643C2" w:rsidRPr="004643C2" w:rsidRDefault="004643C2" w:rsidP="004643C2">
            <w:pPr>
              <w:spacing w:after="0"/>
              <w:jc w:val="center"/>
              <w:rPr>
                <w:rFonts w:cs="Tahoma"/>
                <w:sz w:val="16"/>
                <w:szCs w:val="16"/>
              </w:rPr>
            </w:pPr>
          </w:p>
        </w:tc>
        <w:tc>
          <w:tcPr>
            <w:tcW w:w="2155" w:type="dxa"/>
            <w:vMerge/>
            <w:vAlign w:val="center"/>
            <w:hideMark/>
          </w:tcPr>
          <w:p w14:paraId="03210395"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14:paraId="24931E02"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vMerge/>
            <w:vAlign w:val="center"/>
            <w:hideMark/>
          </w:tcPr>
          <w:p w14:paraId="3AF2F305"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14:paraId="1561CB74"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bakalářském</w:t>
            </w:r>
          </w:p>
        </w:tc>
        <w:tc>
          <w:tcPr>
            <w:tcW w:w="680" w:type="dxa"/>
            <w:textDirection w:val="btLr"/>
            <w:vAlign w:val="center"/>
            <w:hideMark/>
          </w:tcPr>
          <w:p w14:paraId="63C6E34D"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 xml:space="preserve">magisterském </w:t>
            </w:r>
            <w:r w:rsidRPr="004643C2">
              <w:rPr>
                <w:rFonts w:cs="Tahoma"/>
                <w:sz w:val="16"/>
                <w:szCs w:val="16"/>
                <w:vertAlign w:val="superscript"/>
              </w:rPr>
              <w:t>2)</w:t>
            </w:r>
          </w:p>
        </w:tc>
        <w:tc>
          <w:tcPr>
            <w:tcW w:w="680" w:type="dxa"/>
            <w:textDirection w:val="btLr"/>
            <w:vAlign w:val="center"/>
            <w:hideMark/>
          </w:tcPr>
          <w:p w14:paraId="600AE9B9"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navazujícím magisterském</w:t>
            </w:r>
            <w:r w:rsidRPr="004643C2">
              <w:rPr>
                <w:rFonts w:cs="Tahoma"/>
                <w:sz w:val="16"/>
                <w:szCs w:val="16"/>
                <w:vertAlign w:val="superscript"/>
              </w:rPr>
              <w:t xml:space="preserve"> 1)</w:t>
            </w:r>
          </w:p>
        </w:tc>
        <w:tc>
          <w:tcPr>
            <w:tcW w:w="680" w:type="dxa"/>
            <w:textDirection w:val="btLr"/>
            <w:vAlign w:val="center"/>
            <w:hideMark/>
          </w:tcPr>
          <w:p w14:paraId="1DB53580"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doktorandském</w:t>
            </w:r>
          </w:p>
        </w:tc>
        <w:tc>
          <w:tcPr>
            <w:tcW w:w="680" w:type="dxa"/>
            <w:vMerge/>
            <w:vAlign w:val="center"/>
            <w:hideMark/>
          </w:tcPr>
          <w:p w14:paraId="4BD23A6E"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textDirection w:val="btLr"/>
            <w:vAlign w:val="center"/>
            <w:hideMark/>
          </w:tcPr>
          <w:p w14:paraId="5B185A03"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bakalářském</w:t>
            </w:r>
          </w:p>
        </w:tc>
        <w:tc>
          <w:tcPr>
            <w:tcW w:w="680" w:type="dxa"/>
            <w:textDirection w:val="btLr"/>
            <w:vAlign w:val="center"/>
            <w:hideMark/>
          </w:tcPr>
          <w:p w14:paraId="50420CF1"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 xml:space="preserve">magisterském </w:t>
            </w:r>
            <w:r w:rsidRPr="004643C2">
              <w:rPr>
                <w:rFonts w:cs="Tahoma"/>
                <w:sz w:val="16"/>
                <w:szCs w:val="16"/>
                <w:vertAlign w:val="superscript"/>
              </w:rPr>
              <w:t>2)</w:t>
            </w:r>
          </w:p>
        </w:tc>
        <w:tc>
          <w:tcPr>
            <w:tcW w:w="680" w:type="dxa"/>
            <w:textDirection w:val="btLr"/>
            <w:vAlign w:val="center"/>
            <w:hideMark/>
          </w:tcPr>
          <w:p w14:paraId="10F749F4"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navazujícím magisterském</w:t>
            </w:r>
            <w:r w:rsidRPr="004643C2">
              <w:rPr>
                <w:rFonts w:cs="Tahoma"/>
                <w:sz w:val="16"/>
                <w:szCs w:val="16"/>
                <w:vertAlign w:val="superscript"/>
              </w:rPr>
              <w:t xml:space="preserve"> 1)</w:t>
            </w:r>
          </w:p>
        </w:tc>
        <w:tc>
          <w:tcPr>
            <w:tcW w:w="680" w:type="dxa"/>
            <w:textDirection w:val="btLr"/>
            <w:vAlign w:val="center"/>
            <w:hideMark/>
          </w:tcPr>
          <w:p w14:paraId="79DCC54B" w14:textId="77777777"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doktorandském</w:t>
            </w:r>
          </w:p>
        </w:tc>
      </w:tr>
      <w:tr w:rsidR="004643C2" w:rsidRPr="004643C2" w14:paraId="282ABCD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30048315" w14:textId="77777777" w:rsidR="004643C2" w:rsidRPr="004643C2" w:rsidRDefault="004643C2" w:rsidP="004643C2">
            <w:pPr>
              <w:spacing w:after="0"/>
              <w:jc w:val="center"/>
              <w:rPr>
                <w:rFonts w:cs="Tahoma"/>
                <w:sz w:val="16"/>
                <w:szCs w:val="16"/>
              </w:rPr>
            </w:pPr>
            <w:r w:rsidRPr="004643C2">
              <w:rPr>
                <w:rFonts w:cs="Tahoma"/>
                <w:sz w:val="16"/>
                <w:szCs w:val="16"/>
              </w:rPr>
              <w:t>2015/2016</w:t>
            </w:r>
          </w:p>
        </w:tc>
        <w:tc>
          <w:tcPr>
            <w:tcW w:w="2155" w:type="dxa"/>
            <w:noWrap/>
            <w:vAlign w:val="center"/>
            <w:hideMark/>
          </w:tcPr>
          <w:p w14:paraId="38257EB7" w14:textId="77777777" w:rsidR="004643C2" w:rsidRPr="004643C2" w:rsidRDefault="004643C2" w:rsidP="004643C2">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Ostravská univerzita</w:t>
            </w:r>
          </w:p>
        </w:tc>
        <w:tc>
          <w:tcPr>
            <w:tcW w:w="680" w:type="dxa"/>
            <w:noWrap/>
            <w:vAlign w:val="center"/>
            <w:hideMark/>
          </w:tcPr>
          <w:p w14:paraId="117B1444" w14:textId="1195DF90"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9 189</w:t>
            </w:r>
          </w:p>
        </w:tc>
        <w:tc>
          <w:tcPr>
            <w:tcW w:w="680" w:type="dxa"/>
            <w:noWrap/>
            <w:vAlign w:val="center"/>
            <w:hideMark/>
          </w:tcPr>
          <w:p w14:paraId="39C529C1" w14:textId="3DAE482B"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6 838</w:t>
            </w:r>
          </w:p>
        </w:tc>
        <w:tc>
          <w:tcPr>
            <w:tcW w:w="680" w:type="dxa"/>
            <w:noWrap/>
            <w:vAlign w:val="center"/>
            <w:hideMark/>
          </w:tcPr>
          <w:p w14:paraId="5BDF9BAA" w14:textId="62135D94"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4 367</w:t>
            </w:r>
          </w:p>
        </w:tc>
        <w:tc>
          <w:tcPr>
            <w:tcW w:w="680" w:type="dxa"/>
            <w:noWrap/>
            <w:vAlign w:val="center"/>
            <w:hideMark/>
          </w:tcPr>
          <w:p w14:paraId="2C63BEB2" w14:textId="1BF9ED4E"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733</w:t>
            </w:r>
          </w:p>
        </w:tc>
        <w:tc>
          <w:tcPr>
            <w:tcW w:w="680" w:type="dxa"/>
            <w:noWrap/>
            <w:vAlign w:val="center"/>
            <w:hideMark/>
          </w:tcPr>
          <w:p w14:paraId="099788C3" w14:textId="5E118A72"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1 494</w:t>
            </w:r>
          </w:p>
        </w:tc>
        <w:tc>
          <w:tcPr>
            <w:tcW w:w="680" w:type="dxa"/>
            <w:noWrap/>
            <w:vAlign w:val="center"/>
            <w:hideMark/>
          </w:tcPr>
          <w:p w14:paraId="15664901" w14:textId="61F931B2"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258</w:t>
            </w:r>
          </w:p>
        </w:tc>
        <w:tc>
          <w:tcPr>
            <w:tcW w:w="680" w:type="dxa"/>
            <w:noWrap/>
            <w:vAlign w:val="center"/>
            <w:hideMark/>
          </w:tcPr>
          <w:p w14:paraId="100B6CA1" w14:textId="2FF4644A"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2 381</w:t>
            </w:r>
          </w:p>
        </w:tc>
        <w:tc>
          <w:tcPr>
            <w:tcW w:w="680" w:type="dxa"/>
            <w:noWrap/>
            <w:vAlign w:val="center"/>
            <w:hideMark/>
          </w:tcPr>
          <w:p w14:paraId="215317FC" w14:textId="4DB8309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1 562</w:t>
            </w:r>
          </w:p>
        </w:tc>
        <w:tc>
          <w:tcPr>
            <w:tcW w:w="680" w:type="dxa"/>
            <w:noWrap/>
            <w:vAlign w:val="center"/>
            <w:hideMark/>
          </w:tcPr>
          <w:p w14:paraId="0BCBDA91" w14:textId="2E2C01AB"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127</w:t>
            </w:r>
          </w:p>
        </w:tc>
        <w:tc>
          <w:tcPr>
            <w:tcW w:w="680" w:type="dxa"/>
            <w:noWrap/>
            <w:vAlign w:val="center"/>
            <w:hideMark/>
          </w:tcPr>
          <w:p w14:paraId="268CB31C" w14:textId="6948D28A"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556</w:t>
            </w:r>
          </w:p>
        </w:tc>
        <w:tc>
          <w:tcPr>
            <w:tcW w:w="680" w:type="dxa"/>
            <w:noWrap/>
            <w:vAlign w:val="center"/>
            <w:hideMark/>
          </w:tcPr>
          <w:p w14:paraId="7EC0091E" w14:textId="29C1D4AC"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139</w:t>
            </w:r>
          </w:p>
        </w:tc>
      </w:tr>
      <w:tr w:rsidR="004643C2" w:rsidRPr="004643C2" w14:paraId="54F38CB7"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0A9B17D1" w14:textId="77777777" w:rsidR="004643C2" w:rsidRPr="004643C2" w:rsidRDefault="004643C2" w:rsidP="004643C2">
            <w:pPr>
              <w:spacing w:after="0"/>
              <w:jc w:val="center"/>
              <w:rPr>
                <w:rFonts w:cs="Tahoma"/>
                <w:sz w:val="16"/>
                <w:szCs w:val="16"/>
              </w:rPr>
            </w:pPr>
          </w:p>
        </w:tc>
        <w:tc>
          <w:tcPr>
            <w:tcW w:w="2155" w:type="dxa"/>
            <w:noWrap/>
            <w:vAlign w:val="center"/>
            <w:hideMark/>
          </w:tcPr>
          <w:p w14:paraId="7AED57A2" w14:textId="77777777" w:rsidR="004643C2" w:rsidRPr="004643C2" w:rsidRDefault="004643C2" w:rsidP="004643C2">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Slezská univerzita</w:t>
            </w:r>
          </w:p>
        </w:tc>
        <w:tc>
          <w:tcPr>
            <w:tcW w:w="680" w:type="dxa"/>
            <w:noWrap/>
            <w:vAlign w:val="center"/>
            <w:hideMark/>
          </w:tcPr>
          <w:p w14:paraId="7E47D038" w14:textId="0C088A7A"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5 511</w:t>
            </w:r>
          </w:p>
        </w:tc>
        <w:tc>
          <w:tcPr>
            <w:tcW w:w="680" w:type="dxa"/>
            <w:noWrap/>
            <w:vAlign w:val="center"/>
            <w:hideMark/>
          </w:tcPr>
          <w:p w14:paraId="240BE39D" w14:textId="3EB5227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3 312</w:t>
            </w:r>
          </w:p>
        </w:tc>
        <w:tc>
          <w:tcPr>
            <w:tcW w:w="680" w:type="dxa"/>
            <w:noWrap/>
            <w:vAlign w:val="center"/>
            <w:hideMark/>
          </w:tcPr>
          <w:p w14:paraId="7727CDD5" w14:textId="45F724C3"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2 471</w:t>
            </w:r>
          </w:p>
        </w:tc>
        <w:tc>
          <w:tcPr>
            <w:tcW w:w="680" w:type="dxa"/>
            <w:noWrap/>
            <w:vAlign w:val="center"/>
            <w:hideMark/>
          </w:tcPr>
          <w:p w14:paraId="4D104F60" w14:textId="354A3345"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w:t>
            </w:r>
          </w:p>
        </w:tc>
        <w:tc>
          <w:tcPr>
            <w:tcW w:w="680" w:type="dxa"/>
            <w:noWrap/>
            <w:vAlign w:val="center"/>
            <w:hideMark/>
          </w:tcPr>
          <w:p w14:paraId="05C1FE67" w14:textId="7A9D9D2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771</w:t>
            </w:r>
          </w:p>
        </w:tc>
        <w:tc>
          <w:tcPr>
            <w:tcW w:w="680" w:type="dxa"/>
            <w:noWrap/>
            <w:vAlign w:val="center"/>
            <w:hideMark/>
          </w:tcPr>
          <w:p w14:paraId="7E4977CD" w14:textId="0BA2DF20"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69</w:t>
            </w:r>
          </w:p>
        </w:tc>
        <w:tc>
          <w:tcPr>
            <w:tcW w:w="680" w:type="dxa"/>
            <w:noWrap/>
            <w:vAlign w:val="center"/>
            <w:hideMark/>
          </w:tcPr>
          <w:p w14:paraId="6385F120" w14:textId="02568F24"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2 210</w:t>
            </w:r>
          </w:p>
        </w:tc>
        <w:tc>
          <w:tcPr>
            <w:tcW w:w="680" w:type="dxa"/>
            <w:noWrap/>
            <w:vAlign w:val="center"/>
            <w:hideMark/>
          </w:tcPr>
          <w:p w14:paraId="248049FE" w14:textId="4DBE1A9D"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1 585</w:t>
            </w:r>
          </w:p>
        </w:tc>
        <w:tc>
          <w:tcPr>
            <w:tcW w:w="680" w:type="dxa"/>
            <w:noWrap/>
            <w:vAlign w:val="center"/>
            <w:hideMark/>
          </w:tcPr>
          <w:p w14:paraId="68A3684B" w14:textId="110FDE45"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5FE4E8F9" w14:textId="28CEB065"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520</w:t>
            </w:r>
          </w:p>
        </w:tc>
        <w:tc>
          <w:tcPr>
            <w:tcW w:w="680" w:type="dxa"/>
            <w:noWrap/>
            <w:vAlign w:val="center"/>
            <w:hideMark/>
          </w:tcPr>
          <w:p w14:paraId="6BCA8F97" w14:textId="1C51D66E"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108</w:t>
            </w:r>
          </w:p>
        </w:tc>
      </w:tr>
      <w:tr w:rsidR="004643C2" w:rsidRPr="004643C2" w14:paraId="16B1A7C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1E6A21DF" w14:textId="77777777" w:rsidR="004643C2" w:rsidRPr="004643C2" w:rsidRDefault="004643C2" w:rsidP="004643C2">
            <w:pPr>
              <w:spacing w:after="0"/>
              <w:jc w:val="center"/>
              <w:rPr>
                <w:rFonts w:cs="Tahoma"/>
                <w:sz w:val="16"/>
                <w:szCs w:val="16"/>
              </w:rPr>
            </w:pPr>
          </w:p>
        </w:tc>
        <w:tc>
          <w:tcPr>
            <w:tcW w:w="2155" w:type="dxa"/>
            <w:noWrap/>
            <w:vAlign w:val="center"/>
            <w:hideMark/>
          </w:tcPr>
          <w:p w14:paraId="68A2363C" w14:textId="77777777" w:rsidR="004643C2" w:rsidRPr="004643C2" w:rsidRDefault="004643C2" w:rsidP="004643C2">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VŠB - TU Ostrava</w:t>
            </w:r>
          </w:p>
        </w:tc>
        <w:tc>
          <w:tcPr>
            <w:tcW w:w="680" w:type="dxa"/>
            <w:noWrap/>
            <w:vAlign w:val="center"/>
            <w:hideMark/>
          </w:tcPr>
          <w:p w14:paraId="32078DEA" w14:textId="0A9BF53C"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15 815</w:t>
            </w:r>
          </w:p>
        </w:tc>
        <w:tc>
          <w:tcPr>
            <w:tcW w:w="680" w:type="dxa"/>
            <w:noWrap/>
            <w:vAlign w:val="center"/>
            <w:hideMark/>
          </w:tcPr>
          <w:p w14:paraId="66DC15FC" w14:textId="1C1BA5E9"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10 826</w:t>
            </w:r>
          </w:p>
        </w:tc>
        <w:tc>
          <w:tcPr>
            <w:tcW w:w="680" w:type="dxa"/>
            <w:noWrap/>
            <w:vAlign w:val="center"/>
            <w:hideMark/>
          </w:tcPr>
          <w:p w14:paraId="2444456E" w14:textId="6BB8AE70"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7 041</w:t>
            </w:r>
          </w:p>
        </w:tc>
        <w:tc>
          <w:tcPr>
            <w:tcW w:w="680" w:type="dxa"/>
            <w:noWrap/>
            <w:vAlign w:val="center"/>
            <w:hideMark/>
          </w:tcPr>
          <w:p w14:paraId="6A28617A" w14:textId="2708F3E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2A308154" w14:textId="1D80B583"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3 254</w:t>
            </w:r>
          </w:p>
        </w:tc>
        <w:tc>
          <w:tcPr>
            <w:tcW w:w="680" w:type="dxa"/>
            <w:noWrap/>
            <w:vAlign w:val="center"/>
            <w:hideMark/>
          </w:tcPr>
          <w:p w14:paraId="21DE3E99" w14:textId="6DC033F6"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532</w:t>
            </w:r>
          </w:p>
        </w:tc>
        <w:tc>
          <w:tcPr>
            <w:tcW w:w="680" w:type="dxa"/>
            <w:noWrap/>
            <w:vAlign w:val="center"/>
            <w:hideMark/>
          </w:tcPr>
          <w:p w14:paraId="66142735" w14:textId="01964840"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5 032</w:t>
            </w:r>
          </w:p>
        </w:tc>
        <w:tc>
          <w:tcPr>
            <w:tcW w:w="680" w:type="dxa"/>
            <w:noWrap/>
            <w:vAlign w:val="center"/>
            <w:hideMark/>
          </w:tcPr>
          <w:p w14:paraId="2E30FBDD" w14:textId="7D5E77AB"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2 700</w:t>
            </w:r>
          </w:p>
        </w:tc>
        <w:tc>
          <w:tcPr>
            <w:tcW w:w="680" w:type="dxa"/>
            <w:noWrap/>
            <w:vAlign w:val="center"/>
            <w:hideMark/>
          </w:tcPr>
          <w:p w14:paraId="283B1E6F" w14:textId="2C21D2B6"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7F0B574C" w14:textId="289D4B3D"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1 569</w:t>
            </w:r>
          </w:p>
        </w:tc>
        <w:tc>
          <w:tcPr>
            <w:tcW w:w="680" w:type="dxa"/>
            <w:noWrap/>
            <w:vAlign w:val="center"/>
            <w:hideMark/>
          </w:tcPr>
          <w:p w14:paraId="7120E9AE" w14:textId="355C22B3"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768</w:t>
            </w:r>
          </w:p>
        </w:tc>
      </w:tr>
      <w:tr w:rsidR="004643C2" w:rsidRPr="004643C2" w14:paraId="6F4FCE10"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387E68F7" w14:textId="77777777" w:rsidR="004643C2" w:rsidRPr="004643C2" w:rsidRDefault="004643C2" w:rsidP="004643C2">
            <w:pPr>
              <w:spacing w:after="0"/>
              <w:jc w:val="center"/>
              <w:rPr>
                <w:rFonts w:cs="Tahoma"/>
                <w:sz w:val="16"/>
                <w:szCs w:val="16"/>
              </w:rPr>
            </w:pPr>
          </w:p>
        </w:tc>
        <w:tc>
          <w:tcPr>
            <w:tcW w:w="2155" w:type="dxa"/>
            <w:noWrap/>
            <w:vAlign w:val="center"/>
            <w:hideMark/>
          </w:tcPr>
          <w:p w14:paraId="648DA63E" w14:textId="77777777" w:rsidR="004643C2" w:rsidRPr="004643C2" w:rsidRDefault="004643C2" w:rsidP="004643C2">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VŠ sociálně-správní o.p.s.</w:t>
            </w:r>
          </w:p>
        </w:tc>
        <w:tc>
          <w:tcPr>
            <w:tcW w:w="680" w:type="dxa"/>
            <w:noWrap/>
            <w:vAlign w:val="center"/>
            <w:hideMark/>
          </w:tcPr>
          <w:p w14:paraId="292F828C" w14:textId="2AAC081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229</w:t>
            </w:r>
          </w:p>
        </w:tc>
        <w:tc>
          <w:tcPr>
            <w:tcW w:w="680" w:type="dxa"/>
            <w:noWrap/>
            <w:vAlign w:val="center"/>
            <w:hideMark/>
          </w:tcPr>
          <w:p w14:paraId="1EB00F86" w14:textId="24BE424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51</w:t>
            </w:r>
          </w:p>
        </w:tc>
        <w:tc>
          <w:tcPr>
            <w:tcW w:w="680" w:type="dxa"/>
            <w:noWrap/>
            <w:vAlign w:val="center"/>
            <w:hideMark/>
          </w:tcPr>
          <w:p w14:paraId="63505946" w14:textId="3200756E"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51</w:t>
            </w:r>
          </w:p>
        </w:tc>
        <w:tc>
          <w:tcPr>
            <w:tcW w:w="680" w:type="dxa"/>
            <w:noWrap/>
            <w:vAlign w:val="center"/>
            <w:hideMark/>
          </w:tcPr>
          <w:p w14:paraId="1C7DCB37" w14:textId="56A5D12E"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20E9CF54" w14:textId="3256B1D8"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44C394E5" w14:textId="42F18708"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1E33E4B1" w14:textId="46D61665"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178</w:t>
            </w:r>
          </w:p>
        </w:tc>
        <w:tc>
          <w:tcPr>
            <w:tcW w:w="680" w:type="dxa"/>
            <w:noWrap/>
            <w:vAlign w:val="center"/>
            <w:hideMark/>
          </w:tcPr>
          <w:p w14:paraId="47D9296D" w14:textId="1E260E64"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178</w:t>
            </w:r>
          </w:p>
        </w:tc>
        <w:tc>
          <w:tcPr>
            <w:tcW w:w="680" w:type="dxa"/>
            <w:noWrap/>
            <w:vAlign w:val="center"/>
            <w:hideMark/>
          </w:tcPr>
          <w:p w14:paraId="71170D3E" w14:textId="3502C2CF"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1C63EAC7" w14:textId="45F846AE"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40329375" w14:textId="60BC65FD"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r>
      <w:tr w:rsidR="004643C2" w:rsidRPr="004643C2" w14:paraId="626B3AE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3A11E7E" w14:textId="77777777" w:rsidR="004643C2" w:rsidRPr="004643C2" w:rsidRDefault="004643C2" w:rsidP="004643C2">
            <w:pPr>
              <w:spacing w:after="0"/>
              <w:jc w:val="center"/>
              <w:rPr>
                <w:rFonts w:cs="Tahoma"/>
                <w:sz w:val="16"/>
                <w:szCs w:val="16"/>
              </w:rPr>
            </w:pPr>
          </w:p>
        </w:tc>
        <w:tc>
          <w:tcPr>
            <w:tcW w:w="2155" w:type="dxa"/>
            <w:shd w:val="clear" w:color="auto" w:fill="4472C4" w:themeFill="accent5"/>
            <w:vAlign w:val="center"/>
            <w:hideMark/>
          </w:tcPr>
          <w:p w14:paraId="371BAA28" w14:textId="5409B823" w:rsidR="004643C2" w:rsidRPr="004643C2" w:rsidRDefault="004643C2" w:rsidP="004643C2">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4643C2">
              <w:rPr>
                <w:rFonts w:cs="Tahoma"/>
                <w:b/>
                <w:bCs/>
                <w:color w:val="FFFFFF" w:themeColor="background1"/>
                <w:sz w:val="16"/>
                <w:szCs w:val="16"/>
              </w:rPr>
              <w:t>Celkem</w:t>
            </w:r>
          </w:p>
        </w:tc>
        <w:tc>
          <w:tcPr>
            <w:tcW w:w="680" w:type="dxa"/>
            <w:noWrap/>
            <w:vAlign w:val="center"/>
            <w:hideMark/>
          </w:tcPr>
          <w:p w14:paraId="3B5B86F7"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30 744</w:t>
            </w:r>
          </w:p>
        </w:tc>
        <w:tc>
          <w:tcPr>
            <w:tcW w:w="680" w:type="dxa"/>
            <w:noWrap/>
            <w:vAlign w:val="center"/>
            <w:hideMark/>
          </w:tcPr>
          <w:p w14:paraId="415581AE"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21 027</w:t>
            </w:r>
          </w:p>
        </w:tc>
        <w:tc>
          <w:tcPr>
            <w:tcW w:w="680" w:type="dxa"/>
            <w:noWrap/>
            <w:vAlign w:val="center"/>
            <w:hideMark/>
          </w:tcPr>
          <w:p w14:paraId="085CC2C9"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13 930</w:t>
            </w:r>
          </w:p>
        </w:tc>
        <w:tc>
          <w:tcPr>
            <w:tcW w:w="680" w:type="dxa"/>
            <w:noWrap/>
            <w:vAlign w:val="center"/>
            <w:hideMark/>
          </w:tcPr>
          <w:p w14:paraId="69A952F0"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735</w:t>
            </w:r>
          </w:p>
        </w:tc>
        <w:tc>
          <w:tcPr>
            <w:tcW w:w="680" w:type="dxa"/>
            <w:noWrap/>
            <w:vAlign w:val="center"/>
            <w:hideMark/>
          </w:tcPr>
          <w:p w14:paraId="1FDFAAB0"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5 519</w:t>
            </w:r>
          </w:p>
        </w:tc>
        <w:tc>
          <w:tcPr>
            <w:tcW w:w="680" w:type="dxa"/>
            <w:noWrap/>
            <w:vAlign w:val="center"/>
            <w:hideMark/>
          </w:tcPr>
          <w:p w14:paraId="62A3F22F"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859</w:t>
            </w:r>
          </w:p>
        </w:tc>
        <w:tc>
          <w:tcPr>
            <w:tcW w:w="680" w:type="dxa"/>
            <w:noWrap/>
            <w:vAlign w:val="center"/>
            <w:hideMark/>
          </w:tcPr>
          <w:p w14:paraId="468EE385"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9 801</w:t>
            </w:r>
          </w:p>
        </w:tc>
        <w:tc>
          <w:tcPr>
            <w:tcW w:w="680" w:type="dxa"/>
            <w:noWrap/>
            <w:vAlign w:val="center"/>
            <w:hideMark/>
          </w:tcPr>
          <w:p w14:paraId="72BB351D"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6 025</w:t>
            </w:r>
          </w:p>
        </w:tc>
        <w:tc>
          <w:tcPr>
            <w:tcW w:w="680" w:type="dxa"/>
            <w:noWrap/>
            <w:vAlign w:val="center"/>
            <w:hideMark/>
          </w:tcPr>
          <w:p w14:paraId="12F18489"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127</w:t>
            </w:r>
          </w:p>
        </w:tc>
        <w:tc>
          <w:tcPr>
            <w:tcW w:w="680" w:type="dxa"/>
            <w:noWrap/>
            <w:vAlign w:val="center"/>
            <w:hideMark/>
          </w:tcPr>
          <w:p w14:paraId="56763DEE"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2 645</w:t>
            </w:r>
          </w:p>
        </w:tc>
        <w:tc>
          <w:tcPr>
            <w:tcW w:w="680" w:type="dxa"/>
            <w:noWrap/>
            <w:vAlign w:val="center"/>
            <w:hideMark/>
          </w:tcPr>
          <w:p w14:paraId="1132BC37" w14:textId="7777777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643C2">
              <w:rPr>
                <w:rFonts w:cs="Tahoma"/>
                <w:b/>
                <w:bCs/>
                <w:sz w:val="16"/>
                <w:szCs w:val="16"/>
              </w:rPr>
              <w:t>1 015</w:t>
            </w:r>
          </w:p>
        </w:tc>
      </w:tr>
      <w:tr w:rsidR="004643C2" w:rsidRPr="004643C2" w14:paraId="0F636DED"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46BFC793" w14:textId="77777777" w:rsidR="004643C2" w:rsidRPr="004643C2" w:rsidRDefault="004643C2" w:rsidP="004643C2">
            <w:pPr>
              <w:spacing w:after="0"/>
              <w:jc w:val="center"/>
              <w:rPr>
                <w:rFonts w:cs="Tahoma"/>
                <w:sz w:val="16"/>
                <w:szCs w:val="16"/>
              </w:rPr>
            </w:pPr>
            <w:r w:rsidRPr="004643C2">
              <w:rPr>
                <w:rFonts w:cs="Tahoma"/>
                <w:sz w:val="16"/>
                <w:szCs w:val="16"/>
              </w:rPr>
              <w:t>2016/2017</w:t>
            </w:r>
          </w:p>
        </w:tc>
        <w:tc>
          <w:tcPr>
            <w:tcW w:w="2155" w:type="dxa"/>
            <w:noWrap/>
            <w:vAlign w:val="center"/>
            <w:hideMark/>
          </w:tcPr>
          <w:p w14:paraId="46581E74" w14:textId="77777777" w:rsidR="004643C2" w:rsidRPr="004643C2" w:rsidRDefault="004643C2" w:rsidP="004643C2">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Ostravská univerzita</w:t>
            </w:r>
          </w:p>
        </w:tc>
        <w:tc>
          <w:tcPr>
            <w:tcW w:w="680" w:type="dxa"/>
            <w:noWrap/>
            <w:vAlign w:val="center"/>
            <w:hideMark/>
          </w:tcPr>
          <w:p w14:paraId="3D952FFE" w14:textId="36A18084"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8 660</w:t>
            </w:r>
          </w:p>
        </w:tc>
        <w:tc>
          <w:tcPr>
            <w:tcW w:w="680" w:type="dxa"/>
            <w:noWrap/>
            <w:vAlign w:val="center"/>
            <w:hideMark/>
          </w:tcPr>
          <w:p w14:paraId="1F5EF3AC" w14:textId="6CCC071E"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6 498</w:t>
            </w:r>
          </w:p>
        </w:tc>
        <w:tc>
          <w:tcPr>
            <w:tcW w:w="680" w:type="dxa"/>
            <w:noWrap/>
            <w:vAlign w:val="center"/>
            <w:hideMark/>
          </w:tcPr>
          <w:p w14:paraId="18B6E381" w14:textId="6A39E875"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4 093</w:t>
            </w:r>
          </w:p>
        </w:tc>
        <w:tc>
          <w:tcPr>
            <w:tcW w:w="680" w:type="dxa"/>
            <w:noWrap/>
            <w:vAlign w:val="center"/>
            <w:hideMark/>
          </w:tcPr>
          <w:p w14:paraId="3B42936C" w14:textId="4A97B356"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744</w:t>
            </w:r>
          </w:p>
        </w:tc>
        <w:tc>
          <w:tcPr>
            <w:tcW w:w="680" w:type="dxa"/>
            <w:noWrap/>
            <w:vAlign w:val="center"/>
            <w:hideMark/>
          </w:tcPr>
          <w:p w14:paraId="041E5B9F" w14:textId="38C7B41F"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1 406</w:t>
            </w:r>
          </w:p>
        </w:tc>
        <w:tc>
          <w:tcPr>
            <w:tcW w:w="680" w:type="dxa"/>
            <w:noWrap/>
            <w:vAlign w:val="center"/>
            <w:hideMark/>
          </w:tcPr>
          <w:p w14:paraId="1BAD9DE2" w14:textId="6055E6D8"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269</w:t>
            </w:r>
          </w:p>
        </w:tc>
        <w:tc>
          <w:tcPr>
            <w:tcW w:w="680" w:type="dxa"/>
            <w:noWrap/>
            <w:vAlign w:val="center"/>
            <w:hideMark/>
          </w:tcPr>
          <w:p w14:paraId="6E8EA6A3" w14:textId="5A85E7A6"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2 192</w:t>
            </w:r>
          </w:p>
        </w:tc>
        <w:tc>
          <w:tcPr>
            <w:tcW w:w="680" w:type="dxa"/>
            <w:noWrap/>
            <w:vAlign w:val="center"/>
            <w:hideMark/>
          </w:tcPr>
          <w:p w14:paraId="719BBC9D" w14:textId="5E14BCD2"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1 407</w:t>
            </w:r>
          </w:p>
        </w:tc>
        <w:tc>
          <w:tcPr>
            <w:tcW w:w="680" w:type="dxa"/>
            <w:noWrap/>
            <w:vAlign w:val="center"/>
            <w:hideMark/>
          </w:tcPr>
          <w:p w14:paraId="7E9FC78C" w14:textId="5C9CA53F"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122</w:t>
            </w:r>
          </w:p>
        </w:tc>
        <w:tc>
          <w:tcPr>
            <w:tcW w:w="680" w:type="dxa"/>
            <w:noWrap/>
            <w:vAlign w:val="center"/>
            <w:hideMark/>
          </w:tcPr>
          <w:p w14:paraId="52B73115" w14:textId="007C3D6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501</w:t>
            </w:r>
          </w:p>
        </w:tc>
        <w:tc>
          <w:tcPr>
            <w:tcW w:w="680" w:type="dxa"/>
            <w:noWrap/>
            <w:vAlign w:val="center"/>
            <w:hideMark/>
          </w:tcPr>
          <w:p w14:paraId="58E2C9C5" w14:textId="394B5D66"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164</w:t>
            </w:r>
          </w:p>
        </w:tc>
      </w:tr>
      <w:tr w:rsidR="004643C2" w:rsidRPr="004643C2" w14:paraId="590242C0"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747CCB07" w14:textId="77777777" w:rsidR="004643C2" w:rsidRPr="004643C2" w:rsidRDefault="004643C2" w:rsidP="004643C2">
            <w:pPr>
              <w:spacing w:after="0"/>
              <w:jc w:val="left"/>
              <w:rPr>
                <w:rFonts w:cs="Tahoma"/>
                <w:sz w:val="16"/>
                <w:szCs w:val="16"/>
              </w:rPr>
            </w:pPr>
          </w:p>
        </w:tc>
        <w:tc>
          <w:tcPr>
            <w:tcW w:w="2155" w:type="dxa"/>
            <w:noWrap/>
            <w:vAlign w:val="center"/>
            <w:hideMark/>
          </w:tcPr>
          <w:p w14:paraId="7285B2A4" w14:textId="77777777" w:rsidR="004643C2" w:rsidRPr="004643C2" w:rsidRDefault="004643C2" w:rsidP="004643C2">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Slezská univerzita</w:t>
            </w:r>
          </w:p>
        </w:tc>
        <w:tc>
          <w:tcPr>
            <w:tcW w:w="680" w:type="dxa"/>
            <w:noWrap/>
            <w:vAlign w:val="center"/>
            <w:hideMark/>
          </w:tcPr>
          <w:p w14:paraId="0E233B63" w14:textId="1B4ADD83"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5 011</w:t>
            </w:r>
          </w:p>
        </w:tc>
        <w:tc>
          <w:tcPr>
            <w:tcW w:w="680" w:type="dxa"/>
            <w:noWrap/>
            <w:vAlign w:val="center"/>
            <w:hideMark/>
          </w:tcPr>
          <w:p w14:paraId="78A9F78A" w14:textId="2220A629"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2 795</w:t>
            </w:r>
          </w:p>
        </w:tc>
        <w:tc>
          <w:tcPr>
            <w:tcW w:w="680" w:type="dxa"/>
            <w:noWrap/>
            <w:vAlign w:val="center"/>
            <w:hideMark/>
          </w:tcPr>
          <w:p w14:paraId="2B8A5A47" w14:textId="599335E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2 039</w:t>
            </w:r>
          </w:p>
        </w:tc>
        <w:tc>
          <w:tcPr>
            <w:tcW w:w="680" w:type="dxa"/>
            <w:noWrap/>
            <w:vAlign w:val="center"/>
            <w:hideMark/>
          </w:tcPr>
          <w:p w14:paraId="75B6140E" w14:textId="7F86E169"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652C5B1D" w14:textId="74826FD4"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685</w:t>
            </w:r>
          </w:p>
        </w:tc>
        <w:tc>
          <w:tcPr>
            <w:tcW w:w="680" w:type="dxa"/>
            <w:noWrap/>
            <w:vAlign w:val="center"/>
            <w:hideMark/>
          </w:tcPr>
          <w:p w14:paraId="71B05574" w14:textId="4B090D6E"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71</w:t>
            </w:r>
          </w:p>
        </w:tc>
        <w:tc>
          <w:tcPr>
            <w:tcW w:w="680" w:type="dxa"/>
            <w:noWrap/>
            <w:vAlign w:val="center"/>
            <w:hideMark/>
          </w:tcPr>
          <w:p w14:paraId="14CB2EE4" w14:textId="355500B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2 232</w:t>
            </w:r>
          </w:p>
        </w:tc>
        <w:tc>
          <w:tcPr>
            <w:tcW w:w="680" w:type="dxa"/>
            <w:noWrap/>
            <w:vAlign w:val="center"/>
            <w:hideMark/>
          </w:tcPr>
          <w:p w14:paraId="51D29C18" w14:textId="19093876"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1 485</w:t>
            </w:r>
          </w:p>
        </w:tc>
        <w:tc>
          <w:tcPr>
            <w:tcW w:w="680" w:type="dxa"/>
            <w:noWrap/>
            <w:vAlign w:val="center"/>
            <w:hideMark/>
          </w:tcPr>
          <w:p w14:paraId="17BB3890" w14:textId="11C7C164"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047598C0" w14:textId="3752C77C"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649</w:t>
            </w:r>
          </w:p>
        </w:tc>
        <w:tc>
          <w:tcPr>
            <w:tcW w:w="680" w:type="dxa"/>
            <w:noWrap/>
            <w:vAlign w:val="center"/>
            <w:hideMark/>
          </w:tcPr>
          <w:p w14:paraId="2E71A636" w14:textId="7DBBB5B0"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99</w:t>
            </w:r>
          </w:p>
        </w:tc>
      </w:tr>
      <w:tr w:rsidR="004643C2" w:rsidRPr="004643C2" w14:paraId="75152B41"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6C7B77C" w14:textId="77777777" w:rsidR="004643C2" w:rsidRPr="004643C2" w:rsidRDefault="004643C2" w:rsidP="004643C2">
            <w:pPr>
              <w:spacing w:after="0"/>
              <w:jc w:val="left"/>
              <w:rPr>
                <w:rFonts w:cs="Tahoma"/>
                <w:sz w:val="16"/>
                <w:szCs w:val="16"/>
              </w:rPr>
            </w:pPr>
          </w:p>
        </w:tc>
        <w:tc>
          <w:tcPr>
            <w:tcW w:w="2155" w:type="dxa"/>
            <w:noWrap/>
            <w:vAlign w:val="center"/>
            <w:hideMark/>
          </w:tcPr>
          <w:p w14:paraId="76D6F3EC" w14:textId="77777777" w:rsidR="004643C2" w:rsidRPr="004643C2" w:rsidRDefault="004643C2" w:rsidP="004643C2">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VŠB - TU Ostrava</w:t>
            </w:r>
          </w:p>
        </w:tc>
        <w:tc>
          <w:tcPr>
            <w:tcW w:w="680" w:type="dxa"/>
            <w:noWrap/>
            <w:vAlign w:val="center"/>
            <w:hideMark/>
          </w:tcPr>
          <w:p w14:paraId="2F58A9CF" w14:textId="25361262"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14 185</w:t>
            </w:r>
          </w:p>
        </w:tc>
        <w:tc>
          <w:tcPr>
            <w:tcW w:w="680" w:type="dxa"/>
            <w:noWrap/>
            <w:vAlign w:val="center"/>
            <w:hideMark/>
          </w:tcPr>
          <w:p w14:paraId="77773473" w14:textId="266BED6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9 517</w:t>
            </w:r>
          </w:p>
        </w:tc>
        <w:tc>
          <w:tcPr>
            <w:tcW w:w="680" w:type="dxa"/>
            <w:noWrap/>
            <w:vAlign w:val="center"/>
            <w:hideMark/>
          </w:tcPr>
          <w:p w14:paraId="33242035" w14:textId="157E696C"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6 004</w:t>
            </w:r>
          </w:p>
        </w:tc>
        <w:tc>
          <w:tcPr>
            <w:tcW w:w="680" w:type="dxa"/>
            <w:noWrap/>
            <w:vAlign w:val="center"/>
            <w:hideMark/>
          </w:tcPr>
          <w:p w14:paraId="0BF4519F" w14:textId="2D9F1D24"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36EBF55D" w14:textId="4C2DBDCD"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3 030</w:t>
            </w:r>
          </w:p>
        </w:tc>
        <w:tc>
          <w:tcPr>
            <w:tcW w:w="680" w:type="dxa"/>
            <w:noWrap/>
            <w:vAlign w:val="center"/>
            <w:hideMark/>
          </w:tcPr>
          <w:p w14:paraId="1530B7E5" w14:textId="11D7458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484</w:t>
            </w:r>
          </w:p>
        </w:tc>
        <w:tc>
          <w:tcPr>
            <w:tcW w:w="680" w:type="dxa"/>
            <w:noWrap/>
            <w:vAlign w:val="center"/>
            <w:hideMark/>
          </w:tcPr>
          <w:p w14:paraId="090B8E22" w14:textId="0A922C26"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4 720</w:t>
            </w:r>
          </w:p>
        </w:tc>
        <w:tc>
          <w:tcPr>
            <w:tcW w:w="680" w:type="dxa"/>
            <w:noWrap/>
            <w:vAlign w:val="center"/>
            <w:hideMark/>
          </w:tcPr>
          <w:p w14:paraId="1B585BD6" w14:textId="24B46FD2"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2 421</w:t>
            </w:r>
          </w:p>
        </w:tc>
        <w:tc>
          <w:tcPr>
            <w:tcW w:w="680" w:type="dxa"/>
            <w:noWrap/>
            <w:vAlign w:val="center"/>
            <w:hideMark/>
          </w:tcPr>
          <w:p w14:paraId="27C7DE09" w14:textId="39327FBD"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399DC913" w14:textId="615B5531"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1 611</w:t>
            </w:r>
          </w:p>
        </w:tc>
        <w:tc>
          <w:tcPr>
            <w:tcW w:w="680" w:type="dxa"/>
            <w:noWrap/>
            <w:vAlign w:val="center"/>
            <w:hideMark/>
          </w:tcPr>
          <w:p w14:paraId="7537B484" w14:textId="07E02959"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643C2">
              <w:rPr>
                <w:rFonts w:cs="Tahoma"/>
                <w:sz w:val="16"/>
                <w:szCs w:val="16"/>
              </w:rPr>
              <w:t>693</w:t>
            </w:r>
          </w:p>
        </w:tc>
      </w:tr>
      <w:tr w:rsidR="004643C2" w:rsidRPr="004643C2" w14:paraId="24EA373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8294DD4" w14:textId="77777777" w:rsidR="004643C2" w:rsidRPr="004643C2" w:rsidRDefault="004643C2" w:rsidP="004643C2">
            <w:pPr>
              <w:spacing w:after="0"/>
              <w:jc w:val="left"/>
              <w:rPr>
                <w:rFonts w:cs="Tahoma"/>
                <w:sz w:val="16"/>
                <w:szCs w:val="16"/>
              </w:rPr>
            </w:pPr>
          </w:p>
        </w:tc>
        <w:tc>
          <w:tcPr>
            <w:tcW w:w="2155" w:type="dxa"/>
            <w:noWrap/>
            <w:vAlign w:val="center"/>
            <w:hideMark/>
          </w:tcPr>
          <w:p w14:paraId="739BA989" w14:textId="77777777" w:rsidR="004643C2" w:rsidRPr="004643C2" w:rsidRDefault="004643C2" w:rsidP="004643C2">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VŠ sociálně-správní o.p.s.</w:t>
            </w:r>
          </w:p>
        </w:tc>
        <w:tc>
          <w:tcPr>
            <w:tcW w:w="680" w:type="dxa"/>
            <w:noWrap/>
            <w:vAlign w:val="center"/>
            <w:hideMark/>
          </w:tcPr>
          <w:p w14:paraId="35C3DFB6" w14:textId="3D9EE81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251</w:t>
            </w:r>
          </w:p>
        </w:tc>
        <w:tc>
          <w:tcPr>
            <w:tcW w:w="680" w:type="dxa"/>
            <w:noWrap/>
            <w:vAlign w:val="center"/>
            <w:hideMark/>
          </w:tcPr>
          <w:p w14:paraId="366A152C" w14:textId="14399883"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43</w:t>
            </w:r>
          </w:p>
        </w:tc>
        <w:tc>
          <w:tcPr>
            <w:tcW w:w="680" w:type="dxa"/>
            <w:noWrap/>
            <w:vAlign w:val="center"/>
            <w:hideMark/>
          </w:tcPr>
          <w:p w14:paraId="1EBAFA79" w14:textId="009CA63F"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43</w:t>
            </w:r>
          </w:p>
        </w:tc>
        <w:tc>
          <w:tcPr>
            <w:tcW w:w="680" w:type="dxa"/>
            <w:noWrap/>
            <w:vAlign w:val="center"/>
            <w:hideMark/>
          </w:tcPr>
          <w:p w14:paraId="0627C45C" w14:textId="14A26B66"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3EA4AD14" w14:textId="35FED77D"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4E909FD2" w14:textId="0C9D949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1D50270A" w14:textId="145938AC"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208</w:t>
            </w:r>
          </w:p>
        </w:tc>
        <w:tc>
          <w:tcPr>
            <w:tcW w:w="680" w:type="dxa"/>
            <w:noWrap/>
            <w:vAlign w:val="center"/>
            <w:hideMark/>
          </w:tcPr>
          <w:p w14:paraId="26F665C1" w14:textId="3DDFE897"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208</w:t>
            </w:r>
          </w:p>
        </w:tc>
        <w:tc>
          <w:tcPr>
            <w:tcW w:w="680" w:type="dxa"/>
            <w:noWrap/>
            <w:vAlign w:val="center"/>
            <w:hideMark/>
          </w:tcPr>
          <w:p w14:paraId="55AA5CA7" w14:textId="51EAB4FB"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03B14DB6" w14:textId="342DF001"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c>
          <w:tcPr>
            <w:tcW w:w="680" w:type="dxa"/>
            <w:noWrap/>
            <w:vAlign w:val="center"/>
            <w:hideMark/>
          </w:tcPr>
          <w:p w14:paraId="43FEE6D4" w14:textId="615D22A3" w:rsidR="004643C2" w:rsidRPr="004643C2" w:rsidRDefault="004643C2" w:rsidP="00F9208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643C2">
              <w:rPr>
                <w:rFonts w:cs="Tahoma"/>
                <w:sz w:val="16"/>
                <w:szCs w:val="16"/>
              </w:rPr>
              <w:t>0</w:t>
            </w:r>
          </w:p>
        </w:tc>
      </w:tr>
      <w:tr w:rsidR="004643C2" w:rsidRPr="004643C2" w14:paraId="751E35B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48544D62" w14:textId="77777777" w:rsidR="004643C2" w:rsidRPr="004643C2" w:rsidRDefault="004643C2" w:rsidP="004643C2">
            <w:pPr>
              <w:spacing w:after="0"/>
              <w:jc w:val="left"/>
              <w:rPr>
                <w:rFonts w:cs="Tahoma"/>
                <w:sz w:val="16"/>
                <w:szCs w:val="16"/>
              </w:rPr>
            </w:pPr>
          </w:p>
        </w:tc>
        <w:tc>
          <w:tcPr>
            <w:tcW w:w="2155" w:type="dxa"/>
            <w:shd w:val="clear" w:color="auto" w:fill="4472C4" w:themeFill="accent5"/>
            <w:vAlign w:val="center"/>
            <w:hideMark/>
          </w:tcPr>
          <w:p w14:paraId="652988BC" w14:textId="13E9F62D" w:rsidR="004643C2" w:rsidRPr="004643C2" w:rsidRDefault="004643C2" w:rsidP="004643C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4643C2">
              <w:rPr>
                <w:rFonts w:cs="Tahoma"/>
                <w:b/>
                <w:bCs/>
                <w:color w:val="FFFFFF" w:themeColor="background1"/>
                <w:sz w:val="16"/>
                <w:szCs w:val="16"/>
              </w:rPr>
              <w:t>Celkem</w:t>
            </w:r>
          </w:p>
        </w:tc>
        <w:tc>
          <w:tcPr>
            <w:tcW w:w="680" w:type="dxa"/>
            <w:noWrap/>
            <w:vAlign w:val="center"/>
            <w:hideMark/>
          </w:tcPr>
          <w:p w14:paraId="056F6FDD"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28 107</w:t>
            </w:r>
          </w:p>
        </w:tc>
        <w:tc>
          <w:tcPr>
            <w:tcW w:w="680" w:type="dxa"/>
            <w:noWrap/>
            <w:vAlign w:val="center"/>
            <w:hideMark/>
          </w:tcPr>
          <w:p w14:paraId="1F23236A"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18 853</w:t>
            </w:r>
          </w:p>
        </w:tc>
        <w:tc>
          <w:tcPr>
            <w:tcW w:w="680" w:type="dxa"/>
            <w:noWrap/>
            <w:vAlign w:val="center"/>
            <w:hideMark/>
          </w:tcPr>
          <w:p w14:paraId="221260D7"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12 179</w:t>
            </w:r>
          </w:p>
        </w:tc>
        <w:tc>
          <w:tcPr>
            <w:tcW w:w="680" w:type="dxa"/>
            <w:noWrap/>
            <w:vAlign w:val="center"/>
            <w:hideMark/>
          </w:tcPr>
          <w:p w14:paraId="3619EEF3"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744</w:t>
            </w:r>
          </w:p>
        </w:tc>
        <w:tc>
          <w:tcPr>
            <w:tcW w:w="680" w:type="dxa"/>
            <w:noWrap/>
            <w:vAlign w:val="center"/>
            <w:hideMark/>
          </w:tcPr>
          <w:p w14:paraId="1BF0A7C3"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5 121</w:t>
            </w:r>
          </w:p>
        </w:tc>
        <w:tc>
          <w:tcPr>
            <w:tcW w:w="680" w:type="dxa"/>
            <w:noWrap/>
            <w:vAlign w:val="center"/>
            <w:hideMark/>
          </w:tcPr>
          <w:p w14:paraId="7A60A240"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824</w:t>
            </w:r>
          </w:p>
        </w:tc>
        <w:tc>
          <w:tcPr>
            <w:tcW w:w="680" w:type="dxa"/>
            <w:noWrap/>
            <w:vAlign w:val="center"/>
            <w:hideMark/>
          </w:tcPr>
          <w:p w14:paraId="683D7D37"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9 352</w:t>
            </w:r>
          </w:p>
        </w:tc>
        <w:tc>
          <w:tcPr>
            <w:tcW w:w="680" w:type="dxa"/>
            <w:noWrap/>
            <w:vAlign w:val="center"/>
            <w:hideMark/>
          </w:tcPr>
          <w:p w14:paraId="19F98C83"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5 521</w:t>
            </w:r>
          </w:p>
        </w:tc>
        <w:tc>
          <w:tcPr>
            <w:tcW w:w="680" w:type="dxa"/>
            <w:noWrap/>
            <w:vAlign w:val="center"/>
            <w:hideMark/>
          </w:tcPr>
          <w:p w14:paraId="159035CA"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122</w:t>
            </w:r>
          </w:p>
        </w:tc>
        <w:tc>
          <w:tcPr>
            <w:tcW w:w="680" w:type="dxa"/>
            <w:noWrap/>
            <w:vAlign w:val="center"/>
            <w:hideMark/>
          </w:tcPr>
          <w:p w14:paraId="586C42B3"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2 761</w:t>
            </w:r>
          </w:p>
        </w:tc>
        <w:tc>
          <w:tcPr>
            <w:tcW w:w="680" w:type="dxa"/>
            <w:noWrap/>
            <w:vAlign w:val="center"/>
            <w:hideMark/>
          </w:tcPr>
          <w:p w14:paraId="4C47AF55" w14:textId="77777777" w:rsidR="004643C2" w:rsidRPr="004643C2" w:rsidRDefault="004643C2" w:rsidP="00F9208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643C2">
              <w:rPr>
                <w:rFonts w:cs="Tahoma"/>
                <w:b/>
                <w:bCs/>
                <w:sz w:val="16"/>
                <w:szCs w:val="16"/>
              </w:rPr>
              <w:t>956</w:t>
            </w:r>
          </w:p>
        </w:tc>
      </w:tr>
    </w:tbl>
    <w:p w14:paraId="445007A6" w14:textId="77777777" w:rsidR="005C6C23" w:rsidRPr="00D6129E" w:rsidRDefault="005C6C23" w:rsidP="005C6C23">
      <w:pPr>
        <w:spacing w:after="0"/>
        <w:rPr>
          <w:color w:val="000000" w:themeColor="text1"/>
          <w:sz w:val="16"/>
          <w:szCs w:val="16"/>
        </w:rPr>
      </w:pPr>
      <w:r w:rsidRPr="00D6129E">
        <w:rPr>
          <w:color w:val="000000" w:themeColor="text1"/>
          <w:sz w:val="16"/>
          <w:szCs w:val="16"/>
        </w:rPr>
        <w:t>Poznámka:</w:t>
      </w:r>
    </w:p>
    <w:p w14:paraId="4D42546E"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1 </w:t>
      </w:r>
      <w:r w:rsidRPr="00D6129E">
        <w:rPr>
          <w:rFonts w:cs="Tahoma"/>
          <w:color w:val="000000" w:themeColor="text1"/>
          <w:sz w:val="16"/>
          <w:szCs w:val="16"/>
        </w:rPr>
        <w:t>magisterské studium v délce 1 až 3 roky, které je pokračováním studia bakalářských programů;</w:t>
      </w:r>
    </w:p>
    <w:p w14:paraId="04ADD3BC"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2 </w:t>
      </w:r>
      <w:r w:rsidRPr="00D6129E">
        <w:rPr>
          <w:rFonts w:cs="Tahoma"/>
          <w:color w:val="000000" w:themeColor="text1"/>
          <w:sz w:val="16"/>
          <w:szCs w:val="16"/>
        </w:rPr>
        <w:t>magisterské studijní programy v délce 4 až 6 let;</w:t>
      </w:r>
    </w:p>
    <w:p w14:paraId="1BA0899F" w14:textId="77777777" w:rsidR="005C6C23" w:rsidRPr="00D6129E" w:rsidRDefault="005C6C23" w:rsidP="005C6C23">
      <w:pPr>
        <w:numPr>
          <w:ilvl w:val="0"/>
          <w:numId w:val="6"/>
        </w:numPr>
        <w:spacing w:after="0"/>
        <w:rPr>
          <w:rFonts w:cs="Tahoma"/>
          <w:color w:val="000000" w:themeColor="text1"/>
          <w:sz w:val="16"/>
          <w:szCs w:val="16"/>
        </w:rPr>
      </w:pPr>
      <w:r w:rsidRPr="00D6129E">
        <w:rPr>
          <w:rFonts w:cs="Tahoma"/>
          <w:color w:val="000000" w:themeColor="text1"/>
          <w:sz w:val="16"/>
          <w:szCs w:val="16"/>
          <w:vertAlign w:val="superscript"/>
        </w:rPr>
        <w:t xml:space="preserve">3 </w:t>
      </w:r>
      <w:r w:rsidRPr="00D6129E">
        <w:rPr>
          <w:rFonts w:cs="Tahoma"/>
          <w:color w:val="000000" w:themeColor="text1"/>
          <w:sz w:val="16"/>
          <w:szCs w:val="16"/>
        </w:rPr>
        <w:t>celkový součet nemusí souhlasit se součtem za VŠ/fakulty, formy studia, typy studijních programů. Student může studovat ve více oborech i více formách studia, také několik VŠ – v celkovém počtu se však počítá s fyzickými osobami, proto se projeví tento student pouze jedenkrát.</w:t>
      </w:r>
    </w:p>
    <w:p w14:paraId="78CC66AF" w14:textId="77777777" w:rsidR="005C6C23" w:rsidRPr="00D6129E" w:rsidRDefault="005C6C23" w:rsidP="005C6C23">
      <w:pPr>
        <w:rPr>
          <w:rFonts w:cs="Tahoma"/>
          <w:color w:val="000000" w:themeColor="text1"/>
          <w:sz w:val="16"/>
          <w:szCs w:val="16"/>
        </w:rPr>
      </w:pPr>
      <w:r w:rsidRPr="00D6129E">
        <w:rPr>
          <w:rFonts w:cs="Tahoma"/>
          <w:color w:val="000000" w:themeColor="text1"/>
          <w:sz w:val="16"/>
          <w:szCs w:val="16"/>
        </w:rPr>
        <w:t>Zdroj: MŠMT</w:t>
      </w:r>
    </w:p>
    <w:p w14:paraId="07E852A1" w14:textId="0A670272" w:rsidR="00F9208C" w:rsidRDefault="006149BA" w:rsidP="009F3B53">
      <w:r>
        <w:t xml:space="preserve">Na všech vysokých školách se sídlem v </w:t>
      </w:r>
      <w:r w:rsidR="009F3B53" w:rsidRPr="00540A09">
        <w:t>MSK s</w:t>
      </w:r>
      <w:r w:rsidR="009F3B53">
        <w:t xml:space="preserve">tudovalo v akademickém roce 2016/2017 celkem 28 107 </w:t>
      </w:r>
      <w:r w:rsidR="009F3B53" w:rsidRPr="00540A09">
        <w:t>stu</w:t>
      </w:r>
      <w:r w:rsidR="009F3B53">
        <w:t>dentů, v meziročním srovnání j</w:t>
      </w:r>
      <w:r w:rsidR="00AC2F2A">
        <w:t>e to</w:t>
      </w:r>
      <w:r w:rsidR="009F3B53">
        <w:t xml:space="preserve"> o</w:t>
      </w:r>
      <w:r w:rsidR="00AC2F2A">
        <w:t> </w:t>
      </w:r>
      <w:r w:rsidR="009F3B53">
        <w:t>2 637</w:t>
      </w:r>
      <w:r w:rsidR="009F3B53" w:rsidRPr="00540A09">
        <w:t xml:space="preserve"> studentů méně, t</w:t>
      </w:r>
      <w:r w:rsidR="009F3B53">
        <w:t>j. pokles o 8,6 </w:t>
      </w:r>
      <w:r w:rsidR="009F3B53" w:rsidRPr="00540A09">
        <w:t>%. V prezenční</w:t>
      </w:r>
      <w:r w:rsidR="009F3B53">
        <w:t>m</w:t>
      </w:r>
      <w:r w:rsidR="009F3B53" w:rsidRPr="00540A09">
        <w:t xml:space="preserve"> </w:t>
      </w:r>
      <w:r w:rsidR="009F3B53">
        <w:t>studiu se vzdělávalo celkem 18 853</w:t>
      </w:r>
      <w:r w:rsidR="009F3B53" w:rsidRPr="00540A09">
        <w:t xml:space="preserve"> student</w:t>
      </w:r>
      <w:r w:rsidR="009F3B53">
        <w:t xml:space="preserve">ů (meziroční pokles o 10,3 %), z toho: v bakalářském studijním programu 12 179 studentů (pokles o 12,6 %), v magisterském </w:t>
      </w:r>
      <w:r>
        <w:t>programu 744 studentů (nárůst o </w:t>
      </w:r>
      <w:r w:rsidR="009F3B53">
        <w:t>1,22 %), v navazujícím magisterském programu 5 121 studentů (pokles o 7,2 %) a v doktorandském programu 824 studentů (pokles o 4,1 %). V distančním a kombinovaném studiu se vzdělávalo celkem 9 352 stude</w:t>
      </w:r>
      <w:r>
        <w:t>ntů (meziroční pokles o 4,6 %)</w:t>
      </w:r>
      <w:r w:rsidR="009F3B53">
        <w:t xml:space="preserve"> z toho: v bakalářském studijním programu 5 </w:t>
      </w:r>
      <w:r>
        <w:t>521 (pokles o </w:t>
      </w:r>
      <w:r w:rsidR="009F3B53">
        <w:t>8,4 %), v magisterském programu 122 (pokles o 3,9 %), v navazujícím magisterském programu 2 761 (nárůst o 4,4 %) a v doktorandském programu 956 studentů (pokles o 5,8 %)</w:t>
      </w:r>
      <w:r w:rsidR="0045526B">
        <w:t>.</w:t>
      </w:r>
      <w:r w:rsidR="009F3B53">
        <w:t xml:space="preserve"> Uvedené poklesy počtu studentů jsou</w:t>
      </w:r>
      <w:r w:rsidR="009F3B53" w:rsidRPr="009F23A9">
        <w:t xml:space="preserve"> způsobeny zejména </w:t>
      </w:r>
      <w:r w:rsidR="009F3B53">
        <w:t xml:space="preserve">pokračujícím </w:t>
      </w:r>
      <w:r w:rsidR="009F3B53" w:rsidRPr="009F23A9">
        <w:t>negativním demografickým vývojem</w:t>
      </w:r>
      <w:r w:rsidR="009F3B53" w:rsidRPr="00540A09">
        <w:t>.</w:t>
      </w:r>
    </w:p>
    <w:p w14:paraId="7972814D" w14:textId="77777777" w:rsidR="00F9208C" w:rsidRDefault="00F9208C">
      <w:pPr>
        <w:spacing w:after="0"/>
        <w:jc w:val="left"/>
      </w:pPr>
      <w:r>
        <w:br w:type="page"/>
      </w:r>
    </w:p>
    <w:p w14:paraId="0C3ED83E" w14:textId="77777777" w:rsidR="0050571F" w:rsidRPr="009403D1" w:rsidRDefault="0050571F" w:rsidP="0067237A">
      <w:pPr>
        <w:pStyle w:val="Nadpis2"/>
        <w:ind w:left="578" w:hanging="578"/>
      </w:pPr>
      <w:bookmarkStart w:id="138" w:name="_Toc508957634"/>
      <w:r w:rsidRPr="009403D1">
        <w:t>Základní umělecké vzdělávání</w:t>
      </w:r>
      <w:bookmarkEnd w:id="138"/>
    </w:p>
    <w:p w14:paraId="61040377" w14:textId="4CD75A4F" w:rsidR="00F9208C" w:rsidRPr="00E860EC" w:rsidRDefault="00F9208C" w:rsidP="00F9208C">
      <w:pPr>
        <w:autoSpaceDE w:val="0"/>
        <w:autoSpaceDN w:val="0"/>
        <w:adjustRightInd w:val="0"/>
        <w:spacing w:before="120"/>
        <w:rPr>
          <w:rFonts w:cs="Tahoma"/>
        </w:rPr>
      </w:pPr>
      <w:r w:rsidRPr="00E860EC">
        <w:rPr>
          <w:rFonts w:cs="Tahoma"/>
        </w:rPr>
        <w:t>Základní umělecké vzdělávání uskutečňované dle zákona č. 561/2004 Sb., o předškolním, základním, středním, vyšším odborném a jiném vzděláván</w:t>
      </w:r>
      <w:r w:rsidR="00D07DF3">
        <w:rPr>
          <w:rFonts w:cs="Tahoma"/>
        </w:rPr>
        <w:t>í, ve znění pozdějších předpisů a dle vyhlášky MŠMT č. </w:t>
      </w:r>
      <w:r w:rsidRPr="00E860EC">
        <w:rPr>
          <w:rFonts w:cs="Tahoma"/>
        </w:rPr>
        <w:t>71/2005 Sb., o základním uměleckém vzdělávání</w:t>
      </w:r>
      <w:r w:rsidR="00D07DF3">
        <w:rPr>
          <w:rFonts w:cs="Tahoma"/>
        </w:rPr>
        <w:t>, ve znění pozdějších předpisů</w:t>
      </w:r>
      <w:r w:rsidR="00AC2F2A">
        <w:rPr>
          <w:rFonts w:cs="Tahoma"/>
        </w:rPr>
        <w:t>, j</w:t>
      </w:r>
      <w:r w:rsidRPr="00E860EC">
        <w:rPr>
          <w:rFonts w:cs="Tahoma"/>
        </w:rPr>
        <w:t>e poskytováno v základních uměleckých školách zřizovaných krajem, obcemi, soukromými subjekty a církví.</w:t>
      </w:r>
    </w:p>
    <w:p w14:paraId="6BA6D818" w14:textId="77777777" w:rsidR="0050571F" w:rsidRDefault="0050571F" w:rsidP="0067237A">
      <w:pPr>
        <w:pStyle w:val="Tabulka"/>
        <w:spacing w:before="240" w:beforeAutospacing="0" w:after="120" w:afterAutospacing="0"/>
        <w:ind w:left="1276" w:hanging="1276"/>
        <w:jc w:val="both"/>
      </w:pPr>
      <w:bookmarkStart w:id="139" w:name="_Toc509306723"/>
      <w:r w:rsidRPr="009403D1">
        <w:t>Základní umělecké školy</w:t>
      </w:r>
      <w:bookmarkEnd w:id="13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1021"/>
        <w:gridCol w:w="737"/>
        <w:gridCol w:w="737"/>
        <w:gridCol w:w="737"/>
        <w:gridCol w:w="737"/>
        <w:gridCol w:w="737"/>
        <w:gridCol w:w="737"/>
        <w:gridCol w:w="737"/>
        <w:gridCol w:w="737"/>
        <w:gridCol w:w="737"/>
        <w:gridCol w:w="737"/>
        <w:gridCol w:w="737"/>
        <w:gridCol w:w="737"/>
      </w:tblGrid>
      <w:tr w:rsidR="00BB0978" w:rsidRPr="00BB0978" w14:paraId="6C3FB81D"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top w:val="none" w:sz="0" w:space="0" w:color="auto"/>
              <w:left w:val="none" w:sz="0" w:space="0" w:color="auto"/>
              <w:right w:val="none" w:sz="0" w:space="0" w:color="auto"/>
            </w:tcBorders>
            <w:textDirection w:val="btLr"/>
            <w:vAlign w:val="center"/>
            <w:hideMark/>
          </w:tcPr>
          <w:p w14:paraId="58DFAE38" w14:textId="77777777" w:rsidR="00BB0978" w:rsidRPr="00BB0978" w:rsidRDefault="00BB0978" w:rsidP="00BB0978">
            <w:pPr>
              <w:spacing w:after="0"/>
              <w:jc w:val="center"/>
              <w:rPr>
                <w:rFonts w:cs="Tahoma"/>
                <w:sz w:val="16"/>
                <w:szCs w:val="16"/>
              </w:rPr>
            </w:pPr>
            <w:r w:rsidRPr="00BB0978">
              <w:rPr>
                <w:rFonts w:cs="Tahoma"/>
                <w:sz w:val="16"/>
                <w:szCs w:val="16"/>
              </w:rPr>
              <w:t>Školní rok</w:t>
            </w:r>
          </w:p>
        </w:tc>
        <w:tc>
          <w:tcPr>
            <w:tcW w:w="1021" w:type="dxa"/>
            <w:vMerge w:val="restart"/>
            <w:tcBorders>
              <w:top w:val="none" w:sz="0" w:space="0" w:color="auto"/>
              <w:left w:val="none" w:sz="0" w:space="0" w:color="auto"/>
              <w:right w:val="none" w:sz="0" w:space="0" w:color="auto"/>
            </w:tcBorders>
            <w:textDirection w:val="btLr"/>
            <w:vAlign w:val="center"/>
            <w:hideMark/>
          </w:tcPr>
          <w:p w14:paraId="182B8A24" w14:textId="77777777" w:rsidR="00BB0978" w:rsidRPr="00BB0978" w:rsidRDefault="00BB0978" w:rsidP="00BB097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Zřizovatel</w:t>
            </w:r>
          </w:p>
        </w:tc>
        <w:tc>
          <w:tcPr>
            <w:tcW w:w="737" w:type="dxa"/>
            <w:vMerge w:val="restart"/>
            <w:tcBorders>
              <w:top w:val="none" w:sz="0" w:space="0" w:color="auto"/>
              <w:left w:val="none" w:sz="0" w:space="0" w:color="auto"/>
              <w:right w:val="none" w:sz="0" w:space="0" w:color="auto"/>
            </w:tcBorders>
            <w:textDirection w:val="btLr"/>
            <w:vAlign w:val="center"/>
            <w:hideMark/>
          </w:tcPr>
          <w:p w14:paraId="595F493D" w14:textId="77777777" w:rsidR="00BB0978" w:rsidRPr="00BB0978" w:rsidRDefault="00BB0978" w:rsidP="00BB097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Počet škol</w:t>
            </w:r>
          </w:p>
        </w:tc>
        <w:tc>
          <w:tcPr>
            <w:tcW w:w="737" w:type="dxa"/>
            <w:gridSpan w:val="2"/>
            <w:tcBorders>
              <w:top w:val="none" w:sz="0" w:space="0" w:color="auto"/>
              <w:left w:val="none" w:sz="0" w:space="0" w:color="auto"/>
              <w:right w:val="none" w:sz="0" w:space="0" w:color="auto"/>
            </w:tcBorders>
            <w:vAlign w:val="center"/>
            <w:hideMark/>
          </w:tcPr>
          <w:p w14:paraId="378991E9" w14:textId="77777777" w:rsidR="00BB0978" w:rsidRPr="00BB0978" w:rsidRDefault="00BB0978" w:rsidP="00BB097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Učitelé</w:t>
            </w:r>
          </w:p>
        </w:tc>
        <w:tc>
          <w:tcPr>
            <w:tcW w:w="737" w:type="dxa"/>
            <w:gridSpan w:val="9"/>
            <w:tcBorders>
              <w:top w:val="none" w:sz="0" w:space="0" w:color="auto"/>
              <w:left w:val="none" w:sz="0" w:space="0" w:color="auto"/>
              <w:right w:val="none" w:sz="0" w:space="0" w:color="auto"/>
            </w:tcBorders>
            <w:vAlign w:val="center"/>
            <w:hideMark/>
          </w:tcPr>
          <w:p w14:paraId="33AF6EF0" w14:textId="77777777" w:rsidR="00BB0978" w:rsidRPr="00BB0978" w:rsidRDefault="00BB0978" w:rsidP="00BB097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Žáci v oborech</w:t>
            </w:r>
          </w:p>
        </w:tc>
      </w:tr>
      <w:tr w:rsidR="00BB0978" w:rsidRPr="00BB0978" w14:paraId="6F2B5BDD" w14:textId="77777777" w:rsidTr="00BA2F1C">
        <w:trPr>
          <w:cnfStyle w:val="000000100000" w:firstRow="0" w:lastRow="0" w:firstColumn="0" w:lastColumn="0" w:oddVBand="0" w:evenVBand="0" w:oddHBand="1" w:evenHBand="0" w:firstRowFirstColumn="0" w:firstRowLastColumn="0" w:lastRowFirstColumn="0" w:lastRowLastColumn="0"/>
          <w:trHeight w:val="11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38722F3" w14:textId="77777777" w:rsidR="00BB0978" w:rsidRPr="00BB0978" w:rsidRDefault="00BB0978" w:rsidP="00BB0978">
            <w:pPr>
              <w:spacing w:after="0"/>
              <w:jc w:val="center"/>
              <w:rPr>
                <w:rFonts w:cs="Tahoma"/>
                <w:sz w:val="16"/>
                <w:szCs w:val="16"/>
              </w:rPr>
            </w:pPr>
          </w:p>
        </w:tc>
        <w:tc>
          <w:tcPr>
            <w:tcW w:w="1021" w:type="dxa"/>
            <w:vMerge/>
            <w:vAlign w:val="center"/>
            <w:hideMark/>
          </w:tcPr>
          <w:p w14:paraId="5254AC34"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vMerge/>
            <w:vAlign w:val="center"/>
            <w:hideMark/>
          </w:tcPr>
          <w:p w14:paraId="155F1E43"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textDirection w:val="btLr"/>
            <w:vAlign w:val="center"/>
            <w:hideMark/>
          </w:tcPr>
          <w:p w14:paraId="7D189BDF" w14:textId="51D5DD00"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f</w:t>
            </w:r>
            <w:r w:rsidRPr="00BB0978">
              <w:rPr>
                <w:rFonts w:cs="Tahoma"/>
                <w:b/>
                <w:bCs/>
                <w:sz w:val="16"/>
                <w:szCs w:val="16"/>
              </w:rPr>
              <w:t>yzické osoby</w:t>
            </w:r>
          </w:p>
        </w:tc>
        <w:tc>
          <w:tcPr>
            <w:tcW w:w="737" w:type="dxa"/>
            <w:textDirection w:val="btLr"/>
            <w:vAlign w:val="center"/>
            <w:hideMark/>
          </w:tcPr>
          <w:p w14:paraId="3420A84F" w14:textId="5FD0BBE3"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p</w:t>
            </w:r>
            <w:r w:rsidRPr="00BB0978">
              <w:rPr>
                <w:rFonts w:cs="Tahoma"/>
                <w:b/>
                <w:bCs/>
                <w:sz w:val="16"/>
                <w:szCs w:val="16"/>
              </w:rPr>
              <w:t>řepočteno na plné úvazky</w:t>
            </w:r>
          </w:p>
        </w:tc>
        <w:tc>
          <w:tcPr>
            <w:tcW w:w="737" w:type="dxa"/>
            <w:textDirection w:val="btLr"/>
            <w:vAlign w:val="center"/>
            <w:hideMark/>
          </w:tcPr>
          <w:p w14:paraId="63E5A08F" w14:textId="4C85FE2B"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Pr="00BB0978">
              <w:rPr>
                <w:rFonts w:cs="Tahoma"/>
                <w:b/>
                <w:bCs/>
                <w:sz w:val="16"/>
                <w:szCs w:val="16"/>
              </w:rPr>
              <w:t>elkem</w:t>
            </w:r>
          </w:p>
        </w:tc>
        <w:tc>
          <w:tcPr>
            <w:tcW w:w="737" w:type="dxa"/>
            <w:textDirection w:val="btLr"/>
            <w:vAlign w:val="center"/>
            <w:hideMark/>
          </w:tcPr>
          <w:p w14:paraId="7B4D8130"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hudební</w:t>
            </w:r>
          </w:p>
        </w:tc>
        <w:tc>
          <w:tcPr>
            <w:tcW w:w="737" w:type="dxa"/>
            <w:textDirection w:val="btLr"/>
            <w:vAlign w:val="center"/>
            <w:hideMark/>
          </w:tcPr>
          <w:p w14:paraId="6761F636"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 z celku</w:t>
            </w:r>
          </w:p>
        </w:tc>
        <w:tc>
          <w:tcPr>
            <w:tcW w:w="737" w:type="dxa"/>
            <w:textDirection w:val="btLr"/>
            <w:vAlign w:val="center"/>
            <w:hideMark/>
          </w:tcPr>
          <w:p w14:paraId="342F657C"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výtvarný</w:t>
            </w:r>
          </w:p>
        </w:tc>
        <w:tc>
          <w:tcPr>
            <w:tcW w:w="737" w:type="dxa"/>
            <w:textDirection w:val="btLr"/>
            <w:vAlign w:val="center"/>
            <w:hideMark/>
          </w:tcPr>
          <w:p w14:paraId="19552728"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 z celku</w:t>
            </w:r>
          </w:p>
        </w:tc>
        <w:tc>
          <w:tcPr>
            <w:tcW w:w="737" w:type="dxa"/>
            <w:textDirection w:val="btLr"/>
            <w:vAlign w:val="center"/>
            <w:hideMark/>
          </w:tcPr>
          <w:p w14:paraId="72CBEC97"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taneční</w:t>
            </w:r>
          </w:p>
        </w:tc>
        <w:tc>
          <w:tcPr>
            <w:tcW w:w="737" w:type="dxa"/>
            <w:textDirection w:val="btLr"/>
            <w:vAlign w:val="center"/>
            <w:hideMark/>
          </w:tcPr>
          <w:p w14:paraId="14404C80"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 z celku</w:t>
            </w:r>
          </w:p>
        </w:tc>
        <w:tc>
          <w:tcPr>
            <w:tcW w:w="737" w:type="dxa"/>
            <w:textDirection w:val="btLr"/>
            <w:vAlign w:val="center"/>
            <w:hideMark/>
          </w:tcPr>
          <w:p w14:paraId="01C396DB"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literárně</w:t>
            </w:r>
            <w:r w:rsidRPr="00BB0978">
              <w:rPr>
                <w:rFonts w:cs="Tahoma"/>
                <w:b/>
                <w:bCs/>
                <w:sz w:val="16"/>
                <w:szCs w:val="16"/>
              </w:rPr>
              <w:br/>
              <w:t>dramatický</w:t>
            </w:r>
          </w:p>
        </w:tc>
        <w:tc>
          <w:tcPr>
            <w:tcW w:w="737" w:type="dxa"/>
            <w:textDirection w:val="btLr"/>
            <w:vAlign w:val="center"/>
            <w:hideMark/>
          </w:tcPr>
          <w:p w14:paraId="477F068E"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 z celku</w:t>
            </w:r>
          </w:p>
        </w:tc>
      </w:tr>
      <w:tr w:rsidR="00BB0978" w:rsidRPr="00BB0978" w14:paraId="2F05BDDD"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6D701BCD" w14:textId="77777777" w:rsidR="00BB0978" w:rsidRPr="00BB0978" w:rsidRDefault="00BB0978" w:rsidP="00BB0978">
            <w:pPr>
              <w:spacing w:after="0"/>
              <w:jc w:val="center"/>
              <w:rPr>
                <w:rFonts w:cs="Tahoma"/>
                <w:sz w:val="16"/>
                <w:szCs w:val="16"/>
              </w:rPr>
            </w:pPr>
            <w:r w:rsidRPr="00BB0978">
              <w:rPr>
                <w:rFonts w:cs="Tahoma"/>
                <w:sz w:val="16"/>
                <w:szCs w:val="16"/>
              </w:rPr>
              <w:t>2015/2016</w:t>
            </w:r>
          </w:p>
        </w:tc>
        <w:tc>
          <w:tcPr>
            <w:tcW w:w="1021" w:type="dxa"/>
            <w:noWrap/>
            <w:vAlign w:val="center"/>
            <w:hideMark/>
          </w:tcPr>
          <w:p w14:paraId="00E784AF" w14:textId="77777777" w:rsidR="00BB0978" w:rsidRPr="00BB0978" w:rsidRDefault="00BB0978" w:rsidP="00BB097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BB0978">
              <w:rPr>
                <w:rFonts w:cs="Tahoma"/>
                <w:b/>
                <w:color w:val="000000"/>
                <w:sz w:val="16"/>
                <w:szCs w:val="16"/>
              </w:rPr>
              <w:t>kraj</w:t>
            </w:r>
          </w:p>
        </w:tc>
        <w:tc>
          <w:tcPr>
            <w:tcW w:w="737" w:type="dxa"/>
            <w:noWrap/>
            <w:vAlign w:val="center"/>
            <w:hideMark/>
          </w:tcPr>
          <w:p w14:paraId="4CD9CEC4" w14:textId="77777777" w:rsidR="00BB0978" w:rsidRPr="00BB0978" w:rsidRDefault="00BB0978" w:rsidP="00BB097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37</w:t>
            </w:r>
          </w:p>
        </w:tc>
        <w:tc>
          <w:tcPr>
            <w:tcW w:w="737" w:type="dxa"/>
            <w:noWrap/>
            <w:vAlign w:val="center"/>
            <w:hideMark/>
          </w:tcPr>
          <w:p w14:paraId="5ADE20F3"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1 085</w:t>
            </w:r>
          </w:p>
        </w:tc>
        <w:tc>
          <w:tcPr>
            <w:tcW w:w="737" w:type="dxa"/>
            <w:noWrap/>
            <w:vAlign w:val="center"/>
            <w:hideMark/>
          </w:tcPr>
          <w:p w14:paraId="16A2F73A"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790</w:t>
            </w:r>
          </w:p>
        </w:tc>
        <w:tc>
          <w:tcPr>
            <w:tcW w:w="737" w:type="dxa"/>
            <w:shd w:val="clear" w:color="auto" w:fill="B4C6E7" w:themeFill="accent5" w:themeFillTint="66"/>
            <w:noWrap/>
            <w:vAlign w:val="center"/>
            <w:hideMark/>
          </w:tcPr>
          <w:p w14:paraId="04F32399"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21 421</w:t>
            </w:r>
          </w:p>
        </w:tc>
        <w:tc>
          <w:tcPr>
            <w:tcW w:w="737" w:type="dxa"/>
            <w:noWrap/>
            <w:vAlign w:val="center"/>
            <w:hideMark/>
          </w:tcPr>
          <w:p w14:paraId="7EA9488B"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14 770</w:t>
            </w:r>
          </w:p>
        </w:tc>
        <w:tc>
          <w:tcPr>
            <w:tcW w:w="737" w:type="dxa"/>
            <w:noWrap/>
            <w:vAlign w:val="center"/>
            <w:hideMark/>
          </w:tcPr>
          <w:p w14:paraId="3F5103E4" w14:textId="4B7492BC"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68,95</w:t>
            </w:r>
          </w:p>
        </w:tc>
        <w:tc>
          <w:tcPr>
            <w:tcW w:w="737" w:type="dxa"/>
            <w:noWrap/>
            <w:vAlign w:val="center"/>
            <w:hideMark/>
          </w:tcPr>
          <w:p w14:paraId="220F245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3 893</w:t>
            </w:r>
          </w:p>
        </w:tc>
        <w:tc>
          <w:tcPr>
            <w:tcW w:w="737" w:type="dxa"/>
            <w:noWrap/>
            <w:vAlign w:val="center"/>
            <w:hideMark/>
          </w:tcPr>
          <w:p w14:paraId="39F2B1CB" w14:textId="4E977FBF"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18,17</w:t>
            </w:r>
          </w:p>
        </w:tc>
        <w:tc>
          <w:tcPr>
            <w:tcW w:w="737" w:type="dxa"/>
            <w:noWrap/>
            <w:vAlign w:val="center"/>
            <w:hideMark/>
          </w:tcPr>
          <w:p w14:paraId="2E9B8074"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2 125</w:t>
            </w:r>
          </w:p>
        </w:tc>
        <w:tc>
          <w:tcPr>
            <w:tcW w:w="737" w:type="dxa"/>
            <w:noWrap/>
            <w:vAlign w:val="center"/>
            <w:hideMark/>
          </w:tcPr>
          <w:p w14:paraId="1E9BB577" w14:textId="327D4302"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9,92</w:t>
            </w:r>
          </w:p>
        </w:tc>
        <w:tc>
          <w:tcPr>
            <w:tcW w:w="737" w:type="dxa"/>
            <w:noWrap/>
            <w:vAlign w:val="center"/>
            <w:hideMark/>
          </w:tcPr>
          <w:p w14:paraId="568D491B"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633</w:t>
            </w:r>
          </w:p>
        </w:tc>
        <w:tc>
          <w:tcPr>
            <w:tcW w:w="737" w:type="dxa"/>
            <w:noWrap/>
            <w:vAlign w:val="center"/>
            <w:hideMark/>
          </w:tcPr>
          <w:p w14:paraId="053A7777" w14:textId="77157AEB"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2,96</w:t>
            </w:r>
          </w:p>
        </w:tc>
      </w:tr>
      <w:tr w:rsidR="00BB0978" w:rsidRPr="00BB0978" w14:paraId="5EFE7CAF"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0A519284" w14:textId="77777777" w:rsidR="00BB0978" w:rsidRPr="00BB0978" w:rsidRDefault="00BB0978" w:rsidP="00BB0978">
            <w:pPr>
              <w:spacing w:after="0"/>
              <w:jc w:val="center"/>
              <w:rPr>
                <w:rFonts w:cs="Tahoma"/>
                <w:sz w:val="16"/>
                <w:szCs w:val="16"/>
              </w:rPr>
            </w:pPr>
          </w:p>
        </w:tc>
        <w:tc>
          <w:tcPr>
            <w:tcW w:w="1021" w:type="dxa"/>
            <w:noWrap/>
            <w:vAlign w:val="center"/>
            <w:hideMark/>
          </w:tcPr>
          <w:p w14:paraId="766E9383" w14:textId="77777777" w:rsidR="00BB0978" w:rsidRPr="00BB0978" w:rsidRDefault="00BB0978" w:rsidP="00BB097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BB0978">
              <w:rPr>
                <w:rFonts w:cs="Tahoma"/>
                <w:b/>
                <w:color w:val="000000"/>
                <w:sz w:val="16"/>
                <w:szCs w:val="16"/>
              </w:rPr>
              <w:t>obec</w:t>
            </w:r>
          </w:p>
        </w:tc>
        <w:tc>
          <w:tcPr>
            <w:tcW w:w="737" w:type="dxa"/>
            <w:noWrap/>
            <w:vAlign w:val="center"/>
            <w:hideMark/>
          </w:tcPr>
          <w:p w14:paraId="0B1E0653" w14:textId="77777777" w:rsidR="00BB0978" w:rsidRPr="00BB0978" w:rsidRDefault="00BB0978" w:rsidP="00BB097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7</w:t>
            </w:r>
          </w:p>
        </w:tc>
        <w:tc>
          <w:tcPr>
            <w:tcW w:w="737" w:type="dxa"/>
            <w:noWrap/>
            <w:vAlign w:val="center"/>
            <w:hideMark/>
          </w:tcPr>
          <w:p w14:paraId="19E549D7"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161</w:t>
            </w:r>
          </w:p>
        </w:tc>
        <w:tc>
          <w:tcPr>
            <w:tcW w:w="737" w:type="dxa"/>
            <w:noWrap/>
            <w:vAlign w:val="center"/>
            <w:hideMark/>
          </w:tcPr>
          <w:p w14:paraId="0C4E6C9D"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118,7</w:t>
            </w:r>
          </w:p>
        </w:tc>
        <w:tc>
          <w:tcPr>
            <w:tcW w:w="737" w:type="dxa"/>
            <w:shd w:val="clear" w:color="auto" w:fill="B4C6E7" w:themeFill="accent5" w:themeFillTint="66"/>
            <w:noWrap/>
            <w:vAlign w:val="center"/>
            <w:hideMark/>
          </w:tcPr>
          <w:p w14:paraId="37A97CA8"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3 129</w:t>
            </w:r>
          </w:p>
        </w:tc>
        <w:tc>
          <w:tcPr>
            <w:tcW w:w="737" w:type="dxa"/>
            <w:noWrap/>
            <w:vAlign w:val="center"/>
            <w:hideMark/>
          </w:tcPr>
          <w:p w14:paraId="7C2006A7"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2 270</w:t>
            </w:r>
          </w:p>
        </w:tc>
        <w:tc>
          <w:tcPr>
            <w:tcW w:w="737" w:type="dxa"/>
            <w:noWrap/>
            <w:vAlign w:val="center"/>
            <w:hideMark/>
          </w:tcPr>
          <w:p w14:paraId="73AC3BC3" w14:textId="522E0B5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72,55</w:t>
            </w:r>
          </w:p>
        </w:tc>
        <w:tc>
          <w:tcPr>
            <w:tcW w:w="737" w:type="dxa"/>
            <w:noWrap/>
            <w:vAlign w:val="center"/>
            <w:hideMark/>
          </w:tcPr>
          <w:p w14:paraId="317D94DD"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711</w:t>
            </w:r>
          </w:p>
        </w:tc>
        <w:tc>
          <w:tcPr>
            <w:tcW w:w="737" w:type="dxa"/>
            <w:noWrap/>
            <w:vAlign w:val="center"/>
            <w:hideMark/>
          </w:tcPr>
          <w:p w14:paraId="39C4A0DA" w14:textId="250C908A"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22,72</w:t>
            </w:r>
          </w:p>
        </w:tc>
        <w:tc>
          <w:tcPr>
            <w:tcW w:w="737" w:type="dxa"/>
            <w:noWrap/>
            <w:vAlign w:val="center"/>
            <w:hideMark/>
          </w:tcPr>
          <w:p w14:paraId="475B985F"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102</w:t>
            </w:r>
          </w:p>
        </w:tc>
        <w:tc>
          <w:tcPr>
            <w:tcW w:w="737" w:type="dxa"/>
            <w:noWrap/>
            <w:vAlign w:val="center"/>
            <w:hideMark/>
          </w:tcPr>
          <w:p w14:paraId="1FF151CD" w14:textId="0A80679D"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3,26</w:t>
            </w:r>
          </w:p>
        </w:tc>
        <w:tc>
          <w:tcPr>
            <w:tcW w:w="737" w:type="dxa"/>
            <w:noWrap/>
            <w:vAlign w:val="center"/>
            <w:hideMark/>
          </w:tcPr>
          <w:p w14:paraId="07DBDE6C"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46</w:t>
            </w:r>
          </w:p>
        </w:tc>
        <w:tc>
          <w:tcPr>
            <w:tcW w:w="737" w:type="dxa"/>
            <w:noWrap/>
            <w:vAlign w:val="center"/>
            <w:hideMark/>
          </w:tcPr>
          <w:p w14:paraId="18F08A83" w14:textId="0E198D9F"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1,47</w:t>
            </w:r>
          </w:p>
        </w:tc>
      </w:tr>
      <w:tr w:rsidR="00BB0978" w:rsidRPr="00BB0978" w14:paraId="21521530"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4022F25" w14:textId="77777777" w:rsidR="00BB0978" w:rsidRPr="00BB0978" w:rsidRDefault="00BB0978" w:rsidP="00BB0978">
            <w:pPr>
              <w:spacing w:after="0"/>
              <w:jc w:val="center"/>
              <w:rPr>
                <w:rFonts w:cs="Tahoma"/>
                <w:sz w:val="16"/>
                <w:szCs w:val="16"/>
              </w:rPr>
            </w:pPr>
          </w:p>
        </w:tc>
        <w:tc>
          <w:tcPr>
            <w:tcW w:w="1021" w:type="dxa"/>
            <w:noWrap/>
            <w:vAlign w:val="center"/>
            <w:hideMark/>
          </w:tcPr>
          <w:p w14:paraId="42D79C05" w14:textId="77777777" w:rsidR="00BB0978" w:rsidRPr="00BB0978" w:rsidRDefault="00BB0978" w:rsidP="00BB097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BB0978">
              <w:rPr>
                <w:rFonts w:cs="Tahoma"/>
                <w:b/>
                <w:color w:val="000000"/>
                <w:sz w:val="16"/>
                <w:szCs w:val="16"/>
              </w:rPr>
              <w:t>soukromník</w:t>
            </w:r>
          </w:p>
        </w:tc>
        <w:tc>
          <w:tcPr>
            <w:tcW w:w="737" w:type="dxa"/>
            <w:noWrap/>
            <w:vAlign w:val="center"/>
            <w:hideMark/>
          </w:tcPr>
          <w:p w14:paraId="64895623" w14:textId="77777777" w:rsidR="00BB0978" w:rsidRPr="00BB0978" w:rsidRDefault="00BB0978" w:rsidP="00BB097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6</w:t>
            </w:r>
          </w:p>
        </w:tc>
        <w:tc>
          <w:tcPr>
            <w:tcW w:w="737" w:type="dxa"/>
            <w:noWrap/>
            <w:vAlign w:val="center"/>
            <w:hideMark/>
          </w:tcPr>
          <w:p w14:paraId="03BA7341"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97</w:t>
            </w:r>
          </w:p>
        </w:tc>
        <w:tc>
          <w:tcPr>
            <w:tcW w:w="737" w:type="dxa"/>
            <w:noWrap/>
            <w:vAlign w:val="center"/>
            <w:hideMark/>
          </w:tcPr>
          <w:p w14:paraId="22E445BA"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62,5</w:t>
            </w:r>
          </w:p>
        </w:tc>
        <w:tc>
          <w:tcPr>
            <w:tcW w:w="737" w:type="dxa"/>
            <w:shd w:val="clear" w:color="auto" w:fill="B4C6E7" w:themeFill="accent5" w:themeFillTint="66"/>
            <w:noWrap/>
            <w:vAlign w:val="center"/>
            <w:hideMark/>
          </w:tcPr>
          <w:p w14:paraId="2A53C47E"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2 047</w:t>
            </w:r>
          </w:p>
        </w:tc>
        <w:tc>
          <w:tcPr>
            <w:tcW w:w="737" w:type="dxa"/>
            <w:noWrap/>
            <w:vAlign w:val="center"/>
            <w:hideMark/>
          </w:tcPr>
          <w:p w14:paraId="6AA5DA08"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1 201</w:t>
            </w:r>
          </w:p>
        </w:tc>
        <w:tc>
          <w:tcPr>
            <w:tcW w:w="737" w:type="dxa"/>
            <w:noWrap/>
            <w:vAlign w:val="center"/>
            <w:hideMark/>
          </w:tcPr>
          <w:p w14:paraId="77AA50F3" w14:textId="4B75E8AA"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58,67</w:t>
            </w:r>
          </w:p>
        </w:tc>
        <w:tc>
          <w:tcPr>
            <w:tcW w:w="737" w:type="dxa"/>
            <w:noWrap/>
            <w:vAlign w:val="center"/>
            <w:hideMark/>
          </w:tcPr>
          <w:p w14:paraId="5BF077A2"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404</w:t>
            </w:r>
          </w:p>
        </w:tc>
        <w:tc>
          <w:tcPr>
            <w:tcW w:w="737" w:type="dxa"/>
            <w:noWrap/>
            <w:vAlign w:val="center"/>
            <w:hideMark/>
          </w:tcPr>
          <w:p w14:paraId="332A5759" w14:textId="6E11C2EA"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19,74</w:t>
            </w:r>
          </w:p>
        </w:tc>
        <w:tc>
          <w:tcPr>
            <w:tcW w:w="737" w:type="dxa"/>
            <w:noWrap/>
            <w:vAlign w:val="center"/>
            <w:hideMark/>
          </w:tcPr>
          <w:p w14:paraId="7A65AE78"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253</w:t>
            </w:r>
          </w:p>
        </w:tc>
        <w:tc>
          <w:tcPr>
            <w:tcW w:w="737" w:type="dxa"/>
            <w:noWrap/>
            <w:vAlign w:val="center"/>
            <w:hideMark/>
          </w:tcPr>
          <w:p w14:paraId="29E33A31" w14:textId="7B13BB3D"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12,36</w:t>
            </w:r>
          </w:p>
        </w:tc>
        <w:tc>
          <w:tcPr>
            <w:tcW w:w="737" w:type="dxa"/>
            <w:noWrap/>
            <w:vAlign w:val="center"/>
            <w:hideMark/>
          </w:tcPr>
          <w:p w14:paraId="0D3C2260"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189</w:t>
            </w:r>
          </w:p>
        </w:tc>
        <w:tc>
          <w:tcPr>
            <w:tcW w:w="737" w:type="dxa"/>
            <w:noWrap/>
            <w:vAlign w:val="center"/>
            <w:hideMark/>
          </w:tcPr>
          <w:p w14:paraId="56FF75AB" w14:textId="055AD72B"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9,23</w:t>
            </w:r>
          </w:p>
        </w:tc>
      </w:tr>
      <w:tr w:rsidR="00BB0978" w:rsidRPr="00BB0978" w14:paraId="50C9D238"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50393C6" w14:textId="77777777" w:rsidR="00BB0978" w:rsidRPr="00BB0978" w:rsidRDefault="00BB0978" w:rsidP="00BB0978">
            <w:pPr>
              <w:spacing w:after="0"/>
              <w:jc w:val="center"/>
              <w:rPr>
                <w:rFonts w:cs="Tahoma"/>
                <w:sz w:val="16"/>
                <w:szCs w:val="16"/>
              </w:rPr>
            </w:pPr>
          </w:p>
        </w:tc>
        <w:tc>
          <w:tcPr>
            <w:tcW w:w="1021" w:type="dxa"/>
            <w:noWrap/>
            <w:vAlign w:val="center"/>
            <w:hideMark/>
          </w:tcPr>
          <w:p w14:paraId="5548FBC1" w14:textId="77777777" w:rsidR="00BB0978" w:rsidRPr="00BB0978" w:rsidRDefault="00BB0978" w:rsidP="00BB097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BB0978">
              <w:rPr>
                <w:rFonts w:cs="Tahoma"/>
                <w:b/>
                <w:color w:val="000000"/>
                <w:sz w:val="16"/>
                <w:szCs w:val="16"/>
              </w:rPr>
              <w:t>církev</w:t>
            </w:r>
          </w:p>
        </w:tc>
        <w:tc>
          <w:tcPr>
            <w:tcW w:w="737" w:type="dxa"/>
            <w:noWrap/>
            <w:vAlign w:val="center"/>
            <w:hideMark/>
          </w:tcPr>
          <w:p w14:paraId="6BEEF95F" w14:textId="77777777" w:rsidR="00BB0978" w:rsidRPr="00BB0978" w:rsidRDefault="00BB0978" w:rsidP="00BB097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w:t>
            </w:r>
          </w:p>
        </w:tc>
        <w:tc>
          <w:tcPr>
            <w:tcW w:w="737" w:type="dxa"/>
            <w:noWrap/>
            <w:vAlign w:val="center"/>
            <w:hideMark/>
          </w:tcPr>
          <w:p w14:paraId="49E19EAF"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18</w:t>
            </w:r>
          </w:p>
        </w:tc>
        <w:tc>
          <w:tcPr>
            <w:tcW w:w="737" w:type="dxa"/>
            <w:noWrap/>
            <w:vAlign w:val="center"/>
            <w:hideMark/>
          </w:tcPr>
          <w:p w14:paraId="6F916C13"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9,9</w:t>
            </w:r>
          </w:p>
        </w:tc>
        <w:tc>
          <w:tcPr>
            <w:tcW w:w="737" w:type="dxa"/>
            <w:shd w:val="clear" w:color="auto" w:fill="B4C6E7" w:themeFill="accent5" w:themeFillTint="66"/>
            <w:noWrap/>
            <w:vAlign w:val="center"/>
            <w:hideMark/>
          </w:tcPr>
          <w:p w14:paraId="38EC0033"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206</w:t>
            </w:r>
          </w:p>
        </w:tc>
        <w:tc>
          <w:tcPr>
            <w:tcW w:w="737" w:type="dxa"/>
            <w:noWrap/>
            <w:vAlign w:val="center"/>
            <w:hideMark/>
          </w:tcPr>
          <w:p w14:paraId="50D08290"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206</w:t>
            </w:r>
          </w:p>
        </w:tc>
        <w:tc>
          <w:tcPr>
            <w:tcW w:w="737" w:type="dxa"/>
            <w:noWrap/>
            <w:vAlign w:val="center"/>
            <w:hideMark/>
          </w:tcPr>
          <w:p w14:paraId="6A2DA693" w14:textId="056B965B"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100,00</w:t>
            </w:r>
          </w:p>
        </w:tc>
        <w:tc>
          <w:tcPr>
            <w:tcW w:w="737" w:type="dxa"/>
            <w:noWrap/>
            <w:vAlign w:val="center"/>
            <w:hideMark/>
          </w:tcPr>
          <w:p w14:paraId="745C548E"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1524AECB" w14:textId="3A6F8178"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0,00</w:t>
            </w:r>
          </w:p>
        </w:tc>
        <w:tc>
          <w:tcPr>
            <w:tcW w:w="737" w:type="dxa"/>
            <w:noWrap/>
            <w:vAlign w:val="center"/>
            <w:hideMark/>
          </w:tcPr>
          <w:p w14:paraId="3B52681B"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63709CC9" w14:textId="3F02FEC2"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0,00</w:t>
            </w:r>
          </w:p>
        </w:tc>
        <w:tc>
          <w:tcPr>
            <w:tcW w:w="737" w:type="dxa"/>
            <w:noWrap/>
            <w:vAlign w:val="center"/>
            <w:hideMark/>
          </w:tcPr>
          <w:p w14:paraId="723BC812"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7A7760CF" w14:textId="08FD4E43"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0,00</w:t>
            </w:r>
          </w:p>
        </w:tc>
      </w:tr>
      <w:tr w:rsidR="00BB0978" w:rsidRPr="00BB0978" w14:paraId="4BF32BF5"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vAlign w:val="center"/>
            <w:hideMark/>
          </w:tcPr>
          <w:p w14:paraId="69929345" w14:textId="77777777" w:rsidR="00BB0978" w:rsidRPr="00BB0978" w:rsidRDefault="00BB0978" w:rsidP="00BB0978">
            <w:pPr>
              <w:spacing w:after="0"/>
              <w:jc w:val="center"/>
              <w:rPr>
                <w:rFonts w:cs="Tahoma"/>
                <w:sz w:val="16"/>
                <w:szCs w:val="16"/>
              </w:rPr>
            </w:pPr>
          </w:p>
        </w:tc>
        <w:tc>
          <w:tcPr>
            <w:tcW w:w="1021" w:type="dxa"/>
            <w:shd w:val="clear" w:color="auto" w:fill="4472C4" w:themeFill="accent5"/>
            <w:noWrap/>
            <w:vAlign w:val="center"/>
            <w:hideMark/>
          </w:tcPr>
          <w:p w14:paraId="3728B19B" w14:textId="77777777" w:rsidR="00BB0978" w:rsidRPr="00BB0978" w:rsidRDefault="00BB0978" w:rsidP="00BB0978">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BB0978">
              <w:rPr>
                <w:rFonts w:cs="Tahoma"/>
                <w:b/>
                <w:bCs/>
                <w:color w:val="FFFFFF" w:themeColor="background1"/>
                <w:sz w:val="16"/>
                <w:szCs w:val="16"/>
              </w:rPr>
              <w:t>Celkem</w:t>
            </w:r>
          </w:p>
        </w:tc>
        <w:tc>
          <w:tcPr>
            <w:tcW w:w="737" w:type="dxa"/>
            <w:noWrap/>
            <w:vAlign w:val="center"/>
            <w:hideMark/>
          </w:tcPr>
          <w:p w14:paraId="2F326498" w14:textId="77777777" w:rsidR="00BB0978" w:rsidRPr="00BB0978" w:rsidRDefault="00BB0978" w:rsidP="00BB097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51</w:t>
            </w:r>
          </w:p>
        </w:tc>
        <w:tc>
          <w:tcPr>
            <w:tcW w:w="737" w:type="dxa"/>
            <w:noWrap/>
            <w:vAlign w:val="center"/>
            <w:hideMark/>
          </w:tcPr>
          <w:p w14:paraId="3B49FA87"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1 361</w:t>
            </w:r>
          </w:p>
        </w:tc>
        <w:tc>
          <w:tcPr>
            <w:tcW w:w="737" w:type="dxa"/>
            <w:noWrap/>
            <w:vAlign w:val="center"/>
            <w:hideMark/>
          </w:tcPr>
          <w:p w14:paraId="201CE8AF"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981,1</w:t>
            </w:r>
          </w:p>
        </w:tc>
        <w:tc>
          <w:tcPr>
            <w:tcW w:w="737" w:type="dxa"/>
            <w:shd w:val="clear" w:color="auto" w:fill="B4C6E7" w:themeFill="accent5" w:themeFillTint="66"/>
            <w:noWrap/>
            <w:vAlign w:val="center"/>
            <w:hideMark/>
          </w:tcPr>
          <w:p w14:paraId="10173AA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26 803</w:t>
            </w:r>
          </w:p>
        </w:tc>
        <w:tc>
          <w:tcPr>
            <w:tcW w:w="737" w:type="dxa"/>
            <w:noWrap/>
            <w:vAlign w:val="center"/>
            <w:hideMark/>
          </w:tcPr>
          <w:p w14:paraId="66329BB1"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18 447</w:t>
            </w:r>
          </w:p>
        </w:tc>
        <w:tc>
          <w:tcPr>
            <w:tcW w:w="737" w:type="dxa"/>
            <w:noWrap/>
            <w:vAlign w:val="center"/>
            <w:hideMark/>
          </w:tcPr>
          <w:p w14:paraId="3E8BD2E2" w14:textId="0B73D74F"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68,82</w:t>
            </w:r>
          </w:p>
        </w:tc>
        <w:tc>
          <w:tcPr>
            <w:tcW w:w="737" w:type="dxa"/>
            <w:noWrap/>
            <w:vAlign w:val="center"/>
            <w:hideMark/>
          </w:tcPr>
          <w:p w14:paraId="1525EC11"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5 008</w:t>
            </w:r>
          </w:p>
        </w:tc>
        <w:tc>
          <w:tcPr>
            <w:tcW w:w="737" w:type="dxa"/>
            <w:noWrap/>
            <w:vAlign w:val="center"/>
            <w:hideMark/>
          </w:tcPr>
          <w:p w14:paraId="6ADDF1FC" w14:textId="62C6B92D"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18,68</w:t>
            </w:r>
          </w:p>
        </w:tc>
        <w:tc>
          <w:tcPr>
            <w:tcW w:w="737" w:type="dxa"/>
            <w:noWrap/>
            <w:vAlign w:val="center"/>
            <w:hideMark/>
          </w:tcPr>
          <w:p w14:paraId="5F993805"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2 480</w:t>
            </w:r>
          </w:p>
        </w:tc>
        <w:tc>
          <w:tcPr>
            <w:tcW w:w="737" w:type="dxa"/>
            <w:noWrap/>
            <w:vAlign w:val="center"/>
            <w:hideMark/>
          </w:tcPr>
          <w:p w14:paraId="1407122D" w14:textId="70F42C05"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9,25</w:t>
            </w:r>
          </w:p>
        </w:tc>
        <w:tc>
          <w:tcPr>
            <w:tcW w:w="737" w:type="dxa"/>
            <w:noWrap/>
            <w:vAlign w:val="center"/>
            <w:hideMark/>
          </w:tcPr>
          <w:p w14:paraId="6E511393"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868</w:t>
            </w:r>
          </w:p>
        </w:tc>
        <w:tc>
          <w:tcPr>
            <w:tcW w:w="737" w:type="dxa"/>
            <w:noWrap/>
            <w:vAlign w:val="center"/>
            <w:hideMark/>
          </w:tcPr>
          <w:p w14:paraId="3768D654" w14:textId="78B0184F"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B0978">
              <w:rPr>
                <w:rFonts w:cs="Tahoma"/>
                <w:b/>
                <w:bCs/>
                <w:sz w:val="16"/>
                <w:szCs w:val="16"/>
              </w:rPr>
              <w:t>3,24</w:t>
            </w:r>
          </w:p>
        </w:tc>
      </w:tr>
      <w:tr w:rsidR="00BB0978" w:rsidRPr="00BB0978" w14:paraId="40B69667"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4AEA2EDE" w14:textId="77777777" w:rsidR="00BB0978" w:rsidRPr="00BB0978" w:rsidRDefault="00BB0978" w:rsidP="00BB0978">
            <w:pPr>
              <w:spacing w:after="0"/>
              <w:jc w:val="center"/>
              <w:rPr>
                <w:rFonts w:cs="Tahoma"/>
                <w:sz w:val="16"/>
                <w:szCs w:val="16"/>
              </w:rPr>
            </w:pPr>
            <w:r w:rsidRPr="00BB0978">
              <w:rPr>
                <w:rFonts w:cs="Tahoma"/>
                <w:sz w:val="16"/>
                <w:szCs w:val="16"/>
              </w:rPr>
              <w:t>2016/2017</w:t>
            </w:r>
          </w:p>
        </w:tc>
        <w:tc>
          <w:tcPr>
            <w:tcW w:w="1021" w:type="dxa"/>
            <w:noWrap/>
            <w:vAlign w:val="center"/>
            <w:hideMark/>
          </w:tcPr>
          <w:p w14:paraId="1514E4D3" w14:textId="77777777" w:rsidR="00BB0978" w:rsidRPr="00BB0978" w:rsidRDefault="00BB0978" w:rsidP="00BB097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BB0978">
              <w:rPr>
                <w:rFonts w:cs="Tahoma"/>
                <w:b/>
                <w:color w:val="000000"/>
                <w:sz w:val="16"/>
                <w:szCs w:val="16"/>
              </w:rPr>
              <w:t>kraj</w:t>
            </w:r>
          </w:p>
        </w:tc>
        <w:tc>
          <w:tcPr>
            <w:tcW w:w="737" w:type="dxa"/>
            <w:noWrap/>
            <w:vAlign w:val="center"/>
            <w:hideMark/>
          </w:tcPr>
          <w:p w14:paraId="5D9B34E3" w14:textId="77777777" w:rsidR="00BB0978" w:rsidRPr="00BB0978" w:rsidRDefault="00BB0978" w:rsidP="00BB097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37</w:t>
            </w:r>
          </w:p>
        </w:tc>
        <w:tc>
          <w:tcPr>
            <w:tcW w:w="737" w:type="dxa"/>
            <w:noWrap/>
            <w:vAlign w:val="center"/>
            <w:hideMark/>
          </w:tcPr>
          <w:p w14:paraId="2648D82F"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1 069</w:t>
            </w:r>
          </w:p>
        </w:tc>
        <w:tc>
          <w:tcPr>
            <w:tcW w:w="737" w:type="dxa"/>
            <w:noWrap/>
            <w:vAlign w:val="center"/>
            <w:hideMark/>
          </w:tcPr>
          <w:p w14:paraId="539A563E"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799,3</w:t>
            </w:r>
          </w:p>
        </w:tc>
        <w:tc>
          <w:tcPr>
            <w:tcW w:w="737" w:type="dxa"/>
            <w:shd w:val="clear" w:color="auto" w:fill="B4C6E7" w:themeFill="accent5" w:themeFillTint="66"/>
            <w:noWrap/>
            <w:vAlign w:val="center"/>
            <w:hideMark/>
          </w:tcPr>
          <w:p w14:paraId="62EB7A30"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21 474</w:t>
            </w:r>
          </w:p>
        </w:tc>
        <w:tc>
          <w:tcPr>
            <w:tcW w:w="737" w:type="dxa"/>
            <w:noWrap/>
            <w:vAlign w:val="center"/>
            <w:hideMark/>
          </w:tcPr>
          <w:p w14:paraId="7EBB7254"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14 843</w:t>
            </w:r>
          </w:p>
        </w:tc>
        <w:tc>
          <w:tcPr>
            <w:tcW w:w="737" w:type="dxa"/>
            <w:noWrap/>
            <w:vAlign w:val="center"/>
            <w:hideMark/>
          </w:tcPr>
          <w:p w14:paraId="781DFA1F" w14:textId="7617B8A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69,12</w:t>
            </w:r>
          </w:p>
        </w:tc>
        <w:tc>
          <w:tcPr>
            <w:tcW w:w="737" w:type="dxa"/>
            <w:noWrap/>
            <w:vAlign w:val="center"/>
            <w:hideMark/>
          </w:tcPr>
          <w:p w14:paraId="31116FF9"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3 921</w:t>
            </w:r>
          </w:p>
        </w:tc>
        <w:tc>
          <w:tcPr>
            <w:tcW w:w="737" w:type="dxa"/>
            <w:noWrap/>
            <w:vAlign w:val="center"/>
            <w:hideMark/>
          </w:tcPr>
          <w:p w14:paraId="05016EEA" w14:textId="7CBAD25A"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18,26</w:t>
            </w:r>
          </w:p>
        </w:tc>
        <w:tc>
          <w:tcPr>
            <w:tcW w:w="737" w:type="dxa"/>
            <w:noWrap/>
            <w:vAlign w:val="center"/>
            <w:hideMark/>
          </w:tcPr>
          <w:p w14:paraId="2308B71D"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2 061</w:t>
            </w:r>
          </w:p>
        </w:tc>
        <w:tc>
          <w:tcPr>
            <w:tcW w:w="737" w:type="dxa"/>
            <w:noWrap/>
            <w:vAlign w:val="center"/>
            <w:hideMark/>
          </w:tcPr>
          <w:p w14:paraId="20659E8A" w14:textId="6249A9F6"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9,60</w:t>
            </w:r>
          </w:p>
        </w:tc>
        <w:tc>
          <w:tcPr>
            <w:tcW w:w="737" w:type="dxa"/>
            <w:noWrap/>
            <w:vAlign w:val="center"/>
            <w:hideMark/>
          </w:tcPr>
          <w:p w14:paraId="757FE727"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649</w:t>
            </w:r>
          </w:p>
        </w:tc>
        <w:tc>
          <w:tcPr>
            <w:tcW w:w="737" w:type="dxa"/>
            <w:noWrap/>
            <w:vAlign w:val="center"/>
            <w:hideMark/>
          </w:tcPr>
          <w:p w14:paraId="46D3A6E6" w14:textId="16A182D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3,02</w:t>
            </w:r>
          </w:p>
        </w:tc>
      </w:tr>
      <w:tr w:rsidR="00BB0978" w:rsidRPr="00BB0978" w14:paraId="229D1219"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37B4C6E2" w14:textId="77777777" w:rsidR="00BB0978" w:rsidRPr="00BB0978" w:rsidRDefault="00BB0978" w:rsidP="00BB0978">
            <w:pPr>
              <w:spacing w:after="0"/>
              <w:jc w:val="left"/>
              <w:rPr>
                <w:rFonts w:cs="Tahoma"/>
                <w:sz w:val="16"/>
                <w:szCs w:val="16"/>
              </w:rPr>
            </w:pPr>
          </w:p>
        </w:tc>
        <w:tc>
          <w:tcPr>
            <w:tcW w:w="1021" w:type="dxa"/>
            <w:noWrap/>
            <w:vAlign w:val="center"/>
            <w:hideMark/>
          </w:tcPr>
          <w:p w14:paraId="2D3EA14C" w14:textId="77777777" w:rsidR="00BB0978" w:rsidRPr="00BB0978" w:rsidRDefault="00BB0978" w:rsidP="00BB097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BB0978">
              <w:rPr>
                <w:rFonts w:cs="Tahoma"/>
                <w:b/>
                <w:color w:val="000000"/>
                <w:sz w:val="16"/>
                <w:szCs w:val="16"/>
              </w:rPr>
              <w:t>obec</w:t>
            </w:r>
          </w:p>
        </w:tc>
        <w:tc>
          <w:tcPr>
            <w:tcW w:w="737" w:type="dxa"/>
            <w:noWrap/>
            <w:vAlign w:val="center"/>
            <w:hideMark/>
          </w:tcPr>
          <w:p w14:paraId="56BEA83D" w14:textId="77777777" w:rsidR="00BB0978" w:rsidRPr="00BB0978" w:rsidRDefault="00BB0978" w:rsidP="00BB097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7</w:t>
            </w:r>
          </w:p>
        </w:tc>
        <w:tc>
          <w:tcPr>
            <w:tcW w:w="737" w:type="dxa"/>
            <w:noWrap/>
            <w:vAlign w:val="center"/>
            <w:hideMark/>
          </w:tcPr>
          <w:p w14:paraId="6B491EE0"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160</w:t>
            </w:r>
          </w:p>
        </w:tc>
        <w:tc>
          <w:tcPr>
            <w:tcW w:w="737" w:type="dxa"/>
            <w:noWrap/>
            <w:vAlign w:val="center"/>
            <w:hideMark/>
          </w:tcPr>
          <w:p w14:paraId="6F3254B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121,2</w:t>
            </w:r>
          </w:p>
        </w:tc>
        <w:tc>
          <w:tcPr>
            <w:tcW w:w="737" w:type="dxa"/>
            <w:shd w:val="clear" w:color="auto" w:fill="B4C6E7" w:themeFill="accent5" w:themeFillTint="66"/>
            <w:noWrap/>
            <w:vAlign w:val="center"/>
            <w:hideMark/>
          </w:tcPr>
          <w:p w14:paraId="78E996B9"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3 113</w:t>
            </w:r>
          </w:p>
        </w:tc>
        <w:tc>
          <w:tcPr>
            <w:tcW w:w="737" w:type="dxa"/>
            <w:noWrap/>
            <w:vAlign w:val="center"/>
            <w:hideMark/>
          </w:tcPr>
          <w:p w14:paraId="34481CB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2 252</w:t>
            </w:r>
          </w:p>
        </w:tc>
        <w:tc>
          <w:tcPr>
            <w:tcW w:w="737" w:type="dxa"/>
            <w:noWrap/>
            <w:vAlign w:val="center"/>
            <w:hideMark/>
          </w:tcPr>
          <w:p w14:paraId="4D8336EE" w14:textId="0713DF66"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72,34</w:t>
            </w:r>
          </w:p>
        </w:tc>
        <w:tc>
          <w:tcPr>
            <w:tcW w:w="737" w:type="dxa"/>
            <w:noWrap/>
            <w:vAlign w:val="center"/>
            <w:hideMark/>
          </w:tcPr>
          <w:p w14:paraId="3DDF321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715</w:t>
            </w:r>
          </w:p>
        </w:tc>
        <w:tc>
          <w:tcPr>
            <w:tcW w:w="737" w:type="dxa"/>
            <w:noWrap/>
            <w:vAlign w:val="center"/>
            <w:hideMark/>
          </w:tcPr>
          <w:p w14:paraId="36923A5C" w14:textId="2624D330"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22,97</w:t>
            </w:r>
          </w:p>
        </w:tc>
        <w:tc>
          <w:tcPr>
            <w:tcW w:w="737" w:type="dxa"/>
            <w:noWrap/>
            <w:vAlign w:val="center"/>
            <w:hideMark/>
          </w:tcPr>
          <w:p w14:paraId="22D59B43"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101</w:t>
            </w:r>
          </w:p>
        </w:tc>
        <w:tc>
          <w:tcPr>
            <w:tcW w:w="737" w:type="dxa"/>
            <w:noWrap/>
            <w:vAlign w:val="center"/>
            <w:hideMark/>
          </w:tcPr>
          <w:p w14:paraId="77B229E2" w14:textId="3F0A1CCE"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3,24</w:t>
            </w:r>
          </w:p>
        </w:tc>
        <w:tc>
          <w:tcPr>
            <w:tcW w:w="737" w:type="dxa"/>
            <w:noWrap/>
            <w:vAlign w:val="center"/>
            <w:hideMark/>
          </w:tcPr>
          <w:p w14:paraId="08FDCD6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45</w:t>
            </w:r>
          </w:p>
        </w:tc>
        <w:tc>
          <w:tcPr>
            <w:tcW w:w="737" w:type="dxa"/>
            <w:noWrap/>
            <w:vAlign w:val="center"/>
            <w:hideMark/>
          </w:tcPr>
          <w:p w14:paraId="0BBE67B4" w14:textId="4D253A90"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1,45</w:t>
            </w:r>
          </w:p>
        </w:tc>
      </w:tr>
      <w:tr w:rsidR="00BB0978" w:rsidRPr="00BB0978" w14:paraId="3F3F89D6"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7ECC1B46" w14:textId="77777777" w:rsidR="00BB0978" w:rsidRPr="00BB0978" w:rsidRDefault="00BB0978" w:rsidP="00BB0978">
            <w:pPr>
              <w:spacing w:after="0"/>
              <w:jc w:val="left"/>
              <w:rPr>
                <w:rFonts w:cs="Tahoma"/>
                <w:sz w:val="16"/>
                <w:szCs w:val="16"/>
              </w:rPr>
            </w:pPr>
          </w:p>
        </w:tc>
        <w:tc>
          <w:tcPr>
            <w:tcW w:w="1021" w:type="dxa"/>
            <w:noWrap/>
            <w:vAlign w:val="center"/>
            <w:hideMark/>
          </w:tcPr>
          <w:p w14:paraId="773F5698" w14:textId="77777777" w:rsidR="00BB0978" w:rsidRPr="00BB0978" w:rsidRDefault="00BB0978" w:rsidP="00BB0978">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BB0978">
              <w:rPr>
                <w:rFonts w:cs="Tahoma"/>
                <w:b/>
                <w:color w:val="000000"/>
                <w:sz w:val="16"/>
                <w:szCs w:val="16"/>
              </w:rPr>
              <w:t>soukromník</w:t>
            </w:r>
          </w:p>
        </w:tc>
        <w:tc>
          <w:tcPr>
            <w:tcW w:w="737" w:type="dxa"/>
            <w:noWrap/>
            <w:vAlign w:val="center"/>
            <w:hideMark/>
          </w:tcPr>
          <w:p w14:paraId="53EA0352" w14:textId="77777777" w:rsidR="00BB0978" w:rsidRPr="00BB0978" w:rsidRDefault="00BB0978" w:rsidP="00BB097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6</w:t>
            </w:r>
          </w:p>
        </w:tc>
        <w:tc>
          <w:tcPr>
            <w:tcW w:w="737" w:type="dxa"/>
            <w:noWrap/>
            <w:vAlign w:val="center"/>
            <w:hideMark/>
          </w:tcPr>
          <w:p w14:paraId="538E559A"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94</w:t>
            </w:r>
          </w:p>
        </w:tc>
        <w:tc>
          <w:tcPr>
            <w:tcW w:w="737" w:type="dxa"/>
            <w:noWrap/>
            <w:vAlign w:val="center"/>
            <w:hideMark/>
          </w:tcPr>
          <w:p w14:paraId="1676D59B"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64</w:t>
            </w:r>
          </w:p>
        </w:tc>
        <w:tc>
          <w:tcPr>
            <w:tcW w:w="737" w:type="dxa"/>
            <w:shd w:val="clear" w:color="auto" w:fill="B4C6E7" w:themeFill="accent5" w:themeFillTint="66"/>
            <w:noWrap/>
            <w:vAlign w:val="center"/>
            <w:hideMark/>
          </w:tcPr>
          <w:p w14:paraId="67ED5AEC"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2 008</w:t>
            </w:r>
          </w:p>
        </w:tc>
        <w:tc>
          <w:tcPr>
            <w:tcW w:w="737" w:type="dxa"/>
            <w:noWrap/>
            <w:vAlign w:val="center"/>
            <w:hideMark/>
          </w:tcPr>
          <w:p w14:paraId="17C5F1BE"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1 234</w:t>
            </w:r>
          </w:p>
        </w:tc>
        <w:tc>
          <w:tcPr>
            <w:tcW w:w="737" w:type="dxa"/>
            <w:noWrap/>
            <w:vAlign w:val="center"/>
            <w:hideMark/>
          </w:tcPr>
          <w:p w14:paraId="1FD7CFFB" w14:textId="206E01EE"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61,45</w:t>
            </w:r>
          </w:p>
        </w:tc>
        <w:tc>
          <w:tcPr>
            <w:tcW w:w="737" w:type="dxa"/>
            <w:noWrap/>
            <w:vAlign w:val="center"/>
            <w:hideMark/>
          </w:tcPr>
          <w:p w14:paraId="35528E60"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354</w:t>
            </w:r>
          </w:p>
        </w:tc>
        <w:tc>
          <w:tcPr>
            <w:tcW w:w="737" w:type="dxa"/>
            <w:noWrap/>
            <w:vAlign w:val="center"/>
            <w:hideMark/>
          </w:tcPr>
          <w:p w14:paraId="3B2CC993" w14:textId="6DC6A21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17,63</w:t>
            </w:r>
          </w:p>
        </w:tc>
        <w:tc>
          <w:tcPr>
            <w:tcW w:w="737" w:type="dxa"/>
            <w:noWrap/>
            <w:vAlign w:val="center"/>
            <w:hideMark/>
          </w:tcPr>
          <w:p w14:paraId="403DD7EE"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243</w:t>
            </w:r>
          </w:p>
        </w:tc>
        <w:tc>
          <w:tcPr>
            <w:tcW w:w="737" w:type="dxa"/>
            <w:noWrap/>
            <w:vAlign w:val="center"/>
            <w:hideMark/>
          </w:tcPr>
          <w:p w14:paraId="1F91A2E6" w14:textId="01FFEDE5"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12,10</w:t>
            </w:r>
          </w:p>
        </w:tc>
        <w:tc>
          <w:tcPr>
            <w:tcW w:w="737" w:type="dxa"/>
            <w:noWrap/>
            <w:vAlign w:val="center"/>
            <w:hideMark/>
          </w:tcPr>
          <w:p w14:paraId="31231870"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177</w:t>
            </w:r>
          </w:p>
        </w:tc>
        <w:tc>
          <w:tcPr>
            <w:tcW w:w="737" w:type="dxa"/>
            <w:noWrap/>
            <w:vAlign w:val="center"/>
            <w:hideMark/>
          </w:tcPr>
          <w:p w14:paraId="2A6D5416" w14:textId="2844729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B0978">
              <w:rPr>
                <w:rFonts w:cs="Tahoma"/>
                <w:sz w:val="16"/>
                <w:szCs w:val="16"/>
              </w:rPr>
              <w:t>8,81</w:t>
            </w:r>
          </w:p>
        </w:tc>
      </w:tr>
      <w:tr w:rsidR="00BB0978" w:rsidRPr="00BB0978" w14:paraId="2FF4B77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0397B947" w14:textId="77777777" w:rsidR="00BB0978" w:rsidRPr="00BB0978" w:rsidRDefault="00BB0978" w:rsidP="00BB0978">
            <w:pPr>
              <w:spacing w:after="0"/>
              <w:jc w:val="left"/>
              <w:rPr>
                <w:rFonts w:cs="Tahoma"/>
                <w:sz w:val="16"/>
                <w:szCs w:val="16"/>
              </w:rPr>
            </w:pPr>
          </w:p>
        </w:tc>
        <w:tc>
          <w:tcPr>
            <w:tcW w:w="1021" w:type="dxa"/>
            <w:noWrap/>
            <w:vAlign w:val="center"/>
            <w:hideMark/>
          </w:tcPr>
          <w:p w14:paraId="6EAB86CC" w14:textId="77777777" w:rsidR="00BB0978" w:rsidRPr="00BB0978" w:rsidRDefault="00BB0978" w:rsidP="00BB0978">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BB0978">
              <w:rPr>
                <w:rFonts w:cs="Tahoma"/>
                <w:b/>
                <w:color w:val="000000"/>
                <w:sz w:val="16"/>
                <w:szCs w:val="16"/>
              </w:rPr>
              <w:t>církev</w:t>
            </w:r>
          </w:p>
        </w:tc>
        <w:tc>
          <w:tcPr>
            <w:tcW w:w="737" w:type="dxa"/>
            <w:noWrap/>
            <w:vAlign w:val="center"/>
            <w:hideMark/>
          </w:tcPr>
          <w:p w14:paraId="455F2E2E" w14:textId="77777777" w:rsidR="00BB0978" w:rsidRPr="00BB0978" w:rsidRDefault="00BB0978" w:rsidP="00BB097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w:t>
            </w:r>
          </w:p>
        </w:tc>
        <w:tc>
          <w:tcPr>
            <w:tcW w:w="737" w:type="dxa"/>
            <w:noWrap/>
            <w:vAlign w:val="center"/>
            <w:hideMark/>
          </w:tcPr>
          <w:p w14:paraId="6F7B6E1B"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20</w:t>
            </w:r>
          </w:p>
        </w:tc>
        <w:tc>
          <w:tcPr>
            <w:tcW w:w="737" w:type="dxa"/>
            <w:noWrap/>
            <w:vAlign w:val="center"/>
            <w:hideMark/>
          </w:tcPr>
          <w:p w14:paraId="6D3BE204"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10,7</w:t>
            </w:r>
          </w:p>
        </w:tc>
        <w:tc>
          <w:tcPr>
            <w:tcW w:w="737" w:type="dxa"/>
            <w:shd w:val="clear" w:color="auto" w:fill="B4C6E7" w:themeFill="accent5" w:themeFillTint="66"/>
            <w:noWrap/>
            <w:vAlign w:val="center"/>
            <w:hideMark/>
          </w:tcPr>
          <w:p w14:paraId="2D5A95FC"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223</w:t>
            </w:r>
          </w:p>
        </w:tc>
        <w:tc>
          <w:tcPr>
            <w:tcW w:w="737" w:type="dxa"/>
            <w:noWrap/>
            <w:vAlign w:val="center"/>
            <w:hideMark/>
          </w:tcPr>
          <w:p w14:paraId="0738B8FF"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223</w:t>
            </w:r>
          </w:p>
        </w:tc>
        <w:tc>
          <w:tcPr>
            <w:tcW w:w="737" w:type="dxa"/>
            <w:noWrap/>
            <w:vAlign w:val="center"/>
            <w:hideMark/>
          </w:tcPr>
          <w:p w14:paraId="261DB6F3" w14:textId="374CD1F1"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100,00</w:t>
            </w:r>
          </w:p>
        </w:tc>
        <w:tc>
          <w:tcPr>
            <w:tcW w:w="737" w:type="dxa"/>
            <w:noWrap/>
            <w:vAlign w:val="center"/>
            <w:hideMark/>
          </w:tcPr>
          <w:p w14:paraId="5D00577A"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7128BCEF" w14:textId="78453B65"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0,00</w:t>
            </w:r>
          </w:p>
        </w:tc>
        <w:tc>
          <w:tcPr>
            <w:tcW w:w="737" w:type="dxa"/>
            <w:noWrap/>
            <w:vAlign w:val="center"/>
            <w:hideMark/>
          </w:tcPr>
          <w:p w14:paraId="42E4FFF4"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663C1977" w14:textId="5256229D"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0,00</w:t>
            </w:r>
          </w:p>
        </w:tc>
        <w:tc>
          <w:tcPr>
            <w:tcW w:w="737" w:type="dxa"/>
            <w:noWrap/>
            <w:vAlign w:val="center"/>
            <w:hideMark/>
          </w:tcPr>
          <w:p w14:paraId="2AA9E4AA" w14:textId="77777777"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w:t>
            </w:r>
          </w:p>
        </w:tc>
        <w:tc>
          <w:tcPr>
            <w:tcW w:w="737" w:type="dxa"/>
            <w:noWrap/>
            <w:vAlign w:val="center"/>
            <w:hideMark/>
          </w:tcPr>
          <w:p w14:paraId="52B61FF4" w14:textId="64ECE13F" w:rsidR="00BB0978" w:rsidRPr="00BB0978" w:rsidRDefault="00BB0978" w:rsidP="00BB0978">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B0978">
              <w:rPr>
                <w:rFonts w:cs="Tahoma"/>
                <w:sz w:val="16"/>
                <w:szCs w:val="16"/>
              </w:rPr>
              <w:t>0,00</w:t>
            </w:r>
          </w:p>
        </w:tc>
      </w:tr>
      <w:tr w:rsidR="00BB0978" w:rsidRPr="00BB0978" w14:paraId="2260DF7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5A2E6827" w14:textId="77777777" w:rsidR="00BB0978" w:rsidRPr="00BB0978" w:rsidRDefault="00BB0978" w:rsidP="00BB0978">
            <w:pPr>
              <w:spacing w:after="0"/>
              <w:jc w:val="left"/>
              <w:rPr>
                <w:rFonts w:cs="Tahoma"/>
                <w:sz w:val="16"/>
                <w:szCs w:val="16"/>
              </w:rPr>
            </w:pPr>
          </w:p>
        </w:tc>
        <w:tc>
          <w:tcPr>
            <w:tcW w:w="1021" w:type="dxa"/>
            <w:shd w:val="clear" w:color="auto" w:fill="4472C4" w:themeFill="accent5"/>
            <w:noWrap/>
            <w:vAlign w:val="center"/>
            <w:hideMark/>
          </w:tcPr>
          <w:p w14:paraId="415E94E8" w14:textId="77777777" w:rsidR="00BB0978" w:rsidRPr="00BB0978" w:rsidRDefault="00BB0978" w:rsidP="00BB097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BB0978">
              <w:rPr>
                <w:rFonts w:cs="Tahoma"/>
                <w:b/>
                <w:bCs/>
                <w:color w:val="FFFFFF" w:themeColor="background1"/>
                <w:sz w:val="16"/>
                <w:szCs w:val="16"/>
              </w:rPr>
              <w:t>Celkem</w:t>
            </w:r>
          </w:p>
        </w:tc>
        <w:tc>
          <w:tcPr>
            <w:tcW w:w="737" w:type="dxa"/>
            <w:noWrap/>
            <w:vAlign w:val="center"/>
            <w:hideMark/>
          </w:tcPr>
          <w:p w14:paraId="648361F8" w14:textId="77777777" w:rsidR="00BB0978" w:rsidRPr="00BB0978" w:rsidRDefault="00BB0978" w:rsidP="00BB097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51</w:t>
            </w:r>
          </w:p>
        </w:tc>
        <w:tc>
          <w:tcPr>
            <w:tcW w:w="737" w:type="dxa"/>
            <w:noWrap/>
            <w:vAlign w:val="center"/>
            <w:hideMark/>
          </w:tcPr>
          <w:p w14:paraId="1F525132"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1 343</w:t>
            </w:r>
          </w:p>
        </w:tc>
        <w:tc>
          <w:tcPr>
            <w:tcW w:w="737" w:type="dxa"/>
            <w:noWrap/>
            <w:vAlign w:val="center"/>
            <w:hideMark/>
          </w:tcPr>
          <w:p w14:paraId="3401A66F"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995,2</w:t>
            </w:r>
          </w:p>
        </w:tc>
        <w:tc>
          <w:tcPr>
            <w:tcW w:w="737" w:type="dxa"/>
            <w:shd w:val="clear" w:color="auto" w:fill="B4C6E7" w:themeFill="accent5" w:themeFillTint="66"/>
            <w:noWrap/>
            <w:vAlign w:val="center"/>
            <w:hideMark/>
          </w:tcPr>
          <w:p w14:paraId="3E5ABDCD"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26 818</w:t>
            </w:r>
          </w:p>
        </w:tc>
        <w:tc>
          <w:tcPr>
            <w:tcW w:w="737" w:type="dxa"/>
            <w:noWrap/>
            <w:vAlign w:val="center"/>
            <w:hideMark/>
          </w:tcPr>
          <w:p w14:paraId="3A303445"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18 552</w:t>
            </w:r>
          </w:p>
        </w:tc>
        <w:tc>
          <w:tcPr>
            <w:tcW w:w="737" w:type="dxa"/>
            <w:noWrap/>
            <w:vAlign w:val="center"/>
            <w:hideMark/>
          </w:tcPr>
          <w:p w14:paraId="665209E4" w14:textId="191ED329"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69,18</w:t>
            </w:r>
          </w:p>
        </w:tc>
        <w:tc>
          <w:tcPr>
            <w:tcW w:w="737" w:type="dxa"/>
            <w:noWrap/>
            <w:vAlign w:val="center"/>
            <w:hideMark/>
          </w:tcPr>
          <w:p w14:paraId="74524CF6"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4 990</w:t>
            </w:r>
          </w:p>
        </w:tc>
        <w:tc>
          <w:tcPr>
            <w:tcW w:w="737" w:type="dxa"/>
            <w:noWrap/>
            <w:vAlign w:val="center"/>
            <w:hideMark/>
          </w:tcPr>
          <w:p w14:paraId="145F711B" w14:textId="13049964"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18,61</w:t>
            </w:r>
          </w:p>
        </w:tc>
        <w:tc>
          <w:tcPr>
            <w:tcW w:w="737" w:type="dxa"/>
            <w:noWrap/>
            <w:vAlign w:val="center"/>
            <w:hideMark/>
          </w:tcPr>
          <w:p w14:paraId="2C82D67A"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2 405</w:t>
            </w:r>
          </w:p>
        </w:tc>
        <w:tc>
          <w:tcPr>
            <w:tcW w:w="737" w:type="dxa"/>
            <w:noWrap/>
            <w:vAlign w:val="center"/>
            <w:hideMark/>
          </w:tcPr>
          <w:p w14:paraId="326ACC9B" w14:textId="4D7AB242"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8,97</w:t>
            </w:r>
          </w:p>
        </w:tc>
        <w:tc>
          <w:tcPr>
            <w:tcW w:w="737" w:type="dxa"/>
            <w:noWrap/>
            <w:vAlign w:val="center"/>
            <w:hideMark/>
          </w:tcPr>
          <w:p w14:paraId="46381852" w14:textId="77777777"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871</w:t>
            </w:r>
          </w:p>
        </w:tc>
        <w:tc>
          <w:tcPr>
            <w:tcW w:w="737" w:type="dxa"/>
            <w:noWrap/>
            <w:vAlign w:val="center"/>
            <w:hideMark/>
          </w:tcPr>
          <w:p w14:paraId="7109DC99" w14:textId="6E8A1848" w:rsidR="00BB0978" w:rsidRPr="00BB0978" w:rsidRDefault="00BB0978" w:rsidP="00BB0978">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B0978">
              <w:rPr>
                <w:rFonts w:cs="Tahoma"/>
                <w:b/>
                <w:bCs/>
                <w:sz w:val="16"/>
                <w:szCs w:val="16"/>
              </w:rPr>
              <w:t>3,25</w:t>
            </w:r>
          </w:p>
        </w:tc>
      </w:tr>
    </w:tbl>
    <w:p w14:paraId="63EAB2E9" w14:textId="77777777" w:rsidR="007313B1" w:rsidRPr="00055FAF" w:rsidRDefault="007313B1" w:rsidP="007313B1">
      <w:pPr>
        <w:rPr>
          <w:sz w:val="16"/>
          <w:szCs w:val="16"/>
        </w:rPr>
      </w:pPr>
      <w:r w:rsidRPr="00055FAF">
        <w:rPr>
          <w:sz w:val="16"/>
          <w:szCs w:val="16"/>
        </w:rPr>
        <w:t>Zdroj: MŠMT</w:t>
      </w:r>
    </w:p>
    <w:p w14:paraId="12B176A2" w14:textId="164234DA" w:rsidR="00BB0978" w:rsidRDefault="00BB0978" w:rsidP="00BB0978">
      <w:pPr>
        <w:autoSpaceDE w:val="0"/>
        <w:autoSpaceDN w:val="0"/>
        <w:adjustRightInd w:val="0"/>
        <w:spacing w:before="120"/>
        <w:rPr>
          <w:rFonts w:cs="Tahoma"/>
        </w:rPr>
      </w:pPr>
      <w:r w:rsidRPr="00E860EC">
        <w:rPr>
          <w:rFonts w:cs="Tahoma"/>
        </w:rPr>
        <w:t>Základní umělecké vzdělání neposkytuje stupeň vzdělání, ale poskytuje základy vzdělání v jednotlivých uměleckých oborech (v hudebním, tanečním, výtvarném a</w:t>
      </w:r>
      <w:r>
        <w:rPr>
          <w:rFonts w:cs="Tahoma"/>
        </w:rPr>
        <w:t xml:space="preserve"> literárně-dramatickém oboru); </w:t>
      </w:r>
      <w:r w:rsidRPr="00E860EC">
        <w:rPr>
          <w:rFonts w:cs="Tahoma"/>
        </w:rPr>
        <w:t xml:space="preserve">připravuje </w:t>
      </w:r>
      <w:r>
        <w:rPr>
          <w:rFonts w:cs="Tahoma"/>
        </w:rPr>
        <w:t>žáky na</w:t>
      </w:r>
      <w:r w:rsidRPr="00E860EC">
        <w:rPr>
          <w:rFonts w:cs="Tahoma"/>
        </w:rPr>
        <w:t xml:space="preserve"> vzdělávání ve středních školách uměleckého nebo pedagogického zaměření a </w:t>
      </w:r>
      <w:r w:rsidR="00AC2F2A">
        <w:rPr>
          <w:rFonts w:cs="Tahoma"/>
        </w:rPr>
        <w:t>v</w:t>
      </w:r>
      <w:r w:rsidRPr="00E860EC">
        <w:rPr>
          <w:rFonts w:cs="Tahoma"/>
        </w:rPr>
        <w:t xml:space="preserve"> konzervatořích, popřípadě pro studium na vyšších a vysokých školách s uměleckým nebo pedagogickým zaměřením. </w:t>
      </w:r>
      <w:r>
        <w:rPr>
          <w:rFonts w:cs="Tahoma"/>
        </w:rPr>
        <w:t>V neposlední řadě z</w:t>
      </w:r>
      <w:r w:rsidRPr="00E860EC">
        <w:rPr>
          <w:rFonts w:cs="Tahoma"/>
        </w:rPr>
        <w:t xml:space="preserve">ákladní umělecké vzdělávání zprostředkovaně plní společensky důležitou funkci prevence </w:t>
      </w:r>
      <w:r w:rsidR="002F024A">
        <w:rPr>
          <w:rFonts w:cs="Tahoma"/>
        </w:rPr>
        <w:t xml:space="preserve">sociálně </w:t>
      </w:r>
      <w:r w:rsidRPr="00E860EC">
        <w:rPr>
          <w:rFonts w:cs="Tahoma"/>
        </w:rPr>
        <w:t>patologických jevů.</w:t>
      </w:r>
    </w:p>
    <w:p w14:paraId="3D20DFD2" w14:textId="795B0D47" w:rsidR="00BB0978" w:rsidRPr="00E860EC" w:rsidRDefault="00BB0978" w:rsidP="00BB0978">
      <w:pPr>
        <w:spacing w:before="120"/>
      </w:pPr>
      <w:r w:rsidRPr="00E860EC">
        <w:rPr>
          <w:rFonts w:cs="Tahoma"/>
        </w:rPr>
        <w:t xml:space="preserve">Základní umělecké školy jsou nedílnou součástí vzdělávací soustavy. </w:t>
      </w:r>
      <w:r w:rsidRPr="00E860EC">
        <w:t xml:space="preserve">Ve školním roce 2016/2017 bylo v rejstříku škol a školských zařízení na území MSK zapsáno a vykonávalo činnost celkem 51 ZUŠ. </w:t>
      </w:r>
      <w:r w:rsidRPr="00E860EC">
        <w:rPr>
          <w:rFonts w:cs="Tahoma"/>
        </w:rPr>
        <w:t xml:space="preserve">Síť základních uměleckých škol je dlouhodobě stabilizovaná. </w:t>
      </w:r>
      <w:r w:rsidRPr="00E860EC">
        <w:t>Ve sledovaném období nedošlo ke změně zřizovatelských funkcí a rozložení ZUŠ mezi jednotlivé skupiny zřizovatelů zůstalo stejné jako v roce 2015/2016, tzn. 37</w:t>
      </w:r>
      <w:r>
        <w:t> </w:t>
      </w:r>
      <w:r w:rsidRPr="00E860EC">
        <w:t>ZUŠ zřizovaných krajem, 7 zřizovaných obcí, 6 soukromými subjekty a 1 ZUŠ zřizovaná církví.</w:t>
      </w:r>
    </w:p>
    <w:p w14:paraId="31375342" w14:textId="48AFF249" w:rsidR="00BB0978" w:rsidRDefault="00BB0978" w:rsidP="00BB0978">
      <w:pPr>
        <w:spacing w:before="120"/>
        <w:rPr>
          <w:rFonts w:cs="Tahoma"/>
          <w:szCs w:val="20"/>
        </w:rPr>
      </w:pPr>
      <w:r w:rsidRPr="00E860EC">
        <w:rPr>
          <w:rFonts w:cs="Tahoma"/>
          <w:szCs w:val="20"/>
        </w:rPr>
        <w:t>Celkový počet žáků zůstal v porovnání s rokem 2015/2016 téměř beze změny, zvýšení je pouze nepatrné. Také procentuální rozložení celkového počtu žáků mezi jednotlivé obory zůstalo</w:t>
      </w:r>
      <w:r w:rsidR="00203401">
        <w:rPr>
          <w:rFonts w:cs="Tahoma"/>
          <w:szCs w:val="20"/>
        </w:rPr>
        <w:t>,</w:t>
      </w:r>
      <w:r w:rsidRPr="00E860EC">
        <w:rPr>
          <w:rFonts w:cs="Tahoma"/>
          <w:szCs w:val="20"/>
        </w:rPr>
        <w:t xml:space="preserve"> při pohledu na celou skupinu ZUŠ bez rozlišení zřizovatelů</w:t>
      </w:r>
      <w:r w:rsidR="00203401">
        <w:rPr>
          <w:rFonts w:cs="Tahoma"/>
          <w:szCs w:val="20"/>
        </w:rPr>
        <w:t>,</w:t>
      </w:r>
      <w:r w:rsidRPr="00E860EC">
        <w:rPr>
          <w:rFonts w:cs="Tahoma"/>
          <w:szCs w:val="20"/>
        </w:rPr>
        <w:t xml:space="preserve"> proporcionálně téměř beze změny, meziroční rozdíly tvoří u výtvarného oboru pouze setiny procentních bodů, u hudebního a literárně-dramatického oboru nárůst a u tanečního oboru pokles desetin</w:t>
      </w:r>
      <w:r>
        <w:rPr>
          <w:rFonts w:cs="Tahoma"/>
          <w:szCs w:val="20"/>
        </w:rPr>
        <w:t>y</w:t>
      </w:r>
      <w:r w:rsidRPr="00E860EC">
        <w:rPr>
          <w:rFonts w:cs="Tahoma"/>
          <w:szCs w:val="20"/>
        </w:rPr>
        <w:t xml:space="preserve"> procentních bodů. Tradičně vysoký zájem byl o hudební obor, počet žáků v tomto oboru tvořil téměř 70</w:t>
      </w:r>
      <w:r>
        <w:rPr>
          <w:rFonts w:cs="Tahoma"/>
          <w:szCs w:val="20"/>
        </w:rPr>
        <w:t> </w:t>
      </w:r>
      <w:r w:rsidRPr="00E860EC">
        <w:rPr>
          <w:rFonts w:cs="Tahoma"/>
          <w:szCs w:val="20"/>
        </w:rPr>
        <w:t>% z celkového počtu žáků v ZUŠ (nejvíce ze všech uměleckých oborů), absolutní přírůstek počtu žáků byl v tomto oboru 105 žáků. V literárně dramatickém oboru vzrostl počet žáků pouze nepatrně (o 3 žáky), v dalších dvou uměleckých oborech došlo k meziročnímu poklesu počtu žáků. Z hlediska rozvoje a stability regionálního školství v kraji je zajímavé sledovat podíl počtu žáků ZUŠ na celkovém počtu žáků základních škol</w:t>
      </w:r>
      <w:r>
        <w:rPr>
          <w:rFonts w:cs="Tahoma"/>
          <w:szCs w:val="20"/>
        </w:rPr>
        <w:t xml:space="preserve"> </w:t>
      </w:r>
      <w:r w:rsidRPr="00870BFC">
        <w:rPr>
          <w:rFonts w:cs="Tahoma"/>
          <w:szCs w:val="20"/>
        </w:rPr>
        <w:t>(viz kapitola 1.4).</w:t>
      </w:r>
      <w:r w:rsidRPr="00E860EC">
        <w:rPr>
          <w:rFonts w:cs="Tahoma"/>
          <w:szCs w:val="20"/>
        </w:rPr>
        <w:t xml:space="preserve"> Tento podíl v porovnání s předchozím školním rokem nepatrně klesl (vzhledem k meziročnímu nárůstu počtu žáků v ZŠ), v obou obdobích se pohyboval na cca 26</w:t>
      </w:r>
      <w:r>
        <w:rPr>
          <w:rFonts w:cs="Tahoma"/>
          <w:szCs w:val="20"/>
        </w:rPr>
        <w:t> </w:t>
      </w:r>
      <w:r w:rsidR="000455BE">
        <w:rPr>
          <w:rFonts w:cs="Tahoma"/>
          <w:szCs w:val="20"/>
        </w:rPr>
        <w:t>%.</w:t>
      </w:r>
    </w:p>
    <w:p w14:paraId="4236F675" w14:textId="31B56F5B" w:rsidR="0050571F" w:rsidRPr="0096546D" w:rsidRDefault="0050571F" w:rsidP="00E070C9">
      <w:pPr>
        <w:pStyle w:val="Nadpis2"/>
        <w:spacing w:before="360"/>
        <w:ind w:left="578" w:hanging="578"/>
      </w:pPr>
      <w:bookmarkStart w:id="140" w:name="_Toc508957635"/>
      <w:r w:rsidRPr="0096546D">
        <w:t>Jazykové vzdělávání</w:t>
      </w:r>
      <w:bookmarkEnd w:id="140"/>
    </w:p>
    <w:p w14:paraId="3C529B03" w14:textId="58EC0461" w:rsidR="00B356B7" w:rsidRDefault="00B356B7" w:rsidP="00B356B7">
      <w:pPr>
        <w:rPr>
          <w:rFonts w:ascii="Calibri" w:hAnsi="Calibri"/>
          <w:szCs w:val="22"/>
        </w:rPr>
      </w:pPr>
      <w:r>
        <w:t>Podle školského zákona jazykové vzdělávání poskytuje jazykové vzdělání v cizích jazycích. V případě vzdělávání cizinců se za cizí jazyk považuje také jazyk český. Následující text obsahuje statistické informace o jazykovém vzdělávání v užším smyslu, a to o jazykovém vzdělávání, které se uskutečňuje v jazykových školách s právem státní jazykové zkoušky a v jednoletých kurzech cizích jazyků s denní výukou. Jazykové vzdělávání poskytované v jazykové škole s právem státní jazykové zkoušky může být ukončeno státní jazykovou zkouškou základní, státní jazykovou zkouškou všeobecnou a státní jazykovou zkouškou speciální. Ve školním roce 2016/2017 vykazovaly v MSK činnost 4 jazykové školy s právem státní jazykové zkoušky, dvě organizace zřizované MSK a dvě soukromým subjektem. V těchto organizacích se vzdělávalo 399 žáků, což bylo o</w:t>
      </w:r>
      <w:r w:rsidR="00B676A3">
        <w:t> </w:t>
      </w:r>
      <w:r>
        <w:t xml:space="preserve">170 žáků </w:t>
      </w:r>
      <w:r w:rsidR="00B676A3">
        <w:t>více</w:t>
      </w:r>
      <w:r>
        <w:t xml:space="preserve"> než v předchozím školním roce.</w:t>
      </w:r>
    </w:p>
    <w:p w14:paraId="484E3112" w14:textId="77777777" w:rsidR="00A7593A" w:rsidRPr="00B676A3" w:rsidRDefault="00A7593A" w:rsidP="00A7593A">
      <w:pPr>
        <w:rPr>
          <w:color w:val="000000" w:themeColor="text1"/>
        </w:rPr>
      </w:pPr>
      <w:r w:rsidRPr="00B676A3">
        <w:rPr>
          <w:bCs/>
          <w:color w:val="000000" w:themeColor="text1"/>
          <w:szCs w:val="20"/>
        </w:rPr>
        <w:t>Dne 1. února 2014 nabyla účinnosti vyhláška č. 19/2014 Sb., o zápisu vzdělávacích institucí do seznamu vedeného pro účely státní sociální podpory a důchodového pojištění a o studiu v jednoletých kurzech cizích jazyků s denní výukou. V souladu s touto vyhláškou zveřejňuje MŠMT seznam vzdělávacích institucí poskytujících jednoleté kurzy cizích jazyků pro daný školní rok. Ve školním roce 2016/2017 vykazovalo žáky v jednoletých kurzech v rámci MSK kromě výše uvedených 4 jazykových škol s právem státní jazykové zkoušky ještě 9 dalších soukromých subjektů. Vzdělávalo se v nich celkem 262 žáků, což je téměř totožná hodnota jako v předcházejícím období.</w:t>
      </w:r>
    </w:p>
    <w:p w14:paraId="3AF325D1" w14:textId="77777777" w:rsidR="0050571F" w:rsidRPr="009A6C9F" w:rsidRDefault="0050571F" w:rsidP="00EB68E1">
      <w:pPr>
        <w:pStyle w:val="Nadpis2"/>
        <w:tabs>
          <w:tab w:val="clear" w:pos="576"/>
          <w:tab w:val="num" w:pos="851"/>
        </w:tabs>
        <w:spacing w:before="360"/>
        <w:ind w:left="851" w:hanging="851"/>
      </w:pPr>
      <w:bookmarkStart w:id="141" w:name="_Toc508957636"/>
      <w:r w:rsidRPr="009A6C9F">
        <w:t>Školská zařízení</w:t>
      </w:r>
      <w:bookmarkEnd w:id="141"/>
    </w:p>
    <w:p w14:paraId="1CFE9DE4" w14:textId="77777777" w:rsidR="0050571F" w:rsidRPr="009A6C9F" w:rsidRDefault="0050571F" w:rsidP="00EB68E1">
      <w:pPr>
        <w:pStyle w:val="Nadpis3"/>
        <w:tabs>
          <w:tab w:val="clear" w:pos="1997"/>
          <w:tab w:val="num" w:pos="1134"/>
        </w:tabs>
        <w:ind w:left="1134" w:hanging="1134"/>
      </w:pPr>
      <w:bookmarkStart w:id="142" w:name="_Toc508957637"/>
      <w:r w:rsidRPr="009A6C9F">
        <w:t>Školská zařízení pro další vzdělávání pedagogických pracovníků</w:t>
      </w:r>
      <w:bookmarkEnd w:id="142"/>
    </w:p>
    <w:p w14:paraId="7422A45B" w14:textId="07482062" w:rsidR="00182A10" w:rsidRPr="00EA1272" w:rsidRDefault="00EA1272" w:rsidP="009A6C9F">
      <w:pPr>
        <w:spacing w:before="120"/>
        <w:rPr>
          <w:color w:val="000000" w:themeColor="text1"/>
          <w:szCs w:val="20"/>
        </w:rPr>
      </w:pPr>
      <w:r>
        <w:rPr>
          <w:rStyle w:val="s30"/>
          <w:color w:val="000000"/>
          <w:szCs w:val="20"/>
        </w:rPr>
        <w:t>Úlohou z</w:t>
      </w:r>
      <w:r w:rsidR="00182A10" w:rsidRPr="00EA1272">
        <w:rPr>
          <w:rStyle w:val="s30"/>
          <w:color w:val="000000"/>
          <w:szCs w:val="20"/>
        </w:rPr>
        <w:t xml:space="preserve">ařízení pro další vzdělávání pedagogických pracovníků </w:t>
      </w:r>
      <w:r>
        <w:rPr>
          <w:rStyle w:val="s30"/>
          <w:color w:val="000000"/>
          <w:szCs w:val="20"/>
        </w:rPr>
        <w:t xml:space="preserve">je podle školského zákona </w:t>
      </w:r>
      <w:r w:rsidR="00182A10" w:rsidRPr="00EA1272">
        <w:rPr>
          <w:rStyle w:val="s30"/>
          <w:color w:val="000000"/>
          <w:szCs w:val="20"/>
        </w:rPr>
        <w:t>zajiš</w:t>
      </w:r>
      <w:r>
        <w:rPr>
          <w:rStyle w:val="s30"/>
          <w:color w:val="000000"/>
          <w:szCs w:val="20"/>
        </w:rPr>
        <w:t>ťovat</w:t>
      </w:r>
      <w:r w:rsidR="00182A10" w:rsidRPr="00EA1272">
        <w:rPr>
          <w:rStyle w:val="s30"/>
          <w:color w:val="000000"/>
          <w:szCs w:val="20"/>
        </w:rPr>
        <w:t xml:space="preserve"> další vzdělávání pedagogických praco</w:t>
      </w:r>
      <w:r>
        <w:rPr>
          <w:rStyle w:val="s30"/>
          <w:color w:val="000000"/>
          <w:szCs w:val="20"/>
        </w:rPr>
        <w:t>vníků škol a školských zařízení;</w:t>
      </w:r>
      <w:r w:rsidR="00182A10" w:rsidRPr="00EA1272">
        <w:rPr>
          <w:rStyle w:val="s30"/>
          <w:color w:val="000000"/>
          <w:szCs w:val="20"/>
        </w:rPr>
        <w:t xml:space="preserve"> poskyt</w:t>
      </w:r>
      <w:r>
        <w:rPr>
          <w:rStyle w:val="s30"/>
          <w:color w:val="000000"/>
          <w:szCs w:val="20"/>
        </w:rPr>
        <w:t>ovat</w:t>
      </w:r>
      <w:r w:rsidR="00182A10" w:rsidRPr="00EA1272">
        <w:rPr>
          <w:rStyle w:val="s30"/>
          <w:color w:val="000000"/>
          <w:szCs w:val="20"/>
        </w:rPr>
        <w:t xml:space="preserve"> školám a školským zařízením poradenství v otázkách metodiky a řízení škol a školských zařízení</w:t>
      </w:r>
      <w:r>
        <w:rPr>
          <w:rStyle w:val="s30"/>
          <w:color w:val="000000"/>
          <w:szCs w:val="20"/>
        </w:rPr>
        <w:t>;</w:t>
      </w:r>
      <w:r w:rsidR="00182A10" w:rsidRPr="00EA1272">
        <w:rPr>
          <w:rStyle w:val="s30"/>
          <w:color w:val="000000"/>
          <w:szCs w:val="20"/>
        </w:rPr>
        <w:t xml:space="preserve"> zprostředkováva</w:t>
      </w:r>
      <w:r>
        <w:rPr>
          <w:rStyle w:val="s30"/>
          <w:color w:val="000000"/>
          <w:szCs w:val="20"/>
        </w:rPr>
        <w:t>t</w:t>
      </w:r>
      <w:r w:rsidR="00182A10" w:rsidRPr="00EA1272">
        <w:rPr>
          <w:rStyle w:val="s30"/>
          <w:color w:val="000000"/>
          <w:szCs w:val="20"/>
        </w:rPr>
        <w:t xml:space="preserve"> informace o nových směrech a postupech ve vzdělávání a zajišť</w:t>
      </w:r>
      <w:r>
        <w:rPr>
          <w:rStyle w:val="s30"/>
          <w:color w:val="000000"/>
          <w:szCs w:val="20"/>
        </w:rPr>
        <w:t>ovat</w:t>
      </w:r>
      <w:r w:rsidR="00182A10" w:rsidRPr="00EA1272">
        <w:rPr>
          <w:rStyle w:val="s30"/>
          <w:color w:val="000000"/>
          <w:szCs w:val="20"/>
        </w:rPr>
        <w:t xml:space="preserve"> koordinaci podpůrných činností pro školy a školská zařízení, rozvojových programů a dalších akcí.</w:t>
      </w:r>
    </w:p>
    <w:p w14:paraId="53D68B20" w14:textId="0DB65BE3" w:rsidR="009A6C9F" w:rsidRPr="00EA1272" w:rsidRDefault="00EA1272" w:rsidP="009A6C9F">
      <w:pPr>
        <w:spacing w:before="120"/>
        <w:rPr>
          <w:color w:val="000000" w:themeColor="text1"/>
        </w:rPr>
      </w:pPr>
      <w:r w:rsidRPr="00EA1272">
        <w:rPr>
          <w:color w:val="000000" w:themeColor="text1"/>
        </w:rPr>
        <w:t xml:space="preserve">Na území </w:t>
      </w:r>
      <w:r w:rsidR="009A6C9F" w:rsidRPr="00EA1272">
        <w:rPr>
          <w:color w:val="000000" w:themeColor="text1"/>
        </w:rPr>
        <w:t xml:space="preserve">MSK působí </w:t>
      </w:r>
      <w:r>
        <w:rPr>
          <w:color w:val="000000" w:themeColor="text1"/>
        </w:rPr>
        <w:t>za tímto účelem d</w:t>
      </w:r>
      <w:r w:rsidRPr="00EA1272">
        <w:rPr>
          <w:color w:val="000000" w:themeColor="text1"/>
        </w:rPr>
        <w:t>vě instituce</w:t>
      </w:r>
      <w:r>
        <w:rPr>
          <w:color w:val="000000" w:themeColor="text1"/>
        </w:rPr>
        <w:t>,</w:t>
      </w:r>
      <w:r w:rsidRPr="00EA1272">
        <w:rPr>
          <w:color w:val="000000" w:themeColor="text1"/>
        </w:rPr>
        <w:t xml:space="preserve"> a to </w:t>
      </w:r>
      <w:r w:rsidR="009A6C9F" w:rsidRPr="00EA1272">
        <w:rPr>
          <w:color w:val="000000" w:themeColor="text1"/>
        </w:rPr>
        <w:t>Národní institut pro další vzdělávání, Krajské pracoviště Ostrava, jehož zřizovatelem je MŠMT (</w:t>
      </w:r>
      <w:hyperlink r:id="rId20" w:history="1">
        <w:r w:rsidRPr="00EA1272">
          <w:rPr>
            <w:rStyle w:val="Hypertextovodkaz"/>
            <w:color w:val="000000" w:themeColor="text1"/>
          </w:rPr>
          <w:t>http://nidv.conka.pro/kontakty/443-ostrava</w:t>
        </w:r>
      </w:hyperlink>
      <w:r w:rsidRPr="00EA1272">
        <w:rPr>
          <w:rStyle w:val="Hypertextovodkaz"/>
          <w:color w:val="000000" w:themeColor="text1"/>
        </w:rPr>
        <w:t xml:space="preserve">) </w:t>
      </w:r>
      <w:r w:rsidR="009A6C9F" w:rsidRPr="00EA1272">
        <w:rPr>
          <w:color w:val="000000" w:themeColor="text1"/>
        </w:rPr>
        <w:t>a dále Krajské zařízení pro další vzdělávání pedagogických pracovníků a informační centrum, Nový Jičín, příspěvková organizace (KVIC), jehož zřizovatelem je Moravskoslezský kraj (</w:t>
      </w:r>
      <w:hyperlink r:id="rId21" w:history="1">
        <w:r w:rsidR="009A6C9F" w:rsidRPr="00EA1272">
          <w:rPr>
            <w:rStyle w:val="Hypertextovodkaz"/>
            <w:color w:val="000000" w:themeColor="text1"/>
          </w:rPr>
          <w:t>http://www.kvic.cz</w:t>
        </w:r>
      </w:hyperlink>
      <w:r w:rsidR="009A6C9F" w:rsidRPr="00EA1272">
        <w:rPr>
          <w:color w:val="000000" w:themeColor="text1"/>
        </w:rPr>
        <w:t>).</w:t>
      </w:r>
    </w:p>
    <w:p w14:paraId="68A41E78" w14:textId="41FB32E3" w:rsidR="009A6C9F" w:rsidRPr="001A4060" w:rsidRDefault="009A6C9F" w:rsidP="009A6C9F">
      <w:pPr>
        <w:spacing w:before="120"/>
        <w:rPr>
          <w:color w:val="000000" w:themeColor="text1"/>
        </w:rPr>
      </w:pPr>
      <w:r w:rsidRPr="001A4060">
        <w:rPr>
          <w:color w:val="000000" w:themeColor="text1"/>
        </w:rPr>
        <w:t xml:space="preserve">KVIC </w:t>
      </w:r>
      <w:r w:rsidR="001A4060" w:rsidRPr="001A4060">
        <w:rPr>
          <w:color w:val="000000" w:themeColor="text1"/>
        </w:rPr>
        <w:t xml:space="preserve">patří v MSK mezi hlavní poskytovatele DVPP, je </w:t>
      </w:r>
      <w:r w:rsidRPr="001A4060">
        <w:rPr>
          <w:color w:val="000000" w:themeColor="text1"/>
        </w:rPr>
        <w:t>akreditovanou vzdělávací institucí dle § 26 zákona č. 563/2004 Sb., o pedagogických pracovnících a o změně některých zákonů</w:t>
      </w:r>
      <w:r w:rsidR="001A4060" w:rsidRPr="001A4060">
        <w:rPr>
          <w:color w:val="000000" w:themeColor="text1"/>
        </w:rPr>
        <w:t>, ve znění pozdějších předpisů.</w:t>
      </w:r>
    </w:p>
    <w:p w14:paraId="7B31C53F" w14:textId="1C88D5E0" w:rsidR="009A6C9F" w:rsidRPr="001A4060" w:rsidRDefault="001A4060" w:rsidP="009A6C9F">
      <w:pPr>
        <w:spacing w:before="120"/>
        <w:rPr>
          <w:color w:val="000000" w:themeColor="text1"/>
        </w:rPr>
      </w:pPr>
      <w:r w:rsidRPr="001A4060">
        <w:rPr>
          <w:color w:val="000000" w:themeColor="text1"/>
        </w:rPr>
        <w:t>Hlavním účelem a p</w:t>
      </w:r>
      <w:r w:rsidR="009A6C9F" w:rsidRPr="001A4060">
        <w:rPr>
          <w:color w:val="000000" w:themeColor="text1"/>
        </w:rPr>
        <w:t>ředmětem činnosti organizace KVIC je:</w:t>
      </w:r>
    </w:p>
    <w:p w14:paraId="3F68F20E" w14:textId="77777777" w:rsidR="009A6C9F" w:rsidRPr="001A4060" w:rsidRDefault="009A6C9F" w:rsidP="004C6E94">
      <w:pPr>
        <w:pStyle w:val="Odstavecseseznamem"/>
        <w:numPr>
          <w:ilvl w:val="0"/>
          <w:numId w:val="23"/>
        </w:numPr>
        <w:spacing w:before="120"/>
        <w:rPr>
          <w:color w:val="000000" w:themeColor="text1"/>
        </w:rPr>
      </w:pPr>
      <w:r w:rsidRPr="001A4060">
        <w:rPr>
          <w:color w:val="000000" w:themeColor="text1"/>
        </w:rPr>
        <w:t>zajištění dalšího vzdělávání pracovníků škol a školských zařízení;</w:t>
      </w:r>
    </w:p>
    <w:p w14:paraId="0496FCEB" w14:textId="2EE93481" w:rsidR="001A4060" w:rsidRPr="001A4060" w:rsidRDefault="001A4060" w:rsidP="004C6E94">
      <w:pPr>
        <w:pStyle w:val="Odstavecseseznamem"/>
        <w:numPr>
          <w:ilvl w:val="0"/>
          <w:numId w:val="23"/>
        </w:numPr>
        <w:spacing w:before="120"/>
        <w:rPr>
          <w:color w:val="000000" w:themeColor="text1"/>
        </w:rPr>
      </w:pPr>
      <w:r w:rsidRPr="001A4060">
        <w:rPr>
          <w:color w:val="000000" w:themeColor="text1"/>
        </w:rPr>
        <w:t>zajištění vzdělávání pracovníků MSK a organizací založených nebo zřizovaných MSK nebo organizací, které byly na MSK převedeny zvláštním zákonem;</w:t>
      </w:r>
    </w:p>
    <w:p w14:paraId="381AD9C7" w14:textId="4C0C53B2" w:rsidR="009A6C9F" w:rsidRPr="001A4060" w:rsidRDefault="009A6C9F" w:rsidP="004C6E94">
      <w:pPr>
        <w:pStyle w:val="Odstavecseseznamem"/>
        <w:numPr>
          <w:ilvl w:val="0"/>
          <w:numId w:val="23"/>
        </w:numPr>
        <w:spacing w:before="120"/>
        <w:rPr>
          <w:color w:val="000000" w:themeColor="text1"/>
        </w:rPr>
      </w:pPr>
      <w:r w:rsidRPr="001A4060">
        <w:rPr>
          <w:color w:val="000000" w:themeColor="text1"/>
        </w:rPr>
        <w:t>poskytování poradenství v otázkách metodiky a řízení škol a školských zařízení;</w:t>
      </w:r>
    </w:p>
    <w:p w14:paraId="79218733" w14:textId="77777777" w:rsidR="009A6C9F" w:rsidRPr="001A4060" w:rsidRDefault="009A6C9F" w:rsidP="004C6E94">
      <w:pPr>
        <w:pStyle w:val="Odstavecseseznamem"/>
        <w:numPr>
          <w:ilvl w:val="0"/>
          <w:numId w:val="23"/>
        </w:numPr>
        <w:spacing w:before="120"/>
        <w:rPr>
          <w:color w:val="000000" w:themeColor="text1"/>
        </w:rPr>
      </w:pPr>
      <w:r w:rsidRPr="001A4060">
        <w:rPr>
          <w:color w:val="000000" w:themeColor="text1"/>
        </w:rPr>
        <w:t>zprostředkování informací o nových směrech a postupech ve vzdělávání;</w:t>
      </w:r>
    </w:p>
    <w:p w14:paraId="164C9C8D" w14:textId="12DF0970" w:rsidR="009A6C9F" w:rsidRPr="001A4060" w:rsidRDefault="009A6C9F" w:rsidP="004C6E94">
      <w:pPr>
        <w:pStyle w:val="Odstavecseseznamem"/>
        <w:numPr>
          <w:ilvl w:val="0"/>
          <w:numId w:val="23"/>
        </w:numPr>
        <w:spacing w:before="120"/>
        <w:rPr>
          <w:color w:val="000000" w:themeColor="text1"/>
        </w:rPr>
      </w:pPr>
      <w:r w:rsidRPr="001A4060">
        <w:rPr>
          <w:color w:val="000000" w:themeColor="text1"/>
        </w:rPr>
        <w:t>zajištění koordinace podpůrných činností pro školy a školská zařízení, rozvojových programů a</w:t>
      </w:r>
      <w:r w:rsidR="001A4060" w:rsidRPr="001A4060">
        <w:rPr>
          <w:color w:val="000000" w:themeColor="text1"/>
        </w:rPr>
        <w:t> projektů.</w:t>
      </w:r>
    </w:p>
    <w:p w14:paraId="72E5918E" w14:textId="791AB015" w:rsidR="009A6C9F" w:rsidRDefault="009A6C9F" w:rsidP="009A6C9F">
      <w:pPr>
        <w:spacing w:before="120"/>
        <w:rPr>
          <w:color w:val="000000" w:themeColor="text1"/>
        </w:rPr>
      </w:pPr>
      <w:r w:rsidRPr="001A4060">
        <w:rPr>
          <w:color w:val="000000" w:themeColor="text1"/>
        </w:rPr>
        <w:t>Organizace působí na území celého MSK. Vedle sídla organizace v Novém Jičíně je DVPP realizováno v dalších místech (odloučených pracovištích), a to ve městech Frýdek</w:t>
      </w:r>
      <w:r w:rsidRPr="001A4060">
        <w:rPr>
          <w:color w:val="000000" w:themeColor="text1"/>
        </w:rPr>
        <w:noBreakHyphen/>
        <w:t xml:space="preserve">Místek, </w:t>
      </w:r>
      <w:r w:rsidR="001A4060" w:rsidRPr="001A4060">
        <w:rPr>
          <w:color w:val="000000" w:themeColor="text1"/>
        </w:rPr>
        <w:t xml:space="preserve">Ostrava (zde je zajišťována územní působnost také pro region Karviná), </w:t>
      </w:r>
      <w:r w:rsidRPr="001A4060">
        <w:rPr>
          <w:color w:val="000000" w:themeColor="text1"/>
        </w:rPr>
        <w:t>Opava (zde je zajišťována územní působnost také pro region Bruntál). Aktivity DVPP v</w:t>
      </w:r>
      <w:r w:rsidR="001A4060" w:rsidRPr="001A4060">
        <w:rPr>
          <w:color w:val="000000" w:themeColor="text1"/>
        </w:rPr>
        <w:t> oblastech měst</w:t>
      </w:r>
      <w:r w:rsidRPr="001A4060">
        <w:rPr>
          <w:color w:val="000000" w:themeColor="text1"/>
        </w:rPr>
        <w:t xml:space="preserve"> Krnov a Karviná jsou zabezpečovány v krátkodobě pronajímaných učebnách škol.</w:t>
      </w:r>
    </w:p>
    <w:p w14:paraId="3358EE92" w14:textId="52DFBFC4" w:rsidR="0045526B" w:rsidRPr="001A4060" w:rsidRDefault="0045526B" w:rsidP="009A6C9F">
      <w:pPr>
        <w:spacing w:before="120"/>
        <w:rPr>
          <w:color w:val="000000" w:themeColor="text1"/>
        </w:rPr>
      </w:pPr>
      <w:r>
        <w:rPr>
          <w:color w:val="000000" w:themeColor="text1"/>
        </w:rPr>
        <w:t>Další informace k DVPP jsou uvedeny v kapitolách 1.11 a 2.3.</w:t>
      </w:r>
    </w:p>
    <w:p w14:paraId="6C0DF83C" w14:textId="3D09EC07" w:rsidR="00BB0369" w:rsidRPr="00523E46" w:rsidRDefault="00BB0369" w:rsidP="00BB0369">
      <w:pPr>
        <w:pStyle w:val="Nadpis3"/>
        <w:tabs>
          <w:tab w:val="clear" w:pos="1997"/>
          <w:tab w:val="num" w:pos="1134"/>
        </w:tabs>
        <w:ind w:left="1134" w:hanging="1134"/>
        <w:rPr>
          <w:color w:val="000000" w:themeColor="text1"/>
        </w:rPr>
      </w:pPr>
      <w:bookmarkStart w:id="143" w:name="_Toc413141596"/>
      <w:bookmarkStart w:id="144" w:name="_Toc508957638"/>
      <w:r w:rsidRPr="00523E46">
        <w:rPr>
          <w:color w:val="000000" w:themeColor="text1"/>
        </w:rPr>
        <w:t>Školská poradenská zařízení</w:t>
      </w:r>
      <w:bookmarkEnd w:id="143"/>
      <w:bookmarkEnd w:id="144"/>
    </w:p>
    <w:p w14:paraId="6EF8F52E" w14:textId="77777777" w:rsidR="00523E46" w:rsidRDefault="00523E46" w:rsidP="00523E46">
      <w:pPr>
        <w:spacing w:before="120"/>
      </w:pPr>
      <w:r>
        <w:t>Pedagogicko-psychologické poradny a speciálně pedagogická centra jsou školská poradenská zařízení, která poskytují standardní poradenské služby dětem, žákům, studentům, jejich zákonným zástupcům, školám a školským zařízením. Moravskoslezský kraj je zřizovatelem šesti pedagogicko-psychologických poraden (dále jen poradny) a devíti speciálně pedagogických center (dále jen centra), jedno centrum je zřízeno soukromým subjektem.</w:t>
      </w:r>
    </w:p>
    <w:p w14:paraId="7170E3AA" w14:textId="77777777" w:rsidR="002B47F7" w:rsidRDefault="002B47F7" w:rsidP="00523E46">
      <w:pPr>
        <w:spacing w:before="120"/>
      </w:pPr>
    </w:p>
    <w:p w14:paraId="5FE2C864" w14:textId="77777777" w:rsidR="00BB0369" w:rsidRPr="00523E46" w:rsidRDefault="00BB0369" w:rsidP="00BB0369">
      <w:pPr>
        <w:spacing w:before="240"/>
        <w:rPr>
          <w:b/>
          <w:color w:val="000000" w:themeColor="text1"/>
        </w:rPr>
      </w:pPr>
      <w:r w:rsidRPr="00523E46">
        <w:rPr>
          <w:b/>
          <w:color w:val="000000" w:themeColor="text1"/>
        </w:rPr>
        <w:t>Pedagogicko-psychologické poradny</w:t>
      </w:r>
    </w:p>
    <w:p w14:paraId="7A3EA4E8" w14:textId="77777777" w:rsidR="00F35601" w:rsidRDefault="00F35601" w:rsidP="00F35601">
      <w:pPr>
        <w:spacing w:before="120"/>
        <w:rPr>
          <w:rStyle w:val="s30"/>
          <w:color w:val="000000"/>
          <w:szCs w:val="20"/>
        </w:rPr>
      </w:pPr>
      <w:r w:rsidRPr="00B07081">
        <w:rPr>
          <w:szCs w:val="20"/>
        </w:rPr>
        <w:t xml:space="preserve">Pedagogicko-psychologická </w:t>
      </w:r>
      <w:r w:rsidRPr="00B07081">
        <w:rPr>
          <w:rStyle w:val="s30"/>
          <w:color w:val="000000"/>
          <w:szCs w:val="20"/>
        </w:rPr>
        <w:t>poradna poskytuje služby pedagogicko-psychologického a speciálně pedagogického poradenství a pedagogicko-psychologickou a speciálně pedagogickou pomoc při výchově a vzdělávání žáků</w:t>
      </w:r>
      <w:r>
        <w:rPr>
          <w:rStyle w:val="s30"/>
          <w:color w:val="000000"/>
          <w:szCs w:val="20"/>
        </w:rPr>
        <w:t>.</w:t>
      </w:r>
    </w:p>
    <w:p w14:paraId="05F2BA8E" w14:textId="77777777" w:rsidR="00BB0369" w:rsidRDefault="00BB0369" w:rsidP="00C60FAB">
      <w:pPr>
        <w:pStyle w:val="Tabulka"/>
        <w:spacing w:before="360" w:beforeAutospacing="0" w:after="120" w:afterAutospacing="0"/>
        <w:ind w:left="1276" w:hanging="1276"/>
        <w:jc w:val="both"/>
        <w:rPr>
          <w:color w:val="000000" w:themeColor="text1"/>
        </w:rPr>
      </w:pPr>
      <w:bookmarkStart w:id="145" w:name="_Toc509306724"/>
      <w:r w:rsidRPr="00523E46">
        <w:rPr>
          <w:color w:val="000000" w:themeColor="text1"/>
        </w:rPr>
        <w:t>Počet pedagogicko-psychologických poraden a jejich klientů</w:t>
      </w:r>
      <w:bookmarkEnd w:id="145"/>
    </w:p>
    <w:tbl>
      <w:tblPr>
        <w:tblStyle w:val="Tmavtabulkasmkou5zvraznn51"/>
        <w:tblW w:w="0" w:type="auto"/>
        <w:tblLayout w:type="fixed"/>
        <w:tblCellMar>
          <w:left w:w="0" w:type="dxa"/>
          <w:right w:w="0" w:type="dxa"/>
        </w:tblCellMar>
        <w:tblLook w:val="04A0" w:firstRow="1" w:lastRow="0" w:firstColumn="1" w:lastColumn="0" w:noHBand="0" w:noVBand="1"/>
      </w:tblPr>
      <w:tblGrid>
        <w:gridCol w:w="4253"/>
        <w:gridCol w:w="2381"/>
        <w:gridCol w:w="2381"/>
      </w:tblGrid>
      <w:tr w:rsidR="00C60FAB" w:rsidRPr="00C60FAB" w14:paraId="066B9F49" w14:textId="77777777" w:rsidTr="00BA2F1C">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vMerge w:val="restart"/>
            <w:tcBorders>
              <w:top w:val="none" w:sz="0" w:space="0" w:color="auto"/>
              <w:left w:val="none" w:sz="0" w:space="0" w:color="auto"/>
              <w:right w:val="none" w:sz="0" w:space="0" w:color="auto"/>
            </w:tcBorders>
            <w:vAlign w:val="center"/>
            <w:hideMark/>
          </w:tcPr>
          <w:p w14:paraId="708BE229" w14:textId="7FC11F45" w:rsidR="00C60FAB" w:rsidRPr="00C60FAB" w:rsidRDefault="00C60FAB" w:rsidP="00C277C5">
            <w:pPr>
              <w:spacing w:after="0"/>
              <w:jc w:val="center"/>
              <w:rPr>
                <w:rFonts w:cs="Tahoma"/>
                <w:sz w:val="16"/>
                <w:szCs w:val="16"/>
              </w:rPr>
            </w:pPr>
            <w:r w:rsidRPr="00C60FAB">
              <w:rPr>
                <w:rFonts w:cs="Tahoma"/>
                <w:sz w:val="16"/>
                <w:szCs w:val="16"/>
              </w:rPr>
              <w:t>Pedagogicko-psychologi</w:t>
            </w:r>
            <w:r>
              <w:rPr>
                <w:rFonts w:cs="Tahoma"/>
                <w:b w:val="0"/>
                <w:bCs w:val="0"/>
                <w:sz w:val="16"/>
                <w:szCs w:val="16"/>
              </w:rPr>
              <w:t>c</w:t>
            </w:r>
            <w:r w:rsidRPr="00C60FAB">
              <w:rPr>
                <w:rFonts w:cs="Tahoma"/>
                <w:sz w:val="16"/>
                <w:szCs w:val="16"/>
              </w:rPr>
              <w:t>ké poradny a klienti</w:t>
            </w:r>
          </w:p>
        </w:tc>
        <w:tc>
          <w:tcPr>
            <w:tcW w:w="2381" w:type="dxa"/>
            <w:gridSpan w:val="2"/>
            <w:tcBorders>
              <w:top w:val="none" w:sz="0" w:space="0" w:color="auto"/>
              <w:left w:val="none" w:sz="0" w:space="0" w:color="auto"/>
              <w:right w:val="none" w:sz="0" w:space="0" w:color="auto"/>
            </w:tcBorders>
            <w:noWrap/>
            <w:vAlign w:val="center"/>
            <w:hideMark/>
          </w:tcPr>
          <w:p w14:paraId="417025EC" w14:textId="77777777" w:rsidR="00C60FAB" w:rsidRPr="00C60FAB" w:rsidRDefault="00C60FAB" w:rsidP="00C277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Školní rok</w:t>
            </w:r>
          </w:p>
        </w:tc>
      </w:tr>
      <w:tr w:rsidR="00C60FAB" w:rsidRPr="00C60FAB" w14:paraId="1D03C1F5"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vMerge/>
            <w:tcBorders>
              <w:left w:val="none" w:sz="0" w:space="0" w:color="auto"/>
            </w:tcBorders>
            <w:vAlign w:val="center"/>
            <w:hideMark/>
          </w:tcPr>
          <w:p w14:paraId="69CA711C" w14:textId="77777777" w:rsidR="00C60FAB" w:rsidRPr="00C60FAB" w:rsidRDefault="00C60FAB" w:rsidP="00C277C5">
            <w:pPr>
              <w:spacing w:after="0"/>
              <w:jc w:val="center"/>
              <w:rPr>
                <w:rFonts w:cs="Tahoma"/>
                <w:sz w:val="16"/>
                <w:szCs w:val="16"/>
              </w:rPr>
            </w:pPr>
          </w:p>
        </w:tc>
        <w:tc>
          <w:tcPr>
            <w:tcW w:w="2381" w:type="dxa"/>
            <w:noWrap/>
            <w:vAlign w:val="center"/>
            <w:hideMark/>
          </w:tcPr>
          <w:p w14:paraId="166224DA" w14:textId="77777777" w:rsidR="00C60FAB" w:rsidRPr="00C60FAB" w:rsidRDefault="00C60FAB" w:rsidP="00C277C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60FAB">
              <w:rPr>
                <w:rFonts w:cs="Tahoma"/>
                <w:b/>
                <w:bCs/>
                <w:sz w:val="16"/>
                <w:szCs w:val="16"/>
              </w:rPr>
              <w:t>2014/2015</w:t>
            </w:r>
          </w:p>
        </w:tc>
        <w:tc>
          <w:tcPr>
            <w:tcW w:w="2381" w:type="dxa"/>
            <w:noWrap/>
            <w:vAlign w:val="center"/>
            <w:hideMark/>
          </w:tcPr>
          <w:p w14:paraId="4E2C8554" w14:textId="77777777" w:rsidR="00C60FAB" w:rsidRPr="00C60FAB" w:rsidRDefault="00C60FAB" w:rsidP="00C277C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60FAB">
              <w:rPr>
                <w:rFonts w:cs="Tahoma"/>
                <w:b/>
                <w:bCs/>
                <w:sz w:val="16"/>
                <w:szCs w:val="16"/>
              </w:rPr>
              <w:t>2015/2016</w:t>
            </w:r>
          </w:p>
        </w:tc>
      </w:tr>
      <w:tr w:rsidR="00C277C5" w:rsidRPr="00C60FAB" w14:paraId="691781F1" w14:textId="77777777" w:rsidTr="00BA2F1C">
        <w:trPr>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4472C4" w:themeFill="accent5"/>
            <w:vAlign w:val="center"/>
            <w:hideMark/>
          </w:tcPr>
          <w:p w14:paraId="343490B2" w14:textId="77777777" w:rsidR="00C60FAB" w:rsidRPr="00C60FAB" w:rsidRDefault="00C60FAB" w:rsidP="00C277C5">
            <w:pPr>
              <w:spacing w:after="0"/>
              <w:jc w:val="center"/>
              <w:rPr>
                <w:rFonts w:cs="Tahoma"/>
                <w:color w:val="FFFFFF" w:themeColor="background1"/>
                <w:sz w:val="16"/>
                <w:szCs w:val="16"/>
              </w:rPr>
            </w:pPr>
            <w:r w:rsidRPr="00C60FAB">
              <w:rPr>
                <w:rFonts w:cs="Tahoma"/>
                <w:color w:val="FFFFFF" w:themeColor="background1"/>
                <w:sz w:val="16"/>
                <w:szCs w:val="16"/>
              </w:rPr>
              <w:t>Počet PPP</w:t>
            </w:r>
          </w:p>
        </w:tc>
        <w:tc>
          <w:tcPr>
            <w:tcW w:w="2381" w:type="dxa"/>
            <w:noWrap/>
            <w:vAlign w:val="center"/>
            <w:hideMark/>
          </w:tcPr>
          <w:p w14:paraId="5F9FDB72"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60FAB">
              <w:rPr>
                <w:rFonts w:cs="Tahoma"/>
                <w:b/>
                <w:bCs/>
                <w:sz w:val="16"/>
                <w:szCs w:val="16"/>
              </w:rPr>
              <w:t>6</w:t>
            </w:r>
          </w:p>
        </w:tc>
        <w:tc>
          <w:tcPr>
            <w:tcW w:w="2381" w:type="dxa"/>
            <w:noWrap/>
            <w:vAlign w:val="center"/>
            <w:hideMark/>
          </w:tcPr>
          <w:p w14:paraId="12B29C01"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60FAB">
              <w:rPr>
                <w:rFonts w:cs="Tahoma"/>
                <w:b/>
                <w:bCs/>
                <w:sz w:val="16"/>
                <w:szCs w:val="16"/>
              </w:rPr>
              <w:t>6</w:t>
            </w:r>
          </w:p>
        </w:tc>
      </w:tr>
      <w:tr w:rsidR="00C277C5" w:rsidRPr="00C60FAB" w14:paraId="59165509"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45E0E181"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Počet odloučených pracovišť</w:t>
            </w:r>
          </w:p>
        </w:tc>
        <w:tc>
          <w:tcPr>
            <w:tcW w:w="2381" w:type="dxa"/>
            <w:noWrap/>
            <w:vAlign w:val="center"/>
            <w:hideMark/>
          </w:tcPr>
          <w:p w14:paraId="5F37DB5E"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12</w:t>
            </w:r>
          </w:p>
        </w:tc>
        <w:tc>
          <w:tcPr>
            <w:tcW w:w="2381" w:type="dxa"/>
            <w:noWrap/>
            <w:vAlign w:val="center"/>
            <w:hideMark/>
          </w:tcPr>
          <w:p w14:paraId="7CE78641"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19</w:t>
            </w:r>
          </w:p>
        </w:tc>
      </w:tr>
      <w:tr w:rsidR="00C277C5" w:rsidRPr="00C60FAB" w14:paraId="7FEFFB5A" w14:textId="77777777" w:rsidTr="00BA2F1C">
        <w:trPr>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4472C4" w:themeFill="accent5"/>
            <w:noWrap/>
            <w:vAlign w:val="center"/>
            <w:hideMark/>
          </w:tcPr>
          <w:p w14:paraId="48C929FD" w14:textId="77777777" w:rsidR="00C60FAB" w:rsidRPr="00C60FAB" w:rsidRDefault="00C60FAB" w:rsidP="00C277C5">
            <w:pPr>
              <w:spacing w:after="0"/>
              <w:jc w:val="center"/>
              <w:rPr>
                <w:rFonts w:cs="Tahoma"/>
                <w:color w:val="FFFFFF" w:themeColor="background1"/>
                <w:sz w:val="16"/>
                <w:szCs w:val="16"/>
              </w:rPr>
            </w:pPr>
            <w:r w:rsidRPr="00C60FAB">
              <w:rPr>
                <w:rFonts w:cs="Tahoma"/>
                <w:color w:val="FFFFFF" w:themeColor="background1"/>
                <w:sz w:val="16"/>
                <w:szCs w:val="16"/>
              </w:rPr>
              <w:t>Celkem klientů</w:t>
            </w:r>
          </w:p>
        </w:tc>
        <w:tc>
          <w:tcPr>
            <w:tcW w:w="2381" w:type="dxa"/>
            <w:noWrap/>
            <w:vAlign w:val="center"/>
            <w:hideMark/>
          </w:tcPr>
          <w:p w14:paraId="685CA214"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60FAB">
              <w:rPr>
                <w:rFonts w:cs="Tahoma"/>
                <w:b/>
                <w:bCs/>
                <w:sz w:val="16"/>
                <w:szCs w:val="16"/>
              </w:rPr>
              <w:t>17 008</w:t>
            </w:r>
          </w:p>
        </w:tc>
        <w:tc>
          <w:tcPr>
            <w:tcW w:w="2381" w:type="dxa"/>
            <w:noWrap/>
            <w:vAlign w:val="center"/>
            <w:hideMark/>
          </w:tcPr>
          <w:p w14:paraId="44C2CAEF"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C60FAB">
              <w:rPr>
                <w:rFonts w:cs="Tahoma"/>
                <w:b/>
                <w:bCs/>
                <w:sz w:val="16"/>
                <w:szCs w:val="16"/>
              </w:rPr>
              <w:t>17 719</w:t>
            </w:r>
          </w:p>
        </w:tc>
      </w:tr>
      <w:tr w:rsidR="00C277C5" w:rsidRPr="00C60FAB" w14:paraId="75CB1F23"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348AA54E"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 mateřských škol</w:t>
            </w:r>
          </w:p>
        </w:tc>
        <w:tc>
          <w:tcPr>
            <w:tcW w:w="2381" w:type="dxa"/>
            <w:noWrap/>
            <w:vAlign w:val="center"/>
            <w:hideMark/>
          </w:tcPr>
          <w:p w14:paraId="45F473AF"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2 771</w:t>
            </w:r>
          </w:p>
        </w:tc>
        <w:tc>
          <w:tcPr>
            <w:tcW w:w="2381" w:type="dxa"/>
            <w:noWrap/>
            <w:vAlign w:val="center"/>
            <w:hideMark/>
          </w:tcPr>
          <w:p w14:paraId="4E06CBF4"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2 642</w:t>
            </w:r>
          </w:p>
        </w:tc>
      </w:tr>
      <w:tr w:rsidR="00C277C5" w:rsidRPr="00C60FAB" w14:paraId="6B0D9031" w14:textId="77777777" w:rsidTr="00BA2F1C">
        <w:trPr>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0C767735"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 přípravné třídy/přípravného stupně</w:t>
            </w:r>
          </w:p>
        </w:tc>
        <w:tc>
          <w:tcPr>
            <w:tcW w:w="2381" w:type="dxa"/>
            <w:noWrap/>
            <w:vAlign w:val="center"/>
            <w:hideMark/>
          </w:tcPr>
          <w:p w14:paraId="37C7D88A" w14:textId="184955E3" w:rsidR="00C60FAB" w:rsidRPr="00C60FAB" w:rsidRDefault="00C277C5"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2381" w:type="dxa"/>
            <w:noWrap/>
            <w:vAlign w:val="center"/>
            <w:hideMark/>
          </w:tcPr>
          <w:p w14:paraId="08CAE706"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22</w:t>
            </w:r>
          </w:p>
        </w:tc>
      </w:tr>
      <w:tr w:rsidR="00C277C5" w:rsidRPr="00C60FAB" w14:paraId="1C7ED9C3"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02619ECA" w14:textId="51FA611E" w:rsidR="00C60FAB" w:rsidRPr="00C60FAB" w:rsidRDefault="00C277C5" w:rsidP="00C277C5">
            <w:pPr>
              <w:spacing w:after="0"/>
              <w:ind w:left="57"/>
              <w:jc w:val="left"/>
              <w:rPr>
                <w:rFonts w:cs="Tahoma"/>
                <w:color w:val="000000" w:themeColor="text1"/>
                <w:sz w:val="16"/>
                <w:szCs w:val="16"/>
              </w:rPr>
            </w:pPr>
            <w:r>
              <w:rPr>
                <w:rFonts w:cs="Tahoma"/>
                <w:color w:val="000000" w:themeColor="text1"/>
                <w:sz w:val="16"/>
                <w:szCs w:val="16"/>
              </w:rPr>
              <w:t>ze základních škol</w:t>
            </w:r>
          </w:p>
        </w:tc>
        <w:tc>
          <w:tcPr>
            <w:tcW w:w="2381" w:type="dxa"/>
            <w:noWrap/>
            <w:vAlign w:val="center"/>
            <w:hideMark/>
          </w:tcPr>
          <w:p w14:paraId="76156FF0"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11 583</w:t>
            </w:r>
          </w:p>
        </w:tc>
        <w:tc>
          <w:tcPr>
            <w:tcW w:w="2381" w:type="dxa"/>
            <w:noWrap/>
            <w:vAlign w:val="center"/>
            <w:hideMark/>
          </w:tcPr>
          <w:p w14:paraId="2F74521C"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12 509</w:t>
            </w:r>
          </w:p>
        </w:tc>
      </w:tr>
      <w:tr w:rsidR="00C277C5" w:rsidRPr="00C60FAB" w14:paraId="41464C99" w14:textId="77777777" w:rsidTr="00BA2F1C">
        <w:trPr>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4974BC4C"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ze středních škol</w:t>
            </w:r>
          </w:p>
        </w:tc>
        <w:tc>
          <w:tcPr>
            <w:tcW w:w="2381" w:type="dxa"/>
            <w:noWrap/>
            <w:vAlign w:val="center"/>
            <w:hideMark/>
          </w:tcPr>
          <w:p w14:paraId="1E687AC4"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2 312</w:t>
            </w:r>
          </w:p>
        </w:tc>
        <w:tc>
          <w:tcPr>
            <w:tcW w:w="2381" w:type="dxa"/>
            <w:noWrap/>
            <w:vAlign w:val="center"/>
            <w:hideMark/>
          </w:tcPr>
          <w:p w14:paraId="293A6BCC"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2 246</w:t>
            </w:r>
          </w:p>
        </w:tc>
      </w:tr>
      <w:tr w:rsidR="00C277C5" w:rsidRPr="00C60FAB" w14:paraId="6491C633"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40F55B1B"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 konzervatoří</w:t>
            </w:r>
          </w:p>
        </w:tc>
        <w:tc>
          <w:tcPr>
            <w:tcW w:w="2381" w:type="dxa"/>
            <w:noWrap/>
            <w:vAlign w:val="center"/>
            <w:hideMark/>
          </w:tcPr>
          <w:p w14:paraId="1FB4E644"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12</w:t>
            </w:r>
          </w:p>
        </w:tc>
        <w:tc>
          <w:tcPr>
            <w:tcW w:w="2381" w:type="dxa"/>
            <w:noWrap/>
            <w:vAlign w:val="center"/>
            <w:hideMark/>
          </w:tcPr>
          <w:p w14:paraId="79F26ECE"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4</w:t>
            </w:r>
          </w:p>
        </w:tc>
      </w:tr>
      <w:tr w:rsidR="00C277C5" w:rsidRPr="00C60FAB" w14:paraId="613FFF00" w14:textId="77777777" w:rsidTr="00BA2F1C">
        <w:trPr>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noWrap/>
            <w:vAlign w:val="center"/>
            <w:hideMark/>
          </w:tcPr>
          <w:p w14:paraId="476D8BFC"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 vyšších odborných škol</w:t>
            </w:r>
          </w:p>
        </w:tc>
        <w:tc>
          <w:tcPr>
            <w:tcW w:w="2381" w:type="dxa"/>
            <w:noWrap/>
            <w:vAlign w:val="center"/>
            <w:hideMark/>
          </w:tcPr>
          <w:p w14:paraId="50A02D3E"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4</w:t>
            </w:r>
          </w:p>
        </w:tc>
        <w:tc>
          <w:tcPr>
            <w:tcW w:w="2381" w:type="dxa"/>
            <w:noWrap/>
            <w:vAlign w:val="center"/>
            <w:hideMark/>
          </w:tcPr>
          <w:p w14:paraId="2BF4968A" w14:textId="77777777" w:rsidR="00C60FAB" w:rsidRPr="00C60FAB" w:rsidRDefault="00C60FAB" w:rsidP="00C277C5">
            <w:pPr>
              <w:spacing w:after="0"/>
              <w:ind w:right="62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60FAB">
              <w:rPr>
                <w:rFonts w:cs="Tahoma"/>
                <w:sz w:val="16"/>
                <w:szCs w:val="16"/>
              </w:rPr>
              <w:t>9</w:t>
            </w:r>
          </w:p>
        </w:tc>
      </w:tr>
      <w:tr w:rsidR="00C277C5" w:rsidRPr="00C60FAB" w14:paraId="733220AA" w14:textId="77777777" w:rsidTr="00BA2F1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bottom w:val="none" w:sz="0" w:space="0" w:color="auto"/>
            </w:tcBorders>
            <w:shd w:val="clear" w:color="auto" w:fill="B4C6E7" w:themeFill="accent5" w:themeFillTint="66"/>
            <w:noWrap/>
            <w:vAlign w:val="center"/>
            <w:hideMark/>
          </w:tcPr>
          <w:p w14:paraId="6F269F27" w14:textId="77777777" w:rsidR="00C60FAB" w:rsidRPr="00C60FAB" w:rsidRDefault="00C60FAB" w:rsidP="00C277C5">
            <w:pPr>
              <w:spacing w:after="0"/>
              <w:ind w:left="57"/>
              <w:jc w:val="left"/>
              <w:rPr>
                <w:rFonts w:cs="Tahoma"/>
                <w:color w:val="000000" w:themeColor="text1"/>
                <w:sz w:val="16"/>
                <w:szCs w:val="16"/>
              </w:rPr>
            </w:pPr>
            <w:r w:rsidRPr="00C60FAB">
              <w:rPr>
                <w:rFonts w:cs="Tahoma"/>
                <w:color w:val="000000" w:themeColor="text1"/>
                <w:sz w:val="16"/>
                <w:szCs w:val="16"/>
              </w:rPr>
              <w:t>z rodin a školsky nezařazení</w:t>
            </w:r>
          </w:p>
        </w:tc>
        <w:tc>
          <w:tcPr>
            <w:tcW w:w="2381" w:type="dxa"/>
            <w:noWrap/>
            <w:vAlign w:val="center"/>
            <w:hideMark/>
          </w:tcPr>
          <w:p w14:paraId="37B49A8C"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326</w:t>
            </w:r>
          </w:p>
        </w:tc>
        <w:tc>
          <w:tcPr>
            <w:tcW w:w="2381" w:type="dxa"/>
            <w:noWrap/>
            <w:vAlign w:val="center"/>
            <w:hideMark/>
          </w:tcPr>
          <w:p w14:paraId="2699BE9C" w14:textId="77777777" w:rsidR="00C60FAB" w:rsidRPr="00C60FAB" w:rsidRDefault="00C60FAB" w:rsidP="00C277C5">
            <w:pPr>
              <w:spacing w:after="0"/>
              <w:ind w:right="62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60FAB">
              <w:rPr>
                <w:rFonts w:cs="Tahoma"/>
                <w:sz w:val="16"/>
                <w:szCs w:val="16"/>
              </w:rPr>
              <w:t>287</w:t>
            </w:r>
          </w:p>
        </w:tc>
      </w:tr>
    </w:tbl>
    <w:p w14:paraId="32DA936E" w14:textId="77777777" w:rsidR="005F4C2B" w:rsidRPr="00B16E9D" w:rsidRDefault="005F4C2B" w:rsidP="005F4C2B">
      <w:pPr>
        <w:spacing w:after="0"/>
        <w:rPr>
          <w:sz w:val="16"/>
          <w:szCs w:val="16"/>
        </w:rPr>
      </w:pPr>
      <w:r w:rsidRPr="00B16E9D">
        <w:rPr>
          <w:sz w:val="16"/>
          <w:szCs w:val="16"/>
        </w:rPr>
        <w:t>Zdroj: MŠMT</w:t>
      </w:r>
    </w:p>
    <w:p w14:paraId="70138E40" w14:textId="1136AD42" w:rsidR="0080449F" w:rsidRPr="0080449F" w:rsidRDefault="0080449F" w:rsidP="0080449F">
      <w:pPr>
        <w:spacing w:before="120"/>
        <w:rPr>
          <w:rFonts w:ascii="Calibri" w:hAnsi="Calibri"/>
          <w:color w:val="000000" w:themeColor="text1"/>
          <w:szCs w:val="22"/>
        </w:rPr>
      </w:pPr>
      <w:r w:rsidRPr="0080449F">
        <w:rPr>
          <w:color w:val="000000" w:themeColor="text1"/>
        </w:rPr>
        <w:t>Počet poraden se meziročně nezměnil. Došlo ke změně metodiky vykazování, nově se vykazuje počet pracovišť poskytujících poradenství, dříve se vykazoval počet odloučených pracovišť. Síť poradenských služeb je v rámci kraje dlouhodobě dobře pokryta. Celkový počet klientů meziročně vzrostl o 711, tento nárůst se týkal především klien</w:t>
      </w:r>
      <w:r w:rsidR="00486BB0">
        <w:rPr>
          <w:color w:val="000000" w:themeColor="text1"/>
        </w:rPr>
        <w:t>tů v kategorii základních škol.</w:t>
      </w:r>
    </w:p>
    <w:p w14:paraId="47AA20C0" w14:textId="77777777" w:rsidR="00BB0369" w:rsidRDefault="00BB0369" w:rsidP="00E55004">
      <w:pPr>
        <w:pStyle w:val="Tabulka"/>
        <w:spacing w:before="240" w:beforeAutospacing="0" w:after="120" w:afterAutospacing="0"/>
        <w:ind w:left="1276" w:hanging="1276"/>
        <w:jc w:val="both"/>
      </w:pPr>
      <w:bookmarkStart w:id="146" w:name="_Toc509306725"/>
      <w:r w:rsidRPr="00B16E9D">
        <w:t>Činnosti pedagogicko-psychologických poraden</w:t>
      </w:r>
      <w:bookmarkEnd w:id="14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495"/>
        <w:gridCol w:w="2095"/>
        <w:gridCol w:w="2268"/>
        <w:gridCol w:w="2268"/>
      </w:tblGrid>
      <w:tr w:rsidR="00934025" w:rsidRPr="00934025" w14:paraId="246A147E"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vMerge w:val="restart"/>
            <w:tcBorders>
              <w:top w:val="none" w:sz="0" w:space="0" w:color="auto"/>
              <w:left w:val="none" w:sz="0" w:space="0" w:color="auto"/>
              <w:right w:val="none" w:sz="0" w:space="0" w:color="auto"/>
            </w:tcBorders>
            <w:noWrap/>
            <w:vAlign w:val="center"/>
            <w:hideMark/>
          </w:tcPr>
          <w:p w14:paraId="76793258" w14:textId="77777777" w:rsidR="00934025" w:rsidRPr="00934025" w:rsidRDefault="00934025" w:rsidP="00934025">
            <w:pPr>
              <w:spacing w:after="0"/>
              <w:jc w:val="center"/>
              <w:rPr>
                <w:rFonts w:cs="Tahoma"/>
                <w:sz w:val="16"/>
                <w:szCs w:val="16"/>
              </w:rPr>
            </w:pPr>
            <w:r w:rsidRPr="00934025">
              <w:rPr>
                <w:rFonts w:cs="Tahoma"/>
                <w:sz w:val="16"/>
                <w:szCs w:val="16"/>
              </w:rPr>
              <w:t>Činnosti</w:t>
            </w:r>
          </w:p>
        </w:tc>
        <w:tc>
          <w:tcPr>
            <w:tcW w:w="2268" w:type="dxa"/>
            <w:gridSpan w:val="2"/>
            <w:tcBorders>
              <w:top w:val="none" w:sz="0" w:space="0" w:color="auto"/>
              <w:left w:val="none" w:sz="0" w:space="0" w:color="auto"/>
              <w:right w:val="none" w:sz="0" w:space="0" w:color="auto"/>
            </w:tcBorders>
            <w:noWrap/>
            <w:vAlign w:val="center"/>
            <w:hideMark/>
          </w:tcPr>
          <w:p w14:paraId="228D5E5F" w14:textId="77777777" w:rsidR="00934025" w:rsidRPr="00934025" w:rsidRDefault="00934025" w:rsidP="0093402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Školní rok</w:t>
            </w:r>
          </w:p>
        </w:tc>
      </w:tr>
      <w:tr w:rsidR="00934025" w:rsidRPr="00934025" w14:paraId="7B5839DE"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vMerge/>
            <w:tcBorders>
              <w:left w:val="none" w:sz="0" w:space="0" w:color="auto"/>
            </w:tcBorders>
            <w:vAlign w:val="center"/>
            <w:hideMark/>
          </w:tcPr>
          <w:p w14:paraId="14A0DF2C" w14:textId="77777777" w:rsidR="00934025" w:rsidRPr="00934025" w:rsidRDefault="00934025" w:rsidP="00934025">
            <w:pPr>
              <w:spacing w:after="0"/>
              <w:jc w:val="center"/>
              <w:rPr>
                <w:rFonts w:cs="Tahoma"/>
                <w:sz w:val="16"/>
                <w:szCs w:val="16"/>
              </w:rPr>
            </w:pPr>
          </w:p>
        </w:tc>
        <w:tc>
          <w:tcPr>
            <w:tcW w:w="2268" w:type="dxa"/>
            <w:noWrap/>
            <w:vAlign w:val="center"/>
            <w:hideMark/>
          </w:tcPr>
          <w:p w14:paraId="7A9E53B4" w14:textId="77777777" w:rsidR="00934025" w:rsidRPr="00934025" w:rsidRDefault="00934025" w:rsidP="0093402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34025">
              <w:rPr>
                <w:rFonts w:cs="Tahoma"/>
                <w:b/>
                <w:bCs/>
                <w:sz w:val="16"/>
                <w:szCs w:val="16"/>
              </w:rPr>
              <w:t>2014/2015</w:t>
            </w:r>
          </w:p>
        </w:tc>
        <w:tc>
          <w:tcPr>
            <w:tcW w:w="2268" w:type="dxa"/>
            <w:noWrap/>
            <w:vAlign w:val="center"/>
            <w:hideMark/>
          </w:tcPr>
          <w:p w14:paraId="26FE0D7D" w14:textId="77777777" w:rsidR="00934025" w:rsidRPr="00934025" w:rsidRDefault="00934025" w:rsidP="0093402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34025">
              <w:rPr>
                <w:rFonts w:cs="Tahoma"/>
                <w:b/>
                <w:bCs/>
                <w:sz w:val="16"/>
                <w:szCs w:val="16"/>
              </w:rPr>
              <w:t>2015/2016</w:t>
            </w:r>
          </w:p>
        </w:tc>
      </w:tr>
      <w:tr w:rsidR="00934025" w:rsidRPr="00934025" w14:paraId="7477686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val="restart"/>
            <w:tcBorders>
              <w:left w:val="none" w:sz="0" w:space="0" w:color="auto"/>
            </w:tcBorders>
            <w:shd w:val="clear" w:color="auto" w:fill="B4C6E7" w:themeFill="accent5" w:themeFillTint="66"/>
            <w:noWrap/>
            <w:vAlign w:val="center"/>
            <w:hideMark/>
          </w:tcPr>
          <w:p w14:paraId="02B0E21A" w14:textId="77777777" w:rsidR="00934025" w:rsidRPr="00934025" w:rsidRDefault="00934025" w:rsidP="00934025">
            <w:pPr>
              <w:spacing w:after="0"/>
              <w:ind w:left="57"/>
              <w:jc w:val="left"/>
              <w:rPr>
                <w:rFonts w:cs="Tahoma"/>
                <w:color w:val="000000" w:themeColor="text1"/>
                <w:sz w:val="16"/>
                <w:szCs w:val="16"/>
              </w:rPr>
            </w:pPr>
            <w:r w:rsidRPr="00934025">
              <w:rPr>
                <w:rFonts w:cs="Tahoma"/>
                <w:color w:val="000000" w:themeColor="text1"/>
                <w:sz w:val="16"/>
                <w:szCs w:val="16"/>
              </w:rPr>
              <w:t>Individuální činnosti s klienty</w:t>
            </w:r>
          </w:p>
        </w:tc>
        <w:tc>
          <w:tcPr>
            <w:tcW w:w="2095" w:type="dxa"/>
            <w:noWrap/>
            <w:vAlign w:val="center"/>
            <w:hideMark/>
          </w:tcPr>
          <w:p w14:paraId="56DEBB03" w14:textId="77777777" w:rsidR="00934025" w:rsidRPr="00934025" w:rsidRDefault="00934025" w:rsidP="0093402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komplexní vyšetření</w:t>
            </w:r>
          </w:p>
        </w:tc>
        <w:tc>
          <w:tcPr>
            <w:tcW w:w="2268" w:type="dxa"/>
            <w:noWrap/>
            <w:vAlign w:val="center"/>
            <w:hideMark/>
          </w:tcPr>
          <w:p w14:paraId="39B94B71"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14 097</w:t>
            </w:r>
          </w:p>
        </w:tc>
        <w:tc>
          <w:tcPr>
            <w:tcW w:w="2268" w:type="dxa"/>
            <w:noWrap/>
            <w:vAlign w:val="center"/>
            <w:hideMark/>
          </w:tcPr>
          <w:p w14:paraId="1490075E"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13 785</w:t>
            </w:r>
          </w:p>
        </w:tc>
      </w:tr>
      <w:tr w:rsidR="00934025" w:rsidRPr="00934025" w14:paraId="26C86CEA"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tcBorders>
              <w:left w:val="none" w:sz="0" w:space="0" w:color="auto"/>
            </w:tcBorders>
            <w:shd w:val="clear" w:color="auto" w:fill="B4C6E7" w:themeFill="accent5" w:themeFillTint="66"/>
            <w:vAlign w:val="center"/>
            <w:hideMark/>
          </w:tcPr>
          <w:p w14:paraId="23ED2DA8" w14:textId="77777777" w:rsidR="00934025" w:rsidRPr="00934025" w:rsidRDefault="00934025" w:rsidP="00934025">
            <w:pPr>
              <w:spacing w:after="0"/>
              <w:ind w:left="57"/>
              <w:jc w:val="left"/>
              <w:rPr>
                <w:rFonts w:cs="Tahoma"/>
                <w:color w:val="000000" w:themeColor="text1"/>
                <w:sz w:val="16"/>
                <w:szCs w:val="16"/>
              </w:rPr>
            </w:pPr>
          </w:p>
        </w:tc>
        <w:tc>
          <w:tcPr>
            <w:tcW w:w="2095" w:type="dxa"/>
            <w:noWrap/>
            <w:vAlign w:val="center"/>
            <w:hideMark/>
          </w:tcPr>
          <w:p w14:paraId="5CFD51C8" w14:textId="074EBA50" w:rsidR="00934025" w:rsidRPr="00934025" w:rsidRDefault="00934025" w:rsidP="0093402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ostatní individuální péče*</w:t>
            </w:r>
          </w:p>
        </w:tc>
        <w:tc>
          <w:tcPr>
            <w:tcW w:w="2268" w:type="dxa"/>
            <w:noWrap/>
            <w:vAlign w:val="center"/>
            <w:hideMark/>
          </w:tcPr>
          <w:p w14:paraId="7D3757FE"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21 749</w:t>
            </w:r>
          </w:p>
        </w:tc>
        <w:tc>
          <w:tcPr>
            <w:tcW w:w="2268" w:type="dxa"/>
            <w:noWrap/>
            <w:vAlign w:val="center"/>
            <w:hideMark/>
          </w:tcPr>
          <w:p w14:paraId="4F37B285"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22 350</w:t>
            </w:r>
          </w:p>
        </w:tc>
      </w:tr>
      <w:tr w:rsidR="00934025" w:rsidRPr="00934025" w14:paraId="5A432279"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val="restart"/>
            <w:tcBorders>
              <w:left w:val="none" w:sz="0" w:space="0" w:color="auto"/>
            </w:tcBorders>
            <w:shd w:val="clear" w:color="auto" w:fill="B4C6E7" w:themeFill="accent5" w:themeFillTint="66"/>
            <w:noWrap/>
            <w:vAlign w:val="center"/>
            <w:hideMark/>
          </w:tcPr>
          <w:p w14:paraId="72070341" w14:textId="77777777" w:rsidR="00934025" w:rsidRPr="00934025" w:rsidRDefault="00934025" w:rsidP="00934025">
            <w:pPr>
              <w:spacing w:after="0"/>
              <w:ind w:left="57"/>
              <w:jc w:val="left"/>
              <w:rPr>
                <w:rFonts w:cs="Tahoma"/>
                <w:color w:val="000000" w:themeColor="text1"/>
                <w:sz w:val="16"/>
                <w:szCs w:val="16"/>
              </w:rPr>
            </w:pPr>
            <w:r w:rsidRPr="00934025">
              <w:rPr>
                <w:rFonts w:cs="Tahoma"/>
                <w:color w:val="000000" w:themeColor="text1"/>
                <w:sz w:val="16"/>
                <w:szCs w:val="16"/>
              </w:rPr>
              <w:t>Služby pedagogům</w:t>
            </w:r>
          </w:p>
        </w:tc>
        <w:tc>
          <w:tcPr>
            <w:tcW w:w="2095" w:type="dxa"/>
            <w:noWrap/>
            <w:vAlign w:val="center"/>
            <w:hideMark/>
          </w:tcPr>
          <w:p w14:paraId="1214C1F0" w14:textId="77777777" w:rsidR="00934025" w:rsidRPr="00934025" w:rsidRDefault="00934025" w:rsidP="0093402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metodické konzultace</w:t>
            </w:r>
          </w:p>
        </w:tc>
        <w:tc>
          <w:tcPr>
            <w:tcW w:w="2268" w:type="dxa"/>
            <w:noWrap/>
            <w:vAlign w:val="center"/>
            <w:hideMark/>
          </w:tcPr>
          <w:p w14:paraId="4160C843"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3 593</w:t>
            </w:r>
          </w:p>
        </w:tc>
        <w:tc>
          <w:tcPr>
            <w:tcW w:w="2268" w:type="dxa"/>
            <w:noWrap/>
            <w:vAlign w:val="center"/>
            <w:hideMark/>
          </w:tcPr>
          <w:p w14:paraId="38EF9565"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2 730</w:t>
            </w:r>
          </w:p>
        </w:tc>
      </w:tr>
      <w:tr w:rsidR="00934025" w:rsidRPr="00934025" w14:paraId="7BFB6BBC"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tcBorders>
              <w:left w:val="none" w:sz="0" w:space="0" w:color="auto"/>
            </w:tcBorders>
            <w:shd w:val="clear" w:color="auto" w:fill="B4C6E7" w:themeFill="accent5" w:themeFillTint="66"/>
            <w:vAlign w:val="center"/>
            <w:hideMark/>
          </w:tcPr>
          <w:p w14:paraId="5C8E738B" w14:textId="77777777" w:rsidR="00934025" w:rsidRPr="00934025" w:rsidRDefault="00934025" w:rsidP="00934025">
            <w:pPr>
              <w:spacing w:after="0"/>
              <w:ind w:left="57"/>
              <w:jc w:val="left"/>
              <w:rPr>
                <w:rFonts w:cs="Tahoma"/>
                <w:color w:val="000000" w:themeColor="text1"/>
                <w:sz w:val="16"/>
                <w:szCs w:val="16"/>
              </w:rPr>
            </w:pPr>
          </w:p>
        </w:tc>
        <w:tc>
          <w:tcPr>
            <w:tcW w:w="2095" w:type="dxa"/>
            <w:noWrap/>
            <w:vAlign w:val="center"/>
            <w:hideMark/>
          </w:tcPr>
          <w:p w14:paraId="5FF37170" w14:textId="77777777" w:rsidR="00934025" w:rsidRPr="00934025" w:rsidRDefault="00934025" w:rsidP="0093402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kurzy, semináře</w:t>
            </w:r>
          </w:p>
        </w:tc>
        <w:tc>
          <w:tcPr>
            <w:tcW w:w="2268" w:type="dxa"/>
            <w:noWrap/>
            <w:vAlign w:val="center"/>
            <w:hideMark/>
          </w:tcPr>
          <w:p w14:paraId="1953BCA4"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133</w:t>
            </w:r>
          </w:p>
        </w:tc>
        <w:tc>
          <w:tcPr>
            <w:tcW w:w="2268" w:type="dxa"/>
            <w:noWrap/>
            <w:vAlign w:val="center"/>
            <w:hideMark/>
          </w:tcPr>
          <w:p w14:paraId="3C78A915"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146</w:t>
            </w:r>
          </w:p>
        </w:tc>
      </w:tr>
      <w:tr w:rsidR="00934025" w:rsidRPr="00934025" w14:paraId="7A38813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tcBorders>
              <w:left w:val="none" w:sz="0" w:space="0" w:color="auto"/>
            </w:tcBorders>
            <w:shd w:val="clear" w:color="auto" w:fill="B4C6E7" w:themeFill="accent5" w:themeFillTint="66"/>
            <w:noWrap/>
            <w:vAlign w:val="center"/>
            <w:hideMark/>
          </w:tcPr>
          <w:p w14:paraId="7760F4B8" w14:textId="77777777" w:rsidR="00934025" w:rsidRPr="00934025" w:rsidRDefault="00934025" w:rsidP="00934025">
            <w:pPr>
              <w:spacing w:after="0"/>
              <w:ind w:left="57"/>
              <w:jc w:val="left"/>
              <w:rPr>
                <w:rFonts w:cs="Tahoma"/>
                <w:color w:val="000000" w:themeColor="text1"/>
                <w:sz w:val="16"/>
                <w:szCs w:val="16"/>
              </w:rPr>
            </w:pPr>
            <w:r w:rsidRPr="00934025">
              <w:rPr>
                <w:rFonts w:cs="Tahoma"/>
                <w:color w:val="000000" w:themeColor="text1"/>
                <w:sz w:val="16"/>
                <w:szCs w:val="16"/>
              </w:rPr>
              <w:t>Ostatní odborné činnosti</w:t>
            </w:r>
          </w:p>
        </w:tc>
        <w:tc>
          <w:tcPr>
            <w:tcW w:w="2268" w:type="dxa"/>
            <w:noWrap/>
            <w:vAlign w:val="center"/>
            <w:hideMark/>
          </w:tcPr>
          <w:p w14:paraId="5D99268F"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302</w:t>
            </w:r>
          </w:p>
        </w:tc>
        <w:tc>
          <w:tcPr>
            <w:tcW w:w="2268" w:type="dxa"/>
            <w:noWrap/>
            <w:vAlign w:val="center"/>
            <w:hideMark/>
          </w:tcPr>
          <w:p w14:paraId="5769358F"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313</w:t>
            </w:r>
          </w:p>
        </w:tc>
      </w:tr>
      <w:tr w:rsidR="00934025" w:rsidRPr="00934025" w14:paraId="6696B33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tcBorders>
              <w:left w:val="none" w:sz="0" w:space="0" w:color="auto"/>
            </w:tcBorders>
            <w:shd w:val="clear" w:color="auto" w:fill="B4C6E7" w:themeFill="accent5" w:themeFillTint="66"/>
            <w:noWrap/>
            <w:vAlign w:val="center"/>
            <w:hideMark/>
          </w:tcPr>
          <w:p w14:paraId="64C22C1D" w14:textId="77777777" w:rsidR="00934025" w:rsidRPr="00934025" w:rsidRDefault="00934025" w:rsidP="00934025">
            <w:pPr>
              <w:spacing w:after="0"/>
              <w:ind w:left="57"/>
              <w:jc w:val="left"/>
              <w:rPr>
                <w:rFonts w:cs="Tahoma"/>
                <w:color w:val="000000" w:themeColor="text1"/>
                <w:sz w:val="16"/>
                <w:szCs w:val="16"/>
              </w:rPr>
            </w:pPr>
            <w:r w:rsidRPr="00934025">
              <w:rPr>
                <w:rFonts w:cs="Tahoma"/>
                <w:color w:val="000000" w:themeColor="text1"/>
                <w:sz w:val="16"/>
                <w:szCs w:val="16"/>
              </w:rPr>
              <w:t>Odborné podklady pro vzdělávací opatření</w:t>
            </w:r>
          </w:p>
        </w:tc>
        <w:tc>
          <w:tcPr>
            <w:tcW w:w="2268" w:type="dxa"/>
            <w:noWrap/>
            <w:vAlign w:val="center"/>
            <w:hideMark/>
          </w:tcPr>
          <w:p w14:paraId="08234E99"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13 288</w:t>
            </w:r>
          </w:p>
        </w:tc>
        <w:tc>
          <w:tcPr>
            <w:tcW w:w="2268" w:type="dxa"/>
            <w:noWrap/>
            <w:vAlign w:val="center"/>
            <w:hideMark/>
          </w:tcPr>
          <w:p w14:paraId="4D8AF2F0"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12 803</w:t>
            </w:r>
          </w:p>
        </w:tc>
      </w:tr>
      <w:tr w:rsidR="00934025" w:rsidRPr="00934025" w14:paraId="0477103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val="restart"/>
            <w:tcBorders>
              <w:left w:val="none" w:sz="0" w:space="0" w:color="auto"/>
            </w:tcBorders>
            <w:shd w:val="clear" w:color="auto" w:fill="B4C6E7" w:themeFill="accent5" w:themeFillTint="66"/>
            <w:vAlign w:val="center"/>
            <w:hideMark/>
          </w:tcPr>
          <w:p w14:paraId="3E66DAAA" w14:textId="77777777" w:rsidR="00934025" w:rsidRPr="00934025" w:rsidRDefault="00934025" w:rsidP="00934025">
            <w:pPr>
              <w:spacing w:after="0"/>
              <w:ind w:left="57"/>
              <w:jc w:val="left"/>
              <w:rPr>
                <w:rFonts w:cs="Tahoma"/>
                <w:color w:val="000000" w:themeColor="text1"/>
                <w:sz w:val="16"/>
                <w:szCs w:val="16"/>
              </w:rPr>
            </w:pPr>
            <w:r w:rsidRPr="00934025">
              <w:rPr>
                <w:rFonts w:cs="Tahoma"/>
                <w:color w:val="000000" w:themeColor="text1"/>
                <w:sz w:val="16"/>
                <w:szCs w:val="16"/>
              </w:rPr>
              <w:t>Poradenské činnosti se zákonnými zástupci</w:t>
            </w:r>
          </w:p>
        </w:tc>
        <w:tc>
          <w:tcPr>
            <w:tcW w:w="2095" w:type="dxa"/>
            <w:noWrap/>
            <w:vAlign w:val="center"/>
            <w:hideMark/>
          </w:tcPr>
          <w:p w14:paraId="0ADF8BBF" w14:textId="77777777" w:rsidR="00934025" w:rsidRPr="00934025" w:rsidRDefault="00934025" w:rsidP="0093402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individuální</w:t>
            </w:r>
          </w:p>
        </w:tc>
        <w:tc>
          <w:tcPr>
            <w:tcW w:w="2268" w:type="dxa"/>
            <w:noWrap/>
            <w:vAlign w:val="center"/>
            <w:hideMark/>
          </w:tcPr>
          <w:p w14:paraId="3D00C5A6"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14 149</w:t>
            </w:r>
          </w:p>
        </w:tc>
        <w:tc>
          <w:tcPr>
            <w:tcW w:w="2268" w:type="dxa"/>
            <w:noWrap/>
            <w:vAlign w:val="center"/>
            <w:hideMark/>
          </w:tcPr>
          <w:p w14:paraId="61AB5209" w14:textId="77777777" w:rsidR="00934025" w:rsidRPr="00934025" w:rsidRDefault="00934025" w:rsidP="0093402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34025">
              <w:rPr>
                <w:rFonts w:cs="Tahoma"/>
                <w:sz w:val="16"/>
                <w:szCs w:val="16"/>
              </w:rPr>
              <w:t>14 882</w:t>
            </w:r>
          </w:p>
        </w:tc>
      </w:tr>
      <w:tr w:rsidR="00934025" w:rsidRPr="00934025" w14:paraId="244C5CF1"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vMerge/>
            <w:tcBorders>
              <w:left w:val="none" w:sz="0" w:space="0" w:color="auto"/>
              <w:bottom w:val="none" w:sz="0" w:space="0" w:color="auto"/>
            </w:tcBorders>
            <w:shd w:val="clear" w:color="auto" w:fill="B4C6E7" w:themeFill="accent5" w:themeFillTint="66"/>
            <w:hideMark/>
          </w:tcPr>
          <w:p w14:paraId="66B5EBDD" w14:textId="77777777" w:rsidR="00934025" w:rsidRPr="00934025" w:rsidRDefault="00934025" w:rsidP="00934025">
            <w:pPr>
              <w:spacing w:after="0"/>
              <w:ind w:left="57"/>
              <w:jc w:val="left"/>
              <w:rPr>
                <w:rFonts w:cs="Tahoma"/>
                <w:sz w:val="16"/>
                <w:szCs w:val="16"/>
              </w:rPr>
            </w:pPr>
          </w:p>
        </w:tc>
        <w:tc>
          <w:tcPr>
            <w:tcW w:w="2095" w:type="dxa"/>
            <w:noWrap/>
            <w:vAlign w:val="center"/>
            <w:hideMark/>
          </w:tcPr>
          <w:p w14:paraId="6C266DFA" w14:textId="77777777" w:rsidR="00934025" w:rsidRPr="00934025" w:rsidRDefault="00934025" w:rsidP="0093402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skupinové</w:t>
            </w:r>
          </w:p>
        </w:tc>
        <w:tc>
          <w:tcPr>
            <w:tcW w:w="2268" w:type="dxa"/>
            <w:noWrap/>
            <w:vAlign w:val="center"/>
            <w:hideMark/>
          </w:tcPr>
          <w:p w14:paraId="1955F0DB"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766</w:t>
            </w:r>
          </w:p>
        </w:tc>
        <w:tc>
          <w:tcPr>
            <w:tcW w:w="2268" w:type="dxa"/>
            <w:noWrap/>
            <w:vAlign w:val="center"/>
            <w:hideMark/>
          </w:tcPr>
          <w:p w14:paraId="1105BDBB" w14:textId="77777777" w:rsidR="00934025" w:rsidRPr="00934025" w:rsidRDefault="00934025" w:rsidP="0093402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34025">
              <w:rPr>
                <w:rFonts w:cs="Tahoma"/>
                <w:sz w:val="16"/>
                <w:szCs w:val="16"/>
              </w:rPr>
              <w:t>1 087</w:t>
            </w:r>
          </w:p>
        </w:tc>
      </w:tr>
    </w:tbl>
    <w:p w14:paraId="6AEC4F8F" w14:textId="77777777" w:rsidR="005B2B3B" w:rsidRPr="002E4736" w:rsidRDefault="005B2B3B" w:rsidP="005B2B3B">
      <w:pPr>
        <w:spacing w:after="0"/>
        <w:rPr>
          <w:sz w:val="16"/>
          <w:szCs w:val="16"/>
        </w:rPr>
      </w:pPr>
      <w:r w:rsidRPr="002E4736">
        <w:rPr>
          <w:sz w:val="16"/>
          <w:szCs w:val="16"/>
        </w:rPr>
        <w:t>Poznámka:</w:t>
      </w:r>
    </w:p>
    <w:p w14:paraId="06B51E4F" w14:textId="77777777" w:rsidR="005B2B3B" w:rsidRPr="002E4736" w:rsidRDefault="005B2B3B" w:rsidP="00793E45">
      <w:pPr>
        <w:numPr>
          <w:ilvl w:val="0"/>
          <w:numId w:val="17"/>
        </w:numPr>
        <w:spacing w:after="0"/>
        <w:rPr>
          <w:sz w:val="16"/>
          <w:szCs w:val="16"/>
        </w:rPr>
      </w:pPr>
      <w:r w:rsidRPr="002E4736">
        <w:rPr>
          <w:sz w:val="16"/>
          <w:szCs w:val="16"/>
        </w:rPr>
        <w:t>*počet setkání, jejichž účelem byla konzultace, terapie, kontrola, reedukace apod.</w:t>
      </w:r>
    </w:p>
    <w:p w14:paraId="6D586BD4" w14:textId="77777777" w:rsidR="005B2B3B" w:rsidRPr="002E4736" w:rsidRDefault="005B2B3B" w:rsidP="005B2B3B">
      <w:pPr>
        <w:rPr>
          <w:sz w:val="16"/>
          <w:szCs w:val="16"/>
        </w:rPr>
      </w:pPr>
      <w:r w:rsidRPr="002E4736">
        <w:rPr>
          <w:sz w:val="16"/>
          <w:szCs w:val="16"/>
        </w:rPr>
        <w:t>Zdroj: MŠMT</w:t>
      </w:r>
    </w:p>
    <w:p w14:paraId="4C35E5C4" w14:textId="77777777" w:rsidR="00F35601" w:rsidRDefault="00F35601" w:rsidP="00F35601">
      <w:pPr>
        <w:spacing w:before="120"/>
      </w:pPr>
      <w:r w:rsidRPr="00B07081">
        <w:rPr>
          <w:rStyle w:val="s30"/>
          <w:color w:val="000000"/>
          <w:szCs w:val="20"/>
        </w:rPr>
        <w:t>Činnost poradny se uskutečňuje ambulantně na pracovišti poradny a návštěvami zaměstnanců právnické osoby vykonávající činnost poradny ve školách a školských zařízeních.</w:t>
      </w:r>
      <w:r>
        <w:t xml:space="preserve"> Ve srovnávaném období došlo v souvislosti s celkovým nárůstem počtu klientů také k nárůstu počtu činností. Nárůst je patrný zejména u ostatních individuálních vyšetření, individuálních a skupinových činností se zákonnými zástupci.</w:t>
      </w:r>
    </w:p>
    <w:p w14:paraId="11B4DB8D" w14:textId="77777777" w:rsidR="00BB0369" w:rsidRDefault="00BB0369" w:rsidP="00E55004">
      <w:pPr>
        <w:pStyle w:val="Tabulka"/>
        <w:spacing w:before="240" w:beforeAutospacing="0" w:after="120" w:afterAutospacing="0"/>
        <w:ind w:left="1276" w:hanging="1276"/>
        <w:jc w:val="both"/>
      </w:pPr>
      <w:bookmarkStart w:id="147" w:name="_Toc509306726"/>
      <w:r w:rsidRPr="00494096">
        <w:t>Odborní pracovníci pedagogicko-psychologických poraden</w:t>
      </w:r>
      <w:bookmarkEnd w:id="14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160"/>
        <w:gridCol w:w="1531"/>
        <w:gridCol w:w="1531"/>
        <w:gridCol w:w="1531"/>
        <w:gridCol w:w="1531"/>
      </w:tblGrid>
      <w:tr w:rsidR="00352E95" w:rsidRPr="00352E95" w14:paraId="2D1231FA" w14:textId="77777777" w:rsidTr="00BA2F1C">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160" w:type="dxa"/>
            <w:vMerge w:val="restart"/>
            <w:tcBorders>
              <w:top w:val="none" w:sz="0" w:space="0" w:color="auto"/>
              <w:left w:val="none" w:sz="0" w:space="0" w:color="auto"/>
              <w:right w:val="none" w:sz="0" w:space="0" w:color="auto"/>
            </w:tcBorders>
            <w:noWrap/>
            <w:vAlign w:val="center"/>
            <w:hideMark/>
          </w:tcPr>
          <w:p w14:paraId="3180EAF7" w14:textId="77777777" w:rsidR="00352E95" w:rsidRPr="00352E95" w:rsidRDefault="00352E95" w:rsidP="00352E95">
            <w:pPr>
              <w:spacing w:after="0"/>
              <w:jc w:val="center"/>
              <w:rPr>
                <w:rFonts w:cs="Tahoma"/>
                <w:sz w:val="16"/>
                <w:szCs w:val="16"/>
              </w:rPr>
            </w:pPr>
            <w:r w:rsidRPr="00352E95">
              <w:rPr>
                <w:rFonts w:cs="Tahoma"/>
                <w:sz w:val="16"/>
                <w:szCs w:val="16"/>
              </w:rPr>
              <w:t>Odborní pracovníci</w:t>
            </w:r>
          </w:p>
        </w:tc>
        <w:tc>
          <w:tcPr>
            <w:tcW w:w="1531" w:type="dxa"/>
            <w:gridSpan w:val="2"/>
            <w:tcBorders>
              <w:top w:val="none" w:sz="0" w:space="0" w:color="auto"/>
              <w:left w:val="none" w:sz="0" w:space="0" w:color="auto"/>
              <w:right w:val="none" w:sz="0" w:space="0" w:color="auto"/>
            </w:tcBorders>
            <w:vAlign w:val="center"/>
            <w:hideMark/>
          </w:tcPr>
          <w:p w14:paraId="39C2DBD3" w14:textId="77777777" w:rsidR="00352E95" w:rsidRPr="00352E95" w:rsidRDefault="00352E95" w:rsidP="00352E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Fyzické osoby</w:t>
            </w:r>
          </w:p>
        </w:tc>
        <w:tc>
          <w:tcPr>
            <w:tcW w:w="1531" w:type="dxa"/>
            <w:gridSpan w:val="2"/>
            <w:tcBorders>
              <w:top w:val="none" w:sz="0" w:space="0" w:color="auto"/>
              <w:left w:val="none" w:sz="0" w:space="0" w:color="auto"/>
              <w:right w:val="none" w:sz="0" w:space="0" w:color="auto"/>
            </w:tcBorders>
            <w:vAlign w:val="center"/>
            <w:hideMark/>
          </w:tcPr>
          <w:p w14:paraId="0377FC2E" w14:textId="77777777" w:rsidR="00352E95" w:rsidRPr="00352E95" w:rsidRDefault="00352E95" w:rsidP="00352E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Přepočtení na plně zaměstnané</w:t>
            </w:r>
          </w:p>
        </w:tc>
      </w:tr>
      <w:tr w:rsidR="00352E95" w:rsidRPr="00352E95" w14:paraId="53D9AD5A"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vMerge/>
            <w:tcBorders>
              <w:left w:val="none" w:sz="0" w:space="0" w:color="auto"/>
            </w:tcBorders>
            <w:vAlign w:val="center"/>
            <w:hideMark/>
          </w:tcPr>
          <w:p w14:paraId="2E13FF51" w14:textId="77777777" w:rsidR="00352E95" w:rsidRPr="00352E95" w:rsidRDefault="00352E95" w:rsidP="00352E95">
            <w:pPr>
              <w:spacing w:after="0"/>
              <w:jc w:val="center"/>
              <w:rPr>
                <w:rFonts w:cs="Tahoma"/>
                <w:sz w:val="16"/>
                <w:szCs w:val="16"/>
              </w:rPr>
            </w:pPr>
          </w:p>
        </w:tc>
        <w:tc>
          <w:tcPr>
            <w:tcW w:w="1531" w:type="dxa"/>
            <w:noWrap/>
            <w:vAlign w:val="center"/>
            <w:hideMark/>
          </w:tcPr>
          <w:p w14:paraId="50368271"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2015/2016</w:t>
            </w:r>
          </w:p>
        </w:tc>
        <w:tc>
          <w:tcPr>
            <w:tcW w:w="1531" w:type="dxa"/>
            <w:noWrap/>
            <w:vAlign w:val="center"/>
            <w:hideMark/>
          </w:tcPr>
          <w:p w14:paraId="563715D8"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2016/2017</w:t>
            </w:r>
          </w:p>
        </w:tc>
        <w:tc>
          <w:tcPr>
            <w:tcW w:w="1531" w:type="dxa"/>
            <w:noWrap/>
            <w:vAlign w:val="center"/>
            <w:hideMark/>
          </w:tcPr>
          <w:p w14:paraId="1A4DF5C8"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2015/2016</w:t>
            </w:r>
          </w:p>
        </w:tc>
        <w:tc>
          <w:tcPr>
            <w:tcW w:w="1531" w:type="dxa"/>
            <w:noWrap/>
            <w:vAlign w:val="center"/>
            <w:hideMark/>
          </w:tcPr>
          <w:p w14:paraId="3BDACC3A"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2016/2017</w:t>
            </w:r>
          </w:p>
        </w:tc>
      </w:tr>
      <w:tr w:rsidR="00352E95" w:rsidRPr="00352E95" w14:paraId="4C440610"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B4C6E7" w:themeFill="accent5" w:themeFillTint="66"/>
            <w:noWrap/>
            <w:vAlign w:val="center"/>
            <w:hideMark/>
          </w:tcPr>
          <w:p w14:paraId="60DC3F31" w14:textId="77777777" w:rsidR="00352E95" w:rsidRPr="00352E95" w:rsidRDefault="00352E95" w:rsidP="00352E95">
            <w:pPr>
              <w:spacing w:after="0"/>
              <w:ind w:left="57"/>
              <w:jc w:val="left"/>
              <w:rPr>
                <w:rFonts w:cs="Tahoma"/>
                <w:color w:val="000000" w:themeColor="text1"/>
                <w:sz w:val="16"/>
                <w:szCs w:val="16"/>
              </w:rPr>
            </w:pPr>
            <w:r w:rsidRPr="00352E95">
              <w:rPr>
                <w:rFonts w:cs="Tahoma"/>
                <w:color w:val="000000" w:themeColor="text1"/>
                <w:sz w:val="16"/>
                <w:szCs w:val="16"/>
              </w:rPr>
              <w:t>Psychologové</w:t>
            </w:r>
          </w:p>
        </w:tc>
        <w:tc>
          <w:tcPr>
            <w:tcW w:w="1531" w:type="dxa"/>
            <w:noWrap/>
            <w:vAlign w:val="center"/>
            <w:hideMark/>
          </w:tcPr>
          <w:p w14:paraId="7C713169"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50</w:t>
            </w:r>
          </w:p>
        </w:tc>
        <w:tc>
          <w:tcPr>
            <w:tcW w:w="1531" w:type="dxa"/>
            <w:noWrap/>
            <w:vAlign w:val="center"/>
            <w:hideMark/>
          </w:tcPr>
          <w:p w14:paraId="1D817797"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50</w:t>
            </w:r>
          </w:p>
        </w:tc>
        <w:tc>
          <w:tcPr>
            <w:tcW w:w="1531" w:type="dxa"/>
            <w:noWrap/>
            <w:vAlign w:val="center"/>
            <w:hideMark/>
          </w:tcPr>
          <w:p w14:paraId="0AD5ABCF"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46,5</w:t>
            </w:r>
          </w:p>
        </w:tc>
        <w:tc>
          <w:tcPr>
            <w:tcW w:w="1531" w:type="dxa"/>
            <w:noWrap/>
            <w:vAlign w:val="center"/>
            <w:hideMark/>
          </w:tcPr>
          <w:p w14:paraId="422CD068"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45,2</w:t>
            </w:r>
          </w:p>
        </w:tc>
      </w:tr>
      <w:tr w:rsidR="00352E95" w:rsidRPr="00352E95" w14:paraId="38BBBC0F"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B4C6E7" w:themeFill="accent5" w:themeFillTint="66"/>
            <w:noWrap/>
            <w:vAlign w:val="center"/>
            <w:hideMark/>
          </w:tcPr>
          <w:p w14:paraId="68A97D4F" w14:textId="77777777" w:rsidR="00352E95" w:rsidRPr="00352E95" w:rsidRDefault="00352E95" w:rsidP="00352E95">
            <w:pPr>
              <w:spacing w:after="0"/>
              <w:ind w:left="57"/>
              <w:jc w:val="left"/>
              <w:rPr>
                <w:rFonts w:cs="Tahoma"/>
                <w:color w:val="000000" w:themeColor="text1"/>
                <w:sz w:val="16"/>
                <w:szCs w:val="16"/>
              </w:rPr>
            </w:pPr>
            <w:r w:rsidRPr="00352E95">
              <w:rPr>
                <w:rFonts w:cs="Tahoma"/>
                <w:color w:val="000000" w:themeColor="text1"/>
                <w:sz w:val="16"/>
                <w:szCs w:val="16"/>
              </w:rPr>
              <w:t>Speciální pedagogové</w:t>
            </w:r>
          </w:p>
        </w:tc>
        <w:tc>
          <w:tcPr>
            <w:tcW w:w="1531" w:type="dxa"/>
            <w:noWrap/>
            <w:vAlign w:val="center"/>
            <w:hideMark/>
          </w:tcPr>
          <w:p w14:paraId="4939364F"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39</w:t>
            </w:r>
          </w:p>
        </w:tc>
        <w:tc>
          <w:tcPr>
            <w:tcW w:w="1531" w:type="dxa"/>
            <w:noWrap/>
            <w:vAlign w:val="center"/>
            <w:hideMark/>
          </w:tcPr>
          <w:p w14:paraId="32E56325"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48</w:t>
            </w:r>
          </w:p>
        </w:tc>
        <w:tc>
          <w:tcPr>
            <w:tcW w:w="1531" w:type="dxa"/>
            <w:noWrap/>
            <w:vAlign w:val="center"/>
            <w:hideMark/>
          </w:tcPr>
          <w:p w14:paraId="2519523E"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35,4</w:t>
            </w:r>
          </w:p>
        </w:tc>
        <w:tc>
          <w:tcPr>
            <w:tcW w:w="1531" w:type="dxa"/>
            <w:noWrap/>
            <w:vAlign w:val="center"/>
            <w:hideMark/>
          </w:tcPr>
          <w:p w14:paraId="5774D928"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43,4</w:t>
            </w:r>
          </w:p>
        </w:tc>
      </w:tr>
      <w:tr w:rsidR="00352E95" w:rsidRPr="00352E95" w14:paraId="354524AB" w14:textId="77777777" w:rsidTr="00BA2F1C">
        <w:trPr>
          <w:trHeight w:val="210"/>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B4C6E7" w:themeFill="accent5" w:themeFillTint="66"/>
            <w:vAlign w:val="center"/>
            <w:hideMark/>
          </w:tcPr>
          <w:p w14:paraId="152A4DD7" w14:textId="77777777" w:rsidR="00352E95" w:rsidRPr="00352E95" w:rsidRDefault="00352E95" w:rsidP="00352E95">
            <w:pPr>
              <w:spacing w:after="0"/>
              <w:ind w:left="57"/>
              <w:jc w:val="left"/>
              <w:rPr>
                <w:rFonts w:cs="Tahoma"/>
                <w:color w:val="000000" w:themeColor="text1"/>
                <w:sz w:val="16"/>
                <w:szCs w:val="16"/>
              </w:rPr>
            </w:pPr>
            <w:r w:rsidRPr="00352E95">
              <w:rPr>
                <w:rFonts w:cs="Tahoma"/>
                <w:color w:val="000000" w:themeColor="text1"/>
                <w:sz w:val="16"/>
                <w:szCs w:val="16"/>
              </w:rPr>
              <w:t>Ostatní pedagogové</w:t>
            </w:r>
          </w:p>
        </w:tc>
        <w:tc>
          <w:tcPr>
            <w:tcW w:w="1531" w:type="dxa"/>
            <w:noWrap/>
            <w:vAlign w:val="center"/>
            <w:hideMark/>
          </w:tcPr>
          <w:p w14:paraId="12F8E209"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6</w:t>
            </w:r>
          </w:p>
        </w:tc>
        <w:tc>
          <w:tcPr>
            <w:tcW w:w="1531" w:type="dxa"/>
            <w:noWrap/>
            <w:vAlign w:val="center"/>
            <w:hideMark/>
          </w:tcPr>
          <w:p w14:paraId="71043E32"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6</w:t>
            </w:r>
          </w:p>
        </w:tc>
        <w:tc>
          <w:tcPr>
            <w:tcW w:w="1531" w:type="dxa"/>
            <w:noWrap/>
            <w:vAlign w:val="center"/>
            <w:hideMark/>
          </w:tcPr>
          <w:p w14:paraId="4AD2F694"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5,3</w:t>
            </w:r>
          </w:p>
        </w:tc>
        <w:tc>
          <w:tcPr>
            <w:tcW w:w="1531" w:type="dxa"/>
            <w:noWrap/>
            <w:vAlign w:val="center"/>
            <w:hideMark/>
          </w:tcPr>
          <w:p w14:paraId="1A4A73B2"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5,3</w:t>
            </w:r>
          </w:p>
        </w:tc>
      </w:tr>
      <w:tr w:rsidR="00352E95" w:rsidRPr="00352E95" w14:paraId="376E157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tcBorders>
            <w:shd w:val="clear" w:color="auto" w:fill="B4C6E7" w:themeFill="accent5" w:themeFillTint="66"/>
            <w:noWrap/>
            <w:vAlign w:val="center"/>
            <w:hideMark/>
          </w:tcPr>
          <w:p w14:paraId="389C8605" w14:textId="77777777" w:rsidR="00352E95" w:rsidRPr="00352E95" w:rsidRDefault="00352E95" w:rsidP="00352E95">
            <w:pPr>
              <w:spacing w:after="0"/>
              <w:ind w:left="57"/>
              <w:jc w:val="left"/>
              <w:rPr>
                <w:rFonts w:cs="Tahoma"/>
                <w:color w:val="000000" w:themeColor="text1"/>
                <w:sz w:val="16"/>
                <w:szCs w:val="16"/>
              </w:rPr>
            </w:pPr>
            <w:r w:rsidRPr="00352E95">
              <w:rPr>
                <w:rFonts w:cs="Tahoma"/>
                <w:color w:val="000000" w:themeColor="text1"/>
                <w:sz w:val="16"/>
                <w:szCs w:val="16"/>
              </w:rPr>
              <w:t>Sociální pracovníci</w:t>
            </w:r>
          </w:p>
        </w:tc>
        <w:tc>
          <w:tcPr>
            <w:tcW w:w="1531" w:type="dxa"/>
            <w:noWrap/>
            <w:vAlign w:val="center"/>
            <w:hideMark/>
          </w:tcPr>
          <w:p w14:paraId="67CE35BF"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14</w:t>
            </w:r>
          </w:p>
        </w:tc>
        <w:tc>
          <w:tcPr>
            <w:tcW w:w="1531" w:type="dxa"/>
            <w:noWrap/>
            <w:vAlign w:val="center"/>
            <w:hideMark/>
          </w:tcPr>
          <w:p w14:paraId="6CF0C89C"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16</w:t>
            </w:r>
          </w:p>
        </w:tc>
        <w:tc>
          <w:tcPr>
            <w:tcW w:w="1531" w:type="dxa"/>
            <w:noWrap/>
            <w:vAlign w:val="center"/>
            <w:hideMark/>
          </w:tcPr>
          <w:p w14:paraId="6C4CFBE9"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12,9</w:t>
            </w:r>
          </w:p>
        </w:tc>
        <w:tc>
          <w:tcPr>
            <w:tcW w:w="1531" w:type="dxa"/>
            <w:noWrap/>
            <w:vAlign w:val="center"/>
            <w:hideMark/>
          </w:tcPr>
          <w:p w14:paraId="60690192" w14:textId="77777777" w:rsidR="00352E95" w:rsidRPr="00352E95" w:rsidRDefault="00352E95" w:rsidP="00352E95">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15</w:t>
            </w:r>
          </w:p>
        </w:tc>
      </w:tr>
      <w:tr w:rsidR="00352E95" w:rsidRPr="00352E95" w14:paraId="5A47284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3160" w:type="dxa"/>
            <w:tcBorders>
              <w:left w:val="none" w:sz="0" w:space="0" w:color="auto"/>
              <w:bottom w:val="none" w:sz="0" w:space="0" w:color="auto"/>
            </w:tcBorders>
            <w:shd w:val="clear" w:color="auto" w:fill="4472C4" w:themeFill="accent5"/>
            <w:noWrap/>
            <w:vAlign w:val="center"/>
            <w:hideMark/>
          </w:tcPr>
          <w:p w14:paraId="153AE88D" w14:textId="77777777" w:rsidR="00352E95" w:rsidRPr="00352E95" w:rsidRDefault="00352E95" w:rsidP="00352E95">
            <w:pPr>
              <w:spacing w:after="0"/>
              <w:jc w:val="center"/>
              <w:rPr>
                <w:rFonts w:cs="Tahoma"/>
                <w:color w:val="FFFFFF" w:themeColor="background1"/>
                <w:sz w:val="16"/>
                <w:szCs w:val="16"/>
              </w:rPr>
            </w:pPr>
            <w:r w:rsidRPr="00352E95">
              <w:rPr>
                <w:rFonts w:cs="Tahoma"/>
                <w:color w:val="FFFFFF" w:themeColor="background1"/>
                <w:sz w:val="16"/>
                <w:szCs w:val="16"/>
              </w:rPr>
              <w:t>Celkem</w:t>
            </w:r>
          </w:p>
        </w:tc>
        <w:tc>
          <w:tcPr>
            <w:tcW w:w="1531" w:type="dxa"/>
            <w:shd w:val="clear" w:color="auto" w:fill="B4C6E7" w:themeFill="accent5" w:themeFillTint="66"/>
            <w:noWrap/>
            <w:vAlign w:val="center"/>
            <w:hideMark/>
          </w:tcPr>
          <w:p w14:paraId="0FF82D09"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109</w:t>
            </w:r>
          </w:p>
        </w:tc>
        <w:tc>
          <w:tcPr>
            <w:tcW w:w="1531" w:type="dxa"/>
            <w:shd w:val="clear" w:color="auto" w:fill="B4C6E7" w:themeFill="accent5" w:themeFillTint="66"/>
            <w:noWrap/>
            <w:vAlign w:val="center"/>
            <w:hideMark/>
          </w:tcPr>
          <w:p w14:paraId="3EE47482"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120</w:t>
            </w:r>
          </w:p>
        </w:tc>
        <w:tc>
          <w:tcPr>
            <w:tcW w:w="1531" w:type="dxa"/>
            <w:shd w:val="clear" w:color="auto" w:fill="B4C6E7" w:themeFill="accent5" w:themeFillTint="66"/>
            <w:noWrap/>
            <w:vAlign w:val="center"/>
            <w:hideMark/>
          </w:tcPr>
          <w:p w14:paraId="5D566894"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100,1</w:t>
            </w:r>
          </w:p>
        </w:tc>
        <w:tc>
          <w:tcPr>
            <w:tcW w:w="1531" w:type="dxa"/>
            <w:shd w:val="clear" w:color="auto" w:fill="B4C6E7" w:themeFill="accent5" w:themeFillTint="66"/>
            <w:noWrap/>
            <w:vAlign w:val="center"/>
            <w:hideMark/>
          </w:tcPr>
          <w:p w14:paraId="56F6EF4C" w14:textId="77777777" w:rsidR="00352E95" w:rsidRPr="00352E95" w:rsidRDefault="00352E95" w:rsidP="00352E95">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108,9</w:t>
            </w:r>
          </w:p>
        </w:tc>
      </w:tr>
    </w:tbl>
    <w:p w14:paraId="3B1474D3" w14:textId="77777777" w:rsidR="005B2B3B" w:rsidRPr="00494096" w:rsidRDefault="005B2B3B" w:rsidP="005B2B3B">
      <w:pPr>
        <w:rPr>
          <w:sz w:val="16"/>
          <w:szCs w:val="16"/>
        </w:rPr>
      </w:pPr>
      <w:r w:rsidRPr="00494096">
        <w:rPr>
          <w:sz w:val="16"/>
          <w:szCs w:val="16"/>
        </w:rPr>
        <w:t>Zdroj: MŠMT</w:t>
      </w:r>
    </w:p>
    <w:p w14:paraId="464D4DF9" w14:textId="686C4988" w:rsidR="00F35601" w:rsidRDefault="00F35601" w:rsidP="00F35601">
      <w:pPr>
        <w:autoSpaceDE w:val="0"/>
        <w:spacing w:before="120" w:after="0"/>
        <w:rPr>
          <w:rFonts w:cs="Tahoma"/>
          <w:szCs w:val="20"/>
        </w:rPr>
      </w:pPr>
      <w:r>
        <w:rPr>
          <w:rFonts w:cs="Tahoma"/>
          <w:szCs w:val="20"/>
        </w:rPr>
        <w:t xml:space="preserve">Počty odborných pracovníků – psychologů, speciálních pedagogů, sociálních pracovníků a metodiků prevence – v poradnách se mění v závislosti na počtu potenciálních klientů. Ve sledovaném období došlo k celkovému nárůstu </w:t>
      </w:r>
      <w:r w:rsidR="00861FD8">
        <w:rPr>
          <w:rFonts w:cs="Tahoma"/>
          <w:szCs w:val="20"/>
        </w:rPr>
        <w:t xml:space="preserve">počtu </w:t>
      </w:r>
      <w:r>
        <w:rPr>
          <w:rFonts w:cs="Tahoma"/>
          <w:szCs w:val="20"/>
        </w:rPr>
        <w:t>pracovníků o 9 speciálních pedagogů a 2 sociální pracovníky. Z hlediska přepočtu na plně zaměstnané se jedná o nárůst o 8 a 2,1 úvazku. Poradny navýšily počty pracovníků na základě RP MŠMT na podporu navýšení kapacit ve školských poradenských zařízeních.</w:t>
      </w:r>
    </w:p>
    <w:p w14:paraId="198E84B2" w14:textId="77777777" w:rsidR="00BB0369" w:rsidRPr="00494096" w:rsidRDefault="00BB0369" w:rsidP="00BB0369">
      <w:pPr>
        <w:autoSpaceDE w:val="0"/>
        <w:autoSpaceDN w:val="0"/>
        <w:adjustRightInd w:val="0"/>
        <w:spacing w:before="240"/>
        <w:rPr>
          <w:b/>
        </w:rPr>
      </w:pPr>
      <w:r w:rsidRPr="00494096">
        <w:rPr>
          <w:b/>
        </w:rPr>
        <w:t>Speciálně pedagogická centra</w:t>
      </w:r>
    </w:p>
    <w:p w14:paraId="7309AFD7" w14:textId="77777777" w:rsidR="00F35601" w:rsidRPr="00C23770" w:rsidRDefault="00F35601" w:rsidP="00F35601">
      <w:pPr>
        <w:pStyle w:val="Bezmezer"/>
        <w:rPr>
          <w:rStyle w:val="s30"/>
          <w:color w:val="000000"/>
          <w:szCs w:val="20"/>
        </w:rPr>
      </w:pPr>
      <w:r w:rsidRPr="00C23770">
        <w:rPr>
          <w:rStyle w:val="s30"/>
          <w:color w:val="000000"/>
          <w:szCs w:val="20"/>
        </w:rPr>
        <w:t>Centrum poskytuje poradenské služby zejména při výchově a vzdělávání žáků s mentální</w:t>
      </w:r>
      <w:r w:rsidRPr="00C23770">
        <w:rPr>
          <w:rStyle w:val="s30"/>
          <w:color w:val="000000"/>
        </w:rPr>
        <w:t xml:space="preserve">m, tělesným, </w:t>
      </w:r>
      <w:r w:rsidRPr="00C23770">
        <w:rPr>
          <w:rStyle w:val="s30"/>
          <w:color w:val="000000"/>
          <w:szCs w:val="20"/>
        </w:rPr>
        <w:t>zrakovým nebo sluchovým postižením, vadami řeči, souběžným postižením více vadami nebo autismem. Jedno centrum poskytuje poradenské</w:t>
      </w:r>
      <w:r w:rsidRPr="00C23770">
        <w:rPr>
          <w:rStyle w:val="s30"/>
          <w:color w:val="000000"/>
        </w:rPr>
        <w:t xml:space="preserve"> služby v rozsahu odpovídajícím </w:t>
      </w:r>
      <w:r w:rsidRPr="00C23770">
        <w:rPr>
          <w:rStyle w:val="s30"/>
          <w:color w:val="000000"/>
          <w:szCs w:val="20"/>
        </w:rPr>
        <w:t>jednom</w:t>
      </w:r>
      <w:r>
        <w:rPr>
          <w:rStyle w:val="s30"/>
          <w:color w:val="000000"/>
          <w:szCs w:val="20"/>
        </w:rPr>
        <w:t>u nebo více druhům znevýhodnění.</w:t>
      </w:r>
    </w:p>
    <w:p w14:paraId="148C7FAB" w14:textId="77777777" w:rsidR="00BB0369" w:rsidRDefault="00BB0369" w:rsidP="00E55004">
      <w:pPr>
        <w:pStyle w:val="Tabulka"/>
        <w:spacing w:before="240" w:beforeAutospacing="0" w:after="120" w:afterAutospacing="0"/>
        <w:ind w:left="1276" w:hanging="1276"/>
        <w:jc w:val="both"/>
      </w:pPr>
      <w:bookmarkStart w:id="148" w:name="_Toc509306727"/>
      <w:r w:rsidRPr="00494096">
        <w:t>Počet speciálně pedagogických center a jejich klientů</w:t>
      </w:r>
      <w:bookmarkEnd w:id="14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696"/>
        <w:gridCol w:w="2268"/>
        <w:gridCol w:w="2552"/>
        <w:gridCol w:w="2552"/>
      </w:tblGrid>
      <w:tr w:rsidR="00352E95" w:rsidRPr="00352E95" w14:paraId="39290D85"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gridSpan w:val="2"/>
            <w:vMerge w:val="restart"/>
            <w:tcBorders>
              <w:top w:val="none" w:sz="0" w:space="0" w:color="auto"/>
              <w:left w:val="none" w:sz="0" w:space="0" w:color="auto"/>
              <w:right w:val="none" w:sz="0" w:space="0" w:color="auto"/>
            </w:tcBorders>
            <w:vAlign w:val="center"/>
            <w:hideMark/>
          </w:tcPr>
          <w:p w14:paraId="0E041A58" w14:textId="0A31EAE8" w:rsidR="00352E95" w:rsidRPr="00352E95" w:rsidRDefault="00352E95" w:rsidP="00352E95">
            <w:pPr>
              <w:spacing w:after="0"/>
              <w:jc w:val="center"/>
              <w:rPr>
                <w:rFonts w:cs="Tahoma"/>
                <w:sz w:val="16"/>
                <w:szCs w:val="16"/>
              </w:rPr>
            </w:pPr>
            <w:r w:rsidRPr="00352E95">
              <w:rPr>
                <w:rFonts w:cs="Tahoma"/>
                <w:sz w:val="16"/>
                <w:szCs w:val="16"/>
              </w:rPr>
              <w:t>Speciálně pedagogická centra a klienti</w:t>
            </w:r>
          </w:p>
        </w:tc>
        <w:tc>
          <w:tcPr>
            <w:tcW w:w="2552" w:type="dxa"/>
            <w:gridSpan w:val="2"/>
            <w:tcBorders>
              <w:top w:val="none" w:sz="0" w:space="0" w:color="auto"/>
              <w:left w:val="none" w:sz="0" w:space="0" w:color="auto"/>
              <w:right w:val="none" w:sz="0" w:space="0" w:color="auto"/>
            </w:tcBorders>
            <w:noWrap/>
            <w:vAlign w:val="center"/>
            <w:hideMark/>
          </w:tcPr>
          <w:p w14:paraId="4E73524C" w14:textId="77777777" w:rsidR="00352E95" w:rsidRPr="00352E95" w:rsidRDefault="00352E95" w:rsidP="00352E9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Školní rok</w:t>
            </w:r>
          </w:p>
        </w:tc>
      </w:tr>
      <w:tr w:rsidR="00352E95" w:rsidRPr="00352E95" w14:paraId="559C8D37"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gridSpan w:val="2"/>
            <w:vMerge/>
            <w:tcBorders>
              <w:left w:val="none" w:sz="0" w:space="0" w:color="auto"/>
            </w:tcBorders>
            <w:vAlign w:val="center"/>
            <w:hideMark/>
          </w:tcPr>
          <w:p w14:paraId="76F86DF9" w14:textId="77777777" w:rsidR="00352E95" w:rsidRPr="00352E95" w:rsidRDefault="00352E95" w:rsidP="00352E95">
            <w:pPr>
              <w:spacing w:after="0"/>
              <w:jc w:val="center"/>
              <w:rPr>
                <w:rFonts w:cs="Tahoma"/>
                <w:sz w:val="16"/>
                <w:szCs w:val="16"/>
              </w:rPr>
            </w:pPr>
          </w:p>
        </w:tc>
        <w:tc>
          <w:tcPr>
            <w:tcW w:w="2552" w:type="dxa"/>
            <w:noWrap/>
            <w:vAlign w:val="center"/>
            <w:hideMark/>
          </w:tcPr>
          <w:p w14:paraId="339FCE50"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2014/2015</w:t>
            </w:r>
          </w:p>
        </w:tc>
        <w:tc>
          <w:tcPr>
            <w:tcW w:w="2552" w:type="dxa"/>
            <w:noWrap/>
            <w:vAlign w:val="center"/>
            <w:hideMark/>
          </w:tcPr>
          <w:p w14:paraId="14BA996C" w14:textId="77777777" w:rsidR="00352E95" w:rsidRPr="00352E95" w:rsidRDefault="00352E95" w:rsidP="00352E9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352E95">
              <w:rPr>
                <w:rFonts w:cs="Tahoma"/>
                <w:b/>
                <w:bCs/>
                <w:sz w:val="16"/>
                <w:szCs w:val="16"/>
              </w:rPr>
              <w:t>2015/2016</w:t>
            </w:r>
          </w:p>
        </w:tc>
      </w:tr>
      <w:tr w:rsidR="00352E95" w:rsidRPr="00352E95" w14:paraId="494DB72F"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gridSpan w:val="2"/>
            <w:tcBorders>
              <w:left w:val="none" w:sz="0" w:space="0" w:color="auto"/>
            </w:tcBorders>
            <w:noWrap/>
            <w:vAlign w:val="center"/>
            <w:hideMark/>
          </w:tcPr>
          <w:p w14:paraId="71E24DAB" w14:textId="77777777" w:rsidR="00352E95" w:rsidRPr="00352E95" w:rsidRDefault="00352E95" w:rsidP="00352E95">
            <w:pPr>
              <w:spacing w:after="0"/>
              <w:jc w:val="center"/>
              <w:rPr>
                <w:rFonts w:cs="Tahoma"/>
                <w:sz w:val="16"/>
                <w:szCs w:val="16"/>
              </w:rPr>
            </w:pPr>
            <w:r w:rsidRPr="00352E95">
              <w:rPr>
                <w:rFonts w:cs="Tahoma"/>
                <w:sz w:val="16"/>
                <w:szCs w:val="16"/>
              </w:rPr>
              <w:t>Počet SPC</w:t>
            </w:r>
          </w:p>
        </w:tc>
        <w:tc>
          <w:tcPr>
            <w:tcW w:w="2552" w:type="dxa"/>
            <w:noWrap/>
            <w:vAlign w:val="center"/>
            <w:hideMark/>
          </w:tcPr>
          <w:p w14:paraId="11CA9F65" w14:textId="77777777" w:rsidR="00352E95" w:rsidRPr="00352E95" w:rsidRDefault="00352E95" w:rsidP="00352E95">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w:t>
            </w:r>
          </w:p>
        </w:tc>
        <w:tc>
          <w:tcPr>
            <w:tcW w:w="2552" w:type="dxa"/>
            <w:noWrap/>
            <w:vAlign w:val="center"/>
            <w:hideMark/>
          </w:tcPr>
          <w:p w14:paraId="2551AC5A" w14:textId="77777777" w:rsidR="00352E95" w:rsidRPr="00352E95" w:rsidRDefault="00352E95" w:rsidP="00352E95">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w:t>
            </w:r>
          </w:p>
        </w:tc>
      </w:tr>
      <w:tr w:rsidR="00581372" w:rsidRPr="00352E95" w14:paraId="42DF3DDD"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gridSpan w:val="2"/>
            <w:tcBorders>
              <w:left w:val="none" w:sz="0" w:space="0" w:color="auto"/>
            </w:tcBorders>
            <w:shd w:val="clear" w:color="auto" w:fill="B4C6E7" w:themeFill="accent5" w:themeFillTint="66"/>
            <w:vAlign w:val="center"/>
            <w:hideMark/>
          </w:tcPr>
          <w:p w14:paraId="457972A5" w14:textId="27BB8F2E" w:rsidR="00352E95" w:rsidRPr="00352E95" w:rsidRDefault="00352E95" w:rsidP="00352E95">
            <w:pPr>
              <w:spacing w:after="0"/>
              <w:ind w:left="57"/>
              <w:jc w:val="left"/>
              <w:rPr>
                <w:rFonts w:cs="Tahoma"/>
                <w:sz w:val="16"/>
                <w:szCs w:val="16"/>
              </w:rPr>
            </w:pPr>
            <w:r w:rsidRPr="00352E95">
              <w:rPr>
                <w:rFonts w:cs="Tahoma"/>
                <w:color w:val="000000" w:themeColor="text1"/>
                <w:sz w:val="16"/>
                <w:szCs w:val="16"/>
              </w:rPr>
              <w:t>Počet odloučených pracovišť</w:t>
            </w:r>
            <w:r w:rsidR="00581372">
              <w:rPr>
                <w:rFonts w:cs="Tahoma"/>
                <w:color w:val="000000" w:themeColor="text1"/>
                <w:sz w:val="16"/>
                <w:szCs w:val="16"/>
              </w:rPr>
              <w:t>*</w:t>
            </w:r>
          </w:p>
        </w:tc>
        <w:tc>
          <w:tcPr>
            <w:tcW w:w="2552" w:type="dxa"/>
            <w:noWrap/>
            <w:vAlign w:val="center"/>
            <w:hideMark/>
          </w:tcPr>
          <w:p w14:paraId="5F300559"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w:t>
            </w:r>
          </w:p>
        </w:tc>
        <w:tc>
          <w:tcPr>
            <w:tcW w:w="2552" w:type="dxa"/>
            <w:noWrap/>
            <w:vAlign w:val="center"/>
            <w:hideMark/>
          </w:tcPr>
          <w:p w14:paraId="504A0644"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11</w:t>
            </w:r>
          </w:p>
        </w:tc>
      </w:tr>
      <w:tr w:rsidR="00352E95" w:rsidRPr="00352E95" w14:paraId="3DCD2061"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gridSpan w:val="2"/>
            <w:tcBorders>
              <w:left w:val="none" w:sz="0" w:space="0" w:color="auto"/>
            </w:tcBorders>
            <w:noWrap/>
            <w:vAlign w:val="center"/>
            <w:hideMark/>
          </w:tcPr>
          <w:p w14:paraId="095514FD" w14:textId="77777777" w:rsidR="00352E95" w:rsidRPr="00352E95" w:rsidRDefault="00352E95" w:rsidP="00352E95">
            <w:pPr>
              <w:spacing w:after="0"/>
              <w:jc w:val="center"/>
              <w:rPr>
                <w:rFonts w:cs="Tahoma"/>
                <w:sz w:val="16"/>
                <w:szCs w:val="16"/>
              </w:rPr>
            </w:pPr>
            <w:r w:rsidRPr="00352E95">
              <w:rPr>
                <w:rFonts w:cs="Tahoma"/>
                <w:sz w:val="16"/>
                <w:szCs w:val="16"/>
              </w:rPr>
              <w:t>Celkem klientů</w:t>
            </w:r>
          </w:p>
        </w:tc>
        <w:tc>
          <w:tcPr>
            <w:tcW w:w="2552" w:type="dxa"/>
            <w:noWrap/>
            <w:vAlign w:val="center"/>
            <w:hideMark/>
          </w:tcPr>
          <w:p w14:paraId="2012EF40" w14:textId="77777777" w:rsidR="00352E95" w:rsidRPr="00352E95" w:rsidRDefault="00352E95" w:rsidP="00352E95">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9 974</w:t>
            </w:r>
          </w:p>
        </w:tc>
        <w:tc>
          <w:tcPr>
            <w:tcW w:w="2552" w:type="dxa"/>
            <w:noWrap/>
            <w:vAlign w:val="center"/>
            <w:hideMark/>
          </w:tcPr>
          <w:p w14:paraId="11712CB7" w14:textId="77777777" w:rsidR="00352E95" w:rsidRPr="00352E95" w:rsidRDefault="00352E95" w:rsidP="00352E95">
            <w:pPr>
              <w:spacing w:after="0"/>
              <w:ind w:right="1134" w:firstLineChars="200" w:firstLine="32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52E95">
              <w:rPr>
                <w:rFonts w:cs="Tahoma"/>
                <w:b/>
                <w:bCs/>
                <w:sz w:val="16"/>
                <w:szCs w:val="16"/>
              </w:rPr>
              <w:t>10 479</w:t>
            </w:r>
          </w:p>
        </w:tc>
      </w:tr>
      <w:tr w:rsidR="00352E95" w:rsidRPr="00352E95" w14:paraId="1B95FA8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left w:val="none" w:sz="0" w:space="0" w:color="auto"/>
            </w:tcBorders>
            <w:shd w:val="clear" w:color="auto" w:fill="B4C6E7" w:themeFill="accent5" w:themeFillTint="66"/>
            <w:noWrap/>
            <w:vAlign w:val="center"/>
            <w:hideMark/>
          </w:tcPr>
          <w:p w14:paraId="015FF00D" w14:textId="77777777" w:rsidR="00352E95" w:rsidRPr="00352E95" w:rsidRDefault="00352E95" w:rsidP="00352E95">
            <w:pPr>
              <w:spacing w:after="0"/>
              <w:ind w:left="57"/>
              <w:jc w:val="left"/>
              <w:rPr>
                <w:rFonts w:cs="Tahoma"/>
                <w:color w:val="000000" w:themeColor="text1"/>
                <w:sz w:val="16"/>
                <w:szCs w:val="16"/>
              </w:rPr>
            </w:pPr>
            <w:r w:rsidRPr="00352E95">
              <w:rPr>
                <w:rFonts w:cs="Tahoma"/>
                <w:color w:val="000000" w:themeColor="text1"/>
                <w:sz w:val="16"/>
                <w:szCs w:val="16"/>
              </w:rPr>
              <w:t>Druh postižení</w:t>
            </w:r>
          </w:p>
        </w:tc>
        <w:tc>
          <w:tcPr>
            <w:tcW w:w="2268" w:type="dxa"/>
            <w:noWrap/>
            <w:vAlign w:val="center"/>
            <w:hideMark/>
          </w:tcPr>
          <w:p w14:paraId="5888C8C9" w14:textId="77777777" w:rsidR="00352E95" w:rsidRPr="00352E95" w:rsidRDefault="00352E95" w:rsidP="00352E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mentální</w:t>
            </w:r>
          </w:p>
        </w:tc>
        <w:tc>
          <w:tcPr>
            <w:tcW w:w="2552" w:type="dxa"/>
            <w:noWrap/>
            <w:vAlign w:val="center"/>
            <w:hideMark/>
          </w:tcPr>
          <w:p w14:paraId="128BAB5A"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3 569</w:t>
            </w:r>
          </w:p>
        </w:tc>
        <w:tc>
          <w:tcPr>
            <w:tcW w:w="2552" w:type="dxa"/>
            <w:noWrap/>
            <w:vAlign w:val="center"/>
            <w:hideMark/>
          </w:tcPr>
          <w:p w14:paraId="133962F5"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3 461</w:t>
            </w:r>
          </w:p>
        </w:tc>
      </w:tr>
      <w:tr w:rsidR="00352E95" w:rsidRPr="00352E95" w14:paraId="3C01AC5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63B8658E" w14:textId="77777777" w:rsidR="00352E95" w:rsidRPr="00352E95" w:rsidRDefault="00352E95" w:rsidP="00352E95">
            <w:pPr>
              <w:spacing w:after="0"/>
              <w:jc w:val="left"/>
              <w:rPr>
                <w:rFonts w:cs="Tahoma"/>
                <w:sz w:val="16"/>
                <w:szCs w:val="16"/>
              </w:rPr>
            </w:pPr>
          </w:p>
        </w:tc>
        <w:tc>
          <w:tcPr>
            <w:tcW w:w="2268" w:type="dxa"/>
            <w:noWrap/>
            <w:vAlign w:val="center"/>
            <w:hideMark/>
          </w:tcPr>
          <w:p w14:paraId="341CDCFE" w14:textId="77777777" w:rsidR="00352E95" w:rsidRPr="00352E95" w:rsidRDefault="00352E95" w:rsidP="00352E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sluchové</w:t>
            </w:r>
          </w:p>
        </w:tc>
        <w:tc>
          <w:tcPr>
            <w:tcW w:w="2552" w:type="dxa"/>
            <w:noWrap/>
            <w:vAlign w:val="center"/>
            <w:hideMark/>
          </w:tcPr>
          <w:p w14:paraId="5256BF09"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253</w:t>
            </w:r>
          </w:p>
        </w:tc>
        <w:tc>
          <w:tcPr>
            <w:tcW w:w="2552" w:type="dxa"/>
            <w:noWrap/>
            <w:vAlign w:val="center"/>
            <w:hideMark/>
          </w:tcPr>
          <w:p w14:paraId="64EB900A"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270</w:t>
            </w:r>
          </w:p>
        </w:tc>
      </w:tr>
      <w:tr w:rsidR="00352E95" w:rsidRPr="00352E95" w14:paraId="4BC6A478"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273C93B7" w14:textId="77777777" w:rsidR="00352E95" w:rsidRPr="00352E95" w:rsidRDefault="00352E95" w:rsidP="00352E95">
            <w:pPr>
              <w:spacing w:after="0"/>
              <w:jc w:val="left"/>
              <w:rPr>
                <w:rFonts w:cs="Tahoma"/>
                <w:sz w:val="16"/>
                <w:szCs w:val="16"/>
              </w:rPr>
            </w:pPr>
          </w:p>
        </w:tc>
        <w:tc>
          <w:tcPr>
            <w:tcW w:w="2268" w:type="dxa"/>
            <w:noWrap/>
            <w:vAlign w:val="center"/>
            <w:hideMark/>
          </w:tcPr>
          <w:p w14:paraId="59FBA9B9" w14:textId="77777777" w:rsidR="00352E95" w:rsidRPr="00352E95" w:rsidRDefault="00352E95" w:rsidP="00352E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zrakové</w:t>
            </w:r>
          </w:p>
        </w:tc>
        <w:tc>
          <w:tcPr>
            <w:tcW w:w="2552" w:type="dxa"/>
            <w:noWrap/>
            <w:vAlign w:val="center"/>
            <w:hideMark/>
          </w:tcPr>
          <w:p w14:paraId="26AAFAAC"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266</w:t>
            </w:r>
          </w:p>
        </w:tc>
        <w:tc>
          <w:tcPr>
            <w:tcW w:w="2552" w:type="dxa"/>
            <w:noWrap/>
            <w:vAlign w:val="center"/>
            <w:hideMark/>
          </w:tcPr>
          <w:p w14:paraId="085F5182"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295</w:t>
            </w:r>
          </w:p>
        </w:tc>
      </w:tr>
      <w:tr w:rsidR="00352E95" w:rsidRPr="00352E95" w14:paraId="7DA6DEB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1EA06AEF" w14:textId="77777777" w:rsidR="00352E95" w:rsidRPr="00352E95" w:rsidRDefault="00352E95" w:rsidP="00352E95">
            <w:pPr>
              <w:spacing w:after="0"/>
              <w:jc w:val="left"/>
              <w:rPr>
                <w:rFonts w:cs="Tahoma"/>
                <w:sz w:val="16"/>
                <w:szCs w:val="16"/>
              </w:rPr>
            </w:pPr>
          </w:p>
        </w:tc>
        <w:tc>
          <w:tcPr>
            <w:tcW w:w="2268" w:type="dxa"/>
            <w:noWrap/>
            <w:vAlign w:val="center"/>
            <w:hideMark/>
          </w:tcPr>
          <w:p w14:paraId="0B33166A" w14:textId="77777777" w:rsidR="00352E95" w:rsidRPr="00352E95" w:rsidRDefault="00352E95" w:rsidP="00352E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s vadou řeči</w:t>
            </w:r>
          </w:p>
        </w:tc>
        <w:tc>
          <w:tcPr>
            <w:tcW w:w="2552" w:type="dxa"/>
            <w:noWrap/>
            <w:vAlign w:val="center"/>
            <w:hideMark/>
          </w:tcPr>
          <w:p w14:paraId="41EF8DD7"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3 570</w:t>
            </w:r>
          </w:p>
        </w:tc>
        <w:tc>
          <w:tcPr>
            <w:tcW w:w="2552" w:type="dxa"/>
            <w:noWrap/>
            <w:vAlign w:val="center"/>
            <w:hideMark/>
          </w:tcPr>
          <w:p w14:paraId="1E2146D3"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3 770</w:t>
            </w:r>
          </w:p>
        </w:tc>
      </w:tr>
      <w:tr w:rsidR="00352E95" w:rsidRPr="00352E95" w14:paraId="06D551C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05BA4EE6" w14:textId="77777777" w:rsidR="00352E95" w:rsidRPr="00352E95" w:rsidRDefault="00352E95" w:rsidP="00352E95">
            <w:pPr>
              <w:spacing w:after="0"/>
              <w:jc w:val="left"/>
              <w:rPr>
                <w:rFonts w:cs="Tahoma"/>
                <w:sz w:val="16"/>
                <w:szCs w:val="16"/>
              </w:rPr>
            </w:pPr>
          </w:p>
        </w:tc>
        <w:tc>
          <w:tcPr>
            <w:tcW w:w="2268" w:type="dxa"/>
            <w:noWrap/>
            <w:vAlign w:val="center"/>
            <w:hideMark/>
          </w:tcPr>
          <w:p w14:paraId="57718753" w14:textId="77777777" w:rsidR="00352E95" w:rsidRPr="00352E95" w:rsidRDefault="00352E95" w:rsidP="00352E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tělesné</w:t>
            </w:r>
          </w:p>
        </w:tc>
        <w:tc>
          <w:tcPr>
            <w:tcW w:w="2552" w:type="dxa"/>
            <w:noWrap/>
            <w:vAlign w:val="center"/>
            <w:hideMark/>
          </w:tcPr>
          <w:p w14:paraId="396156B7"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696</w:t>
            </w:r>
          </w:p>
        </w:tc>
        <w:tc>
          <w:tcPr>
            <w:tcW w:w="2552" w:type="dxa"/>
            <w:noWrap/>
            <w:vAlign w:val="center"/>
            <w:hideMark/>
          </w:tcPr>
          <w:p w14:paraId="664882F8"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728</w:t>
            </w:r>
          </w:p>
        </w:tc>
      </w:tr>
      <w:tr w:rsidR="00352E95" w:rsidRPr="00352E95" w14:paraId="038F117A"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40AF893A" w14:textId="77777777" w:rsidR="00352E95" w:rsidRPr="00352E95" w:rsidRDefault="00352E95" w:rsidP="00352E95">
            <w:pPr>
              <w:spacing w:after="0"/>
              <w:jc w:val="left"/>
              <w:rPr>
                <w:rFonts w:cs="Tahoma"/>
                <w:sz w:val="16"/>
                <w:szCs w:val="16"/>
              </w:rPr>
            </w:pPr>
          </w:p>
        </w:tc>
        <w:tc>
          <w:tcPr>
            <w:tcW w:w="2268" w:type="dxa"/>
            <w:noWrap/>
            <w:vAlign w:val="center"/>
            <w:hideMark/>
          </w:tcPr>
          <w:p w14:paraId="29303D8E" w14:textId="77777777" w:rsidR="00352E95" w:rsidRPr="00352E95" w:rsidRDefault="00352E95" w:rsidP="00352E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s více vadami</w:t>
            </w:r>
          </w:p>
        </w:tc>
        <w:tc>
          <w:tcPr>
            <w:tcW w:w="2552" w:type="dxa"/>
            <w:noWrap/>
            <w:vAlign w:val="center"/>
            <w:hideMark/>
          </w:tcPr>
          <w:p w14:paraId="3AB62F00"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175</w:t>
            </w:r>
          </w:p>
        </w:tc>
        <w:tc>
          <w:tcPr>
            <w:tcW w:w="2552" w:type="dxa"/>
            <w:noWrap/>
            <w:vAlign w:val="center"/>
            <w:hideMark/>
          </w:tcPr>
          <w:p w14:paraId="7A35F899"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185</w:t>
            </w:r>
          </w:p>
        </w:tc>
      </w:tr>
      <w:tr w:rsidR="00352E95" w:rsidRPr="00352E95" w14:paraId="4D9388DC"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tcBorders>
            <w:shd w:val="clear" w:color="auto" w:fill="B4C6E7" w:themeFill="accent5" w:themeFillTint="66"/>
            <w:vAlign w:val="center"/>
            <w:hideMark/>
          </w:tcPr>
          <w:p w14:paraId="229E2D98" w14:textId="77777777" w:rsidR="00352E95" w:rsidRPr="00352E95" w:rsidRDefault="00352E95" w:rsidP="00352E95">
            <w:pPr>
              <w:spacing w:after="0"/>
              <w:jc w:val="left"/>
              <w:rPr>
                <w:rFonts w:cs="Tahoma"/>
                <w:sz w:val="16"/>
                <w:szCs w:val="16"/>
              </w:rPr>
            </w:pPr>
          </w:p>
        </w:tc>
        <w:tc>
          <w:tcPr>
            <w:tcW w:w="2268" w:type="dxa"/>
            <w:noWrap/>
            <w:vAlign w:val="center"/>
            <w:hideMark/>
          </w:tcPr>
          <w:p w14:paraId="2947E382" w14:textId="77777777" w:rsidR="00352E95" w:rsidRPr="00352E95" w:rsidRDefault="00352E95" w:rsidP="00352E9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autismus</w:t>
            </w:r>
          </w:p>
        </w:tc>
        <w:tc>
          <w:tcPr>
            <w:tcW w:w="2552" w:type="dxa"/>
            <w:noWrap/>
            <w:vAlign w:val="center"/>
            <w:hideMark/>
          </w:tcPr>
          <w:p w14:paraId="45EFAA0C"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1 174</w:t>
            </w:r>
          </w:p>
        </w:tc>
        <w:tc>
          <w:tcPr>
            <w:tcW w:w="2552" w:type="dxa"/>
            <w:noWrap/>
            <w:vAlign w:val="center"/>
            <w:hideMark/>
          </w:tcPr>
          <w:p w14:paraId="165B7490" w14:textId="77777777" w:rsidR="00352E95" w:rsidRPr="00352E95" w:rsidRDefault="00352E95" w:rsidP="00352E95">
            <w:pPr>
              <w:spacing w:after="0"/>
              <w:ind w:right="1134" w:firstLineChars="200" w:firstLine="32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52E95">
              <w:rPr>
                <w:rFonts w:cs="Tahoma"/>
                <w:sz w:val="16"/>
                <w:szCs w:val="16"/>
              </w:rPr>
              <w:t>1 409</w:t>
            </w:r>
          </w:p>
        </w:tc>
      </w:tr>
      <w:tr w:rsidR="00352E95" w:rsidRPr="00352E95" w14:paraId="3A487EB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696" w:type="dxa"/>
            <w:vMerge/>
            <w:tcBorders>
              <w:left w:val="none" w:sz="0" w:space="0" w:color="auto"/>
              <w:bottom w:val="none" w:sz="0" w:space="0" w:color="auto"/>
            </w:tcBorders>
            <w:shd w:val="clear" w:color="auto" w:fill="B4C6E7" w:themeFill="accent5" w:themeFillTint="66"/>
            <w:vAlign w:val="center"/>
            <w:hideMark/>
          </w:tcPr>
          <w:p w14:paraId="2FF643E1" w14:textId="77777777" w:rsidR="00352E95" w:rsidRPr="00352E95" w:rsidRDefault="00352E95" w:rsidP="00352E95">
            <w:pPr>
              <w:spacing w:after="0"/>
              <w:jc w:val="left"/>
              <w:rPr>
                <w:rFonts w:cs="Tahoma"/>
                <w:sz w:val="16"/>
                <w:szCs w:val="16"/>
              </w:rPr>
            </w:pPr>
          </w:p>
        </w:tc>
        <w:tc>
          <w:tcPr>
            <w:tcW w:w="2268" w:type="dxa"/>
            <w:noWrap/>
            <w:vAlign w:val="center"/>
            <w:hideMark/>
          </w:tcPr>
          <w:p w14:paraId="1596CE0E" w14:textId="77777777" w:rsidR="00352E95" w:rsidRPr="00352E95" w:rsidRDefault="00352E95" w:rsidP="00352E9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ostatní</w:t>
            </w:r>
          </w:p>
        </w:tc>
        <w:tc>
          <w:tcPr>
            <w:tcW w:w="2552" w:type="dxa"/>
            <w:noWrap/>
            <w:vAlign w:val="center"/>
            <w:hideMark/>
          </w:tcPr>
          <w:p w14:paraId="556BB538"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271</w:t>
            </w:r>
          </w:p>
        </w:tc>
        <w:tc>
          <w:tcPr>
            <w:tcW w:w="2552" w:type="dxa"/>
            <w:noWrap/>
            <w:vAlign w:val="center"/>
            <w:hideMark/>
          </w:tcPr>
          <w:p w14:paraId="2013FFC9" w14:textId="77777777" w:rsidR="00352E95" w:rsidRPr="00352E95" w:rsidRDefault="00352E95" w:rsidP="00352E95">
            <w:pPr>
              <w:spacing w:after="0"/>
              <w:ind w:right="1134" w:firstLineChars="200" w:firstLine="32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52E95">
              <w:rPr>
                <w:rFonts w:cs="Tahoma"/>
                <w:sz w:val="16"/>
                <w:szCs w:val="16"/>
              </w:rPr>
              <w:t>361</w:t>
            </w:r>
          </w:p>
        </w:tc>
      </w:tr>
    </w:tbl>
    <w:p w14:paraId="61709A65" w14:textId="289A3D5E" w:rsidR="00581372" w:rsidRDefault="00581372" w:rsidP="00581372">
      <w:pPr>
        <w:spacing w:after="0"/>
        <w:rPr>
          <w:sz w:val="16"/>
          <w:szCs w:val="16"/>
        </w:rPr>
      </w:pPr>
      <w:r>
        <w:rPr>
          <w:sz w:val="16"/>
          <w:szCs w:val="16"/>
        </w:rPr>
        <w:t xml:space="preserve">Poznámka: </w:t>
      </w:r>
    </w:p>
    <w:p w14:paraId="37E007DB" w14:textId="33139189" w:rsidR="00581372" w:rsidRPr="00581372" w:rsidRDefault="00581372" w:rsidP="009778E1">
      <w:pPr>
        <w:pStyle w:val="Odstavecseseznamem"/>
        <w:numPr>
          <w:ilvl w:val="0"/>
          <w:numId w:val="29"/>
        </w:numPr>
        <w:spacing w:after="0"/>
        <w:rPr>
          <w:sz w:val="16"/>
          <w:szCs w:val="16"/>
        </w:rPr>
      </w:pPr>
      <w:r>
        <w:rPr>
          <w:sz w:val="16"/>
          <w:szCs w:val="16"/>
        </w:rPr>
        <w:t>*od roku 2015/2016 počet pracovišť, kde je poskytováno poradenství</w:t>
      </w:r>
    </w:p>
    <w:p w14:paraId="083FFC10" w14:textId="77777777" w:rsidR="009D0E85" w:rsidRPr="00035151" w:rsidRDefault="009D0E85" w:rsidP="00581372">
      <w:pPr>
        <w:spacing w:after="0"/>
        <w:rPr>
          <w:sz w:val="16"/>
          <w:szCs w:val="16"/>
        </w:rPr>
      </w:pPr>
      <w:r w:rsidRPr="00035151">
        <w:rPr>
          <w:sz w:val="16"/>
          <w:szCs w:val="16"/>
        </w:rPr>
        <w:t>Zdroj: MŠMT</w:t>
      </w:r>
    </w:p>
    <w:p w14:paraId="131E9251" w14:textId="4850D180" w:rsidR="005A439A" w:rsidRDefault="005A439A" w:rsidP="005A439A">
      <w:pPr>
        <w:spacing w:before="120"/>
      </w:pPr>
      <w:r>
        <w:t xml:space="preserve">Ve sledovaném období se počet center v kraji nezměnil. </w:t>
      </w:r>
      <w:r w:rsidR="00D101C2" w:rsidRPr="0080449F">
        <w:rPr>
          <w:color w:val="000000" w:themeColor="text1"/>
        </w:rPr>
        <w:t>Došlo ke změně metodiky vykazování, nově se vykazuje počet pracovišť</w:t>
      </w:r>
      <w:r w:rsidR="00D101C2">
        <w:rPr>
          <w:color w:val="000000" w:themeColor="text1"/>
        </w:rPr>
        <w:t xml:space="preserve">, kde je poskytováno </w:t>
      </w:r>
      <w:r w:rsidR="00D101C2" w:rsidRPr="0080449F">
        <w:rPr>
          <w:color w:val="000000" w:themeColor="text1"/>
        </w:rPr>
        <w:t xml:space="preserve">poradenství, dříve se vykazoval počet odloučených pracovišť. </w:t>
      </w:r>
      <w:r>
        <w:t>Ve srovnání s minulým obdobím došlo k nárůstu o 505 klientů. Z hlediska postižení se jedná především o klienty s vadami řeči a autismem. Nárůst však byl zaznamenán v rámci většiny postižení.</w:t>
      </w:r>
    </w:p>
    <w:p w14:paraId="3F951FE8" w14:textId="77777777" w:rsidR="00BB0369" w:rsidRDefault="00BB0369" w:rsidP="00E55004">
      <w:pPr>
        <w:pStyle w:val="Tabulka"/>
        <w:spacing w:before="240" w:beforeAutospacing="0" w:after="120" w:afterAutospacing="0"/>
        <w:ind w:left="1276" w:hanging="1276"/>
        <w:jc w:val="both"/>
      </w:pPr>
      <w:bookmarkStart w:id="149" w:name="_Toc509306728"/>
      <w:r w:rsidRPr="00035151">
        <w:t>Činnosti speciálně pedagogických center</w:t>
      </w:r>
      <w:bookmarkEnd w:id="14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571"/>
        <w:gridCol w:w="1909"/>
        <w:gridCol w:w="2381"/>
        <w:gridCol w:w="2381"/>
      </w:tblGrid>
      <w:tr w:rsidR="00581372" w:rsidRPr="00581372" w14:paraId="436099E0"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vMerge w:val="restart"/>
            <w:tcBorders>
              <w:top w:val="none" w:sz="0" w:space="0" w:color="auto"/>
              <w:left w:val="none" w:sz="0" w:space="0" w:color="auto"/>
              <w:right w:val="none" w:sz="0" w:space="0" w:color="auto"/>
            </w:tcBorders>
            <w:noWrap/>
            <w:vAlign w:val="center"/>
            <w:hideMark/>
          </w:tcPr>
          <w:p w14:paraId="5B5836D5" w14:textId="77777777" w:rsidR="00581372" w:rsidRPr="00581372" w:rsidRDefault="00581372" w:rsidP="00581372">
            <w:pPr>
              <w:spacing w:after="0"/>
              <w:jc w:val="center"/>
              <w:rPr>
                <w:rFonts w:cs="Tahoma"/>
                <w:sz w:val="16"/>
                <w:szCs w:val="16"/>
              </w:rPr>
            </w:pPr>
            <w:r w:rsidRPr="00581372">
              <w:rPr>
                <w:rFonts w:cs="Tahoma"/>
                <w:sz w:val="16"/>
                <w:szCs w:val="16"/>
              </w:rPr>
              <w:t>Činnosti</w:t>
            </w:r>
          </w:p>
        </w:tc>
        <w:tc>
          <w:tcPr>
            <w:tcW w:w="2381" w:type="dxa"/>
            <w:gridSpan w:val="2"/>
            <w:tcBorders>
              <w:top w:val="none" w:sz="0" w:space="0" w:color="auto"/>
              <w:left w:val="none" w:sz="0" w:space="0" w:color="auto"/>
              <w:right w:val="none" w:sz="0" w:space="0" w:color="auto"/>
            </w:tcBorders>
            <w:noWrap/>
            <w:vAlign w:val="center"/>
            <w:hideMark/>
          </w:tcPr>
          <w:p w14:paraId="623C6E4E" w14:textId="77777777" w:rsidR="00581372" w:rsidRPr="00581372" w:rsidRDefault="00581372" w:rsidP="005813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Školní rok</w:t>
            </w:r>
          </w:p>
        </w:tc>
      </w:tr>
      <w:tr w:rsidR="00581372" w:rsidRPr="00581372" w14:paraId="2B4F9E01"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vMerge/>
            <w:tcBorders>
              <w:left w:val="none" w:sz="0" w:space="0" w:color="auto"/>
            </w:tcBorders>
            <w:vAlign w:val="center"/>
            <w:hideMark/>
          </w:tcPr>
          <w:p w14:paraId="6BFC03A9" w14:textId="77777777" w:rsidR="00581372" w:rsidRPr="00581372" w:rsidRDefault="00581372" w:rsidP="00581372">
            <w:pPr>
              <w:spacing w:after="0"/>
              <w:jc w:val="center"/>
              <w:rPr>
                <w:rFonts w:cs="Tahoma"/>
                <w:sz w:val="16"/>
                <w:szCs w:val="16"/>
              </w:rPr>
            </w:pPr>
          </w:p>
        </w:tc>
        <w:tc>
          <w:tcPr>
            <w:tcW w:w="2381" w:type="dxa"/>
            <w:noWrap/>
            <w:vAlign w:val="center"/>
            <w:hideMark/>
          </w:tcPr>
          <w:p w14:paraId="3E2549B4" w14:textId="77777777" w:rsidR="00581372" w:rsidRPr="00581372" w:rsidRDefault="00581372" w:rsidP="005813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1372">
              <w:rPr>
                <w:rFonts w:cs="Tahoma"/>
                <w:b/>
                <w:bCs/>
                <w:sz w:val="16"/>
                <w:szCs w:val="16"/>
              </w:rPr>
              <w:t>2014/2015</w:t>
            </w:r>
          </w:p>
        </w:tc>
        <w:tc>
          <w:tcPr>
            <w:tcW w:w="2381" w:type="dxa"/>
            <w:noWrap/>
            <w:vAlign w:val="center"/>
            <w:hideMark/>
          </w:tcPr>
          <w:p w14:paraId="37895A07" w14:textId="77777777" w:rsidR="00581372" w:rsidRPr="00581372" w:rsidRDefault="00581372" w:rsidP="0058137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81372">
              <w:rPr>
                <w:rFonts w:cs="Tahoma"/>
                <w:b/>
                <w:bCs/>
                <w:sz w:val="16"/>
                <w:szCs w:val="16"/>
              </w:rPr>
              <w:t>2015/2016</w:t>
            </w:r>
          </w:p>
        </w:tc>
      </w:tr>
      <w:tr w:rsidR="00581372" w:rsidRPr="00581372" w14:paraId="148599B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571" w:type="dxa"/>
            <w:vMerge w:val="restart"/>
            <w:tcBorders>
              <w:left w:val="none" w:sz="0" w:space="0" w:color="auto"/>
            </w:tcBorders>
            <w:shd w:val="clear" w:color="auto" w:fill="B4C6E7" w:themeFill="accent5" w:themeFillTint="66"/>
            <w:noWrap/>
            <w:vAlign w:val="center"/>
            <w:hideMark/>
          </w:tcPr>
          <w:p w14:paraId="286D4F93"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Individuální činnost s klienty</w:t>
            </w:r>
          </w:p>
        </w:tc>
        <w:tc>
          <w:tcPr>
            <w:tcW w:w="1909" w:type="dxa"/>
            <w:noWrap/>
            <w:vAlign w:val="center"/>
            <w:hideMark/>
          </w:tcPr>
          <w:p w14:paraId="0492919F" w14:textId="77777777" w:rsidR="00581372" w:rsidRPr="00581372" w:rsidRDefault="00581372" w:rsidP="0058137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komplexní vyšetření</w:t>
            </w:r>
          </w:p>
        </w:tc>
        <w:tc>
          <w:tcPr>
            <w:tcW w:w="2381" w:type="dxa"/>
            <w:noWrap/>
            <w:vAlign w:val="center"/>
            <w:hideMark/>
          </w:tcPr>
          <w:p w14:paraId="05E944BA"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1 640</w:t>
            </w:r>
          </w:p>
        </w:tc>
        <w:tc>
          <w:tcPr>
            <w:tcW w:w="2381" w:type="dxa"/>
            <w:noWrap/>
            <w:vAlign w:val="center"/>
            <w:hideMark/>
          </w:tcPr>
          <w:p w14:paraId="60FE3D61"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1 425</w:t>
            </w:r>
          </w:p>
        </w:tc>
      </w:tr>
      <w:tr w:rsidR="00581372" w:rsidRPr="00581372" w14:paraId="3228E47E"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71" w:type="dxa"/>
            <w:vMerge/>
            <w:tcBorders>
              <w:left w:val="none" w:sz="0" w:space="0" w:color="auto"/>
            </w:tcBorders>
            <w:shd w:val="clear" w:color="auto" w:fill="B4C6E7" w:themeFill="accent5" w:themeFillTint="66"/>
            <w:hideMark/>
          </w:tcPr>
          <w:p w14:paraId="6466D566" w14:textId="77777777" w:rsidR="00581372" w:rsidRPr="00581372" w:rsidRDefault="00581372" w:rsidP="00581372">
            <w:pPr>
              <w:spacing w:after="0"/>
              <w:jc w:val="left"/>
              <w:rPr>
                <w:rFonts w:cs="Tahoma"/>
                <w:sz w:val="16"/>
                <w:szCs w:val="16"/>
              </w:rPr>
            </w:pPr>
          </w:p>
        </w:tc>
        <w:tc>
          <w:tcPr>
            <w:tcW w:w="1909" w:type="dxa"/>
            <w:noWrap/>
            <w:vAlign w:val="center"/>
            <w:hideMark/>
          </w:tcPr>
          <w:p w14:paraId="581594AD" w14:textId="4A1B28EA" w:rsidR="00581372" w:rsidRPr="00581372" w:rsidRDefault="00581372" w:rsidP="0058137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ostatní</w:t>
            </w:r>
          </w:p>
        </w:tc>
        <w:tc>
          <w:tcPr>
            <w:tcW w:w="2381" w:type="dxa"/>
            <w:noWrap/>
            <w:vAlign w:val="center"/>
            <w:hideMark/>
          </w:tcPr>
          <w:p w14:paraId="4EF59CE5"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30 007</w:t>
            </w:r>
          </w:p>
        </w:tc>
        <w:tc>
          <w:tcPr>
            <w:tcW w:w="2381" w:type="dxa"/>
            <w:noWrap/>
            <w:vAlign w:val="center"/>
            <w:hideMark/>
          </w:tcPr>
          <w:p w14:paraId="3F90D42F"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28 326</w:t>
            </w:r>
          </w:p>
        </w:tc>
      </w:tr>
      <w:tr w:rsidR="00581372" w:rsidRPr="00581372" w14:paraId="049EF8F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65D2924F"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Skupinové činnosti s klienty</w:t>
            </w:r>
          </w:p>
        </w:tc>
        <w:tc>
          <w:tcPr>
            <w:tcW w:w="2381" w:type="dxa"/>
            <w:noWrap/>
            <w:vAlign w:val="center"/>
            <w:hideMark/>
          </w:tcPr>
          <w:p w14:paraId="5A43C70D"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1 091</w:t>
            </w:r>
          </w:p>
        </w:tc>
        <w:tc>
          <w:tcPr>
            <w:tcW w:w="2381" w:type="dxa"/>
            <w:noWrap/>
            <w:vAlign w:val="center"/>
            <w:hideMark/>
          </w:tcPr>
          <w:p w14:paraId="75381C34"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1 465</w:t>
            </w:r>
          </w:p>
        </w:tc>
      </w:tr>
      <w:tr w:rsidR="00581372" w:rsidRPr="00581372" w14:paraId="303BB998"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61C20228"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Služby pedagogům</w:t>
            </w:r>
          </w:p>
        </w:tc>
        <w:tc>
          <w:tcPr>
            <w:tcW w:w="2381" w:type="dxa"/>
            <w:noWrap/>
            <w:vAlign w:val="center"/>
            <w:hideMark/>
          </w:tcPr>
          <w:p w14:paraId="6AD99DFB"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7 408</w:t>
            </w:r>
          </w:p>
        </w:tc>
        <w:tc>
          <w:tcPr>
            <w:tcW w:w="2381" w:type="dxa"/>
            <w:noWrap/>
            <w:vAlign w:val="center"/>
            <w:hideMark/>
          </w:tcPr>
          <w:p w14:paraId="398EA424"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10 642</w:t>
            </w:r>
          </w:p>
        </w:tc>
      </w:tr>
      <w:tr w:rsidR="00581372" w:rsidRPr="00581372" w14:paraId="2D8E92B4"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7E4BBEC0"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Poradenská činnost se zákonnými zástupci</w:t>
            </w:r>
          </w:p>
        </w:tc>
        <w:tc>
          <w:tcPr>
            <w:tcW w:w="2381" w:type="dxa"/>
            <w:noWrap/>
            <w:vAlign w:val="center"/>
            <w:hideMark/>
          </w:tcPr>
          <w:p w14:paraId="3AE1D758"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11 776</w:t>
            </w:r>
          </w:p>
        </w:tc>
        <w:tc>
          <w:tcPr>
            <w:tcW w:w="2381" w:type="dxa"/>
            <w:noWrap/>
            <w:vAlign w:val="center"/>
            <w:hideMark/>
          </w:tcPr>
          <w:p w14:paraId="050F0DBC"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12 132</w:t>
            </w:r>
          </w:p>
        </w:tc>
      </w:tr>
      <w:tr w:rsidR="00581372" w:rsidRPr="00581372" w14:paraId="24128D76"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519EE014"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Ostatní odborné činnosti</w:t>
            </w:r>
          </w:p>
        </w:tc>
        <w:tc>
          <w:tcPr>
            <w:tcW w:w="2381" w:type="dxa"/>
            <w:noWrap/>
            <w:vAlign w:val="center"/>
            <w:hideMark/>
          </w:tcPr>
          <w:p w14:paraId="57072D31"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1 490</w:t>
            </w:r>
          </w:p>
        </w:tc>
        <w:tc>
          <w:tcPr>
            <w:tcW w:w="2381" w:type="dxa"/>
            <w:noWrap/>
            <w:vAlign w:val="center"/>
            <w:hideMark/>
          </w:tcPr>
          <w:p w14:paraId="495D870B"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1 856</w:t>
            </w:r>
          </w:p>
        </w:tc>
      </w:tr>
      <w:tr w:rsidR="00581372" w:rsidRPr="00581372" w14:paraId="47113353"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76C9A0E2"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Pobytové akce</w:t>
            </w:r>
          </w:p>
        </w:tc>
        <w:tc>
          <w:tcPr>
            <w:tcW w:w="2381" w:type="dxa"/>
            <w:noWrap/>
            <w:vAlign w:val="center"/>
            <w:hideMark/>
          </w:tcPr>
          <w:p w14:paraId="302E0712"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7</w:t>
            </w:r>
          </w:p>
        </w:tc>
        <w:tc>
          <w:tcPr>
            <w:tcW w:w="2381" w:type="dxa"/>
            <w:noWrap/>
            <w:vAlign w:val="center"/>
            <w:hideMark/>
          </w:tcPr>
          <w:p w14:paraId="70D218E0"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11</w:t>
            </w:r>
          </w:p>
        </w:tc>
      </w:tr>
      <w:tr w:rsidR="00581372" w:rsidRPr="00581372" w14:paraId="4C907015"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tcBorders>
            <w:shd w:val="clear" w:color="auto" w:fill="B4C6E7" w:themeFill="accent5" w:themeFillTint="66"/>
            <w:noWrap/>
            <w:vAlign w:val="center"/>
            <w:hideMark/>
          </w:tcPr>
          <w:p w14:paraId="79EACAFE"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Odborné podklady pro vzdělávací opatření</w:t>
            </w:r>
          </w:p>
        </w:tc>
        <w:tc>
          <w:tcPr>
            <w:tcW w:w="2381" w:type="dxa"/>
            <w:noWrap/>
            <w:vAlign w:val="center"/>
            <w:hideMark/>
          </w:tcPr>
          <w:p w14:paraId="3F7A7C4B"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15 621</w:t>
            </w:r>
          </w:p>
        </w:tc>
        <w:tc>
          <w:tcPr>
            <w:tcW w:w="2381" w:type="dxa"/>
            <w:noWrap/>
            <w:vAlign w:val="center"/>
            <w:hideMark/>
          </w:tcPr>
          <w:p w14:paraId="58FF1333" w14:textId="77777777" w:rsidR="00581372" w:rsidRPr="00581372" w:rsidRDefault="00581372" w:rsidP="005813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1372">
              <w:rPr>
                <w:rFonts w:cs="Tahoma"/>
                <w:sz w:val="16"/>
                <w:szCs w:val="16"/>
              </w:rPr>
              <w:t>14 638</w:t>
            </w:r>
          </w:p>
        </w:tc>
      </w:tr>
      <w:tr w:rsidR="00581372" w:rsidRPr="00581372" w14:paraId="1998303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4480" w:type="dxa"/>
            <w:gridSpan w:val="2"/>
            <w:tcBorders>
              <w:left w:val="none" w:sz="0" w:space="0" w:color="auto"/>
              <w:bottom w:val="none" w:sz="0" w:space="0" w:color="auto"/>
            </w:tcBorders>
            <w:shd w:val="clear" w:color="auto" w:fill="B4C6E7" w:themeFill="accent5" w:themeFillTint="66"/>
            <w:noWrap/>
            <w:vAlign w:val="center"/>
            <w:hideMark/>
          </w:tcPr>
          <w:p w14:paraId="5C28A653" w14:textId="77777777" w:rsidR="00581372" w:rsidRPr="00581372" w:rsidRDefault="00581372" w:rsidP="00581372">
            <w:pPr>
              <w:spacing w:after="0"/>
              <w:ind w:left="57"/>
              <w:jc w:val="left"/>
              <w:rPr>
                <w:rFonts w:cs="Tahoma"/>
                <w:color w:val="000000" w:themeColor="text1"/>
                <w:sz w:val="16"/>
                <w:szCs w:val="16"/>
              </w:rPr>
            </w:pPr>
            <w:r w:rsidRPr="00581372">
              <w:rPr>
                <w:rFonts w:cs="Tahoma"/>
                <w:color w:val="000000" w:themeColor="text1"/>
                <w:sz w:val="16"/>
                <w:szCs w:val="16"/>
              </w:rPr>
              <w:t>Individuální vzdělávací plány</w:t>
            </w:r>
          </w:p>
        </w:tc>
        <w:tc>
          <w:tcPr>
            <w:tcW w:w="2381" w:type="dxa"/>
            <w:noWrap/>
            <w:vAlign w:val="center"/>
            <w:hideMark/>
          </w:tcPr>
          <w:p w14:paraId="1E81B00C"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1 313</w:t>
            </w:r>
          </w:p>
        </w:tc>
        <w:tc>
          <w:tcPr>
            <w:tcW w:w="2381" w:type="dxa"/>
            <w:noWrap/>
            <w:vAlign w:val="center"/>
            <w:hideMark/>
          </w:tcPr>
          <w:p w14:paraId="704B736E" w14:textId="77777777" w:rsidR="00581372" w:rsidRPr="00581372" w:rsidRDefault="00581372" w:rsidP="005813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1372">
              <w:rPr>
                <w:rFonts w:cs="Tahoma"/>
                <w:sz w:val="16"/>
                <w:szCs w:val="16"/>
              </w:rPr>
              <w:t>2 470</w:t>
            </w:r>
          </w:p>
        </w:tc>
      </w:tr>
    </w:tbl>
    <w:p w14:paraId="5AF1910C" w14:textId="77777777" w:rsidR="00CA35EF" w:rsidRPr="009D7EFD" w:rsidRDefault="00CA35EF" w:rsidP="00CA35EF">
      <w:pPr>
        <w:rPr>
          <w:color w:val="000000" w:themeColor="text1"/>
          <w:sz w:val="16"/>
          <w:szCs w:val="16"/>
        </w:rPr>
      </w:pPr>
      <w:r w:rsidRPr="009D7EFD">
        <w:rPr>
          <w:color w:val="000000" w:themeColor="text1"/>
          <w:sz w:val="16"/>
          <w:szCs w:val="16"/>
        </w:rPr>
        <w:t>Zdroj: MŠMT</w:t>
      </w:r>
    </w:p>
    <w:p w14:paraId="75442AF7" w14:textId="78CD1B7C" w:rsidR="005A439A" w:rsidRDefault="005A439A" w:rsidP="005A439A">
      <w:pPr>
        <w:spacing w:before="120"/>
      </w:pPr>
      <w:r>
        <w:t>Činnost center se uskutečňuje ambulantně na pracovišti centra a návštěvami pedagogických pracovníků centra ve školách a školských zařízeních, případně v rodinách a zařízeních pečujících o žáky se zdravotním postižením. Z meziročního srovnání je patrný nárůst ve většině sl</w:t>
      </w:r>
      <w:r w:rsidR="009E2C22">
        <w:t>edovaných činností</w:t>
      </w:r>
      <w:r>
        <w:t>, zejména u služeb pedagogům, poradenské činnosti se zákonnými zástupci, ostatních odborných činností a individuálních vzdělávacích plánů.</w:t>
      </w:r>
    </w:p>
    <w:p w14:paraId="311E5F8B" w14:textId="0EFD7A58" w:rsidR="00581372" w:rsidRDefault="00581372">
      <w:pPr>
        <w:spacing w:after="0"/>
        <w:jc w:val="left"/>
      </w:pPr>
      <w:r>
        <w:br w:type="page"/>
      </w:r>
    </w:p>
    <w:p w14:paraId="0A949F46" w14:textId="77777777" w:rsidR="00BB0369" w:rsidRDefault="00BB0369" w:rsidP="00E55004">
      <w:pPr>
        <w:pStyle w:val="Tabulka"/>
        <w:spacing w:before="240" w:beforeAutospacing="0" w:after="120" w:afterAutospacing="0"/>
        <w:ind w:left="1276" w:hanging="1276"/>
        <w:jc w:val="both"/>
        <w:rPr>
          <w:color w:val="000000" w:themeColor="text1"/>
        </w:rPr>
      </w:pPr>
      <w:bookmarkStart w:id="150" w:name="_Toc509306729"/>
      <w:r w:rsidRPr="009D7EFD">
        <w:rPr>
          <w:color w:val="000000" w:themeColor="text1"/>
        </w:rPr>
        <w:t>Odborní pracovníci speciálně pedagogických center</w:t>
      </w:r>
      <w:bookmarkEnd w:id="15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35"/>
        <w:gridCol w:w="1588"/>
        <w:gridCol w:w="1588"/>
        <w:gridCol w:w="1588"/>
        <w:gridCol w:w="1588"/>
      </w:tblGrid>
      <w:tr w:rsidR="001160FE" w:rsidRPr="001160FE" w14:paraId="52BC9F2A"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noWrap/>
            <w:vAlign w:val="center"/>
            <w:hideMark/>
          </w:tcPr>
          <w:p w14:paraId="07BF4AA2" w14:textId="77777777" w:rsidR="001160FE" w:rsidRPr="001160FE" w:rsidRDefault="001160FE" w:rsidP="001160FE">
            <w:pPr>
              <w:spacing w:after="0"/>
              <w:jc w:val="center"/>
              <w:rPr>
                <w:rFonts w:cs="Tahoma"/>
                <w:sz w:val="16"/>
                <w:szCs w:val="16"/>
              </w:rPr>
            </w:pPr>
            <w:r w:rsidRPr="001160FE">
              <w:rPr>
                <w:rFonts w:cs="Tahoma"/>
                <w:sz w:val="16"/>
                <w:szCs w:val="16"/>
              </w:rPr>
              <w:t>Odborní pracovníci</w:t>
            </w:r>
          </w:p>
        </w:tc>
        <w:tc>
          <w:tcPr>
            <w:tcW w:w="1588" w:type="dxa"/>
            <w:gridSpan w:val="2"/>
            <w:tcBorders>
              <w:top w:val="none" w:sz="0" w:space="0" w:color="auto"/>
              <w:left w:val="none" w:sz="0" w:space="0" w:color="auto"/>
              <w:right w:val="none" w:sz="0" w:space="0" w:color="auto"/>
            </w:tcBorders>
            <w:vAlign w:val="center"/>
            <w:hideMark/>
          </w:tcPr>
          <w:p w14:paraId="509ECE64" w14:textId="77777777" w:rsidR="001160FE" w:rsidRPr="001160FE" w:rsidRDefault="001160FE" w:rsidP="001160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Fyzické osoby</w:t>
            </w:r>
          </w:p>
        </w:tc>
        <w:tc>
          <w:tcPr>
            <w:tcW w:w="1588" w:type="dxa"/>
            <w:gridSpan w:val="2"/>
            <w:tcBorders>
              <w:top w:val="none" w:sz="0" w:space="0" w:color="auto"/>
              <w:left w:val="none" w:sz="0" w:space="0" w:color="auto"/>
              <w:right w:val="none" w:sz="0" w:space="0" w:color="auto"/>
            </w:tcBorders>
            <w:vAlign w:val="center"/>
            <w:hideMark/>
          </w:tcPr>
          <w:p w14:paraId="7760AC3D" w14:textId="77777777" w:rsidR="001160FE" w:rsidRPr="001160FE" w:rsidRDefault="001160FE" w:rsidP="001160F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Přepočtení na plně zaměstnané</w:t>
            </w:r>
          </w:p>
        </w:tc>
      </w:tr>
      <w:tr w:rsidR="001160FE" w:rsidRPr="001160FE" w14:paraId="05F581C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vAlign w:val="center"/>
            <w:hideMark/>
          </w:tcPr>
          <w:p w14:paraId="2932E39A" w14:textId="77777777" w:rsidR="001160FE" w:rsidRPr="001160FE" w:rsidRDefault="001160FE" w:rsidP="001160FE">
            <w:pPr>
              <w:spacing w:after="0"/>
              <w:jc w:val="center"/>
              <w:rPr>
                <w:rFonts w:cs="Tahoma"/>
                <w:sz w:val="16"/>
                <w:szCs w:val="16"/>
              </w:rPr>
            </w:pPr>
          </w:p>
        </w:tc>
        <w:tc>
          <w:tcPr>
            <w:tcW w:w="1588" w:type="dxa"/>
            <w:noWrap/>
            <w:vAlign w:val="center"/>
            <w:hideMark/>
          </w:tcPr>
          <w:p w14:paraId="20526084" w14:textId="77777777" w:rsidR="001160FE" w:rsidRPr="001160FE" w:rsidRDefault="001160FE" w:rsidP="001160F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60FE">
              <w:rPr>
                <w:rFonts w:cs="Tahoma"/>
                <w:b/>
                <w:bCs/>
                <w:sz w:val="16"/>
                <w:szCs w:val="16"/>
              </w:rPr>
              <w:t>2015/2016</w:t>
            </w:r>
          </w:p>
        </w:tc>
        <w:tc>
          <w:tcPr>
            <w:tcW w:w="1588" w:type="dxa"/>
            <w:noWrap/>
            <w:vAlign w:val="center"/>
            <w:hideMark/>
          </w:tcPr>
          <w:p w14:paraId="134D6C11" w14:textId="77777777" w:rsidR="001160FE" w:rsidRPr="001160FE" w:rsidRDefault="001160FE" w:rsidP="001160F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60FE">
              <w:rPr>
                <w:rFonts w:cs="Tahoma"/>
                <w:b/>
                <w:bCs/>
                <w:sz w:val="16"/>
                <w:szCs w:val="16"/>
              </w:rPr>
              <w:t>2016/2017</w:t>
            </w:r>
          </w:p>
        </w:tc>
        <w:tc>
          <w:tcPr>
            <w:tcW w:w="1588" w:type="dxa"/>
            <w:noWrap/>
            <w:vAlign w:val="center"/>
            <w:hideMark/>
          </w:tcPr>
          <w:p w14:paraId="1C377FED" w14:textId="77777777" w:rsidR="001160FE" w:rsidRPr="001160FE" w:rsidRDefault="001160FE" w:rsidP="001160F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60FE">
              <w:rPr>
                <w:rFonts w:cs="Tahoma"/>
                <w:b/>
                <w:bCs/>
                <w:sz w:val="16"/>
                <w:szCs w:val="16"/>
              </w:rPr>
              <w:t>2015/2016</w:t>
            </w:r>
          </w:p>
        </w:tc>
        <w:tc>
          <w:tcPr>
            <w:tcW w:w="1588" w:type="dxa"/>
            <w:noWrap/>
            <w:vAlign w:val="center"/>
            <w:hideMark/>
          </w:tcPr>
          <w:p w14:paraId="18335FF9" w14:textId="77777777" w:rsidR="001160FE" w:rsidRPr="001160FE" w:rsidRDefault="001160FE" w:rsidP="001160F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160FE">
              <w:rPr>
                <w:rFonts w:cs="Tahoma"/>
                <w:b/>
                <w:bCs/>
                <w:sz w:val="16"/>
                <w:szCs w:val="16"/>
              </w:rPr>
              <w:t>2016/2017</w:t>
            </w:r>
          </w:p>
        </w:tc>
      </w:tr>
      <w:tr w:rsidR="001160FE" w:rsidRPr="001160FE" w14:paraId="20029AEE"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367FF96C" w14:textId="77777777" w:rsidR="001160FE" w:rsidRPr="001160FE" w:rsidRDefault="001160FE" w:rsidP="001160FE">
            <w:pPr>
              <w:spacing w:after="0"/>
              <w:ind w:left="57"/>
              <w:jc w:val="left"/>
              <w:rPr>
                <w:rFonts w:cs="Tahoma"/>
                <w:color w:val="000000" w:themeColor="text1"/>
                <w:sz w:val="16"/>
                <w:szCs w:val="16"/>
              </w:rPr>
            </w:pPr>
            <w:r w:rsidRPr="001160FE">
              <w:rPr>
                <w:rFonts w:cs="Tahoma"/>
                <w:color w:val="000000" w:themeColor="text1"/>
                <w:sz w:val="16"/>
                <w:szCs w:val="16"/>
              </w:rPr>
              <w:t>Psychologové</w:t>
            </w:r>
          </w:p>
        </w:tc>
        <w:tc>
          <w:tcPr>
            <w:tcW w:w="1588" w:type="dxa"/>
            <w:noWrap/>
            <w:vAlign w:val="center"/>
            <w:hideMark/>
          </w:tcPr>
          <w:p w14:paraId="66906712"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20</w:t>
            </w:r>
          </w:p>
        </w:tc>
        <w:tc>
          <w:tcPr>
            <w:tcW w:w="1588" w:type="dxa"/>
            <w:noWrap/>
            <w:vAlign w:val="center"/>
            <w:hideMark/>
          </w:tcPr>
          <w:p w14:paraId="4CCEF847"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21</w:t>
            </w:r>
          </w:p>
        </w:tc>
        <w:tc>
          <w:tcPr>
            <w:tcW w:w="1588" w:type="dxa"/>
            <w:noWrap/>
            <w:vAlign w:val="center"/>
            <w:hideMark/>
          </w:tcPr>
          <w:p w14:paraId="3B17945C"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15,9</w:t>
            </w:r>
          </w:p>
        </w:tc>
        <w:tc>
          <w:tcPr>
            <w:tcW w:w="1588" w:type="dxa"/>
            <w:noWrap/>
            <w:vAlign w:val="center"/>
            <w:hideMark/>
          </w:tcPr>
          <w:p w14:paraId="12A35BBA"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16,1</w:t>
            </w:r>
          </w:p>
        </w:tc>
      </w:tr>
      <w:tr w:rsidR="001160FE" w:rsidRPr="001160FE" w14:paraId="03474CBF"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1EFE6452" w14:textId="77777777" w:rsidR="001160FE" w:rsidRPr="001160FE" w:rsidRDefault="001160FE" w:rsidP="001160FE">
            <w:pPr>
              <w:spacing w:after="0"/>
              <w:ind w:left="57"/>
              <w:jc w:val="left"/>
              <w:rPr>
                <w:rFonts w:cs="Tahoma"/>
                <w:color w:val="000000" w:themeColor="text1"/>
                <w:sz w:val="16"/>
                <w:szCs w:val="16"/>
              </w:rPr>
            </w:pPr>
            <w:r w:rsidRPr="001160FE">
              <w:rPr>
                <w:rFonts w:cs="Tahoma"/>
                <w:color w:val="000000" w:themeColor="text1"/>
                <w:sz w:val="16"/>
                <w:szCs w:val="16"/>
              </w:rPr>
              <w:t>Speciální pedagogové</w:t>
            </w:r>
          </w:p>
        </w:tc>
        <w:tc>
          <w:tcPr>
            <w:tcW w:w="1588" w:type="dxa"/>
            <w:noWrap/>
            <w:vAlign w:val="center"/>
            <w:hideMark/>
          </w:tcPr>
          <w:p w14:paraId="205B58AF"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49</w:t>
            </w:r>
          </w:p>
        </w:tc>
        <w:tc>
          <w:tcPr>
            <w:tcW w:w="1588" w:type="dxa"/>
            <w:noWrap/>
            <w:vAlign w:val="center"/>
            <w:hideMark/>
          </w:tcPr>
          <w:p w14:paraId="6B660292"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53</w:t>
            </w:r>
          </w:p>
        </w:tc>
        <w:tc>
          <w:tcPr>
            <w:tcW w:w="1588" w:type="dxa"/>
            <w:noWrap/>
            <w:vAlign w:val="center"/>
            <w:hideMark/>
          </w:tcPr>
          <w:p w14:paraId="437D8271"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44,2</w:t>
            </w:r>
          </w:p>
        </w:tc>
        <w:tc>
          <w:tcPr>
            <w:tcW w:w="1588" w:type="dxa"/>
            <w:noWrap/>
            <w:vAlign w:val="center"/>
            <w:hideMark/>
          </w:tcPr>
          <w:p w14:paraId="4101F601"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50,3</w:t>
            </w:r>
          </w:p>
        </w:tc>
      </w:tr>
      <w:tr w:rsidR="001160FE" w:rsidRPr="001160FE" w14:paraId="49FAC59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615800B2" w14:textId="77777777" w:rsidR="001160FE" w:rsidRPr="001160FE" w:rsidRDefault="001160FE" w:rsidP="001160FE">
            <w:pPr>
              <w:spacing w:after="0"/>
              <w:ind w:left="57"/>
              <w:jc w:val="left"/>
              <w:rPr>
                <w:rFonts w:cs="Tahoma"/>
                <w:color w:val="000000" w:themeColor="text1"/>
                <w:sz w:val="16"/>
                <w:szCs w:val="16"/>
              </w:rPr>
            </w:pPr>
            <w:r w:rsidRPr="001160FE">
              <w:rPr>
                <w:rFonts w:cs="Tahoma"/>
                <w:color w:val="000000" w:themeColor="text1"/>
                <w:sz w:val="16"/>
                <w:szCs w:val="16"/>
              </w:rPr>
              <w:t>Sociální pracovníci</w:t>
            </w:r>
          </w:p>
        </w:tc>
        <w:tc>
          <w:tcPr>
            <w:tcW w:w="1588" w:type="dxa"/>
            <w:noWrap/>
            <w:vAlign w:val="center"/>
            <w:hideMark/>
          </w:tcPr>
          <w:p w14:paraId="081F872F"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12</w:t>
            </w:r>
          </w:p>
        </w:tc>
        <w:tc>
          <w:tcPr>
            <w:tcW w:w="1588" w:type="dxa"/>
            <w:noWrap/>
            <w:vAlign w:val="center"/>
            <w:hideMark/>
          </w:tcPr>
          <w:p w14:paraId="3C91CA60"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13</w:t>
            </w:r>
          </w:p>
        </w:tc>
        <w:tc>
          <w:tcPr>
            <w:tcW w:w="1588" w:type="dxa"/>
            <w:noWrap/>
            <w:vAlign w:val="center"/>
            <w:hideMark/>
          </w:tcPr>
          <w:p w14:paraId="400D9679"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11,6</w:t>
            </w:r>
          </w:p>
        </w:tc>
        <w:tc>
          <w:tcPr>
            <w:tcW w:w="1588" w:type="dxa"/>
            <w:noWrap/>
            <w:vAlign w:val="center"/>
            <w:hideMark/>
          </w:tcPr>
          <w:p w14:paraId="64527260"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160FE">
              <w:rPr>
                <w:rFonts w:cs="Tahoma"/>
                <w:sz w:val="16"/>
                <w:szCs w:val="16"/>
              </w:rPr>
              <w:t>11,8</w:t>
            </w:r>
          </w:p>
        </w:tc>
      </w:tr>
      <w:tr w:rsidR="001160FE" w:rsidRPr="001160FE" w14:paraId="133A3FC2"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347AD6DF" w14:textId="77777777" w:rsidR="001160FE" w:rsidRPr="001160FE" w:rsidRDefault="001160FE" w:rsidP="001160FE">
            <w:pPr>
              <w:spacing w:after="0"/>
              <w:ind w:left="57"/>
              <w:jc w:val="left"/>
              <w:rPr>
                <w:rFonts w:cs="Tahoma"/>
                <w:color w:val="000000" w:themeColor="text1"/>
                <w:sz w:val="16"/>
                <w:szCs w:val="16"/>
              </w:rPr>
            </w:pPr>
            <w:r w:rsidRPr="001160FE">
              <w:rPr>
                <w:rFonts w:cs="Tahoma"/>
                <w:color w:val="000000" w:themeColor="text1"/>
                <w:sz w:val="16"/>
                <w:szCs w:val="16"/>
              </w:rPr>
              <w:t>Ostatní</w:t>
            </w:r>
          </w:p>
        </w:tc>
        <w:tc>
          <w:tcPr>
            <w:tcW w:w="1588" w:type="dxa"/>
            <w:noWrap/>
            <w:vAlign w:val="center"/>
            <w:hideMark/>
          </w:tcPr>
          <w:p w14:paraId="6791F882"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15</w:t>
            </w:r>
          </w:p>
        </w:tc>
        <w:tc>
          <w:tcPr>
            <w:tcW w:w="1588" w:type="dxa"/>
            <w:noWrap/>
            <w:vAlign w:val="center"/>
            <w:hideMark/>
          </w:tcPr>
          <w:p w14:paraId="65F788B6"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17</w:t>
            </w:r>
          </w:p>
        </w:tc>
        <w:tc>
          <w:tcPr>
            <w:tcW w:w="1588" w:type="dxa"/>
            <w:noWrap/>
            <w:vAlign w:val="center"/>
            <w:hideMark/>
          </w:tcPr>
          <w:p w14:paraId="6444A720"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4,8</w:t>
            </w:r>
          </w:p>
        </w:tc>
        <w:tc>
          <w:tcPr>
            <w:tcW w:w="1588" w:type="dxa"/>
            <w:noWrap/>
            <w:vAlign w:val="center"/>
            <w:hideMark/>
          </w:tcPr>
          <w:p w14:paraId="38CC5DE0" w14:textId="77777777" w:rsidR="001160FE" w:rsidRPr="001160FE" w:rsidRDefault="001160FE" w:rsidP="00FA58C1">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160FE">
              <w:rPr>
                <w:rFonts w:cs="Tahoma"/>
                <w:sz w:val="16"/>
                <w:szCs w:val="16"/>
              </w:rPr>
              <w:t>4,7</w:t>
            </w:r>
          </w:p>
        </w:tc>
      </w:tr>
      <w:tr w:rsidR="00FA58C1" w:rsidRPr="001160FE" w14:paraId="55FD696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noWrap/>
            <w:vAlign w:val="center"/>
            <w:hideMark/>
          </w:tcPr>
          <w:p w14:paraId="3CAC9FBD" w14:textId="77777777" w:rsidR="001160FE" w:rsidRPr="001160FE" w:rsidRDefault="001160FE" w:rsidP="001160FE">
            <w:pPr>
              <w:spacing w:after="0"/>
              <w:jc w:val="center"/>
              <w:rPr>
                <w:rFonts w:cs="Tahoma"/>
                <w:sz w:val="16"/>
                <w:szCs w:val="16"/>
              </w:rPr>
            </w:pPr>
            <w:r w:rsidRPr="001160FE">
              <w:rPr>
                <w:rFonts w:cs="Tahoma"/>
                <w:sz w:val="16"/>
                <w:szCs w:val="16"/>
              </w:rPr>
              <w:t>Celkem</w:t>
            </w:r>
          </w:p>
        </w:tc>
        <w:tc>
          <w:tcPr>
            <w:tcW w:w="1588" w:type="dxa"/>
            <w:noWrap/>
            <w:vAlign w:val="center"/>
            <w:hideMark/>
          </w:tcPr>
          <w:p w14:paraId="4578DA38"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60FE">
              <w:rPr>
                <w:rFonts w:cs="Tahoma"/>
                <w:b/>
                <w:bCs/>
                <w:sz w:val="16"/>
                <w:szCs w:val="16"/>
              </w:rPr>
              <w:t>96</w:t>
            </w:r>
          </w:p>
        </w:tc>
        <w:tc>
          <w:tcPr>
            <w:tcW w:w="1588" w:type="dxa"/>
            <w:noWrap/>
            <w:vAlign w:val="center"/>
            <w:hideMark/>
          </w:tcPr>
          <w:p w14:paraId="485877E6"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60FE">
              <w:rPr>
                <w:rFonts w:cs="Tahoma"/>
                <w:b/>
                <w:bCs/>
                <w:sz w:val="16"/>
                <w:szCs w:val="16"/>
              </w:rPr>
              <w:t>104</w:t>
            </w:r>
          </w:p>
        </w:tc>
        <w:tc>
          <w:tcPr>
            <w:tcW w:w="1588" w:type="dxa"/>
            <w:noWrap/>
            <w:vAlign w:val="center"/>
            <w:hideMark/>
          </w:tcPr>
          <w:p w14:paraId="04FC9F6E"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60FE">
              <w:rPr>
                <w:rFonts w:cs="Tahoma"/>
                <w:b/>
                <w:bCs/>
                <w:sz w:val="16"/>
                <w:szCs w:val="16"/>
              </w:rPr>
              <w:t>76,5</w:t>
            </w:r>
          </w:p>
        </w:tc>
        <w:tc>
          <w:tcPr>
            <w:tcW w:w="1588" w:type="dxa"/>
            <w:noWrap/>
            <w:vAlign w:val="center"/>
            <w:hideMark/>
          </w:tcPr>
          <w:p w14:paraId="6A7CEF83" w14:textId="77777777" w:rsidR="001160FE" w:rsidRPr="001160FE" w:rsidRDefault="001160FE" w:rsidP="00FA58C1">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160FE">
              <w:rPr>
                <w:rFonts w:cs="Tahoma"/>
                <w:b/>
                <w:bCs/>
                <w:sz w:val="16"/>
                <w:szCs w:val="16"/>
              </w:rPr>
              <w:t>82,9</w:t>
            </w:r>
          </w:p>
        </w:tc>
      </w:tr>
    </w:tbl>
    <w:p w14:paraId="6ECC1B21" w14:textId="77777777" w:rsidR="00CA35EF" w:rsidRPr="009D7EFD" w:rsidRDefault="00CA35EF" w:rsidP="00CA35EF">
      <w:pPr>
        <w:rPr>
          <w:sz w:val="16"/>
          <w:szCs w:val="16"/>
        </w:rPr>
      </w:pPr>
      <w:r w:rsidRPr="009D7EFD">
        <w:rPr>
          <w:sz w:val="16"/>
          <w:szCs w:val="16"/>
        </w:rPr>
        <w:t>Zdroj: MŠMT</w:t>
      </w:r>
    </w:p>
    <w:p w14:paraId="465BDC74" w14:textId="77777777" w:rsidR="009E2C22" w:rsidRDefault="009E2C22" w:rsidP="009E2C22">
      <w:pPr>
        <w:autoSpaceDE w:val="0"/>
        <w:spacing w:before="120" w:after="0"/>
        <w:rPr>
          <w:rFonts w:cs="Tahoma"/>
          <w:szCs w:val="20"/>
        </w:rPr>
      </w:pPr>
      <w:r>
        <w:t xml:space="preserve">V rámci odborných pracovníků speciálně pedagogických center dochází k nárůstu o 8 pracovníků z hlediska počtu fyzických osob. V přepočtu na plně zaměstnané došlo však k nárůstu o 6,4 úvazku. Posíleny byly všechny kategorie zaměstnanců. Centra </w:t>
      </w:r>
      <w:r>
        <w:rPr>
          <w:rFonts w:cs="Tahoma"/>
          <w:szCs w:val="20"/>
        </w:rPr>
        <w:t>navýšila počty pracovníků na základě RP MŠMT na podporu navýšení kapacit ve školských poradenských zařízeních.</w:t>
      </w:r>
    </w:p>
    <w:p w14:paraId="6A17B030" w14:textId="77777777" w:rsidR="0050571F" w:rsidRPr="003C329B" w:rsidRDefault="0050571F" w:rsidP="00FA58C1">
      <w:pPr>
        <w:pStyle w:val="Nadpis3"/>
        <w:tabs>
          <w:tab w:val="clear" w:pos="1997"/>
          <w:tab w:val="num" w:pos="1134"/>
        </w:tabs>
        <w:spacing w:before="360"/>
        <w:ind w:left="1134" w:hanging="1134"/>
      </w:pPr>
      <w:bookmarkStart w:id="151" w:name="_Toc508957639"/>
      <w:r w:rsidRPr="003C329B">
        <w:t>Školská zařízení pro zájmové vzdělávání</w:t>
      </w:r>
      <w:bookmarkEnd w:id="151"/>
    </w:p>
    <w:p w14:paraId="3C23D6D4" w14:textId="758A21EB" w:rsidR="0059479A" w:rsidRPr="0037653F" w:rsidRDefault="0059479A" w:rsidP="0059479A">
      <w:pPr>
        <w:rPr>
          <w:rFonts w:cs="Tahoma"/>
          <w:szCs w:val="20"/>
        </w:rPr>
      </w:pPr>
      <w:r>
        <w:rPr>
          <w:rFonts w:cs="Tahoma"/>
          <w:szCs w:val="20"/>
        </w:rPr>
        <w:t>Školská</w:t>
      </w:r>
      <w:r w:rsidRPr="0037653F">
        <w:rPr>
          <w:rFonts w:cs="Tahoma"/>
          <w:szCs w:val="20"/>
        </w:rPr>
        <w:t xml:space="preserve"> zařízení pro zájmové vzdělávání </w:t>
      </w:r>
      <w:r>
        <w:rPr>
          <w:rFonts w:cs="Tahoma"/>
          <w:szCs w:val="20"/>
        </w:rPr>
        <w:t>poskytují</w:t>
      </w:r>
      <w:r w:rsidRPr="0037653F">
        <w:rPr>
          <w:rFonts w:cs="Tahoma"/>
          <w:szCs w:val="20"/>
        </w:rPr>
        <w:t xml:space="preserve"> možnost naplnění volného času pro širokou skupinu účastníků. </w:t>
      </w:r>
      <w:r>
        <w:rPr>
          <w:rFonts w:cs="Tahoma"/>
          <w:szCs w:val="20"/>
        </w:rPr>
        <w:t>Dělí se</w:t>
      </w:r>
      <w:r w:rsidRPr="0037653F">
        <w:rPr>
          <w:rFonts w:cs="Tahoma"/>
          <w:szCs w:val="20"/>
        </w:rPr>
        <w:t xml:space="preserve"> na střediska volného času, školní kluby a školní družiny. Účastníky zájmového vzdělávání jsou děti, žáci a studenti, mohou jimi však být i pedagogičtí pracovníci, zákonní zástupci nezletilých účastníků, popřípadě další fyzické osoby.</w:t>
      </w:r>
    </w:p>
    <w:p w14:paraId="08E8D229" w14:textId="77777777" w:rsidR="00BB6113" w:rsidRPr="003C329B" w:rsidRDefault="00BB6113" w:rsidP="00FA58C1">
      <w:pPr>
        <w:spacing w:before="360"/>
        <w:rPr>
          <w:rStyle w:val="Zvraznn1"/>
        </w:rPr>
      </w:pPr>
      <w:r w:rsidRPr="003C329B">
        <w:rPr>
          <w:rStyle w:val="Zvraznn1"/>
        </w:rPr>
        <w:t>Střediska volného času</w:t>
      </w:r>
    </w:p>
    <w:p w14:paraId="66D32A16" w14:textId="77777777" w:rsidR="00BB6113" w:rsidRDefault="00BB6113" w:rsidP="00E55004">
      <w:pPr>
        <w:pStyle w:val="Tabulka"/>
        <w:spacing w:before="240" w:beforeAutospacing="0" w:after="120" w:afterAutospacing="0"/>
        <w:ind w:left="1276" w:hanging="1276"/>
        <w:jc w:val="both"/>
      </w:pPr>
      <w:bookmarkStart w:id="152" w:name="_Toc509306730"/>
      <w:r w:rsidRPr="003C329B">
        <w:t>Pra</w:t>
      </w:r>
      <w:r w:rsidR="00143C02" w:rsidRPr="003C329B">
        <w:t>videlná činnost středisek volného času</w:t>
      </w:r>
      <w:bookmarkEnd w:id="15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140"/>
        <w:gridCol w:w="624"/>
        <w:gridCol w:w="624"/>
        <w:gridCol w:w="624"/>
        <w:gridCol w:w="624"/>
        <w:gridCol w:w="624"/>
        <w:gridCol w:w="624"/>
        <w:gridCol w:w="624"/>
        <w:gridCol w:w="624"/>
        <w:gridCol w:w="624"/>
        <w:gridCol w:w="624"/>
        <w:gridCol w:w="624"/>
        <w:gridCol w:w="624"/>
        <w:gridCol w:w="624"/>
        <w:gridCol w:w="624"/>
      </w:tblGrid>
      <w:tr w:rsidR="00FA58C1" w:rsidRPr="00FA58C1" w14:paraId="43AF3538"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left w:val="none" w:sz="0" w:space="0" w:color="auto"/>
              <w:right w:val="none" w:sz="0" w:space="0" w:color="auto"/>
            </w:tcBorders>
            <w:noWrap/>
            <w:vAlign w:val="center"/>
            <w:hideMark/>
          </w:tcPr>
          <w:p w14:paraId="355439FD" w14:textId="77777777" w:rsidR="00FA58C1" w:rsidRPr="00FA58C1" w:rsidRDefault="00FA58C1" w:rsidP="00FA58C1">
            <w:pPr>
              <w:spacing w:after="0"/>
              <w:jc w:val="center"/>
              <w:rPr>
                <w:rFonts w:cs="Tahoma"/>
                <w:color w:val="FFFFFF" w:themeColor="background1"/>
                <w:sz w:val="16"/>
                <w:szCs w:val="16"/>
              </w:rPr>
            </w:pPr>
            <w:r w:rsidRPr="00FA58C1">
              <w:rPr>
                <w:rFonts w:cs="Tahoma"/>
                <w:color w:val="FFFFFF" w:themeColor="background1"/>
                <w:sz w:val="16"/>
                <w:szCs w:val="16"/>
              </w:rPr>
              <w:t>Zřizovatel</w:t>
            </w:r>
          </w:p>
        </w:tc>
        <w:tc>
          <w:tcPr>
            <w:tcW w:w="624" w:type="dxa"/>
            <w:gridSpan w:val="6"/>
            <w:tcBorders>
              <w:top w:val="none" w:sz="0" w:space="0" w:color="auto"/>
              <w:left w:val="none" w:sz="0" w:space="0" w:color="auto"/>
              <w:right w:val="none" w:sz="0" w:space="0" w:color="auto"/>
            </w:tcBorders>
            <w:noWrap/>
            <w:vAlign w:val="center"/>
            <w:hideMark/>
          </w:tcPr>
          <w:p w14:paraId="7B417A65" w14:textId="77777777" w:rsidR="00FA58C1" w:rsidRPr="00FA58C1" w:rsidRDefault="00FA58C1" w:rsidP="00FA58C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Počet</w:t>
            </w:r>
          </w:p>
        </w:tc>
        <w:tc>
          <w:tcPr>
            <w:tcW w:w="624" w:type="dxa"/>
            <w:gridSpan w:val="8"/>
            <w:tcBorders>
              <w:top w:val="none" w:sz="0" w:space="0" w:color="auto"/>
              <w:left w:val="none" w:sz="0" w:space="0" w:color="auto"/>
              <w:right w:val="none" w:sz="0" w:space="0" w:color="auto"/>
            </w:tcBorders>
            <w:noWrap/>
            <w:vAlign w:val="center"/>
            <w:hideMark/>
          </w:tcPr>
          <w:p w14:paraId="1A016C94" w14:textId="7F18A4AC" w:rsidR="00FA58C1" w:rsidRPr="00FA58C1" w:rsidRDefault="00074DFC" w:rsidP="00074DF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z</w:t>
            </w:r>
            <w:r w:rsidR="00FA58C1" w:rsidRPr="00FA58C1">
              <w:rPr>
                <w:rFonts w:cs="Tahoma"/>
                <w:sz w:val="16"/>
                <w:szCs w:val="16"/>
              </w:rPr>
              <w:t xml:space="preserve"> celkového počtu zapsaných účastníků</w:t>
            </w:r>
          </w:p>
        </w:tc>
      </w:tr>
      <w:tr w:rsidR="00FA58C1" w:rsidRPr="00FA58C1" w14:paraId="04E61B16"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tcBorders>
              <w:left w:val="none" w:sz="0" w:space="0" w:color="auto"/>
            </w:tcBorders>
            <w:vAlign w:val="center"/>
            <w:hideMark/>
          </w:tcPr>
          <w:p w14:paraId="33997BD0" w14:textId="77777777" w:rsidR="00FA58C1" w:rsidRPr="00FA58C1" w:rsidRDefault="00FA58C1" w:rsidP="00FA58C1">
            <w:pPr>
              <w:spacing w:after="0"/>
              <w:jc w:val="center"/>
              <w:rPr>
                <w:rFonts w:cs="Tahoma"/>
                <w:color w:val="000000"/>
                <w:sz w:val="16"/>
                <w:szCs w:val="16"/>
              </w:rPr>
            </w:pPr>
          </w:p>
        </w:tc>
        <w:tc>
          <w:tcPr>
            <w:tcW w:w="624" w:type="dxa"/>
            <w:gridSpan w:val="2"/>
            <w:noWrap/>
            <w:vAlign w:val="center"/>
            <w:hideMark/>
          </w:tcPr>
          <w:p w14:paraId="222FA591"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SVČ</w:t>
            </w:r>
          </w:p>
        </w:tc>
        <w:tc>
          <w:tcPr>
            <w:tcW w:w="624" w:type="dxa"/>
            <w:gridSpan w:val="2"/>
            <w:vAlign w:val="center"/>
            <w:hideMark/>
          </w:tcPr>
          <w:p w14:paraId="18EF7EB3"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zájmových útvarů</w:t>
            </w:r>
          </w:p>
        </w:tc>
        <w:tc>
          <w:tcPr>
            <w:tcW w:w="624" w:type="dxa"/>
            <w:gridSpan w:val="2"/>
            <w:noWrap/>
            <w:vAlign w:val="center"/>
            <w:hideMark/>
          </w:tcPr>
          <w:p w14:paraId="36DC5665"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účastníků</w:t>
            </w:r>
          </w:p>
        </w:tc>
        <w:tc>
          <w:tcPr>
            <w:tcW w:w="624" w:type="dxa"/>
            <w:gridSpan w:val="2"/>
            <w:noWrap/>
            <w:vAlign w:val="center"/>
            <w:hideMark/>
          </w:tcPr>
          <w:p w14:paraId="3DEB3177"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děti</w:t>
            </w:r>
          </w:p>
        </w:tc>
        <w:tc>
          <w:tcPr>
            <w:tcW w:w="624" w:type="dxa"/>
            <w:gridSpan w:val="2"/>
            <w:noWrap/>
            <w:vAlign w:val="center"/>
            <w:hideMark/>
          </w:tcPr>
          <w:p w14:paraId="02D574BB"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žáci</w:t>
            </w:r>
          </w:p>
        </w:tc>
        <w:tc>
          <w:tcPr>
            <w:tcW w:w="624" w:type="dxa"/>
            <w:gridSpan w:val="2"/>
            <w:noWrap/>
            <w:vAlign w:val="center"/>
            <w:hideMark/>
          </w:tcPr>
          <w:p w14:paraId="51EBDCE2"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studenti</w:t>
            </w:r>
          </w:p>
        </w:tc>
        <w:tc>
          <w:tcPr>
            <w:tcW w:w="624" w:type="dxa"/>
            <w:gridSpan w:val="2"/>
            <w:noWrap/>
            <w:vAlign w:val="center"/>
            <w:hideMark/>
          </w:tcPr>
          <w:p w14:paraId="6085B7B9"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ostatní</w:t>
            </w:r>
          </w:p>
        </w:tc>
      </w:tr>
      <w:tr w:rsidR="00FA58C1" w:rsidRPr="00FA58C1" w14:paraId="37BC6FF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vMerge/>
            <w:tcBorders>
              <w:left w:val="none" w:sz="0" w:space="0" w:color="auto"/>
            </w:tcBorders>
            <w:vAlign w:val="center"/>
            <w:hideMark/>
          </w:tcPr>
          <w:p w14:paraId="0AA9DD88" w14:textId="77777777" w:rsidR="00FA58C1" w:rsidRPr="00FA58C1" w:rsidRDefault="00FA58C1" w:rsidP="00FA58C1">
            <w:pPr>
              <w:spacing w:after="0"/>
              <w:jc w:val="center"/>
              <w:rPr>
                <w:rFonts w:cs="Tahoma"/>
                <w:color w:val="000000"/>
                <w:sz w:val="16"/>
                <w:szCs w:val="16"/>
              </w:rPr>
            </w:pPr>
          </w:p>
        </w:tc>
        <w:tc>
          <w:tcPr>
            <w:tcW w:w="624" w:type="dxa"/>
            <w:noWrap/>
            <w:vAlign w:val="center"/>
            <w:hideMark/>
          </w:tcPr>
          <w:p w14:paraId="31A46946"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0B67651F"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189EFCB4"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26513FD6"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160AC24C"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35CC9103"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03E3EACC"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59B34B41"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4E5AF0D4"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11D5C44B"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50D82B77"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1008533E"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c>
          <w:tcPr>
            <w:tcW w:w="624" w:type="dxa"/>
            <w:noWrap/>
            <w:vAlign w:val="center"/>
            <w:hideMark/>
          </w:tcPr>
          <w:p w14:paraId="2A6E314A"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624" w:type="dxa"/>
            <w:noWrap/>
            <w:vAlign w:val="center"/>
            <w:hideMark/>
          </w:tcPr>
          <w:p w14:paraId="6065AD76"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16/17</w:t>
            </w:r>
          </w:p>
        </w:tc>
      </w:tr>
      <w:tr w:rsidR="00FA58C1" w:rsidRPr="00FA58C1" w14:paraId="578A41D6"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B4C6E7" w:themeFill="accent5" w:themeFillTint="66"/>
            <w:noWrap/>
            <w:vAlign w:val="center"/>
            <w:hideMark/>
          </w:tcPr>
          <w:p w14:paraId="531F55DA"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Kraj</w:t>
            </w:r>
          </w:p>
        </w:tc>
        <w:tc>
          <w:tcPr>
            <w:tcW w:w="624" w:type="dxa"/>
            <w:noWrap/>
            <w:vAlign w:val="center"/>
            <w:hideMark/>
          </w:tcPr>
          <w:p w14:paraId="742D7C36"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w:t>
            </w:r>
          </w:p>
        </w:tc>
        <w:tc>
          <w:tcPr>
            <w:tcW w:w="624" w:type="dxa"/>
            <w:noWrap/>
            <w:vAlign w:val="center"/>
            <w:hideMark/>
          </w:tcPr>
          <w:p w14:paraId="100312AA"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w:t>
            </w:r>
          </w:p>
        </w:tc>
        <w:tc>
          <w:tcPr>
            <w:tcW w:w="624" w:type="dxa"/>
            <w:noWrap/>
            <w:vAlign w:val="center"/>
            <w:hideMark/>
          </w:tcPr>
          <w:p w14:paraId="60EFBEBA"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111</w:t>
            </w:r>
          </w:p>
        </w:tc>
        <w:tc>
          <w:tcPr>
            <w:tcW w:w="624" w:type="dxa"/>
            <w:noWrap/>
            <w:vAlign w:val="center"/>
            <w:hideMark/>
          </w:tcPr>
          <w:p w14:paraId="6874BD89"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101</w:t>
            </w:r>
          </w:p>
        </w:tc>
        <w:tc>
          <w:tcPr>
            <w:tcW w:w="624" w:type="dxa"/>
            <w:noWrap/>
            <w:vAlign w:val="center"/>
            <w:hideMark/>
          </w:tcPr>
          <w:p w14:paraId="6198140C"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1 489</w:t>
            </w:r>
          </w:p>
        </w:tc>
        <w:tc>
          <w:tcPr>
            <w:tcW w:w="624" w:type="dxa"/>
            <w:noWrap/>
            <w:vAlign w:val="center"/>
            <w:hideMark/>
          </w:tcPr>
          <w:p w14:paraId="2246040D"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1 277</w:t>
            </w:r>
          </w:p>
        </w:tc>
        <w:tc>
          <w:tcPr>
            <w:tcW w:w="624" w:type="dxa"/>
            <w:noWrap/>
            <w:vAlign w:val="center"/>
            <w:hideMark/>
          </w:tcPr>
          <w:p w14:paraId="73162B94"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81</w:t>
            </w:r>
          </w:p>
        </w:tc>
        <w:tc>
          <w:tcPr>
            <w:tcW w:w="624" w:type="dxa"/>
            <w:noWrap/>
            <w:vAlign w:val="center"/>
            <w:hideMark/>
          </w:tcPr>
          <w:p w14:paraId="3492CA32"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95</w:t>
            </w:r>
          </w:p>
        </w:tc>
        <w:tc>
          <w:tcPr>
            <w:tcW w:w="624" w:type="dxa"/>
            <w:noWrap/>
            <w:vAlign w:val="center"/>
            <w:hideMark/>
          </w:tcPr>
          <w:p w14:paraId="7E63BCB2"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1 378</w:t>
            </w:r>
          </w:p>
        </w:tc>
        <w:tc>
          <w:tcPr>
            <w:tcW w:w="624" w:type="dxa"/>
            <w:noWrap/>
            <w:vAlign w:val="center"/>
            <w:hideMark/>
          </w:tcPr>
          <w:p w14:paraId="534B0561"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1 127</w:t>
            </w:r>
          </w:p>
        </w:tc>
        <w:tc>
          <w:tcPr>
            <w:tcW w:w="624" w:type="dxa"/>
            <w:noWrap/>
            <w:vAlign w:val="center"/>
            <w:hideMark/>
          </w:tcPr>
          <w:p w14:paraId="001A38E0"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624" w:type="dxa"/>
            <w:noWrap/>
            <w:vAlign w:val="center"/>
            <w:hideMark/>
          </w:tcPr>
          <w:p w14:paraId="0904ACAA"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29</w:t>
            </w:r>
          </w:p>
        </w:tc>
        <w:tc>
          <w:tcPr>
            <w:tcW w:w="624" w:type="dxa"/>
            <w:noWrap/>
            <w:vAlign w:val="center"/>
            <w:hideMark/>
          </w:tcPr>
          <w:p w14:paraId="1360AD9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30</w:t>
            </w:r>
          </w:p>
        </w:tc>
        <w:tc>
          <w:tcPr>
            <w:tcW w:w="624" w:type="dxa"/>
            <w:noWrap/>
            <w:vAlign w:val="center"/>
            <w:hideMark/>
          </w:tcPr>
          <w:p w14:paraId="7EEFFB57"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26</w:t>
            </w:r>
          </w:p>
        </w:tc>
      </w:tr>
      <w:tr w:rsidR="00FA58C1" w:rsidRPr="00FA58C1" w14:paraId="378E9ED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B4C6E7" w:themeFill="accent5" w:themeFillTint="66"/>
            <w:noWrap/>
            <w:vAlign w:val="center"/>
            <w:hideMark/>
          </w:tcPr>
          <w:p w14:paraId="6E0C8F53"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Obec</w:t>
            </w:r>
          </w:p>
        </w:tc>
        <w:tc>
          <w:tcPr>
            <w:tcW w:w="624" w:type="dxa"/>
            <w:noWrap/>
            <w:vAlign w:val="center"/>
            <w:hideMark/>
          </w:tcPr>
          <w:p w14:paraId="72E34229"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27</w:t>
            </w:r>
          </w:p>
        </w:tc>
        <w:tc>
          <w:tcPr>
            <w:tcW w:w="624" w:type="dxa"/>
            <w:noWrap/>
            <w:vAlign w:val="center"/>
            <w:hideMark/>
          </w:tcPr>
          <w:p w14:paraId="136E0506"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27</w:t>
            </w:r>
          </w:p>
        </w:tc>
        <w:tc>
          <w:tcPr>
            <w:tcW w:w="624" w:type="dxa"/>
            <w:noWrap/>
            <w:vAlign w:val="center"/>
            <w:hideMark/>
          </w:tcPr>
          <w:p w14:paraId="7EC380D5"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2 045</w:t>
            </w:r>
          </w:p>
        </w:tc>
        <w:tc>
          <w:tcPr>
            <w:tcW w:w="624" w:type="dxa"/>
            <w:noWrap/>
            <w:vAlign w:val="center"/>
            <w:hideMark/>
          </w:tcPr>
          <w:p w14:paraId="2D325A6D"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2 682</w:t>
            </w:r>
          </w:p>
        </w:tc>
        <w:tc>
          <w:tcPr>
            <w:tcW w:w="624" w:type="dxa"/>
            <w:noWrap/>
            <w:vAlign w:val="center"/>
            <w:hideMark/>
          </w:tcPr>
          <w:p w14:paraId="7FC3C290"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23 984</w:t>
            </w:r>
          </w:p>
        </w:tc>
        <w:tc>
          <w:tcPr>
            <w:tcW w:w="624" w:type="dxa"/>
            <w:noWrap/>
            <w:vAlign w:val="center"/>
            <w:hideMark/>
          </w:tcPr>
          <w:p w14:paraId="140C0CA5"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23 217</w:t>
            </w:r>
          </w:p>
        </w:tc>
        <w:tc>
          <w:tcPr>
            <w:tcW w:w="624" w:type="dxa"/>
            <w:noWrap/>
            <w:vAlign w:val="center"/>
            <w:hideMark/>
          </w:tcPr>
          <w:p w14:paraId="2D4DD302"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2 757</w:t>
            </w:r>
          </w:p>
        </w:tc>
        <w:tc>
          <w:tcPr>
            <w:tcW w:w="624" w:type="dxa"/>
            <w:noWrap/>
            <w:vAlign w:val="center"/>
            <w:hideMark/>
          </w:tcPr>
          <w:p w14:paraId="1DA4CEFE"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2 697</w:t>
            </w:r>
          </w:p>
        </w:tc>
        <w:tc>
          <w:tcPr>
            <w:tcW w:w="624" w:type="dxa"/>
            <w:noWrap/>
            <w:vAlign w:val="center"/>
            <w:hideMark/>
          </w:tcPr>
          <w:p w14:paraId="56A5A2E4"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18 192</w:t>
            </w:r>
          </w:p>
        </w:tc>
        <w:tc>
          <w:tcPr>
            <w:tcW w:w="624" w:type="dxa"/>
            <w:noWrap/>
            <w:vAlign w:val="center"/>
            <w:hideMark/>
          </w:tcPr>
          <w:p w14:paraId="2B66DCA5"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17 551</w:t>
            </w:r>
          </w:p>
        </w:tc>
        <w:tc>
          <w:tcPr>
            <w:tcW w:w="624" w:type="dxa"/>
            <w:noWrap/>
            <w:vAlign w:val="center"/>
            <w:hideMark/>
          </w:tcPr>
          <w:p w14:paraId="242B7B49"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635</w:t>
            </w:r>
          </w:p>
        </w:tc>
        <w:tc>
          <w:tcPr>
            <w:tcW w:w="624" w:type="dxa"/>
            <w:noWrap/>
            <w:vAlign w:val="center"/>
            <w:hideMark/>
          </w:tcPr>
          <w:p w14:paraId="33257517"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617</w:t>
            </w:r>
          </w:p>
        </w:tc>
        <w:tc>
          <w:tcPr>
            <w:tcW w:w="624" w:type="dxa"/>
            <w:noWrap/>
            <w:vAlign w:val="center"/>
            <w:hideMark/>
          </w:tcPr>
          <w:p w14:paraId="3F09B777"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2 400</w:t>
            </w:r>
          </w:p>
        </w:tc>
        <w:tc>
          <w:tcPr>
            <w:tcW w:w="624" w:type="dxa"/>
            <w:noWrap/>
            <w:vAlign w:val="center"/>
            <w:hideMark/>
          </w:tcPr>
          <w:p w14:paraId="72D02E56"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2 352</w:t>
            </w:r>
          </w:p>
        </w:tc>
      </w:tr>
      <w:tr w:rsidR="00FA58C1" w:rsidRPr="00FA58C1" w14:paraId="48AC65F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B4C6E7" w:themeFill="accent5" w:themeFillTint="66"/>
            <w:noWrap/>
            <w:vAlign w:val="center"/>
            <w:hideMark/>
          </w:tcPr>
          <w:p w14:paraId="757072D9"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Soukromník</w:t>
            </w:r>
          </w:p>
        </w:tc>
        <w:tc>
          <w:tcPr>
            <w:tcW w:w="624" w:type="dxa"/>
            <w:noWrap/>
            <w:vAlign w:val="center"/>
            <w:hideMark/>
          </w:tcPr>
          <w:p w14:paraId="75F2D961"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w:t>
            </w:r>
          </w:p>
        </w:tc>
        <w:tc>
          <w:tcPr>
            <w:tcW w:w="624" w:type="dxa"/>
            <w:noWrap/>
            <w:vAlign w:val="center"/>
            <w:hideMark/>
          </w:tcPr>
          <w:p w14:paraId="008A4378"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w:t>
            </w:r>
          </w:p>
        </w:tc>
        <w:tc>
          <w:tcPr>
            <w:tcW w:w="624" w:type="dxa"/>
            <w:noWrap/>
            <w:vAlign w:val="center"/>
            <w:hideMark/>
          </w:tcPr>
          <w:p w14:paraId="534B155B"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17</w:t>
            </w:r>
          </w:p>
        </w:tc>
        <w:tc>
          <w:tcPr>
            <w:tcW w:w="624" w:type="dxa"/>
            <w:noWrap/>
            <w:vAlign w:val="center"/>
            <w:hideMark/>
          </w:tcPr>
          <w:p w14:paraId="027F17D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16</w:t>
            </w:r>
          </w:p>
        </w:tc>
        <w:tc>
          <w:tcPr>
            <w:tcW w:w="624" w:type="dxa"/>
            <w:noWrap/>
            <w:vAlign w:val="center"/>
            <w:hideMark/>
          </w:tcPr>
          <w:p w14:paraId="60C2082A"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281</w:t>
            </w:r>
          </w:p>
        </w:tc>
        <w:tc>
          <w:tcPr>
            <w:tcW w:w="624" w:type="dxa"/>
            <w:noWrap/>
            <w:vAlign w:val="center"/>
            <w:hideMark/>
          </w:tcPr>
          <w:p w14:paraId="0EC01F89"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290</w:t>
            </w:r>
          </w:p>
        </w:tc>
        <w:tc>
          <w:tcPr>
            <w:tcW w:w="624" w:type="dxa"/>
            <w:noWrap/>
            <w:vAlign w:val="center"/>
            <w:hideMark/>
          </w:tcPr>
          <w:p w14:paraId="7B8680F0"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16</w:t>
            </w:r>
          </w:p>
        </w:tc>
        <w:tc>
          <w:tcPr>
            <w:tcW w:w="624" w:type="dxa"/>
            <w:noWrap/>
            <w:vAlign w:val="center"/>
            <w:hideMark/>
          </w:tcPr>
          <w:p w14:paraId="720D83E6"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20</w:t>
            </w:r>
          </w:p>
        </w:tc>
        <w:tc>
          <w:tcPr>
            <w:tcW w:w="624" w:type="dxa"/>
            <w:noWrap/>
            <w:vAlign w:val="center"/>
            <w:hideMark/>
          </w:tcPr>
          <w:p w14:paraId="0B8A138E"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127</w:t>
            </w:r>
          </w:p>
        </w:tc>
        <w:tc>
          <w:tcPr>
            <w:tcW w:w="624" w:type="dxa"/>
            <w:noWrap/>
            <w:vAlign w:val="center"/>
            <w:hideMark/>
          </w:tcPr>
          <w:p w14:paraId="4B1CF1F2"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151</w:t>
            </w:r>
          </w:p>
        </w:tc>
        <w:tc>
          <w:tcPr>
            <w:tcW w:w="624" w:type="dxa"/>
            <w:noWrap/>
            <w:vAlign w:val="center"/>
            <w:hideMark/>
          </w:tcPr>
          <w:p w14:paraId="307AB612"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w:t>
            </w:r>
          </w:p>
        </w:tc>
        <w:tc>
          <w:tcPr>
            <w:tcW w:w="624" w:type="dxa"/>
            <w:noWrap/>
            <w:vAlign w:val="center"/>
            <w:hideMark/>
          </w:tcPr>
          <w:p w14:paraId="6EA78C41"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624" w:type="dxa"/>
            <w:noWrap/>
            <w:vAlign w:val="center"/>
            <w:hideMark/>
          </w:tcPr>
          <w:p w14:paraId="2CBC90E7"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137</w:t>
            </w:r>
          </w:p>
        </w:tc>
        <w:tc>
          <w:tcPr>
            <w:tcW w:w="624" w:type="dxa"/>
            <w:noWrap/>
            <w:vAlign w:val="center"/>
            <w:hideMark/>
          </w:tcPr>
          <w:p w14:paraId="590FA7FC"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119</w:t>
            </w:r>
          </w:p>
        </w:tc>
      </w:tr>
      <w:tr w:rsidR="00FA58C1" w:rsidRPr="00FA58C1" w14:paraId="52D1F59C"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tcBorders>
            <w:shd w:val="clear" w:color="auto" w:fill="B4C6E7" w:themeFill="accent5" w:themeFillTint="66"/>
            <w:noWrap/>
            <w:vAlign w:val="center"/>
            <w:hideMark/>
          </w:tcPr>
          <w:p w14:paraId="18D13C8E"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Církev</w:t>
            </w:r>
          </w:p>
        </w:tc>
        <w:tc>
          <w:tcPr>
            <w:tcW w:w="624" w:type="dxa"/>
            <w:noWrap/>
            <w:vAlign w:val="center"/>
            <w:hideMark/>
          </w:tcPr>
          <w:p w14:paraId="2E0CDC6B"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3</w:t>
            </w:r>
          </w:p>
        </w:tc>
        <w:tc>
          <w:tcPr>
            <w:tcW w:w="624" w:type="dxa"/>
            <w:noWrap/>
            <w:vAlign w:val="center"/>
            <w:hideMark/>
          </w:tcPr>
          <w:p w14:paraId="3E70BDA0"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3</w:t>
            </w:r>
          </w:p>
        </w:tc>
        <w:tc>
          <w:tcPr>
            <w:tcW w:w="624" w:type="dxa"/>
            <w:noWrap/>
            <w:vAlign w:val="center"/>
            <w:hideMark/>
          </w:tcPr>
          <w:p w14:paraId="06278B47"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217</w:t>
            </w:r>
          </w:p>
        </w:tc>
        <w:tc>
          <w:tcPr>
            <w:tcW w:w="624" w:type="dxa"/>
            <w:noWrap/>
            <w:vAlign w:val="center"/>
            <w:hideMark/>
          </w:tcPr>
          <w:p w14:paraId="3616E8B4"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203</w:t>
            </w:r>
          </w:p>
        </w:tc>
        <w:tc>
          <w:tcPr>
            <w:tcW w:w="624" w:type="dxa"/>
            <w:noWrap/>
            <w:vAlign w:val="center"/>
            <w:hideMark/>
          </w:tcPr>
          <w:p w14:paraId="27EA06ED"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2 071</w:t>
            </w:r>
          </w:p>
        </w:tc>
        <w:tc>
          <w:tcPr>
            <w:tcW w:w="624" w:type="dxa"/>
            <w:noWrap/>
            <w:vAlign w:val="center"/>
            <w:hideMark/>
          </w:tcPr>
          <w:p w14:paraId="58187B27"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2 134</w:t>
            </w:r>
          </w:p>
        </w:tc>
        <w:tc>
          <w:tcPr>
            <w:tcW w:w="624" w:type="dxa"/>
            <w:noWrap/>
            <w:vAlign w:val="center"/>
            <w:hideMark/>
          </w:tcPr>
          <w:p w14:paraId="3E3964D4"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104</w:t>
            </w:r>
          </w:p>
        </w:tc>
        <w:tc>
          <w:tcPr>
            <w:tcW w:w="624" w:type="dxa"/>
            <w:noWrap/>
            <w:vAlign w:val="center"/>
            <w:hideMark/>
          </w:tcPr>
          <w:p w14:paraId="3ADDF4CE"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80</w:t>
            </w:r>
          </w:p>
        </w:tc>
        <w:tc>
          <w:tcPr>
            <w:tcW w:w="624" w:type="dxa"/>
            <w:noWrap/>
            <w:vAlign w:val="center"/>
            <w:hideMark/>
          </w:tcPr>
          <w:p w14:paraId="700549DE"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1 476</w:t>
            </w:r>
          </w:p>
        </w:tc>
        <w:tc>
          <w:tcPr>
            <w:tcW w:w="624" w:type="dxa"/>
            <w:noWrap/>
            <w:vAlign w:val="center"/>
            <w:hideMark/>
          </w:tcPr>
          <w:p w14:paraId="15EFAAFC"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1 476</w:t>
            </w:r>
          </w:p>
        </w:tc>
        <w:tc>
          <w:tcPr>
            <w:tcW w:w="624" w:type="dxa"/>
            <w:noWrap/>
            <w:vAlign w:val="center"/>
            <w:hideMark/>
          </w:tcPr>
          <w:p w14:paraId="267F373A"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257</w:t>
            </w:r>
          </w:p>
        </w:tc>
        <w:tc>
          <w:tcPr>
            <w:tcW w:w="624" w:type="dxa"/>
            <w:noWrap/>
            <w:vAlign w:val="center"/>
            <w:hideMark/>
          </w:tcPr>
          <w:p w14:paraId="79766FF4"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498</w:t>
            </w:r>
          </w:p>
        </w:tc>
        <w:tc>
          <w:tcPr>
            <w:tcW w:w="624" w:type="dxa"/>
            <w:noWrap/>
            <w:vAlign w:val="center"/>
            <w:hideMark/>
          </w:tcPr>
          <w:p w14:paraId="4FB1D335"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234</w:t>
            </w:r>
          </w:p>
        </w:tc>
        <w:tc>
          <w:tcPr>
            <w:tcW w:w="624" w:type="dxa"/>
            <w:noWrap/>
            <w:vAlign w:val="center"/>
            <w:hideMark/>
          </w:tcPr>
          <w:p w14:paraId="740083EC" w14:textId="77777777" w:rsidR="00FA58C1" w:rsidRPr="00FA58C1" w:rsidRDefault="00FA58C1" w:rsidP="00FA58C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80</w:t>
            </w:r>
          </w:p>
        </w:tc>
      </w:tr>
      <w:tr w:rsidR="00FA58C1" w:rsidRPr="00FA58C1" w14:paraId="0EFA4637"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40" w:type="dxa"/>
            <w:tcBorders>
              <w:left w:val="none" w:sz="0" w:space="0" w:color="auto"/>
              <w:bottom w:val="none" w:sz="0" w:space="0" w:color="auto"/>
            </w:tcBorders>
            <w:noWrap/>
            <w:vAlign w:val="center"/>
            <w:hideMark/>
          </w:tcPr>
          <w:p w14:paraId="5BC84BB2" w14:textId="77777777" w:rsidR="00FA58C1" w:rsidRPr="00FA58C1" w:rsidRDefault="00FA58C1" w:rsidP="00FA58C1">
            <w:pPr>
              <w:spacing w:after="0"/>
              <w:jc w:val="center"/>
              <w:rPr>
                <w:rFonts w:cs="Tahoma"/>
                <w:color w:val="FFFFFF" w:themeColor="background1"/>
                <w:sz w:val="16"/>
                <w:szCs w:val="16"/>
              </w:rPr>
            </w:pPr>
            <w:r w:rsidRPr="00FA58C1">
              <w:rPr>
                <w:rFonts w:cs="Tahoma"/>
                <w:color w:val="FFFFFF" w:themeColor="background1"/>
                <w:sz w:val="16"/>
                <w:szCs w:val="16"/>
              </w:rPr>
              <w:t>Celkem</w:t>
            </w:r>
          </w:p>
        </w:tc>
        <w:tc>
          <w:tcPr>
            <w:tcW w:w="624" w:type="dxa"/>
            <w:noWrap/>
            <w:vAlign w:val="center"/>
            <w:hideMark/>
          </w:tcPr>
          <w:p w14:paraId="2E0CC654"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32</w:t>
            </w:r>
          </w:p>
        </w:tc>
        <w:tc>
          <w:tcPr>
            <w:tcW w:w="624" w:type="dxa"/>
            <w:noWrap/>
            <w:vAlign w:val="center"/>
            <w:hideMark/>
          </w:tcPr>
          <w:p w14:paraId="3B21561D"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32</w:t>
            </w:r>
          </w:p>
        </w:tc>
        <w:tc>
          <w:tcPr>
            <w:tcW w:w="624" w:type="dxa"/>
            <w:noWrap/>
            <w:vAlign w:val="center"/>
            <w:hideMark/>
          </w:tcPr>
          <w:p w14:paraId="08F168F6"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2 390</w:t>
            </w:r>
          </w:p>
        </w:tc>
        <w:tc>
          <w:tcPr>
            <w:tcW w:w="624" w:type="dxa"/>
            <w:noWrap/>
            <w:vAlign w:val="center"/>
            <w:hideMark/>
          </w:tcPr>
          <w:p w14:paraId="3054515A"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3 002</w:t>
            </w:r>
          </w:p>
        </w:tc>
        <w:tc>
          <w:tcPr>
            <w:tcW w:w="624" w:type="dxa"/>
            <w:noWrap/>
            <w:vAlign w:val="center"/>
            <w:hideMark/>
          </w:tcPr>
          <w:p w14:paraId="2DC1B513"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27 825</w:t>
            </w:r>
          </w:p>
        </w:tc>
        <w:tc>
          <w:tcPr>
            <w:tcW w:w="624" w:type="dxa"/>
            <w:noWrap/>
            <w:vAlign w:val="center"/>
            <w:hideMark/>
          </w:tcPr>
          <w:p w14:paraId="7B4C6966"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26 918</w:t>
            </w:r>
          </w:p>
        </w:tc>
        <w:tc>
          <w:tcPr>
            <w:tcW w:w="624" w:type="dxa"/>
            <w:noWrap/>
            <w:vAlign w:val="center"/>
            <w:hideMark/>
          </w:tcPr>
          <w:p w14:paraId="3D74638B"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2 958</w:t>
            </w:r>
          </w:p>
        </w:tc>
        <w:tc>
          <w:tcPr>
            <w:tcW w:w="624" w:type="dxa"/>
            <w:noWrap/>
            <w:vAlign w:val="center"/>
            <w:hideMark/>
          </w:tcPr>
          <w:p w14:paraId="351B9E2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2 892</w:t>
            </w:r>
          </w:p>
        </w:tc>
        <w:tc>
          <w:tcPr>
            <w:tcW w:w="624" w:type="dxa"/>
            <w:noWrap/>
            <w:vAlign w:val="center"/>
            <w:hideMark/>
          </w:tcPr>
          <w:p w14:paraId="7F8EB253"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21 173</w:t>
            </w:r>
          </w:p>
        </w:tc>
        <w:tc>
          <w:tcPr>
            <w:tcW w:w="624" w:type="dxa"/>
            <w:noWrap/>
            <w:vAlign w:val="center"/>
            <w:hideMark/>
          </w:tcPr>
          <w:p w14:paraId="205C25E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20 305</w:t>
            </w:r>
          </w:p>
        </w:tc>
        <w:tc>
          <w:tcPr>
            <w:tcW w:w="624" w:type="dxa"/>
            <w:noWrap/>
            <w:vAlign w:val="center"/>
            <w:hideMark/>
          </w:tcPr>
          <w:p w14:paraId="0A2692E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893</w:t>
            </w:r>
          </w:p>
        </w:tc>
        <w:tc>
          <w:tcPr>
            <w:tcW w:w="624" w:type="dxa"/>
            <w:noWrap/>
            <w:vAlign w:val="center"/>
            <w:hideMark/>
          </w:tcPr>
          <w:p w14:paraId="04DE005C"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1 144</w:t>
            </w:r>
          </w:p>
        </w:tc>
        <w:tc>
          <w:tcPr>
            <w:tcW w:w="624" w:type="dxa"/>
            <w:noWrap/>
            <w:vAlign w:val="center"/>
            <w:hideMark/>
          </w:tcPr>
          <w:p w14:paraId="53C0807E"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2 801</w:t>
            </w:r>
          </w:p>
        </w:tc>
        <w:tc>
          <w:tcPr>
            <w:tcW w:w="624" w:type="dxa"/>
            <w:noWrap/>
            <w:vAlign w:val="center"/>
            <w:hideMark/>
          </w:tcPr>
          <w:p w14:paraId="1B0E4F05" w14:textId="77777777" w:rsidR="00FA58C1" w:rsidRPr="00FA58C1" w:rsidRDefault="00FA58C1" w:rsidP="00FA58C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2 577</w:t>
            </w:r>
          </w:p>
        </w:tc>
      </w:tr>
    </w:tbl>
    <w:p w14:paraId="1E11E686" w14:textId="77777777" w:rsidR="00AF7294" w:rsidRPr="009F7035" w:rsidRDefault="00AF7294" w:rsidP="00AF7294">
      <w:pPr>
        <w:rPr>
          <w:sz w:val="16"/>
          <w:szCs w:val="16"/>
        </w:rPr>
      </w:pPr>
      <w:r w:rsidRPr="009F7035">
        <w:rPr>
          <w:sz w:val="16"/>
          <w:szCs w:val="16"/>
        </w:rPr>
        <w:t>Zdroj: MŠMT</w:t>
      </w:r>
    </w:p>
    <w:p w14:paraId="12447C67" w14:textId="52E1CE0D" w:rsidR="0059479A" w:rsidRDefault="00AF4586" w:rsidP="0059479A">
      <w:pPr>
        <w:rPr>
          <w:rFonts w:cs="Tahoma"/>
          <w:szCs w:val="20"/>
        </w:rPr>
      </w:pPr>
      <w:r>
        <w:rPr>
          <w:rFonts w:cs="Tahoma"/>
          <w:szCs w:val="20"/>
        </w:rPr>
        <w:t>V MSK mají největší zastoupení s</w:t>
      </w:r>
      <w:r w:rsidR="0059479A">
        <w:rPr>
          <w:rFonts w:cs="Tahoma"/>
          <w:szCs w:val="20"/>
        </w:rPr>
        <w:t xml:space="preserve">třediska volného času </w:t>
      </w:r>
      <w:r>
        <w:rPr>
          <w:rFonts w:cs="Tahoma"/>
          <w:szCs w:val="20"/>
        </w:rPr>
        <w:t>zřizovaná obcemi. V</w:t>
      </w:r>
      <w:r w:rsidR="0059479A">
        <w:rPr>
          <w:rFonts w:cs="Tahoma"/>
          <w:szCs w:val="20"/>
        </w:rPr>
        <w:t>e sledovaném období</w:t>
      </w:r>
      <w:r w:rsidR="00A640BB">
        <w:rPr>
          <w:rFonts w:cs="Tahoma"/>
          <w:szCs w:val="20"/>
        </w:rPr>
        <w:t xml:space="preserve"> </w:t>
      </w:r>
      <w:r>
        <w:rPr>
          <w:rFonts w:cs="Tahoma"/>
          <w:szCs w:val="20"/>
        </w:rPr>
        <w:t>byl v</w:t>
      </w:r>
      <w:r w:rsidR="00F00521">
        <w:rPr>
          <w:rFonts w:cs="Tahoma"/>
          <w:szCs w:val="20"/>
        </w:rPr>
        <w:t xml:space="preserve"> rámci pravidelné činnosti </w:t>
      </w:r>
      <w:r>
        <w:rPr>
          <w:rFonts w:cs="Tahoma"/>
          <w:szCs w:val="20"/>
        </w:rPr>
        <w:t xml:space="preserve">SVČ zaznamenán meziroční </w:t>
      </w:r>
      <w:r w:rsidR="00A640BB">
        <w:rPr>
          <w:rFonts w:cs="Tahoma"/>
          <w:szCs w:val="20"/>
        </w:rPr>
        <w:t xml:space="preserve">nárůst počtu zájmových útvarů </w:t>
      </w:r>
      <w:r w:rsidR="0059479A">
        <w:rPr>
          <w:rFonts w:cs="Tahoma"/>
          <w:szCs w:val="20"/>
        </w:rPr>
        <w:t>celkem</w:t>
      </w:r>
      <w:r w:rsidR="00A640BB">
        <w:rPr>
          <w:rFonts w:cs="Tahoma"/>
          <w:szCs w:val="20"/>
        </w:rPr>
        <w:t xml:space="preserve"> o </w:t>
      </w:r>
      <w:r w:rsidR="0059479A">
        <w:rPr>
          <w:rFonts w:cs="Tahoma"/>
          <w:szCs w:val="20"/>
        </w:rPr>
        <w:t>25,6</w:t>
      </w:r>
      <w:r>
        <w:rPr>
          <w:rFonts w:cs="Tahoma"/>
          <w:szCs w:val="20"/>
        </w:rPr>
        <w:t> </w:t>
      </w:r>
      <w:r w:rsidR="0059479A">
        <w:rPr>
          <w:rFonts w:cs="Tahoma"/>
          <w:szCs w:val="20"/>
        </w:rPr>
        <w:t>%. Taktéž je patrný nárůst počtu účastníků z řad studentů o 28,1 %</w:t>
      </w:r>
      <w:r w:rsidR="00F00521">
        <w:rPr>
          <w:rFonts w:cs="Tahoma"/>
          <w:szCs w:val="20"/>
        </w:rPr>
        <w:t>, což může mít souvislost s nabídkou</w:t>
      </w:r>
      <w:r w:rsidR="0059479A">
        <w:rPr>
          <w:rFonts w:cs="Tahoma"/>
          <w:szCs w:val="20"/>
        </w:rPr>
        <w:t xml:space="preserve"> technicky zaměřených kroužků. Počet SVČ se meziročně nezměnil, </w:t>
      </w:r>
      <w:r w:rsidR="00F00521">
        <w:rPr>
          <w:rFonts w:cs="Tahoma"/>
          <w:szCs w:val="20"/>
        </w:rPr>
        <w:t>celkový počet účastníků zájmových útvarů mírně klesl (cca o 3 %).</w:t>
      </w:r>
      <w:r w:rsidR="0059479A">
        <w:rPr>
          <w:rFonts w:cs="Tahoma"/>
          <w:szCs w:val="20"/>
        </w:rPr>
        <w:t xml:space="preserve"> </w:t>
      </w:r>
    </w:p>
    <w:p w14:paraId="2382F58F" w14:textId="77777777" w:rsidR="00BB6113" w:rsidRDefault="00BB6113" w:rsidP="009620C9">
      <w:pPr>
        <w:pStyle w:val="Tabulka"/>
        <w:tabs>
          <w:tab w:val="clear" w:pos="1191"/>
          <w:tab w:val="num" w:pos="1276"/>
        </w:tabs>
        <w:spacing w:before="240" w:beforeAutospacing="0" w:after="120" w:afterAutospacing="0"/>
        <w:ind w:left="1276" w:hanging="1276"/>
        <w:jc w:val="both"/>
      </w:pPr>
      <w:bookmarkStart w:id="153" w:name="_Toc509306731"/>
      <w:r w:rsidRPr="009F7035">
        <w:t>Příležitostné činnosti zájmového vzdělávání a</w:t>
      </w:r>
      <w:r w:rsidR="009467FA" w:rsidRPr="009F7035">
        <w:t> </w:t>
      </w:r>
      <w:r w:rsidRPr="009F7035">
        <w:t>soutěže vyhlašo</w:t>
      </w:r>
      <w:r w:rsidR="00AF7294" w:rsidRPr="009F7035">
        <w:t>vané nebo spoluvyhlašované MŠMT</w:t>
      </w:r>
      <w:bookmarkEnd w:id="15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FA58C1" w:rsidRPr="00FA58C1" w14:paraId="7ED5A656"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noWrap/>
            <w:vAlign w:val="center"/>
            <w:hideMark/>
          </w:tcPr>
          <w:p w14:paraId="307803AB" w14:textId="77777777" w:rsidR="00FA58C1" w:rsidRPr="00FA58C1" w:rsidRDefault="00FA58C1" w:rsidP="00FA58C1">
            <w:pPr>
              <w:spacing w:after="0"/>
              <w:jc w:val="center"/>
              <w:rPr>
                <w:rFonts w:cs="Tahoma"/>
                <w:color w:val="FFFFFF" w:themeColor="background1"/>
                <w:sz w:val="16"/>
                <w:szCs w:val="16"/>
              </w:rPr>
            </w:pPr>
            <w:r w:rsidRPr="00FA58C1">
              <w:rPr>
                <w:rFonts w:cs="Tahoma"/>
                <w:color w:val="FFFFFF" w:themeColor="background1"/>
                <w:sz w:val="16"/>
                <w:szCs w:val="16"/>
              </w:rPr>
              <w:t>Zřizovatel</w:t>
            </w:r>
          </w:p>
        </w:tc>
        <w:tc>
          <w:tcPr>
            <w:tcW w:w="964" w:type="dxa"/>
            <w:gridSpan w:val="4"/>
            <w:tcBorders>
              <w:top w:val="none" w:sz="0" w:space="0" w:color="auto"/>
              <w:left w:val="none" w:sz="0" w:space="0" w:color="auto"/>
              <w:right w:val="none" w:sz="0" w:space="0" w:color="auto"/>
            </w:tcBorders>
            <w:noWrap/>
            <w:vAlign w:val="center"/>
            <w:hideMark/>
          </w:tcPr>
          <w:p w14:paraId="07319670" w14:textId="77777777" w:rsidR="00FA58C1" w:rsidRPr="00FA58C1" w:rsidRDefault="00FA58C1" w:rsidP="00FA58C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Příležitostná činnost</w:t>
            </w:r>
          </w:p>
        </w:tc>
        <w:tc>
          <w:tcPr>
            <w:tcW w:w="964" w:type="dxa"/>
            <w:gridSpan w:val="4"/>
            <w:tcBorders>
              <w:top w:val="none" w:sz="0" w:space="0" w:color="auto"/>
              <w:left w:val="none" w:sz="0" w:space="0" w:color="auto"/>
              <w:right w:val="none" w:sz="0" w:space="0" w:color="auto"/>
            </w:tcBorders>
            <w:noWrap/>
            <w:vAlign w:val="center"/>
            <w:hideMark/>
          </w:tcPr>
          <w:p w14:paraId="1464EC9B" w14:textId="77777777" w:rsidR="00FA58C1" w:rsidRPr="00FA58C1" w:rsidRDefault="00FA58C1" w:rsidP="00FA58C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Soutěže MŠMT</w:t>
            </w:r>
          </w:p>
        </w:tc>
      </w:tr>
      <w:tr w:rsidR="00FA58C1" w:rsidRPr="00FA58C1" w14:paraId="48E3508E"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655B1BA3" w14:textId="77777777" w:rsidR="00FA58C1" w:rsidRPr="00FA58C1" w:rsidRDefault="00FA58C1" w:rsidP="00FA58C1">
            <w:pPr>
              <w:spacing w:after="0"/>
              <w:jc w:val="center"/>
              <w:rPr>
                <w:rFonts w:cs="Tahoma"/>
                <w:color w:val="000000"/>
                <w:sz w:val="16"/>
                <w:szCs w:val="16"/>
              </w:rPr>
            </w:pPr>
          </w:p>
        </w:tc>
        <w:tc>
          <w:tcPr>
            <w:tcW w:w="964" w:type="dxa"/>
            <w:gridSpan w:val="2"/>
            <w:vAlign w:val="center"/>
            <w:hideMark/>
          </w:tcPr>
          <w:p w14:paraId="734039B8"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Počet akcí</w:t>
            </w:r>
          </w:p>
        </w:tc>
        <w:tc>
          <w:tcPr>
            <w:tcW w:w="964" w:type="dxa"/>
            <w:gridSpan w:val="2"/>
            <w:noWrap/>
            <w:vAlign w:val="center"/>
            <w:hideMark/>
          </w:tcPr>
          <w:p w14:paraId="01F32B34"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Účastníci</w:t>
            </w:r>
          </w:p>
        </w:tc>
        <w:tc>
          <w:tcPr>
            <w:tcW w:w="964" w:type="dxa"/>
            <w:gridSpan w:val="2"/>
            <w:noWrap/>
            <w:vAlign w:val="center"/>
            <w:hideMark/>
          </w:tcPr>
          <w:p w14:paraId="68CD17F8"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Počet soutěží</w:t>
            </w:r>
          </w:p>
        </w:tc>
        <w:tc>
          <w:tcPr>
            <w:tcW w:w="964" w:type="dxa"/>
            <w:gridSpan w:val="2"/>
            <w:noWrap/>
            <w:vAlign w:val="center"/>
            <w:hideMark/>
          </w:tcPr>
          <w:p w14:paraId="1F1D7A23" w14:textId="77777777" w:rsidR="00FA58C1" w:rsidRPr="00FA58C1" w:rsidRDefault="00FA58C1" w:rsidP="00FA58C1">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Účastníci</w:t>
            </w:r>
          </w:p>
        </w:tc>
      </w:tr>
      <w:tr w:rsidR="00FA58C1" w:rsidRPr="00FA58C1" w14:paraId="43C523F3"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53962822" w14:textId="77777777" w:rsidR="00FA58C1" w:rsidRPr="00FA58C1" w:rsidRDefault="00FA58C1" w:rsidP="00FA58C1">
            <w:pPr>
              <w:spacing w:after="0"/>
              <w:jc w:val="center"/>
              <w:rPr>
                <w:rFonts w:cs="Tahoma"/>
                <w:color w:val="000000"/>
                <w:sz w:val="16"/>
                <w:szCs w:val="16"/>
              </w:rPr>
            </w:pPr>
          </w:p>
        </w:tc>
        <w:tc>
          <w:tcPr>
            <w:tcW w:w="964" w:type="dxa"/>
            <w:noWrap/>
            <w:vAlign w:val="center"/>
            <w:hideMark/>
          </w:tcPr>
          <w:p w14:paraId="428E844E"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70768A03"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0E998197"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320D31EF"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3F415A84"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493A58BD"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5E6B1BE2"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4E19830B" w14:textId="77777777" w:rsidR="00FA58C1" w:rsidRPr="00FA58C1" w:rsidRDefault="00FA58C1" w:rsidP="00FA58C1">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r>
      <w:tr w:rsidR="00FA58C1" w:rsidRPr="00FA58C1" w14:paraId="00970C9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D00EAC7"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Kraj</w:t>
            </w:r>
          </w:p>
        </w:tc>
        <w:tc>
          <w:tcPr>
            <w:tcW w:w="964" w:type="dxa"/>
            <w:noWrap/>
            <w:vAlign w:val="center"/>
            <w:hideMark/>
          </w:tcPr>
          <w:p w14:paraId="273BDBC4"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409</w:t>
            </w:r>
          </w:p>
        </w:tc>
        <w:tc>
          <w:tcPr>
            <w:tcW w:w="964" w:type="dxa"/>
            <w:noWrap/>
            <w:vAlign w:val="center"/>
            <w:hideMark/>
          </w:tcPr>
          <w:p w14:paraId="3E6AB144"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512</w:t>
            </w:r>
          </w:p>
        </w:tc>
        <w:tc>
          <w:tcPr>
            <w:tcW w:w="964" w:type="dxa"/>
            <w:noWrap/>
            <w:vAlign w:val="center"/>
            <w:hideMark/>
          </w:tcPr>
          <w:p w14:paraId="1E1F46FC"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20 540</w:t>
            </w:r>
          </w:p>
        </w:tc>
        <w:tc>
          <w:tcPr>
            <w:tcW w:w="964" w:type="dxa"/>
            <w:noWrap/>
            <w:vAlign w:val="center"/>
            <w:hideMark/>
          </w:tcPr>
          <w:p w14:paraId="30F2FDC0"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23 704</w:t>
            </w:r>
          </w:p>
        </w:tc>
        <w:tc>
          <w:tcPr>
            <w:tcW w:w="964" w:type="dxa"/>
            <w:noWrap/>
            <w:vAlign w:val="center"/>
            <w:hideMark/>
          </w:tcPr>
          <w:p w14:paraId="74FD7E2C"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172</w:t>
            </w:r>
          </w:p>
        </w:tc>
        <w:tc>
          <w:tcPr>
            <w:tcW w:w="964" w:type="dxa"/>
            <w:noWrap/>
            <w:vAlign w:val="center"/>
            <w:hideMark/>
          </w:tcPr>
          <w:p w14:paraId="3BDE4C81"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171</w:t>
            </w:r>
          </w:p>
        </w:tc>
        <w:tc>
          <w:tcPr>
            <w:tcW w:w="964" w:type="dxa"/>
            <w:noWrap/>
            <w:vAlign w:val="center"/>
            <w:hideMark/>
          </w:tcPr>
          <w:p w14:paraId="5A29C7B4"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19 947</w:t>
            </w:r>
          </w:p>
        </w:tc>
        <w:tc>
          <w:tcPr>
            <w:tcW w:w="964" w:type="dxa"/>
            <w:noWrap/>
            <w:vAlign w:val="center"/>
            <w:hideMark/>
          </w:tcPr>
          <w:p w14:paraId="0FDF323D"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19 187</w:t>
            </w:r>
          </w:p>
        </w:tc>
      </w:tr>
      <w:tr w:rsidR="00FA58C1" w:rsidRPr="00FA58C1" w14:paraId="1545EC78"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3DCA4901"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Obec</w:t>
            </w:r>
          </w:p>
        </w:tc>
        <w:tc>
          <w:tcPr>
            <w:tcW w:w="964" w:type="dxa"/>
            <w:noWrap/>
            <w:vAlign w:val="center"/>
            <w:hideMark/>
          </w:tcPr>
          <w:p w14:paraId="145F90E5"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8 493</w:t>
            </w:r>
          </w:p>
        </w:tc>
        <w:tc>
          <w:tcPr>
            <w:tcW w:w="964" w:type="dxa"/>
            <w:noWrap/>
            <w:vAlign w:val="center"/>
            <w:hideMark/>
          </w:tcPr>
          <w:p w14:paraId="314664DA"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8 266</w:t>
            </w:r>
          </w:p>
        </w:tc>
        <w:tc>
          <w:tcPr>
            <w:tcW w:w="964" w:type="dxa"/>
            <w:noWrap/>
            <w:vAlign w:val="center"/>
            <w:hideMark/>
          </w:tcPr>
          <w:p w14:paraId="7497D9DB"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372 864</w:t>
            </w:r>
          </w:p>
        </w:tc>
        <w:tc>
          <w:tcPr>
            <w:tcW w:w="964" w:type="dxa"/>
            <w:noWrap/>
            <w:vAlign w:val="center"/>
            <w:hideMark/>
          </w:tcPr>
          <w:p w14:paraId="008D9E86"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338 092</w:t>
            </w:r>
          </w:p>
        </w:tc>
        <w:tc>
          <w:tcPr>
            <w:tcW w:w="964" w:type="dxa"/>
            <w:noWrap/>
            <w:vAlign w:val="center"/>
            <w:hideMark/>
          </w:tcPr>
          <w:p w14:paraId="540726D0"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268</w:t>
            </w:r>
          </w:p>
        </w:tc>
        <w:tc>
          <w:tcPr>
            <w:tcW w:w="964" w:type="dxa"/>
            <w:noWrap/>
            <w:vAlign w:val="center"/>
            <w:hideMark/>
          </w:tcPr>
          <w:p w14:paraId="3168D2E1"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253</w:t>
            </w:r>
          </w:p>
        </w:tc>
        <w:tc>
          <w:tcPr>
            <w:tcW w:w="964" w:type="dxa"/>
            <w:noWrap/>
            <w:vAlign w:val="center"/>
            <w:hideMark/>
          </w:tcPr>
          <w:p w14:paraId="1D6ED476"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48 941</w:t>
            </w:r>
          </w:p>
        </w:tc>
        <w:tc>
          <w:tcPr>
            <w:tcW w:w="964" w:type="dxa"/>
            <w:noWrap/>
            <w:vAlign w:val="center"/>
            <w:hideMark/>
          </w:tcPr>
          <w:p w14:paraId="3FD97AB9"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51 516</w:t>
            </w:r>
          </w:p>
        </w:tc>
      </w:tr>
      <w:tr w:rsidR="00FA58C1" w:rsidRPr="00FA58C1" w14:paraId="4224496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368D623B"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Soukromník</w:t>
            </w:r>
          </w:p>
        </w:tc>
        <w:tc>
          <w:tcPr>
            <w:tcW w:w="964" w:type="dxa"/>
            <w:noWrap/>
            <w:vAlign w:val="center"/>
            <w:hideMark/>
          </w:tcPr>
          <w:p w14:paraId="68FE3278"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53</w:t>
            </w:r>
          </w:p>
        </w:tc>
        <w:tc>
          <w:tcPr>
            <w:tcW w:w="964" w:type="dxa"/>
            <w:noWrap/>
            <w:vAlign w:val="center"/>
            <w:hideMark/>
          </w:tcPr>
          <w:p w14:paraId="7AE318E8"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56</w:t>
            </w:r>
          </w:p>
        </w:tc>
        <w:tc>
          <w:tcPr>
            <w:tcW w:w="964" w:type="dxa"/>
            <w:noWrap/>
            <w:vAlign w:val="center"/>
            <w:hideMark/>
          </w:tcPr>
          <w:p w14:paraId="753F6B06"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2 639</w:t>
            </w:r>
          </w:p>
        </w:tc>
        <w:tc>
          <w:tcPr>
            <w:tcW w:w="964" w:type="dxa"/>
            <w:noWrap/>
            <w:vAlign w:val="center"/>
            <w:hideMark/>
          </w:tcPr>
          <w:p w14:paraId="1CF9B101"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2 384</w:t>
            </w:r>
          </w:p>
        </w:tc>
        <w:tc>
          <w:tcPr>
            <w:tcW w:w="964" w:type="dxa"/>
            <w:noWrap/>
            <w:vAlign w:val="center"/>
            <w:hideMark/>
          </w:tcPr>
          <w:p w14:paraId="32083587"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7FFA3E6D"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3E39D941"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4C505D9E"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r>
      <w:tr w:rsidR="00FA58C1" w:rsidRPr="00FA58C1" w14:paraId="40BE3774"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0521719B" w14:textId="77777777" w:rsidR="00FA58C1" w:rsidRPr="00FA58C1" w:rsidRDefault="00FA58C1" w:rsidP="00FA58C1">
            <w:pPr>
              <w:spacing w:after="0"/>
              <w:ind w:left="57"/>
              <w:jc w:val="left"/>
              <w:rPr>
                <w:rFonts w:cs="Tahoma"/>
                <w:color w:val="000000"/>
                <w:sz w:val="16"/>
                <w:szCs w:val="16"/>
              </w:rPr>
            </w:pPr>
            <w:r w:rsidRPr="00FA58C1">
              <w:rPr>
                <w:rFonts w:cs="Tahoma"/>
                <w:color w:val="000000"/>
                <w:sz w:val="16"/>
                <w:szCs w:val="16"/>
              </w:rPr>
              <w:t>Církev</w:t>
            </w:r>
          </w:p>
        </w:tc>
        <w:tc>
          <w:tcPr>
            <w:tcW w:w="964" w:type="dxa"/>
            <w:noWrap/>
            <w:vAlign w:val="center"/>
            <w:hideMark/>
          </w:tcPr>
          <w:p w14:paraId="6F0FF1B7"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254</w:t>
            </w:r>
          </w:p>
        </w:tc>
        <w:tc>
          <w:tcPr>
            <w:tcW w:w="964" w:type="dxa"/>
            <w:noWrap/>
            <w:vAlign w:val="center"/>
            <w:hideMark/>
          </w:tcPr>
          <w:p w14:paraId="51B8F257"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255</w:t>
            </w:r>
          </w:p>
        </w:tc>
        <w:tc>
          <w:tcPr>
            <w:tcW w:w="964" w:type="dxa"/>
            <w:noWrap/>
            <w:vAlign w:val="center"/>
            <w:hideMark/>
          </w:tcPr>
          <w:p w14:paraId="3F35CCFF"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5 825</w:t>
            </w:r>
          </w:p>
        </w:tc>
        <w:tc>
          <w:tcPr>
            <w:tcW w:w="964" w:type="dxa"/>
            <w:noWrap/>
            <w:vAlign w:val="center"/>
            <w:hideMark/>
          </w:tcPr>
          <w:p w14:paraId="0E0620DD"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5 295</w:t>
            </w:r>
          </w:p>
        </w:tc>
        <w:tc>
          <w:tcPr>
            <w:tcW w:w="964" w:type="dxa"/>
            <w:noWrap/>
            <w:vAlign w:val="center"/>
            <w:hideMark/>
          </w:tcPr>
          <w:p w14:paraId="1C278A0A"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33E76D9C"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5064DA8E"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48214E1B" w14:textId="77777777" w:rsidR="00FA58C1" w:rsidRPr="00FA58C1" w:rsidRDefault="00FA58C1" w:rsidP="00FA58C1">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0</w:t>
            </w:r>
          </w:p>
        </w:tc>
      </w:tr>
      <w:tr w:rsidR="00FA58C1" w:rsidRPr="00FA58C1" w14:paraId="47031E7C"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noWrap/>
            <w:vAlign w:val="center"/>
            <w:hideMark/>
          </w:tcPr>
          <w:p w14:paraId="5C622838" w14:textId="77777777" w:rsidR="00FA58C1" w:rsidRPr="00FA58C1" w:rsidRDefault="00FA58C1" w:rsidP="00FA58C1">
            <w:pPr>
              <w:spacing w:after="0"/>
              <w:jc w:val="center"/>
              <w:rPr>
                <w:rFonts w:cs="Tahoma"/>
                <w:color w:val="FFFFFF" w:themeColor="background1"/>
                <w:sz w:val="16"/>
                <w:szCs w:val="16"/>
              </w:rPr>
            </w:pPr>
            <w:r w:rsidRPr="00FA58C1">
              <w:rPr>
                <w:rFonts w:cs="Tahoma"/>
                <w:color w:val="FFFFFF" w:themeColor="background1"/>
                <w:sz w:val="16"/>
                <w:szCs w:val="16"/>
              </w:rPr>
              <w:t>Celkem</w:t>
            </w:r>
          </w:p>
        </w:tc>
        <w:tc>
          <w:tcPr>
            <w:tcW w:w="964" w:type="dxa"/>
            <w:noWrap/>
            <w:vAlign w:val="center"/>
            <w:hideMark/>
          </w:tcPr>
          <w:p w14:paraId="3CADC655"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9 209</w:t>
            </w:r>
          </w:p>
        </w:tc>
        <w:tc>
          <w:tcPr>
            <w:tcW w:w="964" w:type="dxa"/>
            <w:noWrap/>
            <w:vAlign w:val="center"/>
            <w:hideMark/>
          </w:tcPr>
          <w:p w14:paraId="719E8A7C"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9 089</w:t>
            </w:r>
          </w:p>
        </w:tc>
        <w:tc>
          <w:tcPr>
            <w:tcW w:w="964" w:type="dxa"/>
            <w:noWrap/>
            <w:vAlign w:val="center"/>
            <w:hideMark/>
          </w:tcPr>
          <w:p w14:paraId="6A33AE8E"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401 868</w:t>
            </w:r>
          </w:p>
        </w:tc>
        <w:tc>
          <w:tcPr>
            <w:tcW w:w="964" w:type="dxa"/>
            <w:noWrap/>
            <w:vAlign w:val="center"/>
            <w:hideMark/>
          </w:tcPr>
          <w:p w14:paraId="5BBC72FF"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369 475</w:t>
            </w:r>
          </w:p>
        </w:tc>
        <w:tc>
          <w:tcPr>
            <w:tcW w:w="964" w:type="dxa"/>
            <w:noWrap/>
            <w:vAlign w:val="center"/>
            <w:hideMark/>
          </w:tcPr>
          <w:p w14:paraId="679492AD"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440</w:t>
            </w:r>
          </w:p>
        </w:tc>
        <w:tc>
          <w:tcPr>
            <w:tcW w:w="964" w:type="dxa"/>
            <w:noWrap/>
            <w:vAlign w:val="center"/>
            <w:hideMark/>
          </w:tcPr>
          <w:p w14:paraId="49CBE238"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424</w:t>
            </w:r>
          </w:p>
        </w:tc>
        <w:tc>
          <w:tcPr>
            <w:tcW w:w="964" w:type="dxa"/>
            <w:noWrap/>
            <w:vAlign w:val="center"/>
            <w:hideMark/>
          </w:tcPr>
          <w:p w14:paraId="2DB26359"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68 888</w:t>
            </w:r>
          </w:p>
        </w:tc>
        <w:tc>
          <w:tcPr>
            <w:tcW w:w="964" w:type="dxa"/>
            <w:noWrap/>
            <w:vAlign w:val="center"/>
            <w:hideMark/>
          </w:tcPr>
          <w:p w14:paraId="2F9A217A" w14:textId="77777777" w:rsidR="00FA58C1" w:rsidRPr="00FA58C1" w:rsidRDefault="00FA58C1" w:rsidP="00FA58C1">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A58C1">
              <w:rPr>
                <w:rFonts w:cs="Tahoma"/>
                <w:b/>
                <w:bCs/>
                <w:sz w:val="16"/>
                <w:szCs w:val="16"/>
              </w:rPr>
              <w:t>70 703</w:t>
            </w:r>
          </w:p>
        </w:tc>
      </w:tr>
    </w:tbl>
    <w:p w14:paraId="24317DFD" w14:textId="77777777" w:rsidR="009467FA" w:rsidRPr="009F7035" w:rsidRDefault="009467FA" w:rsidP="009467FA">
      <w:pPr>
        <w:rPr>
          <w:color w:val="000000" w:themeColor="text1"/>
          <w:sz w:val="16"/>
          <w:szCs w:val="16"/>
        </w:rPr>
      </w:pPr>
      <w:r w:rsidRPr="009F7035">
        <w:rPr>
          <w:color w:val="000000" w:themeColor="text1"/>
          <w:sz w:val="16"/>
          <w:szCs w:val="16"/>
        </w:rPr>
        <w:t>Zdroj: MŠMT</w:t>
      </w:r>
    </w:p>
    <w:p w14:paraId="6C76A58D" w14:textId="3C1B5DE0" w:rsidR="00CA684B" w:rsidRDefault="00861FD8" w:rsidP="00104784">
      <w:pPr>
        <w:rPr>
          <w:rFonts w:cs="Tahoma"/>
          <w:szCs w:val="20"/>
        </w:rPr>
      </w:pPr>
      <w:r>
        <w:rPr>
          <w:rFonts w:cs="Tahoma"/>
          <w:szCs w:val="20"/>
        </w:rPr>
        <w:t>Formy z</w:t>
      </w:r>
      <w:r w:rsidR="00104784" w:rsidRPr="0037653F">
        <w:rPr>
          <w:rFonts w:cs="Tahoma"/>
          <w:szCs w:val="20"/>
        </w:rPr>
        <w:t>ájmové</w:t>
      </w:r>
      <w:r>
        <w:rPr>
          <w:rFonts w:cs="Tahoma"/>
          <w:szCs w:val="20"/>
        </w:rPr>
        <w:t>ho</w:t>
      </w:r>
      <w:r w:rsidR="00104784" w:rsidRPr="0037653F">
        <w:rPr>
          <w:rFonts w:cs="Tahoma"/>
          <w:szCs w:val="20"/>
        </w:rPr>
        <w:t xml:space="preserve"> vzdělávání </w:t>
      </w:r>
      <w:r>
        <w:rPr>
          <w:rFonts w:cs="Tahoma"/>
          <w:szCs w:val="20"/>
        </w:rPr>
        <w:t xml:space="preserve">upravuje </w:t>
      </w:r>
      <w:r w:rsidR="000E2C46">
        <w:rPr>
          <w:rFonts w:cs="Tahoma"/>
          <w:szCs w:val="20"/>
        </w:rPr>
        <w:t>vyhláš</w:t>
      </w:r>
      <w:r>
        <w:rPr>
          <w:rFonts w:cs="Tahoma"/>
          <w:szCs w:val="20"/>
        </w:rPr>
        <w:t>ka č.</w:t>
      </w:r>
      <w:r w:rsidR="000E2C46">
        <w:rPr>
          <w:rFonts w:cs="Tahoma"/>
          <w:szCs w:val="20"/>
        </w:rPr>
        <w:t xml:space="preserve"> </w:t>
      </w:r>
      <w:r w:rsidR="003A751D">
        <w:rPr>
          <w:rFonts w:cs="Tahoma"/>
          <w:szCs w:val="20"/>
        </w:rPr>
        <w:t>74/2005 Sb., o </w:t>
      </w:r>
      <w:r w:rsidR="000E2C46">
        <w:rPr>
          <w:rFonts w:cs="Tahoma"/>
          <w:szCs w:val="20"/>
        </w:rPr>
        <w:t xml:space="preserve">zájmovém vzdělávání, ve znění pozdějších předpisů. </w:t>
      </w:r>
      <w:r w:rsidR="00104784" w:rsidRPr="0037653F">
        <w:rPr>
          <w:rFonts w:cs="Tahoma"/>
          <w:szCs w:val="20"/>
        </w:rPr>
        <w:t xml:space="preserve">Mezi tyto formy patří </w:t>
      </w:r>
      <w:r w:rsidR="009B29FF">
        <w:rPr>
          <w:rFonts w:cs="Tahoma"/>
          <w:szCs w:val="20"/>
        </w:rPr>
        <w:t xml:space="preserve">rovněž </w:t>
      </w:r>
      <w:r w:rsidR="00104784" w:rsidRPr="0037653F">
        <w:rPr>
          <w:rFonts w:cs="Tahoma"/>
          <w:szCs w:val="20"/>
        </w:rPr>
        <w:t xml:space="preserve">příležitostné činnosti a soutěže </w:t>
      </w:r>
      <w:r w:rsidR="009B29FF">
        <w:rPr>
          <w:rFonts w:cs="Tahoma"/>
          <w:szCs w:val="20"/>
        </w:rPr>
        <w:t xml:space="preserve">vyhlašované </w:t>
      </w:r>
      <w:r w:rsidR="00104784" w:rsidRPr="0037653F">
        <w:rPr>
          <w:rFonts w:cs="Tahoma"/>
          <w:szCs w:val="20"/>
        </w:rPr>
        <w:t>MŠMT. Tradičně nejvíce příležitostných činností a soutěží probíhá v SVČ zřizovaných obcemi</w:t>
      </w:r>
      <w:r w:rsidR="00A672E2">
        <w:rPr>
          <w:rFonts w:cs="Tahoma"/>
          <w:szCs w:val="20"/>
        </w:rPr>
        <w:t>, což souvisí s jejich početním zastoupením v kraji</w:t>
      </w:r>
      <w:r w:rsidR="00104784">
        <w:rPr>
          <w:szCs w:val="20"/>
        </w:rPr>
        <w:t xml:space="preserve">. </w:t>
      </w:r>
      <w:r w:rsidR="00104784">
        <w:rPr>
          <w:rFonts w:cs="Tahoma"/>
          <w:szCs w:val="20"/>
        </w:rPr>
        <w:t>Ve sledovaném období došlo k</w:t>
      </w:r>
      <w:r>
        <w:rPr>
          <w:rFonts w:cs="Tahoma"/>
          <w:szCs w:val="20"/>
        </w:rPr>
        <w:t> </w:t>
      </w:r>
      <w:r w:rsidR="00104784">
        <w:rPr>
          <w:rFonts w:cs="Tahoma"/>
          <w:szCs w:val="20"/>
        </w:rPr>
        <w:t xml:space="preserve">mírnému  poklesu počtu příležitostných akcí (o 1,3 %) i </w:t>
      </w:r>
      <w:r w:rsidR="00CA684B">
        <w:rPr>
          <w:rFonts w:cs="Tahoma"/>
          <w:szCs w:val="20"/>
        </w:rPr>
        <w:t xml:space="preserve">k </w:t>
      </w:r>
      <w:r w:rsidR="00104784">
        <w:rPr>
          <w:rFonts w:cs="Tahoma"/>
          <w:szCs w:val="20"/>
        </w:rPr>
        <w:t>poklesu počtu jejich účastníků</w:t>
      </w:r>
      <w:r w:rsidR="00CA684B">
        <w:rPr>
          <w:rFonts w:cs="Tahoma"/>
          <w:szCs w:val="20"/>
        </w:rPr>
        <w:t xml:space="preserve"> (o 8,1 %). Počet soutěží vyhlašovaných MŠMT byl o 3,6 % nižší, počet účastníků v rámci těchto soutěží </w:t>
      </w:r>
      <w:r>
        <w:rPr>
          <w:rFonts w:cs="Tahoma"/>
          <w:szCs w:val="20"/>
        </w:rPr>
        <w:t xml:space="preserve">však </w:t>
      </w:r>
      <w:r w:rsidR="00CA684B">
        <w:rPr>
          <w:rFonts w:cs="Tahoma"/>
          <w:szCs w:val="20"/>
        </w:rPr>
        <w:t>meziročně mírně vzrostl (o 2,6 %).</w:t>
      </w:r>
    </w:p>
    <w:p w14:paraId="4FE35048" w14:textId="7C8F4058" w:rsidR="00BB6113" w:rsidRDefault="009467FA" w:rsidP="00FA58C1">
      <w:pPr>
        <w:pStyle w:val="Tabulka"/>
        <w:tabs>
          <w:tab w:val="clear" w:pos="1191"/>
          <w:tab w:val="num" w:pos="1276"/>
        </w:tabs>
        <w:spacing w:before="240" w:beforeAutospacing="0" w:after="120" w:afterAutospacing="0"/>
        <w:ind w:left="1276" w:hanging="1276"/>
        <w:jc w:val="both"/>
      </w:pPr>
      <w:bookmarkStart w:id="154" w:name="_Toc509306732"/>
      <w:r w:rsidRPr="00FA58C1">
        <w:t>Účastníci v d</w:t>
      </w:r>
      <w:r w:rsidR="00BB6113" w:rsidRPr="00FA58C1">
        <w:t>alší činnosti z</w:t>
      </w:r>
      <w:r w:rsidRPr="00FA58C1">
        <w:t>ájmového vzdělávání</w:t>
      </w:r>
      <w:bookmarkEnd w:id="15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FA58C1" w:rsidRPr="00FA58C1" w14:paraId="273387CB"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noWrap/>
            <w:vAlign w:val="center"/>
            <w:hideMark/>
          </w:tcPr>
          <w:p w14:paraId="6D21ECC8" w14:textId="77777777" w:rsidR="00FA58C1" w:rsidRPr="00402D3A" w:rsidRDefault="00FA58C1" w:rsidP="00402D3A">
            <w:pPr>
              <w:spacing w:after="0"/>
              <w:jc w:val="center"/>
              <w:rPr>
                <w:rFonts w:cs="Tahoma"/>
                <w:color w:val="FFFFFF" w:themeColor="background1"/>
                <w:sz w:val="16"/>
                <w:szCs w:val="16"/>
              </w:rPr>
            </w:pPr>
            <w:r w:rsidRPr="00402D3A">
              <w:rPr>
                <w:rFonts w:cs="Tahoma"/>
                <w:color w:val="FFFFFF" w:themeColor="background1"/>
                <w:sz w:val="16"/>
                <w:szCs w:val="16"/>
              </w:rPr>
              <w:t>Zřizovatel</w:t>
            </w:r>
          </w:p>
        </w:tc>
        <w:tc>
          <w:tcPr>
            <w:tcW w:w="964" w:type="dxa"/>
            <w:gridSpan w:val="8"/>
            <w:tcBorders>
              <w:top w:val="none" w:sz="0" w:space="0" w:color="auto"/>
              <w:left w:val="none" w:sz="0" w:space="0" w:color="auto"/>
              <w:right w:val="none" w:sz="0" w:space="0" w:color="auto"/>
            </w:tcBorders>
            <w:noWrap/>
            <w:vAlign w:val="center"/>
            <w:hideMark/>
          </w:tcPr>
          <w:p w14:paraId="4985A5B9" w14:textId="77777777" w:rsidR="00FA58C1" w:rsidRPr="00FA58C1" w:rsidRDefault="00FA58C1" w:rsidP="00402D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Počet účastníků v další činnosti zájmového vzdělávání</w:t>
            </w:r>
          </w:p>
        </w:tc>
      </w:tr>
      <w:tr w:rsidR="00FA58C1" w:rsidRPr="00FA58C1" w14:paraId="0100EF3D"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7EED4B90" w14:textId="77777777" w:rsidR="00FA58C1" w:rsidRPr="00FA58C1" w:rsidRDefault="00FA58C1" w:rsidP="00402D3A">
            <w:pPr>
              <w:spacing w:after="0"/>
              <w:jc w:val="center"/>
              <w:rPr>
                <w:rFonts w:cs="Tahoma"/>
                <w:color w:val="000000"/>
                <w:sz w:val="16"/>
                <w:szCs w:val="16"/>
              </w:rPr>
            </w:pPr>
          </w:p>
        </w:tc>
        <w:tc>
          <w:tcPr>
            <w:tcW w:w="964" w:type="dxa"/>
            <w:gridSpan w:val="2"/>
            <w:noWrap/>
            <w:vAlign w:val="center"/>
            <w:hideMark/>
          </w:tcPr>
          <w:p w14:paraId="7078C4D4" w14:textId="36254105" w:rsidR="00FA58C1" w:rsidRPr="00FA58C1"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Pr>
                <w:rFonts w:cs="Tahoma"/>
                <w:b/>
                <w:bCs/>
                <w:color w:val="000000"/>
                <w:sz w:val="16"/>
                <w:szCs w:val="16"/>
              </w:rPr>
              <w:t>o</w:t>
            </w:r>
            <w:r w:rsidR="00FA58C1" w:rsidRPr="00FA58C1">
              <w:rPr>
                <w:rFonts w:cs="Tahoma"/>
                <w:b/>
                <w:bCs/>
                <w:color w:val="000000"/>
                <w:sz w:val="16"/>
                <w:szCs w:val="16"/>
              </w:rPr>
              <w:t>svět</w:t>
            </w:r>
            <w:r>
              <w:rPr>
                <w:rFonts w:cs="Tahoma"/>
                <w:b/>
                <w:bCs/>
                <w:color w:val="000000"/>
                <w:sz w:val="16"/>
                <w:szCs w:val="16"/>
              </w:rPr>
              <w:t xml:space="preserve">ové </w:t>
            </w:r>
            <w:r w:rsidR="00FA58C1" w:rsidRPr="00FA58C1">
              <w:rPr>
                <w:rFonts w:cs="Tahoma"/>
                <w:b/>
                <w:bCs/>
                <w:color w:val="000000"/>
                <w:sz w:val="16"/>
                <w:szCs w:val="16"/>
              </w:rPr>
              <w:t>a</w:t>
            </w:r>
            <w:r>
              <w:rPr>
                <w:rFonts w:cs="Tahoma"/>
                <w:b/>
                <w:bCs/>
                <w:color w:val="000000"/>
                <w:sz w:val="16"/>
                <w:szCs w:val="16"/>
              </w:rPr>
              <w:t> </w:t>
            </w:r>
            <w:r w:rsidR="00FA58C1" w:rsidRPr="00FA58C1">
              <w:rPr>
                <w:rFonts w:cs="Tahoma"/>
                <w:b/>
                <w:bCs/>
                <w:color w:val="000000"/>
                <w:sz w:val="16"/>
                <w:szCs w:val="16"/>
              </w:rPr>
              <w:t>informační</w:t>
            </w:r>
          </w:p>
        </w:tc>
        <w:tc>
          <w:tcPr>
            <w:tcW w:w="964" w:type="dxa"/>
            <w:gridSpan w:val="2"/>
            <w:noWrap/>
            <w:vAlign w:val="center"/>
            <w:hideMark/>
          </w:tcPr>
          <w:p w14:paraId="6423DA0C" w14:textId="77777777" w:rsidR="00FA58C1" w:rsidRPr="00FA58C1" w:rsidRDefault="00FA58C1"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individuální</w:t>
            </w:r>
          </w:p>
        </w:tc>
        <w:tc>
          <w:tcPr>
            <w:tcW w:w="964" w:type="dxa"/>
            <w:gridSpan w:val="2"/>
            <w:noWrap/>
            <w:vAlign w:val="center"/>
            <w:hideMark/>
          </w:tcPr>
          <w:p w14:paraId="4E70E0E4" w14:textId="77777777" w:rsidR="00FA58C1" w:rsidRPr="00FA58C1" w:rsidRDefault="00FA58C1"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spontánní</w:t>
            </w:r>
          </w:p>
        </w:tc>
        <w:tc>
          <w:tcPr>
            <w:tcW w:w="964" w:type="dxa"/>
            <w:gridSpan w:val="2"/>
            <w:noWrap/>
            <w:vAlign w:val="center"/>
            <w:hideMark/>
          </w:tcPr>
          <w:p w14:paraId="5B705F32" w14:textId="77777777" w:rsidR="00FA58C1" w:rsidRPr="00FA58C1" w:rsidRDefault="00FA58C1"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A58C1">
              <w:rPr>
                <w:rFonts w:cs="Tahoma"/>
                <w:b/>
                <w:bCs/>
                <w:color w:val="000000"/>
                <w:sz w:val="16"/>
                <w:szCs w:val="16"/>
              </w:rPr>
              <w:t>ostatní</w:t>
            </w:r>
          </w:p>
        </w:tc>
      </w:tr>
      <w:tr w:rsidR="00FA58C1" w:rsidRPr="00FA58C1" w14:paraId="6B807D1C"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1BE6A41F" w14:textId="77777777" w:rsidR="00FA58C1" w:rsidRPr="00FA58C1" w:rsidRDefault="00FA58C1" w:rsidP="00402D3A">
            <w:pPr>
              <w:spacing w:after="0"/>
              <w:jc w:val="center"/>
              <w:rPr>
                <w:rFonts w:cs="Tahoma"/>
                <w:color w:val="000000"/>
                <w:sz w:val="16"/>
                <w:szCs w:val="16"/>
              </w:rPr>
            </w:pPr>
          </w:p>
        </w:tc>
        <w:tc>
          <w:tcPr>
            <w:tcW w:w="964" w:type="dxa"/>
            <w:noWrap/>
            <w:vAlign w:val="center"/>
            <w:hideMark/>
          </w:tcPr>
          <w:p w14:paraId="7A32EC23"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0E99ECDF"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4220E354"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02BDEFD3"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4BA6311E"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41B71FF8"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c>
          <w:tcPr>
            <w:tcW w:w="964" w:type="dxa"/>
            <w:noWrap/>
            <w:vAlign w:val="center"/>
            <w:hideMark/>
          </w:tcPr>
          <w:p w14:paraId="2952564B"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14/15</w:t>
            </w:r>
          </w:p>
        </w:tc>
        <w:tc>
          <w:tcPr>
            <w:tcW w:w="964" w:type="dxa"/>
            <w:noWrap/>
            <w:vAlign w:val="center"/>
            <w:hideMark/>
          </w:tcPr>
          <w:p w14:paraId="56C555FC" w14:textId="77777777" w:rsidR="00FA58C1" w:rsidRPr="00FA58C1" w:rsidRDefault="00FA58C1"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15/16</w:t>
            </w:r>
          </w:p>
        </w:tc>
      </w:tr>
      <w:tr w:rsidR="00FA58C1" w:rsidRPr="00FA58C1" w14:paraId="7AF3BD4D"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3B4C8FD6" w14:textId="77777777" w:rsidR="00FA58C1" w:rsidRPr="00FA58C1" w:rsidRDefault="00FA58C1" w:rsidP="00402D3A">
            <w:pPr>
              <w:spacing w:after="0"/>
              <w:ind w:left="57"/>
              <w:jc w:val="left"/>
              <w:rPr>
                <w:rFonts w:cs="Tahoma"/>
                <w:color w:val="000000"/>
                <w:sz w:val="16"/>
                <w:szCs w:val="16"/>
              </w:rPr>
            </w:pPr>
            <w:r w:rsidRPr="00FA58C1">
              <w:rPr>
                <w:rFonts w:cs="Tahoma"/>
                <w:color w:val="000000"/>
                <w:sz w:val="16"/>
                <w:szCs w:val="16"/>
              </w:rPr>
              <w:t>Obec</w:t>
            </w:r>
          </w:p>
        </w:tc>
        <w:tc>
          <w:tcPr>
            <w:tcW w:w="964" w:type="dxa"/>
            <w:noWrap/>
            <w:vAlign w:val="center"/>
            <w:hideMark/>
          </w:tcPr>
          <w:p w14:paraId="0336D78B"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1 553</w:t>
            </w:r>
          </w:p>
        </w:tc>
        <w:tc>
          <w:tcPr>
            <w:tcW w:w="964" w:type="dxa"/>
            <w:noWrap/>
            <w:vAlign w:val="center"/>
            <w:hideMark/>
          </w:tcPr>
          <w:p w14:paraId="69F797F5"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909</w:t>
            </w:r>
          </w:p>
        </w:tc>
        <w:tc>
          <w:tcPr>
            <w:tcW w:w="964" w:type="dxa"/>
            <w:noWrap/>
            <w:vAlign w:val="center"/>
            <w:hideMark/>
          </w:tcPr>
          <w:p w14:paraId="5A8D6F24"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1 134</w:t>
            </w:r>
          </w:p>
        </w:tc>
        <w:tc>
          <w:tcPr>
            <w:tcW w:w="964" w:type="dxa"/>
            <w:noWrap/>
            <w:vAlign w:val="center"/>
            <w:hideMark/>
          </w:tcPr>
          <w:p w14:paraId="7EEDA073"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1 237</w:t>
            </w:r>
          </w:p>
        </w:tc>
        <w:tc>
          <w:tcPr>
            <w:tcW w:w="964" w:type="dxa"/>
            <w:noWrap/>
            <w:vAlign w:val="center"/>
            <w:hideMark/>
          </w:tcPr>
          <w:p w14:paraId="7D315CF3"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30 767</w:t>
            </w:r>
          </w:p>
        </w:tc>
        <w:tc>
          <w:tcPr>
            <w:tcW w:w="964" w:type="dxa"/>
            <w:noWrap/>
            <w:vAlign w:val="center"/>
            <w:hideMark/>
          </w:tcPr>
          <w:p w14:paraId="69C7DC2C"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38 099</w:t>
            </w:r>
          </w:p>
        </w:tc>
        <w:tc>
          <w:tcPr>
            <w:tcW w:w="964" w:type="dxa"/>
            <w:noWrap/>
            <w:vAlign w:val="center"/>
            <w:hideMark/>
          </w:tcPr>
          <w:p w14:paraId="3356749A"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927</w:t>
            </w:r>
          </w:p>
        </w:tc>
        <w:tc>
          <w:tcPr>
            <w:tcW w:w="964" w:type="dxa"/>
            <w:noWrap/>
            <w:vAlign w:val="center"/>
            <w:hideMark/>
          </w:tcPr>
          <w:p w14:paraId="16C41203"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986</w:t>
            </w:r>
          </w:p>
        </w:tc>
      </w:tr>
      <w:tr w:rsidR="00FA58C1" w:rsidRPr="00FA58C1" w14:paraId="6B712146"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3B2265C" w14:textId="77777777" w:rsidR="00FA58C1" w:rsidRPr="00FA58C1" w:rsidRDefault="00FA58C1" w:rsidP="00402D3A">
            <w:pPr>
              <w:spacing w:after="0"/>
              <w:ind w:left="57"/>
              <w:jc w:val="left"/>
              <w:rPr>
                <w:rFonts w:cs="Tahoma"/>
                <w:color w:val="000000"/>
                <w:sz w:val="16"/>
                <w:szCs w:val="16"/>
              </w:rPr>
            </w:pPr>
            <w:r w:rsidRPr="00FA58C1">
              <w:rPr>
                <w:rFonts w:cs="Tahoma"/>
                <w:color w:val="000000"/>
                <w:sz w:val="16"/>
                <w:szCs w:val="16"/>
              </w:rPr>
              <w:t>Soukromník</w:t>
            </w:r>
          </w:p>
        </w:tc>
        <w:tc>
          <w:tcPr>
            <w:tcW w:w="964" w:type="dxa"/>
            <w:noWrap/>
            <w:vAlign w:val="center"/>
            <w:hideMark/>
          </w:tcPr>
          <w:p w14:paraId="14768D23"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425</w:t>
            </w:r>
          </w:p>
        </w:tc>
        <w:tc>
          <w:tcPr>
            <w:tcW w:w="964" w:type="dxa"/>
            <w:noWrap/>
            <w:vAlign w:val="center"/>
            <w:hideMark/>
          </w:tcPr>
          <w:p w14:paraId="231138FB"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696</w:t>
            </w:r>
          </w:p>
        </w:tc>
        <w:tc>
          <w:tcPr>
            <w:tcW w:w="964" w:type="dxa"/>
            <w:noWrap/>
            <w:vAlign w:val="center"/>
            <w:hideMark/>
          </w:tcPr>
          <w:p w14:paraId="66C3B0AD"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17</w:t>
            </w:r>
          </w:p>
        </w:tc>
        <w:tc>
          <w:tcPr>
            <w:tcW w:w="964" w:type="dxa"/>
            <w:noWrap/>
            <w:vAlign w:val="center"/>
            <w:hideMark/>
          </w:tcPr>
          <w:p w14:paraId="7C5DBF3A"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38</w:t>
            </w:r>
          </w:p>
        </w:tc>
        <w:tc>
          <w:tcPr>
            <w:tcW w:w="964" w:type="dxa"/>
            <w:noWrap/>
            <w:vAlign w:val="center"/>
            <w:hideMark/>
          </w:tcPr>
          <w:p w14:paraId="337E00DE"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1 500</w:t>
            </w:r>
          </w:p>
        </w:tc>
        <w:tc>
          <w:tcPr>
            <w:tcW w:w="964" w:type="dxa"/>
            <w:noWrap/>
            <w:vAlign w:val="center"/>
            <w:hideMark/>
          </w:tcPr>
          <w:p w14:paraId="03F4149A"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1 358</w:t>
            </w:r>
          </w:p>
        </w:tc>
        <w:tc>
          <w:tcPr>
            <w:tcW w:w="964" w:type="dxa"/>
            <w:noWrap/>
            <w:vAlign w:val="center"/>
            <w:hideMark/>
          </w:tcPr>
          <w:p w14:paraId="45C70427"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183</w:t>
            </w:r>
          </w:p>
        </w:tc>
        <w:tc>
          <w:tcPr>
            <w:tcW w:w="964" w:type="dxa"/>
            <w:noWrap/>
            <w:vAlign w:val="center"/>
            <w:hideMark/>
          </w:tcPr>
          <w:p w14:paraId="7EF72C73"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A58C1">
              <w:rPr>
                <w:rFonts w:cs="Tahoma"/>
                <w:sz w:val="16"/>
                <w:szCs w:val="16"/>
              </w:rPr>
              <w:t>129</w:t>
            </w:r>
          </w:p>
        </w:tc>
      </w:tr>
      <w:tr w:rsidR="00FA58C1" w:rsidRPr="00FA58C1" w14:paraId="020CDCCA"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6E16710A" w14:textId="77777777" w:rsidR="00FA58C1" w:rsidRPr="00FA58C1" w:rsidRDefault="00FA58C1" w:rsidP="00402D3A">
            <w:pPr>
              <w:spacing w:after="0"/>
              <w:ind w:left="57"/>
              <w:jc w:val="left"/>
              <w:rPr>
                <w:rFonts w:cs="Tahoma"/>
                <w:color w:val="000000"/>
                <w:sz w:val="16"/>
                <w:szCs w:val="16"/>
              </w:rPr>
            </w:pPr>
            <w:r w:rsidRPr="00FA58C1">
              <w:rPr>
                <w:rFonts w:cs="Tahoma"/>
                <w:color w:val="000000"/>
                <w:sz w:val="16"/>
                <w:szCs w:val="16"/>
              </w:rPr>
              <w:t>Církev</w:t>
            </w:r>
          </w:p>
        </w:tc>
        <w:tc>
          <w:tcPr>
            <w:tcW w:w="964" w:type="dxa"/>
            <w:noWrap/>
            <w:vAlign w:val="center"/>
            <w:hideMark/>
          </w:tcPr>
          <w:p w14:paraId="6DFB7B26"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190</w:t>
            </w:r>
          </w:p>
        </w:tc>
        <w:tc>
          <w:tcPr>
            <w:tcW w:w="964" w:type="dxa"/>
            <w:noWrap/>
            <w:vAlign w:val="center"/>
            <w:hideMark/>
          </w:tcPr>
          <w:p w14:paraId="63B05E02"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170</w:t>
            </w:r>
          </w:p>
        </w:tc>
        <w:tc>
          <w:tcPr>
            <w:tcW w:w="964" w:type="dxa"/>
            <w:noWrap/>
            <w:vAlign w:val="center"/>
            <w:hideMark/>
          </w:tcPr>
          <w:p w14:paraId="001360A7"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134</w:t>
            </w:r>
          </w:p>
        </w:tc>
        <w:tc>
          <w:tcPr>
            <w:tcW w:w="964" w:type="dxa"/>
            <w:noWrap/>
            <w:vAlign w:val="center"/>
            <w:hideMark/>
          </w:tcPr>
          <w:p w14:paraId="026F85B1"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218</w:t>
            </w:r>
          </w:p>
        </w:tc>
        <w:tc>
          <w:tcPr>
            <w:tcW w:w="964" w:type="dxa"/>
            <w:noWrap/>
            <w:vAlign w:val="center"/>
            <w:hideMark/>
          </w:tcPr>
          <w:p w14:paraId="0B68926D"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28 180</w:t>
            </w:r>
          </w:p>
        </w:tc>
        <w:tc>
          <w:tcPr>
            <w:tcW w:w="964" w:type="dxa"/>
            <w:noWrap/>
            <w:vAlign w:val="center"/>
            <w:hideMark/>
          </w:tcPr>
          <w:p w14:paraId="45C6066E"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27 197</w:t>
            </w:r>
          </w:p>
        </w:tc>
        <w:tc>
          <w:tcPr>
            <w:tcW w:w="964" w:type="dxa"/>
            <w:noWrap/>
            <w:vAlign w:val="center"/>
            <w:hideMark/>
          </w:tcPr>
          <w:p w14:paraId="58F17F66"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0</w:t>
            </w:r>
          </w:p>
        </w:tc>
        <w:tc>
          <w:tcPr>
            <w:tcW w:w="964" w:type="dxa"/>
            <w:noWrap/>
            <w:vAlign w:val="center"/>
            <w:hideMark/>
          </w:tcPr>
          <w:p w14:paraId="43B140B9" w14:textId="77777777" w:rsidR="00FA58C1" w:rsidRPr="00FA58C1" w:rsidRDefault="00FA58C1"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A58C1">
              <w:rPr>
                <w:rFonts w:cs="Tahoma"/>
                <w:sz w:val="16"/>
                <w:szCs w:val="16"/>
              </w:rPr>
              <w:t>11</w:t>
            </w:r>
          </w:p>
        </w:tc>
      </w:tr>
      <w:tr w:rsidR="00FA58C1" w:rsidRPr="00FA58C1" w14:paraId="1D831AB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noWrap/>
            <w:vAlign w:val="center"/>
            <w:hideMark/>
          </w:tcPr>
          <w:p w14:paraId="427EF438" w14:textId="77777777" w:rsidR="00FA58C1" w:rsidRPr="00402D3A" w:rsidRDefault="00FA58C1" w:rsidP="00402D3A">
            <w:pPr>
              <w:spacing w:after="0"/>
              <w:jc w:val="center"/>
              <w:rPr>
                <w:rFonts w:cs="Tahoma"/>
                <w:color w:val="FFFFFF" w:themeColor="background1"/>
                <w:sz w:val="16"/>
                <w:szCs w:val="16"/>
              </w:rPr>
            </w:pPr>
            <w:r w:rsidRPr="00402D3A">
              <w:rPr>
                <w:rFonts w:cs="Tahoma"/>
                <w:color w:val="FFFFFF" w:themeColor="background1"/>
                <w:sz w:val="16"/>
                <w:szCs w:val="16"/>
              </w:rPr>
              <w:t>Celkem</w:t>
            </w:r>
          </w:p>
        </w:tc>
        <w:tc>
          <w:tcPr>
            <w:tcW w:w="964" w:type="dxa"/>
            <w:shd w:val="clear" w:color="auto" w:fill="B4C6E7" w:themeFill="accent5" w:themeFillTint="66"/>
            <w:noWrap/>
            <w:vAlign w:val="center"/>
            <w:hideMark/>
          </w:tcPr>
          <w:p w14:paraId="1B6BE316"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2 168</w:t>
            </w:r>
          </w:p>
        </w:tc>
        <w:tc>
          <w:tcPr>
            <w:tcW w:w="964" w:type="dxa"/>
            <w:shd w:val="clear" w:color="auto" w:fill="B4C6E7" w:themeFill="accent5" w:themeFillTint="66"/>
            <w:noWrap/>
            <w:vAlign w:val="center"/>
            <w:hideMark/>
          </w:tcPr>
          <w:p w14:paraId="14F38C33"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1 775</w:t>
            </w:r>
          </w:p>
        </w:tc>
        <w:tc>
          <w:tcPr>
            <w:tcW w:w="964" w:type="dxa"/>
            <w:shd w:val="clear" w:color="auto" w:fill="B4C6E7" w:themeFill="accent5" w:themeFillTint="66"/>
            <w:noWrap/>
            <w:vAlign w:val="center"/>
            <w:hideMark/>
          </w:tcPr>
          <w:p w14:paraId="5E5645C2"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1 285</w:t>
            </w:r>
          </w:p>
        </w:tc>
        <w:tc>
          <w:tcPr>
            <w:tcW w:w="964" w:type="dxa"/>
            <w:shd w:val="clear" w:color="auto" w:fill="B4C6E7" w:themeFill="accent5" w:themeFillTint="66"/>
            <w:noWrap/>
            <w:vAlign w:val="center"/>
            <w:hideMark/>
          </w:tcPr>
          <w:p w14:paraId="2EBF1D63"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1 493</w:t>
            </w:r>
          </w:p>
        </w:tc>
        <w:tc>
          <w:tcPr>
            <w:tcW w:w="964" w:type="dxa"/>
            <w:shd w:val="clear" w:color="auto" w:fill="B4C6E7" w:themeFill="accent5" w:themeFillTint="66"/>
            <w:noWrap/>
            <w:vAlign w:val="center"/>
            <w:hideMark/>
          </w:tcPr>
          <w:p w14:paraId="74D726BE"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60 447</w:t>
            </w:r>
          </w:p>
        </w:tc>
        <w:tc>
          <w:tcPr>
            <w:tcW w:w="964" w:type="dxa"/>
            <w:shd w:val="clear" w:color="auto" w:fill="B4C6E7" w:themeFill="accent5" w:themeFillTint="66"/>
            <w:noWrap/>
            <w:vAlign w:val="center"/>
            <w:hideMark/>
          </w:tcPr>
          <w:p w14:paraId="7CF647AC"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66 654</w:t>
            </w:r>
          </w:p>
        </w:tc>
        <w:tc>
          <w:tcPr>
            <w:tcW w:w="964" w:type="dxa"/>
            <w:shd w:val="clear" w:color="auto" w:fill="B4C6E7" w:themeFill="accent5" w:themeFillTint="66"/>
            <w:noWrap/>
            <w:vAlign w:val="center"/>
            <w:hideMark/>
          </w:tcPr>
          <w:p w14:paraId="0F288D0B"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1 110</w:t>
            </w:r>
          </w:p>
        </w:tc>
        <w:tc>
          <w:tcPr>
            <w:tcW w:w="964" w:type="dxa"/>
            <w:shd w:val="clear" w:color="auto" w:fill="B4C6E7" w:themeFill="accent5" w:themeFillTint="66"/>
            <w:noWrap/>
            <w:vAlign w:val="center"/>
            <w:hideMark/>
          </w:tcPr>
          <w:p w14:paraId="21B7A6B4" w14:textId="77777777" w:rsidR="00FA58C1" w:rsidRPr="00FA58C1" w:rsidRDefault="00FA58C1"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FA58C1">
              <w:rPr>
                <w:rFonts w:cs="Tahoma"/>
                <w:b/>
                <w:bCs/>
                <w:sz w:val="16"/>
                <w:szCs w:val="16"/>
              </w:rPr>
              <w:t>1 126</w:t>
            </w:r>
          </w:p>
        </w:tc>
      </w:tr>
    </w:tbl>
    <w:p w14:paraId="4C3777F7" w14:textId="77777777" w:rsidR="00F00E2A" w:rsidRPr="004B7C0A" w:rsidRDefault="00F00E2A" w:rsidP="00F00E2A">
      <w:pPr>
        <w:rPr>
          <w:sz w:val="16"/>
          <w:szCs w:val="16"/>
        </w:rPr>
      </w:pPr>
      <w:r w:rsidRPr="004B7C0A">
        <w:rPr>
          <w:sz w:val="16"/>
          <w:szCs w:val="16"/>
        </w:rPr>
        <w:t>Zdroj: MŠMT</w:t>
      </w:r>
    </w:p>
    <w:p w14:paraId="13DC2181" w14:textId="51CD49BA" w:rsidR="00FA1CC7" w:rsidRDefault="004B7C0A" w:rsidP="00FA1CC7">
      <w:pPr>
        <w:rPr>
          <w:rFonts w:cs="Tahoma"/>
          <w:szCs w:val="20"/>
        </w:rPr>
      </w:pPr>
      <w:r w:rsidRPr="003C329B">
        <w:t xml:space="preserve">V oblasti zájmového vzdělávání jsou organizovány také další činnosti – osvětová, informační, individuální, spontánní a ostatní. </w:t>
      </w:r>
      <w:r w:rsidR="00FA1CC7">
        <w:rPr>
          <w:rFonts w:cs="Tahoma"/>
          <w:szCs w:val="20"/>
        </w:rPr>
        <w:t>Meziročně došlo k poklesu osvětové a i</w:t>
      </w:r>
      <w:r w:rsidR="00A640BB">
        <w:rPr>
          <w:rFonts w:cs="Tahoma"/>
          <w:szCs w:val="20"/>
        </w:rPr>
        <w:t>nformační činnosti o 18,1 %, přičemž</w:t>
      </w:r>
      <w:r w:rsidR="00FA1CC7">
        <w:rPr>
          <w:rFonts w:cs="Tahoma"/>
          <w:szCs w:val="20"/>
        </w:rPr>
        <w:t xml:space="preserve"> nejvyšší pokles byl zaznamenán u SVČ obecních zřizovatelů (o 41,5 %). Nárůst v</w:t>
      </w:r>
      <w:r w:rsidR="009B29FF">
        <w:rPr>
          <w:rFonts w:cs="Tahoma"/>
          <w:szCs w:val="20"/>
        </w:rPr>
        <w:t> této oblasti v</w:t>
      </w:r>
      <w:r w:rsidR="00FA1CC7">
        <w:rPr>
          <w:rFonts w:cs="Tahoma"/>
          <w:szCs w:val="20"/>
        </w:rPr>
        <w:t xml:space="preserve">ykázalo SVČ soukromého zřizovatele. K nárůstu </w:t>
      </w:r>
      <w:r w:rsidR="007A3369">
        <w:rPr>
          <w:rFonts w:cs="Tahoma"/>
          <w:szCs w:val="20"/>
        </w:rPr>
        <w:t xml:space="preserve">celkového </w:t>
      </w:r>
      <w:r w:rsidR="00FA1CC7">
        <w:rPr>
          <w:rFonts w:cs="Tahoma"/>
          <w:szCs w:val="20"/>
        </w:rPr>
        <w:t xml:space="preserve">počtu účastníků došlo jak v kategorii </w:t>
      </w:r>
      <w:r w:rsidR="00A640BB">
        <w:rPr>
          <w:rFonts w:cs="Tahoma"/>
          <w:szCs w:val="20"/>
        </w:rPr>
        <w:t>individuálních činností (o 16,2 </w:t>
      </w:r>
      <w:r w:rsidR="00FA1CC7">
        <w:rPr>
          <w:rFonts w:cs="Tahoma"/>
          <w:szCs w:val="20"/>
        </w:rPr>
        <w:t>%), tak v kategorii spontánních činností (o 10,3 %).</w:t>
      </w:r>
    </w:p>
    <w:p w14:paraId="0FC3DA8E" w14:textId="77777777" w:rsidR="00BB6113" w:rsidRDefault="00BB6113" w:rsidP="00F00E2A">
      <w:pPr>
        <w:pStyle w:val="Tabulka"/>
        <w:spacing w:before="360" w:beforeAutospacing="0" w:after="120" w:afterAutospacing="0"/>
        <w:jc w:val="both"/>
        <w:rPr>
          <w:color w:val="000000" w:themeColor="text1"/>
        </w:rPr>
      </w:pPr>
      <w:bookmarkStart w:id="155" w:name="_Toc509306733"/>
      <w:r w:rsidRPr="005D30BD">
        <w:rPr>
          <w:color w:val="000000" w:themeColor="text1"/>
        </w:rPr>
        <w:t>Táborová činn</w:t>
      </w:r>
      <w:r w:rsidR="00F00E2A" w:rsidRPr="005D30BD">
        <w:rPr>
          <w:color w:val="000000" w:themeColor="text1"/>
        </w:rPr>
        <w:t>ost a pobytové akce</w:t>
      </w:r>
      <w:bookmarkEnd w:id="15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402D3A" w:rsidRPr="00402D3A" w14:paraId="18B9C70A"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noWrap/>
            <w:vAlign w:val="center"/>
            <w:hideMark/>
          </w:tcPr>
          <w:p w14:paraId="0311C4CD" w14:textId="77777777" w:rsidR="00402D3A" w:rsidRPr="00402D3A" w:rsidRDefault="00402D3A" w:rsidP="00402D3A">
            <w:pPr>
              <w:spacing w:after="0"/>
              <w:jc w:val="center"/>
              <w:rPr>
                <w:rFonts w:cs="Tahoma"/>
                <w:color w:val="FFFFFF" w:themeColor="background1"/>
                <w:sz w:val="16"/>
                <w:szCs w:val="16"/>
              </w:rPr>
            </w:pPr>
            <w:r w:rsidRPr="00402D3A">
              <w:rPr>
                <w:rFonts w:cs="Tahoma"/>
                <w:color w:val="FFFFFF" w:themeColor="background1"/>
                <w:sz w:val="16"/>
                <w:szCs w:val="16"/>
              </w:rPr>
              <w:t>Zřizovatel</w:t>
            </w:r>
          </w:p>
        </w:tc>
        <w:tc>
          <w:tcPr>
            <w:tcW w:w="964" w:type="dxa"/>
            <w:gridSpan w:val="4"/>
            <w:tcBorders>
              <w:top w:val="none" w:sz="0" w:space="0" w:color="auto"/>
              <w:left w:val="none" w:sz="0" w:space="0" w:color="auto"/>
              <w:right w:val="none" w:sz="0" w:space="0" w:color="auto"/>
            </w:tcBorders>
            <w:vAlign w:val="center"/>
            <w:hideMark/>
          </w:tcPr>
          <w:p w14:paraId="5BB7AAA9" w14:textId="77777777" w:rsidR="00402D3A" w:rsidRPr="00402D3A" w:rsidRDefault="00402D3A" w:rsidP="00402D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Tábory</w:t>
            </w:r>
          </w:p>
        </w:tc>
        <w:tc>
          <w:tcPr>
            <w:tcW w:w="964" w:type="dxa"/>
            <w:gridSpan w:val="4"/>
            <w:tcBorders>
              <w:top w:val="none" w:sz="0" w:space="0" w:color="auto"/>
              <w:left w:val="none" w:sz="0" w:space="0" w:color="auto"/>
              <w:right w:val="none" w:sz="0" w:space="0" w:color="auto"/>
            </w:tcBorders>
            <w:vAlign w:val="center"/>
            <w:hideMark/>
          </w:tcPr>
          <w:p w14:paraId="301B0C76" w14:textId="77777777" w:rsidR="00402D3A" w:rsidRPr="00402D3A" w:rsidRDefault="00402D3A" w:rsidP="00402D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Městské tábory</w:t>
            </w:r>
          </w:p>
        </w:tc>
      </w:tr>
      <w:tr w:rsidR="00402D3A" w:rsidRPr="00402D3A" w14:paraId="49C010A0"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2A1578A4" w14:textId="77777777" w:rsidR="00402D3A" w:rsidRPr="00402D3A" w:rsidRDefault="00402D3A" w:rsidP="00402D3A">
            <w:pPr>
              <w:spacing w:after="0"/>
              <w:jc w:val="center"/>
              <w:rPr>
                <w:rFonts w:cs="Tahoma"/>
                <w:color w:val="000000"/>
                <w:sz w:val="16"/>
                <w:szCs w:val="16"/>
              </w:rPr>
            </w:pPr>
          </w:p>
        </w:tc>
        <w:tc>
          <w:tcPr>
            <w:tcW w:w="964" w:type="dxa"/>
            <w:gridSpan w:val="2"/>
            <w:vAlign w:val="center"/>
            <w:hideMark/>
          </w:tcPr>
          <w:p w14:paraId="14C1F34A"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Počet akcí</w:t>
            </w:r>
          </w:p>
        </w:tc>
        <w:tc>
          <w:tcPr>
            <w:tcW w:w="964" w:type="dxa"/>
            <w:gridSpan w:val="2"/>
            <w:vAlign w:val="center"/>
            <w:hideMark/>
          </w:tcPr>
          <w:p w14:paraId="6F9F0AD6"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Účastníci</w:t>
            </w:r>
          </w:p>
        </w:tc>
        <w:tc>
          <w:tcPr>
            <w:tcW w:w="964" w:type="dxa"/>
            <w:gridSpan w:val="2"/>
            <w:vAlign w:val="center"/>
            <w:hideMark/>
          </w:tcPr>
          <w:p w14:paraId="436FB358"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Počet akcí</w:t>
            </w:r>
          </w:p>
        </w:tc>
        <w:tc>
          <w:tcPr>
            <w:tcW w:w="964" w:type="dxa"/>
            <w:gridSpan w:val="2"/>
            <w:vAlign w:val="center"/>
            <w:hideMark/>
          </w:tcPr>
          <w:p w14:paraId="2F401DB2"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Účastníci</w:t>
            </w:r>
          </w:p>
        </w:tc>
      </w:tr>
      <w:tr w:rsidR="00402D3A" w:rsidRPr="00402D3A" w14:paraId="11049A9A"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684AB798" w14:textId="77777777" w:rsidR="00402D3A" w:rsidRPr="00402D3A" w:rsidRDefault="00402D3A" w:rsidP="00402D3A">
            <w:pPr>
              <w:spacing w:after="0"/>
              <w:jc w:val="center"/>
              <w:rPr>
                <w:rFonts w:cs="Tahoma"/>
                <w:color w:val="000000"/>
                <w:sz w:val="16"/>
                <w:szCs w:val="16"/>
              </w:rPr>
            </w:pPr>
          </w:p>
        </w:tc>
        <w:tc>
          <w:tcPr>
            <w:tcW w:w="964" w:type="dxa"/>
            <w:noWrap/>
            <w:vAlign w:val="center"/>
            <w:hideMark/>
          </w:tcPr>
          <w:p w14:paraId="15722A86"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57D60429"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486A7C8D"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3838F707"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7C699E28"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7AE563D5"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4D33D398"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584959BD"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r>
      <w:tr w:rsidR="00402D3A" w:rsidRPr="00402D3A" w14:paraId="56F0D049"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8ABD1D8"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Kraj</w:t>
            </w:r>
          </w:p>
        </w:tc>
        <w:tc>
          <w:tcPr>
            <w:tcW w:w="964" w:type="dxa"/>
            <w:vAlign w:val="center"/>
            <w:hideMark/>
          </w:tcPr>
          <w:p w14:paraId="729E4BBE"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24</w:t>
            </w:r>
          </w:p>
        </w:tc>
        <w:tc>
          <w:tcPr>
            <w:tcW w:w="964" w:type="dxa"/>
            <w:vAlign w:val="center"/>
            <w:hideMark/>
          </w:tcPr>
          <w:p w14:paraId="3DCCB707"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25</w:t>
            </w:r>
          </w:p>
        </w:tc>
        <w:tc>
          <w:tcPr>
            <w:tcW w:w="964" w:type="dxa"/>
            <w:vAlign w:val="center"/>
            <w:hideMark/>
          </w:tcPr>
          <w:p w14:paraId="71965CE2"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773</w:t>
            </w:r>
          </w:p>
        </w:tc>
        <w:tc>
          <w:tcPr>
            <w:tcW w:w="964" w:type="dxa"/>
            <w:vAlign w:val="center"/>
            <w:hideMark/>
          </w:tcPr>
          <w:p w14:paraId="3076460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893</w:t>
            </w:r>
          </w:p>
        </w:tc>
        <w:tc>
          <w:tcPr>
            <w:tcW w:w="964" w:type="dxa"/>
            <w:vAlign w:val="center"/>
            <w:hideMark/>
          </w:tcPr>
          <w:p w14:paraId="44698B87"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12</w:t>
            </w:r>
          </w:p>
        </w:tc>
        <w:tc>
          <w:tcPr>
            <w:tcW w:w="964" w:type="dxa"/>
            <w:vAlign w:val="center"/>
            <w:hideMark/>
          </w:tcPr>
          <w:p w14:paraId="201AA618"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13</w:t>
            </w:r>
          </w:p>
        </w:tc>
        <w:tc>
          <w:tcPr>
            <w:tcW w:w="964" w:type="dxa"/>
            <w:vAlign w:val="center"/>
            <w:hideMark/>
          </w:tcPr>
          <w:p w14:paraId="3962975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238</w:t>
            </w:r>
          </w:p>
        </w:tc>
        <w:tc>
          <w:tcPr>
            <w:tcW w:w="964" w:type="dxa"/>
            <w:vAlign w:val="center"/>
            <w:hideMark/>
          </w:tcPr>
          <w:p w14:paraId="165506C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257</w:t>
            </w:r>
          </w:p>
        </w:tc>
      </w:tr>
      <w:tr w:rsidR="00402D3A" w:rsidRPr="00402D3A" w14:paraId="697E23EA"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6F7366DE"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Obec</w:t>
            </w:r>
          </w:p>
        </w:tc>
        <w:tc>
          <w:tcPr>
            <w:tcW w:w="964" w:type="dxa"/>
            <w:vAlign w:val="center"/>
            <w:hideMark/>
          </w:tcPr>
          <w:p w14:paraId="393E577F"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209</w:t>
            </w:r>
          </w:p>
        </w:tc>
        <w:tc>
          <w:tcPr>
            <w:tcW w:w="964" w:type="dxa"/>
            <w:vAlign w:val="center"/>
            <w:hideMark/>
          </w:tcPr>
          <w:p w14:paraId="27AF7EED"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189</w:t>
            </w:r>
          </w:p>
        </w:tc>
        <w:tc>
          <w:tcPr>
            <w:tcW w:w="964" w:type="dxa"/>
            <w:vAlign w:val="center"/>
            <w:hideMark/>
          </w:tcPr>
          <w:p w14:paraId="12A51122"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6 964</w:t>
            </w:r>
          </w:p>
        </w:tc>
        <w:tc>
          <w:tcPr>
            <w:tcW w:w="964" w:type="dxa"/>
            <w:vAlign w:val="center"/>
            <w:hideMark/>
          </w:tcPr>
          <w:p w14:paraId="618F0052"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6 159</w:t>
            </w:r>
          </w:p>
        </w:tc>
        <w:tc>
          <w:tcPr>
            <w:tcW w:w="964" w:type="dxa"/>
            <w:vAlign w:val="center"/>
            <w:hideMark/>
          </w:tcPr>
          <w:p w14:paraId="460C21C1"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174</w:t>
            </w:r>
          </w:p>
        </w:tc>
        <w:tc>
          <w:tcPr>
            <w:tcW w:w="964" w:type="dxa"/>
            <w:vAlign w:val="center"/>
            <w:hideMark/>
          </w:tcPr>
          <w:p w14:paraId="5A77CC64"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201</w:t>
            </w:r>
          </w:p>
        </w:tc>
        <w:tc>
          <w:tcPr>
            <w:tcW w:w="964" w:type="dxa"/>
            <w:vAlign w:val="center"/>
            <w:hideMark/>
          </w:tcPr>
          <w:p w14:paraId="40E90C05"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4 271</w:t>
            </w:r>
          </w:p>
        </w:tc>
        <w:tc>
          <w:tcPr>
            <w:tcW w:w="964" w:type="dxa"/>
            <w:vAlign w:val="center"/>
            <w:hideMark/>
          </w:tcPr>
          <w:p w14:paraId="477EE0AD"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6 040</w:t>
            </w:r>
          </w:p>
        </w:tc>
      </w:tr>
      <w:tr w:rsidR="00402D3A" w:rsidRPr="00402D3A" w14:paraId="7E2E5BDE"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2734A465"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Soukromník</w:t>
            </w:r>
          </w:p>
        </w:tc>
        <w:tc>
          <w:tcPr>
            <w:tcW w:w="964" w:type="dxa"/>
            <w:vAlign w:val="center"/>
            <w:hideMark/>
          </w:tcPr>
          <w:p w14:paraId="29938F1C"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w:t>
            </w:r>
          </w:p>
        </w:tc>
        <w:tc>
          <w:tcPr>
            <w:tcW w:w="964" w:type="dxa"/>
            <w:vAlign w:val="center"/>
            <w:hideMark/>
          </w:tcPr>
          <w:p w14:paraId="1CE5E58A"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w:t>
            </w:r>
          </w:p>
        </w:tc>
        <w:tc>
          <w:tcPr>
            <w:tcW w:w="964" w:type="dxa"/>
            <w:vAlign w:val="center"/>
            <w:hideMark/>
          </w:tcPr>
          <w:p w14:paraId="3AA393BC"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12</w:t>
            </w:r>
          </w:p>
        </w:tc>
        <w:tc>
          <w:tcPr>
            <w:tcW w:w="964" w:type="dxa"/>
            <w:vAlign w:val="center"/>
            <w:hideMark/>
          </w:tcPr>
          <w:p w14:paraId="30675A68"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7</w:t>
            </w:r>
          </w:p>
        </w:tc>
        <w:tc>
          <w:tcPr>
            <w:tcW w:w="964" w:type="dxa"/>
            <w:vAlign w:val="center"/>
            <w:hideMark/>
          </w:tcPr>
          <w:p w14:paraId="080409B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w:t>
            </w:r>
          </w:p>
        </w:tc>
        <w:tc>
          <w:tcPr>
            <w:tcW w:w="964" w:type="dxa"/>
            <w:vAlign w:val="center"/>
            <w:hideMark/>
          </w:tcPr>
          <w:p w14:paraId="1DF5ABB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0</w:t>
            </w:r>
          </w:p>
        </w:tc>
        <w:tc>
          <w:tcPr>
            <w:tcW w:w="964" w:type="dxa"/>
            <w:vAlign w:val="center"/>
            <w:hideMark/>
          </w:tcPr>
          <w:p w14:paraId="74C86297"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11</w:t>
            </w:r>
          </w:p>
        </w:tc>
        <w:tc>
          <w:tcPr>
            <w:tcW w:w="964" w:type="dxa"/>
            <w:vAlign w:val="center"/>
            <w:hideMark/>
          </w:tcPr>
          <w:p w14:paraId="467B2B06"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0</w:t>
            </w:r>
          </w:p>
        </w:tc>
      </w:tr>
      <w:tr w:rsidR="00402D3A" w:rsidRPr="00402D3A" w14:paraId="31657FA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538759EB"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Církev</w:t>
            </w:r>
          </w:p>
        </w:tc>
        <w:tc>
          <w:tcPr>
            <w:tcW w:w="964" w:type="dxa"/>
            <w:vAlign w:val="center"/>
            <w:hideMark/>
          </w:tcPr>
          <w:p w14:paraId="0A917965"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10</w:t>
            </w:r>
          </w:p>
        </w:tc>
        <w:tc>
          <w:tcPr>
            <w:tcW w:w="964" w:type="dxa"/>
            <w:vAlign w:val="center"/>
            <w:hideMark/>
          </w:tcPr>
          <w:p w14:paraId="09EAD62F"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9</w:t>
            </w:r>
          </w:p>
        </w:tc>
        <w:tc>
          <w:tcPr>
            <w:tcW w:w="964" w:type="dxa"/>
            <w:vAlign w:val="center"/>
            <w:hideMark/>
          </w:tcPr>
          <w:p w14:paraId="11278F49"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126</w:t>
            </w:r>
          </w:p>
        </w:tc>
        <w:tc>
          <w:tcPr>
            <w:tcW w:w="964" w:type="dxa"/>
            <w:vAlign w:val="center"/>
            <w:hideMark/>
          </w:tcPr>
          <w:p w14:paraId="35B09E90"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138</w:t>
            </w:r>
          </w:p>
        </w:tc>
        <w:tc>
          <w:tcPr>
            <w:tcW w:w="964" w:type="dxa"/>
            <w:vAlign w:val="center"/>
            <w:hideMark/>
          </w:tcPr>
          <w:p w14:paraId="53BFD93F"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42</w:t>
            </w:r>
          </w:p>
        </w:tc>
        <w:tc>
          <w:tcPr>
            <w:tcW w:w="964" w:type="dxa"/>
            <w:vAlign w:val="center"/>
            <w:hideMark/>
          </w:tcPr>
          <w:p w14:paraId="01FE250D"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35</w:t>
            </w:r>
          </w:p>
        </w:tc>
        <w:tc>
          <w:tcPr>
            <w:tcW w:w="964" w:type="dxa"/>
            <w:vAlign w:val="center"/>
            <w:hideMark/>
          </w:tcPr>
          <w:p w14:paraId="0DE00B10"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882</w:t>
            </w:r>
          </w:p>
        </w:tc>
        <w:tc>
          <w:tcPr>
            <w:tcW w:w="964" w:type="dxa"/>
            <w:vAlign w:val="center"/>
            <w:hideMark/>
          </w:tcPr>
          <w:p w14:paraId="67152626"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823</w:t>
            </w:r>
          </w:p>
        </w:tc>
      </w:tr>
      <w:tr w:rsidR="00402D3A" w:rsidRPr="00402D3A" w14:paraId="1E0AB4EF"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noWrap/>
            <w:vAlign w:val="center"/>
            <w:hideMark/>
          </w:tcPr>
          <w:p w14:paraId="1DDE3F0C" w14:textId="77777777" w:rsidR="00402D3A" w:rsidRPr="00402D3A" w:rsidRDefault="00402D3A" w:rsidP="00402D3A">
            <w:pPr>
              <w:spacing w:after="0"/>
              <w:jc w:val="center"/>
              <w:rPr>
                <w:rFonts w:cs="Tahoma"/>
                <w:color w:val="FFFFFF" w:themeColor="background1"/>
                <w:sz w:val="16"/>
                <w:szCs w:val="16"/>
              </w:rPr>
            </w:pPr>
            <w:r w:rsidRPr="00402D3A">
              <w:rPr>
                <w:rFonts w:cs="Tahoma"/>
                <w:color w:val="FFFFFF" w:themeColor="background1"/>
                <w:sz w:val="16"/>
                <w:szCs w:val="16"/>
              </w:rPr>
              <w:t>Celkem</w:t>
            </w:r>
          </w:p>
        </w:tc>
        <w:tc>
          <w:tcPr>
            <w:tcW w:w="964" w:type="dxa"/>
            <w:vAlign w:val="center"/>
            <w:hideMark/>
          </w:tcPr>
          <w:p w14:paraId="722576FD"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244</w:t>
            </w:r>
          </w:p>
        </w:tc>
        <w:tc>
          <w:tcPr>
            <w:tcW w:w="964" w:type="dxa"/>
            <w:vAlign w:val="center"/>
            <w:hideMark/>
          </w:tcPr>
          <w:p w14:paraId="2252BAA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224</w:t>
            </w:r>
          </w:p>
        </w:tc>
        <w:tc>
          <w:tcPr>
            <w:tcW w:w="964" w:type="dxa"/>
            <w:vAlign w:val="center"/>
            <w:hideMark/>
          </w:tcPr>
          <w:p w14:paraId="5ACE698F"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7 875</w:t>
            </w:r>
          </w:p>
        </w:tc>
        <w:tc>
          <w:tcPr>
            <w:tcW w:w="964" w:type="dxa"/>
            <w:vAlign w:val="center"/>
            <w:hideMark/>
          </w:tcPr>
          <w:p w14:paraId="3BB48032"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7 197</w:t>
            </w:r>
          </w:p>
        </w:tc>
        <w:tc>
          <w:tcPr>
            <w:tcW w:w="964" w:type="dxa"/>
            <w:vAlign w:val="center"/>
            <w:hideMark/>
          </w:tcPr>
          <w:p w14:paraId="16A6D190"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229</w:t>
            </w:r>
          </w:p>
        </w:tc>
        <w:tc>
          <w:tcPr>
            <w:tcW w:w="964" w:type="dxa"/>
            <w:vAlign w:val="center"/>
            <w:hideMark/>
          </w:tcPr>
          <w:p w14:paraId="18C23B2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249</w:t>
            </w:r>
          </w:p>
        </w:tc>
        <w:tc>
          <w:tcPr>
            <w:tcW w:w="964" w:type="dxa"/>
            <w:vAlign w:val="center"/>
            <w:hideMark/>
          </w:tcPr>
          <w:p w14:paraId="6E64500F"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5 402</w:t>
            </w:r>
          </w:p>
        </w:tc>
        <w:tc>
          <w:tcPr>
            <w:tcW w:w="964" w:type="dxa"/>
            <w:vAlign w:val="center"/>
            <w:hideMark/>
          </w:tcPr>
          <w:p w14:paraId="19604A2F"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7 120</w:t>
            </w:r>
          </w:p>
        </w:tc>
      </w:tr>
      <w:tr w:rsidR="00402D3A" w:rsidRPr="00402D3A" w14:paraId="089EF12E"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left w:val="none" w:sz="0" w:space="0" w:color="auto"/>
            </w:tcBorders>
            <w:noWrap/>
            <w:vAlign w:val="center"/>
            <w:hideMark/>
          </w:tcPr>
          <w:p w14:paraId="1BCBEFB8" w14:textId="77777777" w:rsidR="00402D3A" w:rsidRPr="00402D3A" w:rsidRDefault="00402D3A" w:rsidP="00402D3A">
            <w:pPr>
              <w:spacing w:after="0"/>
              <w:jc w:val="center"/>
              <w:rPr>
                <w:rFonts w:cs="Tahoma"/>
                <w:color w:val="FFFFFF" w:themeColor="background1"/>
                <w:sz w:val="16"/>
                <w:szCs w:val="16"/>
              </w:rPr>
            </w:pPr>
            <w:r w:rsidRPr="00402D3A">
              <w:rPr>
                <w:rFonts w:cs="Tahoma"/>
                <w:color w:val="FFFFFF" w:themeColor="background1"/>
                <w:sz w:val="16"/>
                <w:szCs w:val="16"/>
              </w:rPr>
              <w:t>Zřizovatel</w:t>
            </w:r>
          </w:p>
        </w:tc>
        <w:tc>
          <w:tcPr>
            <w:tcW w:w="964" w:type="dxa"/>
            <w:gridSpan w:val="4"/>
            <w:shd w:val="clear" w:color="auto" w:fill="4472C4" w:themeFill="accent5"/>
            <w:noWrap/>
            <w:vAlign w:val="center"/>
            <w:hideMark/>
          </w:tcPr>
          <w:p w14:paraId="79B836D7"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402D3A">
              <w:rPr>
                <w:rFonts w:cs="Tahoma"/>
                <w:b/>
                <w:bCs/>
                <w:color w:val="FFFFFF" w:themeColor="background1"/>
                <w:sz w:val="16"/>
                <w:szCs w:val="16"/>
              </w:rPr>
              <w:t>Ostatní pobytové akce</w:t>
            </w:r>
          </w:p>
        </w:tc>
        <w:tc>
          <w:tcPr>
            <w:tcW w:w="964" w:type="dxa"/>
            <w:gridSpan w:val="4"/>
            <w:shd w:val="clear" w:color="auto" w:fill="4472C4" w:themeFill="accent5"/>
            <w:noWrap/>
            <w:vAlign w:val="center"/>
            <w:hideMark/>
          </w:tcPr>
          <w:p w14:paraId="2B1CBD82"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402D3A">
              <w:rPr>
                <w:rFonts w:cs="Tahoma"/>
                <w:b/>
                <w:bCs/>
                <w:color w:val="FFFFFF" w:themeColor="background1"/>
                <w:sz w:val="16"/>
                <w:szCs w:val="16"/>
              </w:rPr>
              <w:t>Celkem táborová činnost a pobytové akce</w:t>
            </w:r>
          </w:p>
        </w:tc>
      </w:tr>
      <w:tr w:rsidR="00402D3A" w:rsidRPr="00402D3A" w14:paraId="0AAB8D58"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54973A17" w14:textId="77777777" w:rsidR="00402D3A" w:rsidRPr="00402D3A" w:rsidRDefault="00402D3A" w:rsidP="00402D3A">
            <w:pPr>
              <w:spacing w:after="0"/>
              <w:jc w:val="left"/>
              <w:rPr>
                <w:rFonts w:cs="Tahoma"/>
                <w:color w:val="000000"/>
                <w:sz w:val="16"/>
                <w:szCs w:val="16"/>
              </w:rPr>
            </w:pPr>
          </w:p>
        </w:tc>
        <w:tc>
          <w:tcPr>
            <w:tcW w:w="964" w:type="dxa"/>
            <w:gridSpan w:val="2"/>
            <w:vAlign w:val="center"/>
            <w:hideMark/>
          </w:tcPr>
          <w:p w14:paraId="489C7007"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Počet akcí</w:t>
            </w:r>
          </w:p>
        </w:tc>
        <w:tc>
          <w:tcPr>
            <w:tcW w:w="964" w:type="dxa"/>
            <w:gridSpan w:val="2"/>
            <w:vAlign w:val="center"/>
            <w:hideMark/>
          </w:tcPr>
          <w:p w14:paraId="3482970F"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Účastníci</w:t>
            </w:r>
          </w:p>
        </w:tc>
        <w:tc>
          <w:tcPr>
            <w:tcW w:w="964" w:type="dxa"/>
            <w:gridSpan w:val="2"/>
            <w:vAlign w:val="center"/>
            <w:hideMark/>
          </w:tcPr>
          <w:p w14:paraId="10E9DE1D"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Počet akcí</w:t>
            </w:r>
          </w:p>
        </w:tc>
        <w:tc>
          <w:tcPr>
            <w:tcW w:w="964" w:type="dxa"/>
            <w:gridSpan w:val="2"/>
            <w:vAlign w:val="center"/>
            <w:hideMark/>
          </w:tcPr>
          <w:p w14:paraId="76FAB2D5"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Účastníci</w:t>
            </w:r>
          </w:p>
        </w:tc>
      </w:tr>
      <w:tr w:rsidR="00402D3A" w:rsidRPr="00402D3A" w14:paraId="41E4791E"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hideMark/>
          </w:tcPr>
          <w:p w14:paraId="725A1519" w14:textId="77777777" w:rsidR="00402D3A" w:rsidRPr="00402D3A" w:rsidRDefault="00402D3A" w:rsidP="00402D3A">
            <w:pPr>
              <w:spacing w:after="0"/>
              <w:jc w:val="left"/>
              <w:rPr>
                <w:rFonts w:cs="Tahoma"/>
                <w:color w:val="000000"/>
                <w:sz w:val="16"/>
                <w:szCs w:val="16"/>
              </w:rPr>
            </w:pPr>
          </w:p>
        </w:tc>
        <w:tc>
          <w:tcPr>
            <w:tcW w:w="964" w:type="dxa"/>
            <w:noWrap/>
            <w:vAlign w:val="center"/>
            <w:hideMark/>
          </w:tcPr>
          <w:p w14:paraId="04E85FC4"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61AE8318"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7EE825F4"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2B04F39C"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780265C9"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0F07C01E"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3761E82F"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14/15</w:t>
            </w:r>
          </w:p>
        </w:tc>
        <w:tc>
          <w:tcPr>
            <w:tcW w:w="964" w:type="dxa"/>
            <w:noWrap/>
            <w:vAlign w:val="center"/>
            <w:hideMark/>
          </w:tcPr>
          <w:p w14:paraId="42153023"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r>
      <w:tr w:rsidR="00402D3A" w:rsidRPr="00402D3A" w14:paraId="2711E47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5075BE5"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Kraj</w:t>
            </w:r>
          </w:p>
        </w:tc>
        <w:tc>
          <w:tcPr>
            <w:tcW w:w="964" w:type="dxa"/>
            <w:noWrap/>
            <w:vAlign w:val="center"/>
            <w:hideMark/>
          </w:tcPr>
          <w:p w14:paraId="365D64E4"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64</w:t>
            </w:r>
          </w:p>
        </w:tc>
        <w:tc>
          <w:tcPr>
            <w:tcW w:w="964" w:type="dxa"/>
            <w:noWrap/>
            <w:vAlign w:val="center"/>
            <w:hideMark/>
          </w:tcPr>
          <w:p w14:paraId="37F44CAE"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60</w:t>
            </w:r>
          </w:p>
        </w:tc>
        <w:tc>
          <w:tcPr>
            <w:tcW w:w="964" w:type="dxa"/>
            <w:noWrap/>
            <w:vAlign w:val="center"/>
            <w:hideMark/>
          </w:tcPr>
          <w:p w14:paraId="322E7E7C"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1 587</w:t>
            </w:r>
          </w:p>
        </w:tc>
        <w:tc>
          <w:tcPr>
            <w:tcW w:w="964" w:type="dxa"/>
            <w:noWrap/>
            <w:vAlign w:val="center"/>
            <w:hideMark/>
          </w:tcPr>
          <w:p w14:paraId="3CB73BA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1 229</w:t>
            </w:r>
          </w:p>
        </w:tc>
        <w:tc>
          <w:tcPr>
            <w:tcW w:w="964" w:type="dxa"/>
            <w:noWrap/>
            <w:vAlign w:val="center"/>
            <w:hideMark/>
          </w:tcPr>
          <w:p w14:paraId="5C776E7F"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100</w:t>
            </w:r>
          </w:p>
        </w:tc>
        <w:tc>
          <w:tcPr>
            <w:tcW w:w="964" w:type="dxa"/>
            <w:noWrap/>
            <w:vAlign w:val="center"/>
            <w:hideMark/>
          </w:tcPr>
          <w:p w14:paraId="6CD6E443"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98</w:t>
            </w:r>
          </w:p>
        </w:tc>
        <w:tc>
          <w:tcPr>
            <w:tcW w:w="964" w:type="dxa"/>
            <w:noWrap/>
            <w:vAlign w:val="center"/>
            <w:hideMark/>
          </w:tcPr>
          <w:p w14:paraId="0AFFCE4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2 598</w:t>
            </w:r>
          </w:p>
        </w:tc>
        <w:tc>
          <w:tcPr>
            <w:tcW w:w="964" w:type="dxa"/>
            <w:noWrap/>
            <w:vAlign w:val="center"/>
            <w:hideMark/>
          </w:tcPr>
          <w:p w14:paraId="12998862"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402D3A">
              <w:rPr>
                <w:rFonts w:cs="Tahoma"/>
                <w:color w:val="000000"/>
                <w:sz w:val="16"/>
                <w:szCs w:val="16"/>
              </w:rPr>
              <w:t>2 379</w:t>
            </w:r>
          </w:p>
        </w:tc>
      </w:tr>
      <w:tr w:rsidR="00402D3A" w:rsidRPr="00402D3A" w14:paraId="0F926F20"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4770418"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Obec</w:t>
            </w:r>
          </w:p>
        </w:tc>
        <w:tc>
          <w:tcPr>
            <w:tcW w:w="964" w:type="dxa"/>
            <w:noWrap/>
            <w:vAlign w:val="center"/>
            <w:hideMark/>
          </w:tcPr>
          <w:p w14:paraId="14E4FC84"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597</w:t>
            </w:r>
          </w:p>
        </w:tc>
        <w:tc>
          <w:tcPr>
            <w:tcW w:w="964" w:type="dxa"/>
            <w:noWrap/>
            <w:vAlign w:val="center"/>
            <w:hideMark/>
          </w:tcPr>
          <w:p w14:paraId="2FB807BB"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409</w:t>
            </w:r>
          </w:p>
        </w:tc>
        <w:tc>
          <w:tcPr>
            <w:tcW w:w="964" w:type="dxa"/>
            <w:noWrap/>
            <w:vAlign w:val="center"/>
            <w:hideMark/>
          </w:tcPr>
          <w:p w14:paraId="420D581E"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12 354</w:t>
            </w:r>
          </w:p>
        </w:tc>
        <w:tc>
          <w:tcPr>
            <w:tcW w:w="964" w:type="dxa"/>
            <w:noWrap/>
            <w:vAlign w:val="center"/>
            <w:hideMark/>
          </w:tcPr>
          <w:p w14:paraId="14FA3FCE"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9 199</w:t>
            </w:r>
          </w:p>
        </w:tc>
        <w:tc>
          <w:tcPr>
            <w:tcW w:w="964" w:type="dxa"/>
            <w:noWrap/>
            <w:vAlign w:val="center"/>
            <w:hideMark/>
          </w:tcPr>
          <w:p w14:paraId="5F6E918F"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980</w:t>
            </w:r>
          </w:p>
        </w:tc>
        <w:tc>
          <w:tcPr>
            <w:tcW w:w="964" w:type="dxa"/>
            <w:noWrap/>
            <w:vAlign w:val="center"/>
            <w:hideMark/>
          </w:tcPr>
          <w:p w14:paraId="2FD2FEFB"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799</w:t>
            </w:r>
          </w:p>
        </w:tc>
        <w:tc>
          <w:tcPr>
            <w:tcW w:w="964" w:type="dxa"/>
            <w:noWrap/>
            <w:vAlign w:val="center"/>
            <w:hideMark/>
          </w:tcPr>
          <w:p w14:paraId="4C8CA977"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23 589</w:t>
            </w:r>
          </w:p>
        </w:tc>
        <w:tc>
          <w:tcPr>
            <w:tcW w:w="964" w:type="dxa"/>
            <w:noWrap/>
            <w:vAlign w:val="center"/>
            <w:hideMark/>
          </w:tcPr>
          <w:p w14:paraId="4B4E229B"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402D3A">
              <w:rPr>
                <w:rFonts w:cs="Tahoma"/>
                <w:color w:val="000000"/>
                <w:sz w:val="16"/>
                <w:szCs w:val="16"/>
              </w:rPr>
              <w:t>21 398</w:t>
            </w:r>
          </w:p>
        </w:tc>
      </w:tr>
      <w:tr w:rsidR="00402D3A" w:rsidRPr="00402D3A" w14:paraId="692C40B7"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FBDD7CB"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Soukromník</w:t>
            </w:r>
          </w:p>
        </w:tc>
        <w:tc>
          <w:tcPr>
            <w:tcW w:w="964" w:type="dxa"/>
            <w:noWrap/>
            <w:vAlign w:val="center"/>
            <w:hideMark/>
          </w:tcPr>
          <w:p w14:paraId="310C774A"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11</w:t>
            </w:r>
          </w:p>
        </w:tc>
        <w:tc>
          <w:tcPr>
            <w:tcW w:w="964" w:type="dxa"/>
            <w:noWrap/>
            <w:vAlign w:val="center"/>
            <w:hideMark/>
          </w:tcPr>
          <w:p w14:paraId="4649252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3</w:t>
            </w:r>
          </w:p>
        </w:tc>
        <w:tc>
          <w:tcPr>
            <w:tcW w:w="964" w:type="dxa"/>
            <w:noWrap/>
            <w:vAlign w:val="center"/>
            <w:hideMark/>
          </w:tcPr>
          <w:p w14:paraId="7F223542"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84</w:t>
            </w:r>
          </w:p>
        </w:tc>
        <w:tc>
          <w:tcPr>
            <w:tcW w:w="964" w:type="dxa"/>
            <w:noWrap/>
            <w:vAlign w:val="center"/>
            <w:hideMark/>
          </w:tcPr>
          <w:p w14:paraId="5E620FBF"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27</w:t>
            </w:r>
          </w:p>
        </w:tc>
        <w:tc>
          <w:tcPr>
            <w:tcW w:w="964" w:type="dxa"/>
            <w:noWrap/>
            <w:vAlign w:val="center"/>
            <w:hideMark/>
          </w:tcPr>
          <w:p w14:paraId="73030C7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13</w:t>
            </w:r>
          </w:p>
        </w:tc>
        <w:tc>
          <w:tcPr>
            <w:tcW w:w="964" w:type="dxa"/>
            <w:noWrap/>
            <w:vAlign w:val="center"/>
            <w:hideMark/>
          </w:tcPr>
          <w:p w14:paraId="57014722"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4</w:t>
            </w:r>
          </w:p>
        </w:tc>
        <w:tc>
          <w:tcPr>
            <w:tcW w:w="964" w:type="dxa"/>
            <w:noWrap/>
            <w:vAlign w:val="center"/>
            <w:hideMark/>
          </w:tcPr>
          <w:p w14:paraId="6712B565"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107</w:t>
            </w:r>
          </w:p>
        </w:tc>
        <w:tc>
          <w:tcPr>
            <w:tcW w:w="964" w:type="dxa"/>
            <w:noWrap/>
            <w:vAlign w:val="center"/>
            <w:hideMark/>
          </w:tcPr>
          <w:p w14:paraId="53C5DFEC"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34</w:t>
            </w:r>
          </w:p>
        </w:tc>
      </w:tr>
      <w:tr w:rsidR="00402D3A" w:rsidRPr="00402D3A" w14:paraId="5C44DCF1"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61BBA078"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Církev</w:t>
            </w:r>
          </w:p>
        </w:tc>
        <w:tc>
          <w:tcPr>
            <w:tcW w:w="964" w:type="dxa"/>
            <w:noWrap/>
            <w:vAlign w:val="center"/>
            <w:hideMark/>
          </w:tcPr>
          <w:p w14:paraId="7607FC53"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78</w:t>
            </w:r>
          </w:p>
        </w:tc>
        <w:tc>
          <w:tcPr>
            <w:tcW w:w="964" w:type="dxa"/>
            <w:noWrap/>
            <w:vAlign w:val="center"/>
            <w:hideMark/>
          </w:tcPr>
          <w:p w14:paraId="2B67E91A"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88</w:t>
            </w:r>
          </w:p>
        </w:tc>
        <w:tc>
          <w:tcPr>
            <w:tcW w:w="964" w:type="dxa"/>
            <w:noWrap/>
            <w:vAlign w:val="center"/>
            <w:hideMark/>
          </w:tcPr>
          <w:p w14:paraId="4C66421E"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1 099</w:t>
            </w:r>
          </w:p>
        </w:tc>
        <w:tc>
          <w:tcPr>
            <w:tcW w:w="964" w:type="dxa"/>
            <w:noWrap/>
            <w:vAlign w:val="center"/>
            <w:hideMark/>
          </w:tcPr>
          <w:p w14:paraId="0A03512B"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1 218</w:t>
            </w:r>
          </w:p>
        </w:tc>
        <w:tc>
          <w:tcPr>
            <w:tcW w:w="964" w:type="dxa"/>
            <w:noWrap/>
            <w:vAlign w:val="center"/>
            <w:hideMark/>
          </w:tcPr>
          <w:p w14:paraId="3C4D910C"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130</w:t>
            </w:r>
          </w:p>
        </w:tc>
        <w:tc>
          <w:tcPr>
            <w:tcW w:w="964" w:type="dxa"/>
            <w:noWrap/>
            <w:vAlign w:val="center"/>
            <w:hideMark/>
          </w:tcPr>
          <w:p w14:paraId="06C25C91"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132</w:t>
            </w:r>
          </w:p>
        </w:tc>
        <w:tc>
          <w:tcPr>
            <w:tcW w:w="964" w:type="dxa"/>
            <w:noWrap/>
            <w:vAlign w:val="center"/>
            <w:hideMark/>
          </w:tcPr>
          <w:p w14:paraId="6965ED08"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2 107</w:t>
            </w:r>
          </w:p>
        </w:tc>
        <w:tc>
          <w:tcPr>
            <w:tcW w:w="964" w:type="dxa"/>
            <w:noWrap/>
            <w:vAlign w:val="center"/>
            <w:hideMark/>
          </w:tcPr>
          <w:p w14:paraId="06433B41" w14:textId="77777777" w:rsidR="00402D3A" w:rsidRPr="00402D3A" w:rsidRDefault="00402D3A" w:rsidP="00402D3A">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2 179</w:t>
            </w:r>
          </w:p>
        </w:tc>
      </w:tr>
      <w:tr w:rsidR="00402D3A" w:rsidRPr="00402D3A" w14:paraId="25D46F0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noWrap/>
            <w:vAlign w:val="center"/>
            <w:hideMark/>
          </w:tcPr>
          <w:p w14:paraId="58DCE975" w14:textId="77777777" w:rsidR="00402D3A" w:rsidRPr="00402D3A" w:rsidRDefault="00402D3A" w:rsidP="00402D3A">
            <w:pPr>
              <w:spacing w:after="0"/>
              <w:jc w:val="center"/>
              <w:rPr>
                <w:rFonts w:cs="Tahoma"/>
                <w:color w:val="FFFFFF" w:themeColor="background1"/>
                <w:sz w:val="16"/>
                <w:szCs w:val="16"/>
              </w:rPr>
            </w:pPr>
            <w:r w:rsidRPr="00402D3A">
              <w:rPr>
                <w:rFonts w:cs="Tahoma"/>
                <w:color w:val="FFFFFF" w:themeColor="background1"/>
                <w:sz w:val="16"/>
                <w:szCs w:val="16"/>
              </w:rPr>
              <w:t>Celkem</w:t>
            </w:r>
          </w:p>
        </w:tc>
        <w:tc>
          <w:tcPr>
            <w:tcW w:w="964" w:type="dxa"/>
            <w:vAlign w:val="center"/>
            <w:hideMark/>
          </w:tcPr>
          <w:p w14:paraId="2DF51A87"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750</w:t>
            </w:r>
          </w:p>
        </w:tc>
        <w:tc>
          <w:tcPr>
            <w:tcW w:w="964" w:type="dxa"/>
            <w:vAlign w:val="center"/>
            <w:hideMark/>
          </w:tcPr>
          <w:p w14:paraId="2F076B89"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560</w:t>
            </w:r>
          </w:p>
        </w:tc>
        <w:tc>
          <w:tcPr>
            <w:tcW w:w="964" w:type="dxa"/>
            <w:vAlign w:val="center"/>
            <w:hideMark/>
          </w:tcPr>
          <w:p w14:paraId="4AB52CFA"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15 124</w:t>
            </w:r>
          </w:p>
        </w:tc>
        <w:tc>
          <w:tcPr>
            <w:tcW w:w="964" w:type="dxa"/>
            <w:vAlign w:val="center"/>
            <w:hideMark/>
          </w:tcPr>
          <w:p w14:paraId="238B543B"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11 673</w:t>
            </w:r>
          </w:p>
        </w:tc>
        <w:tc>
          <w:tcPr>
            <w:tcW w:w="964" w:type="dxa"/>
            <w:vAlign w:val="center"/>
            <w:hideMark/>
          </w:tcPr>
          <w:p w14:paraId="332B140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1 223</w:t>
            </w:r>
          </w:p>
        </w:tc>
        <w:tc>
          <w:tcPr>
            <w:tcW w:w="964" w:type="dxa"/>
            <w:vAlign w:val="center"/>
            <w:hideMark/>
          </w:tcPr>
          <w:p w14:paraId="16AB4986"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1 033</w:t>
            </w:r>
          </w:p>
        </w:tc>
        <w:tc>
          <w:tcPr>
            <w:tcW w:w="964" w:type="dxa"/>
            <w:vAlign w:val="center"/>
            <w:hideMark/>
          </w:tcPr>
          <w:p w14:paraId="4430676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28 401</w:t>
            </w:r>
          </w:p>
        </w:tc>
        <w:tc>
          <w:tcPr>
            <w:tcW w:w="964" w:type="dxa"/>
            <w:vAlign w:val="center"/>
            <w:hideMark/>
          </w:tcPr>
          <w:p w14:paraId="0FFADBF1" w14:textId="77777777" w:rsidR="00402D3A" w:rsidRPr="00402D3A" w:rsidRDefault="00402D3A" w:rsidP="00402D3A">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25 990</w:t>
            </w:r>
          </w:p>
        </w:tc>
      </w:tr>
    </w:tbl>
    <w:p w14:paraId="2A8D997B" w14:textId="77777777" w:rsidR="00F00E2A" w:rsidRPr="00FE371E" w:rsidRDefault="00F00E2A" w:rsidP="00F00E2A">
      <w:pPr>
        <w:rPr>
          <w:sz w:val="16"/>
          <w:szCs w:val="16"/>
        </w:rPr>
      </w:pPr>
      <w:r w:rsidRPr="00FE371E">
        <w:rPr>
          <w:sz w:val="16"/>
          <w:szCs w:val="16"/>
        </w:rPr>
        <w:t>Zdroj: MŠMT</w:t>
      </w:r>
    </w:p>
    <w:p w14:paraId="57BCF7B8" w14:textId="0A0731DC" w:rsidR="00C0115E" w:rsidRDefault="00C0115E" w:rsidP="00C0115E">
      <w:pPr>
        <w:rPr>
          <w:rFonts w:cs="Tahoma"/>
          <w:szCs w:val="20"/>
        </w:rPr>
      </w:pPr>
      <w:r>
        <w:rPr>
          <w:rFonts w:cs="Tahoma"/>
          <w:szCs w:val="20"/>
        </w:rPr>
        <w:t>Takřka ve všech sledovaných položkách doš</w:t>
      </w:r>
      <w:r w:rsidR="00A640BB">
        <w:rPr>
          <w:rFonts w:cs="Tahoma"/>
          <w:szCs w:val="20"/>
        </w:rPr>
        <w:t xml:space="preserve">lo k mírnému snížení. </w:t>
      </w:r>
      <w:r w:rsidR="008D49BE">
        <w:rPr>
          <w:rFonts w:cs="Tahoma"/>
          <w:szCs w:val="20"/>
        </w:rPr>
        <w:t>N</w:t>
      </w:r>
      <w:r>
        <w:rPr>
          <w:rFonts w:cs="Tahoma"/>
          <w:szCs w:val="20"/>
        </w:rPr>
        <w:t xml:space="preserve">ejvyšší pokles se projevil u ostatních pobytových akcí, kde došlo k meziročnímu úbytku </w:t>
      </w:r>
      <w:r w:rsidR="00141960">
        <w:rPr>
          <w:rFonts w:cs="Tahoma"/>
          <w:szCs w:val="20"/>
        </w:rPr>
        <w:t xml:space="preserve">počtu akcí </w:t>
      </w:r>
      <w:r>
        <w:rPr>
          <w:rFonts w:cs="Tahoma"/>
          <w:szCs w:val="20"/>
        </w:rPr>
        <w:t>o 25,3 %</w:t>
      </w:r>
      <w:r w:rsidR="00141960">
        <w:rPr>
          <w:rFonts w:cs="Tahoma"/>
          <w:szCs w:val="20"/>
        </w:rPr>
        <w:t xml:space="preserve"> a poklesu celkového počtu účastníků o 22,8 % (3 451 účastníků).</w:t>
      </w:r>
      <w:r>
        <w:rPr>
          <w:rFonts w:cs="Tahoma"/>
          <w:szCs w:val="20"/>
        </w:rPr>
        <w:t xml:space="preserve"> </w:t>
      </w:r>
      <w:r w:rsidR="001E1E17" w:rsidRPr="00141960">
        <w:rPr>
          <w:rFonts w:cs="Tahoma"/>
          <w:szCs w:val="20"/>
        </w:rPr>
        <w:t>Celkově se počet</w:t>
      </w:r>
      <w:r w:rsidR="001E1E17">
        <w:rPr>
          <w:rFonts w:cs="Tahoma"/>
          <w:szCs w:val="20"/>
        </w:rPr>
        <w:t xml:space="preserve"> akcí v rámci táborové činnosti a pobytových akcí snížil, úbytek byl zaznamenán </w:t>
      </w:r>
      <w:r>
        <w:rPr>
          <w:rFonts w:cs="Tahoma"/>
          <w:szCs w:val="20"/>
        </w:rPr>
        <w:t>v</w:t>
      </w:r>
      <w:r w:rsidR="001E1E17">
        <w:rPr>
          <w:rFonts w:cs="Tahoma"/>
          <w:szCs w:val="20"/>
        </w:rPr>
        <w:t xml:space="preserve"> případě </w:t>
      </w:r>
      <w:r w:rsidR="00861FD8">
        <w:rPr>
          <w:rFonts w:cs="Tahoma"/>
          <w:szCs w:val="20"/>
        </w:rPr>
        <w:t xml:space="preserve">zařízení </w:t>
      </w:r>
      <w:r w:rsidR="001E1E17">
        <w:rPr>
          <w:rFonts w:cs="Tahoma"/>
          <w:szCs w:val="20"/>
        </w:rPr>
        <w:t>všech zřizovatelů vyjma SVČ</w:t>
      </w:r>
      <w:r w:rsidR="009B29FF">
        <w:rPr>
          <w:rFonts w:cs="Tahoma"/>
          <w:szCs w:val="20"/>
        </w:rPr>
        <w:t xml:space="preserve"> zřizovaných církví</w:t>
      </w:r>
      <w:r w:rsidR="001E1E17">
        <w:rPr>
          <w:rFonts w:cs="Tahoma"/>
          <w:szCs w:val="20"/>
        </w:rPr>
        <w:t xml:space="preserve">. </w:t>
      </w:r>
      <w:r w:rsidR="00A672E2">
        <w:rPr>
          <w:rFonts w:cs="Tahoma"/>
          <w:szCs w:val="20"/>
        </w:rPr>
        <w:t xml:space="preserve">Největší </w:t>
      </w:r>
      <w:r w:rsidR="001E1E17">
        <w:rPr>
          <w:rFonts w:cs="Tahoma"/>
          <w:szCs w:val="20"/>
        </w:rPr>
        <w:t xml:space="preserve">úbytek </w:t>
      </w:r>
      <w:r w:rsidR="00A672E2">
        <w:rPr>
          <w:rFonts w:cs="Tahoma"/>
          <w:szCs w:val="20"/>
        </w:rPr>
        <w:t xml:space="preserve">počtu </w:t>
      </w:r>
      <w:r w:rsidR="001E1E17">
        <w:rPr>
          <w:rFonts w:cs="Tahoma"/>
          <w:szCs w:val="20"/>
        </w:rPr>
        <w:t>akcí byl patrný u SVČ zřizovaných obcí</w:t>
      </w:r>
      <w:r w:rsidR="00861FD8">
        <w:rPr>
          <w:rFonts w:cs="Tahoma"/>
          <w:szCs w:val="20"/>
        </w:rPr>
        <w:t>, dochází také k</w:t>
      </w:r>
      <w:r w:rsidR="001E1E17">
        <w:rPr>
          <w:rFonts w:cs="Tahoma"/>
          <w:szCs w:val="20"/>
        </w:rPr>
        <w:t xml:space="preserve"> poklesu </w:t>
      </w:r>
      <w:r w:rsidR="00861FD8">
        <w:rPr>
          <w:rFonts w:cs="Tahoma"/>
          <w:szCs w:val="20"/>
        </w:rPr>
        <w:t xml:space="preserve">počtu </w:t>
      </w:r>
      <w:r w:rsidR="001E1E17">
        <w:rPr>
          <w:rFonts w:cs="Tahoma"/>
          <w:szCs w:val="20"/>
        </w:rPr>
        <w:t>účastníků.</w:t>
      </w:r>
      <w:r>
        <w:rPr>
          <w:rFonts w:cs="Tahoma"/>
          <w:szCs w:val="20"/>
        </w:rPr>
        <w:t xml:space="preserve"> </w:t>
      </w:r>
      <w:r w:rsidR="00A672E2">
        <w:rPr>
          <w:rFonts w:cs="Tahoma"/>
          <w:szCs w:val="20"/>
        </w:rPr>
        <w:t xml:space="preserve">Počet táborů každoročně mírně klesá, zvyšuje se však počet městských táborů a pobytových akcí. </w:t>
      </w:r>
      <w:r>
        <w:rPr>
          <w:rFonts w:cs="Tahoma"/>
          <w:szCs w:val="20"/>
        </w:rPr>
        <w:t xml:space="preserve">Tato skutečnost </w:t>
      </w:r>
      <w:r w:rsidR="001E1E17">
        <w:rPr>
          <w:rFonts w:cs="Tahoma"/>
          <w:szCs w:val="20"/>
        </w:rPr>
        <w:t xml:space="preserve">je </w:t>
      </w:r>
      <w:r>
        <w:rPr>
          <w:rFonts w:cs="Tahoma"/>
          <w:szCs w:val="20"/>
        </w:rPr>
        <w:t xml:space="preserve">pravděpodobně </w:t>
      </w:r>
      <w:r w:rsidR="001E1E17">
        <w:rPr>
          <w:rFonts w:cs="Tahoma"/>
          <w:szCs w:val="20"/>
        </w:rPr>
        <w:t>determinována ekonomicky, neboť</w:t>
      </w:r>
      <w:r>
        <w:rPr>
          <w:rFonts w:cs="Tahoma"/>
          <w:szCs w:val="20"/>
        </w:rPr>
        <w:t xml:space="preserve"> náklady na městské </w:t>
      </w:r>
      <w:r w:rsidR="001E1E17">
        <w:rPr>
          <w:rFonts w:cs="Tahoma"/>
          <w:szCs w:val="20"/>
        </w:rPr>
        <w:t>tábory jsou výrazně nižší než u </w:t>
      </w:r>
      <w:r>
        <w:rPr>
          <w:rFonts w:cs="Tahoma"/>
          <w:szCs w:val="20"/>
        </w:rPr>
        <w:t>pobytových táborů.</w:t>
      </w:r>
    </w:p>
    <w:p w14:paraId="7F0CBDBD" w14:textId="6B0739BF" w:rsidR="00402D3A" w:rsidRDefault="00141960" w:rsidP="001919B8">
      <w:pPr>
        <w:rPr>
          <w:rFonts w:cs="Tahoma"/>
          <w:szCs w:val="20"/>
        </w:rPr>
      </w:pPr>
      <w:r w:rsidRPr="007D5623">
        <w:rPr>
          <w:rFonts w:cs="Tahoma"/>
          <w:szCs w:val="20"/>
        </w:rPr>
        <w:t>Meziroční změny</w:t>
      </w:r>
      <w:r w:rsidR="00C0115E" w:rsidRPr="007D5623">
        <w:rPr>
          <w:rFonts w:cs="Tahoma"/>
          <w:szCs w:val="20"/>
        </w:rPr>
        <w:t xml:space="preserve"> </w:t>
      </w:r>
      <w:r w:rsidRPr="007D5623">
        <w:rPr>
          <w:rFonts w:cs="Tahoma"/>
          <w:szCs w:val="20"/>
        </w:rPr>
        <w:t xml:space="preserve">v počtech účastníků </w:t>
      </w:r>
      <w:r w:rsidR="00C0115E" w:rsidRPr="007D5623">
        <w:rPr>
          <w:rFonts w:cs="Tahoma"/>
          <w:szCs w:val="20"/>
        </w:rPr>
        <w:t>v kategori</w:t>
      </w:r>
      <w:r w:rsidRPr="007D5623">
        <w:rPr>
          <w:rFonts w:cs="Tahoma"/>
          <w:szCs w:val="20"/>
        </w:rPr>
        <w:t>ích</w:t>
      </w:r>
      <w:r w:rsidR="00C0115E" w:rsidRPr="007D5623">
        <w:rPr>
          <w:rFonts w:cs="Tahoma"/>
          <w:szCs w:val="20"/>
        </w:rPr>
        <w:t xml:space="preserve"> městské tábory a ostatní pobytové akce </w:t>
      </w:r>
      <w:r w:rsidRPr="007D5623">
        <w:rPr>
          <w:rFonts w:cs="Tahoma"/>
          <w:szCs w:val="20"/>
        </w:rPr>
        <w:t xml:space="preserve">mohou být </w:t>
      </w:r>
      <w:r w:rsidR="00A672E2">
        <w:rPr>
          <w:rFonts w:cs="Tahoma"/>
          <w:szCs w:val="20"/>
        </w:rPr>
        <w:t>ovlivněny také prolínáním</w:t>
      </w:r>
      <w:r w:rsidR="008D49BE" w:rsidRPr="007D5623">
        <w:rPr>
          <w:rFonts w:cs="Tahoma"/>
          <w:szCs w:val="20"/>
        </w:rPr>
        <w:t xml:space="preserve"> jednotlivých kategorií </w:t>
      </w:r>
      <w:r w:rsidR="00A672E2">
        <w:rPr>
          <w:rFonts w:cs="Tahoma"/>
          <w:szCs w:val="20"/>
        </w:rPr>
        <w:t xml:space="preserve">v rámci </w:t>
      </w:r>
      <w:r w:rsidR="008D49BE" w:rsidRPr="007D5623">
        <w:rPr>
          <w:rFonts w:cs="Tahoma"/>
          <w:szCs w:val="20"/>
        </w:rPr>
        <w:t>statistické</w:t>
      </w:r>
      <w:r w:rsidR="00A672E2">
        <w:rPr>
          <w:rFonts w:cs="Tahoma"/>
          <w:szCs w:val="20"/>
        </w:rPr>
        <w:t>ho</w:t>
      </w:r>
      <w:r w:rsidR="008D49BE" w:rsidRPr="007D5623">
        <w:rPr>
          <w:rFonts w:cs="Tahoma"/>
          <w:szCs w:val="20"/>
        </w:rPr>
        <w:t xml:space="preserve"> </w:t>
      </w:r>
      <w:r w:rsidR="00C0115E" w:rsidRPr="007D5623">
        <w:rPr>
          <w:rFonts w:cs="Tahoma"/>
          <w:szCs w:val="20"/>
        </w:rPr>
        <w:t>vykazování.</w:t>
      </w:r>
      <w:r w:rsidR="00C0115E" w:rsidRPr="008D49BE">
        <w:rPr>
          <w:rFonts w:cs="Tahoma"/>
          <w:szCs w:val="20"/>
        </w:rPr>
        <w:t xml:space="preserve"> Pokud se účastník městského tábora zapojí do jeho činností jen vybrané dny v týdnu, SVČ tohoto účastníka vykazuje v</w:t>
      </w:r>
      <w:r w:rsidR="00A672E2">
        <w:rPr>
          <w:rFonts w:cs="Tahoma"/>
          <w:szCs w:val="20"/>
        </w:rPr>
        <w:t> </w:t>
      </w:r>
      <w:r w:rsidR="00C0115E" w:rsidRPr="008D49BE">
        <w:rPr>
          <w:rFonts w:cs="Tahoma"/>
          <w:szCs w:val="20"/>
        </w:rPr>
        <w:t>r</w:t>
      </w:r>
      <w:r w:rsidR="001919B8">
        <w:rPr>
          <w:rFonts w:cs="Tahoma"/>
          <w:szCs w:val="20"/>
        </w:rPr>
        <w:t>ámci ostatních pobytových akcí.</w:t>
      </w:r>
    </w:p>
    <w:p w14:paraId="7988A242" w14:textId="77777777" w:rsidR="00402D3A" w:rsidRDefault="00402D3A">
      <w:pPr>
        <w:spacing w:after="0"/>
        <w:jc w:val="left"/>
        <w:rPr>
          <w:rFonts w:cs="Tahoma"/>
          <w:szCs w:val="20"/>
        </w:rPr>
      </w:pPr>
      <w:r>
        <w:rPr>
          <w:rFonts w:cs="Tahoma"/>
          <w:szCs w:val="20"/>
        </w:rPr>
        <w:br w:type="page"/>
      </w:r>
    </w:p>
    <w:p w14:paraId="31BB0D19" w14:textId="49C61123" w:rsidR="00BB6113" w:rsidRDefault="00BB6113" w:rsidP="00C7153F">
      <w:pPr>
        <w:pStyle w:val="Tabulka"/>
        <w:spacing w:before="360" w:beforeAutospacing="0" w:after="120" w:afterAutospacing="0"/>
        <w:jc w:val="both"/>
        <w:rPr>
          <w:color w:val="000000" w:themeColor="text1"/>
        </w:rPr>
      </w:pPr>
      <w:bookmarkStart w:id="156" w:name="_Toc509306734"/>
      <w:r w:rsidRPr="00C7153F">
        <w:rPr>
          <w:color w:val="000000" w:themeColor="text1"/>
        </w:rPr>
        <w:t>Pedagogičtí pracovníci stř</w:t>
      </w:r>
      <w:r w:rsidR="00F00E2A" w:rsidRPr="00C7153F">
        <w:rPr>
          <w:color w:val="000000" w:themeColor="text1"/>
        </w:rPr>
        <w:t>edisek volného času</w:t>
      </w:r>
      <w:bookmarkEnd w:id="15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964"/>
        <w:gridCol w:w="964"/>
        <w:gridCol w:w="964"/>
        <w:gridCol w:w="964"/>
        <w:gridCol w:w="964"/>
        <w:gridCol w:w="964"/>
        <w:gridCol w:w="964"/>
        <w:gridCol w:w="964"/>
      </w:tblGrid>
      <w:tr w:rsidR="00402D3A" w:rsidRPr="00402D3A" w14:paraId="5C7B076B"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noWrap/>
            <w:vAlign w:val="center"/>
            <w:hideMark/>
          </w:tcPr>
          <w:p w14:paraId="51D7659B" w14:textId="77777777" w:rsidR="00402D3A" w:rsidRPr="00402D3A" w:rsidRDefault="00402D3A" w:rsidP="00402D3A">
            <w:pPr>
              <w:spacing w:after="0"/>
              <w:jc w:val="center"/>
              <w:rPr>
                <w:rFonts w:cs="Tahoma"/>
                <w:sz w:val="16"/>
                <w:szCs w:val="16"/>
              </w:rPr>
            </w:pPr>
            <w:r w:rsidRPr="00402D3A">
              <w:rPr>
                <w:rFonts w:cs="Tahoma"/>
                <w:sz w:val="16"/>
                <w:szCs w:val="16"/>
              </w:rPr>
              <w:t>Zřizovatel</w:t>
            </w:r>
          </w:p>
        </w:tc>
        <w:tc>
          <w:tcPr>
            <w:tcW w:w="964" w:type="dxa"/>
            <w:gridSpan w:val="6"/>
            <w:tcBorders>
              <w:top w:val="none" w:sz="0" w:space="0" w:color="auto"/>
              <w:left w:val="none" w:sz="0" w:space="0" w:color="auto"/>
              <w:right w:val="none" w:sz="0" w:space="0" w:color="auto"/>
            </w:tcBorders>
            <w:vAlign w:val="center"/>
            <w:hideMark/>
          </w:tcPr>
          <w:p w14:paraId="4F61D050" w14:textId="41A02983" w:rsidR="00402D3A" w:rsidRPr="00402D3A" w:rsidRDefault="00D860E4" w:rsidP="00402D3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F</w:t>
            </w:r>
            <w:r w:rsidR="00402D3A" w:rsidRPr="00402D3A">
              <w:rPr>
                <w:rFonts w:cs="Tahoma"/>
                <w:sz w:val="16"/>
                <w:szCs w:val="16"/>
              </w:rPr>
              <w:t>yzické osoby</w:t>
            </w:r>
          </w:p>
        </w:tc>
        <w:tc>
          <w:tcPr>
            <w:tcW w:w="964" w:type="dxa"/>
            <w:gridSpan w:val="2"/>
            <w:vMerge w:val="restart"/>
            <w:tcBorders>
              <w:top w:val="none" w:sz="0" w:space="0" w:color="auto"/>
              <w:left w:val="none" w:sz="0" w:space="0" w:color="auto"/>
              <w:right w:val="none" w:sz="0" w:space="0" w:color="auto"/>
            </w:tcBorders>
            <w:vAlign w:val="center"/>
            <w:hideMark/>
          </w:tcPr>
          <w:p w14:paraId="76816134" w14:textId="5E61544F" w:rsidR="00402D3A" w:rsidRPr="00402D3A" w:rsidRDefault="00D860E4" w:rsidP="00DA34C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I</w:t>
            </w:r>
            <w:r w:rsidR="00402D3A" w:rsidRPr="00402D3A">
              <w:rPr>
                <w:rFonts w:cs="Tahoma"/>
                <w:sz w:val="16"/>
                <w:szCs w:val="16"/>
              </w:rPr>
              <w:t>nterní přepočteni na</w:t>
            </w:r>
            <w:r w:rsidR="00DA34C5">
              <w:rPr>
                <w:rFonts w:cs="Tahoma"/>
                <w:sz w:val="16"/>
                <w:szCs w:val="16"/>
              </w:rPr>
              <w:t> </w:t>
            </w:r>
            <w:r w:rsidR="00402D3A" w:rsidRPr="00402D3A">
              <w:rPr>
                <w:rFonts w:cs="Tahoma"/>
                <w:sz w:val="16"/>
                <w:szCs w:val="16"/>
              </w:rPr>
              <w:t>plně zaměstnané</w:t>
            </w:r>
          </w:p>
        </w:tc>
      </w:tr>
      <w:tr w:rsidR="00402D3A" w:rsidRPr="00402D3A" w14:paraId="428CB76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76D873B4" w14:textId="77777777" w:rsidR="00402D3A" w:rsidRPr="00402D3A" w:rsidRDefault="00402D3A" w:rsidP="00402D3A">
            <w:pPr>
              <w:spacing w:after="0"/>
              <w:jc w:val="center"/>
              <w:rPr>
                <w:rFonts w:cs="Tahoma"/>
                <w:sz w:val="16"/>
                <w:szCs w:val="16"/>
              </w:rPr>
            </w:pPr>
          </w:p>
        </w:tc>
        <w:tc>
          <w:tcPr>
            <w:tcW w:w="964" w:type="dxa"/>
            <w:gridSpan w:val="2"/>
            <w:vAlign w:val="center"/>
            <w:hideMark/>
          </w:tcPr>
          <w:p w14:paraId="68DBA671"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interní</w:t>
            </w:r>
          </w:p>
        </w:tc>
        <w:tc>
          <w:tcPr>
            <w:tcW w:w="964" w:type="dxa"/>
            <w:gridSpan w:val="2"/>
            <w:vAlign w:val="center"/>
            <w:hideMark/>
          </w:tcPr>
          <w:p w14:paraId="4D8D262D"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externí</w:t>
            </w:r>
          </w:p>
        </w:tc>
        <w:tc>
          <w:tcPr>
            <w:tcW w:w="964" w:type="dxa"/>
            <w:gridSpan w:val="2"/>
            <w:noWrap/>
            <w:vAlign w:val="center"/>
            <w:hideMark/>
          </w:tcPr>
          <w:p w14:paraId="3AFE601E" w14:textId="59BD88C0" w:rsidR="00402D3A" w:rsidRPr="00402D3A" w:rsidRDefault="00D860E4"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c</w:t>
            </w:r>
            <w:r w:rsidR="00402D3A" w:rsidRPr="00402D3A">
              <w:rPr>
                <w:rFonts w:cs="Tahoma"/>
                <w:b/>
                <w:bCs/>
                <w:sz w:val="16"/>
                <w:szCs w:val="16"/>
              </w:rPr>
              <w:t>elkem</w:t>
            </w:r>
          </w:p>
        </w:tc>
        <w:tc>
          <w:tcPr>
            <w:tcW w:w="964" w:type="dxa"/>
            <w:gridSpan w:val="2"/>
            <w:vMerge/>
            <w:vAlign w:val="center"/>
            <w:hideMark/>
          </w:tcPr>
          <w:p w14:paraId="4BBA3B96" w14:textId="77777777" w:rsidR="00402D3A" w:rsidRPr="00402D3A" w:rsidRDefault="00402D3A" w:rsidP="00402D3A">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402D3A" w:rsidRPr="00402D3A" w14:paraId="2A5CCFBA"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2B655A1D" w14:textId="77777777" w:rsidR="00402D3A" w:rsidRPr="00402D3A" w:rsidRDefault="00402D3A" w:rsidP="00402D3A">
            <w:pPr>
              <w:spacing w:after="0"/>
              <w:jc w:val="center"/>
              <w:rPr>
                <w:rFonts w:cs="Tahoma"/>
                <w:sz w:val="16"/>
                <w:szCs w:val="16"/>
              </w:rPr>
            </w:pPr>
          </w:p>
        </w:tc>
        <w:tc>
          <w:tcPr>
            <w:tcW w:w="964" w:type="dxa"/>
            <w:noWrap/>
            <w:vAlign w:val="center"/>
            <w:hideMark/>
          </w:tcPr>
          <w:p w14:paraId="6A3EE6FF"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0A30A406"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16/17</w:t>
            </w:r>
          </w:p>
        </w:tc>
        <w:tc>
          <w:tcPr>
            <w:tcW w:w="964" w:type="dxa"/>
            <w:noWrap/>
            <w:vAlign w:val="center"/>
            <w:hideMark/>
          </w:tcPr>
          <w:p w14:paraId="0711366D"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3A61A893"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16/17</w:t>
            </w:r>
          </w:p>
        </w:tc>
        <w:tc>
          <w:tcPr>
            <w:tcW w:w="964" w:type="dxa"/>
            <w:noWrap/>
            <w:vAlign w:val="center"/>
            <w:hideMark/>
          </w:tcPr>
          <w:p w14:paraId="4F8CD2FD"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6887079A"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16/17</w:t>
            </w:r>
          </w:p>
        </w:tc>
        <w:tc>
          <w:tcPr>
            <w:tcW w:w="964" w:type="dxa"/>
            <w:noWrap/>
            <w:vAlign w:val="center"/>
            <w:hideMark/>
          </w:tcPr>
          <w:p w14:paraId="1F3B9B07"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15/16</w:t>
            </w:r>
          </w:p>
        </w:tc>
        <w:tc>
          <w:tcPr>
            <w:tcW w:w="964" w:type="dxa"/>
            <w:noWrap/>
            <w:vAlign w:val="center"/>
            <w:hideMark/>
          </w:tcPr>
          <w:p w14:paraId="4CB72D97" w14:textId="77777777" w:rsidR="00402D3A" w:rsidRPr="00402D3A" w:rsidRDefault="00402D3A" w:rsidP="00402D3A">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02D3A">
              <w:rPr>
                <w:rFonts w:cs="Tahoma"/>
                <w:b/>
                <w:bCs/>
                <w:sz w:val="16"/>
                <w:szCs w:val="16"/>
              </w:rPr>
              <w:t>16/17</w:t>
            </w:r>
          </w:p>
        </w:tc>
      </w:tr>
      <w:tr w:rsidR="00402D3A" w:rsidRPr="00402D3A" w14:paraId="2BB6A786"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4599CC31"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Kraj</w:t>
            </w:r>
          </w:p>
        </w:tc>
        <w:tc>
          <w:tcPr>
            <w:tcW w:w="964" w:type="dxa"/>
            <w:noWrap/>
            <w:vAlign w:val="center"/>
            <w:hideMark/>
          </w:tcPr>
          <w:p w14:paraId="383B416D"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16</w:t>
            </w:r>
          </w:p>
        </w:tc>
        <w:tc>
          <w:tcPr>
            <w:tcW w:w="964" w:type="dxa"/>
            <w:noWrap/>
            <w:vAlign w:val="center"/>
            <w:hideMark/>
          </w:tcPr>
          <w:p w14:paraId="5449D354"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15</w:t>
            </w:r>
          </w:p>
        </w:tc>
        <w:tc>
          <w:tcPr>
            <w:tcW w:w="964" w:type="dxa"/>
            <w:noWrap/>
            <w:vAlign w:val="center"/>
            <w:hideMark/>
          </w:tcPr>
          <w:p w14:paraId="2F3D2A76"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54</w:t>
            </w:r>
          </w:p>
        </w:tc>
        <w:tc>
          <w:tcPr>
            <w:tcW w:w="964" w:type="dxa"/>
            <w:noWrap/>
            <w:vAlign w:val="center"/>
            <w:hideMark/>
          </w:tcPr>
          <w:p w14:paraId="5892CEC0"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47</w:t>
            </w:r>
          </w:p>
        </w:tc>
        <w:tc>
          <w:tcPr>
            <w:tcW w:w="964" w:type="dxa"/>
            <w:shd w:val="clear" w:color="auto" w:fill="B4C6E7" w:themeFill="accent5" w:themeFillTint="66"/>
            <w:noWrap/>
            <w:vAlign w:val="center"/>
            <w:hideMark/>
          </w:tcPr>
          <w:p w14:paraId="13128C72"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70</w:t>
            </w:r>
          </w:p>
        </w:tc>
        <w:tc>
          <w:tcPr>
            <w:tcW w:w="964" w:type="dxa"/>
            <w:shd w:val="clear" w:color="auto" w:fill="B4C6E7" w:themeFill="accent5" w:themeFillTint="66"/>
            <w:noWrap/>
            <w:vAlign w:val="center"/>
            <w:hideMark/>
          </w:tcPr>
          <w:p w14:paraId="49A2AC15"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62</w:t>
            </w:r>
          </w:p>
        </w:tc>
        <w:tc>
          <w:tcPr>
            <w:tcW w:w="964" w:type="dxa"/>
            <w:noWrap/>
            <w:vAlign w:val="center"/>
            <w:hideMark/>
          </w:tcPr>
          <w:p w14:paraId="00B08417"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15,5</w:t>
            </w:r>
          </w:p>
        </w:tc>
        <w:tc>
          <w:tcPr>
            <w:tcW w:w="964" w:type="dxa"/>
            <w:noWrap/>
            <w:vAlign w:val="center"/>
            <w:hideMark/>
          </w:tcPr>
          <w:p w14:paraId="0EC80D65"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14,5</w:t>
            </w:r>
          </w:p>
        </w:tc>
      </w:tr>
      <w:tr w:rsidR="00402D3A" w:rsidRPr="00402D3A" w14:paraId="615E317F"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194577C4"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Obec</w:t>
            </w:r>
          </w:p>
        </w:tc>
        <w:tc>
          <w:tcPr>
            <w:tcW w:w="964" w:type="dxa"/>
            <w:noWrap/>
            <w:vAlign w:val="center"/>
            <w:hideMark/>
          </w:tcPr>
          <w:p w14:paraId="19105F41"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174</w:t>
            </w:r>
          </w:p>
        </w:tc>
        <w:tc>
          <w:tcPr>
            <w:tcW w:w="964" w:type="dxa"/>
            <w:noWrap/>
            <w:vAlign w:val="center"/>
            <w:hideMark/>
          </w:tcPr>
          <w:p w14:paraId="2422EF8F"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185</w:t>
            </w:r>
          </w:p>
        </w:tc>
        <w:tc>
          <w:tcPr>
            <w:tcW w:w="964" w:type="dxa"/>
            <w:noWrap/>
            <w:vAlign w:val="center"/>
            <w:hideMark/>
          </w:tcPr>
          <w:p w14:paraId="6B4CFFD9"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1 445</w:t>
            </w:r>
          </w:p>
        </w:tc>
        <w:tc>
          <w:tcPr>
            <w:tcW w:w="964" w:type="dxa"/>
            <w:noWrap/>
            <w:vAlign w:val="center"/>
            <w:hideMark/>
          </w:tcPr>
          <w:p w14:paraId="0400278D"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1 202</w:t>
            </w:r>
          </w:p>
        </w:tc>
        <w:tc>
          <w:tcPr>
            <w:tcW w:w="964" w:type="dxa"/>
            <w:shd w:val="clear" w:color="auto" w:fill="B4C6E7" w:themeFill="accent5" w:themeFillTint="66"/>
            <w:noWrap/>
            <w:vAlign w:val="center"/>
            <w:hideMark/>
          </w:tcPr>
          <w:p w14:paraId="14FA03E6"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1 619</w:t>
            </w:r>
          </w:p>
        </w:tc>
        <w:tc>
          <w:tcPr>
            <w:tcW w:w="964" w:type="dxa"/>
            <w:shd w:val="clear" w:color="auto" w:fill="B4C6E7" w:themeFill="accent5" w:themeFillTint="66"/>
            <w:noWrap/>
            <w:vAlign w:val="center"/>
            <w:hideMark/>
          </w:tcPr>
          <w:p w14:paraId="56744075"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1 387</w:t>
            </w:r>
          </w:p>
        </w:tc>
        <w:tc>
          <w:tcPr>
            <w:tcW w:w="964" w:type="dxa"/>
            <w:noWrap/>
            <w:vAlign w:val="center"/>
            <w:hideMark/>
          </w:tcPr>
          <w:p w14:paraId="44D9A14B"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166,6</w:t>
            </w:r>
          </w:p>
        </w:tc>
        <w:tc>
          <w:tcPr>
            <w:tcW w:w="964" w:type="dxa"/>
            <w:noWrap/>
            <w:vAlign w:val="center"/>
            <w:hideMark/>
          </w:tcPr>
          <w:p w14:paraId="6C0D9D73"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176,3</w:t>
            </w:r>
          </w:p>
        </w:tc>
      </w:tr>
      <w:tr w:rsidR="00402D3A" w:rsidRPr="00402D3A" w14:paraId="1A484EC1"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759DC48D"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Soukromník</w:t>
            </w:r>
          </w:p>
        </w:tc>
        <w:tc>
          <w:tcPr>
            <w:tcW w:w="964" w:type="dxa"/>
            <w:noWrap/>
            <w:vAlign w:val="center"/>
            <w:hideMark/>
          </w:tcPr>
          <w:p w14:paraId="408A593F"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w:t>
            </w:r>
          </w:p>
        </w:tc>
        <w:tc>
          <w:tcPr>
            <w:tcW w:w="964" w:type="dxa"/>
            <w:noWrap/>
            <w:vAlign w:val="center"/>
            <w:hideMark/>
          </w:tcPr>
          <w:p w14:paraId="168EA1D4"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w:t>
            </w:r>
          </w:p>
        </w:tc>
        <w:tc>
          <w:tcPr>
            <w:tcW w:w="964" w:type="dxa"/>
            <w:noWrap/>
            <w:vAlign w:val="center"/>
            <w:hideMark/>
          </w:tcPr>
          <w:p w14:paraId="78E2F09E"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9</w:t>
            </w:r>
          </w:p>
        </w:tc>
        <w:tc>
          <w:tcPr>
            <w:tcW w:w="964" w:type="dxa"/>
            <w:noWrap/>
            <w:vAlign w:val="center"/>
            <w:hideMark/>
          </w:tcPr>
          <w:p w14:paraId="3535DCDA"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6</w:t>
            </w:r>
          </w:p>
        </w:tc>
        <w:tc>
          <w:tcPr>
            <w:tcW w:w="964" w:type="dxa"/>
            <w:shd w:val="clear" w:color="auto" w:fill="B4C6E7" w:themeFill="accent5" w:themeFillTint="66"/>
            <w:noWrap/>
            <w:vAlign w:val="center"/>
            <w:hideMark/>
          </w:tcPr>
          <w:p w14:paraId="6E666FFC"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10</w:t>
            </w:r>
          </w:p>
        </w:tc>
        <w:tc>
          <w:tcPr>
            <w:tcW w:w="964" w:type="dxa"/>
            <w:shd w:val="clear" w:color="auto" w:fill="B4C6E7" w:themeFill="accent5" w:themeFillTint="66"/>
            <w:noWrap/>
            <w:vAlign w:val="center"/>
            <w:hideMark/>
          </w:tcPr>
          <w:p w14:paraId="6AE2F9C0"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7</w:t>
            </w:r>
          </w:p>
        </w:tc>
        <w:tc>
          <w:tcPr>
            <w:tcW w:w="964" w:type="dxa"/>
            <w:noWrap/>
            <w:vAlign w:val="center"/>
            <w:hideMark/>
          </w:tcPr>
          <w:p w14:paraId="20942779"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1,0</w:t>
            </w:r>
          </w:p>
        </w:tc>
        <w:tc>
          <w:tcPr>
            <w:tcW w:w="964" w:type="dxa"/>
            <w:noWrap/>
            <w:vAlign w:val="center"/>
            <w:hideMark/>
          </w:tcPr>
          <w:p w14:paraId="6EBB1602"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02D3A">
              <w:rPr>
                <w:rFonts w:cs="Tahoma"/>
                <w:sz w:val="16"/>
                <w:szCs w:val="16"/>
              </w:rPr>
              <w:t>1,0</w:t>
            </w:r>
          </w:p>
        </w:tc>
      </w:tr>
      <w:tr w:rsidR="00402D3A" w:rsidRPr="00402D3A" w14:paraId="79AC44B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6301F7AF" w14:textId="77777777" w:rsidR="00402D3A" w:rsidRPr="00402D3A" w:rsidRDefault="00402D3A" w:rsidP="00402D3A">
            <w:pPr>
              <w:spacing w:after="0"/>
              <w:ind w:left="57"/>
              <w:jc w:val="left"/>
              <w:rPr>
                <w:rFonts w:cs="Tahoma"/>
                <w:color w:val="000000"/>
                <w:sz w:val="16"/>
                <w:szCs w:val="16"/>
              </w:rPr>
            </w:pPr>
            <w:r w:rsidRPr="00402D3A">
              <w:rPr>
                <w:rFonts w:cs="Tahoma"/>
                <w:color w:val="000000"/>
                <w:sz w:val="16"/>
                <w:szCs w:val="16"/>
              </w:rPr>
              <w:t>Církev</w:t>
            </w:r>
          </w:p>
        </w:tc>
        <w:tc>
          <w:tcPr>
            <w:tcW w:w="964" w:type="dxa"/>
            <w:noWrap/>
            <w:vAlign w:val="center"/>
            <w:hideMark/>
          </w:tcPr>
          <w:p w14:paraId="5D87EFE8"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21</w:t>
            </w:r>
          </w:p>
        </w:tc>
        <w:tc>
          <w:tcPr>
            <w:tcW w:w="964" w:type="dxa"/>
            <w:noWrap/>
            <w:vAlign w:val="center"/>
            <w:hideMark/>
          </w:tcPr>
          <w:p w14:paraId="430B705F"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21</w:t>
            </w:r>
          </w:p>
        </w:tc>
        <w:tc>
          <w:tcPr>
            <w:tcW w:w="964" w:type="dxa"/>
            <w:noWrap/>
            <w:vAlign w:val="center"/>
            <w:hideMark/>
          </w:tcPr>
          <w:p w14:paraId="28E2C53B"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39</w:t>
            </w:r>
          </w:p>
        </w:tc>
        <w:tc>
          <w:tcPr>
            <w:tcW w:w="964" w:type="dxa"/>
            <w:noWrap/>
            <w:vAlign w:val="center"/>
            <w:hideMark/>
          </w:tcPr>
          <w:p w14:paraId="1EB51E4F"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40</w:t>
            </w:r>
          </w:p>
        </w:tc>
        <w:tc>
          <w:tcPr>
            <w:tcW w:w="964" w:type="dxa"/>
            <w:shd w:val="clear" w:color="auto" w:fill="B4C6E7" w:themeFill="accent5" w:themeFillTint="66"/>
            <w:noWrap/>
            <w:vAlign w:val="center"/>
            <w:hideMark/>
          </w:tcPr>
          <w:p w14:paraId="2558872E"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60</w:t>
            </w:r>
          </w:p>
        </w:tc>
        <w:tc>
          <w:tcPr>
            <w:tcW w:w="964" w:type="dxa"/>
            <w:shd w:val="clear" w:color="auto" w:fill="B4C6E7" w:themeFill="accent5" w:themeFillTint="66"/>
            <w:noWrap/>
            <w:vAlign w:val="center"/>
            <w:hideMark/>
          </w:tcPr>
          <w:p w14:paraId="5046B851"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61</w:t>
            </w:r>
          </w:p>
        </w:tc>
        <w:tc>
          <w:tcPr>
            <w:tcW w:w="964" w:type="dxa"/>
            <w:noWrap/>
            <w:vAlign w:val="center"/>
            <w:hideMark/>
          </w:tcPr>
          <w:p w14:paraId="4419D5A4"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20,1</w:t>
            </w:r>
          </w:p>
        </w:tc>
        <w:tc>
          <w:tcPr>
            <w:tcW w:w="964" w:type="dxa"/>
            <w:noWrap/>
            <w:vAlign w:val="center"/>
            <w:hideMark/>
          </w:tcPr>
          <w:p w14:paraId="2E25C2BB" w14:textId="77777777" w:rsidR="00402D3A" w:rsidRPr="00402D3A" w:rsidRDefault="00402D3A" w:rsidP="00D860E4">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02D3A">
              <w:rPr>
                <w:rFonts w:cs="Tahoma"/>
                <w:sz w:val="16"/>
                <w:szCs w:val="16"/>
              </w:rPr>
              <w:t>19,4</w:t>
            </w:r>
          </w:p>
        </w:tc>
      </w:tr>
      <w:tr w:rsidR="00402D3A" w:rsidRPr="00402D3A" w14:paraId="461B591F"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noWrap/>
            <w:vAlign w:val="center"/>
            <w:hideMark/>
          </w:tcPr>
          <w:p w14:paraId="60D516F1" w14:textId="77777777" w:rsidR="00402D3A" w:rsidRPr="00402D3A" w:rsidRDefault="00402D3A" w:rsidP="00402D3A">
            <w:pPr>
              <w:spacing w:after="0"/>
              <w:jc w:val="center"/>
              <w:rPr>
                <w:rFonts w:cs="Tahoma"/>
                <w:color w:val="FFFFFF" w:themeColor="background1"/>
                <w:sz w:val="16"/>
                <w:szCs w:val="16"/>
              </w:rPr>
            </w:pPr>
            <w:r w:rsidRPr="00402D3A">
              <w:rPr>
                <w:rFonts w:cs="Tahoma"/>
                <w:color w:val="FFFFFF" w:themeColor="background1"/>
                <w:sz w:val="16"/>
                <w:szCs w:val="16"/>
              </w:rPr>
              <w:t>Celkem</w:t>
            </w:r>
          </w:p>
        </w:tc>
        <w:tc>
          <w:tcPr>
            <w:tcW w:w="964" w:type="dxa"/>
            <w:noWrap/>
            <w:vAlign w:val="center"/>
            <w:hideMark/>
          </w:tcPr>
          <w:p w14:paraId="69DDFC22"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212</w:t>
            </w:r>
          </w:p>
        </w:tc>
        <w:tc>
          <w:tcPr>
            <w:tcW w:w="964" w:type="dxa"/>
            <w:noWrap/>
            <w:vAlign w:val="center"/>
            <w:hideMark/>
          </w:tcPr>
          <w:p w14:paraId="041E835D"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222</w:t>
            </w:r>
          </w:p>
        </w:tc>
        <w:tc>
          <w:tcPr>
            <w:tcW w:w="964" w:type="dxa"/>
            <w:noWrap/>
            <w:vAlign w:val="center"/>
            <w:hideMark/>
          </w:tcPr>
          <w:p w14:paraId="21A2468D"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1 547</w:t>
            </w:r>
          </w:p>
        </w:tc>
        <w:tc>
          <w:tcPr>
            <w:tcW w:w="964" w:type="dxa"/>
            <w:noWrap/>
            <w:vAlign w:val="center"/>
            <w:hideMark/>
          </w:tcPr>
          <w:p w14:paraId="697958CD"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1 295</w:t>
            </w:r>
          </w:p>
        </w:tc>
        <w:tc>
          <w:tcPr>
            <w:tcW w:w="964" w:type="dxa"/>
            <w:shd w:val="clear" w:color="auto" w:fill="B4C6E7" w:themeFill="accent5" w:themeFillTint="66"/>
            <w:noWrap/>
            <w:vAlign w:val="center"/>
            <w:hideMark/>
          </w:tcPr>
          <w:p w14:paraId="6F50988C"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1 759</w:t>
            </w:r>
          </w:p>
        </w:tc>
        <w:tc>
          <w:tcPr>
            <w:tcW w:w="964" w:type="dxa"/>
            <w:shd w:val="clear" w:color="auto" w:fill="B4C6E7" w:themeFill="accent5" w:themeFillTint="66"/>
            <w:noWrap/>
            <w:vAlign w:val="center"/>
            <w:hideMark/>
          </w:tcPr>
          <w:p w14:paraId="01F9182B"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1 517</w:t>
            </w:r>
          </w:p>
        </w:tc>
        <w:tc>
          <w:tcPr>
            <w:tcW w:w="964" w:type="dxa"/>
            <w:noWrap/>
            <w:vAlign w:val="center"/>
            <w:hideMark/>
          </w:tcPr>
          <w:p w14:paraId="4C20CCE9"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203,2</w:t>
            </w:r>
          </w:p>
        </w:tc>
        <w:tc>
          <w:tcPr>
            <w:tcW w:w="964" w:type="dxa"/>
            <w:noWrap/>
            <w:vAlign w:val="center"/>
            <w:hideMark/>
          </w:tcPr>
          <w:p w14:paraId="2161F5B1" w14:textId="77777777" w:rsidR="00402D3A" w:rsidRPr="00402D3A" w:rsidRDefault="00402D3A" w:rsidP="00D860E4">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02D3A">
              <w:rPr>
                <w:rFonts w:cs="Tahoma"/>
                <w:b/>
                <w:bCs/>
                <w:sz w:val="16"/>
                <w:szCs w:val="16"/>
              </w:rPr>
              <w:t>211,2</w:t>
            </w:r>
          </w:p>
        </w:tc>
      </w:tr>
    </w:tbl>
    <w:p w14:paraId="64F276AF" w14:textId="77777777" w:rsidR="00F00E2A" w:rsidRPr="00230FFA" w:rsidRDefault="00F00E2A" w:rsidP="00F00E2A">
      <w:pPr>
        <w:rPr>
          <w:sz w:val="16"/>
          <w:szCs w:val="16"/>
        </w:rPr>
      </w:pPr>
      <w:r w:rsidRPr="00230FFA">
        <w:rPr>
          <w:sz w:val="16"/>
          <w:szCs w:val="16"/>
        </w:rPr>
        <w:t>Zdroj: MŠMT</w:t>
      </w:r>
    </w:p>
    <w:p w14:paraId="1B61D900" w14:textId="6BAEDD16" w:rsidR="00AB6821" w:rsidRDefault="00AB6821" w:rsidP="001919B8">
      <w:pPr>
        <w:rPr>
          <w:rFonts w:cs="Tahoma"/>
          <w:szCs w:val="20"/>
        </w:rPr>
      </w:pPr>
      <w:r>
        <w:rPr>
          <w:rFonts w:cs="Tahoma"/>
          <w:szCs w:val="20"/>
        </w:rPr>
        <w:t>Celkový počet pedagogických pracovníků středisek volného času meziročně poklesl o 242 (13,8 %). Zatímco počet externích pracovníků poklesl o 252 (16,3 %), počet interních pracovníků vzrostl o 10, v přepočtu interních pracovníků na plně zaměstnané se jedná o nárůst o 8 pracovníků.</w:t>
      </w:r>
    </w:p>
    <w:p w14:paraId="7CC0B389" w14:textId="77777777" w:rsidR="00BB6113" w:rsidRPr="00230FFA" w:rsidRDefault="00BB6113" w:rsidP="00D860E4">
      <w:pPr>
        <w:spacing w:before="360"/>
        <w:rPr>
          <w:rStyle w:val="Zvraznn1"/>
        </w:rPr>
      </w:pPr>
      <w:r w:rsidRPr="00230FFA">
        <w:rPr>
          <w:rStyle w:val="Zvraznn1"/>
        </w:rPr>
        <w:t>Školní družiny a školní kluby</w:t>
      </w:r>
    </w:p>
    <w:p w14:paraId="07B481DD" w14:textId="77777777" w:rsidR="00230FFA" w:rsidRPr="00230FFA" w:rsidRDefault="00230FFA" w:rsidP="00230FFA">
      <w:pPr>
        <w:spacing w:before="120"/>
      </w:pPr>
      <w:r w:rsidRPr="00230FFA">
        <w:t>Zájmové vzdělávání je poskytováno i v zařízeních jako je školní družina a školní klub. Činnost školní družiny je určena přednostně pro žáky prvního stupně základní školy, činnost školního klubu je určena přednostně pro žáky druhého stupně základní školy, žáky nižšího stupně šestiletého nebo osmiletého gymnázia nebo odpovídajících ročníků osmiletého vzdělávacího programu konzervatoře.</w:t>
      </w:r>
    </w:p>
    <w:p w14:paraId="32E6AEC3" w14:textId="77777777" w:rsidR="00BB6113" w:rsidRDefault="00BB6113" w:rsidP="00F00E2A">
      <w:pPr>
        <w:pStyle w:val="Tabulka"/>
        <w:spacing w:before="360" w:beforeAutospacing="0" w:after="120" w:afterAutospacing="0"/>
        <w:jc w:val="both"/>
      </w:pPr>
      <w:bookmarkStart w:id="157" w:name="_Toc509306735"/>
      <w:r w:rsidRPr="00230FFA">
        <w:t>Pravidelná činnost školních družin a školních klubů</w:t>
      </w:r>
      <w:bookmarkEnd w:id="15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304"/>
        <w:gridCol w:w="1140"/>
        <w:gridCol w:w="737"/>
        <w:gridCol w:w="737"/>
        <w:gridCol w:w="737"/>
        <w:gridCol w:w="737"/>
        <w:gridCol w:w="737"/>
        <w:gridCol w:w="737"/>
        <w:gridCol w:w="737"/>
        <w:gridCol w:w="737"/>
        <w:gridCol w:w="737"/>
        <w:gridCol w:w="737"/>
      </w:tblGrid>
      <w:tr w:rsidR="00D860E4" w:rsidRPr="00D860E4" w14:paraId="0EC229AA" w14:textId="77777777" w:rsidTr="00BA2F1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top w:val="none" w:sz="0" w:space="0" w:color="auto"/>
              <w:left w:val="none" w:sz="0" w:space="0" w:color="auto"/>
              <w:right w:val="none" w:sz="0" w:space="0" w:color="auto"/>
            </w:tcBorders>
            <w:vAlign w:val="center"/>
            <w:hideMark/>
          </w:tcPr>
          <w:p w14:paraId="496413B2" w14:textId="77777777" w:rsidR="00D860E4" w:rsidRPr="00D860E4" w:rsidRDefault="00D860E4" w:rsidP="00D860E4">
            <w:pPr>
              <w:spacing w:after="0"/>
              <w:jc w:val="center"/>
              <w:rPr>
                <w:rFonts w:cs="Tahoma"/>
                <w:sz w:val="16"/>
                <w:szCs w:val="16"/>
              </w:rPr>
            </w:pPr>
            <w:r w:rsidRPr="00D860E4">
              <w:rPr>
                <w:rFonts w:cs="Tahoma"/>
                <w:sz w:val="16"/>
                <w:szCs w:val="16"/>
              </w:rPr>
              <w:t>Druh zařízení</w:t>
            </w:r>
          </w:p>
        </w:tc>
        <w:tc>
          <w:tcPr>
            <w:tcW w:w="1140" w:type="dxa"/>
            <w:vMerge w:val="restart"/>
            <w:tcBorders>
              <w:top w:val="none" w:sz="0" w:space="0" w:color="auto"/>
              <w:left w:val="none" w:sz="0" w:space="0" w:color="auto"/>
              <w:right w:val="none" w:sz="0" w:space="0" w:color="auto"/>
            </w:tcBorders>
            <w:noWrap/>
            <w:vAlign w:val="center"/>
            <w:hideMark/>
          </w:tcPr>
          <w:p w14:paraId="1F547CF1"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Zřizovatel</w:t>
            </w:r>
          </w:p>
        </w:tc>
        <w:tc>
          <w:tcPr>
            <w:tcW w:w="737" w:type="dxa"/>
            <w:gridSpan w:val="2"/>
            <w:tcBorders>
              <w:top w:val="none" w:sz="0" w:space="0" w:color="auto"/>
              <w:left w:val="none" w:sz="0" w:space="0" w:color="auto"/>
              <w:right w:val="none" w:sz="0" w:space="0" w:color="auto"/>
            </w:tcBorders>
            <w:noWrap/>
            <w:vAlign w:val="center"/>
            <w:hideMark/>
          </w:tcPr>
          <w:p w14:paraId="0749E4E6"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Zařízení</w:t>
            </w:r>
          </w:p>
        </w:tc>
        <w:tc>
          <w:tcPr>
            <w:tcW w:w="737" w:type="dxa"/>
            <w:gridSpan w:val="2"/>
            <w:tcBorders>
              <w:top w:val="none" w:sz="0" w:space="0" w:color="auto"/>
              <w:left w:val="none" w:sz="0" w:space="0" w:color="auto"/>
              <w:right w:val="none" w:sz="0" w:space="0" w:color="auto"/>
            </w:tcBorders>
            <w:noWrap/>
            <w:vAlign w:val="center"/>
            <w:hideMark/>
          </w:tcPr>
          <w:p w14:paraId="38DEF9A3"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Oddělení</w:t>
            </w:r>
          </w:p>
        </w:tc>
        <w:tc>
          <w:tcPr>
            <w:tcW w:w="737" w:type="dxa"/>
            <w:gridSpan w:val="2"/>
            <w:tcBorders>
              <w:top w:val="none" w:sz="0" w:space="0" w:color="auto"/>
              <w:left w:val="none" w:sz="0" w:space="0" w:color="auto"/>
              <w:right w:val="none" w:sz="0" w:space="0" w:color="auto"/>
            </w:tcBorders>
            <w:noWrap/>
            <w:vAlign w:val="center"/>
            <w:hideMark/>
          </w:tcPr>
          <w:p w14:paraId="5D1BB0E3"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Zapsaní účastníci</w:t>
            </w:r>
          </w:p>
        </w:tc>
        <w:tc>
          <w:tcPr>
            <w:tcW w:w="737" w:type="dxa"/>
            <w:gridSpan w:val="2"/>
            <w:tcBorders>
              <w:top w:val="none" w:sz="0" w:space="0" w:color="auto"/>
              <w:left w:val="none" w:sz="0" w:space="0" w:color="auto"/>
              <w:right w:val="none" w:sz="0" w:space="0" w:color="auto"/>
            </w:tcBorders>
            <w:noWrap/>
            <w:vAlign w:val="center"/>
            <w:hideMark/>
          </w:tcPr>
          <w:p w14:paraId="0A5DEA08"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Útvary</w:t>
            </w:r>
          </w:p>
        </w:tc>
        <w:tc>
          <w:tcPr>
            <w:tcW w:w="737" w:type="dxa"/>
            <w:gridSpan w:val="2"/>
            <w:tcBorders>
              <w:top w:val="none" w:sz="0" w:space="0" w:color="auto"/>
              <w:left w:val="none" w:sz="0" w:space="0" w:color="auto"/>
              <w:right w:val="none" w:sz="0" w:space="0" w:color="auto"/>
            </w:tcBorders>
            <w:noWrap/>
            <w:vAlign w:val="center"/>
            <w:hideMark/>
          </w:tcPr>
          <w:p w14:paraId="4FE7E828" w14:textId="77777777" w:rsidR="00D860E4" w:rsidRPr="00D860E4" w:rsidRDefault="00D860E4" w:rsidP="00D860E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Účastníci útvarů</w:t>
            </w:r>
          </w:p>
        </w:tc>
      </w:tr>
      <w:tr w:rsidR="00D860E4" w:rsidRPr="00D860E4" w14:paraId="1561AF4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49C51E26" w14:textId="77777777" w:rsidR="00D860E4" w:rsidRPr="00D860E4" w:rsidRDefault="00D860E4" w:rsidP="00D860E4">
            <w:pPr>
              <w:spacing w:after="0"/>
              <w:jc w:val="center"/>
              <w:rPr>
                <w:rFonts w:cs="Tahoma"/>
                <w:sz w:val="16"/>
                <w:szCs w:val="16"/>
              </w:rPr>
            </w:pPr>
          </w:p>
        </w:tc>
        <w:tc>
          <w:tcPr>
            <w:tcW w:w="1140" w:type="dxa"/>
            <w:vMerge/>
            <w:vAlign w:val="center"/>
            <w:hideMark/>
          </w:tcPr>
          <w:p w14:paraId="2A2264E8"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noWrap/>
            <w:vAlign w:val="center"/>
            <w:hideMark/>
          </w:tcPr>
          <w:p w14:paraId="0485EE9A"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15/16</w:t>
            </w:r>
          </w:p>
        </w:tc>
        <w:tc>
          <w:tcPr>
            <w:tcW w:w="737" w:type="dxa"/>
            <w:noWrap/>
            <w:vAlign w:val="center"/>
            <w:hideMark/>
          </w:tcPr>
          <w:p w14:paraId="211F4704"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16/17</w:t>
            </w:r>
          </w:p>
        </w:tc>
        <w:tc>
          <w:tcPr>
            <w:tcW w:w="737" w:type="dxa"/>
            <w:noWrap/>
            <w:vAlign w:val="center"/>
            <w:hideMark/>
          </w:tcPr>
          <w:p w14:paraId="47F4195A"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15/16</w:t>
            </w:r>
          </w:p>
        </w:tc>
        <w:tc>
          <w:tcPr>
            <w:tcW w:w="737" w:type="dxa"/>
            <w:noWrap/>
            <w:vAlign w:val="center"/>
            <w:hideMark/>
          </w:tcPr>
          <w:p w14:paraId="7A7D74AC"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16/17</w:t>
            </w:r>
          </w:p>
        </w:tc>
        <w:tc>
          <w:tcPr>
            <w:tcW w:w="737" w:type="dxa"/>
            <w:noWrap/>
            <w:vAlign w:val="center"/>
            <w:hideMark/>
          </w:tcPr>
          <w:p w14:paraId="39F1E8AA"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15/16</w:t>
            </w:r>
          </w:p>
        </w:tc>
        <w:tc>
          <w:tcPr>
            <w:tcW w:w="737" w:type="dxa"/>
            <w:noWrap/>
            <w:vAlign w:val="center"/>
            <w:hideMark/>
          </w:tcPr>
          <w:p w14:paraId="1077971B"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16/17</w:t>
            </w:r>
          </w:p>
        </w:tc>
        <w:tc>
          <w:tcPr>
            <w:tcW w:w="737" w:type="dxa"/>
            <w:noWrap/>
            <w:vAlign w:val="center"/>
            <w:hideMark/>
          </w:tcPr>
          <w:p w14:paraId="56EC9603"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15/16</w:t>
            </w:r>
          </w:p>
        </w:tc>
        <w:tc>
          <w:tcPr>
            <w:tcW w:w="737" w:type="dxa"/>
            <w:noWrap/>
            <w:vAlign w:val="center"/>
            <w:hideMark/>
          </w:tcPr>
          <w:p w14:paraId="4D43DB90"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16/17</w:t>
            </w:r>
          </w:p>
        </w:tc>
        <w:tc>
          <w:tcPr>
            <w:tcW w:w="737" w:type="dxa"/>
            <w:noWrap/>
            <w:vAlign w:val="center"/>
            <w:hideMark/>
          </w:tcPr>
          <w:p w14:paraId="3F4B016C"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15/16</w:t>
            </w:r>
          </w:p>
        </w:tc>
        <w:tc>
          <w:tcPr>
            <w:tcW w:w="737" w:type="dxa"/>
            <w:noWrap/>
            <w:vAlign w:val="center"/>
            <w:hideMark/>
          </w:tcPr>
          <w:p w14:paraId="3B826B78" w14:textId="77777777" w:rsidR="00D860E4" w:rsidRPr="00D860E4" w:rsidRDefault="00D860E4" w:rsidP="00D860E4">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16/17</w:t>
            </w:r>
          </w:p>
        </w:tc>
      </w:tr>
      <w:tr w:rsidR="00D860E4" w:rsidRPr="00D860E4" w14:paraId="125C2067"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left w:val="none" w:sz="0" w:space="0" w:color="auto"/>
            </w:tcBorders>
            <w:vAlign w:val="center"/>
            <w:hideMark/>
          </w:tcPr>
          <w:p w14:paraId="5F8D80EB" w14:textId="77777777" w:rsidR="00D860E4" w:rsidRPr="00D860E4" w:rsidRDefault="00D860E4" w:rsidP="00D860E4">
            <w:pPr>
              <w:spacing w:after="0"/>
              <w:jc w:val="center"/>
              <w:rPr>
                <w:rFonts w:cs="Tahoma"/>
                <w:sz w:val="16"/>
                <w:szCs w:val="16"/>
              </w:rPr>
            </w:pPr>
            <w:r w:rsidRPr="00D860E4">
              <w:rPr>
                <w:rFonts w:cs="Tahoma"/>
                <w:sz w:val="16"/>
                <w:szCs w:val="16"/>
              </w:rPr>
              <w:t>Školní družiny</w:t>
            </w:r>
          </w:p>
        </w:tc>
        <w:tc>
          <w:tcPr>
            <w:tcW w:w="1140" w:type="dxa"/>
            <w:noWrap/>
            <w:vAlign w:val="center"/>
            <w:hideMark/>
          </w:tcPr>
          <w:p w14:paraId="5297A092" w14:textId="77777777" w:rsidR="00D860E4" w:rsidRPr="00D860E4" w:rsidRDefault="00D860E4" w:rsidP="00D860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D860E4">
              <w:rPr>
                <w:rFonts w:cs="Tahoma"/>
                <w:b/>
                <w:color w:val="000000"/>
                <w:sz w:val="16"/>
                <w:szCs w:val="16"/>
              </w:rPr>
              <w:t>Kraj</w:t>
            </w:r>
          </w:p>
        </w:tc>
        <w:tc>
          <w:tcPr>
            <w:tcW w:w="737" w:type="dxa"/>
            <w:noWrap/>
            <w:vAlign w:val="center"/>
            <w:hideMark/>
          </w:tcPr>
          <w:p w14:paraId="1DF7DBC8"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28</w:t>
            </w:r>
          </w:p>
        </w:tc>
        <w:tc>
          <w:tcPr>
            <w:tcW w:w="737" w:type="dxa"/>
            <w:noWrap/>
            <w:vAlign w:val="center"/>
            <w:hideMark/>
          </w:tcPr>
          <w:p w14:paraId="48B739DC"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28</w:t>
            </w:r>
          </w:p>
        </w:tc>
        <w:tc>
          <w:tcPr>
            <w:tcW w:w="737" w:type="dxa"/>
            <w:noWrap/>
            <w:vAlign w:val="center"/>
            <w:hideMark/>
          </w:tcPr>
          <w:p w14:paraId="38337B39"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75</w:t>
            </w:r>
          </w:p>
        </w:tc>
        <w:tc>
          <w:tcPr>
            <w:tcW w:w="737" w:type="dxa"/>
            <w:noWrap/>
            <w:vAlign w:val="center"/>
            <w:hideMark/>
          </w:tcPr>
          <w:p w14:paraId="2A0B0C6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80</w:t>
            </w:r>
          </w:p>
        </w:tc>
        <w:tc>
          <w:tcPr>
            <w:tcW w:w="737" w:type="dxa"/>
            <w:noWrap/>
            <w:vAlign w:val="center"/>
            <w:hideMark/>
          </w:tcPr>
          <w:p w14:paraId="04E89FD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848</w:t>
            </w:r>
          </w:p>
        </w:tc>
        <w:tc>
          <w:tcPr>
            <w:tcW w:w="737" w:type="dxa"/>
            <w:noWrap/>
            <w:vAlign w:val="center"/>
            <w:hideMark/>
          </w:tcPr>
          <w:p w14:paraId="6B47F62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876</w:t>
            </w:r>
          </w:p>
        </w:tc>
        <w:tc>
          <w:tcPr>
            <w:tcW w:w="737" w:type="dxa"/>
            <w:noWrap/>
            <w:vAlign w:val="center"/>
            <w:hideMark/>
          </w:tcPr>
          <w:p w14:paraId="42BC3A1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51</w:t>
            </w:r>
          </w:p>
        </w:tc>
        <w:tc>
          <w:tcPr>
            <w:tcW w:w="737" w:type="dxa"/>
            <w:noWrap/>
            <w:vAlign w:val="center"/>
            <w:hideMark/>
          </w:tcPr>
          <w:p w14:paraId="4A0CAC04"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47</w:t>
            </w:r>
          </w:p>
        </w:tc>
        <w:tc>
          <w:tcPr>
            <w:tcW w:w="737" w:type="dxa"/>
            <w:noWrap/>
            <w:vAlign w:val="center"/>
            <w:hideMark/>
          </w:tcPr>
          <w:p w14:paraId="632FE95F"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553</w:t>
            </w:r>
          </w:p>
        </w:tc>
        <w:tc>
          <w:tcPr>
            <w:tcW w:w="737" w:type="dxa"/>
            <w:noWrap/>
            <w:vAlign w:val="center"/>
            <w:hideMark/>
          </w:tcPr>
          <w:p w14:paraId="4018CC23"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524</w:t>
            </w:r>
          </w:p>
        </w:tc>
      </w:tr>
      <w:tr w:rsidR="00D860E4" w:rsidRPr="00D860E4" w14:paraId="20E837CC"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7353C00B" w14:textId="77777777" w:rsidR="00D860E4" w:rsidRPr="00D860E4" w:rsidRDefault="00D860E4" w:rsidP="00D860E4">
            <w:pPr>
              <w:spacing w:after="0"/>
              <w:jc w:val="center"/>
              <w:rPr>
                <w:rFonts w:cs="Tahoma"/>
                <w:sz w:val="16"/>
                <w:szCs w:val="16"/>
              </w:rPr>
            </w:pPr>
          </w:p>
        </w:tc>
        <w:tc>
          <w:tcPr>
            <w:tcW w:w="1140" w:type="dxa"/>
            <w:noWrap/>
            <w:vAlign w:val="center"/>
            <w:hideMark/>
          </w:tcPr>
          <w:p w14:paraId="6EFB61C6" w14:textId="77777777" w:rsidR="00D860E4" w:rsidRPr="00D860E4" w:rsidRDefault="00D860E4" w:rsidP="00D860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D860E4">
              <w:rPr>
                <w:rFonts w:cs="Tahoma"/>
                <w:b/>
                <w:color w:val="000000"/>
                <w:sz w:val="16"/>
                <w:szCs w:val="16"/>
              </w:rPr>
              <w:t>Obec</w:t>
            </w:r>
          </w:p>
        </w:tc>
        <w:tc>
          <w:tcPr>
            <w:tcW w:w="737" w:type="dxa"/>
            <w:noWrap/>
            <w:vAlign w:val="center"/>
            <w:hideMark/>
          </w:tcPr>
          <w:p w14:paraId="3CE2EBD4"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386</w:t>
            </w:r>
          </w:p>
        </w:tc>
        <w:tc>
          <w:tcPr>
            <w:tcW w:w="737" w:type="dxa"/>
            <w:noWrap/>
            <w:vAlign w:val="center"/>
            <w:hideMark/>
          </w:tcPr>
          <w:p w14:paraId="687E0A71"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383</w:t>
            </w:r>
          </w:p>
        </w:tc>
        <w:tc>
          <w:tcPr>
            <w:tcW w:w="737" w:type="dxa"/>
            <w:noWrap/>
            <w:vAlign w:val="center"/>
            <w:hideMark/>
          </w:tcPr>
          <w:p w14:paraId="46637681"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1 227</w:t>
            </w:r>
          </w:p>
        </w:tc>
        <w:tc>
          <w:tcPr>
            <w:tcW w:w="737" w:type="dxa"/>
            <w:noWrap/>
            <w:vAlign w:val="center"/>
            <w:hideMark/>
          </w:tcPr>
          <w:p w14:paraId="70C60A74"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1 269</w:t>
            </w:r>
          </w:p>
        </w:tc>
        <w:tc>
          <w:tcPr>
            <w:tcW w:w="737" w:type="dxa"/>
            <w:noWrap/>
            <w:vAlign w:val="center"/>
            <w:hideMark/>
          </w:tcPr>
          <w:p w14:paraId="788BEAF0"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33 171</w:t>
            </w:r>
          </w:p>
        </w:tc>
        <w:tc>
          <w:tcPr>
            <w:tcW w:w="737" w:type="dxa"/>
            <w:noWrap/>
            <w:vAlign w:val="center"/>
            <w:hideMark/>
          </w:tcPr>
          <w:p w14:paraId="2AC1017C"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34 098</w:t>
            </w:r>
          </w:p>
        </w:tc>
        <w:tc>
          <w:tcPr>
            <w:tcW w:w="737" w:type="dxa"/>
            <w:noWrap/>
            <w:vAlign w:val="center"/>
            <w:hideMark/>
          </w:tcPr>
          <w:p w14:paraId="4962B51C"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1 198</w:t>
            </w:r>
          </w:p>
        </w:tc>
        <w:tc>
          <w:tcPr>
            <w:tcW w:w="737" w:type="dxa"/>
            <w:noWrap/>
            <w:vAlign w:val="center"/>
            <w:hideMark/>
          </w:tcPr>
          <w:p w14:paraId="6ACABC73"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1 114</w:t>
            </w:r>
          </w:p>
        </w:tc>
        <w:tc>
          <w:tcPr>
            <w:tcW w:w="737" w:type="dxa"/>
            <w:noWrap/>
            <w:vAlign w:val="center"/>
            <w:hideMark/>
          </w:tcPr>
          <w:p w14:paraId="7EAC7A5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17 407</w:t>
            </w:r>
          </w:p>
        </w:tc>
        <w:tc>
          <w:tcPr>
            <w:tcW w:w="737" w:type="dxa"/>
            <w:noWrap/>
            <w:vAlign w:val="center"/>
            <w:hideMark/>
          </w:tcPr>
          <w:p w14:paraId="39DE5178"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16 327</w:t>
            </w:r>
          </w:p>
        </w:tc>
      </w:tr>
      <w:tr w:rsidR="00D860E4" w:rsidRPr="00D860E4" w14:paraId="7BE3D85F"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07B1405D" w14:textId="77777777" w:rsidR="00D860E4" w:rsidRPr="00D860E4" w:rsidRDefault="00D860E4" w:rsidP="00D860E4">
            <w:pPr>
              <w:spacing w:after="0"/>
              <w:jc w:val="center"/>
              <w:rPr>
                <w:rFonts w:cs="Tahoma"/>
                <w:sz w:val="16"/>
                <w:szCs w:val="16"/>
              </w:rPr>
            </w:pPr>
          </w:p>
        </w:tc>
        <w:tc>
          <w:tcPr>
            <w:tcW w:w="1140" w:type="dxa"/>
            <w:noWrap/>
            <w:vAlign w:val="center"/>
            <w:hideMark/>
          </w:tcPr>
          <w:p w14:paraId="35FEEC8E" w14:textId="77777777" w:rsidR="00D860E4" w:rsidRPr="00D860E4" w:rsidRDefault="00D860E4" w:rsidP="00D860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D860E4">
              <w:rPr>
                <w:rFonts w:cs="Tahoma"/>
                <w:b/>
                <w:color w:val="000000"/>
                <w:sz w:val="16"/>
                <w:szCs w:val="16"/>
              </w:rPr>
              <w:t>Soukromník</w:t>
            </w:r>
          </w:p>
        </w:tc>
        <w:tc>
          <w:tcPr>
            <w:tcW w:w="737" w:type="dxa"/>
            <w:noWrap/>
            <w:vAlign w:val="center"/>
            <w:hideMark/>
          </w:tcPr>
          <w:p w14:paraId="0FC5C2FB"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14</w:t>
            </w:r>
          </w:p>
        </w:tc>
        <w:tc>
          <w:tcPr>
            <w:tcW w:w="737" w:type="dxa"/>
            <w:noWrap/>
            <w:vAlign w:val="center"/>
            <w:hideMark/>
          </w:tcPr>
          <w:p w14:paraId="30D5BDEC"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14</w:t>
            </w:r>
          </w:p>
        </w:tc>
        <w:tc>
          <w:tcPr>
            <w:tcW w:w="737" w:type="dxa"/>
            <w:noWrap/>
            <w:vAlign w:val="center"/>
            <w:hideMark/>
          </w:tcPr>
          <w:p w14:paraId="12E3DD0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32</w:t>
            </w:r>
          </w:p>
        </w:tc>
        <w:tc>
          <w:tcPr>
            <w:tcW w:w="737" w:type="dxa"/>
            <w:noWrap/>
            <w:vAlign w:val="center"/>
            <w:hideMark/>
          </w:tcPr>
          <w:p w14:paraId="4AA41F27"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38</w:t>
            </w:r>
          </w:p>
        </w:tc>
        <w:tc>
          <w:tcPr>
            <w:tcW w:w="737" w:type="dxa"/>
            <w:noWrap/>
            <w:vAlign w:val="center"/>
            <w:hideMark/>
          </w:tcPr>
          <w:p w14:paraId="154BF66F"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530</w:t>
            </w:r>
          </w:p>
        </w:tc>
        <w:tc>
          <w:tcPr>
            <w:tcW w:w="737" w:type="dxa"/>
            <w:noWrap/>
            <w:vAlign w:val="center"/>
            <w:hideMark/>
          </w:tcPr>
          <w:p w14:paraId="1E39BCF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549</w:t>
            </w:r>
          </w:p>
        </w:tc>
        <w:tc>
          <w:tcPr>
            <w:tcW w:w="737" w:type="dxa"/>
            <w:noWrap/>
            <w:vAlign w:val="center"/>
            <w:hideMark/>
          </w:tcPr>
          <w:p w14:paraId="2812415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69</w:t>
            </w:r>
          </w:p>
        </w:tc>
        <w:tc>
          <w:tcPr>
            <w:tcW w:w="737" w:type="dxa"/>
            <w:noWrap/>
            <w:vAlign w:val="center"/>
            <w:hideMark/>
          </w:tcPr>
          <w:p w14:paraId="5F62887D"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76</w:t>
            </w:r>
          </w:p>
        </w:tc>
        <w:tc>
          <w:tcPr>
            <w:tcW w:w="737" w:type="dxa"/>
            <w:noWrap/>
            <w:vAlign w:val="center"/>
            <w:hideMark/>
          </w:tcPr>
          <w:p w14:paraId="621B1F57"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627</w:t>
            </w:r>
          </w:p>
        </w:tc>
        <w:tc>
          <w:tcPr>
            <w:tcW w:w="737" w:type="dxa"/>
            <w:noWrap/>
            <w:vAlign w:val="center"/>
            <w:hideMark/>
          </w:tcPr>
          <w:p w14:paraId="458E3714"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887</w:t>
            </w:r>
          </w:p>
        </w:tc>
      </w:tr>
      <w:tr w:rsidR="00D860E4" w:rsidRPr="00D860E4" w14:paraId="6C9EDF4B"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6EF0BA1B" w14:textId="77777777" w:rsidR="00D860E4" w:rsidRPr="00D860E4" w:rsidRDefault="00D860E4" w:rsidP="00D860E4">
            <w:pPr>
              <w:spacing w:after="0"/>
              <w:jc w:val="center"/>
              <w:rPr>
                <w:rFonts w:cs="Tahoma"/>
                <w:sz w:val="16"/>
                <w:szCs w:val="16"/>
              </w:rPr>
            </w:pPr>
          </w:p>
        </w:tc>
        <w:tc>
          <w:tcPr>
            <w:tcW w:w="1140" w:type="dxa"/>
            <w:noWrap/>
            <w:vAlign w:val="center"/>
            <w:hideMark/>
          </w:tcPr>
          <w:p w14:paraId="242098EB" w14:textId="77777777" w:rsidR="00D860E4" w:rsidRPr="00D860E4" w:rsidRDefault="00D860E4" w:rsidP="00D860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D860E4">
              <w:rPr>
                <w:rFonts w:cs="Tahoma"/>
                <w:b/>
                <w:color w:val="000000"/>
                <w:sz w:val="16"/>
                <w:szCs w:val="16"/>
              </w:rPr>
              <w:t>Církev</w:t>
            </w:r>
          </w:p>
        </w:tc>
        <w:tc>
          <w:tcPr>
            <w:tcW w:w="737" w:type="dxa"/>
            <w:noWrap/>
            <w:vAlign w:val="center"/>
            <w:hideMark/>
          </w:tcPr>
          <w:p w14:paraId="119733A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5</w:t>
            </w:r>
          </w:p>
        </w:tc>
        <w:tc>
          <w:tcPr>
            <w:tcW w:w="737" w:type="dxa"/>
            <w:noWrap/>
            <w:vAlign w:val="center"/>
            <w:hideMark/>
          </w:tcPr>
          <w:p w14:paraId="70A49388"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5</w:t>
            </w:r>
          </w:p>
        </w:tc>
        <w:tc>
          <w:tcPr>
            <w:tcW w:w="737" w:type="dxa"/>
            <w:noWrap/>
            <w:vAlign w:val="center"/>
            <w:hideMark/>
          </w:tcPr>
          <w:p w14:paraId="74BCC5C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14</w:t>
            </w:r>
          </w:p>
        </w:tc>
        <w:tc>
          <w:tcPr>
            <w:tcW w:w="737" w:type="dxa"/>
            <w:noWrap/>
            <w:vAlign w:val="center"/>
            <w:hideMark/>
          </w:tcPr>
          <w:p w14:paraId="08FB9F56"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16</w:t>
            </w:r>
          </w:p>
        </w:tc>
        <w:tc>
          <w:tcPr>
            <w:tcW w:w="737" w:type="dxa"/>
            <w:noWrap/>
            <w:vAlign w:val="center"/>
            <w:hideMark/>
          </w:tcPr>
          <w:p w14:paraId="381C6376"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311</w:t>
            </w:r>
          </w:p>
        </w:tc>
        <w:tc>
          <w:tcPr>
            <w:tcW w:w="737" w:type="dxa"/>
            <w:noWrap/>
            <w:vAlign w:val="center"/>
            <w:hideMark/>
          </w:tcPr>
          <w:p w14:paraId="342068B4"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330</w:t>
            </w:r>
          </w:p>
        </w:tc>
        <w:tc>
          <w:tcPr>
            <w:tcW w:w="737" w:type="dxa"/>
            <w:noWrap/>
            <w:vAlign w:val="center"/>
            <w:hideMark/>
          </w:tcPr>
          <w:p w14:paraId="5A5D9C21"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35</w:t>
            </w:r>
          </w:p>
        </w:tc>
        <w:tc>
          <w:tcPr>
            <w:tcW w:w="737" w:type="dxa"/>
            <w:noWrap/>
            <w:vAlign w:val="center"/>
            <w:hideMark/>
          </w:tcPr>
          <w:p w14:paraId="543B768D"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29</w:t>
            </w:r>
          </w:p>
        </w:tc>
        <w:tc>
          <w:tcPr>
            <w:tcW w:w="737" w:type="dxa"/>
            <w:noWrap/>
            <w:vAlign w:val="center"/>
            <w:hideMark/>
          </w:tcPr>
          <w:p w14:paraId="083FF3E4"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353</w:t>
            </w:r>
          </w:p>
        </w:tc>
        <w:tc>
          <w:tcPr>
            <w:tcW w:w="737" w:type="dxa"/>
            <w:noWrap/>
            <w:vAlign w:val="center"/>
            <w:hideMark/>
          </w:tcPr>
          <w:p w14:paraId="187C1E30"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283</w:t>
            </w:r>
          </w:p>
        </w:tc>
      </w:tr>
      <w:tr w:rsidR="00D860E4" w:rsidRPr="00D860E4" w14:paraId="3D0649C9"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25E92181" w14:textId="77777777" w:rsidR="00D860E4" w:rsidRPr="00D860E4" w:rsidRDefault="00D860E4" w:rsidP="00D860E4">
            <w:pPr>
              <w:spacing w:after="0"/>
              <w:jc w:val="center"/>
              <w:rPr>
                <w:rFonts w:cs="Tahoma"/>
                <w:sz w:val="16"/>
                <w:szCs w:val="16"/>
              </w:rPr>
            </w:pPr>
          </w:p>
        </w:tc>
        <w:tc>
          <w:tcPr>
            <w:tcW w:w="1140" w:type="dxa"/>
            <w:noWrap/>
            <w:vAlign w:val="center"/>
            <w:hideMark/>
          </w:tcPr>
          <w:p w14:paraId="7BB72302" w14:textId="77777777" w:rsidR="00D860E4" w:rsidRPr="00D860E4" w:rsidRDefault="00D860E4" w:rsidP="00D860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D860E4">
              <w:rPr>
                <w:rFonts w:cs="Tahoma"/>
                <w:b/>
                <w:color w:val="000000"/>
                <w:sz w:val="16"/>
                <w:szCs w:val="16"/>
              </w:rPr>
              <w:t>MŠMT</w:t>
            </w:r>
          </w:p>
        </w:tc>
        <w:tc>
          <w:tcPr>
            <w:tcW w:w="737" w:type="dxa"/>
            <w:noWrap/>
            <w:vAlign w:val="center"/>
            <w:hideMark/>
          </w:tcPr>
          <w:p w14:paraId="3BC6F911"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5B4DC609"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51B31E56"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w:t>
            </w:r>
          </w:p>
        </w:tc>
        <w:tc>
          <w:tcPr>
            <w:tcW w:w="737" w:type="dxa"/>
            <w:noWrap/>
            <w:vAlign w:val="center"/>
            <w:hideMark/>
          </w:tcPr>
          <w:p w14:paraId="5F9FA5A1"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w:t>
            </w:r>
          </w:p>
        </w:tc>
        <w:tc>
          <w:tcPr>
            <w:tcW w:w="737" w:type="dxa"/>
            <w:noWrap/>
            <w:vAlign w:val="center"/>
            <w:hideMark/>
          </w:tcPr>
          <w:p w14:paraId="0AA1E9E8"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24</w:t>
            </w:r>
          </w:p>
        </w:tc>
        <w:tc>
          <w:tcPr>
            <w:tcW w:w="737" w:type="dxa"/>
            <w:noWrap/>
            <w:vAlign w:val="center"/>
            <w:hideMark/>
          </w:tcPr>
          <w:p w14:paraId="009729A6"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27</w:t>
            </w:r>
          </w:p>
        </w:tc>
        <w:tc>
          <w:tcPr>
            <w:tcW w:w="737" w:type="dxa"/>
            <w:noWrap/>
            <w:vAlign w:val="center"/>
            <w:hideMark/>
          </w:tcPr>
          <w:p w14:paraId="422579E8"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w:t>
            </w:r>
          </w:p>
        </w:tc>
        <w:tc>
          <w:tcPr>
            <w:tcW w:w="737" w:type="dxa"/>
            <w:noWrap/>
            <w:vAlign w:val="center"/>
            <w:hideMark/>
          </w:tcPr>
          <w:p w14:paraId="32C28064"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w:t>
            </w:r>
          </w:p>
        </w:tc>
        <w:tc>
          <w:tcPr>
            <w:tcW w:w="737" w:type="dxa"/>
            <w:noWrap/>
            <w:vAlign w:val="center"/>
            <w:hideMark/>
          </w:tcPr>
          <w:p w14:paraId="6AC449BA"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30</w:t>
            </w:r>
          </w:p>
        </w:tc>
        <w:tc>
          <w:tcPr>
            <w:tcW w:w="737" w:type="dxa"/>
            <w:noWrap/>
            <w:vAlign w:val="center"/>
            <w:hideMark/>
          </w:tcPr>
          <w:p w14:paraId="074D56C4"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22</w:t>
            </w:r>
          </w:p>
        </w:tc>
      </w:tr>
      <w:tr w:rsidR="00D860E4" w:rsidRPr="00D860E4" w14:paraId="7317AE64"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vAlign w:val="center"/>
            <w:hideMark/>
          </w:tcPr>
          <w:p w14:paraId="354980C8" w14:textId="77777777" w:rsidR="00D860E4" w:rsidRPr="00D860E4" w:rsidRDefault="00D860E4" w:rsidP="00D860E4">
            <w:pPr>
              <w:spacing w:after="0"/>
              <w:jc w:val="center"/>
              <w:rPr>
                <w:rFonts w:cs="Tahoma"/>
                <w:sz w:val="16"/>
                <w:szCs w:val="16"/>
              </w:rPr>
            </w:pPr>
          </w:p>
        </w:tc>
        <w:tc>
          <w:tcPr>
            <w:tcW w:w="1140" w:type="dxa"/>
            <w:shd w:val="clear" w:color="auto" w:fill="4472C4" w:themeFill="accent5"/>
            <w:noWrap/>
            <w:vAlign w:val="center"/>
            <w:hideMark/>
          </w:tcPr>
          <w:p w14:paraId="5FDE4D8C" w14:textId="77777777" w:rsidR="00D860E4" w:rsidRPr="00D860E4" w:rsidRDefault="00D860E4" w:rsidP="00D860E4">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D860E4">
              <w:rPr>
                <w:rFonts w:cs="Tahoma"/>
                <w:b/>
                <w:bCs/>
                <w:color w:val="FFFFFF" w:themeColor="background1"/>
                <w:sz w:val="16"/>
                <w:szCs w:val="16"/>
              </w:rPr>
              <w:t>Celkem</w:t>
            </w:r>
          </w:p>
        </w:tc>
        <w:tc>
          <w:tcPr>
            <w:tcW w:w="737" w:type="dxa"/>
            <w:noWrap/>
            <w:vAlign w:val="center"/>
            <w:hideMark/>
          </w:tcPr>
          <w:p w14:paraId="6E51EC5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434</w:t>
            </w:r>
          </w:p>
        </w:tc>
        <w:tc>
          <w:tcPr>
            <w:tcW w:w="737" w:type="dxa"/>
            <w:noWrap/>
            <w:vAlign w:val="center"/>
            <w:hideMark/>
          </w:tcPr>
          <w:p w14:paraId="57E4C8CE"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431</w:t>
            </w:r>
          </w:p>
        </w:tc>
        <w:tc>
          <w:tcPr>
            <w:tcW w:w="737" w:type="dxa"/>
            <w:noWrap/>
            <w:vAlign w:val="center"/>
            <w:hideMark/>
          </w:tcPr>
          <w:p w14:paraId="7EF862C5"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1 351</w:t>
            </w:r>
          </w:p>
        </w:tc>
        <w:tc>
          <w:tcPr>
            <w:tcW w:w="737" w:type="dxa"/>
            <w:noWrap/>
            <w:vAlign w:val="center"/>
            <w:hideMark/>
          </w:tcPr>
          <w:p w14:paraId="19F21AE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1 406</w:t>
            </w:r>
          </w:p>
        </w:tc>
        <w:tc>
          <w:tcPr>
            <w:tcW w:w="737" w:type="dxa"/>
            <w:noWrap/>
            <w:vAlign w:val="center"/>
            <w:hideMark/>
          </w:tcPr>
          <w:p w14:paraId="77FEC2CB"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34 884</w:t>
            </w:r>
          </w:p>
        </w:tc>
        <w:tc>
          <w:tcPr>
            <w:tcW w:w="737" w:type="dxa"/>
            <w:noWrap/>
            <w:vAlign w:val="center"/>
            <w:hideMark/>
          </w:tcPr>
          <w:p w14:paraId="0383CC6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35 880</w:t>
            </w:r>
          </w:p>
        </w:tc>
        <w:tc>
          <w:tcPr>
            <w:tcW w:w="737" w:type="dxa"/>
            <w:noWrap/>
            <w:vAlign w:val="center"/>
            <w:hideMark/>
          </w:tcPr>
          <w:p w14:paraId="7245393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1 356</w:t>
            </w:r>
          </w:p>
        </w:tc>
        <w:tc>
          <w:tcPr>
            <w:tcW w:w="737" w:type="dxa"/>
            <w:noWrap/>
            <w:vAlign w:val="center"/>
            <w:hideMark/>
          </w:tcPr>
          <w:p w14:paraId="64B032B1"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1 268</w:t>
            </w:r>
          </w:p>
        </w:tc>
        <w:tc>
          <w:tcPr>
            <w:tcW w:w="737" w:type="dxa"/>
            <w:noWrap/>
            <w:vAlign w:val="center"/>
            <w:hideMark/>
          </w:tcPr>
          <w:p w14:paraId="5695902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18 970</w:t>
            </w:r>
          </w:p>
        </w:tc>
        <w:tc>
          <w:tcPr>
            <w:tcW w:w="737" w:type="dxa"/>
            <w:noWrap/>
            <w:vAlign w:val="center"/>
            <w:hideMark/>
          </w:tcPr>
          <w:p w14:paraId="42C74E6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860E4">
              <w:rPr>
                <w:rFonts w:cs="Tahoma"/>
                <w:b/>
                <w:bCs/>
                <w:sz w:val="16"/>
                <w:szCs w:val="16"/>
              </w:rPr>
              <w:t>18 043</w:t>
            </w:r>
          </w:p>
        </w:tc>
      </w:tr>
      <w:tr w:rsidR="00D860E4" w:rsidRPr="00D860E4" w14:paraId="5A7B4121"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tcBorders>
              <w:left w:val="none" w:sz="0" w:space="0" w:color="auto"/>
            </w:tcBorders>
            <w:vAlign w:val="center"/>
            <w:hideMark/>
          </w:tcPr>
          <w:p w14:paraId="6E8A1E86" w14:textId="46E1C93B" w:rsidR="00D860E4" w:rsidRPr="00D860E4" w:rsidRDefault="00D860E4" w:rsidP="00D860E4">
            <w:pPr>
              <w:spacing w:after="0"/>
              <w:jc w:val="center"/>
              <w:rPr>
                <w:rFonts w:cs="Tahoma"/>
                <w:sz w:val="16"/>
                <w:szCs w:val="16"/>
              </w:rPr>
            </w:pPr>
            <w:r w:rsidRPr="00D860E4">
              <w:rPr>
                <w:rFonts w:cs="Tahoma"/>
                <w:sz w:val="16"/>
                <w:szCs w:val="16"/>
              </w:rPr>
              <w:t>Školní kluby</w:t>
            </w:r>
          </w:p>
        </w:tc>
        <w:tc>
          <w:tcPr>
            <w:tcW w:w="1140" w:type="dxa"/>
            <w:noWrap/>
            <w:vAlign w:val="center"/>
            <w:hideMark/>
          </w:tcPr>
          <w:p w14:paraId="43C1DF9C" w14:textId="77777777" w:rsidR="00D860E4" w:rsidRPr="00D860E4" w:rsidRDefault="00D860E4" w:rsidP="00D860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D860E4">
              <w:rPr>
                <w:rFonts w:cs="Tahoma"/>
                <w:b/>
                <w:color w:val="000000"/>
                <w:sz w:val="16"/>
                <w:szCs w:val="16"/>
              </w:rPr>
              <w:t>Kraj</w:t>
            </w:r>
          </w:p>
        </w:tc>
        <w:tc>
          <w:tcPr>
            <w:tcW w:w="737" w:type="dxa"/>
            <w:noWrap/>
            <w:vAlign w:val="center"/>
            <w:hideMark/>
          </w:tcPr>
          <w:p w14:paraId="7FAC30EB"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w:t>
            </w:r>
          </w:p>
        </w:tc>
        <w:tc>
          <w:tcPr>
            <w:tcW w:w="737" w:type="dxa"/>
            <w:noWrap/>
            <w:vAlign w:val="center"/>
            <w:hideMark/>
          </w:tcPr>
          <w:p w14:paraId="0BDDB1F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w:t>
            </w:r>
          </w:p>
        </w:tc>
        <w:tc>
          <w:tcPr>
            <w:tcW w:w="737" w:type="dxa"/>
            <w:noWrap/>
            <w:vAlign w:val="center"/>
            <w:hideMark/>
          </w:tcPr>
          <w:p w14:paraId="5302123F"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1182E4D7"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6591B96F"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72</w:t>
            </w:r>
          </w:p>
        </w:tc>
        <w:tc>
          <w:tcPr>
            <w:tcW w:w="737" w:type="dxa"/>
            <w:noWrap/>
            <w:vAlign w:val="center"/>
            <w:hideMark/>
          </w:tcPr>
          <w:p w14:paraId="2283D368"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54</w:t>
            </w:r>
          </w:p>
        </w:tc>
        <w:tc>
          <w:tcPr>
            <w:tcW w:w="737" w:type="dxa"/>
            <w:noWrap/>
            <w:vAlign w:val="center"/>
            <w:hideMark/>
          </w:tcPr>
          <w:p w14:paraId="36520ED4"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14</w:t>
            </w:r>
          </w:p>
        </w:tc>
        <w:tc>
          <w:tcPr>
            <w:tcW w:w="737" w:type="dxa"/>
            <w:noWrap/>
            <w:vAlign w:val="center"/>
            <w:hideMark/>
          </w:tcPr>
          <w:p w14:paraId="050FB0E3"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4</w:t>
            </w:r>
          </w:p>
        </w:tc>
        <w:tc>
          <w:tcPr>
            <w:tcW w:w="737" w:type="dxa"/>
            <w:noWrap/>
            <w:vAlign w:val="center"/>
            <w:hideMark/>
          </w:tcPr>
          <w:p w14:paraId="4601AE16"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124</w:t>
            </w:r>
          </w:p>
        </w:tc>
        <w:tc>
          <w:tcPr>
            <w:tcW w:w="737" w:type="dxa"/>
            <w:noWrap/>
            <w:vAlign w:val="center"/>
            <w:hideMark/>
          </w:tcPr>
          <w:p w14:paraId="49804F9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32</w:t>
            </w:r>
          </w:p>
        </w:tc>
      </w:tr>
      <w:tr w:rsidR="00D860E4" w:rsidRPr="00D860E4" w14:paraId="217E33B9"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457E7BEF" w14:textId="77777777" w:rsidR="00D860E4" w:rsidRPr="00D860E4" w:rsidRDefault="00D860E4" w:rsidP="00D860E4">
            <w:pPr>
              <w:spacing w:after="0"/>
              <w:jc w:val="left"/>
              <w:rPr>
                <w:rFonts w:cs="Tahoma"/>
                <w:sz w:val="16"/>
                <w:szCs w:val="16"/>
              </w:rPr>
            </w:pPr>
          </w:p>
        </w:tc>
        <w:tc>
          <w:tcPr>
            <w:tcW w:w="1140" w:type="dxa"/>
            <w:noWrap/>
            <w:vAlign w:val="center"/>
            <w:hideMark/>
          </w:tcPr>
          <w:p w14:paraId="20655DB6" w14:textId="77777777" w:rsidR="00D860E4" w:rsidRPr="00D860E4" w:rsidRDefault="00D860E4" w:rsidP="00D860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D860E4">
              <w:rPr>
                <w:rFonts w:cs="Tahoma"/>
                <w:b/>
                <w:color w:val="000000"/>
                <w:sz w:val="16"/>
                <w:szCs w:val="16"/>
              </w:rPr>
              <w:t>Obec</w:t>
            </w:r>
          </w:p>
        </w:tc>
        <w:tc>
          <w:tcPr>
            <w:tcW w:w="737" w:type="dxa"/>
            <w:noWrap/>
            <w:vAlign w:val="center"/>
            <w:hideMark/>
          </w:tcPr>
          <w:p w14:paraId="6BC8D97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31</w:t>
            </w:r>
          </w:p>
        </w:tc>
        <w:tc>
          <w:tcPr>
            <w:tcW w:w="737" w:type="dxa"/>
            <w:noWrap/>
            <w:vAlign w:val="center"/>
            <w:hideMark/>
          </w:tcPr>
          <w:p w14:paraId="134ACB73"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31</w:t>
            </w:r>
          </w:p>
        </w:tc>
        <w:tc>
          <w:tcPr>
            <w:tcW w:w="737" w:type="dxa"/>
            <w:noWrap/>
            <w:vAlign w:val="center"/>
            <w:hideMark/>
          </w:tcPr>
          <w:p w14:paraId="376BB6F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3A563649"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186D563B"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2 280</w:t>
            </w:r>
          </w:p>
        </w:tc>
        <w:tc>
          <w:tcPr>
            <w:tcW w:w="737" w:type="dxa"/>
            <w:noWrap/>
            <w:vAlign w:val="center"/>
            <w:hideMark/>
          </w:tcPr>
          <w:p w14:paraId="3591C264"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2 380</w:t>
            </w:r>
          </w:p>
        </w:tc>
        <w:tc>
          <w:tcPr>
            <w:tcW w:w="737" w:type="dxa"/>
            <w:noWrap/>
            <w:vAlign w:val="center"/>
            <w:hideMark/>
          </w:tcPr>
          <w:p w14:paraId="33DB4F92"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230</w:t>
            </w:r>
          </w:p>
        </w:tc>
        <w:tc>
          <w:tcPr>
            <w:tcW w:w="737" w:type="dxa"/>
            <w:noWrap/>
            <w:vAlign w:val="center"/>
            <w:hideMark/>
          </w:tcPr>
          <w:p w14:paraId="7F885453"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248</w:t>
            </w:r>
          </w:p>
        </w:tc>
        <w:tc>
          <w:tcPr>
            <w:tcW w:w="737" w:type="dxa"/>
            <w:noWrap/>
            <w:vAlign w:val="center"/>
            <w:hideMark/>
          </w:tcPr>
          <w:p w14:paraId="2C17EE83"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2 749</w:t>
            </w:r>
          </w:p>
        </w:tc>
        <w:tc>
          <w:tcPr>
            <w:tcW w:w="737" w:type="dxa"/>
            <w:noWrap/>
            <w:vAlign w:val="center"/>
            <w:hideMark/>
          </w:tcPr>
          <w:p w14:paraId="2D25E2E5"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3 022</w:t>
            </w:r>
          </w:p>
        </w:tc>
      </w:tr>
      <w:tr w:rsidR="00D860E4" w:rsidRPr="00D860E4" w14:paraId="50095D52"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01931375" w14:textId="77777777" w:rsidR="00D860E4" w:rsidRPr="00D860E4" w:rsidRDefault="00D860E4" w:rsidP="00D860E4">
            <w:pPr>
              <w:spacing w:after="0"/>
              <w:jc w:val="left"/>
              <w:rPr>
                <w:rFonts w:cs="Tahoma"/>
                <w:sz w:val="16"/>
                <w:szCs w:val="16"/>
              </w:rPr>
            </w:pPr>
          </w:p>
        </w:tc>
        <w:tc>
          <w:tcPr>
            <w:tcW w:w="1140" w:type="dxa"/>
            <w:noWrap/>
            <w:vAlign w:val="center"/>
            <w:hideMark/>
          </w:tcPr>
          <w:p w14:paraId="025E1B6A" w14:textId="77777777" w:rsidR="00D860E4" w:rsidRPr="00D860E4" w:rsidRDefault="00D860E4" w:rsidP="00D860E4">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D860E4">
              <w:rPr>
                <w:rFonts w:cs="Tahoma"/>
                <w:b/>
                <w:color w:val="000000"/>
                <w:sz w:val="16"/>
                <w:szCs w:val="16"/>
              </w:rPr>
              <w:t>Soukromník</w:t>
            </w:r>
          </w:p>
        </w:tc>
        <w:tc>
          <w:tcPr>
            <w:tcW w:w="737" w:type="dxa"/>
            <w:noWrap/>
            <w:vAlign w:val="center"/>
            <w:hideMark/>
          </w:tcPr>
          <w:p w14:paraId="6F4E75EA"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300E977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3AD68348"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52773813"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42AEFF5A"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23</w:t>
            </w:r>
          </w:p>
        </w:tc>
        <w:tc>
          <w:tcPr>
            <w:tcW w:w="737" w:type="dxa"/>
            <w:noWrap/>
            <w:vAlign w:val="center"/>
            <w:hideMark/>
          </w:tcPr>
          <w:p w14:paraId="4E87005A"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23</w:t>
            </w:r>
          </w:p>
        </w:tc>
        <w:tc>
          <w:tcPr>
            <w:tcW w:w="737" w:type="dxa"/>
            <w:noWrap/>
            <w:vAlign w:val="center"/>
            <w:hideMark/>
          </w:tcPr>
          <w:p w14:paraId="2C2562AD"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w:t>
            </w:r>
          </w:p>
        </w:tc>
        <w:tc>
          <w:tcPr>
            <w:tcW w:w="737" w:type="dxa"/>
            <w:noWrap/>
            <w:vAlign w:val="center"/>
            <w:hideMark/>
          </w:tcPr>
          <w:p w14:paraId="3147427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5</w:t>
            </w:r>
          </w:p>
        </w:tc>
        <w:tc>
          <w:tcPr>
            <w:tcW w:w="737" w:type="dxa"/>
            <w:noWrap/>
            <w:vAlign w:val="center"/>
            <w:hideMark/>
          </w:tcPr>
          <w:p w14:paraId="15CEA5BB"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67</w:t>
            </w:r>
          </w:p>
        </w:tc>
        <w:tc>
          <w:tcPr>
            <w:tcW w:w="737" w:type="dxa"/>
            <w:noWrap/>
            <w:vAlign w:val="center"/>
            <w:hideMark/>
          </w:tcPr>
          <w:p w14:paraId="33B8B520"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860E4">
              <w:rPr>
                <w:rFonts w:cs="Tahoma"/>
                <w:sz w:val="16"/>
                <w:szCs w:val="16"/>
              </w:rPr>
              <w:t>23</w:t>
            </w:r>
          </w:p>
        </w:tc>
      </w:tr>
      <w:tr w:rsidR="00D860E4" w:rsidRPr="00D860E4" w14:paraId="489727A1" w14:textId="77777777" w:rsidTr="00BA2F1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tcBorders>
            <w:hideMark/>
          </w:tcPr>
          <w:p w14:paraId="124E04AF" w14:textId="77777777" w:rsidR="00D860E4" w:rsidRPr="00D860E4" w:rsidRDefault="00D860E4" w:rsidP="00D860E4">
            <w:pPr>
              <w:spacing w:after="0"/>
              <w:jc w:val="left"/>
              <w:rPr>
                <w:rFonts w:cs="Tahoma"/>
                <w:sz w:val="16"/>
                <w:szCs w:val="16"/>
              </w:rPr>
            </w:pPr>
          </w:p>
        </w:tc>
        <w:tc>
          <w:tcPr>
            <w:tcW w:w="1140" w:type="dxa"/>
            <w:noWrap/>
            <w:vAlign w:val="center"/>
            <w:hideMark/>
          </w:tcPr>
          <w:p w14:paraId="561664A5" w14:textId="77777777" w:rsidR="00D860E4" w:rsidRPr="00D860E4" w:rsidRDefault="00D860E4" w:rsidP="00D860E4">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D860E4">
              <w:rPr>
                <w:rFonts w:cs="Tahoma"/>
                <w:b/>
                <w:color w:val="000000"/>
                <w:sz w:val="16"/>
                <w:szCs w:val="16"/>
              </w:rPr>
              <w:t>Církev</w:t>
            </w:r>
          </w:p>
        </w:tc>
        <w:tc>
          <w:tcPr>
            <w:tcW w:w="737" w:type="dxa"/>
            <w:noWrap/>
            <w:vAlign w:val="center"/>
            <w:hideMark/>
          </w:tcPr>
          <w:p w14:paraId="341FFB30"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49F433D5"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w:t>
            </w:r>
          </w:p>
        </w:tc>
        <w:tc>
          <w:tcPr>
            <w:tcW w:w="737" w:type="dxa"/>
            <w:noWrap/>
            <w:vAlign w:val="center"/>
            <w:hideMark/>
          </w:tcPr>
          <w:p w14:paraId="38755296"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07EE2707"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w:t>
            </w:r>
          </w:p>
        </w:tc>
        <w:tc>
          <w:tcPr>
            <w:tcW w:w="737" w:type="dxa"/>
            <w:noWrap/>
            <w:vAlign w:val="center"/>
            <w:hideMark/>
          </w:tcPr>
          <w:p w14:paraId="565BE58C"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108</w:t>
            </w:r>
          </w:p>
        </w:tc>
        <w:tc>
          <w:tcPr>
            <w:tcW w:w="737" w:type="dxa"/>
            <w:noWrap/>
            <w:vAlign w:val="center"/>
            <w:hideMark/>
          </w:tcPr>
          <w:p w14:paraId="1E8219EE"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97</w:t>
            </w:r>
          </w:p>
        </w:tc>
        <w:tc>
          <w:tcPr>
            <w:tcW w:w="737" w:type="dxa"/>
            <w:noWrap/>
            <w:vAlign w:val="center"/>
            <w:hideMark/>
          </w:tcPr>
          <w:p w14:paraId="002992C9"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6</w:t>
            </w:r>
          </w:p>
        </w:tc>
        <w:tc>
          <w:tcPr>
            <w:tcW w:w="737" w:type="dxa"/>
            <w:noWrap/>
            <w:vAlign w:val="center"/>
            <w:hideMark/>
          </w:tcPr>
          <w:p w14:paraId="55F0DBE5"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6</w:t>
            </w:r>
          </w:p>
        </w:tc>
        <w:tc>
          <w:tcPr>
            <w:tcW w:w="737" w:type="dxa"/>
            <w:noWrap/>
            <w:vAlign w:val="center"/>
            <w:hideMark/>
          </w:tcPr>
          <w:p w14:paraId="1430C6D9"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142</w:t>
            </w:r>
          </w:p>
        </w:tc>
        <w:tc>
          <w:tcPr>
            <w:tcW w:w="737" w:type="dxa"/>
            <w:noWrap/>
            <w:vAlign w:val="center"/>
            <w:hideMark/>
          </w:tcPr>
          <w:p w14:paraId="2E492EDA" w14:textId="77777777" w:rsidR="00D860E4" w:rsidRPr="00D860E4" w:rsidRDefault="00D860E4" w:rsidP="00D860E4">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860E4">
              <w:rPr>
                <w:rFonts w:cs="Tahoma"/>
                <w:sz w:val="16"/>
                <w:szCs w:val="16"/>
              </w:rPr>
              <w:t>101</w:t>
            </w:r>
          </w:p>
        </w:tc>
      </w:tr>
      <w:tr w:rsidR="00D860E4" w:rsidRPr="00D860E4" w14:paraId="3E18BB3C" w14:textId="77777777" w:rsidTr="00BA2F1C">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tcBorders>
              <w:left w:val="none" w:sz="0" w:space="0" w:color="auto"/>
              <w:bottom w:val="none" w:sz="0" w:space="0" w:color="auto"/>
            </w:tcBorders>
            <w:hideMark/>
          </w:tcPr>
          <w:p w14:paraId="69D81B6F" w14:textId="77777777" w:rsidR="00D860E4" w:rsidRPr="00D860E4" w:rsidRDefault="00D860E4" w:rsidP="00D860E4">
            <w:pPr>
              <w:spacing w:after="0"/>
              <w:jc w:val="left"/>
              <w:rPr>
                <w:rFonts w:cs="Tahoma"/>
                <w:sz w:val="16"/>
                <w:szCs w:val="16"/>
              </w:rPr>
            </w:pPr>
          </w:p>
        </w:tc>
        <w:tc>
          <w:tcPr>
            <w:tcW w:w="1140" w:type="dxa"/>
            <w:shd w:val="clear" w:color="auto" w:fill="4472C4" w:themeFill="accent5"/>
            <w:noWrap/>
            <w:vAlign w:val="center"/>
            <w:hideMark/>
          </w:tcPr>
          <w:p w14:paraId="22A16A43" w14:textId="77777777" w:rsidR="00D860E4" w:rsidRPr="00D860E4" w:rsidRDefault="00D860E4" w:rsidP="00D860E4">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FFFFFF" w:themeColor="background1"/>
                <w:sz w:val="16"/>
                <w:szCs w:val="16"/>
              </w:rPr>
            </w:pPr>
            <w:r w:rsidRPr="00D860E4">
              <w:rPr>
                <w:rFonts w:cs="Tahoma"/>
                <w:b/>
                <w:bCs/>
                <w:color w:val="FFFFFF" w:themeColor="background1"/>
                <w:sz w:val="16"/>
                <w:szCs w:val="16"/>
              </w:rPr>
              <w:t>Celkem</w:t>
            </w:r>
          </w:p>
        </w:tc>
        <w:tc>
          <w:tcPr>
            <w:tcW w:w="737" w:type="dxa"/>
            <w:shd w:val="clear" w:color="auto" w:fill="B4C6E7" w:themeFill="accent5" w:themeFillTint="66"/>
            <w:noWrap/>
            <w:vAlign w:val="center"/>
            <w:hideMark/>
          </w:tcPr>
          <w:p w14:paraId="25764643"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38</w:t>
            </w:r>
          </w:p>
        </w:tc>
        <w:tc>
          <w:tcPr>
            <w:tcW w:w="737" w:type="dxa"/>
            <w:shd w:val="clear" w:color="auto" w:fill="B4C6E7" w:themeFill="accent5" w:themeFillTint="66"/>
            <w:noWrap/>
            <w:vAlign w:val="center"/>
            <w:hideMark/>
          </w:tcPr>
          <w:p w14:paraId="45723B7A"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36</w:t>
            </w:r>
          </w:p>
        </w:tc>
        <w:tc>
          <w:tcPr>
            <w:tcW w:w="737" w:type="dxa"/>
            <w:shd w:val="clear" w:color="auto" w:fill="B4C6E7" w:themeFill="accent5" w:themeFillTint="66"/>
            <w:noWrap/>
            <w:vAlign w:val="center"/>
            <w:hideMark/>
          </w:tcPr>
          <w:p w14:paraId="4A608791"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w:t>
            </w:r>
          </w:p>
        </w:tc>
        <w:tc>
          <w:tcPr>
            <w:tcW w:w="737" w:type="dxa"/>
            <w:shd w:val="clear" w:color="auto" w:fill="B4C6E7" w:themeFill="accent5" w:themeFillTint="66"/>
            <w:noWrap/>
            <w:vAlign w:val="center"/>
            <w:hideMark/>
          </w:tcPr>
          <w:p w14:paraId="743DB41E"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w:t>
            </w:r>
          </w:p>
        </w:tc>
        <w:tc>
          <w:tcPr>
            <w:tcW w:w="737" w:type="dxa"/>
            <w:shd w:val="clear" w:color="auto" w:fill="B4C6E7" w:themeFill="accent5" w:themeFillTint="66"/>
            <w:noWrap/>
            <w:vAlign w:val="center"/>
            <w:hideMark/>
          </w:tcPr>
          <w:p w14:paraId="7E33D90F"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2 483</w:t>
            </w:r>
          </w:p>
        </w:tc>
        <w:tc>
          <w:tcPr>
            <w:tcW w:w="737" w:type="dxa"/>
            <w:shd w:val="clear" w:color="auto" w:fill="B4C6E7" w:themeFill="accent5" w:themeFillTint="66"/>
            <w:noWrap/>
            <w:vAlign w:val="center"/>
            <w:hideMark/>
          </w:tcPr>
          <w:p w14:paraId="261AFF86"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2 554</w:t>
            </w:r>
          </w:p>
        </w:tc>
        <w:tc>
          <w:tcPr>
            <w:tcW w:w="737" w:type="dxa"/>
            <w:shd w:val="clear" w:color="auto" w:fill="B4C6E7" w:themeFill="accent5" w:themeFillTint="66"/>
            <w:noWrap/>
            <w:vAlign w:val="center"/>
            <w:hideMark/>
          </w:tcPr>
          <w:p w14:paraId="74C980E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255</w:t>
            </w:r>
          </w:p>
        </w:tc>
        <w:tc>
          <w:tcPr>
            <w:tcW w:w="737" w:type="dxa"/>
            <w:shd w:val="clear" w:color="auto" w:fill="B4C6E7" w:themeFill="accent5" w:themeFillTint="66"/>
            <w:noWrap/>
            <w:vAlign w:val="center"/>
            <w:hideMark/>
          </w:tcPr>
          <w:p w14:paraId="716249B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263</w:t>
            </w:r>
          </w:p>
        </w:tc>
        <w:tc>
          <w:tcPr>
            <w:tcW w:w="737" w:type="dxa"/>
            <w:shd w:val="clear" w:color="auto" w:fill="B4C6E7" w:themeFill="accent5" w:themeFillTint="66"/>
            <w:noWrap/>
            <w:vAlign w:val="center"/>
            <w:hideMark/>
          </w:tcPr>
          <w:p w14:paraId="62B22B9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3 082</w:t>
            </w:r>
          </w:p>
        </w:tc>
        <w:tc>
          <w:tcPr>
            <w:tcW w:w="737" w:type="dxa"/>
            <w:shd w:val="clear" w:color="auto" w:fill="B4C6E7" w:themeFill="accent5" w:themeFillTint="66"/>
            <w:noWrap/>
            <w:vAlign w:val="center"/>
            <w:hideMark/>
          </w:tcPr>
          <w:p w14:paraId="683E6E42" w14:textId="77777777" w:rsidR="00D860E4" w:rsidRPr="00D860E4" w:rsidRDefault="00D860E4" w:rsidP="00D860E4">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860E4">
              <w:rPr>
                <w:rFonts w:cs="Tahoma"/>
                <w:b/>
                <w:bCs/>
                <w:sz w:val="16"/>
                <w:szCs w:val="16"/>
              </w:rPr>
              <w:t>3 178</w:t>
            </w:r>
          </w:p>
        </w:tc>
      </w:tr>
    </w:tbl>
    <w:p w14:paraId="11C2FC05" w14:textId="77777777" w:rsidR="00B2151F" w:rsidRPr="00FD498A" w:rsidRDefault="00B2151F" w:rsidP="00B2151F">
      <w:pPr>
        <w:spacing w:after="0"/>
        <w:rPr>
          <w:sz w:val="16"/>
          <w:szCs w:val="16"/>
        </w:rPr>
      </w:pPr>
      <w:r w:rsidRPr="00FD498A">
        <w:rPr>
          <w:sz w:val="16"/>
          <w:szCs w:val="16"/>
        </w:rPr>
        <w:t>Poznámka:</w:t>
      </w:r>
    </w:p>
    <w:p w14:paraId="004B00A5" w14:textId="77777777" w:rsidR="00B2151F" w:rsidRPr="00FD498A" w:rsidRDefault="00B2151F" w:rsidP="00DE31F5">
      <w:pPr>
        <w:pStyle w:val="Odstavecseseznamem"/>
        <w:numPr>
          <w:ilvl w:val="0"/>
          <w:numId w:val="3"/>
        </w:numPr>
        <w:tabs>
          <w:tab w:val="clear" w:pos="1080"/>
          <w:tab w:val="num" w:pos="993"/>
        </w:tabs>
        <w:spacing w:after="0"/>
        <w:ind w:hanging="513"/>
        <w:rPr>
          <w:sz w:val="16"/>
          <w:szCs w:val="16"/>
        </w:rPr>
      </w:pPr>
      <w:r w:rsidRPr="00FD498A">
        <w:rPr>
          <w:sz w:val="16"/>
          <w:szCs w:val="16"/>
        </w:rPr>
        <w:t>školní kluby se na oddělení nerozdělují.</w:t>
      </w:r>
    </w:p>
    <w:p w14:paraId="58646F97" w14:textId="77777777" w:rsidR="00555895" w:rsidRPr="00FD498A" w:rsidRDefault="00555895" w:rsidP="00555895">
      <w:pPr>
        <w:rPr>
          <w:sz w:val="16"/>
          <w:szCs w:val="16"/>
        </w:rPr>
      </w:pPr>
      <w:r w:rsidRPr="00FD498A">
        <w:rPr>
          <w:sz w:val="16"/>
          <w:szCs w:val="16"/>
        </w:rPr>
        <w:t>Zdroj: MŠMT</w:t>
      </w:r>
    </w:p>
    <w:p w14:paraId="0BF6602E" w14:textId="0DFF2FE9" w:rsidR="00DA34C5" w:rsidRDefault="00DA34C5" w:rsidP="00D860E4">
      <w:pPr>
        <w:spacing w:before="240"/>
        <w:rPr>
          <w:rFonts w:cs="Tahoma"/>
          <w:szCs w:val="20"/>
        </w:rPr>
      </w:pPr>
      <w:r w:rsidRPr="00062580">
        <w:rPr>
          <w:rFonts w:cs="Tahoma"/>
          <w:szCs w:val="20"/>
        </w:rPr>
        <w:t xml:space="preserve">Z důvodu sloučení </w:t>
      </w:r>
      <w:r w:rsidR="008D3641">
        <w:rPr>
          <w:rFonts w:cs="Tahoma"/>
          <w:szCs w:val="20"/>
        </w:rPr>
        <w:t xml:space="preserve">několika </w:t>
      </w:r>
      <w:r w:rsidRPr="00062580">
        <w:rPr>
          <w:rFonts w:cs="Tahoma"/>
          <w:szCs w:val="20"/>
        </w:rPr>
        <w:t>základních škol</w:t>
      </w:r>
      <w:r w:rsidR="00476E80" w:rsidRPr="00062580">
        <w:rPr>
          <w:rFonts w:cs="Tahoma"/>
          <w:szCs w:val="20"/>
        </w:rPr>
        <w:t xml:space="preserve"> zřizovaných obcí došlo k meziročnímu</w:t>
      </w:r>
      <w:r w:rsidRPr="00062580">
        <w:rPr>
          <w:rFonts w:cs="Tahoma"/>
          <w:szCs w:val="20"/>
        </w:rPr>
        <w:t> poklesu počtu školních družin</w:t>
      </w:r>
      <w:r w:rsidR="00476E80" w:rsidRPr="00062580">
        <w:rPr>
          <w:rFonts w:cs="Tahoma"/>
          <w:szCs w:val="20"/>
        </w:rPr>
        <w:t xml:space="preserve"> o 3. </w:t>
      </w:r>
      <w:r w:rsidR="00062580" w:rsidRPr="00062580">
        <w:rPr>
          <w:rFonts w:cs="Tahoma"/>
          <w:szCs w:val="20"/>
        </w:rPr>
        <w:t>Vlivem pozitivního demografického vývoje však vzrostl c</w:t>
      </w:r>
      <w:r w:rsidR="00476E80" w:rsidRPr="00062580">
        <w:rPr>
          <w:rFonts w:cs="Tahoma"/>
          <w:szCs w:val="20"/>
        </w:rPr>
        <w:t>elkový počet oddělení školních družin o</w:t>
      </w:r>
      <w:r w:rsidR="00062580" w:rsidRPr="00062580">
        <w:rPr>
          <w:rFonts w:cs="Tahoma"/>
          <w:szCs w:val="20"/>
        </w:rPr>
        <w:t> </w:t>
      </w:r>
      <w:r w:rsidR="00476E80" w:rsidRPr="00062580">
        <w:rPr>
          <w:rFonts w:cs="Tahoma"/>
          <w:szCs w:val="20"/>
        </w:rPr>
        <w:t>55 (tj. 4,1 %), stejně tak byl zaznamenán meziroční nárůst počtu zapsaných účastníků o 996</w:t>
      </w:r>
      <w:r w:rsidR="00062580" w:rsidRPr="00062580">
        <w:rPr>
          <w:rFonts w:cs="Tahoma"/>
          <w:szCs w:val="20"/>
        </w:rPr>
        <w:t>. Nejvyšší zastoupení školních družin je tradičně při školách zřizovaných obcemi</w:t>
      </w:r>
      <w:r w:rsidR="008D3641">
        <w:rPr>
          <w:rFonts w:cs="Tahoma"/>
          <w:szCs w:val="20"/>
        </w:rPr>
        <w:t xml:space="preserve"> (obce jsou zřizovateli 95,5 % základních škol v kraji)</w:t>
      </w:r>
      <w:r w:rsidR="00062580" w:rsidRPr="00062580">
        <w:rPr>
          <w:rFonts w:cs="Tahoma"/>
          <w:szCs w:val="20"/>
        </w:rPr>
        <w:t>.</w:t>
      </w:r>
    </w:p>
    <w:p w14:paraId="7935D820" w14:textId="7841F0AC" w:rsidR="009C4EAE" w:rsidRDefault="009C4EAE" w:rsidP="009C4EAE">
      <w:pPr>
        <w:rPr>
          <w:rFonts w:cs="Tahoma"/>
          <w:szCs w:val="20"/>
        </w:rPr>
      </w:pPr>
      <w:r>
        <w:rPr>
          <w:rFonts w:cs="Tahoma"/>
          <w:szCs w:val="20"/>
        </w:rPr>
        <w:t>V</w:t>
      </w:r>
      <w:r w:rsidR="00C940A4">
        <w:rPr>
          <w:rFonts w:cs="Tahoma"/>
          <w:szCs w:val="20"/>
        </w:rPr>
        <w:t> případě školních klubů došlo v porovnání s předchozím obdobím k</w:t>
      </w:r>
      <w:r w:rsidR="00062580">
        <w:rPr>
          <w:rFonts w:cs="Tahoma"/>
          <w:szCs w:val="20"/>
        </w:rPr>
        <w:t xml:space="preserve">e snížení počtu o </w:t>
      </w:r>
      <w:r w:rsidR="00604C88">
        <w:rPr>
          <w:rFonts w:cs="Tahoma"/>
          <w:szCs w:val="20"/>
        </w:rPr>
        <w:t>2, jelikož tato školská zařízení (zřizovaná krajem) nevykázala</w:t>
      </w:r>
      <w:r>
        <w:rPr>
          <w:rFonts w:cs="Tahoma"/>
          <w:szCs w:val="20"/>
        </w:rPr>
        <w:t xml:space="preserve"> </w:t>
      </w:r>
      <w:r w:rsidR="00C940A4">
        <w:rPr>
          <w:rFonts w:cs="Tahoma"/>
          <w:szCs w:val="20"/>
        </w:rPr>
        <w:t xml:space="preserve">ve sledovaném období </w:t>
      </w:r>
      <w:r>
        <w:rPr>
          <w:rFonts w:cs="Tahoma"/>
          <w:szCs w:val="20"/>
        </w:rPr>
        <w:t xml:space="preserve">žádné účastníky. </w:t>
      </w:r>
      <w:r w:rsidR="00062580">
        <w:rPr>
          <w:rFonts w:cs="Tahoma"/>
          <w:szCs w:val="20"/>
        </w:rPr>
        <w:t>Celkový p</w:t>
      </w:r>
      <w:r>
        <w:rPr>
          <w:rFonts w:cs="Tahoma"/>
          <w:szCs w:val="20"/>
        </w:rPr>
        <w:t>oč</w:t>
      </w:r>
      <w:r w:rsidR="00062580">
        <w:rPr>
          <w:rFonts w:cs="Tahoma"/>
          <w:szCs w:val="20"/>
        </w:rPr>
        <w:t>et</w:t>
      </w:r>
      <w:r>
        <w:rPr>
          <w:rFonts w:cs="Tahoma"/>
          <w:szCs w:val="20"/>
        </w:rPr>
        <w:t xml:space="preserve"> účastníků ve školních klubech byl v porovnání s předchozím obdobím vyšší o</w:t>
      </w:r>
      <w:r w:rsidR="00C81A14">
        <w:rPr>
          <w:rFonts w:cs="Tahoma"/>
          <w:szCs w:val="20"/>
        </w:rPr>
        <w:t xml:space="preserve"> 71 (o 2,9 %).</w:t>
      </w:r>
    </w:p>
    <w:p w14:paraId="2C0357C4" w14:textId="1E75BDC6" w:rsidR="00D860E4" w:rsidRDefault="00D860E4">
      <w:pPr>
        <w:spacing w:after="0"/>
        <w:jc w:val="left"/>
      </w:pPr>
      <w:r>
        <w:br w:type="page"/>
      </w:r>
    </w:p>
    <w:p w14:paraId="123F80C4" w14:textId="77777777" w:rsidR="0050571F" w:rsidRPr="00683725" w:rsidRDefault="0050571F" w:rsidP="004161A7">
      <w:pPr>
        <w:pStyle w:val="Nadpis3"/>
        <w:tabs>
          <w:tab w:val="clear" w:pos="1997"/>
          <w:tab w:val="num" w:pos="1134"/>
        </w:tabs>
        <w:ind w:left="1134" w:hanging="1134"/>
      </w:pPr>
      <w:bookmarkStart w:id="158" w:name="_Toc508957640"/>
      <w:r w:rsidRPr="00683725">
        <w:t>Školská účelová zařízení</w:t>
      </w:r>
      <w:bookmarkEnd w:id="158"/>
    </w:p>
    <w:p w14:paraId="293B9048" w14:textId="77777777" w:rsidR="00683725" w:rsidRDefault="00683725" w:rsidP="004161A7">
      <w:pPr>
        <w:spacing w:before="120"/>
      </w:pPr>
      <w:r w:rsidRPr="00B6492C">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r>
        <w:t>.</w:t>
      </w:r>
    </w:p>
    <w:p w14:paraId="6D1AF305" w14:textId="77777777" w:rsidR="0050571F" w:rsidRPr="00683725" w:rsidRDefault="0050571F" w:rsidP="002E3EA0">
      <w:pPr>
        <w:spacing w:before="360"/>
        <w:rPr>
          <w:rStyle w:val="Zvraznn1"/>
        </w:rPr>
      </w:pPr>
      <w:r w:rsidRPr="00683725">
        <w:rPr>
          <w:rStyle w:val="Zvraznn1"/>
        </w:rPr>
        <w:t>Školní hospodářství</w:t>
      </w:r>
    </w:p>
    <w:p w14:paraId="3DE9F0FE" w14:textId="77777777" w:rsidR="00683725" w:rsidRPr="00B6492C" w:rsidRDefault="00683725" w:rsidP="00683725">
      <w:pPr>
        <w:spacing w:before="120"/>
      </w:pPr>
      <w:r w:rsidRPr="00B6492C">
        <w:t>Školní hospodářství zajišťuje praktické vyučování žáků středních škol v oblasti zemědělství, zahradnictví, lesnictví a rybářství podle školních vzdělávacích programů příslušných škol. Školní hospodářství je školní statek, školní zahradnictví, školní polesí nebo školní rybářství.</w:t>
      </w:r>
    </w:p>
    <w:p w14:paraId="2C8A6223" w14:textId="612064F0" w:rsidR="00C81A14" w:rsidRPr="007F5BB9" w:rsidRDefault="00C81A14" w:rsidP="00C81A14">
      <w:pPr>
        <w:spacing w:before="120"/>
        <w:rPr>
          <w:rFonts w:cs="Tahoma"/>
          <w:szCs w:val="20"/>
        </w:rPr>
      </w:pPr>
      <w:r w:rsidRPr="007F5BB9">
        <w:rPr>
          <w:rFonts w:cs="Tahoma"/>
          <w:szCs w:val="20"/>
        </w:rPr>
        <w:t>Na území MSK v průběhu školního roku 2016/2017 působila celkem tři školní hospodářs</w:t>
      </w:r>
      <w:r>
        <w:rPr>
          <w:rFonts w:cs="Tahoma"/>
          <w:szCs w:val="20"/>
        </w:rPr>
        <w:t>tví, všechna zřizovaná krajem. S</w:t>
      </w:r>
      <w:r w:rsidRPr="007F5BB9">
        <w:rPr>
          <w:rFonts w:cs="Tahoma"/>
          <w:szCs w:val="20"/>
        </w:rPr>
        <w:t> účinností od 31. 8. 2017 byl proveden výmaz školního hospodářství při organizaci Střední průmyslová škola a Obchodní akademie, Bruntál, příspěvková organizace. Jediným samostatným školním hospodářstvím byl Školní statek, Opava, příspěvková organizace, nadále je aktivně využíváno školní zahradnictví při Střední zahradnické škole, Ostrava, příspěvková organizace.</w:t>
      </w:r>
    </w:p>
    <w:p w14:paraId="0AFC94FB" w14:textId="77777777" w:rsidR="0050571F" w:rsidRDefault="0050571F" w:rsidP="002E3EA0">
      <w:pPr>
        <w:spacing w:before="360"/>
        <w:rPr>
          <w:rStyle w:val="Zvraznn1"/>
        </w:rPr>
      </w:pPr>
      <w:r w:rsidRPr="00683725">
        <w:rPr>
          <w:rStyle w:val="Zvraznn1"/>
        </w:rPr>
        <w:t>Střediska praktického vyučování</w:t>
      </w:r>
    </w:p>
    <w:p w14:paraId="16EC0680" w14:textId="77777777" w:rsidR="00683725" w:rsidRPr="00B6492C" w:rsidRDefault="00683725" w:rsidP="00683725">
      <w:pPr>
        <w:spacing w:before="120"/>
        <w:rPr>
          <w:b/>
        </w:rPr>
      </w:pPr>
      <w:r w:rsidRPr="00B6492C">
        <w:t>Středisko praktického vyučování zajišťuje praktické vyučování žáků středních škol podle školních vzdělávacích programů příslušných škol.</w:t>
      </w:r>
    </w:p>
    <w:p w14:paraId="77C22182" w14:textId="77777777" w:rsidR="0050571F" w:rsidRDefault="0050571F" w:rsidP="00B2151F">
      <w:pPr>
        <w:pStyle w:val="Tabulka"/>
        <w:spacing w:before="240" w:beforeAutospacing="0" w:after="120" w:afterAutospacing="0"/>
        <w:jc w:val="both"/>
        <w:rPr>
          <w:color w:val="000000" w:themeColor="text1"/>
        </w:rPr>
      </w:pPr>
      <w:bookmarkStart w:id="159" w:name="_Toc509306736"/>
      <w:r w:rsidRPr="00725040">
        <w:rPr>
          <w:color w:val="000000" w:themeColor="text1"/>
        </w:rPr>
        <w:t>Střediska praktického vyučování</w:t>
      </w:r>
      <w:bookmarkEnd w:id="15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381"/>
        <w:gridCol w:w="2722"/>
        <w:gridCol w:w="2098"/>
        <w:gridCol w:w="2098"/>
      </w:tblGrid>
      <w:tr w:rsidR="002E3EA0" w:rsidRPr="002E3EA0" w14:paraId="712DAA36" w14:textId="77777777" w:rsidTr="007D562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gridSpan w:val="2"/>
            <w:vMerge w:val="restart"/>
            <w:tcBorders>
              <w:top w:val="none" w:sz="0" w:space="0" w:color="auto"/>
              <w:left w:val="none" w:sz="0" w:space="0" w:color="auto"/>
              <w:right w:val="none" w:sz="0" w:space="0" w:color="auto"/>
            </w:tcBorders>
            <w:vAlign w:val="center"/>
            <w:hideMark/>
          </w:tcPr>
          <w:p w14:paraId="78829006" w14:textId="77777777" w:rsidR="002E3EA0" w:rsidRPr="002E3EA0" w:rsidRDefault="002E3EA0" w:rsidP="00BE4A75">
            <w:pPr>
              <w:spacing w:after="0"/>
              <w:jc w:val="center"/>
              <w:rPr>
                <w:rFonts w:cs="Tahoma"/>
                <w:sz w:val="16"/>
                <w:szCs w:val="16"/>
              </w:rPr>
            </w:pPr>
            <w:r w:rsidRPr="002E3EA0">
              <w:rPr>
                <w:rFonts w:cs="Tahoma"/>
                <w:sz w:val="16"/>
                <w:szCs w:val="16"/>
              </w:rPr>
              <w:t>Střediska praktického vyučování</w:t>
            </w:r>
          </w:p>
        </w:tc>
        <w:tc>
          <w:tcPr>
            <w:tcW w:w="2098" w:type="dxa"/>
            <w:gridSpan w:val="2"/>
            <w:tcBorders>
              <w:top w:val="none" w:sz="0" w:space="0" w:color="auto"/>
              <w:left w:val="none" w:sz="0" w:space="0" w:color="auto"/>
              <w:right w:val="none" w:sz="0" w:space="0" w:color="auto"/>
            </w:tcBorders>
            <w:vAlign w:val="center"/>
            <w:hideMark/>
          </w:tcPr>
          <w:p w14:paraId="43DC3017" w14:textId="1D9071DA" w:rsidR="002E3EA0" w:rsidRPr="002E3EA0" w:rsidRDefault="00547EAE" w:rsidP="00547EA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Š</w:t>
            </w:r>
            <w:r w:rsidR="002E3EA0" w:rsidRPr="002E3EA0">
              <w:rPr>
                <w:rFonts w:cs="Tahoma"/>
                <w:sz w:val="16"/>
                <w:szCs w:val="16"/>
              </w:rPr>
              <w:t>kolní rok</w:t>
            </w:r>
          </w:p>
        </w:tc>
      </w:tr>
      <w:tr w:rsidR="002E3EA0" w:rsidRPr="002E3EA0" w14:paraId="6268DCAF"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722" w:type="dxa"/>
            <w:gridSpan w:val="2"/>
            <w:vMerge/>
            <w:tcBorders>
              <w:left w:val="none" w:sz="0" w:space="0" w:color="auto"/>
            </w:tcBorders>
            <w:vAlign w:val="center"/>
            <w:hideMark/>
          </w:tcPr>
          <w:p w14:paraId="7FE7BADF" w14:textId="77777777" w:rsidR="002E3EA0" w:rsidRPr="002E3EA0" w:rsidRDefault="002E3EA0" w:rsidP="00BE4A75">
            <w:pPr>
              <w:spacing w:after="0"/>
              <w:jc w:val="center"/>
              <w:rPr>
                <w:rFonts w:cs="Tahoma"/>
                <w:sz w:val="16"/>
                <w:szCs w:val="16"/>
              </w:rPr>
            </w:pPr>
          </w:p>
        </w:tc>
        <w:tc>
          <w:tcPr>
            <w:tcW w:w="2098" w:type="dxa"/>
            <w:noWrap/>
            <w:vAlign w:val="center"/>
            <w:hideMark/>
          </w:tcPr>
          <w:p w14:paraId="77F8F485" w14:textId="77777777" w:rsidR="002E3EA0" w:rsidRPr="002E3EA0" w:rsidRDefault="002E3EA0" w:rsidP="00BE4A7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E3EA0">
              <w:rPr>
                <w:rFonts w:cs="Tahoma"/>
                <w:b/>
                <w:bCs/>
                <w:sz w:val="16"/>
                <w:szCs w:val="16"/>
              </w:rPr>
              <w:t>2015/2016</w:t>
            </w:r>
          </w:p>
        </w:tc>
        <w:tc>
          <w:tcPr>
            <w:tcW w:w="2098" w:type="dxa"/>
            <w:noWrap/>
            <w:vAlign w:val="center"/>
            <w:hideMark/>
          </w:tcPr>
          <w:p w14:paraId="24C987BB" w14:textId="77777777" w:rsidR="002E3EA0" w:rsidRPr="002E3EA0" w:rsidRDefault="002E3EA0" w:rsidP="00BE4A7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E3EA0">
              <w:rPr>
                <w:rFonts w:cs="Tahoma"/>
                <w:b/>
                <w:bCs/>
                <w:sz w:val="16"/>
                <w:szCs w:val="16"/>
              </w:rPr>
              <w:t>2016/2017</w:t>
            </w:r>
          </w:p>
        </w:tc>
      </w:tr>
      <w:tr w:rsidR="002E3EA0" w:rsidRPr="002E3EA0" w14:paraId="1C165AD9"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722" w:type="dxa"/>
            <w:gridSpan w:val="2"/>
            <w:tcBorders>
              <w:left w:val="none" w:sz="0" w:space="0" w:color="auto"/>
            </w:tcBorders>
            <w:noWrap/>
            <w:vAlign w:val="center"/>
            <w:hideMark/>
          </w:tcPr>
          <w:p w14:paraId="6BE717EA" w14:textId="77777777" w:rsidR="002E3EA0" w:rsidRPr="002E3EA0" w:rsidRDefault="002E3EA0" w:rsidP="00BE4A75">
            <w:pPr>
              <w:spacing w:after="0"/>
              <w:jc w:val="center"/>
              <w:rPr>
                <w:rFonts w:cs="Tahoma"/>
                <w:sz w:val="16"/>
                <w:szCs w:val="16"/>
              </w:rPr>
            </w:pPr>
            <w:r w:rsidRPr="002E3EA0">
              <w:rPr>
                <w:rFonts w:cs="Tahoma"/>
                <w:sz w:val="16"/>
                <w:szCs w:val="16"/>
              </w:rPr>
              <w:t>Počet středisek</w:t>
            </w:r>
          </w:p>
        </w:tc>
        <w:tc>
          <w:tcPr>
            <w:tcW w:w="2098" w:type="dxa"/>
            <w:noWrap/>
            <w:vAlign w:val="center"/>
            <w:hideMark/>
          </w:tcPr>
          <w:p w14:paraId="1B8D4CE5"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E3EA0">
              <w:rPr>
                <w:rFonts w:cs="Tahoma"/>
                <w:b/>
                <w:bCs/>
                <w:sz w:val="16"/>
                <w:szCs w:val="16"/>
              </w:rPr>
              <w:t>2</w:t>
            </w:r>
          </w:p>
        </w:tc>
        <w:tc>
          <w:tcPr>
            <w:tcW w:w="2098" w:type="dxa"/>
            <w:noWrap/>
            <w:vAlign w:val="center"/>
            <w:hideMark/>
          </w:tcPr>
          <w:p w14:paraId="16CB9B6D"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E3EA0">
              <w:rPr>
                <w:rFonts w:cs="Tahoma"/>
                <w:b/>
                <w:bCs/>
                <w:sz w:val="16"/>
                <w:szCs w:val="16"/>
              </w:rPr>
              <w:t>2</w:t>
            </w:r>
          </w:p>
        </w:tc>
      </w:tr>
      <w:tr w:rsidR="002E3EA0" w:rsidRPr="002E3EA0" w14:paraId="6D6B1E21"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left w:val="none" w:sz="0" w:space="0" w:color="auto"/>
            </w:tcBorders>
            <w:vAlign w:val="center"/>
            <w:hideMark/>
          </w:tcPr>
          <w:p w14:paraId="20A7FDCB" w14:textId="4E987255" w:rsidR="002E3EA0" w:rsidRPr="002E3EA0" w:rsidRDefault="002E3EA0" w:rsidP="00BE4A75">
            <w:pPr>
              <w:spacing w:after="0"/>
              <w:ind w:left="57"/>
              <w:jc w:val="left"/>
              <w:rPr>
                <w:rFonts w:cs="Tahoma"/>
                <w:sz w:val="16"/>
                <w:szCs w:val="16"/>
              </w:rPr>
            </w:pPr>
            <w:r w:rsidRPr="002E3EA0">
              <w:rPr>
                <w:rFonts w:cs="Tahoma"/>
                <w:sz w:val="16"/>
                <w:szCs w:val="16"/>
              </w:rPr>
              <w:t>Počet žáků</w:t>
            </w:r>
            <w:r>
              <w:rPr>
                <w:rFonts w:cs="Tahoma"/>
                <w:sz w:val="16"/>
                <w:szCs w:val="16"/>
              </w:rPr>
              <w:t xml:space="preserve"> </w:t>
            </w:r>
            <w:r w:rsidRPr="002E3EA0">
              <w:rPr>
                <w:rFonts w:cs="Tahoma"/>
                <w:sz w:val="16"/>
                <w:szCs w:val="16"/>
              </w:rPr>
              <w:t>v</w:t>
            </w:r>
            <w:r>
              <w:rPr>
                <w:rFonts w:cs="Tahoma"/>
                <w:sz w:val="16"/>
                <w:szCs w:val="16"/>
              </w:rPr>
              <w:t> </w:t>
            </w:r>
            <w:r w:rsidRPr="002E3EA0">
              <w:rPr>
                <w:rFonts w:cs="Tahoma"/>
                <w:sz w:val="16"/>
                <w:szCs w:val="16"/>
              </w:rPr>
              <w:t>DFV</w:t>
            </w:r>
          </w:p>
        </w:tc>
        <w:tc>
          <w:tcPr>
            <w:tcW w:w="2722" w:type="dxa"/>
            <w:noWrap/>
            <w:vAlign w:val="center"/>
            <w:hideMark/>
          </w:tcPr>
          <w:p w14:paraId="67C008BF" w14:textId="77777777" w:rsidR="002E3EA0" w:rsidRPr="00C05871" w:rsidRDefault="002E3EA0" w:rsidP="00BE4A75">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C05871">
              <w:rPr>
                <w:rFonts w:cs="Tahoma"/>
                <w:b/>
                <w:sz w:val="16"/>
                <w:szCs w:val="16"/>
              </w:rPr>
              <w:t>1. ročník</w:t>
            </w:r>
          </w:p>
        </w:tc>
        <w:tc>
          <w:tcPr>
            <w:tcW w:w="2098" w:type="dxa"/>
            <w:noWrap/>
            <w:vAlign w:val="center"/>
            <w:hideMark/>
          </w:tcPr>
          <w:p w14:paraId="4D1C6379"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27</w:t>
            </w:r>
          </w:p>
        </w:tc>
        <w:tc>
          <w:tcPr>
            <w:tcW w:w="2098" w:type="dxa"/>
            <w:noWrap/>
            <w:vAlign w:val="center"/>
            <w:hideMark/>
          </w:tcPr>
          <w:p w14:paraId="5520FBDD"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30</w:t>
            </w:r>
          </w:p>
        </w:tc>
      </w:tr>
      <w:tr w:rsidR="002E3EA0" w:rsidRPr="002E3EA0" w14:paraId="28B9B101"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416FD7D1" w14:textId="77777777" w:rsidR="002E3EA0" w:rsidRPr="002E3EA0" w:rsidRDefault="002E3EA0" w:rsidP="00BE4A75">
            <w:pPr>
              <w:spacing w:after="0"/>
              <w:ind w:left="57"/>
              <w:jc w:val="left"/>
              <w:rPr>
                <w:rFonts w:cs="Tahoma"/>
                <w:sz w:val="16"/>
                <w:szCs w:val="16"/>
              </w:rPr>
            </w:pPr>
          </w:p>
        </w:tc>
        <w:tc>
          <w:tcPr>
            <w:tcW w:w="2722" w:type="dxa"/>
            <w:noWrap/>
            <w:vAlign w:val="center"/>
            <w:hideMark/>
          </w:tcPr>
          <w:p w14:paraId="7AB74244" w14:textId="77777777" w:rsidR="002E3EA0" w:rsidRPr="00C05871" w:rsidRDefault="002E3EA0" w:rsidP="00BE4A75">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05871">
              <w:rPr>
                <w:rFonts w:cs="Tahoma"/>
                <w:b/>
                <w:sz w:val="16"/>
                <w:szCs w:val="16"/>
              </w:rPr>
              <w:t>2. ročník</w:t>
            </w:r>
          </w:p>
        </w:tc>
        <w:tc>
          <w:tcPr>
            <w:tcW w:w="2098" w:type="dxa"/>
            <w:noWrap/>
            <w:vAlign w:val="center"/>
            <w:hideMark/>
          </w:tcPr>
          <w:p w14:paraId="637626A2"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29</w:t>
            </w:r>
          </w:p>
        </w:tc>
        <w:tc>
          <w:tcPr>
            <w:tcW w:w="2098" w:type="dxa"/>
            <w:noWrap/>
            <w:vAlign w:val="center"/>
            <w:hideMark/>
          </w:tcPr>
          <w:p w14:paraId="46B4FF79"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23</w:t>
            </w:r>
          </w:p>
        </w:tc>
      </w:tr>
      <w:tr w:rsidR="002E3EA0" w:rsidRPr="002E3EA0" w14:paraId="558E2A00"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76C84A5A" w14:textId="77777777" w:rsidR="002E3EA0" w:rsidRPr="002E3EA0" w:rsidRDefault="002E3EA0" w:rsidP="00BE4A75">
            <w:pPr>
              <w:spacing w:after="0"/>
              <w:ind w:left="57"/>
              <w:jc w:val="left"/>
              <w:rPr>
                <w:rFonts w:cs="Tahoma"/>
                <w:sz w:val="16"/>
                <w:szCs w:val="16"/>
              </w:rPr>
            </w:pPr>
          </w:p>
        </w:tc>
        <w:tc>
          <w:tcPr>
            <w:tcW w:w="2722" w:type="dxa"/>
            <w:noWrap/>
            <w:vAlign w:val="center"/>
            <w:hideMark/>
          </w:tcPr>
          <w:p w14:paraId="7CD95A79" w14:textId="77777777" w:rsidR="002E3EA0" w:rsidRPr="00C05871" w:rsidRDefault="002E3EA0" w:rsidP="00BE4A75">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C05871">
              <w:rPr>
                <w:rFonts w:cs="Tahoma"/>
                <w:b/>
                <w:sz w:val="16"/>
                <w:szCs w:val="16"/>
              </w:rPr>
              <w:t>3. ročník</w:t>
            </w:r>
          </w:p>
        </w:tc>
        <w:tc>
          <w:tcPr>
            <w:tcW w:w="2098" w:type="dxa"/>
            <w:noWrap/>
            <w:vAlign w:val="center"/>
            <w:hideMark/>
          </w:tcPr>
          <w:p w14:paraId="3970D6DC"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19</w:t>
            </w:r>
          </w:p>
        </w:tc>
        <w:tc>
          <w:tcPr>
            <w:tcW w:w="2098" w:type="dxa"/>
            <w:noWrap/>
            <w:vAlign w:val="center"/>
            <w:hideMark/>
          </w:tcPr>
          <w:p w14:paraId="38EF75FC"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26</w:t>
            </w:r>
          </w:p>
        </w:tc>
      </w:tr>
      <w:tr w:rsidR="002E3EA0" w:rsidRPr="002E3EA0" w14:paraId="10734D29"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49EE1997" w14:textId="77777777" w:rsidR="002E3EA0" w:rsidRPr="002E3EA0" w:rsidRDefault="002E3EA0" w:rsidP="00BE4A75">
            <w:pPr>
              <w:spacing w:after="0"/>
              <w:ind w:left="57"/>
              <w:jc w:val="left"/>
              <w:rPr>
                <w:rFonts w:cs="Tahoma"/>
                <w:sz w:val="16"/>
                <w:szCs w:val="16"/>
              </w:rPr>
            </w:pPr>
          </w:p>
        </w:tc>
        <w:tc>
          <w:tcPr>
            <w:tcW w:w="2722" w:type="dxa"/>
            <w:noWrap/>
            <w:vAlign w:val="center"/>
            <w:hideMark/>
          </w:tcPr>
          <w:p w14:paraId="4E589CA8" w14:textId="77777777" w:rsidR="002E3EA0" w:rsidRPr="00C05871" w:rsidRDefault="002E3EA0" w:rsidP="00BE4A75">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05871">
              <w:rPr>
                <w:rFonts w:cs="Tahoma"/>
                <w:b/>
                <w:sz w:val="16"/>
                <w:szCs w:val="16"/>
              </w:rPr>
              <w:t>4. ročník</w:t>
            </w:r>
          </w:p>
        </w:tc>
        <w:tc>
          <w:tcPr>
            <w:tcW w:w="2098" w:type="dxa"/>
            <w:noWrap/>
            <w:vAlign w:val="center"/>
            <w:hideMark/>
          </w:tcPr>
          <w:p w14:paraId="387EBAF7"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24</w:t>
            </w:r>
          </w:p>
        </w:tc>
        <w:tc>
          <w:tcPr>
            <w:tcW w:w="2098" w:type="dxa"/>
            <w:noWrap/>
            <w:vAlign w:val="center"/>
            <w:hideMark/>
          </w:tcPr>
          <w:p w14:paraId="70D758B7"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16</w:t>
            </w:r>
          </w:p>
        </w:tc>
      </w:tr>
      <w:tr w:rsidR="002E3EA0" w:rsidRPr="002E3EA0" w14:paraId="6D4575C3"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3263C7EE" w14:textId="77777777" w:rsidR="002E3EA0" w:rsidRPr="002E3EA0" w:rsidRDefault="002E3EA0" w:rsidP="00BE4A75">
            <w:pPr>
              <w:spacing w:after="0"/>
              <w:ind w:left="57"/>
              <w:jc w:val="left"/>
              <w:rPr>
                <w:rFonts w:cs="Tahoma"/>
                <w:sz w:val="16"/>
                <w:szCs w:val="16"/>
              </w:rPr>
            </w:pPr>
          </w:p>
        </w:tc>
        <w:tc>
          <w:tcPr>
            <w:tcW w:w="2722" w:type="dxa"/>
            <w:shd w:val="clear" w:color="auto" w:fill="4472C4" w:themeFill="accent5"/>
            <w:noWrap/>
            <w:vAlign w:val="center"/>
            <w:hideMark/>
          </w:tcPr>
          <w:p w14:paraId="38F9CB7B" w14:textId="77777777" w:rsidR="002E3EA0" w:rsidRPr="002E3EA0" w:rsidRDefault="002E3EA0" w:rsidP="00BE4A7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r w:rsidRPr="002E3EA0">
              <w:rPr>
                <w:rFonts w:cs="Tahoma"/>
                <w:b/>
                <w:bCs/>
                <w:color w:val="FFFFFF" w:themeColor="background1"/>
                <w:sz w:val="16"/>
                <w:szCs w:val="16"/>
              </w:rPr>
              <w:t>Celkem</w:t>
            </w:r>
          </w:p>
        </w:tc>
        <w:tc>
          <w:tcPr>
            <w:tcW w:w="2098" w:type="dxa"/>
            <w:noWrap/>
            <w:vAlign w:val="center"/>
            <w:hideMark/>
          </w:tcPr>
          <w:p w14:paraId="61FFF53D"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E3EA0">
              <w:rPr>
                <w:rFonts w:cs="Tahoma"/>
                <w:b/>
                <w:bCs/>
                <w:sz w:val="16"/>
                <w:szCs w:val="16"/>
              </w:rPr>
              <w:t>99</w:t>
            </w:r>
          </w:p>
        </w:tc>
        <w:tc>
          <w:tcPr>
            <w:tcW w:w="2098" w:type="dxa"/>
            <w:noWrap/>
            <w:vAlign w:val="center"/>
            <w:hideMark/>
          </w:tcPr>
          <w:p w14:paraId="337010E8"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E3EA0">
              <w:rPr>
                <w:rFonts w:cs="Tahoma"/>
                <w:b/>
                <w:bCs/>
                <w:sz w:val="16"/>
                <w:szCs w:val="16"/>
              </w:rPr>
              <w:t>95</w:t>
            </w:r>
          </w:p>
        </w:tc>
      </w:tr>
      <w:tr w:rsidR="002E3EA0" w:rsidRPr="002E3EA0" w14:paraId="1452542A"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left w:val="none" w:sz="0" w:space="0" w:color="auto"/>
            </w:tcBorders>
            <w:vAlign w:val="center"/>
            <w:hideMark/>
          </w:tcPr>
          <w:p w14:paraId="1CC39FBF" w14:textId="77777777" w:rsidR="002E3EA0" w:rsidRPr="002E3EA0" w:rsidRDefault="002E3EA0" w:rsidP="00BE4A75">
            <w:pPr>
              <w:spacing w:after="0"/>
              <w:ind w:left="57"/>
              <w:jc w:val="left"/>
              <w:rPr>
                <w:rFonts w:cs="Tahoma"/>
                <w:sz w:val="16"/>
                <w:szCs w:val="16"/>
              </w:rPr>
            </w:pPr>
            <w:r w:rsidRPr="002E3EA0">
              <w:rPr>
                <w:rFonts w:cs="Tahoma"/>
                <w:sz w:val="16"/>
                <w:szCs w:val="16"/>
              </w:rPr>
              <w:t>Učitelé odborného výcviku</w:t>
            </w:r>
          </w:p>
        </w:tc>
        <w:tc>
          <w:tcPr>
            <w:tcW w:w="2722" w:type="dxa"/>
            <w:shd w:val="clear" w:color="auto" w:fill="B4C6E7" w:themeFill="accent5" w:themeFillTint="66"/>
            <w:noWrap/>
            <w:vAlign w:val="center"/>
            <w:hideMark/>
          </w:tcPr>
          <w:p w14:paraId="17D41710" w14:textId="49670510" w:rsidR="002E3EA0" w:rsidRPr="00C05871" w:rsidRDefault="002E3EA0" w:rsidP="00BE4A75">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C05871">
              <w:rPr>
                <w:rFonts w:cs="Tahoma"/>
                <w:b/>
                <w:sz w:val="16"/>
                <w:szCs w:val="16"/>
              </w:rPr>
              <w:t>Fyzické osoby</w:t>
            </w:r>
          </w:p>
        </w:tc>
        <w:tc>
          <w:tcPr>
            <w:tcW w:w="2098" w:type="dxa"/>
            <w:noWrap/>
            <w:vAlign w:val="center"/>
            <w:hideMark/>
          </w:tcPr>
          <w:p w14:paraId="3E858EE3"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6</w:t>
            </w:r>
          </w:p>
        </w:tc>
        <w:tc>
          <w:tcPr>
            <w:tcW w:w="2098" w:type="dxa"/>
            <w:noWrap/>
            <w:vAlign w:val="center"/>
            <w:hideMark/>
          </w:tcPr>
          <w:p w14:paraId="24C77EA5" w14:textId="77777777" w:rsidR="002E3EA0" w:rsidRPr="002E3EA0" w:rsidRDefault="002E3EA0" w:rsidP="00BE4A75">
            <w:pPr>
              <w:spacing w:after="0"/>
              <w:ind w:right="851"/>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E3EA0">
              <w:rPr>
                <w:rFonts w:cs="Tahoma"/>
                <w:sz w:val="16"/>
                <w:szCs w:val="16"/>
              </w:rPr>
              <w:t>6</w:t>
            </w:r>
          </w:p>
        </w:tc>
      </w:tr>
      <w:tr w:rsidR="002E3EA0" w:rsidRPr="002E3EA0" w14:paraId="3F82592E"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bottom w:val="none" w:sz="0" w:space="0" w:color="auto"/>
            </w:tcBorders>
            <w:hideMark/>
          </w:tcPr>
          <w:p w14:paraId="35738907" w14:textId="77777777" w:rsidR="002E3EA0" w:rsidRPr="002E3EA0" w:rsidRDefault="002E3EA0" w:rsidP="002E3EA0">
            <w:pPr>
              <w:spacing w:after="0"/>
              <w:jc w:val="left"/>
              <w:rPr>
                <w:rFonts w:cs="Tahoma"/>
                <w:sz w:val="16"/>
                <w:szCs w:val="16"/>
              </w:rPr>
            </w:pPr>
          </w:p>
        </w:tc>
        <w:tc>
          <w:tcPr>
            <w:tcW w:w="2722" w:type="dxa"/>
            <w:shd w:val="clear" w:color="auto" w:fill="B4C6E7" w:themeFill="accent5" w:themeFillTint="66"/>
            <w:noWrap/>
            <w:vAlign w:val="center"/>
            <w:hideMark/>
          </w:tcPr>
          <w:p w14:paraId="2C5CAD1B" w14:textId="1279E7ED" w:rsidR="002E3EA0" w:rsidRPr="00C05871" w:rsidRDefault="002E3EA0" w:rsidP="00BE4A75">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C05871">
              <w:rPr>
                <w:rFonts w:cs="Tahoma"/>
                <w:b/>
                <w:sz w:val="16"/>
                <w:szCs w:val="16"/>
              </w:rPr>
              <w:t>Přepočtení na plně zaměstnané</w:t>
            </w:r>
          </w:p>
        </w:tc>
        <w:tc>
          <w:tcPr>
            <w:tcW w:w="2098" w:type="dxa"/>
            <w:noWrap/>
            <w:vAlign w:val="center"/>
            <w:hideMark/>
          </w:tcPr>
          <w:p w14:paraId="7A69BD4C"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6</w:t>
            </w:r>
          </w:p>
        </w:tc>
        <w:tc>
          <w:tcPr>
            <w:tcW w:w="2098" w:type="dxa"/>
            <w:noWrap/>
            <w:vAlign w:val="center"/>
            <w:hideMark/>
          </w:tcPr>
          <w:p w14:paraId="458FFA4E" w14:textId="77777777" w:rsidR="002E3EA0" w:rsidRPr="002E3EA0" w:rsidRDefault="002E3EA0" w:rsidP="00BE4A75">
            <w:pPr>
              <w:spacing w:after="0"/>
              <w:ind w:right="851"/>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E3EA0">
              <w:rPr>
                <w:rFonts w:cs="Tahoma"/>
                <w:sz w:val="16"/>
                <w:szCs w:val="16"/>
              </w:rPr>
              <w:t>6</w:t>
            </w:r>
          </w:p>
        </w:tc>
      </w:tr>
    </w:tbl>
    <w:p w14:paraId="1300E169" w14:textId="77777777" w:rsidR="004161A7" w:rsidRPr="00725040" w:rsidRDefault="004161A7" w:rsidP="004161A7">
      <w:pPr>
        <w:rPr>
          <w:sz w:val="16"/>
          <w:szCs w:val="16"/>
        </w:rPr>
      </w:pPr>
      <w:r w:rsidRPr="00725040">
        <w:rPr>
          <w:sz w:val="16"/>
          <w:szCs w:val="16"/>
        </w:rPr>
        <w:t>Zdroj: MŠMT</w:t>
      </w:r>
    </w:p>
    <w:p w14:paraId="7B9B24AE" w14:textId="77777777" w:rsidR="00C81A14" w:rsidRPr="007F5BB9" w:rsidRDefault="00C81A14" w:rsidP="00C81A14">
      <w:pPr>
        <w:spacing w:before="120"/>
        <w:rPr>
          <w:rFonts w:cs="Tahoma"/>
          <w:szCs w:val="20"/>
        </w:rPr>
      </w:pPr>
      <w:r w:rsidRPr="007F5BB9">
        <w:rPr>
          <w:rFonts w:cs="Tahoma"/>
          <w:szCs w:val="20"/>
        </w:rPr>
        <w:t>V MSK v hodnoceném období působila dvě střediska praktického vyučování (SPV), která zajišťovala praktické vyučování žáků středních škol podle školních vzdělávacích programů příslušných oborů vzdělání, a to v oborech vzdělání Prodavač (33 žáků) a Uměleckořemeslné zpracování dřeva (62 žáků).</w:t>
      </w:r>
    </w:p>
    <w:p w14:paraId="09DB161C" w14:textId="77777777" w:rsidR="00C81A14" w:rsidRPr="007F5BB9" w:rsidRDefault="00C81A14" w:rsidP="00C81A14">
      <w:pPr>
        <w:spacing w:before="120"/>
        <w:rPr>
          <w:rFonts w:cs="Tahoma"/>
          <w:szCs w:val="20"/>
        </w:rPr>
      </w:pPr>
      <w:r w:rsidRPr="007F5BB9">
        <w:rPr>
          <w:rFonts w:cs="Tahoma"/>
          <w:szCs w:val="20"/>
        </w:rPr>
        <w:t>Počet žáků ve střediscích praktického vyučování meziročně klesl o 4 žáky (4,0 %), počet pedagogických pracovníků zůstal beze změny. Obě SPV měla soukromé zřizovatele.</w:t>
      </w:r>
    </w:p>
    <w:p w14:paraId="34EBDD0E" w14:textId="3F5BDEFA" w:rsidR="00C05871" w:rsidRDefault="00C81A14" w:rsidP="00C81A14">
      <w:pPr>
        <w:spacing w:before="120"/>
        <w:rPr>
          <w:rFonts w:cs="Tahoma"/>
          <w:szCs w:val="20"/>
        </w:rPr>
      </w:pPr>
      <w:r w:rsidRPr="007F5BB9">
        <w:rPr>
          <w:rFonts w:cs="Tahoma"/>
          <w:szCs w:val="20"/>
        </w:rPr>
        <w:t>Tento typ školských účelových zařízení je středními školami využíván již jen zcela ojediněle, většina středních škol si praktické vyučování svých žáků zajišťuje samostatně, a to zejména na svých pracovištích nebo na smluvních pracovištích partnerských podniků.</w:t>
      </w:r>
    </w:p>
    <w:p w14:paraId="7C3FE1F3" w14:textId="77777777" w:rsidR="0050571F" w:rsidRPr="00F61F9C" w:rsidRDefault="0050571F" w:rsidP="00223DE7">
      <w:pPr>
        <w:pStyle w:val="Nadpis3"/>
        <w:tabs>
          <w:tab w:val="clear" w:pos="1997"/>
          <w:tab w:val="num" w:pos="1134"/>
        </w:tabs>
        <w:spacing w:before="480"/>
        <w:ind w:left="1134" w:hanging="1134"/>
      </w:pPr>
      <w:bookmarkStart w:id="160" w:name="_Toc508957641"/>
      <w:r w:rsidRPr="00F61F9C">
        <w:t>Výchovná a ubytovací zařízení</w:t>
      </w:r>
      <w:bookmarkEnd w:id="160"/>
    </w:p>
    <w:p w14:paraId="39CC2861" w14:textId="157C875E" w:rsidR="00F61F9C" w:rsidRPr="00D75154" w:rsidRDefault="00F61F9C" w:rsidP="00F61F9C">
      <w:pPr>
        <w:spacing w:before="120"/>
        <w:rPr>
          <w:rFonts w:cs="Tahoma"/>
        </w:rPr>
      </w:pPr>
      <w:r w:rsidRPr="00D75154">
        <w:rPr>
          <w:rFonts w:cs="Tahoma"/>
        </w:rPr>
        <w:t>Školská výchovná a ubytovací zařízení a školská účelová zařízení se</w:t>
      </w:r>
      <w:r w:rsidR="00EE6B7E">
        <w:rPr>
          <w:rFonts w:cs="Tahoma"/>
        </w:rPr>
        <w:t xml:space="preserve">, v souladu s platnou legislativou, </w:t>
      </w:r>
      <w:r w:rsidRPr="00D75154">
        <w:rPr>
          <w:rFonts w:cs="Tahoma"/>
        </w:rPr>
        <w:t>rozlišují na domov mládeže, internát a školu v přírodě.</w:t>
      </w:r>
    </w:p>
    <w:p w14:paraId="6835E9E0" w14:textId="77777777" w:rsidR="0050571F" w:rsidRPr="00F61F9C" w:rsidRDefault="0050571F" w:rsidP="00117AA1">
      <w:pPr>
        <w:spacing w:before="240"/>
        <w:rPr>
          <w:rStyle w:val="Zvraznn1"/>
        </w:rPr>
      </w:pPr>
      <w:r w:rsidRPr="00F61F9C">
        <w:rPr>
          <w:rStyle w:val="Zvraznn1"/>
        </w:rPr>
        <w:t>Domov mládeže</w:t>
      </w:r>
    </w:p>
    <w:p w14:paraId="775A3201" w14:textId="139B4560" w:rsidR="00223DE7" w:rsidRDefault="00F61F9C" w:rsidP="00F61F9C">
      <w:pPr>
        <w:spacing w:before="120"/>
      </w:pPr>
      <w:r w:rsidRPr="00F61F9C">
        <w:t>Domov mládeže poskytuje žákům středních škol a studentům vyšších odborných škol ubytování, výchovně vzdělávací činnost navazující na výchovně vzdělávací činnost středních škol a</w:t>
      </w:r>
      <w:r>
        <w:t> </w:t>
      </w:r>
      <w:r w:rsidRPr="00F61F9C">
        <w:t>vyšších odborných škol a zajišťuje těmto žákům a studentům školní stravování. V</w:t>
      </w:r>
      <w:r>
        <w:t> </w:t>
      </w:r>
      <w:r w:rsidRPr="00F61F9C">
        <w:t>případě hodném zvláštního zřetele může být do domova</w:t>
      </w:r>
      <w:r w:rsidR="00EE6B7E">
        <w:t xml:space="preserve"> mládeže</w:t>
      </w:r>
      <w:r w:rsidRPr="00F61F9C">
        <w:t xml:space="preserve"> umístěn i žák druhého stupně základní školy.</w:t>
      </w:r>
    </w:p>
    <w:p w14:paraId="5A3D4553" w14:textId="77777777" w:rsidR="0050571F" w:rsidRDefault="0050571F" w:rsidP="00B2151F">
      <w:pPr>
        <w:pStyle w:val="Tabulka"/>
        <w:spacing w:before="360" w:beforeAutospacing="0" w:after="120" w:afterAutospacing="0"/>
        <w:jc w:val="both"/>
      </w:pPr>
      <w:bookmarkStart w:id="161" w:name="_Toc509306737"/>
      <w:r w:rsidRPr="00F61F9C">
        <w:t>Domovy mládeže - počet, kapacita, pracovníci</w:t>
      </w:r>
      <w:bookmarkEnd w:id="161"/>
    </w:p>
    <w:tbl>
      <w:tblPr>
        <w:tblStyle w:val="Tmavtabulkasmkou5zvraznn51"/>
        <w:tblW w:w="0" w:type="auto"/>
        <w:tblLayout w:type="fixed"/>
        <w:tblCellMar>
          <w:left w:w="0" w:type="dxa"/>
          <w:right w:w="0" w:type="dxa"/>
        </w:tblCellMar>
        <w:tblLook w:val="04A0" w:firstRow="1" w:lastRow="0" w:firstColumn="1" w:lastColumn="0" w:noHBand="0" w:noVBand="1"/>
      </w:tblPr>
      <w:tblGrid>
        <w:gridCol w:w="284"/>
        <w:gridCol w:w="2835"/>
        <w:gridCol w:w="1474"/>
        <w:gridCol w:w="1474"/>
        <w:gridCol w:w="1474"/>
        <w:gridCol w:w="1474"/>
      </w:tblGrid>
      <w:tr w:rsidR="00055D7E" w:rsidRPr="00223DE7" w14:paraId="04D48301" w14:textId="77777777" w:rsidTr="007D562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none" w:sz="0" w:space="0" w:color="auto"/>
              <w:left w:val="none" w:sz="0" w:space="0" w:color="auto"/>
              <w:right w:val="none" w:sz="0" w:space="0" w:color="auto"/>
            </w:tcBorders>
            <w:noWrap/>
            <w:vAlign w:val="center"/>
            <w:hideMark/>
          </w:tcPr>
          <w:p w14:paraId="0991A8EC" w14:textId="37DBD452" w:rsidR="00223DE7" w:rsidRPr="00223DE7" w:rsidRDefault="00223DE7" w:rsidP="00055D7E">
            <w:pPr>
              <w:spacing w:after="0"/>
              <w:jc w:val="center"/>
              <w:rPr>
                <w:rFonts w:cs="Tahoma"/>
                <w:sz w:val="16"/>
                <w:szCs w:val="16"/>
              </w:rPr>
            </w:pPr>
            <w:r w:rsidRPr="00223DE7">
              <w:rPr>
                <w:rFonts w:cs="Tahoma"/>
                <w:bCs w:val="0"/>
                <w:sz w:val="16"/>
                <w:szCs w:val="16"/>
              </w:rPr>
              <w:t>Domovy mládeže</w:t>
            </w:r>
          </w:p>
        </w:tc>
        <w:tc>
          <w:tcPr>
            <w:tcW w:w="1474" w:type="dxa"/>
            <w:gridSpan w:val="4"/>
            <w:tcBorders>
              <w:top w:val="none" w:sz="0" w:space="0" w:color="auto"/>
              <w:left w:val="none" w:sz="0" w:space="0" w:color="auto"/>
              <w:right w:val="none" w:sz="0" w:space="0" w:color="auto"/>
            </w:tcBorders>
            <w:vAlign w:val="center"/>
            <w:hideMark/>
          </w:tcPr>
          <w:p w14:paraId="340A2905" w14:textId="0E624389" w:rsidR="00223DE7" w:rsidRPr="00223DE7" w:rsidRDefault="00223DE7" w:rsidP="00055D7E">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Školní rok</w:t>
            </w:r>
          </w:p>
        </w:tc>
      </w:tr>
      <w:tr w:rsidR="00055D7E" w:rsidRPr="00223DE7" w14:paraId="7A361941" w14:textId="77777777" w:rsidTr="007D56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5" w:type="dxa"/>
            <w:gridSpan w:val="2"/>
            <w:vMerge/>
            <w:tcBorders>
              <w:left w:val="none" w:sz="0" w:space="0" w:color="auto"/>
            </w:tcBorders>
            <w:vAlign w:val="center"/>
            <w:hideMark/>
          </w:tcPr>
          <w:p w14:paraId="67B27D33" w14:textId="77777777" w:rsidR="00223DE7" w:rsidRPr="00223DE7" w:rsidRDefault="00223DE7" w:rsidP="00055D7E">
            <w:pPr>
              <w:spacing w:after="0"/>
              <w:jc w:val="center"/>
              <w:rPr>
                <w:rFonts w:cs="Tahoma"/>
                <w:sz w:val="16"/>
                <w:szCs w:val="16"/>
              </w:rPr>
            </w:pPr>
          </w:p>
        </w:tc>
        <w:tc>
          <w:tcPr>
            <w:tcW w:w="1474" w:type="dxa"/>
            <w:gridSpan w:val="2"/>
            <w:noWrap/>
            <w:vAlign w:val="center"/>
            <w:hideMark/>
          </w:tcPr>
          <w:p w14:paraId="457A0470" w14:textId="77777777"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2015/2016</w:t>
            </w:r>
          </w:p>
        </w:tc>
        <w:tc>
          <w:tcPr>
            <w:tcW w:w="1474" w:type="dxa"/>
            <w:gridSpan w:val="2"/>
            <w:noWrap/>
            <w:vAlign w:val="center"/>
            <w:hideMark/>
          </w:tcPr>
          <w:p w14:paraId="750920A4" w14:textId="77777777"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23DE7">
              <w:rPr>
                <w:rFonts w:cs="Tahoma"/>
                <w:b/>
                <w:bCs/>
                <w:sz w:val="16"/>
                <w:szCs w:val="16"/>
              </w:rPr>
              <w:t>2016/2017</w:t>
            </w:r>
          </w:p>
        </w:tc>
      </w:tr>
      <w:tr w:rsidR="00223DE7" w:rsidRPr="00223DE7" w14:paraId="0870DA40" w14:textId="77777777" w:rsidTr="007D5623">
        <w:trPr>
          <w:trHeight w:val="255"/>
        </w:trPr>
        <w:tc>
          <w:tcPr>
            <w:cnfStyle w:val="001000000000" w:firstRow="0" w:lastRow="0" w:firstColumn="1" w:lastColumn="0" w:oddVBand="0" w:evenVBand="0" w:oddHBand="0" w:evenHBand="0" w:firstRowFirstColumn="0" w:firstRowLastColumn="0" w:lastRowFirstColumn="0" w:lastRowLastColumn="0"/>
            <w:tcW w:w="2835" w:type="dxa"/>
            <w:gridSpan w:val="2"/>
            <w:tcBorders>
              <w:left w:val="none" w:sz="0" w:space="0" w:color="auto"/>
            </w:tcBorders>
            <w:noWrap/>
            <w:vAlign w:val="center"/>
            <w:hideMark/>
          </w:tcPr>
          <w:p w14:paraId="0873BF30" w14:textId="56412AB3" w:rsidR="00223DE7" w:rsidRPr="00223DE7" w:rsidRDefault="00223DE7" w:rsidP="00055D7E">
            <w:pPr>
              <w:spacing w:after="0"/>
              <w:jc w:val="center"/>
              <w:rPr>
                <w:rFonts w:cs="Tahoma"/>
                <w:sz w:val="16"/>
                <w:szCs w:val="16"/>
              </w:rPr>
            </w:pPr>
            <w:r w:rsidRPr="00223DE7">
              <w:rPr>
                <w:rFonts w:cs="Tahoma"/>
                <w:sz w:val="16"/>
                <w:szCs w:val="16"/>
              </w:rPr>
              <w:t>Počet domovů celkem</w:t>
            </w:r>
          </w:p>
        </w:tc>
        <w:tc>
          <w:tcPr>
            <w:tcW w:w="1474" w:type="dxa"/>
            <w:gridSpan w:val="2"/>
            <w:noWrap/>
            <w:vAlign w:val="center"/>
            <w:hideMark/>
          </w:tcPr>
          <w:p w14:paraId="7E4AE07C" w14:textId="4BE0BBEB"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34</w:t>
            </w:r>
          </w:p>
        </w:tc>
        <w:tc>
          <w:tcPr>
            <w:tcW w:w="1474" w:type="dxa"/>
            <w:gridSpan w:val="2"/>
            <w:noWrap/>
            <w:vAlign w:val="center"/>
            <w:hideMark/>
          </w:tcPr>
          <w:p w14:paraId="360567EE" w14:textId="331348F6"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32</w:t>
            </w:r>
          </w:p>
        </w:tc>
      </w:tr>
      <w:tr w:rsidR="00936059" w:rsidRPr="00223DE7" w14:paraId="58BC9ABB" w14:textId="77777777" w:rsidTr="007D562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6C7172FC" w14:textId="77777777" w:rsidR="00223DE7" w:rsidRPr="00223DE7" w:rsidRDefault="00223DE7" w:rsidP="0049107B">
            <w:pPr>
              <w:spacing w:after="0"/>
              <w:jc w:val="center"/>
              <w:rPr>
                <w:rFonts w:cs="Tahoma"/>
                <w:sz w:val="16"/>
                <w:szCs w:val="16"/>
              </w:rPr>
            </w:pPr>
            <w:r w:rsidRPr="00223DE7">
              <w:rPr>
                <w:rFonts w:cs="Tahoma"/>
                <w:sz w:val="16"/>
                <w:szCs w:val="16"/>
              </w:rPr>
              <w:t>zřizovatel</w:t>
            </w:r>
          </w:p>
        </w:tc>
        <w:tc>
          <w:tcPr>
            <w:tcW w:w="2835" w:type="dxa"/>
            <w:noWrap/>
            <w:vAlign w:val="center"/>
            <w:hideMark/>
          </w:tcPr>
          <w:p w14:paraId="57550E0E" w14:textId="77777777" w:rsidR="00223DE7" w:rsidRPr="00223DE7" w:rsidRDefault="00223DE7"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Kraj</w:t>
            </w:r>
          </w:p>
        </w:tc>
        <w:tc>
          <w:tcPr>
            <w:tcW w:w="1474" w:type="dxa"/>
            <w:gridSpan w:val="2"/>
            <w:noWrap/>
            <w:vAlign w:val="center"/>
            <w:hideMark/>
          </w:tcPr>
          <w:p w14:paraId="75090720"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26</w:t>
            </w:r>
          </w:p>
        </w:tc>
        <w:tc>
          <w:tcPr>
            <w:tcW w:w="1474" w:type="dxa"/>
            <w:gridSpan w:val="2"/>
            <w:noWrap/>
            <w:vAlign w:val="center"/>
            <w:hideMark/>
          </w:tcPr>
          <w:p w14:paraId="766340DF"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26</w:t>
            </w:r>
          </w:p>
        </w:tc>
      </w:tr>
      <w:tr w:rsidR="00936059" w:rsidRPr="00223DE7" w14:paraId="36E432E0" w14:textId="77777777" w:rsidTr="007D5623">
        <w:trPr>
          <w:trHeight w:val="284"/>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5688CB2E" w14:textId="77777777" w:rsidR="00223DE7" w:rsidRPr="00223DE7" w:rsidRDefault="00223DE7" w:rsidP="00223DE7">
            <w:pPr>
              <w:spacing w:after="0"/>
              <w:jc w:val="left"/>
              <w:rPr>
                <w:rFonts w:cs="Tahoma"/>
                <w:sz w:val="16"/>
                <w:szCs w:val="16"/>
              </w:rPr>
            </w:pPr>
          </w:p>
        </w:tc>
        <w:tc>
          <w:tcPr>
            <w:tcW w:w="2835" w:type="dxa"/>
            <w:noWrap/>
            <w:vAlign w:val="center"/>
            <w:hideMark/>
          </w:tcPr>
          <w:p w14:paraId="58E775FB" w14:textId="77777777" w:rsidR="00223DE7" w:rsidRPr="00223DE7" w:rsidRDefault="00223DE7" w:rsidP="00055D7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23DE7">
              <w:rPr>
                <w:rFonts w:cs="Tahoma"/>
                <w:b/>
                <w:sz w:val="16"/>
                <w:szCs w:val="16"/>
              </w:rPr>
              <w:t>Soukromník</w:t>
            </w:r>
          </w:p>
        </w:tc>
        <w:tc>
          <w:tcPr>
            <w:tcW w:w="1474" w:type="dxa"/>
            <w:gridSpan w:val="2"/>
            <w:noWrap/>
            <w:vAlign w:val="center"/>
            <w:hideMark/>
          </w:tcPr>
          <w:p w14:paraId="42A608F5"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6</w:t>
            </w:r>
          </w:p>
        </w:tc>
        <w:tc>
          <w:tcPr>
            <w:tcW w:w="1474" w:type="dxa"/>
            <w:gridSpan w:val="2"/>
            <w:noWrap/>
            <w:vAlign w:val="center"/>
            <w:hideMark/>
          </w:tcPr>
          <w:p w14:paraId="76B2729F"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4</w:t>
            </w:r>
          </w:p>
        </w:tc>
      </w:tr>
      <w:tr w:rsidR="00936059" w:rsidRPr="00223DE7" w14:paraId="291BB3AC" w14:textId="77777777" w:rsidTr="007D562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B80919D" w14:textId="77777777" w:rsidR="00223DE7" w:rsidRPr="00223DE7" w:rsidRDefault="00223DE7" w:rsidP="00223DE7">
            <w:pPr>
              <w:spacing w:after="0"/>
              <w:jc w:val="left"/>
              <w:rPr>
                <w:rFonts w:cs="Tahoma"/>
                <w:sz w:val="16"/>
                <w:szCs w:val="16"/>
              </w:rPr>
            </w:pPr>
          </w:p>
        </w:tc>
        <w:tc>
          <w:tcPr>
            <w:tcW w:w="2835" w:type="dxa"/>
            <w:noWrap/>
            <w:vAlign w:val="center"/>
            <w:hideMark/>
          </w:tcPr>
          <w:p w14:paraId="3E5F36DC" w14:textId="77777777" w:rsidR="00223DE7" w:rsidRPr="00223DE7" w:rsidRDefault="00223DE7" w:rsidP="00055D7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Církev</w:t>
            </w:r>
          </w:p>
        </w:tc>
        <w:tc>
          <w:tcPr>
            <w:tcW w:w="1474" w:type="dxa"/>
            <w:gridSpan w:val="2"/>
            <w:noWrap/>
            <w:vAlign w:val="center"/>
            <w:hideMark/>
          </w:tcPr>
          <w:p w14:paraId="65C87574"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2</w:t>
            </w:r>
          </w:p>
        </w:tc>
        <w:tc>
          <w:tcPr>
            <w:tcW w:w="1474" w:type="dxa"/>
            <w:gridSpan w:val="2"/>
            <w:noWrap/>
            <w:vAlign w:val="center"/>
            <w:hideMark/>
          </w:tcPr>
          <w:p w14:paraId="564ED3AF"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2</w:t>
            </w:r>
          </w:p>
        </w:tc>
      </w:tr>
      <w:tr w:rsidR="0055164D" w:rsidRPr="00223DE7" w14:paraId="75AC6E2D" w14:textId="77777777" w:rsidTr="007D5623">
        <w:trPr>
          <w:trHeight w:val="255"/>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26C891D2" w14:textId="77777777" w:rsidR="00223DE7" w:rsidRPr="00223DE7" w:rsidRDefault="00223DE7" w:rsidP="00055D7E">
            <w:pPr>
              <w:spacing w:after="0"/>
              <w:ind w:left="57"/>
              <w:jc w:val="left"/>
              <w:rPr>
                <w:rFonts w:cs="Tahoma"/>
                <w:sz w:val="16"/>
                <w:szCs w:val="16"/>
              </w:rPr>
            </w:pPr>
            <w:r w:rsidRPr="00223DE7">
              <w:rPr>
                <w:rFonts w:cs="Tahoma"/>
                <w:sz w:val="16"/>
                <w:szCs w:val="16"/>
              </w:rPr>
              <w:t>Lůžková kapacita *</w:t>
            </w:r>
          </w:p>
        </w:tc>
        <w:tc>
          <w:tcPr>
            <w:tcW w:w="1474" w:type="dxa"/>
            <w:gridSpan w:val="2"/>
            <w:noWrap/>
            <w:vAlign w:val="center"/>
            <w:hideMark/>
          </w:tcPr>
          <w:p w14:paraId="778EF1F0"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3 067</w:t>
            </w:r>
          </w:p>
        </w:tc>
        <w:tc>
          <w:tcPr>
            <w:tcW w:w="1474" w:type="dxa"/>
            <w:gridSpan w:val="2"/>
            <w:noWrap/>
            <w:vAlign w:val="center"/>
            <w:hideMark/>
          </w:tcPr>
          <w:p w14:paraId="41E47D6C"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3 004</w:t>
            </w:r>
          </w:p>
        </w:tc>
      </w:tr>
      <w:tr w:rsidR="00936059" w:rsidRPr="00223DE7" w14:paraId="2BC709AD" w14:textId="77777777" w:rsidTr="007D56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730B9B4C" w14:textId="77777777" w:rsidR="00223DE7" w:rsidRPr="00223DE7" w:rsidRDefault="00223DE7" w:rsidP="00055D7E">
            <w:pPr>
              <w:spacing w:after="0"/>
              <w:ind w:left="57"/>
              <w:jc w:val="left"/>
              <w:rPr>
                <w:rFonts w:cs="Tahoma"/>
                <w:sz w:val="16"/>
                <w:szCs w:val="16"/>
              </w:rPr>
            </w:pPr>
            <w:r w:rsidRPr="00223DE7">
              <w:rPr>
                <w:rFonts w:cs="Tahoma"/>
                <w:sz w:val="16"/>
                <w:szCs w:val="16"/>
              </w:rPr>
              <w:t>Počet pokojů</w:t>
            </w:r>
          </w:p>
        </w:tc>
        <w:tc>
          <w:tcPr>
            <w:tcW w:w="1474" w:type="dxa"/>
            <w:gridSpan w:val="2"/>
            <w:noWrap/>
            <w:vAlign w:val="center"/>
            <w:hideMark/>
          </w:tcPr>
          <w:p w14:paraId="1F51A2A1"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1 220</w:t>
            </w:r>
          </w:p>
        </w:tc>
        <w:tc>
          <w:tcPr>
            <w:tcW w:w="1474" w:type="dxa"/>
            <w:gridSpan w:val="2"/>
            <w:noWrap/>
            <w:vAlign w:val="center"/>
            <w:hideMark/>
          </w:tcPr>
          <w:p w14:paraId="19D8C33F" w14:textId="77777777" w:rsidR="00223DE7" w:rsidRPr="00223DE7" w:rsidRDefault="00223DE7" w:rsidP="00055D7E">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1 213</w:t>
            </w:r>
          </w:p>
        </w:tc>
      </w:tr>
      <w:tr w:rsidR="00936059" w:rsidRPr="00223DE7" w14:paraId="310AA01A" w14:textId="77777777" w:rsidTr="007D5623">
        <w:trPr>
          <w:trHeight w:val="255"/>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0DCAF7C2" w14:textId="77777777" w:rsidR="00223DE7" w:rsidRPr="00223DE7" w:rsidRDefault="00223DE7" w:rsidP="00055D7E">
            <w:pPr>
              <w:spacing w:after="0"/>
              <w:ind w:left="57"/>
              <w:jc w:val="left"/>
              <w:rPr>
                <w:rFonts w:cs="Tahoma"/>
                <w:sz w:val="16"/>
                <w:szCs w:val="16"/>
              </w:rPr>
            </w:pPr>
            <w:r w:rsidRPr="00223DE7">
              <w:rPr>
                <w:rFonts w:cs="Tahoma"/>
                <w:sz w:val="16"/>
                <w:szCs w:val="16"/>
              </w:rPr>
              <w:t>Počet nevybavených žádostí</w:t>
            </w:r>
          </w:p>
        </w:tc>
        <w:tc>
          <w:tcPr>
            <w:tcW w:w="1474" w:type="dxa"/>
            <w:gridSpan w:val="2"/>
            <w:noWrap/>
            <w:vAlign w:val="center"/>
            <w:hideMark/>
          </w:tcPr>
          <w:p w14:paraId="3E8F9303"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37</w:t>
            </w:r>
          </w:p>
        </w:tc>
        <w:tc>
          <w:tcPr>
            <w:tcW w:w="1474" w:type="dxa"/>
            <w:gridSpan w:val="2"/>
            <w:noWrap/>
            <w:vAlign w:val="center"/>
            <w:hideMark/>
          </w:tcPr>
          <w:p w14:paraId="2507A326" w14:textId="77777777" w:rsidR="00223DE7" w:rsidRPr="00223DE7" w:rsidRDefault="00223DE7" w:rsidP="00055D7E">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15</w:t>
            </w:r>
          </w:p>
        </w:tc>
      </w:tr>
      <w:tr w:rsidR="00223DE7" w:rsidRPr="00223DE7" w14:paraId="2B66D2E6" w14:textId="77777777" w:rsidTr="007D56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7FACE13B" w14:textId="77777777" w:rsidR="00223DE7" w:rsidRPr="00223DE7" w:rsidRDefault="00223DE7" w:rsidP="00055D7E">
            <w:pPr>
              <w:spacing w:after="0"/>
              <w:jc w:val="center"/>
              <w:rPr>
                <w:rFonts w:cs="Tahoma"/>
                <w:sz w:val="16"/>
                <w:szCs w:val="16"/>
              </w:rPr>
            </w:pPr>
            <w:r w:rsidRPr="00223DE7">
              <w:rPr>
                <w:rFonts w:cs="Tahoma"/>
                <w:sz w:val="16"/>
                <w:szCs w:val="16"/>
              </w:rPr>
              <w:t>Pracovníci domovů mládeže</w:t>
            </w:r>
          </w:p>
        </w:tc>
        <w:tc>
          <w:tcPr>
            <w:tcW w:w="1474" w:type="dxa"/>
            <w:vAlign w:val="center"/>
            <w:hideMark/>
          </w:tcPr>
          <w:p w14:paraId="264981D5" w14:textId="77777777"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fyzické osoby</w:t>
            </w:r>
          </w:p>
        </w:tc>
        <w:tc>
          <w:tcPr>
            <w:tcW w:w="1474" w:type="dxa"/>
            <w:vAlign w:val="center"/>
            <w:hideMark/>
          </w:tcPr>
          <w:p w14:paraId="6D068358" w14:textId="77777777"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přepočet na plně zaměstnané</w:t>
            </w:r>
          </w:p>
        </w:tc>
        <w:tc>
          <w:tcPr>
            <w:tcW w:w="1474" w:type="dxa"/>
            <w:vAlign w:val="center"/>
            <w:hideMark/>
          </w:tcPr>
          <w:p w14:paraId="2DE9C54D" w14:textId="77777777"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fyzické osoby</w:t>
            </w:r>
          </w:p>
        </w:tc>
        <w:tc>
          <w:tcPr>
            <w:tcW w:w="1474" w:type="dxa"/>
            <w:vAlign w:val="center"/>
            <w:hideMark/>
          </w:tcPr>
          <w:p w14:paraId="7C42D809" w14:textId="6B3DCA10" w:rsidR="00223DE7" w:rsidRPr="00223DE7" w:rsidRDefault="00223DE7" w:rsidP="00055D7E">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přepočet na</w:t>
            </w:r>
            <w:r>
              <w:rPr>
                <w:rFonts w:cs="Tahoma"/>
                <w:b/>
                <w:sz w:val="16"/>
                <w:szCs w:val="16"/>
              </w:rPr>
              <w:t> </w:t>
            </w:r>
            <w:r w:rsidRPr="00223DE7">
              <w:rPr>
                <w:rFonts w:cs="Tahoma"/>
                <w:b/>
                <w:sz w:val="16"/>
                <w:szCs w:val="16"/>
              </w:rPr>
              <w:t>plně zaměstnané</w:t>
            </w:r>
          </w:p>
        </w:tc>
      </w:tr>
      <w:tr w:rsidR="00223DE7" w:rsidRPr="00223DE7" w14:paraId="664395CF" w14:textId="77777777" w:rsidTr="007D5623">
        <w:trPr>
          <w:trHeight w:val="255"/>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22B57E53" w14:textId="77777777" w:rsidR="00223DE7" w:rsidRPr="00223DE7" w:rsidRDefault="00223DE7" w:rsidP="00055D7E">
            <w:pPr>
              <w:spacing w:after="0"/>
              <w:jc w:val="center"/>
              <w:rPr>
                <w:rFonts w:cs="Tahoma"/>
                <w:sz w:val="16"/>
                <w:szCs w:val="16"/>
              </w:rPr>
            </w:pPr>
            <w:r w:rsidRPr="00223DE7">
              <w:rPr>
                <w:rFonts w:cs="Tahoma"/>
                <w:sz w:val="16"/>
                <w:szCs w:val="16"/>
              </w:rPr>
              <w:t>Počet pracovníků celkem</w:t>
            </w:r>
          </w:p>
        </w:tc>
        <w:tc>
          <w:tcPr>
            <w:tcW w:w="1474" w:type="dxa"/>
            <w:noWrap/>
            <w:vAlign w:val="center"/>
            <w:hideMark/>
          </w:tcPr>
          <w:p w14:paraId="27BBF58B"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120</w:t>
            </w:r>
          </w:p>
        </w:tc>
        <w:tc>
          <w:tcPr>
            <w:tcW w:w="1474" w:type="dxa"/>
            <w:noWrap/>
            <w:vAlign w:val="center"/>
            <w:hideMark/>
          </w:tcPr>
          <w:p w14:paraId="70C7A298"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111,9</w:t>
            </w:r>
          </w:p>
        </w:tc>
        <w:tc>
          <w:tcPr>
            <w:tcW w:w="1474" w:type="dxa"/>
            <w:noWrap/>
            <w:vAlign w:val="center"/>
            <w:hideMark/>
          </w:tcPr>
          <w:p w14:paraId="35B59DE6"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116</w:t>
            </w:r>
          </w:p>
        </w:tc>
        <w:tc>
          <w:tcPr>
            <w:tcW w:w="1474" w:type="dxa"/>
            <w:noWrap/>
            <w:vAlign w:val="center"/>
            <w:hideMark/>
          </w:tcPr>
          <w:p w14:paraId="137763FD"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23DE7">
              <w:rPr>
                <w:rFonts w:cs="Tahoma"/>
                <w:b/>
                <w:bCs/>
                <w:sz w:val="16"/>
                <w:szCs w:val="16"/>
              </w:rPr>
              <w:t>107,0</w:t>
            </w:r>
          </w:p>
        </w:tc>
      </w:tr>
      <w:tr w:rsidR="00223DE7" w:rsidRPr="00223DE7" w14:paraId="36EFBC11" w14:textId="77777777" w:rsidTr="007D56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49D7092E" w14:textId="77777777" w:rsidR="00223DE7" w:rsidRPr="00223DE7" w:rsidRDefault="00223DE7" w:rsidP="0049107B">
            <w:pPr>
              <w:spacing w:after="0"/>
              <w:jc w:val="center"/>
              <w:rPr>
                <w:rFonts w:cs="Tahoma"/>
                <w:sz w:val="16"/>
                <w:szCs w:val="16"/>
              </w:rPr>
            </w:pPr>
            <w:r w:rsidRPr="00223DE7">
              <w:rPr>
                <w:rFonts w:cs="Tahoma"/>
                <w:sz w:val="16"/>
                <w:szCs w:val="16"/>
              </w:rPr>
              <w:t>z toho</w:t>
            </w:r>
          </w:p>
        </w:tc>
        <w:tc>
          <w:tcPr>
            <w:tcW w:w="2835" w:type="dxa"/>
            <w:noWrap/>
            <w:vAlign w:val="center"/>
            <w:hideMark/>
          </w:tcPr>
          <w:p w14:paraId="59880187" w14:textId="77777777" w:rsidR="00223DE7" w:rsidRPr="00223DE7" w:rsidRDefault="00223DE7"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vychovatelé</w:t>
            </w:r>
          </w:p>
        </w:tc>
        <w:tc>
          <w:tcPr>
            <w:tcW w:w="1474" w:type="dxa"/>
            <w:noWrap/>
            <w:vAlign w:val="center"/>
            <w:hideMark/>
          </w:tcPr>
          <w:p w14:paraId="51AF6D63"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110</w:t>
            </w:r>
          </w:p>
        </w:tc>
        <w:tc>
          <w:tcPr>
            <w:tcW w:w="1474" w:type="dxa"/>
            <w:noWrap/>
            <w:vAlign w:val="center"/>
            <w:hideMark/>
          </w:tcPr>
          <w:p w14:paraId="52044488"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107,2</w:t>
            </w:r>
          </w:p>
        </w:tc>
        <w:tc>
          <w:tcPr>
            <w:tcW w:w="1474" w:type="dxa"/>
            <w:noWrap/>
            <w:vAlign w:val="center"/>
            <w:hideMark/>
          </w:tcPr>
          <w:p w14:paraId="08C5FFE2"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107</w:t>
            </w:r>
          </w:p>
        </w:tc>
        <w:tc>
          <w:tcPr>
            <w:tcW w:w="1474" w:type="dxa"/>
            <w:noWrap/>
            <w:vAlign w:val="center"/>
            <w:hideMark/>
          </w:tcPr>
          <w:p w14:paraId="2EF638D9"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102,8</w:t>
            </w:r>
          </w:p>
        </w:tc>
      </w:tr>
      <w:tr w:rsidR="00223DE7" w:rsidRPr="00223DE7" w14:paraId="5361E00D" w14:textId="77777777" w:rsidTr="007D5623">
        <w:trPr>
          <w:trHeight w:val="255"/>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60EACD9" w14:textId="77777777" w:rsidR="00223DE7" w:rsidRPr="00223DE7" w:rsidRDefault="00223DE7" w:rsidP="00223DE7">
            <w:pPr>
              <w:spacing w:after="0"/>
              <w:jc w:val="left"/>
              <w:rPr>
                <w:rFonts w:cs="Tahoma"/>
                <w:sz w:val="16"/>
                <w:szCs w:val="16"/>
              </w:rPr>
            </w:pPr>
          </w:p>
        </w:tc>
        <w:tc>
          <w:tcPr>
            <w:tcW w:w="2835" w:type="dxa"/>
            <w:noWrap/>
            <w:vAlign w:val="center"/>
            <w:hideMark/>
          </w:tcPr>
          <w:p w14:paraId="1C09BE0D" w14:textId="77777777" w:rsidR="00223DE7" w:rsidRPr="00223DE7" w:rsidRDefault="00223DE7" w:rsidP="00055D7E">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23DE7">
              <w:rPr>
                <w:rFonts w:cs="Tahoma"/>
                <w:b/>
                <w:sz w:val="16"/>
                <w:szCs w:val="16"/>
              </w:rPr>
              <w:t>pracovníci sociální péče</w:t>
            </w:r>
          </w:p>
        </w:tc>
        <w:tc>
          <w:tcPr>
            <w:tcW w:w="1474" w:type="dxa"/>
            <w:noWrap/>
            <w:vAlign w:val="center"/>
            <w:hideMark/>
          </w:tcPr>
          <w:p w14:paraId="3CCCBB8F"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w:t>
            </w:r>
          </w:p>
        </w:tc>
        <w:tc>
          <w:tcPr>
            <w:tcW w:w="1474" w:type="dxa"/>
            <w:noWrap/>
            <w:vAlign w:val="center"/>
            <w:hideMark/>
          </w:tcPr>
          <w:p w14:paraId="154437B1"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1,0</w:t>
            </w:r>
          </w:p>
        </w:tc>
        <w:tc>
          <w:tcPr>
            <w:tcW w:w="1474" w:type="dxa"/>
            <w:noWrap/>
            <w:vAlign w:val="center"/>
            <w:hideMark/>
          </w:tcPr>
          <w:p w14:paraId="75193380"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w:t>
            </w:r>
          </w:p>
        </w:tc>
        <w:tc>
          <w:tcPr>
            <w:tcW w:w="1474" w:type="dxa"/>
            <w:noWrap/>
            <w:vAlign w:val="center"/>
            <w:hideMark/>
          </w:tcPr>
          <w:p w14:paraId="62D9AA29" w14:textId="77777777" w:rsidR="00223DE7" w:rsidRPr="00223DE7" w:rsidRDefault="00223DE7" w:rsidP="00055D7E">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23DE7">
              <w:rPr>
                <w:rFonts w:cs="Tahoma"/>
                <w:sz w:val="16"/>
                <w:szCs w:val="16"/>
              </w:rPr>
              <w:t>1,0</w:t>
            </w:r>
          </w:p>
        </w:tc>
      </w:tr>
      <w:tr w:rsidR="00223DE7" w:rsidRPr="00223DE7" w14:paraId="207A7CEF" w14:textId="77777777" w:rsidTr="007D56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6CDD47E8" w14:textId="77777777" w:rsidR="00223DE7" w:rsidRPr="00223DE7" w:rsidRDefault="00223DE7" w:rsidP="00223DE7">
            <w:pPr>
              <w:spacing w:after="0"/>
              <w:jc w:val="left"/>
              <w:rPr>
                <w:rFonts w:cs="Tahoma"/>
                <w:sz w:val="16"/>
                <w:szCs w:val="16"/>
              </w:rPr>
            </w:pPr>
          </w:p>
        </w:tc>
        <w:tc>
          <w:tcPr>
            <w:tcW w:w="2835" w:type="dxa"/>
            <w:noWrap/>
            <w:vAlign w:val="center"/>
            <w:hideMark/>
          </w:tcPr>
          <w:p w14:paraId="001C92C9" w14:textId="77777777" w:rsidR="00223DE7" w:rsidRPr="00223DE7" w:rsidRDefault="00223DE7" w:rsidP="00055D7E">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23DE7">
              <w:rPr>
                <w:rFonts w:cs="Tahoma"/>
                <w:b/>
                <w:sz w:val="16"/>
                <w:szCs w:val="16"/>
              </w:rPr>
              <w:t>asistenti pedagogů</w:t>
            </w:r>
          </w:p>
        </w:tc>
        <w:tc>
          <w:tcPr>
            <w:tcW w:w="1474" w:type="dxa"/>
            <w:noWrap/>
            <w:vAlign w:val="center"/>
            <w:hideMark/>
          </w:tcPr>
          <w:p w14:paraId="6337D41A"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9</w:t>
            </w:r>
          </w:p>
        </w:tc>
        <w:tc>
          <w:tcPr>
            <w:tcW w:w="1474" w:type="dxa"/>
            <w:noWrap/>
            <w:vAlign w:val="center"/>
            <w:hideMark/>
          </w:tcPr>
          <w:p w14:paraId="6FD0D44B"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3,7</w:t>
            </w:r>
          </w:p>
        </w:tc>
        <w:tc>
          <w:tcPr>
            <w:tcW w:w="1474" w:type="dxa"/>
            <w:noWrap/>
            <w:vAlign w:val="center"/>
            <w:hideMark/>
          </w:tcPr>
          <w:p w14:paraId="396D2A39"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8</w:t>
            </w:r>
          </w:p>
        </w:tc>
        <w:tc>
          <w:tcPr>
            <w:tcW w:w="1474" w:type="dxa"/>
            <w:noWrap/>
            <w:vAlign w:val="center"/>
            <w:hideMark/>
          </w:tcPr>
          <w:p w14:paraId="2BF9929E" w14:textId="77777777" w:rsidR="00223DE7" w:rsidRPr="00223DE7" w:rsidRDefault="00223DE7" w:rsidP="00055D7E">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23DE7">
              <w:rPr>
                <w:rFonts w:cs="Tahoma"/>
                <w:sz w:val="16"/>
                <w:szCs w:val="16"/>
              </w:rPr>
              <w:t>3,2</w:t>
            </w:r>
          </w:p>
        </w:tc>
      </w:tr>
    </w:tbl>
    <w:p w14:paraId="3F58C40D" w14:textId="77777777" w:rsidR="001E00EB" w:rsidRPr="00752A47" w:rsidRDefault="001E00EB" w:rsidP="001E00EB">
      <w:pPr>
        <w:spacing w:after="0"/>
        <w:rPr>
          <w:sz w:val="16"/>
          <w:szCs w:val="16"/>
        </w:rPr>
      </w:pPr>
      <w:r w:rsidRPr="00752A47">
        <w:rPr>
          <w:sz w:val="16"/>
          <w:szCs w:val="16"/>
        </w:rPr>
        <w:t>Poznámka:</w:t>
      </w:r>
    </w:p>
    <w:p w14:paraId="4B660CED" w14:textId="77777777" w:rsidR="001E00EB" w:rsidRPr="00752A47" w:rsidRDefault="001E00EB" w:rsidP="00793E45">
      <w:pPr>
        <w:numPr>
          <w:ilvl w:val="0"/>
          <w:numId w:val="13"/>
        </w:numPr>
        <w:spacing w:after="0"/>
        <w:rPr>
          <w:sz w:val="16"/>
          <w:szCs w:val="16"/>
        </w:rPr>
      </w:pPr>
      <w:r w:rsidRPr="00752A47">
        <w:rPr>
          <w:sz w:val="16"/>
          <w:szCs w:val="16"/>
        </w:rPr>
        <w:t>* lůžková kapacita je stanovena podle projektovaného nejvyššího počtu lůžek v jednotlivých ložnicích přípustného podle platných hygienických předpisů, nikoliv podle skutečného počtu ubytovaných.</w:t>
      </w:r>
    </w:p>
    <w:p w14:paraId="250AB0A6" w14:textId="77777777" w:rsidR="00B2151F" w:rsidRPr="00752A47" w:rsidRDefault="001E00EB" w:rsidP="001E00EB">
      <w:r w:rsidRPr="00752A47">
        <w:rPr>
          <w:sz w:val="16"/>
          <w:szCs w:val="16"/>
        </w:rPr>
        <w:t>Zdroj: MŠMT</w:t>
      </w:r>
    </w:p>
    <w:p w14:paraId="0B1A7CA9" w14:textId="34B2FFA9" w:rsidR="006518A3" w:rsidRDefault="006518A3" w:rsidP="006518A3">
      <w:pPr>
        <w:rPr>
          <w:rFonts w:cs="Tahoma"/>
          <w:szCs w:val="20"/>
        </w:rPr>
      </w:pPr>
      <w:r>
        <w:rPr>
          <w:rFonts w:cs="Tahoma"/>
          <w:szCs w:val="20"/>
        </w:rPr>
        <w:t>Celkový počet domovů mládeže byl oproti předchozímu školnímu roku o dva nižší, jelikož dva domovy mládeže soukromého zřizovatele nevykázaly ve sledovaném období činnost. S tím souvisí mírný pokles lůžkové kapacity – celkem o 63 lůžek. I přes tento pokles byl zaznamenán nižší počet nevybavených žádostí o ubytování v</w:t>
      </w:r>
      <w:r w:rsidR="002C38A9">
        <w:rPr>
          <w:rFonts w:cs="Tahoma"/>
          <w:szCs w:val="20"/>
        </w:rPr>
        <w:t> </w:t>
      </w:r>
      <w:r>
        <w:rPr>
          <w:rFonts w:cs="Tahoma"/>
          <w:szCs w:val="20"/>
        </w:rPr>
        <w:t>DM</w:t>
      </w:r>
      <w:r w:rsidR="002C38A9">
        <w:rPr>
          <w:rFonts w:cs="Tahoma"/>
          <w:szCs w:val="20"/>
        </w:rPr>
        <w:t>,</w:t>
      </w:r>
      <w:r>
        <w:rPr>
          <w:rFonts w:cs="Tahoma"/>
          <w:szCs w:val="20"/>
        </w:rPr>
        <w:t xml:space="preserve"> než tomu bylo v předchozím školním roce.</w:t>
      </w:r>
    </w:p>
    <w:p w14:paraId="122D230F" w14:textId="77777777" w:rsidR="006518A3" w:rsidRDefault="006518A3" w:rsidP="006518A3">
      <w:pPr>
        <w:rPr>
          <w:rFonts w:cs="Tahoma"/>
          <w:szCs w:val="20"/>
        </w:rPr>
      </w:pPr>
      <w:r>
        <w:rPr>
          <w:rFonts w:cs="Tahoma"/>
          <w:szCs w:val="20"/>
        </w:rPr>
        <w:t>Pokles počtu zaměstnanců v přepočtu na plně zaměstnané koresponduje s poklesem počtu DM.</w:t>
      </w:r>
    </w:p>
    <w:p w14:paraId="567B6FDE" w14:textId="77777777" w:rsidR="0050571F" w:rsidRDefault="0050571F" w:rsidP="00C33EC2">
      <w:pPr>
        <w:pStyle w:val="Tabulka"/>
        <w:spacing w:before="360" w:beforeAutospacing="0" w:after="120" w:afterAutospacing="0"/>
        <w:jc w:val="both"/>
      </w:pPr>
      <w:bookmarkStart w:id="162" w:name="_Toc509306738"/>
      <w:r w:rsidRPr="00752A47">
        <w:t>Počet ubytovaných žáků/studentů v domovech mládeže v členění dle zřizovatele</w:t>
      </w:r>
      <w:bookmarkEnd w:id="16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2835"/>
        <w:gridCol w:w="794"/>
        <w:gridCol w:w="794"/>
        <w:gridCol w:w="794"/>
        <w:gridCol w:w="794"/>
        <w:gridCol w:w="794"/>
        <w:gridCol w:w="794"/>
        <w:gridCol w:w="794"/>
        <w:gridCol w:w="794"/>
      </w:tblGrid>
      <w:tr w:rsidR="0055164D" w:rsidRPr="00D37CBC" w14:paraId="14177348" w14:textId="77777777" w:rsidTr="007D562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none" w:sz="0" w:space="0" w:color="auto"/>
              <w:left w:val="none" w:sz="0" w:space="0" w:color="auto"/>
              <w:right w:val="none" w:sz="0" w:space="0" w:color="auto"/>
            </w:tcBorders>
            <w:vAlign w:val="center"/>
            <w:hideMark/>
          </w:tcPr>
          <w:p w14:paraId="7FF29940" w14:textId="7C97C4A2" w:rsidR="00D37CBC" w:rsidRPr="00D37CBC" w:rsidRDefault="00D37CBC" w:rsidP="0049107B">
            <w:pPr>
              <w:spacing w:after="0"/>
              <w:jc w:val="center"/>
              <w:rPr>
                <w:rFonts w:cs="Tahoma"/>
                <w:sz w:val="16"/>
                <w:szCs w:val="16"/>
              </w:rPr>
            </w:pPr>
            <w:r w:rsidRPr="00D37CBC">
              <w:rPr>
                <w:rFonts w:cs="Tahoma"/>
                <w:sz w:val="16"/>
                <w:szCs w:val="16"/>
              </w:rPr>
              <w:t>Ubytovaní v domovech mládeže</w:t>
            </w:r>
          </w:p>
        </w:tc>
        <w:tc>
          <w:tcPr>
            <w:tcW w:w="794" w:type="dxa"/>
            <w:gridSpan w:val="2"/>
            <w:tcBorders>
              <w:top w:val="none" w:sz="0" w:space="0" w:color="auto"/>
              <w:left w:val="none" w:sz="0" w:space="0" w:color="auto"/>
              <w:right w:val="none" w:sz="0" w:space="0" w:color="auto"/>
            </w:tcBorders>
            <w:noWrap/>
            <w:vAlign w:val="center"/>
            <w:hideMark/>
          </w:tcPr>
          <w:p w14:paraId="18EE2410" w14:textId="77777777" w:rsidR="00D37CBC" w:rsidRPr="00D37CBC" w:rsidRDefault="00D37CBC"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Celkem</w:t>
            </w:r>
          </w:p>
        </w:tc>
        <w:tc>
          <w:tcPr>
            <w:tcW w:w="794" w:type="dxa"/>
            <w:gridSpan w:val="2"/>
            <w:tcBorders>
              <w:top w:val="none" w:sz="0" w:space="0" w:color="auto"/>
              <w:left w:val="none" w:sz="0" w:space="0" w:color="auto"/>
              <w:right w:val="none" w:sz="0" w:space="0" w:color="auto"/>
            </w:tcBorders>
            <w:noWrap/>
            <w:vAlign w:val="center"/>
            <w:hideMark/>
          </w:tcPr>
          <w:p w14:paraId="02EA3E60" w14:textId="5A2E15DD" w:rsidR="00D37CBC" w:rsidRPr="00D37CBC" w:rsidRDefault="00D37CBC"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A2F1C">
              <w:rPr>
                <w:rFonts w:cs="Tahoma"/>
                <w:bCs w:val="0"/>
                <w:sz w:val="16"/>
                <w:szCs w:val="16"/>
              </w:rPr>
              <w:t>K</w:t>
            </w:r>
            <w:r w:rsidRPr="00D37CBC">
              <w:rPr>
                <w:rFonts w:cs="Tahoma"/>
                <w:sz w:val="16"/>
                <w:szCs w:val="16"/>
              </w:rPr>
              <w:t>raj</w:t>
            </w:r>
          </w:p>
        </w:tc>
        <w:tc>
          <w:tcPr>
            <w:tcW w:w="794" w:type="dxa"/>
            <w:gridSpan w:val="2"/>
            <w:tcBorders>
              <w:top w:val="none" w:sz="0" w:space="0" w:color="auto"/>
              <w:left w:val="none" w:sz="0" w:space="0" w:color="auto"/>
              <w:right w:val="none" w:sz="0" w:space="0" w:color="auto"/>
            </w:tcBorders>
            <w:noWrap/>
            <w:vAlign w:val="center"/>
            <w:hideMark/>
          </w:tcPr>
          <w:p w14:paraId="6F67A411" w14:textId="4DC840D6" w:rsidR="00D37CBC" w:rsidRPr="00D37CBC" w:rsidRDefault="00D37CBC"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A2F1C">
              <w:rPr>
                <w:rFonts w:cs="Tahoma"/>
                <w:bCs w:val="0"/>
                <w:sz w:val="16"/>
                <w:szCs w:val="16"/>
              </w:rPr>
              <w:t>S</w:t>
            </w:r>
            <w:r w:rsidRPr="00D37CBC">
              <w:rPr>
                <w:rFonts w:cs="Tahoma"/>
                <w:sz w:val="16"/>
                <w:szCs w:val="16"/>
              </w:rPr>
              <w:t>oukromník</w:t>
            </w:r>
          </w:p>
        </w:tc>
        <w:tc>
          <w:tcPr>
            <w:tcW w:w="794" w:type="dxa"/>
            <w:gridSpan w:val="2"/>
            <w:tcBorders>
              <w:top w:val="none" w:sz="0" w:space="0" w:color="auto"/>
              <w:left w:val="none" w:sz="0" w:space="0" w:color="auto"/>
              <w:right w:val="none" w:sz="0" w:space="0" w:color="auto"/>
            </w:tcBorders>
            <w:noWrap/>
            <w:vAlign w:val="center"/>
            <w:hideMark/>
          </w:tcPr>
          <w:p w14:paraId="760E0D0C" w14:textId="519C8499" w:rsidR="00D37CBC" w:rsidRPr="00D37CBC" w:rsidRDefault="00D37CBC"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47EAE">
              <w:rPr>
                <w:rFonts w:cs="Tahoma"/>
                <w:bCs w:val="0"/>
                <w:sz w:val="16"/>
                <w:szCs w:val="16"/>
              </w:rPr>
              <w:t>C</w:t>
            </w:r>
            <w:r w:rsidRPr="00D37CBC">
              <w:rPr>
                <w:rFonts w:cs="Tahoma"/>
                <w:sz w:val="16"/>
                <w:szCs w:val="16"/>
              </w:rPr>
              <w:t>írkev</w:t>
            </w:r>
          </w:p>
        </w:tc>
      </w:tr>
      <w:tr w:rsidR="00D37CBC" w:rsidRPr="00D37CBC" w14:paraId="727BB9E0"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left w:val="none" w:sz="0" w:space="0" w:color="auto"/>
            </w:tcBorders>
            <w:vAlign w:val="center"/>
            <w:hideMark/>
          </w:tcPr>
          <w:p w14:paraId="62AE569D" w14:textId="77777777" w:rsidR="00D37CBC" w:rsidRPr="00D37CBC" w:rsidRDefault="00D37CBC" w:rsidP="0049107B">
            <w:pPr>
              <w:spacing w:after="0"/>
              <w:jc w:val="center"/>
              <w:rPr>
                <w:rFonts w:cs="Tahoma"/>
                <w:sz w:val="16"/>
                <w:szCs w:val="16"/>
              </w:rPr>
            </w:pPr>
          </w:p>
        </w:tc>
        <w:tc>
          <w:tcPr>
            <w:tcW w:w="794" w:type="dxa"/>
            <w:noWrap/>
            <w:vAlign w:val="center"/>
            <w:hideMark/>
          </w:tcPr>
          <w:p w14:paraId="553DAD7C"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15/16</w:t>
            </w:r>
          </w:p>
        </w:tc>
        <w:tc>
          <w:tcPr>
            <w:tcW w:w="794" w:type="dxa"/>
            <w:noWrap/>
            <w:vAlign w:val="center"/>
            <w:hideMark/>
          </w:tcPr>
          <w:p w14:paraId="3A354FD4"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16/17</w:t>
            </w:r>
          </w:p>
        </w:tc>
        <w:tc>
          <w:tcPr>
            <w:tcW w:w="794" w:type="dxa"/>
            <w:noWrap/>
            <w:vAlign w:val="center"/>
            <w:hideMark/>
          </w:tcPr>
          <w:p w14:paraId="2A44536E"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15/16</w:t>
            </w:r>
          </w:p>
        </w:tc>
        <w:tc>
          <w:tcPr>
            <w:tcW w:w="794" w:type="dxa"/>
            <w:noWrap/>
            <w:vAlign w:val="center"/>
            <w:hideMark/>
          </w:tcPr>
          <w:p w14:paraId="1A416D84"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16/17</w:t>
            </w:r>
          </w:p>
        </w:tc>
        <w:tc>
          <w:tcPr>
            <w:tcW w:w="794" w:type="dxa"/>
            <w:noWrap/>
            <w:vAlign w:val="center"/>
            <w:hideMark/>
          </w:tcPr>
          <w:p w14:paraId="5B133087"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15/16</w:t>
            </w:r>
          </w:p>
        </w:tc>
        <w:tc>
          <w:tcPr>
            <w:tcW w:w="794" w:type="dxa"/>
            <w:noWrap/>
            <w:vAlign w:val="center"/>
            <w:hideMark/>
          </w:tcPr>
          <w:p w14:paraId="0A398124"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16/17</w:t>
            </w:r>
          </w:p>
        </w:tc>
        <w:tc>
          <w:tcPr>
            <w:tcW w:w="794" w:type="dxa"/>
            <w:noWrap/>
            <w:vAlign w:val="center"/>
            <w:hideMark/>
          </w:tcPr>
          <w:p w14:paraId="5B1BEA3D"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15/16</w:t>
            </w:r>
          </w:p>
        </w:tc>
        <w:tc>
          <w:tcPr>
            <w:tcW w:w="794" w:type="dxa"/>
            <w:noWrap/>
            <w:vAlign w:val="center"/>
            <w:hideMark/>
          </w:tcPr>
          <w:p w14:paraId="58F60DC9" w14:textId="77777777" w:rsidR="00D37CBC" w:rsidRPr="00D37CBC" w:rsidRDefault="00D37CBC"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16/17</w:t>
            </w:r>
          </w:p>
        </w:tc>
      </w:tr>
      <w:tr w:rsidR="00D37CBC" w:rsidRPr="00D37CBC" w14:paraId="5D0C6E81"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left w:val="none" w:sz="0" w:space="0" w:color="auto"/>
            </w:tcBorders>
            <w:noWrap/>
            <w:vAlign w:val="center"/>
            <w:hideMark/>
          </w:tcPr>
          <w:p w14:paraId="0F96A8C2" w14:textId="3C97298F" w:rsidR="00D37CBC" w:rsidRPr="00D37CBC" w:rsidRDefault="00D37CBC" w:rsidP="0049107B">
            <w:pPr>
              <w:tabs>
                <w:tab w:val="right" w:pos="3109"/>
              </w:tabs>
              <w:spacing w:after="0"/>
              <w:jc w:val="center"/>
              <w:rPr>
                <w:rFonts w:cs="Tahoma"/>
                <w:sz w:val="16"/>
                <w:szCs w:val="16"/>
              </w:rPr>
            </w:pPr>
            <w:r w:rsidRPr="00D37CBC">
              <w:rPr>
                <w:rFonts w:cs="Tahoma"/>
                <w:sz w:val="16"/>
                <w:szCs w:val="16"/>
              </w:rPr>
              <w:t>Celkem žáků/studentů</w:t>
            </w:r>
          </w:p>
        </w:tc>
        <w:tc>
          <w:tcPr>
            <w:tcW w:w="794" w:type="dxa"/>
            <w:noWrap/>
            <w:vAlign w:val="center"/>
            <w:hideMark/>
          </w:tcPr>
          <w:p w14:paraId="21D4E0FC"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1 906</w:t>
            </w:r>
          </w:p>
        </w:tc>
        <w:tc>
          <w:tcPr>
            <w:tcW w:w="794" w:type="dxa"/>
            <w:noWrap/>
            <w:vAlign w:val="center"/>
            <w:hideMark/>
          </w:tcPr>
          <w:p w14:paraId="7EC7FA76"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1 616</w:t>
            </w:r>
          </w:p>
        </w:tc>
        <w:tc>
          <w:tcPr>
            <w:tcW w:w="794" w:type="dxa"/>
            <w:noWrap/>
            <w:vAlign w:val="center"/>
            <w:hideMark/>
          </w:tcPr>
          <w:p w14:paraId="58E075AE"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1 600</w:t>
            </w:r>
          </w:p>
        </w:tc>
        <w:tc>
          <w:tcPr>
            <w:tcW w:w="794" w:type="dxa"/>
            <w:noWrap/>
            <w:vAlign w:val="center"/>
            <w:hideMark/>
          </w:tcPr>
          <w:p w14:paraId="360F74F2"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1 601</w:t>
            </w:r>
          </w:p>
        </w:tc>
        <w:tc>
          <w:tcPr>
            <w:tcW w:w="794" w:type="dxa"/>
            <w:noWrap/>
            <w:vAlign w:val="center"/>
            <w:hideMark/>
          </w:tcPr>
          <w:p w14:paraId="0A062E80"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201</w:t>
            </w:r>
          </w:p>
        </w:tc>
        <w:tc>
          <w:tcPr>
            <w:tcW w:w="794" w:type="dxa"/>
            <w:noWrap/>
            <w:vAlign w:val="center"/>
            <w:hideMark/>
          </w:tcPr>
          <w:p w14:paraId="2A329C06"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156</w:t>
            </w:r>
          </w:p>
        </w:tc>
        <w:tc>
          <w:tcPr>
            <w:tcW w:w="794" w:type="dxa"/>
            <w:noWrap/>
            <w:vAlign w:val="center"/>
            <w:hideMark/>
          </w:tcPr>
          <w:p w14:paraId="72985C81"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105</w:t>
            </w:r>
          </w:p>
        </w:tc>
        <w:tc>
          <w:tcPr>
            <w:tcW w:w="794" w:type="dxa"/>
            <w:noWrap/>
            <w:vAlign w:val="center"/>
            <w:hideMark/>
          </w:tcPr>
          <w:p w14:paraId="5A21C842"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37CBC">
              <w:rPr>
                <w:rFonts w:cs="Tahoma"/>
                <w:b/>
                <w:bCs/>
                <w:sz w:val="16"/>
                <w:szCs w:val="16"/>
              </w:rPr>
              <w:t>104</w:t>
            </w:r>
          </w:p>
        </w:tc>
      </w:tr>
      <w:tr w:rsidR="00D37CBC" w:rsidRPr="00D37CBC" w14:paraId="3D2ED670"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40F84599" w14:textId="77777777" w:rsidR="00D37CBC" w:rsidRPr="00D37CBC" w:rsidRDefault="00D37CBC" w:rsidP="0049107B">
            <w:pPr>
              <w:spacing w:after="0"/>
              <w:jc w:val="center"/>
              <w:rPr>
                <w:rFonts w:cs="Tahoma"/>
                <w:sz w:val="16"/>
                <w:szCs w:val="16"/>
              </w:rPr>
            </w:pPr>
            <w:r w:rsidRPr="00D37CBC">
              <w:rPr>
                <w:rFonts w:cs="Tahoma"/>
                <w:sz w:val="16"/>
                <w:szCs w:val="16"/>
              </w:rPr>
              <w:t>v tom ze</w:t>
            </w:r>
          </w:p>
        </w:tc>
        <w:tc>
          <w:tcPr>
            <w:tcW w:w="2835" w:type="dxa"/>
            <w:noWrap/>
            <w:vAlign w:val="center"/>
            <w:hideMark/>
          </w:tcPr>
          <w:p w14:paraId="0F92C64B" w14:textId="77777777" w:rsidR="00D37CBC" w:rsidRPr="00D37CBC" w:rsidRDefault="00D37CBC"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D37CBC">
              <w:rPr>
                <w:rFonts w:cs="Tahoma"/>
                <w:b/>
                <w:sz w:val="16"/>
                <w:szCs w:val="16"/>
              </w:rPr>
              <w:t>základních škol</w:t>
            </w:r>
          </w:p>
        </w:tc>
        <w:tc>
          <w:tcPr>
            <w:tcW w:w="794" w:type="dxa"/>
            <w:noWrap/>
            <w:vAlign w:val="center"/>
            <w:hideMark/>
          </w:tcPr>
          <w:p w14:paraId="0CCDD835"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13</w:t>
            </w:r>
          </w:p>
        </w:tc>
        <w:tc>
          <w:tcPr>
            <w:tcW w:w="794" w:type="dxa"/>
            <w:noWrap/>
            <w:vAlign w:val="center"/>
            <w:hideMark/>
          </w:tcPr>
          <w:p w14:paraId="4FEC1C21"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17</w:t>
            </w:r>
          </w:p>
        </w:tc>
        <w:tc>
          <w:tcPr>
            <w:tcW w:w="794" w:type="dxa"/>
            <w:noWrap/>
            <w:vAlign w:val="center"/>
            <w:hideMark/>
          </w:tcPr>
          <w:p w14:paraId="300004A4"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13</w:t>
            </w:r>
          </w:p>
        </w:tc>
        <w:tc>
          <w:tcPr>
            <w:tcW w:w="794" w:type="dxa"/>
            <w:noWrap/>
            <w:vAlign w:val="center"/>
            <w:hideMark/>
          </w:tcPr>
          <w:p w14:paraId="0BBEDB94"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53</w:t>
            </w:r>
          </w:p>
        </w:tc>
        <w:tc>
          <w:tcPr>
            <w:tcW w:w="794" w:type="dxa"/>
            <w:noWrap/>
            <w:vAlign w:val="center"/>
            <w:hideMark/>
          </w:tcPr>
          <w:p w14:paraId="33FA61A2"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2780456A"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7EF3CADF"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69BAC545"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r>
      <w:tr w:rsidR="00D37CBC" w:rsidRPr="00D37CBC" w14:paraId="12967AF7"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48E54F85" w14:textId="77777777" w:rsidR="00D37CBC" w:rsidRPr="00D37CBC" w:rsidRDefault="00D37CBC" w:rsidP="00D37CBC">
            <w:pPr>
              <w:spacing w:after="0"/>
              <w:jc w:val="left"/>
              <w:rPr>
                <w:rFonts w:cs="Tahoma"/>
                <w:sz w:val="16"/>
                <w:szCs w:val="16"/>
              </w:rPr>
            </w:pPr>
          </w:p>
        </w:tc>
        <w:tc>
          <w:tcPr>
            <w:tcW w:w="2835" w:type="dxa"/>
            <w:noWrap/>
            <w:vAlign w:val="center"/>
            <w:hideMark/>
          </w:tcPr>
          <w:p w14:paraId="20286A13" w14:textId="77777777" w:rsidR="00D37CBC" w:rsidRPr="00D37CBC" w:rsidRDefault="00D37CBC" w:rsidP="004910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D37CBC">
              <w:rPr>
                <w:rFonts w:cs="Tahoma"/>
                <w:b/>
                <w:sz w:val="16"/>
                <w:szCs w:val="16"/>
              </w:rPr>
              <w:t>středních škol</w:t>
            </w:r>
          </w:p>
        </w:tc>
        <w:tc>
          <w:tcPr>
            <w:tcW w:w="794" w:type="dxa"/>
            <w:noWrap/>
            <w:vAlign w:val="center"/>
            <w:hideMark/>
          </w:tcPr>
          <w:p w14:paraId="497A1CB0"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1 730</w:t>
            </w:r>
          </w:p>
        </w:tc>
        <w:tc>
          <w:tcPr>
            <w:tcW w:w="794" w:type="dxa"/>
            <w:noWrap/>
            <w:vAlign w:val="center"/>
            <w:hideMark/>
          </w:tcPr>
          <w:p w14:paraId="6CAB7835"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1 456</w:t>
            </w:r>
          </w:p>
        </w:tc>
        <w:tc>
          <w:tcPr>
            <w:tcW w:w="794" w:type="dxa"/>
            <w:noWrap/>
            <w:vAlign w:val="center"/>
            <w:hideMark/>
          </w:tcPr>
          <w:p w14:paraId="092F7528"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1 459</w:t>
            </w:r>
          </w:p>
        </w:tc>
        <w:tc>
          <w:tcPr>
            <w:tcW w:w="794" w:type="dxa"/>
            <w:noWrap/>
            <w:vAlign w:val="center"/>
            <w:hideMark/>
          </w:tcPr>
          <w:p w14:paraId="7CAE2238"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1 414</w:t>
            </w:r>
          </w:p>
        </w:tc>
        <w:tc>
          <w:tcPr>
            <w:tcW w:w="794" w:type="dxa"/>
            <w:noWrap/>
            <w:vAlign w:val="center"/>
            <w:hideMark/>
          </w:tcPr>
          <w:p w14:paraId="3F63C25E"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201</w:t>
            </w:r>
          </w:p>
        </w:tc>
        <w:tc>
          <w:tcPr>
            <w:tcW w:w="794" w:type="dxa"/>
            <w:noWrap/>
            <w:vAlign w:val="center"/>
            <w:hideMark/>
          </w:tcPr>
          <w:p w14:paraId="71246C15"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156</w:t>
            </w:r>
          </w:p>
        </w:tc>
        <w:tc>
          <w:tcPr>
            <w:tcW w:w="794" w:type="dxa"/>
            <w:noWrap/>
            <w:vAlign w:val="center"/>
            <w:hideMark/>
          </w:tcPr>
          <w:p w14:paraId="1D535CF7"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70</w:t>
            </w:r>
          </w:p>
        </w:tc>
        <w:tc>
          <w:tcPr>
            <w:tcW w:w="794" w:type="dxa"/>
            <w:noWrap/>
            <w:vAlign w:val="center"/>
            <w:hideMark/>
          </w:tcPr>
          <w:p w14:paraId="2222229C"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70</w:t>
            </w:r>
          </w:p>
        </w:tc>
      </w:tr>
      <w:tr w:rsidR="00D37CBC" w:rsidRPr="00D37CBC" w14:paraId="29ED2B3D"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31F8035D" w14:textId="77777777" w:rsidR="00D37CBC" w:rsidRPr="00D37CBC" w:rsidRDefault="00D37CBC" w:rsidP="00D37CBC">
            <w:pPr>
              <w:spacing w:after="0"/>
              <w:jc w:val="left"/>
              <w:rPr>
                <w:rFonts w:cs="Tahoma"/>
                <w:sz w:val="16"/>
                <w:szCs w:val="16"/>
              </w:rPr>
            </w:pPr>
          </w:p>
        </w:tc>
        <w:tc>
          <w:tcPr>
            <w:tcW w:w="2835" w:type="dxa"/>
            <w:noWrap/>
            <w:vAlign w:val="center"/>
            <w:hideMark/>
          </w:tcPr>
          <w:p w14:paraId="12A5D204" w14:textId="77777777" w:rsidR="00D37CBC" w:rsidRPr="00D37CBC" w:rsidRDefault="00D37CBC"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D37CBC">
              <w:rPr>
                <w:rFonts w:cs="Tahoma"/>
                <w:b/>
                <w:sz w:val="16"/>
                <w:szCs w:val="16"/>
              </w:rPr>
              <w:t>konzervatoří</w:t>
            </w:r>
          </w:p>
        </w:tc>
        <w:tc>
          <w:tcPr>
            <w:tcW w:w="794" w:type="dxa"/>
            <w:noWrap/>
            <w:vAlign w:val="center"/>
            <w:hideMark/>
          </w:tcPr>
          <w:p w14:paraId="7E76A503"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81</w:t>
            </w:r>
          </w:p>
        </w:tc>
        <w:tc>
          <w:tcPr>
            <w:tcW w:w="794" w:type="dxa"/>
            <w:noWrap/>
            <w:vAlign w:val="center"/>
            <w:hideMark/>
          </w:tcPr>
          <w:p w14:paraId="28A561D2"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38</w:t>
            </w:r>
          </w:p>
        </w:tc>
        <w:tc>
          <w:tcPr>
            <w:tcW w:w="794" w:type="dxa"/>
            <w:noWrap/>
            <w:vAlign w:val="center"/>
            <w:hideMark/>
          </w:tcPr>
          <w:p w14:paraId="6BA68755"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46</w:t>
            </w:r>
          </w:p>
        </w:tc>
        <w:tc>
          <w:tcPr>
            <w:tcW w:w="794" w:type="dxa"/>
            <w:noWrap/>
            <w:vAlign w:val="center"/>
            <w:hideMark/>
          </w:tcPr>
          <w:p w14:paraId="6EA2C41C"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57</w:t>
            </w:r>
          </w:p>
        </w:tc>
        <w:tc>
          <w:tcPr>
            <w:tcW w:w="794" w:type="dxa"/>
            <w:noWrap/>
            <w:vAlign w:val="center"/>
            <w:hideMark/>
          </w:tcPr>
          <w:p w14:paraId="754A464D"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3D77F9F9"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3EBDA4FE"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35</w:t>
            </w:r>
          </w:p>
        </w:tc>
        <w:tc>
          <w:tcPr>
            <w:tcW w:w="794" w:type="dxa"/>
            <w:noWrap/>
            <w:vAlign w:val="center"/>
            <w:hideMark/>
          </w:tcPr>
          <w:p w14:paraId="0C6F6E75"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34</w:t>
            </w:r>
          </w:p>
        </w:tc>
      </w:tr>
      <w:tr w:rsidR="00D37CBC" w:rsidRPr="00D37CBC" w14:paraId="72F9E712"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0AA08780" w14:textId="77777777" w:rsidR="00D37CBC" w:rsidRPr="00D37CBC" w:rsidRDefault="00D37CBC" w:rsidP="00D37CBC">
            <w:pPr>
              <w:spacing w:after="0"/>
              <w:jc w:val="left"/>
              <w:rPr>
                <w:rFonts w:cs="Tahoma"/>
                <w:sz w:val="16"/>
                <w:szCs w:val="16"/>
              </w:rPr>
            </w:pPr>
          </w:p>
        </w:tc>
        <w:tc>
          <w:tcPr>
            <w:tcW w:w="2835" w:type="dxa"/>
            <w:noWrap/>
            <w:vAlign w:val="center"/>
            <w:hideMark/>
          </w:tcPr>
          <w:p w14:paraId="4B7ADFCA" w14:textId="77777777" w:rsidR="00D37CBC" w:rsidRPr="00D37CBC" w:rsidRDefault="00D37CBC" w:rsidP="004910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D37CBC">
              <w:rPr>
                <w:rFonts w:cs="Tahoma"/>
                <w:b/>
                <w:sz w:val="16"/>
                <w:szCs w:val="16"/>
              </w:rPr>
              <w:t>vyšších odborných škol</w:t>
            </w:r>
          </w:p>
        </w:tc>
        <w:tc>
          <w:tcPr>
            <w:tcW w:w="794" w:type="dxa"/>
            <w:noWrap/>
            <w:vAlign w:val="center"/>
            <w:hideMark/>
          </w:tcPr>
          <w:p w14:paraId="43E81B41"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82</w:t>
            </w:r>
          </w:p>
        </w:tc>
        <w:tc>
          <w:tcPr>
            <w:tcW w:w="794" w:type="dxa"/>
            <w:noWrap/>
            <w:vAlign w:val="center"/>
            <w:hideMark/>
          </w:tcPr>
          <w:p w14:paraId="3A6A6268"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105</w:t>
            </w:r>
          </w:p>
        </w:tc>
        <w:tc>
          <w:tcPr>
            <w:tcW w:w="794" w:type="dxa"/>
            <w:noWrap/>
            <w:vAlign w:val="center"/>
            <w:hideMark/>
          </w:tcPr>
          <w:p w14:paraId="1E4E08CC"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82</w:t>
            </w:r>
          </w:p>
        </w:tc>
        <w:tc>
          <w:tcPr>
            <w:tcW w:w="794" w:type="dxa"/>
            <w:noWrap/>
            <w:vAlign w:val="center"/>
            <w:hideMark/>
          </w:tcPr>
          <w:p w14:paraId="32B44BDB"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77</w:t>
            </w:r>
          </w:p>
        </w:tc>
        <w:tc>
          <w:tcPr>
            <w:tcW w:w="794" w:type="dxa"/>
            <w:noWrap/>
            <w:vAlign w:val="center"/>
            <w:hideMark/>
          </w:tcPr>
          <w:p w14:paraId="49CEF0EB"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22FD317A"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665FE172"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0758C13D"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r>
      <w:tr w:rsidR="00D37CBC" w:rsidRPr="00D37CBC" w14:paraId="1D73AA74"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78229A4B" w14:textId="77777777" w:rsidR="00D37CBC" w:rsidRPr="00D37CBC" w:rsidRDefault="00D37CBC" w:rsidP="0049107B">
            <w:pPr>
              <w:spacing w:after="0"/>
              <w:ind w:left="57"/>
              <w:jc w:val="left"/>
              <w:rPr>
                <w:rFonts w:cs="Tahoma"/>
                <w:sz w:val="16"/>
                <w:szCs w:val="16"/>
              </w:rPr>
            </w:pPr>
            <w:r w:rsidRPr="00D37CBC">
              <w:rPr>
                <w:rFonts w:cs="Tahoma"/>
                <w:sz w:val="16"/>
                <w:szCs w:val="16"/>
              </w:rPr>
              <w:t>Počet ubytovaných jiných osob</w:t>
            </w:r>
          </w:p>
        </w:tc>
        <w:tc>
          <w:tcPr>
            <w:tcW w:w="794" w:type="dxa"/>
            <w:noWrap/>
            <w:vAlign w:val="center"/>
            <w:hideMark/>
          </w:tcPr>
          <w:p w14:paraId="628619B8"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74</w:t>
            </w:r>
          </w:p>
        </w:tc>
        <w:tc>
          <w:tcPr>
            <w:tcW w:w="794" w:type="dxa"/>
            <w:noWrap/>
            <w:vAlign w:val="center"/>
            <w:hideMark/>
          </w:tcPr>
          <w:p w14:paraId="4D958607"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119</w:t>
            </w:r>
          </w:p>
        </w:tc>
        <w:tc>
          <w:tcPr>
            <w:tcW w:w="794" w:type="dxa"/>
            <w:noWrap/>
            <w:vAlign w:val="center"/>
            <w:hideMark/>
          </w:tcPr>
          <w:p w14:paraId="7C43A0BE"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73</w:t>
            </w:r>
          </w:p>
        </w:tc>
        <w:tc>
          <w:tcPr>
            <w:tcW w:w="794" w:type="dxa"/>
            <w:noWrap/>
            <w:vAlign w:val="center"/>
            <w:hideMark/>
          </w:tcPr>
          <w:p w14:paraId="497A8FEF"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61</w:t>
            </w:r>
          </w:p>
        </w:tc>
        <w:tc>
          <w:tcPr>
            <w:tcW w:w="794" w:type="dxa"/>
            <w:noWrap/>
            <w:vAlign w:val="center"/>
            <w:hideMark/>
          </w:tcPr>
          <w:p w14:paraId="7DF0A7DA"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1</w:t>
            </w:r>
          </w:p>
        </w:tc>
        <w:tc>
          <w:tcPr>
            <w:tcW w:w="794" w:type="dxa"/>
            <w:noWrap/>
            <w:vAlign w:val="center"/>
            <w:hideMark/>
          </w:tcPr>
          <w:p w14:paraId="146442D8"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6</w:t>
            </w:r>
          </w:p>
        </w:tc>
        <w:tc>
          <w:tcPr>
            <w:tcW w:w="794" w:type="dxa"/>
            <w:noWrap/>
            <w:vAlign w:val="center"/>
            <w:hideMark/>
          </w:tcPr>
          <w:p w14:paraId="65651AA1"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72BB7B3C"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37CBC">
              <w:rPr>
                <w:rFonts w:cs="Tahoma"/>
                <w:sz w:val="16"/>
                <w:szCs w:val="16"/>
              </w:rPr>
              <w:t>0</w:t>
            </w:r>
          </w:p>
        </w:tc>
      </w:tr>
      <w:tr w:rsidR="00D37CBC" w:rsidRPr="00D37CBC" w14:paraId="6BF9F157" w14:textId="77777777" w:rsidTr="007D5623">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tcBorders>
            <w:noWrap/>
            <w:vAlign w:val="center"/>
            <w:hideMark/>
          </w:tcPr>
          <w:p w14:paraId="795EEF24" w14:textId="3F2A3CD6" w:rsidR="00D37CBC" w:rsidRPr="00D37CBC" w:rsidRDefault="00D37CBC" w:rsidP="0049107B">
            <w:pPr>
              <w:spacing w:after="0"/>
              <w:ind w:left="227"/>
              <w:jc w:val="left"/>
              <w:rPr>
                <w:rFonts w:cs="Tahoma"/>
                <w:sz w:val="16"/>
                <w:szCs w:val="16"/>
              </w:rPr>
            </w:pPr>
            <w:r w:rsidRPr="00D37CBC">
              <w:rPr>
                <w:rFonts w:cs="Tahoma"/>
                <w:sz w:val="16"/>
                <w:szCs w:val="16"/>
              </w:rPr>
              <w:t>z toho studenti VŠ</w:t>
            </w:r>
          </w:p>
        </w:tc>
        <w:tc>
          <w:tcPr>
            <w:tcW w:w="794" w:type="dxa"/>
            <w:noWrap/>
            <w:vAlign w:val="center"/>
            <w:hideMark/>
          </w:tcPr>
          <w:p w14:paraId="4A093176"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64</w:t>
            </w:r>
          </w:p>
        </w:tc>
        <w:tc>
          <w:tcPr>
            <w:tcW w:w="794" w:type="dxa"/>
            <w:noWrap/>
            <w:vAlign w:val="center"/>
            <w:hideMark/>
          </w:tcPr>
          <w:p w14:paraId="5DBB5F98"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110</w:t>
            </w:r>
          </w:p>
        </w:tc>
        <w:tc>
          <w:tcPr>
            <w:tcW w:w="794" w:type="dxa"/>
            <w:noWrap/>
            <w:vAlign w:val="center"/>
            <w:hideMark/>
          </w:tcPr>
          <w:p w14:paraId="784F415A"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63</w:t>
            </w:r>
          </w:p>
        </w:tc>
        <w:tc>
          <w:tcPr>
            <w:tcW w:w="794" w:type="dxa"/>
            <w:noWrap/>
            <w:vAlign w:val="center"/>
            <w:hideMark/>
          </w:tcPr>
          <w:p w14:paraId="138B128F"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49</w:t>
            </w:r>
          </w:p>
        </w:tc>
        <w:tc>
          <w:tcPr>
            <w:tcW w:w="794" w:type="dxa"/>
            <w:noWrap/>
            <w:vAlign w:val="center"/>
            <w:hideMark/>
          </w:tcPr>
          <w:p w14:paraId="5953AAF9"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w:t>
            </w:r>
          </w:p>
        </w:tc>
        <w:tc>
          <w:tcPr>
            <w:tcW w:w="794" w:type="dxa"/>
            <w:noWrap/>
            <w:vAlign w:val="center"/>
            <w:hideMark/>
          </w:tcPr>
          <w:p w14:paraId="79D3070B"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1</w:t>
            </w:r>
          </w:p>
        </w:tc>
        <w:tc>
          <w:tcPr>
            <w:tcW w:w="794" w:type="dxa"/>
            <w:noWrap/>
            <w:vAlign w:val="center"/>
            <w:hideMark/>
          </w:tcPr>
          <w:p w14:paraId="2FC2231D"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c>
          <w:tcPr>
            <w:tcW w:w="794" w:type="dxa"/>
            <w:noWrap/>
            <w:vAlign w:val="center"/>
            <w:hideMark/>
          </w:tcPr>
          <w:p w14:paraId="45C9DB96" w14:textId="77777777" w:rsidR="00D37CBC" w:rsidRPr="00D37CBC" w:rsidRDefault="00D37CBC" w:rsidP="0049107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37CBC">
              <w:rPr>
                <w:rFonts w:cs="Tahoma"/>
                <w:sz w:val="16"/>
                <w:szCs w:val="16"/>
              </w:rPr>
              <w:t>0</w:t>
            </w:r>
          </w:p>
        </w:tc>
      </w:tr>
      <w:tr w:rsidR="00D37CBC" w:rsidRPr="00D37CBC" w14:paraId="4E133B85" w14:textId="77777777" w:rsidTr="007D562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gridSpan w:val="2"/>
            <w:tcBorders>
              <w:left w:val="none" w:sz="0" w:space="0" w:color="auto"/>
              <w:bottom w:val="none" w:sz="0" w:space="0" w:color="auto"/>
            </w:tcBorders>
            <w:noWrap/>
            <w:vAlign w:val="center"/>
            <w:hideMark/>
          </w:tcPr>
          <w:p w14:paraId="6EAC8D5D" w14:textId="77777777" w:rsidR="00D37CBC" w:rsidRPr="00D37CBC" w:rsidRDefault="00D37CBC" w:rsidP="0049107B">
            <w:pPr>
              <w:spacing w:after="0"/>
              <w:jc w:val="center"/>
              <w:rPr>
                <w:rFonts w:cs="Tahoma"/>
                <w:sz w:val="16"/>
                <w:szCs w:val="16"/>
              </w:rPr>
            </w:pPr>
            <w:r w:rsidRPr="00D37CBC">
              <w:rPr>
                <w:rFonts w:cs="Tahoma"/>
                <w:sz w:val="16"/>
                <w:szCs w:val="16"/>
              </w:rPr>
              <w:t>Celkem ubytovaných</w:t>
            </w:r>
          </w:p>
        </w:tc>
        <w:tc>
          <w:tcPr>
            <w:tcW w:w="794" w:type="dxa"/>
            <w:noWrap/>
            <w:vAlign w:val="center"/>
            <w:hideMark/>
          </w:tcPr>
          <w:p w14:paraId="6CB8253D"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1 980</w:t>
            </w:r>
          </w:p>
        </w:tc>
        <w:tc>
          <w:tcPr>
            <w:tcW w:w="794" w:type="dxa"/>
            <w:noWrap/>
            <w:vAlign w:val="center"/>
            <w:hideMark/>
          </w:tcPr>
          <w:p w14:paraId="6F798A1F"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1 735</w:t>
            </w:r>
          </w:p>
        </w:tc>
        <w:tc>
          <w:tcPr>
            <w:tcW w:w="794" w:type="dxa"/>
            <w:noWrap/>
            <w:vAlign w:val="center"/>
            <w:hideMark/>
          </w:tcPr>
          <w:p w14:paraId="24B4B5EF"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1 673</w:t>
            </w:r>
          </w:p>
        </w:tc>
        <w:tc>
          <w:tcPr>
            <w:tcW w:w="794" w:type="dxa"/>
            <w:noWrap/>
            <w:vAlign w:val="center"/>
            <w:hideMark/>
          </w:tcPr>
          <w:p w14:paraId="43B4503D"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1 662</w:t>
            </w:r>
          </w:p>
        </w:tc>
        <w:tc>
          <w:tcPr>
            <w:tcW w:w="794" w:type="dxa"/>
            <w:noWrap/>
            <w:vAlign w:val="center"/>
            <w:hideMark/>
          </w:tcPr>
          <w:p w14:paraId="777719C3"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202</w:t>
            </w:r>
          </w:p>
        </w:tc>
        <w:tc>
          <w:tcPr>
            <w:tcW w:w="794" w:type="dxa"/>
            <w:noWrap/>
            <w:vAlign w:val="center"/>
            <w:hideMark/>
          </w:tcPr>
          <w:p w14:paraId="2F24335E"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162</w:t>
            </w:r>
          </w:p>
        </w:tc>
        <w:tc>
          <w:tcPr>
            <w:tcW w:w="794" w:type="dxa"/>
            <w:noWrap/>
            <w:vAlign w:val="center"/>
            <w:hideMark/>
          </w:tcPr>
          <w:p w14:paraId="1AD37BC9"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105</w:t>
            </w:r>
          </w:p>
        </w:tc>
        <w:tc>
          <w:tcPr>
            <w:tcW w:w="794" w:type="dxa"/>
            <w:noWrap/>
            <w:vAlign w:val="center"/>
            <w:hideMark/>
          </w:tcPr>
          <w:p w14:paraId="3E40914E" w14:textId="77777777" w:rsidR="00D37CBC" w:rsidRPr="00D37CBC" w:rsidRDefault="00D37CBC" w:rsidP="0049107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37CBC">
              <w:rPr>
                <w:rFonts w:cs="Tahoma"/>
                <w:b/>
                <w:bCs/>
                <w:sz w:val="16"/>
                <w:szCs w:val="16"/>
              </w:rPr>
              <w:t>104</w:t>
            </w:r>
          </w:p>
        </w:tc>
      </w:tr>
    </w:tbl>
    <w:p w14:paraId="68F5505E" w14:textId="77777777" w:rsidR="0050571F" w:rsidRPr="00816B3C" w:rsidRDefault="0050571F" w:rsidP="0015135F">
      <w:pPr>
        <w:tabs>
          <w:tab w:val="left" w:pos="6165"/>
        </w:tabs>
        <w:rPr>
          <w:rFonts w:cs="Tahoma"/>
          <w:sz w:val="16"/>
          <w:szCs w:val="16"/>
        </w:rPr>
      </w:pPr>
      <w:r w:rsidRPr="00816B3C">
        <w:rPr>
          <w:rFonts w:cs="Tahoma"/>
          <w:sz w:val="16"/>
          <w:szCs w:val="16"/>
        </w:rPr>
        <w:t>Zdroj: MŠMT</w:t>
      </w:r>
    </w:p>
    <w:p w14:paraId="6A3EB19B" w14:textId="43A63D47" w:rsidR="007778BB" w:rsidRPr="007778BB" w:rsidRDefault="007778BB" w:rsidP="00816B3C">
      <w:pPr>
        <w:rPr>
          <w:rFonts w:cs="Tahoma"/>
          <w:szCs w:val="20"/>
        </w:rPr>
      </w:pPr>
      <w:r>
        <w:rPr>
          <w:rFonts w:cs="Tahoma"/>
          <w:szCs w:val="20"/>
        </w:rPr>
        <w:t xml:space="preserve">V celkovém meziročním srovnání došlo k poklesu počtu ubytovaných v domovech mládeže. Tento fakt </w:t>
      </w:r>
      <w:r w:rsidR="00F8130B">
        <w:rPr>
          <w:rFonts w:cs="Tahoma"/>
          <w:szCs w:val="20"/>
        </w:rPr>
        <w:t>souvisí mj. s</w:t>
      </w:r>
      <w:r w:rsidR="002B47F7">
        <w:rPr>
          <w:rFonts w:cs="Tahoma"/>
          <w:szCs w:val="20"/>
        </w:rPr>
        <w:t xml:space="preserve"> výše uvedeným </w:t>
      </w:r>
      <w:r>
        <w:rPr>
          <w:rFonts w:cs="Tahoma"/>
          <w:szCs w:val="20"/>
        </w:rPr>
        <w:t>zrušení</w:t>
      </w:r>
      <w:r w:rsidR="002B47F7">
        <w:rPr>
          <w:rFonts w:cs="Tahoma"/>
          <w:szCs w:val="20"/>
        </w:rPr>
        <w:t>m</w:t>
      </w:r>
      <w:r>
        <w:rPr>
          <w:rFonts w:cs="Tahoma"/>
          <w:szCs w:val="20"/>
        </w:rPr>
        <w:t xml:space="preserve"> dvou DM soukromého zřizovatele. Nejvyšší úbytek byl vykázán </w:t>
      </w:r>
      <w:r w:rsidR="00242AE1">
        <w:rPr>
          <w:rFonts w:cs="Tahoma"/>
          <w:szCs w:val="20"/>
        </w:rPr>
        <w:t>v případě</w:t>
      </w:r>
      <w:r>
        <w:rPr>
          <w:rFonts w:cs="Tahoma"/>
          <w:szCs w:val="20"/>
        </w:rPr>
        <w:t xml:space="preserve"> ubytovaných žáků konzervatoří (o 53,1 %) a dále také v kategorii žáků středních škol (o</w:t>
      </w:r>
      <w:r w:rsidR="00242AE1">
        <w:rPr>
          <w:rFonts w:cs="Tahoma"/>
          <w:szCs w:val="20"/>
        </w:rPr>
        <w:t> </w:t>
      </w:r>
      <w:r>
        <w:rPr>
          <w:rFonts w:cs="Tahoma"/>
          <w:szCs w:val="20"/>
        </w:rPr>
        <w:t>15,8</w:t>
      </w:r>
      <w:r w:rsidR="00242AE1">
        <w:rPr>
          <w:rFonts w:cs="Tahoma"/>
          <w:szCs w:val="20"/>
        </w:rPr>
        <w:t> </w:t>
      </w:r>
      <w:r>
        <w:rPr>
          <w:rFonts w:cs="Tahoma"/>
          <w:szCs w:val="20"/>
        </w:rPr>
        <w:t xml:space="preserve">%). Naopak mírný nárůst byl zaznamenán v případě žáků základních škol a </w:t>
      </w:r>
      <w:r w:rsidR="008D3641">
        <w:rPr>
          <w:rFonts w:cs="Tahoma"/>
          <w:szCs w:val="20"/>
        </w:rPr>
        <w:t xml:space="preserve">studentů </w:t>
      </w:r>
      <w:r>
        <w:rPr>
          <w:rFonts w:cs="Tahoma"/>
          <w:szCs w:val="20"/>
        </w:rPr>
        <w:t>VOŠ. Zvýšily se také počty ubytovaných jiných osob, a to o 45 ubytovaných (60,8 %).</w:t>
      </w:r>
    </w:p>
    <w:p w14:paraId="2E1A99C8" w14:textId="77777777" w:rsidR="0050571F" w:rsidRPr="00816B3C" w:rsidRDefault="0050571F" w:rsidP="00117AA1">
      <w:pPr>
        <w:spacing w:before="240"/>
        <w:rPr>
          <w:rStyle w:val="Zvraznn1"/>
        </w:rPr>
      </w:pPr>
      <w:r w:rsidRPr="00816B3C">
        <w:rPr>
          <w:rStyle w:val="Zvraznn1"/>
        </w:rPr>
        <w:t>Internát</w:t>
      </w:r>
    </w:p>
    <w:p w14:paraId="4D8A615A" w14:textId="3B83BE4B" w:rsidR="006E15DA" w:rsidRDefault="007D4386" w:rsidP="007D4386">
      <w:pPr>
        <w:widowControl w:val="0"/>
        <w:autoSpaceDE w:val="0"/>
        <w:autoSpaceDN w:val="0"/>
        <w:adjustRightInd w:val="0"/>
        <w:spacing w:before="120"/>
      </w:pPr>
      <w:r w:rsidRPr="00816B3C">
        <w:t>Internát poskytuje dětem a žákům škol samostatně zřízených pro děti a žáky se zdravotním postižením a dětem přípravného stupně základní školy speciální ubytování a výchovně vzdělávací činnost navazující na výchovně vzdělávací činnost těchto škol a školských zařízení a zajišťuje těmto dětem a žákům školní stravování.</w:t>
      </w:r>
    </w:p>
    <w:p w14:paraId="4828191D" w14:textId="77777777" w:rsidR="006E15DA" w:rsidRDefault="006E15DA">
      <w:pPr>
        <w:spacing w:after="0"/>
        <w:jc w:val="left"/>
      </w:pPr>
      <w:r>
        <w:br w:type="page"/>
      </w:r>
    </w:p>
    <w:p w14:paraId="50C58F6A" w14:textId="77777777" w:rsidR="0050571F" w:rsidRDefault="0050571F" w:rsidP="008E58BE">
      <w:pPr>
        <w:pStyle w:val="Tabulka"/>
        <w:spacing w:before="360" w:beforeAutospacing="0" w:after="120" w:afterAutospacing="0"/>
        <w:jc w:val="both"/>
      </w:pPr>
      <w:bookmarkStart w:id="163" w:name="_Toc509306739"/>
      <w:r w:rsidRPr="00816B3C">
        <w:t>Internáty - počet, kapacita, pracovníci</w:t>
      </w:r>
      <w:bookmarkEnd w:id="16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3232"/>
        <w:gridCol w:w="1474"/>
        <w:gridCol w:w="1474"/>
        <w:gridCol w:w="1474"/>
        <w:gridCol w:w="1474"/>
      </w:tblGrid>
      <w:tr w:rsidR="0049107B" w:rsidRPr="006E15DA" w14:paraId="30293E32"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vMerge w:val="restart"/>
            <w:tcBorders>
              <w:top w:val="none" w:sz="0" w:space="0" w:color="auto"/>
              <w:left w:val="none" w:sz="0" w:space="0" w:color="auto"/>
              <w:right w:val="none" w:sz="0" w:space="0" w:color="auto"/>
            </w:tcBorders>
            <w:noWrap/>
            <w:vAlign w:val="center"/>
            <w:hideMark/>
          </w:tcPr>
          <w:p w14:paraId="386F285F" w14:textId="77777777" w:rsidR="006E15DA" w:rsidRPr="006E15DA" w:rsidRDefault="006E15DA" w:rsidP="0049107B">
            <w:pPr>
              <w:spacing w:after="0"/>
              <w:jc w:val="center"/>
              <w:rPr>
                <w:rFonts w:cs="Tahoma"/>
                <w:sz w:val="16"/>
                <w:szCs w:val="16"/>
              </w:rPr>
            </w:pPr>
            <w:r w:rsidRPr="006E15DA">
              <w:rPr>
                <w:rFonts w:cs="Tahoma"/>
                <w:sz w:val="16"/>
                <w:szCs w:val="16"/>
              </w:rPr>
              <w:t>Internáty</w:t>
            </w:r>
          </w:p>
        </w:tc>
        <w:tc>
          <w:tcPr>
            <w:tcW w:w="1474" w:type="dxa"/>
            <w:gridSpan w:val="4"/>
            <w:tcBorders>
              <w:top w:val="none" w:sz="0" w:space="0" w:color="auto"/>
              <w:left w:val="none" w:sz="0" w:space="0" w:color="auto"/>
              <w:right w:val="none" w:sz="0" w:space="0" w:color="auto"/>
            </w:tcBorders>
            <w:vAlign w:val="center"/>
            <w:hideMark/>
          </w:tcPr>
          <w:p w14:paraId="1B6C98A9" w14:textId="6C58B840" w:rsidR="006E15DA" w:rsidRPr="006E15DA" w:rsidRDefault="006E15DA"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Školní rok</w:t>
            </w:r>
          </w:p>
        </w:tc>
      </w:tr>
      <w:tr w:rsidR="002C35F5" w:rsidRPr="006E15DA" w14:paraId="0204C984"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vMerge/>
            <w:tcBorders>
              <w:left w:val="none" w:sz="0" w:space="0" w:color="auto"/>
            </w:tcBorders>
            <w:vAlign w:val="center"/>
            <w:hideMark/>
          </w:tcPr>
          <w:p w14:paraId="3943E3D9" w14:textId="77777777" w:rsidR="006E15DA" w:rsidRPr="006E15DA" w:rsidRDefault="006E15DA" w:rsidP="0049107B">
            <w:pPr>
              <w:spacing w:after="0"/>
              <w:jc w:val="center"/>
              <w:rPr>
                <w:rFonts w:cs="Tahoma"/>
                <w:sz w:val="16"/>
                <w:szCs w:val="16"/>
              </w:rPr>
            </w:pPr>
          </w:p>
        </w:tc>
        <w:tc>
          <w:tcPr>
            <w:tcW w:w="1474" w:type="dxa"/>
            <w:gridSpan w:val="2"/>
            <w:noWrap/>
            <w:vAlign w:val="center"/>
            <w:hideMark/>
          </w:tcPr>
          <w:p w14:paraId="7C88D3F2" w14:textId="77777777" w:rsidR="006E15DA" w:rsidRPr="006E15DA" w:rsidRDefault="006E15DA"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2015/2016</w:t>
            </w:r>
          </w:p>
        </w:tc>
        <w:tc>
          <w:tcPr>
            <w:tcW w:w="1474" w:type="dxa"/>
            <w:gridSpan w:val="2"/>
            <w:noWrap/>
            <w:vAlign w:val="center"/>
            <w:hideMark/>
          </w:tcPr>
          <w:p w14:paraId="2837DC22" w14:textId="77777777" w:rsidR="006E15DA" w:rsidRPr="006E15DA" w:rsidRDefault="006E15DA"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2016/2017</w:t>
            </w:r>
          </w:p>
        </w:tc>
      </w:tr>
      <w:tr w:rsidR="002C35F5" w:rsidRPr="006E15DA" w14:paraId="105D5626"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noWrap/>
            <w:vAlign w:val="center"/>
            <w:hideMark/>
          </w:tcPr>
          <w:p w14:paraId="0CB3732C" w14:textId="3CB2B735" w:rsidR="006E15DA" w:rsidRPr="006E15DA" w:rsidRDefault="006E15DA" w:rsidP="0049107B">
            <w:pPr>
              <w:spacing w:after="0"/>
              <w:ind w:left="57"/>
              <w:jc w:val="left"/>
              <w:rPr>
                <w:rFonts w:cs="Tahoma"/>
                <w:sz w:val="16"/>
                <w:szCs w:val="16"/>
              </w:rPr>
            </w:pPr>
            <w:r w:rsidRPr="006E15DA">
              <w:rPr>
                <w:rFonts w:cs="Tahoma"/>
                <w:sz w:val="16"/>
                <w:szCs w:val="16"/>
              </w:rPr>
              <w:t xml:space="preserve">Počet internátů </w:t>
            </w:r>
            <w:r>
              <w:rPr>
                <w:rFonts w:cs="Tahoma"/>
                <w:sz w:val="16"/>
                <w:szCs w:val="16"/>
              </w:rPr>
              <w:t>(zřizovatel kraj)</w:t>
            </w:r>
          </w:p>
        </w:tc>
        <w:tc>
          <w:tcPr>
            <w:tcW w:w="1474" w:type="dxa"/>
            <w:gridSpan w:val="2"/>
            <w:noWrap/>
            <w:vAlign w:val="center"/>
            <w:hideMark/>
          </w:tcPr>
          <w:p w14:paraId="5B560486" w14:textId="77777777" w:rsidR="006E15DA" w:rsidRPr="006E15DA" w:rsidRDefault="006E15DA" w:rsidP="0049107B">
            <w:pPr>
              <w:spacing w:after="0"/>
              <w:ind w:right="1304" w:firstLineChars="400" w:firstLine="64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E15DA">
              <w:rPr>
                <w:rFonts w:cs="Tahoma"/>
                <w:b/>
                <w:bCs/>
                <w:sz w:val="16"/>
                <w:szCs w:val="16"/>
              </w:rPr>
              <w:t>4</w:t>
            </w:r>
          </w:p>
        </w:tc>
        <w:tc>
          <w:tcPr>
            <w:tcW w:w="1474" w:type="dxa"/>
            <w:gridSpan w:val="2"/>
            <w:noWrap/>
            <w:vAlign w:val="center"/>
            <w:hideMark/>
          </w:tcPr>
          <w:p w14:paraId="0DF87997" w14:textId="77777777" w:rsidR="006E15DA" w:rsidRPr="006E15DA" w:rsidRDefault="006E15DA" w:rsidP="0049107B">
            <w:pPr>
              <w:spacing w:after="0"/>
              <w:ind w:right="1304" w:firstLineChars="400" w:firstLine="64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6E15DA">
              <w:rPr>
                <w:rFonts w:cs="Tahoma"/>
                <w:b/>
                <w:bCs/>
                <w:sz w:val="16"/>
                <w:szCs w:val="16"/>
              </w:rPr>
              <w:t>4</w:t>
            </w:r>
          </w:p>
        </w:tc>
      </w:tr>
      <w:tr w:rsidR="002C35F5" w:rsidRPr="006E15DA" w14:paraId="3F8E3C3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shd w:val="clear" w:color="auto" w:fill="B4C6E7" w:themeFill="accent5" w:themeFillTint="66"/>
            <w:noWrap/>
            <w:vAlign w:val="center"/>
            <w:hideMark/>
          </w:tcPr>
          <w:p w14:paraId="67BE9D6F" w14:textId="77777777" w:rsidR="006E15DA" w:rsidRPr="006E15DA" w:rsidRDefault="006E15DA" w:rsidP="0049107B">
            <w:pPr>
              <w:spacing w:after="0"/>
              <w:ind w:left="57"/>
              <w:jc w:val="left"/>
              <w:rPr>
                <w:rFonts w:cs="Tahoma"/>
                <w:color w:val="auto"/>
                <w:sz w:val="16"/>
                <w:szCs w:val="16"/>
              </w:rPr>
            </w:pPr>
            <w:r w:rsidRPr="006E15DA">
              <w:rPr>
                <w:rFonts w:cs="Tahoma"/>
                <w:color w:val="auto"/>
                <w:sz w:val="16"/>
                <w:szCs w:val="16"/>
              </w:rPr>
              <w:t>Lůžková kapacita *</w:t>
            </w:r>
          </w:p>
        </w:tc>
        <w:tc>
          <w:tcPr>
            <w:tcW w:w="1474" w:type="dxa"/>
            <w:gridSpan w:val="2"/>
            <w:noWrap/>
            <w:vAlign w:val="center"/>
            <w:hideMark/>
          </w:tcPr>
          <w:p w14:paraId="16AA9CEB" w14:textId="77777777" w:rsidR="006E15DA" w:rsidRPr="006E15DA" w:rsidRDefault="006E15DA" w:rsidP="0049107B">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108</w:t>
            </w:r>
          </w:p>
        </w:tc>
        <w:tc>
          <w:tcPr>
            <w:tcW w:w="1474" w:type="dxa"/>
            <w:gridSpan w:val="2"/>
            <w:noWrap/>
            <w:vAlign w:val="center"/>
            <w:hideMark/>
          </w:tcPr>
          <w:p w14:paraId="2A52A4EF" w14:textId="77777777" w:rsidR="006E15DA" w:rsidRPr="006E15DA" w:rsidRDefault="006E15DA" w:rsidP="0049107B">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99</w:t>
            </w:r>
          </w:p>
        </w:tc>
      </w:tr>
      <w:tr w:rsidR="002C35F5" w:rsidRPr="006E15DA" w14:paraId="7E301A4E"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shd w:val="clear" w:color="auto" w:fill="B4C6E7" w:themeFill="accent5" w:themeFillTint="66"/>
            <w:noWrap/>
            <w:vAlign w:val="center"/>
            <w:hideMark/>
          </w:tcPr>
          <w:p w14:paraId="4EA7F5B2" w14:textId="77777777" w:rsidR="006E15DA" w:rsidRPr="006E15DA" w:rsidRDefault="006E15DA" w:rsidP="0049107B">
            <w:pPr>
              <w:spacing w:after="0"/>
              <w:ind w:left="57"/>
              <w:jc w:val="left"/>
              <w:rPr>
                <w:rFonts w:cs="Tahoma"/>
                <w:color w:val="auto"/>
                <w:sz w:val="16"/>
                <w:szCs w:val="16"/>
              </w:rPr>
            </w:pPr>
            <w:r w:rsidRPr="006E15DA">
              <w:rPr>
                <w:rFonts w:cs="Tahoma"/>
                <w:color w:val="auto"/>
                <w:sz w:val="16"/>
                <w:szCs w:val="16"/>
              </w:rPr>
              <w:t>Počet pokojů</w:t>
            </w:r>
          </w:p>
        </w:tc>
        <w:tc>
          <w:tcPr>
            <w:tcW w:w="1474" w:type="dxa"/>
            <w:gridSpan w:val="2"/>
            <w:noWrap/>
            <w:vAlign w:val="center"/>
            <w:hideMark/>
          </w:tcPr>
          <w:p w14:paraId="1C899BF6" w14:textId="77777777" w:rsidR="006E15DA" w:rsidRPr="006E15DA" w:rsidRDefault="006E15DA" w:rsidP="0049107B">
            <w:pPr>
              <w:spacing w:after="0"/>
              <w:ind w:right="1304" w:firstLineChars="400" w:firstLine="6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34</w:t>
            </w:r>
          </w:p>
        </w:tc>
        <w:tc>
          <w:tcPr>
            <w:tcW w:w="1474" w:type="dxa"/>
            <w:gridSpan w:val="2"/>
            <w:noWrap/>
            <w:vAlign w:val="center"/>
            <w:hideMark/>
          </w:tcPr>
          <w:p w14:paraId="6630EE3A" w14:textId="77777777" w:rsidR="006E15DA" w:rsidRPr="006E15DA" w:rsidRDefault="006E15DA" w:rsidP="0049107B">
            <w:pPr>
              <w:spacing w:after="0"/>
              <w:ind w:right="1304" w:firstLineChars="400" w:firstLine="64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36</w:t>
            </w:r>
          </w:p>
        </w:tc>
      </w:tr>
      <w:tr w:rsidR="002C35F5" w:rsidRPr="006E15DA" w14:paraId="14C667E7"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shd w:val="clear" w:color="auto" w:fill="B4C6E7" w:themeFill="accent5" w:themeFillTint="66"/>
            <w:noWrap/>
            <w:vAlign w:val="center"/>
            <w:hideMark/>
          </w:tcPr>
          <w:p w14:paraId="166E307A" w14:textId="77777777" w:rsidR="006E15DA" w:rsidRPr="006E15DA" w:rsidRDefault="006E15DA" w:rsidP="0049107B">
            <w:pPr>
              <w:spacing w:after="0"/>
              <w:ind w:left="57"/>
              <w:jc w:val="left"/>
              <w:rPr>
                <w:rFonts w:cs="Tahoma"/>
                <w:color w:val="auto"/>
                <w:sz w:val="16"/>
                <w:szCs w:val="16"/>
              </w:rPr>
            </w:pPr>
            <w:r w:rsidRPr="006E15DA">
              <w:rPr>
                <w:rFonts w:cs="Tahoma"/>
                <w:color w:val="auto"/>
                <w:sz w:val="16"/>
                <w:szCs w:val="16"/>
              </w:rPr>
              <w:t>Počet nevybavených žádostí</w:t>
            </w:r>
          </w:p>
        </w:tc>
        <w:tc>
          <w:tcPr>
            <w:tcW w:w="1474" w:type="dxa"/>
            <w:gridSpan w:val="2"/>
            <w:noWrap/>
            <w:vAlign w:val="center"/>
            <w:hideMark/>
          </w:tcPr>
          <w:p w14:paraId="1C4681D4" w14:textId="77777777" w:rsidR="006E15DA" w:rsidRPr="006E15DA" w:rsidRDefault="006E15DA" w:rsidP="0049107B">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0</w:t>
            </w:r>
          </w:p>
        </w:tc>
        <w:tc>
          <w:tcPr>
            <w:tcW w:w="1474" w:type="dxa"/>
            <w:gridSpan w:val="2"/>
            <w:noWrap/>
            <w:vAlign w:val="center"/>
            <w:hideMark/>
          </w:tcPr>
          <w:p w14:paraId="57EF5CC2" w14:textId="77777777" w:rsidR="006E15DA" w:rsidRPr="006E15DA" w:rsidRDefault="006E15DA" w:rsidP="0049107B">
            <w:pPr>
              <w:spacing w:after="0"/>
              <w:ind w:right="1304" w:firstLineChars="400" w:firstLine="64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3</w:t>
            </w:r>
          </w:p>
        </w:tc>
      </w:tr>
      <w:tr w:rsidR="006E15DA" w:rsidRPr="006E15DA" w14:paraId="49E77827"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noWrap/>
            <w:vAlign w:val="center"/>
            <w:hideMark/>
          </w:tcPr>
          <w:p w14:paraId="1A8CD233" w14:textId="77777777" w:rsidR="006E15DA" w:rsidRPr="006E15DA" w:rsidRDefault="006E15DA" w:rsidP="0049107B">
            <w:pPr>
              <w:spacing w:after="0"/>
              <w:jc w:val="center"/>
              <w:rPr>
                <w:rFonts w:cs="Tahoma"/>
                <w:sz w:val="16"/>
                <w:szCs w:val="16"/>
              </w:rPr>
            </w:pPr>
            <w:r w:rsidRPr="006E15DA">
              <w:rPr>
                <w:rFonts w:cs="Tahoma"/>
                <w:sz w:val="16"/>
                <w:szCs w:val="16"/>
              </w:rPr>
              <w:t>Pracovníci internátů</w:t>
            </w:r>
          </w:p>
        </w:tc>
        <w:tc>
          <w:tcPr>
            <w:tcW w:w="1474" w:type="dxa"/>
            <w:vAlign w:val="center"/>
            <w:hideMark/>
          </w:tcPr>
          <w:p w14:paraId="2768BABB" w14:textId="77777777" w:rsidR="006E15DA" w:rsidRPr="006E15DA" w:rsidRDefault="006E15DA" w:rsidP="0049107B">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6E15DA">
              <w:rPr>
                <w:rFonts w:cs="Tahoma"/>
                <w:b/>
                <w:sz w:val="16"/>
                <w:szCs w:val="16"/>
              </w:rPr>
              <w:t>fyzické osoby</w:t>
            </w:r>
          </w:p>
        </w:tc>
        <w:tc>
          <w:tcPr>
            <w:tcW w:w="1474" w:type="dxa"/>
            <w:vAlign w:val="center"/>
            <w:hideMark/>
          </w:tcPr>
          <w:p w14:paraId="77D0675B" w14:textId="77777777" w:rsidR="006E15DA" w:rsidRPr="006E15DA" w:rsidRDefault="006E15DA" w:rsidP="0049107B">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6E15DA">
              <w:rPr>
                <w:rFonts w:cs="Tahoma"/>
                <w:b/>
                <w:sz w:val="16"/>
                <w:szCs w:val="16"/>
              </w:rPr>
              <w:t>přepočet na plně zaměstnané</w:t>
            </w:r>
          </w:p>
        </w:tc>
        <w:tc>
          <w:tcPr>
            <w:tcW w:w="1474" w:type="dxa"/>
            <w:vAlign w:val="center"/>
            <w:hideMark/>
          </w:tcPr>
          <w:p w14:paraId="1119FC95" w14:textId="77777777" w:rsidR="006E15DA" w:rsidRPr="006E15DA" w:rsidRDefault="006E15DA" w:rsidP="0049107B">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6E15DA">
              <w:rPr>
                <w:rFonts w:cs="Tahoma"/>
                <w:b/>
                <w:sz w:val="16"/>
                <w:szCs w:val="16"/>
              </w:rPr>
              <w:t>fyzické osoby</w:t>
            </w:r>
          </w:p>
        </w:tc>
        <w:tc>
          <w:tcPr>
            <w:tcW w:w="1474" w:type="dxa"/>
            <w:vAlign w:val="center"/>
            <w:hideMark/>
          </w:tcPr>
          <w:p w14:paraId="2CFB909C" w14:textId="77777777" w:rsidR="006E15DA" w:rsidRPr="006E15DA" w:rsidRDefault="006E15DA" w:rsidP="0049107B">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6E15DA">
              <w:rPr>
                <w:rFonts w:cs="Tahoma"/>
                <w:b/>
                <w:sz w:val="16"/>
                <w:szCs w:val="16"/>
              </w:rPr>
              <w:t>přepočet na plně zaměstnané</w:t>
            </w:r>
          </w:p>
        </w:tc>
      </w:tr>
      <w:tr w:rsidR="006E15DA" w:rsidRPr="006E15DA" w14:paraId="132D1933"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left w:val="none" w:sz="0" w:space="0" w:color="auto"/>
            </w:tcBorders>
            <w:noWrap/>
            <w:vAlign w:val="center"/>
            <w:hideMark/>
          </w:tcPr>
          <w:p w14:paraId="4FF954F2" w14:textId="77777777" w:rsidR="006E15DA" w:rsidRPr="006E15DA" w:rsidRDefault="006E15DA" w:rsidP="0049107B">
            <w:pPr>
              <w:spacing w:after="0"/>
              <w:jc w:val="center"/>
              <w:rPr>
                <w:rFonts w:cs="Tahoma"/>
                <w:sz w:val="16"/>
                <w:szCs w:val="16"/>
              </w:rPr>
            </w:pPr>
            <w:r w:rsidRPr="006E15DA">
              <w:rPr>
                <w:rFonts w:cs="Tahoma"/>
                <w:sz w:val="16"/>
                <w:szCs w:val="16"/>
              </w:rPr>
              <w:t>Počet pracovníků celkem</w:t>
            </w:r>
          </w:p>
        </w:tc>
        <w:tc>
          <w:tcPr>
            <w:tcW w:w="1474" w:type="dxa"/>
            <w:noWrap/>
            <w:vAlign w:val="center"/>
            <w:hideMark/>
          </w:tcPr>
          <w:p w14:paraId="2B3CAD85"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20</w:t>
            </w:r>
          </w:p>
        </w:tc>
        <w:tc>
          <w:tcPr>
            <w:tcW w:w="1474" w:type="dxa"/>
            <w:noWrap/>
            <w:vAlign w:val="center"/>
            <w:hideMark/>
          </w:tcPr>
          <w:p w14:paraId="51D9867B"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15,8</w:t>
            </w:r>
          </w:p>
        </w:tc>
        <w:tc>
          <w:tcPr>
            <w:tcW w:w="1474" w:type="dxa"/>
            <w:noWrap/>
            <w:vAlign w:val="center"/>
            <w:hideMark/>
          </w:tcPr>
          <w:p w14:paraId="2108FB3F"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20</w:t>
            </w:r>
          </w:p>
        </w:tc>
        <w:tc>
          <w:tcPr>
            <w:tcW w:w="1474" w:type="dxa"/>
            <w:noWrap/>
            <w:vAlign w:val="center"/>
            <w:hideMark/>
          </w:tcPr>
          <w:p w14:paraId="709B5C34"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E15DA">
              <w:rPr>
                <w:rFonts w:cs="Tahoma"/>
                <w:b/>
                <w:bCs/>
                <w:sz w:val="16"/>
                <w:szCs w:val="16"/>
              </w:rPr>
              <w:t>16,8</w:t>
            </w:r>
          </w:p>
        </w:tc>
      </w:tr>
      <w:tr w:rsidR="006E15DA" w:rsidRPr="006E15DA" w14:paraId="38CA5027"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442C78FE" w14:textId="77777777" w:rsidR="006E15DA" w:rsidRPr="006E15DA" w:rsidRDefault="006E15DA" w:rsidP="0049107B">
            <w:pPr>
              <w:spacing w:after="0"/>
              <w:jc w:val="center"/>
              <w:rPr>
                <w:rFonts w:cs="Tahoma"/>
                <w:sz w:val="16"/>
                <w:szCs w:val="16"/>
              </w:rPr>
            </w:pPr>
            <w:r w:rsidRPr="006E15DA">
              <w:rPr>
                <w:rFonts w:cs="Tahoma"/>
                <w:sz w:val="16"/>
                <w:szCs w:val="16"/>
              </w:rPr>
              <w:t>v tom</w:t>
            </w:r>
          </w:p>
        </w:tc>
        <w:tc>
          <w:tcPr>
            <w:tcW w:w="3232" w:type="dxa"/>
            <w:shd w:val="clear" w:color="auto" w:fill="B4C6E7" w:themeFill="accent5" w:themeFillTint="66"/>
            <w:noWrap/>
            <w:vAlign w:val="center"/>
            <w:hideMark/>
          </w:tcPr>
          <w:p w14:paraId="792A7C57" w14:textId="77777777" w:rsidR="006E15DA" w:rsidRPr="006E15DA" w:rsidRDefault="006E15DA" w:rsidP="004910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6E15DA">
              <w:rPr>
                <w:rFonts w:cs="Tahoma"/>
                <w:b/>
                <w:sz w:val="16"/>
                <w:szCs w:val="16"/>
              </w:rPr>
              <w:t>vychovatelé</w:t>
            </w:r>
          </w:p>
        </w:tc>
        <w:tc>
          <w:tcPr>
            <w:tcW w:w="1474" w:type="dxa"/>
            <w:noWrap/>
            <w:vAlign w:val="center"/>
            <w:hideMark/>
          </w:tcPr>
          <w:p w14:paraId="6DF10E2A" w14:textId="77777777" w:rsidR="006E15DA" w:rsidRPr="006E15DA" w:rsidRDefault="006E15DA" w:rsidP="0049107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13</w:t>
            </w:r>
          </w:p>
        </w:tc>
        <w:tc>
          <w:tcPr>
            <w:tcW w:w="1474" w:type="dxa"/>
            <w:noWrap/>
            <w:vAlign w:val="center"/>
            <w:hideMark/>
          </w:tcPr>
          <w:p w14:paraId="53B94523" w14:textId="77777777" w:rsidR="006E15DA" w:rsidRPr="006E15DA" w:rsidRDefault="006E15DA" w:rsidP="0049107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10,2</w:t>
            </w:r>
          </w:p>
        </w:tc>
        <w:tc>
          <w:tcPr>
            <w:tcW w:w="1474" w:type="dxa"/>
            <w:noWrap/>
            <w:vAlign w:val="center"/>
            <w:hideMark/>
          </w:tcPr>
          <w:p w14:paraId="059E2E81" w14:textId="77777777" w:rsidR="006E15DA" w:rsidRPr="006E15DA" w:rsidRDefault="006E15DA" w:rsidP="0049107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14</w:t>
            </w:r>
          </w:p>
        </w:tc>
        <w:tc>
          <w:tcPr>
            <w:tcW w:w="1474" w:type="dxa"/>
            <w:noWrap/>
            <w:vAlign w:val="center"/>
            <w:hideMark/>
          </w:tcPr>
          <w:p w14:paraId="206AB5B9" w14:textId="77777777" w:rsidR="006E15DA" w:rsidRPr="006E15DA" w:rsidRDefault="006E15DA" w:rsidP="0049107B">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E15DA">
              <w:rPr>
                <w:rFonts w:cs="Tahoma"/>
                <w:sz w:val="16"/>
                <w:szCs w:val="16"/>
              </w:rPr>
              <w:t>11,4</w:t>
            </w:r>
          </w:p>
        </w:tc>
      </w:tr>
      <w:tr w:rsidR="006E15DA" w:rsidRPr="006E15DA" w14:paraId="2549A677"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4471A8C2" w14:textId="77777777" w:rsidR="006E15DA" w:rsidRPr="006E15DA" w:rsidRDefault="006E15DA" w:rsidP="006E15DA">
            <w:pPr>
              <w:spacing w:after="0"/>
              <w:jc w:val="left"/>
              <w:rPr>
                <w:rFonts w:cs="Tahoma"/>
                <w:sz w:val="16"/>
                <w:szCs w:val="16"/>
              </w:rPr>
            </w:pPr>
          </w:p>
        </w:tc>
        <w:tc>
          <w:tcPr>
            <w:tcW w:w="3232" w:type="dxa"/>
            <w:shd w:val="clear" w:color="auto" w:fill="B4C6E7" w:themeFill="accent5" w:themeFillTint="66"/>
            <w:noWrap/>
            <w:vAlign w:val="center"/>
            <w:hideMark/>
          </w:tcPr>
          <w:p w14:paraId="5763E3FB" w14:textId="77777777" w:rsidR="006E15DA" w:rsidRPr="006E15DA" w:rsidRDefault="006E15DA"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6E15DA">
              <w:rPr>
                <w:rFonts w:cs="Tahoma"/>
                <w:b/>
                <w:sz w:val="16"/>
                <w:szCs w:val="16"/>
              </w:rPr>
              <w:t>asistenti pedagogů</w:t>
            </w:r>
          </w:p>
        </w:tc>
        <w:tc>
          <w:tcPr>
            <w:tcW w:w="1474" w:type="dxa"/>
            <w:noWrap/>
            <w:vAlign w:val="center"/>
            <w:hideMark/>
          </w:tcPr>
          <w:p w14:paraId="2E2DF54B"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7</w:t>
            </w:r>
          </w:p>
        </w:tc>
        <w:tc>
          <w:tcPr>
            <w:tcW w:w="1474" w:type="dxa"/>
            <w:noWrap/>
            <w:vAlign w:val="center"/>
            <w:hideMark/>
          </w:tcPr>
          <w:p w14:paraId="3428014F"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5,6</w:t>
            </w:r>
          </w:p>
        </w:tc>
        <w:tc>
          <w:tcPr>
            <w:tcW w:w="1474" w:type="dxa"/>
            <w:noWrap/>
            <w:vAlign w:val="center"/>
            <w:hideMark/>
          </w:tcPr>
          <w:p w14:paraId="7DC6FCFA"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6</w:t>
            </w:r>
          </w:p>
        </w:tc>
        <w:tc>
          <w:tcPr>
            <w:tcW w:w="1474" w:type="dxa"/>
            <w:noWrap/>
            <w:vAlign w:val="center"/>
            <w:hideMark/>
          </w:tcPr>
          <w:p w14:paraId="55E3F562" w14:textId="77777777" w:rsidR="006E15DA" w:rsidRPr="006E15DA" w:rsidRDefault="006E15DA" w:rsidP="0049107B">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E15DA">
              <w:rPr>
                <w:rFonts w:cs="Tahoma"/>
                <w:sz w:val="16"/>
                <w:szCs w:val="16"/>
              </w:rPr>
              <w:t>5,4</w:t>
            </w:r>
          </w:p>
        </w:tc>
      </w:tr>
    </w:tbl>
    <w:p w14:paraId="33975082" w14:textId="77777777" w:rsidR="0050571F" w:rsidRPr="005D3410" w:rsidRDefault="0050571F" w:rsidP="0015135F">
      <w:pPr>
        <w:spacing w:after="0"/>
        <w:rPr>
          <w:sz w:val="16"/>
          <w:szCs w:val="16"/>
        </w:rPr>
      </w:pPr>
      <w:r w:rsidRPr="005D3410">
        <w:rPr>
          <w:sz w:val="16"/>
          <w:szCs w:val="16"/>
        </w:rPr>
        <w:t>Poznámka:</w:t>
      </w:r>
    </w:p>
    <w:p w14:paraId="4EF8528F" w14:textId="77777777" w:rsidR="0050571F" w:rsidRPr="005D3410" w:rsidRDefault="0050571F" w:rsidP="002918F1">
      <w:pPr>
        <w:numPr>
          <w:ilvl w:val="0"/>
          <w:numId w:val="7"/>
        </w:numPr>
        <w:spacing w:after="0"/>
        <w:rPr>
          <w:sz w:val="16"/>
          <w:szCs w:val="16"/>
        </w:rPr>
      </w:pPr>
      <w:r w:rsidRPr="005D3410">
        <w:rPr>
          <w:sz w:val="16"/>
          <w:szCs w:val="16"/>
        </w:rPr>
        <w:t xml:space="preserve">* </w:t>
      </w:r>
      <w:r w:rsidR="00E1097E" w:rsidRPr="005D3410">
        <w:rPr>
          <w:sz w:val="16"/>
          <w:szCs w:val="16"/>
        </w:rPr>
        <w:t>l</w:t>
      </w:r>
      <w:r w:rsidRPr="005D3410">
        <w:rPr>
          <w:sz w:val="16"/>
          <w:szCs w:val="16"/>
        </w:rPr>
        <w:t>ůžková kapacita je stanovena podle projektovaného nejvyššího počtu lůžek v jednotlivých ložnicích přípustného podle platných hygienických předpisů, nikoliv podle skutečného počtu ubytovaných.</w:t>
      </w:r>
    </w:p>
    <w:p w14:paraId="27840ECB" w14:textId="77777777" w:rsidR="0050571F" w:rsidRDefault="0050571F" w:rsidP="0015135F">
      <w:pPr>
        <w:spacing w:after="0"/>
        <w:rPr>
          <w:sz w:val="16"/>
          <w:szCs w:val="16"/>
        </w:rPr>
      </w:pPr>
      <w:r w:rsidRPr="005D3410">
        <w:rPr>
          <w:sz w:val="16"/>
          <w:szCs w:val="16"/>
        </w:rPr>
        <w:t>Zdroj: MŠMT</w:t>
      </w:r>
    </w:p>
    <w:p w14:paraId="1F596DAE" w14:textId="66CB9E87" w:rsidR="007778BB" w:rsidRPr="001C3653" w:rsidRDefault="007778BB" w:rsidP="0036730B">
      <w:pPr>
        <w:spacing w:before="120"/>
        <w:rPr>
          <w:rFonts w:cs="Tahoma"/>
          <w:szCs w:val="20"/>
        </w:rPr>
      </w:pPr>
      <w:r>
        <w:rPr>
          <w:rFonts w:cs="Tahoma"/>
          <w:szCs w:val="20"/>
        </w:rPr>
        <w:t>Počet internátů v kraji zůstal nezměněn, z důvodu stavebně technických možností</w:t>
      </w:r>
      <w:r w:rsidR="005C528C">
        <w:rPr>
          <w:rFonts w:cs="Tahoma"/>
          <w:szCs w:val="20"/>
        </w:rPr>
        <w:t xml:space="preserve"> se snížila lůžková kapacita</w:t>
      </w:r>
      <w:r>
        <w:rPr>
          <w:rFonts w:cs="Tahoma"/>
          <w:szCs w:val="20"/>
        </w:rPr>
        <w:t>, došlo však k</w:t>
      </w:r>
      <w:r w:rsidR="00014CDC">
        <w:rPr>
          <w:rFonts w:cs="Tahoma"/>
          <w:szCs w:val="20"/>
        </w:rPr>
        <w:t> mírnému z</w:t>
      </w:r>
      <w:r>
        <w:rPr>
          <w:rFonts w:cs="Tahoma"/>
          <w:szCs w:val="20"/>
        </w:rPr>
        <w:t>výšení počtu pokojů. Počty pracovníků v internátech nedoznal</w:t>
      </w:r>
      <w:r w:rsidR="00EB2507">
        <w:rPr>
          <w:rFonts w:cs="Tahoma"/>
          <w:szCs w:val="20"/>
        </w:rPr>
        <w:t>y výraznějších</w:t>
      </w:r>
      <w:r w:rsidR="001C3653">
        <w:rPr>
          <w:rFonts w:cs="Tahoma"/>
          <w:szCs w:val="20"/>
        </w:rPr>
        <w:t xml:space="preserve"> změn.</w:t>
      </w:r>
    </w:p>
    <w:p w14:paraId="6738DC6F" w14:textId="20C19842" w:rsidR="0050571F" w:rsidRDefault="0050571F" w:rsidP="0036730B">
      <w:pPr>
        <w:pStyle w:val="Tabulka"/>
        <w:spacing w:before="200" w:beforeAutospacing="0" w:after="120" w:afterAutospacing="0"/>
        <w:jc w:val="both"/>
      </w:pPr>
      <w:bookmarkStart w:id="164" w:name="_Toc509306740"/>
      <w:r w:rsidRPr="005D3410">
        <w:t>Počet ubytovaných dětí/žáků v</w:t>
      </w:r>
      <w:r w:rsidR="00F00D00">
        <w:t> </w:t>
      </w:r>
      <w:r w:rsidRPr="005D3410">
        <w:t>internátech</w:t>
      </w:r>
      <w:bookmarkEnd w:id="16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3119"/>
        <w:gridCol w:w="2835"/>
        <w:gridCol w:w="2835"/>
      </w:tblGrid>
      <w:tr w:rsidR="002A267F" w:rsidRPr="00BE4A75" w14:paraId="4AFF6074"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val="restart"/>
            <w:tcBorders>
              <w:top w:val="none" w:sz="0" w:space="0" w:color="auto"/>
              <w:left w:val="none" w:sz="0" w:space="0" w:color="auto"/>
              <w:right w:val="none" w:sz="0" w:space="0" w:color="auto"/>
            </w:tcBorders>
            <w:noWrap/>
            <w:vAlign w:val="center"/>
            <w:hideMark/>
          </w:tcPr>
          <w:p w14:paraId="350B2620" w14:textId="77777777" w:rsidR="00BE4A75" w:rsidRPr="00BE4A75" w:rsidRDefault="00BE4A75" w:rsidP="0049107B">
            <w:pPr>
              <w:spacing w:after="0"/>
              <w:jc w:val="center"/>
              <w:rPr>
                <w:rFonts w:cs="Tahoma"/>
                <w:sz w:val="16"/>
                <w:szCs w:val="16"/>
              </w:rPr>
            </w:pPr>
            <w:r w:rsidRPr="00BE4A75">
              <w:rPr>
                <w:rFonts w:cs="Tahoma"/>
                <w:sz w:val="16"/>
                <w:szCs w:val="16"/>
              </w:rPr>
              <w:t>Ubytovaní v internátech</w:t>
            </w:r>
          </w:p>
        </w:tc>
        <w:tc>
          <w:tcPr>
            <w:tcW w:w="2835" w:type="dxa"/>
            <w:gridSpan w:val="2"/>
            <w:tcBorders>
              <w:top w:val="none" w:sz="0" w:space="0" w:color="auto"/>
              <w:left w:val="none" w:sz="0" w:space="0" w:color="auto"/>
              <w:right w:val="none" w:sz="0" w:space="0" w:color="auto"/>
            </w:tcBorders>
            <w:vAlign w:val="center"/>
            <w:hideMark/>
          </w:tcPr>
          <w:p w14:paraId="07C27B43" w14:textId="450F58DC" w:rsidR="00BE4A75" w:rsidRPr="00BE4A75" w:rsidRDefault="00BE4A75" w:rsidP="004910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E4A75">
              <w:rPr>
                <w:rFonts w:cs="Tahoma"/>
                <w:sz w:val="16"/>
                <w:szCs w:val="16"/>
              </w:rPr>
              <w:t xml:space="preserve">Školní </w:t>
            </w:r>
            <w:r w:rsidRPr="002A267F">
              <w:rPr>
                <w:rFonts w:cs="Tahoma"/>
                <w:bCs w:val="0"/>
                <w:sz w:val="16"/>
                <w:szCs w:val="16"/>
              </w:rPr>
              <w:t>rok</w:t>
            </w:r>
          </w:p>
        </w:tc>
      </w:tr>
      <w:tr w:rsidR="002A267F" w:rsidRPr="00BE4A75" w14:paraId="74996C84"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vMerge/>
            <w:tcBorders>
              <w:left w:val="none" w:sz="0" w:space="0" w:color="auto"/>
            </w:tcBorders>
            <w:vAlign w:val="center"/>
            <w:hideMark/>
          </w:tcPr>
          <w:p w14:paraId="422414F0" w14:textId="77777777" w:rsidR="00BE4A75" w:rsidRPr="00BE4A75" w:rsidRDefault="00BE4A75" w:rsidP="0049107B">
            <w:pPr>
              <w:spacing w:after="0"/>
              <w:jc w:val="center"/>
              <w:rPr>
                <w:rFonts w:cs="Tahoma"/>
                <w:sz w:val="16"/>
                <w:szCs w:val="16"/>
              </w:rPr>
            </w:pPr>
          </w:p>
        </w:tc>
        <w:tc>
          <w:tcPr>
            <w:tcW w:w="2835" w:type="dxa"/>
            <w:noWrap/>
            <w:vAlign w:val="center"/>
            <w:hideMark/>
          </w:tcPr>
          <w:p w14:paraId="7D440A02" w14:textId="77777777" w:rsidR="00BE4A75" w:rsidRPr="00BE4A75" w:rsidRDefault="00BE4A75"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E4A75">
              <w:rPr>
                <w:rFonts w:cs="Tahoma"/>
                <w:b/>
                <w:bCs/>
                <w:sz w:val="16"/>
                <w:szCs w:val="16"/>
              </w:rPr>
              <w:t>2015/2016</w:t>
            </w:r>
          </w:p>
        </w:tc>
        <w:tc>
          <w:tcPr>
            <w:tcW w:w="2835" w:type="dxa"/>
            <w:noWrap/>
            <w:vAlign w:val="center"/>
            <w:hideMark/>
          </w:tcPr>
          <w:p w14:paraId="3640F23A" w14:textId="77777777" w:rsidR="00BE4A75" w:rsidRPr="00BE4A75" w:rsidRDefault="00BE4A75" w:rsidP="0049107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BE4A75">
              <w:rPr>
                <w:rFonts w:cs="Tahoma"/>
                <w:b/>
                <w:bCs/>
                <w:sz w:val="16"/>
                <w:szCs w:val="16"/>
              </w:rPr>
              <w:t>2016/2017</w:t>
            </w:r>
          </w:p>
        </w:tc>
      </w:tr>
      <w:tr w:rsidR="002A267F" w:rsidRPr="00BE4A75" w14:paraId="6F751A5F"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3119" w:type="dxa"/>
            <w:gridSpan w:val="2"/>
            <w:tcBorders>
              <w:left w:val="none" w:sz="0" w:space="0" w:color="auto"/>
            </w:tcBorders>
            <w:noWrap/>
            <w:vAlign w:val="center"/>
            <w:hideMark/>
          </w:tcPr>
          <w:p w14:paraId="3CE4EECD" w14:textId="4C200DAD" w:rsidR="00BE4A75" w:rsidRPr="00BE4A75" w:rsidRDefault="00BE4A75" w:rsidP="0049107B">
            <w:pPr>
              <w:spacing w:after="0"/>
              <w:jc w:val="center"/>
              <w:rPr>
                <w:rFonts w:cs="Tahoma"/>
                <w:sz w:val="16"/>
                <w:szCs w:val="16"/>
              </w:rPr>
            </w:pPr>
            <w:r w:rsidRPr="00BE4A75">
              <w:rPr>
                <w:rFonts w:cs="Tahoma"/>
                <w:sz w:val="16"/>
                <w:szCs w:val="16"/>
              </w:rPr>
              <w:t>Celkem dětí/žáků</w:t>
            </w:r>
          </w:p>
        </w:tc>
        <w:tc>
          <w:tcPr>
            <w:tcW w:w="2835" w:type="dxa"/>
            <w:noWrap/>
            <w:vAlign w:val="center"/>
            <w:hideMark/>
          </w:tcPr>
          <w:p w14:paraId="35AA0936"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4A75">
              <w:rPr>
                <w:rFonts w:cs="Tahoma"/>
                <w:b/>
                <w:bCs/>
                <w:sz w:val="16"/>
                <w:szCs w:val="16"/>
              </w:rPr>
              <w:t>54</w:t>
            </w:r>
          </w:p>
        </w:tc>
        <w:tc>
          <w:tcPr>
            <w:tcW w:w="2835" w:type="dxa"/>
            <w:noWrap/>
            <w:vAlign w:val="center"/>
            <w:hideMark/>
          </w:tcPr>
          <w:p w14:paraId="5730352E"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BE4A75">
              <w:rPr>
                <w:rFonts w:cs="Tahoma"/>
                <w:b/>
                <w:bCs/>
                <w:sz w:val="16"/>
                <w:szCs w:val="16"/>
              </w:rPr>
              <w:t>63</w:t>
            </w:r>
          </w:p>
        </w:tc>
      </w:tr>
      <w:tr w:rsidR="0049107B" w:rsidRPr="00BE4A75" w14:paraId="247610F0"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7A81A798" w14:textId="4D9D449B" w:rsidR="00BE4A75" w:rsidRPr="00BE4A75" w:rsidRDefault="002A267F" w:rsidP="002A267F">
            <w:pPr>
              <w:spacing w:after="0"/>
              <w:jc w:val="center"/>
              <w:rPr>
                <w:rFonts w:cs="Tahoma"/>
                <w:sz w:val="16"/>
                <w:szCs w:val="16"/>
              </w:rPr>
            </w:pPr>
            <w:r>
              <w:rPr>
                <w:rFonts w:cs="Tahoma"/>
                <w:sz w:val="16"/>
                <w:szCs w:val="16"/>
              </w:rPr>
              <w:t>v tom z</w:t>
            </w:r>
          </w:p>
        </w:tc>
        <w:tc>
          <w:tcPr>
            <w:tcW w:w="3119" w:type="dxa"/>
            <w:noWrap/>
            <w:vAlign w:val="center"/>
            <w:hideMark/>
          </w:tcPr>
          <w:p w14:paraId="5B076070" w14:textId="4B5DF111" w:rsidR="00BE4A75" w:rsidRPr="00BE4A75" w:rsidRDefault="00BE4A75"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E4A75">
              <w:rPr>
                <w:rFonts w:cs="Tahoma"/>
                <w:b/>
                <w:sz w:val="16"/>
                <w:szCs w:val="16"/>
              </w:rPr>
              <w:t>přípravn</w:t>
            </w:r>
            <w:r w:rsidR="0049107B">
              <w:rPr>
                <w:rFonts w:cs="Tahoma"/>
                <w:b/>
                <w:sz w:val="16"/>
                <w:szCs w:val="16"/>
              </w:rPr>
              <w:t>ého stupně</w:t>
            </w:r>
          </w:p>
        </w:tc>
        <w:tc>
          <w:tcPr>
            <w:tcW w:w="2835" w:type="dxa"/>
            <w:noWrap/>
            <w:vAlign w:val="center"/>
            <w:hideMark/>
          </w:tcPr>
          <w:p w14:paraId="450B8A05" w14:textId="77777777" w:rsidR="00BE4A75" w:rsidRPr="00BE4A75" w:rsidRDefault="00BE4A75" w:rsidP="002A267F">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4A75">
              <w:rPr>
                <w:rFonts w:cs="Tahoma"/>
                <w:sz w:val="16"/>
                <w:szCs w:val="16"/>
              </w:rPr>
              <w:t>0</w:t>
            </w:r>
          </w:p>
        </w:tc>
        <w:tc>
          <w:tcPr>
            <w:tcW w:w="2835" w:type="dxa"/>
            <w:noWrap/>
            <w:vAlign w:val="center"/>
            <w:hideMark/>
          </w:tcPr>
          <w:p w14:paraId="66BAB9C8" w14:textId="77777777" w:rsidR="00BE4A75" w:rsidRPr="00BE4A75" w:rsidRDefault="00BE4A75" w:rsidP="002A267F">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4A75">
              <w:rPr>
                <w:rFonts w:cs="Tahoma"/>
                <w:sz w:val="16"/>
                <w:szCs w:val="16"/>
              </w:rPr>
              <w:t>3</w:t>
            </w:r>
          </w:p>
        </w:tc>
      </w:tr>
      <w:tr w:rsidR="002A267F" w:rsidRPr="00BE4A75" w14:paraId="45CED788"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60749483" w14:textId="77777777" w:rsidR="00BE4A75" w:rsidRPr="00BE4A75" w:rsidRDefault="00BE4A75" w:rsidP="0049107B">
            <w:pPr>
              <w:spacing w:after="0"/>
              <w:jc w:val="left"/>
              <w:rPr>
                <w:rFonts w:cs="Tahoma"/>
                <w:sz w:val="16"/>
                <w:szCs w:val="16"/>
              </w:rPr>
            </w:pPr>
          </w:p>
        </w:tc>
        <w:tc>
          <w:tcPr>
            <w:tcW w:w="3119" w:type="dxa"/>
            <w:noWrap/>
            <w:vAlign w:val="center"/>
            <w:hideMark/>
          </w:tcPr>
          <w:p w14:paraId="737250CF" w14:textId="77777777" w:rsidR="00BE4A75" w:rsidRPr="00BE4A75" w:rsidRDefault="00BE4A75" w:rsidP="004910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E4A75">
              <w:rPr>
                <w:rFonts w:cs="Tahoma"/>
                <w:b/>
                <w:sz w:val="16"/>
                <w:szCs w:val="16"/>
              </w:rPr>
              <w:t>mateřských škol</w:t>
            </w:r>
          </w:p>
        </w:tc>
        <w:tc>
          <w:tcPr>
            <w:tcW w:w="2835" w:type="dxa"/>
            <w:noWrap/>
            <w:vAlign w:val="center"/>
            <w:hideMark/>
          </w:tcPr>
          <w:p w14:paraId="039312A2"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4A75">
              <w:rPr>
                <w:rFonts w:cs="Tahoma"/>
                <w:sz w:val="16"/>
                <w:szCs w:val="16"/>
              </w:rPr>
              <w:t>1</w:t>
            </w:r>
          </w:p>
        </w:tc>
        <w:tc>
          <w:tcPr>
            <w:tcW w:w="2835" w:type="dxa"/>
            <w:noWrap/>
            <w:vAlign w:val="center"/>
            <w:hideMark/>
          </w:tcPr>
          <w:p w14:paraId="3C3E8706"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4A75">
              <w:rPr>
                <w:rFonts w:cs="Tahoma"/>
                <w:sz w:val="16"/>
                <w:szCs w:val="16"/>
              </w:rPr>
              <w:t>2</w:t>
            </w:r>
          </w:p>
        </w:tc>
      </w:tr>
      <w:tr w:rsidR="002A267F" w:rsidRPr="00BE4A75" w14:paraId="58013A28"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B2F5AE4" w14:textId="77777777" w:rsidR="00BE4A75" w:rsidRPr="00BE4A75" w:rsidRDefault="00BE4A75" w:rsidP="0049107B">
            <w:pPr>
              <w:spacing w:after="0"/>
              <w:jc w:val="left"/>
              <w:rPr>
                <w:rFonts w:cs="Tahoma"/>
                <w:sz w:val="16"/>
                <w:szCs w:val="16"/>
              </w:rPr>
            </w:pPr>
          </w:p>
        </w:tc>
        <w:tc>
          <w:tcPr>
            <w:tcW w:w="3119" w:type="dxa"/>
            <w:noWrap/>
            <w:vAlign w:val="center"/>
            <w:hideMark/>
          </w:tcPr>
          <w:p w14:paraId="52BEB88A" w14:textId="77777777" w:rsidR="00BE4A75" w:rsidRPr="00BE4A75" w:rsidRDefault="00BE4A75" w:rsidP="004910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E4A75">
              <w:rPr>
                <w:rFonts w:cs="Tahoma"/>
                <w:b/>
                <w:sz w:val="16"/>
                <w:szCs w:val="16"/>
              </w:rPr>
              <w:t>základních škol</w:t>
            </w:r>
          </w:p>
        </w:tc>
        <w:tc>
          <w:tcPr>
            <w:tcW w:w="2835" w:type="dxa"/>
            <w:noWrap/>
            <w:vAlign w:val="center"/>
            <w:hideMark/>
          </w:tcPr>
          <w:p w14:paraId="79BA6C8E" w14:textId="77777777" w:rsidR="00BE4A75" w:rsidRPr="00BE4A75" w:rsidRDefault="00BE4A75" w:rsidP="002A267F">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4A75">
              <w:rPr>
                <w:rFonts w:cs="Tahoma"/>
                <w:sz w:val="16"/>
                <w:szCs w:val="16"/>
              </w:rPr>
              <w:t>48</w:t>
            </w:r>
          </w:p>
        </w:tc>
        <w:tc>
          <w:tcPr>
            <w:tcW w:w="2835" w:type="dxa"/>
            <w:noWrap/>
            <w:vAlign w:val="center"/>
            <w:hideMark/>
          </w:tcPr>
          <w:p w14:paraId="7FE38F66" w14:textId="77777777" w:rsidR="00BE4A75" w:rsidRPr="00BE4A75" w:rsidRDefault="00BE4A75" w:rsidP="002A267F">
            <w:pPr>
              <w:spacing w:after="0"/>
              <w:ind w:right="113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E4A75">
              <w:rPr>
                <w:rFonts w:cs="Tahoma"/>
                <w:sz w:val="16"/>
                <w:szCs w:val="16"/>
              </w:rPr>
              <w:t>52</w:t>
            </w:r>
          </w:p>
        </w:tc>
      </w:tr>
      <w:tr w:rsidR="002A267F" w:rsidRPr="00BE4A75" w14:paraId="110EBC19"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42210558" w14:textId="77777777" w:rsidR="00BE4A75" w:rsidRPr="00BE4A75" w:rsidRDefault="00BE4A75" w:rsidP="0049107B">
            <w:pPr>
              <w:spacing w:after="0"/>
              <w:jc w:val="left"/>
              <w:rPr>
                <w:rFonts w:cs="Tahoma"/>
                <w:sz w:val="16"/>
                <w:szCs w:val="16"/>
              </w:rPr>
            </w:pPr>
          </w:p>
        </w:tc>
        <w:tc>
          <w:tcPr>
            <w:tcW w:w="3119" w:type="dxa"/>
            <w:noWrap/>
            <w:vAlign w:val="center"/>
            <w:hideMark/>
          </w:tcPr>
          <w:p w14:paraId="07D6E1A1" w14:textId="77777777" w:rsidR="00BE4A75" w:rsidRPr="00BE4A75" w:rsidRDefault="00BE4A75" w:rsidP="004910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E4A75">
              <w:rPr>
                <w:rFonts w:cs="Tahoma"/>
                <w:b/>
                <w:sz w:val="16"/>
                <w:szCs w:val="16"/>
              </w:rPr>
              <w:t>středních škol</w:t>
            </w:r>
          </w:p>
        </w:tc>
        <w:tc>
          <w:tcPr>
            <w:tcW w:w="2835" w:type="dxa"/>
            <w:noWrap/>
            <w:vAlign w:val="center"/>
            <w:hideMark/>
          </w:tcPr>
          <w:p w14:paraId="599A9D1A"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4A75">
              <w:rPr>
                <w:rFonts w:cs="Tahoma"/>
                <w:sz w:val="16"/>
                <w:szCs w:val="16"/>
              </w:rPr>
              <w:t>5</w:t>
            </w:r>
          </w:p>
        </w:tc>
        <w:tc>
          <w:tcPr>
            <w:tcW w:w="2835" w:type="dxa"/>
            <w:noWrap/>
            <w:vAlign w:val="center"/>
            <w:hideMark/>
          </w:tcPr>
          <w:p w14:paraId="1B89D074" w14:textId="77777777" w:rsidR="00BE4A75" w:rsidRPr="00BE4A75" w:rsidRDefault="00BE4A75" w:rsidP="002A267F">
            <w:pPr>
              <w:spacing w:after="0"/>
              <w:ind w:right="113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E4A75">
              <w:rPr>
                <w:rFonts w:cs="Tahoma"/>
                <w:sz w:val="16"/>
                <w:szCs w:val="16"/>
              </w:rPr>
              <w:t>6</w:t>
            </w:r>
          </w:p>
        </w:tc>
      </w:tr>
    </w:tbl>
    <w:p w14:paraId="35B36A29" w14:textId="77777777" w:rsidR="0050571F" w:rsidRDefault="0050571F" w:rsidP="000C6234">
      <w:pPr>
        <w:spacing w:after="0"/>
        <w:rPr>
          <w:sz w:val="16"/>
          <w:szCs w:val="16"/>
        </w:rPr>
      </w:pPr>
      <w:r w:rsidRPr="005D3410">
        <w:rPr>
          <w:sz w:val="16"/>
          <w:szCs w:val="16"/>
        </w:rPr>
        <w:t>Zdroj: MŠMT</w:t>
      </w:r>
    </w:p>
    <w:p w14:paraId="3F7DCCB8" w14:textId="2C8D89DF" w:rsidR="001C3653" w:rsidRDefault="001C3653" w:rsidP="00FC3C9E">
      <w:pPr>
        <w:spacing w:before="120"/>
        <w:rPr>
          <w:rFonts w:cs="Tahoma"/>
          <w:szCs w:val="20"/>
        </w:rPr>
      </w:pPr>
      <w:r>
        <w:rPr>
          <w:rFonts w:cs="Tahoma"/>
          <w:szCs w:val="20"/>
        </w:rPr>
        <w:t xml:space="preserve">Meziročně došlo k navýšení počtu ubytovaných v internátech </w:t>
      </w:r>
      <w:r w:rsidR="00624428">
        <w:rPr>
          <w:rFonts w:cs="Tahoma"/>
          <w:szCs w:val="20"/>
        </w:rPr>
        <w:t xml:space="preserve">o </w:t>
      </w:r>
      <w:r>
        <w:rPr>
          <w:rFonts w:cs="Tahoma"/>
          <w:szCs w:val="20"/>
        </w:rPr>
        <w:t>9 dětí/žáků (16,7 %), konkrétně se jedná o</w:t>
      </w:r>
      <w:r w:rsidR="0036730B">
        <w:rPr>
          <w:rFonts w:cs="Tahoma"/>
          <w:szCs w:val="20"/>
        </w:rPr>
        <w:t> </w:t>
      </w:r>
      <w:r w:rsidR="00624428">
        <w:rPr>
          <w:rFonts w:cs="Tahoma"/>
          <w:szCs w:val="20"/>
        </w:rPr>
        <w:t>3 děti/žáky v přípravném stupni</w:t>
      </w:r>
      <w:r>
        <w:rPr>
          <w:rFonts w:cs="Tahoma"/>
          <w:szCs w:val="20"/>
        </w:rPr>
        <w:t>, 1 v MŠ a SŠ a 4 ze ZŠ.</w:t>
      </w:r>
    </w:p>
    <w:p w14:paraId="5C082DB1" w14:textId="77777777" w:rsidR="0050571F" w:rsidRPr="00BD74D6" w:rsidRDefault="0050571F" w:rsidP="002A267F">
      <w:pPr>
        <w:pStyle w:val="Nadpis3"/>
        <w:tabs>
          <w:tab w:val="clear" w:pos="1997"/>
          <w:tab w:val="num" w:pos="1134"/>
        </w:tabs>
        <w:spacing w:before="360"/>
        <w:ind w:left="1134" w:hanging="1134"/>
      </w:pPr>
      <w:bookmarkStart w:id="165" w:name="_Toc508957642"/>
      <w:r w:rsidRPr="00BD74D6">
        <w:t>Zařízení školního stravování</w:t>
      </w:r>
      <w:bookmarkEnd w:id="165"/>
    </w:p>
    <w:p w14:paraId="40CDD803" w14:textId="04439C75" w:rsidR="00BD74D6" w:rsidRDefault="00BD74D6" w:rsidP="00BD74D6">
      <w:pPr>
        <w:spacing w:before="120"/>
        <w:rPr>
          <w:rFonts w:cs="Tahoma"/>
          <w:szCs w:val="20"/>
        </w:rPr>
      </w:pPr>
      <w:r>
        <w:rPr>
          <w:rFonts w:cs="Tahoma"/>
          <w:szCs w:val="20"/>
        </w:rPr>
        <w:t>Stravování dětí, žáků, studentů a dalších osob, jimž je poskytováno školní stravování, zabezpečují</w:t>
      </w:r>
      <w:r w:rsidR="006248D9">
        <w:rPr>
          <w:rFonts w:cs="Tahoma"/>
          <w:szCs w:val="20"/>
        </w:rPr>
        <w:t xml:space="preserve"> </w:t>
      </w:r>
      <w:r w:rsidR="006248D9">
        <w:rPr>
          <w:rFonts w:cs="Tahoma"/>
        </w:rPr>
        <w:t xml:space="preserve">dle </w:t>
      </w:r>
      <w:r w:rsidR="006248D9" w:rsidRPr="00BA3BC8">
        <w:rPr>
          <w:rFonts w:cs="Tahoma"/>
          <w:iCs/>
        </w:rPr>
        <w:t>vyhlášky č. 107/2005 Sb., o školním stravování, ve znění pozdějších předpisů</w:t>
      </w:r>
      <w:r w:rsidR="00242AE1">
        <w:rPr>
          <w:rFonts w:cs="Tahoma"/>
          <w:iCs/>
        </w:rPr>
        <w:t>,</w:t>
      </w:r>
      <w:r>
        <w:rPr>
          <w:rFonts w:cs="Tahoma"/>
          <w:szCs w:val="20"/>
        </w:rPr>
        <w:t xml:space="preserve"> zařízení školního stravování, kterými jsou školní jídelna, </w:t>
      </w:r>
      <w:r w:rsidR="005B2001">
        <w:rPr>
          <w:rFonts w:cs="Tahoma"/>
          <w:szCs w:val="20"/>
        </w:rPr>
        <w:t>školní jídelna</w:t>
      </w:r>
      <w:r w:rsidR="005B2001">
        <w:rPr>
          <w:rFonts w:cs="Tahoma"/>
          <w:szCs w:val="20"/>
        </w:rPr>
        <w:noBreakHyphen/>
        <w:t>výdejna a</w:t>
      </w:r>
      <w:r w:rsidR="003B714E">
        <w:rPr>
          <w:rFonts w:cs="Tahoma"/>
          <w:szCs w:val="20"/>
        </w:rPr>
        <w:t> </w:t>
      </w:r>
      <w:r>
        <w:rPr>
          <w:rFonts w:cs="Tahoma"/>
          <w:szCs w:val="20"/>
        </w:rPr>
        <w:t>školní jídelna</w:t>
      </w:r>
      <w:r w:rsidR="00662027">
        <w:rPr>
          <w:rFonts w:cs="Tahoma"/>
          <w:szCs w:val="20"/>
        </w:rPr>
        <w:noBreakHyphen/>
      </w:r>
      <w:r>
        <w:rPr>
          <w:rFonts w:cs="Tahoma"/>
          <w:szCs w:val="20"/>
        </w:rPr>
        <w:t>vývařovna. Školní jídelna vydává jídla, která sama připravuje, a může připravovat jídla, která vydává školní jídelna</w:t>
      </w:r>
      <w:r>
        <w:rPr>
          <w:rFonts w:cs="Tahoma"/>
          <w:szCs w:val="20"/>
        </w:rPr>
        <w:noBreakHyphen/>
        <w:t>výdejna. V případě dietního stravování může vydávat také jídla jiného provozovatele. Školní jídelna</w:t>
      </w:r>
      <w:r>
        <w:rPr>
          <w:rFonts w:cs="Tahoma"/>
          <w:szCs w:val="20"/>
        </w:rPr>
        <w:noBreakHyphen/>
        <w:t>vývařovna pouze připravuje jídla, která vydává školní jídelna</w:t>
      </w:r>
      <w:r>
        <w:rPr>
          <w:rFonts w:cs="Tahoma"/>
          <w:szCs w:val="20"/>
        </w:rPr>
        <w:noBreakHyphen/>
        <w:t>výdejna (v případě dietního stravování také školní jídeln</w:t>
      </w:r>
      <w:r w:rsidR="00014CDC">
        <w:rPr>
          <w:rFonts w:cs="Tahoma"/>
          <w:szCs w:val="20"/>
        </w:rPr>
        <w:t>a</w:t>
      </w:r>
      <w:r>
        <w:rPr>
          <w:rFonts w:cs="Tahoma"/>
          <w:szCs w:val="20"/>
        </w:rPr>
        <w:t>). Školní jídelna</w:t>
      </w:r>
      <w:r>
        <w:rPr>
          <w:rFonts w:cs="Tahoma"/>
          <w:szCs w:val="20"/>
        </w:rPr>
        <w:noBreakHyphen/>
        <w:t>výdejna vydává jídla, která připravuje jiný provozovatel stravovacích služeb, a může připravovat doplňková jídla.</w:t>
      </w:r>
    </w:p>
    <w:p w14:paraId="33E4B678" w14:textId="77777777" w:rsidR="002109FD" w:rsidRDefault="002109FD" w:rsidP="00BD74D6">
      <w:pPr>
        <w:pStyle w:val="Tabulka"/>
        <w:spacing w:before="240" w:beforeAutospacing="0" w:after="120" w:afterAutospacing="0"/>
        <w:jc w:val="both"/>
      </w:pPr>
      <w:bookmarkStart w:id="166" w:name="_Toc509306741"/>
      <w:r w:rsidRPr="00725040">
        <w:t>Zařízení školního stravování – bez náhradního stra</w:t>
      </w:r>
      <w:r w:rsidR="00D67555" w:rsidRPr="00725040">
        <w:t>vování</w:t>
      </w:r>
      <w:bookmarkEnd w:id="16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5387"/>
        <w:gridCol w:w="1701"/>
        <w:gridCol w:w="1701"/>
      </w:tblGrid>
      <w:tr w:rsidR="002A267F" w:rsidRPr="002A267F" w14:paraId="1894A7AA" w14:textId="77777777" w:rsidTr="003620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vMerge w:val="restart"/>
            <w:tcBorders>
              <w:top w:val="none" w:sz="0" w:space="0" w:color="auto"/>
              <w:left w:val="none" w:sz="0" w:space="0" w:color="auto"/>
              <w:right w:val="none" w:sz="0" w:space="0" w:color="auto"/>
            </w:tcBorders>
            <w:noWrap/>
            <w:vAlign w:val="center"/>
            <w:hideMark/>
          </w:tcPr>
          <w:p w14:paraId="6891ADDF" w14:textId="77777777" w:rsidR="002A267F" w:rsidRPr="002A267F" w:rsidRDefault="002A267F" w:rsidP="005933C2">
            <w:pPr>
              <w:spacing w:after="0"/>
              <w:jc w:val="center"/>
              <w:rPr>
                <w:rFonts w:cs="Tahoma"/>
                <w:sz w:val="16"/>
                <w:szCs w:val="16"/>
              </w:rPr>
            </w:pPr>
            <w:r w:rsidRPr="002A267F">
              <w:rPr>
                <w:rFonts w:cs="Tahoma"/>
                <w:sz w:val="16"/>
                <w:szCs w:val="16"/>
              </w:rPr>
              <w:t>Zařízení školního stravování</w:t>
            </w:r>
          </w:p>
        </w:tc>
        <w:tc>
          <w:tcPr>
            <w:tcW w:w="1701" w:type="dxa"/>
            <w:gridSpan w:val="2"/>
            <w:tcBorders>
              <w:top w:val="none" w:sz="0" w:space="0" w:color="auto"/>
              <w:left w:val="none" w:sz="0" w:space="0" w:color="auto"/>
              <w:right w:val="none" w:sz="0" w:space="0" w:color="auto"/>
            </w:tcBorders>
            <w:noWrap/>
            <w:vAlign w:val="center"/>
            <w:hideMark/>
          </w:tcPr>
          <w:p w14:paraId="37C841E4" w14:textId="77777777" w:rsidR="002A267F" w:rsidRPr="002A267F" w:rsidRDefault="002A267F" w:rsidP="005933C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A267F">
              <w:rPr>
                <w:rFonts w:cs="Tahoma"/>
                <w:sz w:val="16"/>
                <w:szCs w:val="16"/>
              </w:rPr>
              <w:t>Školní rok</w:t>
            </w:r>
          </w:p>
        </w:tc>
      </w:tr>
      <w:tr w:rsidR="002A267F" w:rsidRPr="002A267F" w14:paraId="23DB65D3"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vMerge/>
            <w:tcBorders>
              <w:left w:val="none" w:sz="0" w:space="0" w:color="auto"/>
            </w:tcBorders>
            <w:vAlign w:val="center"/>
            <w:hideMark/>
          </w:tcPr>
          <w:p w14:paraId="19F0E473" w14:textId="77777777" w:rsidR="002A267F" w:rsidRPr="002A267F" w:rsidRDefault="002A267F" w:rsidP="005933C2">
            <w:pPr>
              <w:spacing w:after="0"/>
              <w:jc w:val="center"/>
              <w:rPr>
                <w:rFonts w:cs="Tahoma"/>
                <w:sz w:val="16"/>
                <w:szCs w:val="16"/>
              </w:rPr>
            </w:pPr>
          </w:p>
        </w:tc>
        <w:tc>
          <w:tcPr>
            <w:tcW w:w="1701" w:type="dxa"/>
            <w:noWrap/>
            <w:vAlign w:val="center"/>
            <w:hideMark/>
          </w:tcPr>
          <w:p w14:paraId="4978D263" w14:textId="73B29606" w:rsidR="002A267F" w:rsidRPr="002A267F" w:rsidRDefault="002A267F" w:rsidP="00593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w:t>
            </w:r>
            <w:r w:rsidRPr="002A267F">
              <w:rPr>
                <w:rFonts w:cs="Tahoma"/>
                <w:b/>
                <w:bCs/>
                <w:sz w:val="16"/>
                <w:szCs w:val="16"/>
              </w:rPr>
              <w:t>15/</w:t>
            </w:r>
            <w:r>
              <w:rPr>
                <w:rFonts w:cs="Tahoma"/>
                <w:b/>
                <w:bCs/>
                <w:sz w:val="16"/>
                <w:szCs w:val="16"/>
              </w:rPr>
              <w:t>20</w:t>
            </w:r>
            <w:r w:rsidRPr="002A267F">
              <w:rPr>
                <w:rFonts w:cs="Tahoma"/>
                <w:b/>
                <w:bCs/>
                <w:sz w:val="16"/>
                <w:szCs w:val="16"/>
              </w:rPr>
              <w:t>16</w:t>
            </w:r>
          </w:p>
        </w:tc>
        <w:tc>
          <w:tcPr>
            <w:tcW w:w="1701" w:type="dxa"/>
            <w:noWrap/>
            <w:vAlign w:val="center"/>
            <w:hideMark/>
          </w:tcPr>
          <w:p w14:paraId="3B2C0C29" w14:textId="1889DDA1" w:rsidR="002A267F" w:rsidRPr="002A267F" w:rsidRDefault="002A267F" w:rsidP="005933C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20</w:t>
            </w:r>
            <w:r w:rsidRPr="002A267F">
              <w:rPr>
                <w:rFonts w:cs="Tahoma"/>
                <w:b/>
                <w:bCs/>
                <w:sz w:val="16"/>
                <w:szCs w:val="16"/>
              </w:rPr>
              <w:t>16/</w:t>
            </w:r>
            <w:r>
              <w:rPr>
                <w:rFonts w:cs="Tahoma"/>
                <w:b/>
                <w:bCs/>
                <w:sz w:val="16"/>
                <w:szCs w:val="16"/>
              </w:rPr>
              <w:t>20</w:t>
            </w:r>
            <w:r w:rsidRPr="002A267F">
              <w:rPr>
                <w:rFonts w:cs="Tahoma"/>
                <w:b/>
                <w:bCs/>
                <w:sz w:val="16"/>
                <w:szCs w:val="16"/>
              </w:rPr>
              <w:t>17</w:t>
            </w:r>
          </w:p>
        </w:tc>
      </w:tr>
      <w:tr w:rsidR="005933C2" w:rsidRPr="002A267F" w14:paraId="526788CB"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gridSpan w:val="2"/>
            <w:tcBorders>
              <w:left w:val="none" w:sz="0" w:space="0" w:color="auto"/>
            </w:tcBorders>
            <w:vAlign w:val="center"/>
            <w:hideMark/>
          </w:tcPr>
          <w:p w14:paraId="32DE1CD4" w14:textId="77777777" w:rsidR="002A267F" w:rsidRPr="002A267F" w:rsidRDefault="002A267F" w:rsidP="005933C2">
            <w:pPr>
              <w:spacing w:after="0"/>
              <w:jc w:val="center"/>
              <w:rPr>
                <w:rFonts w:cs="Tahoma"/>
                <w:sz w:val="16"/>
                <w:szCs w:val="16"/>
              </w:rPr>
            </w:pPr>
            <w:r w:rsidRPr="002A267F">
              <w:rPr>
                <w:rFonts w:cs="Tahoma"/>
                <w:sz w:val="16"/>
                <w:szCs w:val="16"/>
              </w:rPr>
              <w:t xml:space="preserve">Počet zařízení školního stravování celkem </w:t>
            </w:r>
            <w:r w:rsidRPr="002A267F">
              <w:rPr>
                <w:rFonts w:cs="Tahoma"/>
                <w:color w:val="FFFFFF" w:themeColor="background1"/>
                <w:sz w:val="18"/>
                <w:szCs w:val="18"/>
              </w:rPr>
              <w:t>*</w:t>
            </w:r>
          </w:p>
        </w:tc>
        <w:tc>
          <w:tcPr>
            <w:tcW w:w="1701" w:type="dxa"/>
            <w:noWrap/>
            <w:vAlign w:val="center"/>
            <w:hideMark/>
          </w:tcPr>
          <w:p w14:paraId="0E04CE4E" w14:textId="632E7A33" w:rsidR="002A267F" w:rsidRPr="002A267F" w:rsidRDefault="005933C2"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829</w:t>
            </w:r>
          </w:p>
        </w:tc>
        <w:tc>
          <w:tcPr>
            <w:tcW w:w="1701" w:type="dxa"/>
            <w:noWrap/>
            <w:vAlign w:val="center"/>
            <w:hideMark/>
          </w:tcPr>
          <w:p w14:paraId="696B3F47" w14:textId="5D762CC7" w:rsidR="002A267F" w:rsidRPr="002A267F" w:rsidRDefault="005933C2"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820</w:t>
            </w:r>
          </w:p>
        </w:tc>
      </w:tr>
      <w:tr w:rsidR="00F618DF" w:rsidRPr="002A267F" w14:paraId="783F844B"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textDirection w:val="btLr"/>
            <w:vAlign w:val="center"/>
            <w:hideMark/>
          </w:tcPr>
          <w:p w14:paraId="68F7B334" w14:textId="77777777" w:rsidR="002A267F" w:rsidRPr="002A267F" w:rsidRDefault="002A267F" w:rsidP="005933C2">
            <w:pPr>
              <w:spacing w:after="0"/>
              <w:jc w:val="center"/>
              <w:rPr>
                <w:rFonts w:cs="Tahoma"/>
                <w:sz w:val="16"/>
                <w:szCs w:val="16"/>
              </w:rPr>
            </w:pPr>
            <w:r w:rsidRPr="002A267F">
              <w:rPr>
                <w:rFonts w:cs="Tahoma"/>
                <w:sz w:val="16"/>
                <w:szCs w:val="16"/>
              </w:rPr>
              <w:t>z toho</w:t>
            </w:r>
          </w:p>
        </w:tc>
        <w:tc>
          <w:tcPr>
            <w:tcW w:w="5387" w:type="dxa"/>
            <w:vAlign w:val="center"/>
            <w:hideMark/>
          </w:tcPr>
          <w:p w14:paraId="01A2BB78" w14:textId="77777777" w:rsidR="002A267F" w:rsidRPr="002A267F" w:rsidRDefault="002A267F" w:rsidP="005933C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A267F">
              <w:rPr>
                <w:rFonts w:cs="Tahoma"/>
                <w:b/>
                <w:sz w:val="16"/>
                <w:szCs w:val="16"/>
              </w:rPr>
              <w:t>jídelna (vývařovna s výdejnou)</w:t>
            </w:r>
          </w:p>
        </w:tc>
        <w:tc>
          <w:tcPr>
            <w:tcW w:w="1701" w:type="dxa"/>
            <w:noWrap/>
            <w:vAlign w:val="center"/>
            <w:hideMark/>
          </w:tcPr>
          <w:p w14:paraId="5AFE9B72" w14:textId="0912D3E4" w:rsidR="002A267F" w:rsidRPr="002A267F" w:rsidRDefault="002A267F" w:rsidP="005933C2">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267F">
              <w:rPr>
                <w:rFonts w:cs="Tahoma"/>
                <w:sz w:val="16"/>
                <w:szCs w:val="16"/>
              </w:rPr>
              <w:t>509</w:t>
            </w:r>
          </w:p>
        </w:tc>
        <w:tc>
          <w:tcPr>
            <w:tcW w:w="1701" w:type="dxa"/>
            <w:noWrap/>
            <w:vAlign w:val="center"/>
            <w:hideMark/>
          </w:tcPr>
          <w:p w14:paraId="749E4EBC" w14:textId="19A0C86E" w:rsidR="002A267F" w:rsidRPr="002A267F" w:rsidRDefault="002A267F" w:rsidP="005933C2">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267F">
              <w:rPr>
                <w:rFonts w:cs="Tahoma"/>
                <w:sz w:val="16"/>
                <w:szCs w:val="16"/>
              </w:rPr>
              <w:t>492</w:t>
            </w:r>
          </w:p>
        </w:tc>
      </w:tr>
      <w:tr w:rsidR="00F618DF" w:rsidRPr="002A267F" w14:paraId="5A8132D4"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37C33725" w14:textId="77777777" w:rsidR="002A267F" w:rsidRPr="002A267F" w:rsidRDefault="002A267F" w:rsidP="00F618DF">
            <w:pPr>
              <w:spacing w:after="0"/>
              <w:jc w:val="left"/>
              <w:rPr>
                <w:rFonts w:cs="Tahoma"/>
                <w:sz w:val="16"/>
                <w:szCs w:val="16"/>
              </w:rPr>
            </w:pPr>
          </w:p>
        </w:tc>
        <w:tc>
          <w:tcPr>
            <w:tcW w:w="5387" w:type="dxa"/>
            <w:vAlign w:val="center"/>
            <w:hideMark/>
          </w:tcPr>
          <w:p w14:paraId="572750B2" w14:textId="77777777" w:rsidR="002A267F" w:rsidRPr="002A267F" w:rsidRDefault="002A267F" w:rsidP="005933C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A267F">
              <w:rPr>
                <w:rFonts w:cs="Tahoma"/>
                <w:b/>
                <w:sz w:val="16"/>
                <w:szCs w:val="16"/>
              </w:rPr>
              <w:t>výdejna dovážející stravu ze zařízení zapsaného do rejstříku</w:t>
            </w:r>
          </w:p>
        </w:tc>
        <w:tc>
          <w:tcPr>
            <w:tcW w:w="1701" w:type="dxa"/>
            <w:noWrap/>
            <w:vAlign w:val="center"/>
            <w:hideMark/>
          </w:tcPr>
          <w:p w14:paraId="1A4F96BB" w14:textId="325791BE" w:rsidR="002A267F" w:rsidRPr="002A267F" w:rsidRDefault="002A267F"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267F">
              <w:rPr>
                <w:rFonts w:cs="Tahoma"/>
                <w:sz w:val="16"/>
                <w:szCs w:val="16"/>
              </w:rPr>
              <w:t>313</w:t>
            </w:r>
          </w:p>
        </w:tc>
        <w:tc>
          <w:tcPr>
            <w:tcW w:w="1701" w:type="dxa"/>
            <w:noWrap/>
            <w:vAlign w:val="center"/>
            <w:hideMark/>
          </w:tcPr>
          <w:p w14:paraId="7A564425" w14:textId="4835DA49" w:rsidR="002A267F" w:rsidRPr="002A267F" w:rsidRDefault="002A267F"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267F">
              <w:rPr>
                <w:rFonts w:cs="Tahoma"/>
                <w:sz w:val="16"/>
                <w:szCs w:val="16"/>
              </w:rPr>
              <w:t>320</w:t>
            </w:r>
          </w:p>
        </w:tc>
      </w:tr>
      <w:tr w:rsidR="005933C2" w:rsidRPr="002A267F" w14:paraId="5C985BC1"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2987E4BB" w14:textId="77777777" w:rsidR="002A267F" w:rsidRPr="002A267F" w:rsidRDefault="002A267F" w:rsidP="00F618DF">
            <w:pPr>
              <w:spacing w:after="0"/>
              <w:jc w:val="left"/>
              <w:rPr>
                <w:rFonts w:cs="Tahoma"/>
                <w:sz w:val="16"/>
                <w:szCs w:val="16"/>
              </w:rPr>
            </w:pPr>
          </w:p>
        </w:tc>
        <w:tc>
          <w:tcPr>
            <w:tcW w:w="5387" w:type="dxa"/>
            <w:vAlign w:val="center"/>
            <w:hideMark/>
          </w:tcPr>
          <w:p w14:paraId="5D5E9B1F" w14:textId="77777777" w:rsidR="002A267F" w:rsidRPr="002A267F" w:rsidRDefault="002A267F" w:rsidP="005933C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2A267F">
              <w:rPr>
                <w:rFonts w:cs="Tahoma"/>
                <w:b/>
                <w:sz w:val="16"/>
                <w:szCs w:val="16"/>
              </w:rPr>
              <w:t>výdejna dovážející stravu ze zařízení nezapsaného do rejstříku</w:t>
            </w:r>
          </w:p>
        </w:tc>
        <w:tc>
          <w:tcPr>
            <w:tcW w:w="1701" w:type="dxa"/>
            <w:noWrap/>
            <w:vAlign w:val="center"/>
            <w:hideMark/>
          </w:tcPr>
          <w:p w14:paraId="1171CF27" w14:textId="647EFD8A" w:rsidR="002A267F" w:rsidRPr="002A267F" w:rsidRDefault="002A267F" w:rsidP="005933C2">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267F">
              <w:rPr>
                <w:rFonts w:cs="Tahoma"/>
                <w:sz w:val="16"/>
                <w:szCs w:val="16"/>
              </w:rPr>
              <w:t>6</w:t>
            </w:r>
          </w:p>
        </w:tc>
        <w:tc>
          <w:tcPr>
            <w:tcW w:w="1701" w:type="dxa"/>
            <w:noWrap/>
            <w:vAlign w:val="center"/>
            <w:hideMark/>
          </w:tcPr>
          <w:p w14:paraId="5624CB4E" w14:textId="5503F072" w:rsidR="002A267F" w:rsidRPr="002A267F" w:rsidRDefault="002A267F" w:rsidP="005933C2">
            <w:pPr>
              <w:spacing w:after="0"/>
              <w:ind w:right="68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267F">
              <w:rPr>
                <w:rFonts w:cs="Tahoma"/>
                <w:sz w:val="16"/>
                <w:szCs w:val="16"/>
              </w:rPr>
              <w:t>8</w:t>
            </w:r>
          </w:p>
        </w:tc>
      </w:tr>
      <w:tr w:rsidR="005933C2" w:rsidRPr="002A267F" w14:paraId="38BB9076"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bottom w:val="none" w:sz="0" w:space="0" w:color="auto"/>
            </w:tcBorders>
            <w:hideMark/>
          </w:tcPr>
          <w:p w14:paraId="5C04F4F2" w14:textId="77777777" w:rsidR="002A267F" w:rsidRPr="002A267F" w:rsidRDefault="002A267F" w:rsidP="00F618DF">
            <w:pPr>
              <w:spacing w:after="0"/>
              <w:jc w:val="left"/>
              <w:rPr>
                <w:rFonts w:cs="Tahoma"/>
                <w:sz w:val="16"/>
                <w:szCs w:val="16"/>
              </w:rPr>
            </w:pPr>
          </w:p>
        </w:tc>
        <w:tc>
          <w:tcPr>
            <w:tcW w:w="5387" w:type="dxa"/>
            <w:vAlign w:val="center"/>
            <w:hideMark/>
          </w:tcPr>
          <w:p w14:paraId="4535CF17" w14:textId="505E24E8" w:rsidR="002A267F" w:rsidRPr="002A267F" w:rsidRDefault="002A267F" w:rsidP="005933C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A267F">
              <w:rPr>
                <w:rFonts w:cs="Tahoma"/>
                <w:b/>
                <w:sz w:val="16"/>
                <w:szCs w:val="16"/>
              </w:rPr>
              <w:t>kuchyně bez jídelny –</w:t>
            </w:r>
            <w:r w:rsidR="005933C2">
              <w:rPr>
                <w:rFonts w:cs="Tahoma"/>
                <w:b/>
                <w:sz w:val="16"/>
                <w:szCs w:val="16"/>
              </w:rPr>
              <w:t xml:space="preserve"> vý</w:t>
            </w:r>
            <w:r w:rsidRPr="002A267F">
              <w:rPr>
                <w:rFonts w:cs="Tahoma"/>
                <w:b/>
                <w:sz w:val="16"/>
                <w:szCs w:val="16"/>
              </w:rPr>
              <w:t>vařovna</w:t>
            </w:r>
          </w:p>
        </w:tc>
        <w:tc>
          <w:tcPr>
            <w:tcW w:w="1701" w:type="dxa"/>
            <w:noWrap/>
            <w:vAlign w:val="center"/>
            <w:hideMark/>
          </w:tcPr>
          <w:p w14:paraId="3C5683C4" w14:textId="76D176F7" w:rsidR="002A267F" w:rsidRPr="002A267F" w:rsidRDefault="002A267F"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267F">
              <w:rPr>
                <w:rFonts w:cs="Tahoma"/>
                <w:sz w:val="16"/>
                <w:szCs w:val="16"/>
              </w:rPr>
              <w:t>2</w:t>
            </w:r>
          </w:p>
        </w:tc>
        <w:tc>
          <w:tcPr>
            <w:tcW w:w="1701" w:type="dxa"/>
            <w:noWrap/>
            <w:vAlign w:val="center"/>
            <w:hideMark/>
          </w:tcPr>
          <w:p w14:paraId="5E09CAF2" w14:textId="132C1BA9" w:rsidR="002A267F" w:rsidRPr="002A267F" w:rsidRDefault="002A267F" w:rsidP="005933C2">
            <w:pPr>
              <w:spacing w:after="0"/>
              <w:ind w:right="68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267F">
              <w:rPr>
                <w:rFonts w:cs="Tahoma"/>
                <w:sz w:val="16"/>
                <w:szCs w:val="16"/>
              </w:rPr>
              <w:t>2</w:t>
            </w:r>
          </w:p>
        </w:tc>
      </w:tr>
    </w:tbl>
    <w:p w14:paraId="1C87E30D" w14:textId="77777777" w:rsidR="002109FD" w:rsidRPr="00712295" w:rsidRDefault="002109FD" w:rsidP="002109FD">
      <w:pPr>
        <w:spacing w:after="0"/>
        <w:rPr>
          <w:sz w:val="16"/>
          <w:szCs w:val="16"/>
        </w:rPr>
      </w:pPr>
      <w:r w:rsidRPr="00712295">
        <w:rPr>
          <w:sz w:val="16"/>
          <w:szCs w:val="16"/>
        </w:rPr>
        <w:t>Poznámka:</w:t>
      </w:r>
    </w:p>
    <w:p w14:paraId="241E3A1F" w14:textId="77777777" w:rsidR="002109FD" w:rsidRPr="00712295" w:rsidRDefault="002109FD" w:rsidP="00793E45">
      <w:pPr>
        <w:numPr>
          <w:ilvl w:val="0"/>
          <w:numId w:val="13"/>
        </w:numPr>
        <w:spacing w:after="0"/>
        <w:rPr>
          <w:sz w:val="16"/>
          <w:szCs w:val="16"/>
        </w:rPr>
      </w:pPr>
      <w:r w:rsidRPr="00712295">
        <w:rPr>
          <w:szCs w:val="20"/>
          <w:vertAlign w:val="superscript"/>
        </w:rPr>
        <w:t>*</w:t>
      </w:r>
      <w:r w:rsidRPr="00712295">
        <w:rPr>
          <w:sz w:val="16"/>
          <w:szCs w:val="16"/>
        </w:rPr>
        <w:t xml:space="preserve"> jedno zařízení školního stravování může souběžně realizovat činnost ve více druzích zařízení:</w:t>
      </w:r>
    </w:p>
    <w:p w14:paraId="36A88D48" w14:textId="77777777" w:rsidR="002109FD" w:rsidRPr="00712295" w:rsidRDefault="002109FD" w:rsidP="002109FD">
      <w:pPr>
        <w:spacing w:after="0"/>
        <w:ind w:left="720"/>
        <w:rPr>
          <w:sz w:val="16"/>
          <w:szCs w:val="16"/>
        </w:rPr>
      </w:pPr>
      <w:r w:rsidRPr="00712295">
        <w:rPr>
          <w:sz w:val="16"/>
          <w:szCs w:val="16"/>
        </w:rPr>
        <w:t>výdejna dovážející stravu ze zařízení zapsaného do školského rejstříku, jídelna (vývařovna s výdejnou), kuchyně bez jídelny – vývařovna, výdejna dovážející stravu ze zařízení nezapsaného do rejstříku.</w:t>
      </w:r>
    </w:p>
    <w:p w14:paraId="7B40CAB6" w14:textId="77777777" w:rsidR="002109FD" w:rsidRPr="00712295" w:rsidRDefault="002109FD" w:rsidP="002109FD">
      <w:pPr>
        <w:spacing w:after="0"/>
        <w:rPr>
          <w:sz w:val="16"/>
          <w:szCs w:val="16"/>
        </w:rPr>
      </w:pPr>
      <w:r w:rsidRPr="00712295">
        <w:rPr>
          <w:sz w:val="16"/>
          <w:szCs w:val="16"/>
        </w:rPr>
        <w:t>Zdroj: MŠMT</w:t>
      </w:r>
    </w:p>
    <w:p w14:paraId="3CE3030C" w14:textId="5FCA3503" w:rsidR="00B44FD1" w:rsidRPr="00BD74D6" w:rsidRDefault="00B44FD1" w:rsidP="00BD74D6">
      <w:pPr>
        <w:spacing w:before="120"/>
      </w:pPr>
      <w:r>
        <w:t>Celkový počet zařízení školního stravování se meziročně snížil o 9 zařízení. Stejně jako v předchozích letech i nadále převažuje typ školní jídelna (60 %), ve sledovaném období se jejich počet snížil o 17. Více jak jednu třetinu z celkového počtu zařízení školního stravování tvoří výdejny dovážející stravu z jiného zařízení zapsaného v rejstříku škol a školských zařízení, meziročně jejich počet stoupl o 7. Jen velmi malou část tvoří výdejny dovážející stravu ze zařízení nezapsaného do rejstříku škol a školských zařízení, meziročně vzrostl jejich počet o 2 zař</w:t>
      </w:r>
      <w:r w:rsidR="003379D3">
        <w:t>ízení. Počet školních jídelen-</w:t>
      </w:r>
      <w:r>
        <w:t>vývařoven se meziročně nezměnil.</w:t>
      </w:r>
    </w:p>
    <w:p w14:paraId="410E66EB" w14:textId="77777777" w:rsidR="002109FD" w:rsidRDefault="002109FD" w:rsidP="008E0598">
      <w:pPr>
        <w:pStyle w:val="Tabulka"/>
        <w:spacing w:before="360" w:beforeAutospacing="0" w:after="120" w:afterAutospacing="0"/>
        <w:jc w:val="both"/>
      </w:pPr>
      <w:bookmarkStart w:id="167" w:name="_Toc509306742"/>
      <w:r w:rsidRPr="00BD74D6">
        <w:t>Počty stravovaných v zařízení školního stravov</w:t>
      </w:r>
      <w:r w:rsidR="001A52ED" w:rsidRPr="00BD74D6">
        <w:t>ání – bez náhradního stravování</w:t>
      </w:r>
      <w:bookmarkEnd w:id="16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4"/>
        <w:gridCol w:w="5103"/>
        <w:gridCol w:w="964"/>
        <w:gridCol w:w="964"/>
        <w:gridCol w:w="964"/>
        <w:gridCol w:w="964"/>
      </w:tblGrid>
      <w:tr w:rsidR="005A61AC" w:rsidRPr="005A61AC" w14:paraId="53067A89"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gridSpan w:val="2"/>
            <w:vMerge w:val="restart"/>
            <w:tcBorders>
              <w:top w:val="none" w:sz="0" w:space="0" w:color="auto"/>
              <w:left w:val="none" w:sz="0" w:space="0" w:color="auto"/>
              <w:right w:val="none" w:sz="0" w:space="0" w:color="auto"/>
            </w:tcBorders>
            <w:noWrap/>
            <w:vAlign w:val="center"/>
            <w:hideMark/>
          </w:tcPr>
          <w:p w14:paraId="5B74518A" w14:textId="77777777" w:rsidR="005A61AC" w:rsidRPr="005A61AC" w:rsidRDefault="005A61AC" w:rsidP="00327F5D">
            <w:pPr>
              <w:spacing w:after="0"/>
              <w:jc w:val="center"/>
              <w:rPr>
                <w:rFonts w:cs="Tahoma"/>
                <w:sz w:val="16"/>
                <w:szCs w:val="16"/>
              </w:rPr>
            </w:pPr>
            <w:r w:rsidRPr="005A61AC">
              <w:rPr>
                <w:rFonts w:cs="Tahoma"/>
                <w:sz w:val="16"/>
                <w:szCs w:val="16"/>
              </w:rPr>
              <w:t>Počty stravovaných</w:t>
            </w:r>
          </w:p>
        </w:tc>
        <w:tc>
          <w:tcPr>
            <w:tcW w:w="964" w:type="dxa"/>
            <w:gridSpan w:val="2"/>
            <w:tcBorders>
              <w:top w:val="none" w:sz="0" w:space="0" w:color="auto"/>
              <w:left w:val="none" w:sz="0" w:space="0" w:color="auto"/>
              <w:right w:val="none" w:sz="0" w:space="0" w:color="auto"/>
            </w:tcBorders>
            <w:noWrap/>
            <w:vAlign w:val="center"/>
            <w:hideMark/>
          </w:tcPr>
          <w:p w14:paraId="1868F6EC" w14:textId="77777777" w:rsidR="005A61AC" w:rsidRPr="005A61AC" w:rsidRDefault="005A61AC" w:rsidP="00327F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Celkem</w:t>
            </w:r>
          </w:p>
        </w:tc>
        <w:tc>
          <w:tcPr>
            <w:tcW w:w="964" w:type="dxa"/>
            <w:gridSpan w:val="2"/>
            <w:tcBorders>
              <w:top w:val="none" w:sz="0" w:space="0" w:color="auto"/>
              <w:left w:val="none" w:sz="0" w:space="0" w:color="auto"/>
              <w:right w:val="none" w:sz="0" w:space="0" w:color="auto"/>
            </w:tcBorders>
            <w:noWrap/>
            <w:vAlign w:val="center"/>
            <w:hideMark/>
          </w:tcPr>
          <w:p w14:paraId="0DD582C5" w14:textId="77777777" w:rsidR="005A61AC" w:rsidRPr="005A61AC" w:rsidRDefault="005A61AC" w:rsidP="00327F5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z toho kraj</w:t>
            </w:r>
          </w:p>
        </w:tc>
      </w:tr>
      <w:tr w:rsidR="005A61AC" w:rsidRPr="005A61AC" w14:paraId="21BF43C5"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gridSpan w:val="2"/>
            <w:vMerge/>
            <w:tcBorders>
              <w:left w:val="none" w:sz="0" w:space="0" w:color="auto"/>
            </w:tcBorders>
            <w:vAlign w:val="center"/>
            <w:hideMark/>
          </w:tcPr>
          <w:p w14:paraId="3A97B1BC" w14:textId="77777777" w:rsidR="005A61AC" w:rsidRPr="005A61AC" w:rsidRDefault="005A61AC" w:rsidP="00327F5D">
            <w:pPr>
              <w:spacing w:after="0"/>
              <w:jc w:val="center"/>
              <w:rPr>
                <w:rFonts w:cs="Tahoma"/>
                <w:sz w:val="16"/>
                <w:szCs w:val="16"/>
              </w:rPr>
            </w:pPr>
          </w:p>
        </w:tc>
        <w:tc>
          <w:tcPr>
            <w:tcW w:w="964" w:type="dxa"/>
            <w:noWrap/>
            <w:vAlign w:val="center"/>
            <w:hideMark/>
          </w:tcPr>
          <w:p w14:paraId="688A5C93" w14:textId="77777777" w:rsidR="005A61AC" w:rsidRPr="005A61AC" w:rsidRDefault="005A61AC" w:rsidP="00327F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15/16</w:t>
            </w:r>
          </w:p>
        </w:tc>
        <w:tc>
          <w:tcPr>
            <w:tcW w:w="964" w:type="dxa"/>
            <w:noWrap/>
            <w:vAlign w:val="center"/>
            <w:hideMark/>
          </w:tcPr>
          <w:p w14:paraId="1F0E6718" w14:textId="77777777" w:rsidR="005A61AC" w:rsidRPr="005A61AC" w:rsidRDefault="005A61AC" w:rsidP="00327F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16/17</w:t>
            </w:r>
          </w:p>
        </w:tc>
        <w:tc>
          <w:tcPr>
            <w:tcW w:w="964" w:type="dxa"/>
            <w:noWrap/>
            <w:vAlign w:val="center"/>
            <w:hideMark/>
          </w:tcPr>
          <w:p w14:paraId="0695C895" w14:textId="77777777" w:rsidR="005A61AC" w:rsidRPr="005A61AC" w:rsidRDefault="005A61AC" w:rsidP="00327F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15/16</w:t>
            </w:r>
          </w:p>
        </w:tc>
        <w:tc>
          <w:tcPr>
            <w:tcW w:w="964" w:type="dxa"/>
            <w:noWrap/>
            <w:vAlign w:val="center"/>
            <w:hideMark/>
          </w:tcPr>
          <w:p w14:paraId="3B3CACD5" w14:textId="77777777" w:rsidR="005A61AC" w:rsidRPr="005A61AC" w:rsidRDefault="005A61AC" w:rsidP="00327F5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16/17</w:t>
            </w:r>
          </w:p>
        </w:tc>
      </w:tr>
      <w:tr w:rsidR="005A61AC" w:rsidRPr="005A61AC" w14:paraId="13E43FC0" w14:textId="77777777" w:rsidTr="007349B5">
        <w:trPr>
          <w:trHeight w:val="315"/>
          <w:jc w:val="center"/>
        </w:trPr>
        <w:tc>
          <w:tcPr>
            <w:cnfStyle w:val="001000000000" w:firstRow="0" w:lastRow="0" w:firstColumn="1" w:lastColumn="0" w:oddVBand="0" w:evenVBand="0" w:oddHBand="0" w:evenHBand="0" w:firstRowFirstColumn="0" w:firstRowLastColumn="0" w:lastRowFirstColumn="0" w:lastRowLastColumn="0"/>
            <w:tcW w:w="5103" w:type="dxa"/>
            <w:gridSpan w:val="2"/>
            <w:tcBorders>
              <w:left w:val="none" w:sz="0" w:space="0" w:color="auto"/>
            </w:tcBorders>
            <w:noWrap/>
            <w:vAlign w:val="center"/>
            <w:hideMark/>
          </w:tcPr>
          <w:p w14:paraId="41978E9E" w14:textId="77777777" w:rsidR="005A61AC" w:rsidRPr="005A61AC" w:rsidRDefault="005A61AC" w:rsidP="00327F5D">
            <w:pPr>
              <w:spacing w:after="0"/>
              <w:jc w:val="center"/>
              <w:rPr>
                <w:rFonts w:cs="Tahoma"/>
                <w:sz w:val="16"/>
                <w:szCs w:val="16"/>
              </w:rPr>
            </w:pPr>
            <w:r w:rsidRPr="005A61AC">
              <w:rPr>
                <w:rFonts w:cs="Tahoma"/>
                <w:sz w:val="16"/>
                <w:szCs w:val="16"/>
              </w:rPr>
              <w:t>Děti/žáci/studenti celkem</w:t>
            </w:r>
          </w:p>
        </w:tc>
        <w:tc>
          <w:tcPr>
            <w:tcW w:w="964" w:type="dxa"/>
            <w:noWrap/>
            <w:vAlign w:val="center"/>
            <w:hideMark/>
          </w:tcPr>
          <w:p w14:paraId="6E472A1F"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A61AC">
              <w:rPr>
                <w:rFonts w:cs="Tahoma"/>
                <w:b/>
                <w:bCs/>
                <w:sz w:val="16"/>
                <w:szCs w:val="16"/>
              </w:rPr>
              <w:t>140 194</w:t>
            </w:r>
          </w:p>
        </w:tc>
        <w:tc>
          <w:tcPr>
            <w:tcW w:w="964" w:type="dxa"/>
            <w:noWrap/>
            <w:vAlign w:val="center"/>
            <w:hideMark/>
          </w:tcPr>
          <w:p w14:paraId="3B27E897"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A61AC">
              <w:rPr>
                <w:rFonts w:cs="Tahoma"/>
                <w:b/>
                <w:bCs/>
                <w:sz w:val="16"/>
                <w:szCs w:val="16"/>
              </w:rPr>
              <w:t>142 577</w:t>
            </w:r>
          </w:p>
        </w:tc>
        <w:tc>
          <w:tcPr>
            <w:tcW w:w="964" w:type="dxa"/>
            <w:noWrap/>
            <w:vAlign w:val="center"/>
            <w:hideMark/>
          </w:tcPr>
          <w:p w14:paraId="0512B01E"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A61AC">
              <w:rPr>
                <w:rFonts w:cs="Tahoma"/>
                <w:b/>
                <w:bCs/>
                <w:sz w:val="16"/>
                <w:szCs w:val="16"/>
              </w:rPr>
              <w:t>20 686</w:t>
            </w:r>
          </w:p>
        </w:tc>
        <w:tc>
          <w:tcPr>
            <w:tcW w:w="964" w:type="dxa"/>
            <w:noWrap/>
            <w:vAlign w:val="center"/>
            <w:hideMark/>
          </w:tcPr>
          <w:p w14:paraId="38FB1869"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A61AC">
              <w:rPr>
                <w:rFonts w:cs="Tahoma"/>
                <w:b/>
                <w:bCs/>
                <w:sz w:val="16"/>
                <w:szCs w:val="16"/>
              </w:rPr>
              <w:t>21 207</w:t>
            </w:r>
          </w:p>
        </w:tc>
      </w:tr>
      <w:tr w:rsidR="005A61AC" w:rsidRPr="005A61AC" w14:paraId="1418FFB1" w14:textId="77777777" w:rsidTr="00734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val="restart"/>
            <w:tcBorders>
              <w:left w:val="none" w:sz="0" w:space="0" w:color="auto"/>
            </w:tcBorders>
            <w:noWrap/>
            <w:textDirection w:val="btLr"/>
            <w:vAlign w:val="center"/>
            <w:hideMark/>
          </w:tcPr>
          <w:p w14:paraId="366E66CB" w14:textId="77777777" w:rsidR="005A61AC" w:rsidRPr="005A61AC" w:rsidRDefault="005A61AC" w:rsidP="00327F5D">
            <w:pPr>
              <w:spacing w:after="0"/>
              <w:jc w:val="center"/>
              <w:rPr>
                <w:rFonts w:cs="Tahoma"/>
                <w:sz w:val="16"/>
                <w:szCs w:val="16"/>
              </w:rPr>
            </w:pPr>
            <w:r w:rsidRPr="005A61AC">
              <w:rPr>
                <w:rFonts w:cs="Tahoma"/>
                <w:sz w:val="16"/>
                <w:szCs w:val="16"/>
              </w:rPr>
              <w:t>v tom</w:t>
            </w:r>
          </w:p>
        </w:tc>
        <w:tc>
          <w:tcPr>
            <w:tcW w:w="5103" w:type="dxa"/>
            <w:shd w:val="clear" w:color="auto" w:fill="B4C6E7" w:themeFill="accent5" w:themeFillTint="66"/>
            <w:vAlign w:val="center"/>
            <w:hideMark/>
          </w:tcPr>
          <w:p w14:paraId="446A3C82" w14:textId="77777777" w:rsidR="005A61AC" w:rsidRPr="00327F5D" w:rsidRDefault="005A61AC" w:rsidP="00327F5D">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327F5D">
              <w:rPr>
                <w:rFonts w:cs="Tahoma"/>
                <w:b/>
                <w:sz w:val="16"/>
                <w:szCs w:val="16"/>
              </w:rPr>
              <w:t>mateřské školy, vč. přípravného stupně a přípravných tříd</w:t>
            </w:r>
          </w:p>
        </w:tc>
        <w:tc>
          <w:tcPr>
            <w:tcW w:w="964" w:type="dxa"/>
            <w:noWrap/>
            <w:vAlign w:val="center"/>
            <w:hideMark/>
          </w:tcPr>
          <w:p w14:paraId="3AA01AFF"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40 091</w:t>
            </w:r>
          </w:p>
        </w:tc>
        <w:tc>
          <w:tcPr>
            <w:tcW w:w="964" w:type="dxa"/>
            <w:noWrap/>
            <w:vAlign w:val="center"/>
            <w:hideMark/>
          </w:tcPr>
          <w:p w14:paraId="2B388553"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39 226</w:t>
            </w:r>
          </w:p>
        </w:tc>
        <w:tc>
          <w:tcPr>
            <w:tcW w:w="964" w:type="dxa"/>
            <w:noWrap/>
            <w:vAlign w:val="center"/>
            <w:hideMark/>
          </w:tcPr>
          <w:p w14:paraId="325F8F14"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462</w:t>
            </w:r>
          </w:p>
        </w:tc>
        <w:tc>
          <w:tcPr>
            <w:tcW w:w="964" w:type="dxa"/>
            <w:noWrap/>
            <w:vAlign w:val="center"/>
            <w:hideMark/>
          </w:tcPr>
          <w:p w14:paraId="1700C883"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470</w:t>
            </w:r>
          </w:p>
        </w:tc>
      </w:tr>
      <w:tr w:rsidR="005A61AC" w:rsidRPr="005A61AC" w14:paraId="3AB9D31C" w14:textId="77777777" w:rsidTr="007349B5">
        <w:trPr>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1E15E253"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noWrap/>
            <w:vAlign w:val="center"/>
            <w:hideMark/>
          </w:tcPr>
          <w:p w14:paraId="48984665" w14:textId="77777777" w:rsidR="005A61AC" w:rsidRPr="00327F5D" w:rsidRDefault="005A61AC" w:rsidP="00327F5D">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327F5D">
              <w:rPr>
                <w:rFonts w:cs="Tahoma"/>
                <w:b/>
                <w:sz w:val="16"/>
                <w:szCs w:val="16"/>
              </w:rPr>
              <w:t>základní školy</w:t>
            </w:r>
          </w:p>
        </w:tc>
        <w:tc>
          <w:tcPr>
            <w:tcW w:w="964" w:type="dxa"/>
            <w:noWrap/>
            <w:vAlign w:val="center"/>
            <w:hideMark/>
          </w:tcPr>
          <w:p w14:paraId="14D16C08"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75 557</w:t>
            </w:r>
          </w:p>
        </w:tc>
        <w:tc>
          <w:tcPr>
            <w:tcW w:w="964" w:type="dxa"/>
            <w:noWrap/>
            <w:vAlign w:val="center"/>
            <w:hideMark/>
          </w:tcPr>
          <w:p w14:paraId="412A327E"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78 188</w:t>
            </w:r>
          </w:p>
        </w:tc>
        <w:tc>
          <w:tcPr>
            <w:tcW w:w="964" w:type="dxa"/>
            <w:noWrap/>
            <w:vAlign w:val="center"/>
            <w:hideMark/>
          </w:tcPr>
          <w:p w14:paraId="0ADFDF79"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1 273</w:t>
            </w:r>
          </w:p>
        </w:tc>
        <w:tc>
          <w:tcPr>
            <w:tcW w:w="964" w:type="dxa"/>
            <w:noWrap/>
            <w:vAlign w:val="center"/>
            <w:hideMark/>
          </w:tcPr>
          <w:p w14:paraId="498CD450"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1 348</w:t>
            </w:r>
          </w:p>
        </w:tc>
      </w:tr>
      <w:tr w:rsidR="005A61AC" w:rsidRPr="005A61AC" w14:paraId="79DE2B59" w14:textId="77777777" w:rsidTr="00734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05E4AF0B"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vAlign w:val="center"/>
            <w:hideMark/>
          </w:tcPr>
          <w:p w14:paraId="311BF29E" w14:textId="77777777" w:rsidR="005A61AC" w:rsidRPr="00327F5D" w:rsidRDefault="005A61AC" w:rsidP="00327F5D">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327F5D">
              <w:rPr>
                <w:rFonts w:cs="Tahoma"/>
                <w:b/>
                <w:sz w:val="16"/>
                <w:szCs w:val="16"/>
              </w:rPr>
              <w:t>nižší stupeň víceletých gymnázií a konzervatoří</w:t>
            </w:r>
          </w:p>
        </w:tc>
        <w:tc>
          <w:tcPr>
            <w:tcW w:w="964" w:type="dxa"/>
            <w:noWrap/>
            <w:vAlign w:val="center"/>
            <w:hideMark/>
          </w:tcPr>
          <w:p w14:paraId="18376507"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2 644</w:t>
            </w:r>
          </w:p>
        </w:tc>
        <w:tc>
          <w:tcPr>
            <w:tcW w:w="964" w:type="dxa"/>
            <w:noWrap/>
            <w:vAlign w:val="center"/>
            <w:hideMark/>
          </w:tcPr>
          <w:p w14:paraId="202B77EA"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2 921</w:t>
            </w:r>
          </w:p>
        </w:tc>
        <w:tc>
          <w:tcPr>
            <w:tcW w:w="964" w:type="dxa"/>
            <w:noWrap/>
            <w:vAlign w:val="center"/>
            <w:hideMark/>
          </w:tcPr>
          <w:p w14:paraId="3EA41297"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1 593</w:t>
            </w:r>
          </w:p>
        </w:tc>
        <w:tc>
          <w:tcPr>
            <w:tcW w:w="964" w:type="dxa"/>
            <w:noWrap/>
            <w:vAlign w:val="center"/>
            <w:hideMark/>
          </w:tcPr>
          <w:p w14:paraId="376A08BE"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1 777</w:t>
            </w:r>
          </w:p>
        </w:tc>
      </w:tr>
      <w:tr w:rsidR="005A61AC" w:rsidRPr="005A61AC" w14:paraId="578EA46F" w14:textId="77777777" w:rsidTr="007349B5">
        <w:trPr>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5B31FCBA"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noWrap/>
            <w:vAlign w:val="center"/>
            <w:hideMark/>
          </w:tcPr>
          <w:p w14:paraId="27B94E1A" w14:textId="77777777" w:rsidR="005A61AC" w:rsidRPr="00327F5D" w:rsidRDefault="005A61AC" w:rsidP="00327F5D">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327F5D">
              <w:rPr>
                <w:rFonts w:cs="Tahoma"/>
                <w:b/>
                <w:sz w:val="16"/>
                <w:szCs w:val="16"/>
              </w:rPr>
              <w:t>střední školy</w:t>
            </w:r>
          </w:p>
        </w:tc>
        <w:tc>
          <w:tcPr>
            <w:tcW w:w="964" w:type="dxa"/>
            <w:noWrap/>
            <w:vAlign w:val="center"/>
            <w:hideMark/>
          </w:tcPr>
          <w:p w14:paraId="0AF60FD1"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21 166</w:t>
            </w:r>
          </w:p>
        </w:tc>
        <w:tc>
          <w:tcPr>
            <w:tcW w:w="964" w:type="dxa"/>
            <w:noWrap/>
            <w:vAlign w:val="center"/>
            <w:hideMark/>
          </w:tcPr>
          <w:p w14:paraId="1CC98CA2"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21 406</w:t>
            </w:r>
          </w:p>
        </w:tc>
        <w:tc>
          <w:tcPr>
            <w:tcW w:w="964" w:type="dxa"/>
            <w:noWrap/>
            <w:vAlign w:val="center"/>
            <w:hideMark/>
          </w:tcPr>
          <w:p w14:paraId="7B24F62B"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17 072</w:t>
            </w:r>
          </w:p>
        </w:tc>
        <w:tc>
          <w:tcPr>
            <w:tcW w:w="964" w:type="dxa"/>
            <w:noWrap/>
            <w:vAlign w:val="center"/>
            <w:hideMark/>
          </w:tcPr>
          <w:p w14:paraId="5404CF39"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17 258</w:t>
            </w:r>
          </w:p>
        </w:tc>
      </w:tr>
      <w:tr w:rsidR="005A61AC" w:rsidRPr="005A61AC" w14:paraId="29EEFEAA" w14:textId="77777777" w:rsidTr="00734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1647114A"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noWrap/>
            <w:vAlign w:val="center"/>
            <w:hideMark/>
          </w:tcPr>
          <w:p w14:paraId="3F6F0AFD" w14:textId="77777777" w:rsidR="005A61AC" w:rsidRPr="00327F5D" w:rsidRDefault="005A61AC" w:rsidP="00327F5D">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327F5D">
              <w:rPr>
                <w:rFonts w:cs="Tahoma"/>
                <w:b/>
                <w:sz w:val="16"/>
                <w:szCs w:val="16"/>
              </w:rPr>
              <w:t>konzervatoře</w:t>
            </w:r>
          </w:p>
        </w:tc>
        <w:tc>
          <w:tcPr>
            <w:tcW w:w="964" w:type="dxa"/>
            <w:noWrap/>
            <w:vAlign w:val="center"/>
            <w:hideMark/>
          </w:tcPr>
          <w:p w14:paraId="22057436"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244</w:t>
            </w:r>
          </w:p>
        </w:tc>
        <w:tc>
          <w:tcPr>
            <w:tcW w:w="964" w:type="dxa"/>
            <w:noWrap/>
            <w:vAlign w:val="center"/>
            <w:hideMark/>
          </w:tcPr>
          <w:p w14:paraId="46480F76"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270</w:t>
            </w:r>
          </w:p>
        </w:tc>
        <w:tc>
          <w:tcPr>
            <w:tcW w:w="964" w:type="dxa"/>
            <w:noWrap/>
            <w:vAlign w:val="center"/>
            <w:hideMark/>
          </w:tcPr>
          <w:p w14:paraId="55860585"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109</w:t>
            </w:r>
          </w:p>
        </w:tc>
        <w:tc>
          <w:tcPr>
            <w:tcW w:w="964" w:type="dxa"/>
            <w:noWrap/>
            <w:vAlign w:val="center"/>
            <w:hideMark/>
          </w:tcPr>
          <w:p w14:paraId="118EAF7D"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127</w:t>
            </w:r>
          </w:p>
        </w:tc>
      </w:tr>
      <w:tr w:rsidR="005A61AC" w:rsidRPr="005A61AC" w14:paraId="3CFE567C" w14:textId="77777777" w:rsidTr="007349B5">
        <w:trPr>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50AC98B2"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noWrap/>
            <w:vAlign w:val="center"/>
            <w:hideMark/>
          </w:tcPr>
          <w:p w14:paraId="086AD5CF" w14:textId="77777777" w:rsidR="005A61AC" w:rsidRPr="00327F5D" w:rsidRDefault="005A61AC" w:rsidP="00327F5D">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327F5D">
              <w:rPr>
                <w:rFonts w:cs="Tahoma"/>
                <w:b/>
                <w:sz w:val="16"/>
                <w:szCs w:val="16"/>
              </w:rPr>
              <w:t>vyšší odborné školy</w:t>
            </w:r>
          </w:p>
        </w:tc>
        <w:tc>
          <w:tcPr>
            <w:tcW w:w="964" w:type="dxa"/>
            <w:noWrap/>
            <w:vAlign w:val="center"/>
            <w:hideMark/>
          </w:tcPr>
          <w:p w14:paraId="05992452"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377</w:t>
            </w:r>
          </w:p>
        </w:tc>
        <w:tc>
          <w:tcPr>
            <w:tcW w:w="964" w:type="dxa"/>
            <w:noWrap/>
            <w:vAlign w:val="center"/>
            <w:hideMark/>
          </w:tcPr>
          <w:p w14:paraId="5F130127"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457</w:t>
            </w:r>
          </w:p>
        </w:tc>
        <w:tc>
          <w:tcPr>
            <w:tcW w:w="964" w:type="dxa"/>
            <w:noWrap/>
            <w:vAlign w:val="center"/>
            <w:hideMark/>
          </w:tcPr>
          <w:p w14:paraId="77202B2D"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167</w:t>
            </w:r>
          </w:p>
        </w:tc>
        <w:tc>
          <w:tcPr>
            <w:tcW w:w="964" w:type="dxa"/>
            <w:noWrap/>
            <w:vAlign w:val="center"/>
            <w:hideMark/>
          </w:tcPr>
          <w:p w14:paraId="282560C6"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217</w:t>
            </w:r>
          </w:p>
        </w:tc>
      </w:tr>
      <w:tr w:rsidR="005A61AC" w:rsidRPr="005A61AC" w14:paraId="7B388540" w14:textId="77777777" w:rsidTr="00734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4" w:type="dxa"/>
            <w:vMerge/>
            <w:tcBorders>
              <w:left w:val="none" w:sz="0" w:space="0" w:color="auto"/>
            </w:tcBorders>
            <w:hideMark/>
          </w:tcPr>
          <w:p w14:paraId="0448A2A0" w14:textId="77777777" w:rsidR="005A61AC" w:rsidRPr="005A61AC" w:rsidRDefault="005A61AC" w:rsidP="00327F5D">
            <w:pPr>
              <w:spacing w:after="0"/>
              <w:jc w:val="left"/>
              <w:rPr>
                <w:rFonts w:cs="Tahoma"/>
                <w:sz w:val="16"/>
                <w:szCs w:val="16"/>
              </w:rPr>
            </w:pPr>
          </w:p>
        </w:tc>
        <w:tc>
          <w:tcPr>
            <w:tcW w:w="5103" w:type="dxa"/>
            <w:shd w:val="clear" w:color="auto" w:fill="B4C6E7" w:themeFill="accent5" w:themeFillTint="66"/>
            <w:noWrap/>
            <w:vAlign w:val="center"/>
            <w:hideMark/>
          </w:tcPr>
          <w:p w14:paraId="719383DA" w14:textId="77777777" w:rsidR="005A61AC" w:rsidRPr="00327F5D" w:rsidRDefault="005A61AC" w:rsidP="00327F5D">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327F5D">
              <w:rPr>
                <w:rFonts w:cs="Tahoma"/>
                <w:b/>
                <w:sz w:val="16"/>
                <w:szCs w:val="16"/>
              </w:rPr>
              <w:t>zařízení ústavní výchovy</w:t>
            </w:r>
          </w:p>
        </w:tc>
        <w:tc>
          <w:tcPr>
            <w:tcW w:w="964" w:type="dxa"/>
            <w:noWrap/>
            <w:vAlign w:val="center"/>
            <w:hideMark/>
          </w:tcPr>
          <w:p w14:paraId="43363715"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115</w:t>
            </w:r>
          </w:p>
        </w:tc>
        <w:tc>
          <w:tcPr>
            <w:tcW w:w="964" w:type="dxa"/>
            <w:noWrap/>
            <w:vAlign w:val="center"/>
            <w:hideMark/>
          </w:tcPr>
          <w:p w14:paraId="11EC0842"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109</w:t>
            </w:r>
          </w:p>
        </w:tc>
        <w:tc>
          <w:tcPr>
            <w:tcW w:w="964" w:type="dxa"/>
            <w:noWrap/>
            <w:vAlign w:val="center"/>
            <w:hideMark/>
          </w:tcPr>
          <w:p w14:paraId="27058779"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10</w:t>
            </w:r>
          </w:p>
        </w:tc>
        <w:tc>
          <w:tcPr>
            <w:tcW w:w="964" w:type="dxa"/>
            <w:noWrap/>
            <w:vAlign w:val="center"/>
            <w:hideMark/>
          </w:tcPr>
          <w:p w14:paraId="1A2AE8FA"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A61AC">
              <w:rPr>
                <w:rFonts w:cs="Tahoma"/>
                <w:sz w:val="16"/>
                <w:szCs w:val="16"/>
              </w:rPr>
              <w:t>10</w:t>
            </w:r>
          </w:p>
        </w:tc>
      </w:tr>
      <w:tr w:rsidR="005A61AC" w:rsidRPr="005A61AC" w14:paraId="095F840D" w14:textId="77777777" w:rsidTr="007349B5">
        <w:trPr>
          <w:trHeight w:val="315"/>
          <w:jc w:val="center"/>
        </w:trPr>
        <w:tc>
          <w:tcPr>
            <w:cnfStyle w:val="001000000000" w:firstRow="0" w:lastRow="0" w:firstColumn="1" w:lastColumn="0" w:oddVBand="0" w:evenVBand="0" w:oddHBand="0" w:evenHBand="0" w:firstRowFirstColumn="0" w:firstRowLastColumn="0" w:lastRowFirstColumn="0" w:lastRowLastColumn="0"/>
            <w:tcW w:w="5103" w:type="dxa"/>
            <w:gridSpan w:val="2"/>
            <w:tcBorders>
              <w:left w:val="none" w:sz="0" w:space="0" w:color="auto"/>
            </w:tcBorders>
            <w:noWrap/>
            <w:vAlign w:val="center"/>
            <w:hideMark/>
          </w:tcPr>
          <w:p w14:paraId="425CDE90" w14:textId="77777777" w:rsidR="005A61AC" w:rsidRPr="005A61AC" w:rsidRDefault="005A61AC" w:rsidP="00327F5D">
            <w:pPr>
              <w:spacing w:after="0"/>
              <w:ind w:left="57"/>
              <w:jc w:val="center"/>
              <w:rPr>
                <w:rFonts w:cs="Tahoma"/>
                <w:sz w:val="16"/>
                <w:szCs w:val="16"/>
              </w:rPr>
            </w:pPr>
            <w:r w:rsidRPr="005A61AC">
              <w:rPr>
                <w:rFonts w:cs="Tahoma"/>
                <w:sz w:val="16"/>
                <w:szCs w:val="16"/>
              </w:rPr>
              <w:t>Ostatní pravidelně stravovaní</w:t>
            </w:r>
          </w:p>
        </w:tc>
        <w:tc>
          <w:tcPr>
            <w:tcW w:w="964" w:type="dxa"/>
            <w:noWrap/>
            <w:vAlign w:val="center"/>
            <w:hideMark/>
          </w:tcPr>
          <w:p w14:paraId="7FD30CF4"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38 951</w:t>
            </w:r>
          </w:p>
        </w:tc>
        <w:tc>
          <w:tcPr>
            <w:tcW w:w="964" w:type="dxa"/>
            <w:noWrap/>
            <w:vAlign w:val="center"/>
            <w:hideMark/>
          </w:tcPr>
          <w:p w14:paraId="5EA4FA41"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7 591</w:t>
            </w:r>
          </w:p>
        </w:tc>
        <w:tc>
          <w:tcPr>
            <w:tcW w:w="964" w:type="dxa"/>
            <w:noWrap/>
            <w:vAlign w:val="center"/>
            <w:hideMark/>
          </w:tcPr>
          <w:p w14:paraId="7A217523"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7 228</w:t>
            </w:r>
          </w:p>
        </w:tc>
        <w:tc>
          <w:tcPr>
            <w:tcW w:w="964" w:type="dxa"/>
            <w:noWrap/>
            <w:vAlign w:val="center"/>
            <w:hideMark/>
          </w:tcPr>
          <w:p w14:paraId="7097C4A3"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7 455</w:t>
            </w:r>
          </w:p>
        </w:tc>
      </w:tr>
      <w:tr w:rsidR="005A61AC" w:rsidRPr="005A61AC" w14:paraId="28CE2BF2" w14:textId="77777777" w:rsidTr="007349B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103" w:type="dxa"/>
            <w:gridSpan w:val="2"/>
            <w:tcBorders>
              <w:left w:val="none" w:sz="0" w:space="0" w:color="auto"/>
            </w:tcBorders>
            <w:noWrap/>
            <w:vAlign w:val="center"/>
            <w:hideMark/>
          </w:tcPr>
          <w:p w14:paraId="30598A51" w14:textId="77777777" w:rsidR="005A61AC" w:rsidRPr="005A61AC" w:rsidRDefault="005A61AC" w:rsidP="00327F5D">
            <w:pPr>
              <w:spacing w:after="0"/>
              <w:jc w:val="center"/>
              <w:rPr>
                <w:rFonts w:cs="Tahoma"/>
                <w:sz w:val="16"/>
                <w:szCs w:val="16"/>
              </w:rPr>
            </w:pPr>
            <w:r w:rsidRPr="005A61AC">
              <w:rPr>
                <w:rFonts w:cs="Tahoma"/>
                <w:sz w:val="16"/>
                <w:szCs w:val="16"/>
              </w:rPr>
              <w:t>Celkem strávníků</w:t>
            </w:r>
          </w:p>
        </w:tc>
        <w:tc>
          <w:tcPr>
            <w:tcW w:w="964" w:type="dxa"/>
            <w:noWrap/>
            <w:vAlign w:val="center"/>
            <w:hideMark/>
          </w:tcPr>
          <w:p w14:paraId="761C039D"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179 145</w:t>
            </w:r>
          </w:p>
        </w:tc>
        <w:tc>
          <w:tcPr>
            <w:tcW w:w="964" w:type="dxa"/>
            <w:noWrap/>
            <w:vAlign w:val="center"/>
            <w:hideMark/>
          </w:tcPr>
          <w:p w14:paraId="2BC39519"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150 168</w:t>
            </w:r>
          </w:p>
        </w:tc>
        <w:tc>
          <w:tcPr>
            <w:tcW w:w="964" w:type="dxa"/>
            <w:noWrap/>
            <w:vAlign w:val="center"/>
            <w:hideMark/>
          </w:tcPr>
          <w:p w14:paraId="093BABB0"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27 914</w:t>
            </w:r>
          </w:p>
        </w:tc>
        <w:tc>
          <w:tcPr>
            <w:tcW w:w="964" w:type="dxa"/>
            <w:noWrap/>
            <w:vAlign w:val="center"/>
            <w:hideMark/>
          </w:tcPr>
          <w:p w14:paraId="51363CFA" w14:textId="77777777" w:rsidR="005A61AC" w:rsidRPr="005A61AC" w:rsidRDefault="005A61AC" w:rsidP="00327F5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A61AC">
              <w:rPr>
                <w:rFonts w:cs="Tahoma"/>
                <w:b/>
                <w:bCs/>
                <w:sz w:val="16"/>
                <w:szCs w:val="16"/>
              </w:rPr>
              <w:t>28 662</w:t>
            </w:r>
          </w:p>
        </w:tc>
      </w:tr>
      <w:tr w:rsidR="005A61AC" w:rsidRPr="005A61AC" w14:paraId="43934442" w14:textId="77777777" w:rsidTr="007349B5">
        <w:trPr>
          <w:trHeight w:val="450"/>
          <w:jc w:val="center"/>
        </w:trPr>
        <w:tc>
          <w:tcPr>
            <w:cnfStyle w:val="001000000000" w:firstRow="0" w:lastRow="0" w:firstColumn="1" w:lastColumn="0" w:oddVBand="0" w:evenVBand="0" w:oddHBand="0" w:evenHBand="0" w:firstRowFirstColumn="0" w:firstRowLastColumn="0" w:lastRowFirstColumn="0" w:lastRowLastColumn="0"/>
            <w:tcW w:w="5103" w:type="dxa"/>
            <w:gridSpan w:val="2"/>
            <w:tcBorders>
              <w:left w:val="none" w:sz="0" w:space="0" w:color="auto"/>
              <w:bottom w:val="none" w:sz="0" w:space="0" w:color="auto"/>
            </w:tcBorders>
            <w:vAlign w:val="center"/>
            <w:hideMark/>
          </w:tcPr>
          <w:p w14:paraId="0878B6B0" w14:textId="4172100F" w:rsidR="005A61AC" w:rsidRPr="005A61AC" w:rsidRDefault="005A61AC" w:rsidP="00327F5D">
            <w:pPr>
              <w:spacing w:after="0"/>
              <w:ind w:left="57"/>
              <w:jc w:val="center"/>
              <w:rPr>
                <w:rFonts w:cs="Tahoma"/>
                <w:sz w:val="16"/>
                <w:szCs w:val="16"/>
              </w:rPr>
            </w:pPr>
            <w:r w:rsidRPr="005A61AC">
              <w:rPr>
                <w:rFonts w:cs="Tahoma"/>
                <w:sz w:val="16"/>
                <w:szCs w:val="16"/>
              </w:rPr>
              <w:t>% stravovaných dětí/žáků/studentů z</w:t>
            </w:r>
            <w:r w:rsidR="00327F5D">
              <w:rPr>
                <w:rFonts w:cs="Tahoma"/>
                <w:sz w:val="16"/>
                <w:szCs w:val="16"/>
              </w:rPr>
              <w:t> </w:t>
            </w:r>
            <w:r w:rsidRPr="005A61AC">
              <w:rPr>
                <w:rFonts w:cs="Tahoma"/>
                <w:sz w:val="16"/>
                <w:szCs w:val="16"/>
              </w:rPr>
              <w:t>celkového počtu dětí/žáků/studentů</w:t>
            </w:r>
          </w:p>
        </w:tc>
        <w:tc>
          <w:tcPr>
            <w:tcW w:w="964" w:type="dxa"/>
            <w:noWrap/>
            <w:vAlign w:val="center"/>
            <w:hideMark/>
          </w:tcPr>
          <w:p w14:paraId="1A053443"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71,9%</w:t>
            </w:r>
          </w:p>
        </w:tc>
        <w:tc>
          <w:tcPr>
            <w:tcW w:w="964" w:type="dxa"/>
            <w:noWrap/>
            <w:vAlign w:val="center"/>
            <w:hideMark/>
          </w:tcPr>
          <w:p w14:paraId="54B2BC44"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73,3%</w:t>
            </w:r>
          </w:p>
        </w:tc>
        <w:tc>
          <w:tcPr>
            <w:tcW w:w="964" w:type="dxa"/>
            <w:noWrap/>
            <w:vAlign w:val="center"/>
            <w:hideMark/>
          </w:tcPr>
          <w:p w14:paraId="67ED52F2"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w:t>
            </w:r>
          </w:p>
        </w:tc>
        <w:tc>
          <w:tcPr>
            <w:tcW w:w="964" w:type="dxa"/>
            <w:noWrap/>
            <w:vAlign w:val="center"/>
            <w:hideMark/>
          </w:tcPr>
          <w:p w14:paraId="1693EA61" w14:textId="77777777" w:rsidR="005A61AC" w:rsidRPr="005A61AC" w:rsidRDefault="005A61AC" w:rsidP="00327F5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A61AC">
              <w:rPr>
                <w:rFonts w:cs="Tahoma"/>
                <w:sz w:val="16"/>
                <w:szCs w:val="16"/>
              </w:rPr>
              <w:t>-</w:t>
            </w:r>
          </w:p>
        </w:tc>
      </w:tr>
    </w:tbl>
    <w:p w14:paraId="700CB790" w14:textId="77777777" w:rsidR="001A52ED" w:rsidRPr="00BD74D6" w:rsidRDefault="001A52ED" w:rsidP="001A52ED">
      <w:pPr>
        <w:spacing w:after="0"/>
        <w:rPr>
          <w:sz w:val="16"/>
          <w:szCs w:val="16"/>
        </w:rPr>
      </w:pPr>
      <w:r w:rsidRPr="00BD74D6">
        <w:rPr>
          <w:sz w:val="16"/>
          <w:szCs w:val="16"/>
        </w:rPr>
        <w:t>Zdroj: MŠMT</w:t>
      </w:r>
    </w:p>
    <w:p w14:paraId="053A687E" w14:textId="5DC09F46" w:rsidR="00B44FD1" w:rsidRDefault="00B44FD1" w:rsidP="00B44FD1">
      <w:pPr>
        <w:spacing w:before="120"/>
        <w:rPr>
          <w:rFonts w:cs="Tahoma"/>
          <w:szCs w:val="20"/>
        </w:rPr>
      </w:pPr>
      <w:r>
        <w:rPr>
          <w:rFonts w:cs="Tahoma"/>
          <w:szCs w:val="20"/>
        </w:rPr>
        <w:t>Počet dětí, žáků a studentů, kteří se ve školním roce 2016/2017 stravovali v zařízeních školního stravování, vzrostl o 2 383 strávníků (1,7 %). Vývoj počtu strávníků v jednotlivých kategoriích se v souladu s demografickou křivkou navýšil v případě strávníků z řad žáků základních škol, meziroční nárůst o 2 631 strávníků (3,5 %). I další kategorie strávníků zaznamenaly nárůst</w:t>
      </w:r>
      <w:r w:rsidR="00242AE1">
        <w:rPr>
          <w:rFonts w:cs="Tahoma"/>
          <w:szCs w:val="20"/>
        </w:rPr>
        <w:t>,</w:t>
      </w:r>
      <w:r>
        <w:rPr>
          <w:rFonts w:cs="Tahoma"/>
          <w:szCs w:val="20"/>
        </w:rPr>
        <w:t xml:space="preserve"> vyjma kategorie dětí z MŠ (způsobeno demografickým vývojem) a v zanedbatelném množství i v kategorii strávníků ze</w:t>
      </w:r>
      <w:r w:rsidR="00242AE1">
        <w:rPr>
          <w:rFonts w:cs="Tahoma"/>
          <w:szCs w:val="20"/>
        </w:rPr>
        <w:t> </w:t>
      </w:r>
      <w:r>
        <w:rPr>
          <w:rFonts w:cs="Tahoma"/>
          <w:szCs w:val="20"/>
        </w:rPr>
        <w:t>zařízení ústavní výchovy. Opakovaně se zvýšil také podíl dětí, žáků a studentů, kteří využívají školní stravování. Ve školním roce 2016/2017 jich bylo 73,3 % z celkového počtu dětí, žáků, studentů, což opr</w:t>
      </w:r>
      <w:r w:rsidR="003379D3">
        <w:rPr>
          <w:rFonts w:cs="Tahoma"/>
          <w:szCs w:val="20"/>
        </w:rPr>
        <w:t>oti školnímu roku 2015/2016 představuje</w:t>
      </w:r>
      <w:r>
        <w:rPr>
          <w:rFonts w:cs="Tahoma"/>
          <w:szCs w:val="20"/>
        </w:rPr>
        <w:t xml:space="preserve"> navýšení o 1,4 procentního bodu.</w:t>
      </w:r>
    </w:p>
    <w:p w14:paraId="2CC756BB" w14:textId="0F79FC99" w:rsidR="00B44FD1" w:rsidRDefault="00B44FD1" w:rsidP="00B44FD1">
      <w:pPr>
        <w:spacing w:before="120"/>
        <w:rPr>
          <w:rFonts w:cs="Tahoma"/>
          <w:szCs w:val="20"/>
        </w:rPr>
      </w:pPr>
      <w:r>
        <w:rPr>
          <w:rFonts w:cs="Tahoma"/>
          <w:szCs w:val="20"/>
        </w:rPr>
        <w:t>Z celkového počtu všech strávníků se asi 15 % stravovalo v zařízeních školního stravování, vůči nimž m</w:t>
      </w:r>
      <w:r w:rsidR="0052327A">
        <w:rPr>
          <w:rFonts w:cs="Tahoma"/>
          <w:szCs w:val="20"/>
        </w:rPr>
        <w:t>á zřizovatelskou kompetenci</w:t>
      </w:r>
      <w:r>
        <w:rPr>
          <w:rFonts w:cs="Tahoma"/>
          <w:szCs w:val="20"/>
        </w:rPr>
        <w:t xml:space="preserve"> kraj. Počet těchto strávníků se meziročně zvýšil o 521 stravovaných (2,5 %). Jedná se o pozitivní změnu oproti předchozím sledovaným obdobím. Úbytek nebyl zaznamenán v žádné skupině strávníků.</w:t>
      </w:r>
    </w:p>
    <w:p w14:paraId="7FA2228E" w14:textId="76571D2C" w:rsidR="00BD74D6" w:rsidRDefault="00BD74D6" w:rsidP="00BD74D6">
      <w:pPr>
        <w:spacing w:before="120"/>
        <w:rPr>
          <w:rFonts w:cs="Tahoma"/>
          <w:szCs w:val="20"/>
        </w:rPr>
      </w:pPr>
    </w:p>
    <w:p w14:paraId="0A149C9F" w14:textId="77777777" w:rsidR="0050571F" w:rsidRPr="00BE48D6" w:rsidRDefault="0050571F" w:rsidP="006A5232">
      <w:pPr>
        <w:pStyle w:val="Nadpis3"/>
        <w:tabs>
          <w:tab w:val="clear" w:pos="1997"/>
          <w:tab w:val="num" w:pos="1134"/>
        </w:tabs>
        <w:ind w:left="1134" w:hanging="1134"/>
      </w:pPr>
      <w:bookmarkStart w:id="168" w:name="_Toc508957643"/>
      <w:r w:rsidRPr="00BE48D6">
        <w:t>Školská zařízení pro výkon ústavní výchovy, ochranné výchovy a pro preventivně výchovnou péči</w:t>
      </w:r>
      <w:bookmarkEnd w:id="168"/>
    </w:p>
    <w:p w14:paraId="53C93D21" w14:textId="648331CD" w:rsidR="00B80D43" w:rsidRPr="00BD2E50" w:rsidRDefault="00B80D43" w:rsidP="00B80D43">
      <w:pPr>
        <w:spacing w:before="120"/>
        <w:rPr>
          <w:rFonts w:cs="Tahoma"/>
          <w:szCs w:val="20"/>
        </w:rPr>
      </w:pPr>
      <w:r w:rsidRPr="00BD2E50">
        <w:rPr>
          <w:rFonts w:cs="Tahoma"/>
          <w:szCs w:val="20"/>
        </w:rPr>
        <w:t>Účelem školských zařízení pro výkon ústavní výchovy, ochranné výchovy a pro preventivně výchovnou péči je zajišťovat nezletilé osobě, a to zpravidla ve věku od 3 do 18 let, případně zletilé osobě do</w:t>
      </w:r>
      <w:r w:rsidR="00C836F2">
        <w:rPr>
          <w:rFonts w:cs="Tahoma"/>
          <w:szCs w:val="20"/>
        </w:rPr>
        <w:t> </w:t>
      </w:r>
      <w:r w:rsidRPr="00BD2E50">
        <w:rPr>
          <w:rFonts w:cs="Tahoma"/>
          <w:szCs w:val="20"/>
        </w:rPr>
        <w:t xml:space="preserve">19 let, na základě rozhodnutí soudu </w:t>
      </w:r>
      <w:r w:rsidRPr="00BD2E50">
        <w:t>o ústavní</w:t>
      </w:r>
      <w:r w:rsidRPr="00BD2E50">
        <w:rPr>
          <w:rFonts w:cs="Tahoma"/>
          <w:szCs w:val="20"/>
        </w:rPr>
        <w:t xml:space="preserve"> výchově nebo ochranné výchově nebo o</w:t>
      </w:r>
      <w:r w:rsidR="00C836F2">
        <w:rPr>
          <w:rFonts w:cs="Tahoma"/>
          <w:szCs w:val="20"/>
        </w:rPr>
        <w:t> </w:t>
      </w:r>
      <w:r w:rsidRPr="00BD2E50">
        <w:rPr>
          <w:rFonts w:cs="Tahoma"/>
          <w:szCs w:val="20"/>
        </w:rPr>
        <w:t>předběžném opatření náhradní výchovnou péči v zájmu jeho zdravého vývoje, řádné výchovy a</w:t>
      </w:r>
      <w:r w:rsidR="00C836F2">
        <w:rPr>
          <w:rFonts w:cs="Tahoma"/>
          <w:szCs w:val="20"/>
        </w:rPr>
        <w:t> </w:t>
      </w:r>
      <w:r w:rsidRPr="00BD2E50">
        <w:rPr>
          <w:rFonts w:cs="Tahoma"/>
          <w:szCs w:val="20"/>
        </w:rPr>
        <w:t>vzdělávání. Takovýmito zařízeními jsou dětský domov, dětský domov se školou, diagnostický ústav a výchovný ústav.</w:t>
      </w:r>
    </w:p>
    <w:p w14:paraId="71736A55" w14:textId="77777777" w:rsidR="00B80D43" w:rsidRPr="00BD2E50" w:rsidRDefault="00B80D43" w:rsidP="00B80D43">
      <w:pPr>
        <w:spacing w:before="240"/>
        <w:rPr>
          <w:b/>
        </w:rPr>
      </w:pPr>
      <w:r w:rsidRPr="00BD2E50">
        <w:rPr>
          <w:b/>
        </w:rPr>
        <w:t>Dětské domovy</w:t>
      </w:r>
    </w:p>
    <w:p w14:paraId="29A292DF" w14:textId="77777777" w:rsidR="00234ECD" w:rsidRDefault="000C0680" w:rsidP="000C0680">
      <w:pPr>
        <w:autoSpaceDE w:val="0"/>
        <w:autoSpaceDN w:val="0"/>
      </w:pPr>
      <w:r>
        <w:t xml:space="preserve">Dětský domov ve vztahu k dětem plní zejména úkoly výchovné, vzdělávací a sociální; pečuje o děti podle jejich individuálních potřeb. Účelem dětského domova je zajišťovat péči o děti s nařízenou ústavní výchovou, které nemají závažné poruchy chování. Tyto děti se vzdělávají ve školách, které nejsou součástí dětského domova. Do dětského domova mohou být umísťovány děti ve věku zpravidla od 3 do nejvýše 18 let. </w:t>
      </w:r>
      <w:r w:rsidR="00234ECD">
        <w:t>Do dětského domova se rovněž umísťují nezletilé matky spolu s jejich dětmi.</w:t>
      </w:r>
    </w:p>
    <w:p w14:paraId="3E28CA99" w14:textId="30D5DA92" w:rsidR="000C0680" w:rsidRPr="00234ECD" w:rsidRDefault="000C0680" w:rsidP="000C0680">
      <w:pPr>
        <w:autoSpaceDE w:val="0"/>
        <w:autoSpaceDN w:val="0"/>
        <w:rPr>
          <w:color w:val="000000" w:themeColor="text1"/>
        </w:rPr>
      </w:pPr>
      <w:r w:rsidRPr="00234ECD">
        <w:rPr>
          <w:color w:val="000000" w:themeColor="text1"/>
        </w:rPr>
        <w:t>Zařízení může na základě žádosti poskytovat plné přímé zaopatření zletilé nezaopatřené osobě po</w:t>
      </w:r>
      <w:r w:rsidR="00C836F2">
        <w:rPr>
          <w:color w:val="000000" w:themeColor="text1"/>
        </w:rPr>
        <w:t> </w:t>
      </w:r>
      <w:r w:rsidRPr="00234ECD">
        <w:rPr>
          <w:color w:val="000000" w:themeColor="text1"/>
        </w:rPr>
        <w:t>ukončení výkonu ústavní výchovy a ochranné výchovy, připravující se na budoucí povolání, nejdéle však do věku 26 let</w:t>
      </w:r>
      <w:r w:rsidR="00014CDC">
        <w:rPr>
          <w:color w:val="000000" w:themeColor="text1"/>
        </w:rPr>
        <w:t>,</w:t>
      </w:r>
      <w:r w:rsidRPr="00234ECD">
        <w:rPr>
          <w:color w:val="000000" w:themeColor="text1"/>
        </w:rPr>
        <w:t xml:space="preserve"> podle smlouvy uzavřené mezi nezaopatřenou osobou a zařízením nejpozději do</w:t>
      </w:r>
      <w:r w:rsidR="00C836F2">
        <w:rPr>
          <w:color w:val="000000" w:themeColor="text1"/>
        </w:rPr>
        <w:t> </w:t>
      </w:r>
      <w:r w:rsidRPr="00234ECD">
        <w:rPr>
          <w:color w:val="000000" w:themeColor="text1"/>
        </w:rPr>
        <w:t>1 roku od ukončení ústavní</w:t>
      </w:r>
      <w:r w:rsidR="00234ECD" w:rsidRPr="00234ECD">
        <w:rPr>
          <w:color w:val="000000" w:themeColor="text1"/>
        </w:rPr>
        <w:t xml:space="preserve"> výchovy nebo ochranné výchovy.</w:t>
      </w:r>
    </w:p>
    <w:p w14:paraId="2443BB35" w14:textId="77777777" w:rsidR="0050571F" w:rsidRDefault="0050571F" w:rsidP="005F635E">
      <w:pPr>
        <w:pStyle w:val="Tabulka"/>
        <w:spacing w:before="360" w:beforeAutospacing="0" w:after="120" w:afterAutospacing="0"/>
        <w:jc w:val="both"/>
      </w:pPr>
      <w:bookmarkStart w:id="169" w:name="_Toc509306743"/>
      <w:r w:rsidRPr="00A14109">
        <w:t>Dětské domovy</w:t>
      </w:r>
      <w:bookmarkEnd w:id="16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821"/>
        <w:gridCol w:w="680"/>
        <w:gridCol w:w="680"/>
        <w:gridCol w:w="680"/>
        <w:gridCol w:w="680"/>
        <w:gridCol w:w="680"/>
        <w:gridCol w:w="680"/>
        <w:gridCol w:w="680"/>
        <w:gridCol w:w="680"/>
        <w:gridCol w:w="680"/>
        <w:gridCol w:w="680"/>
        <w:gridCol w:w="680"/>
        <w:gridCol w:w="680"/>
      </w:tblGrid>
      <w:tr w:rsidR="00470C35" w:rsidRPr="00470C35" w14:paraId="5205287B" w14:textId="77777777" w:rsidTr="00242A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val="restart"/>
            <w:tcBorders>
              <w:top w:val="none" w:sz="0" w:space="0" w:color="auto"/>
              <w:left w:val="none" w:sz="0" w:space="0" w:color="auto"/>
              <w:right w:val="none" w:sz="0" w:space="0" w:color="auto"/>
            </w:tcBorders>
            <w:vAlign w:val="center"/>
            <w:hideMark/>
          </w:tcPr>
          <w:p w14:paraId="408C2DBA" w14:textId="77777777" w:rsidR="00470C35" w:rsidRPr="00470C35" w:rsidRDefault="00470C35" w:rsidP="002A19A5">
            <w:pPr>
              <w:spacing w:after="0"/>
              <w:jc w:val="center"/>
              <w:rPr>
                <w:rFonts w:cs="Tahoma"/>
                <w:sz w:val="16"/>
                <w:szCs w:val="16"/>
              </w:rPr>
            </w:pPr>
            <w:r w:rsidRPr="00470C35">
              <w:rPr>
                <w:rFonts w:cs="Tahoma"/>
                <w:sz w:val="16"/>
                <w:szCs w:val="16"/>
              </w:rPr>
              <w:t>Zřizovatel</w:t>
            </w:r>
          </w:p>
        </w:tc>
        <w:tc>
          <w:tcPr>
            <w:tcW w:w="680" w:type="dxa"/>
            <w:gridSpan w:val="2"/>
            <w:vMerge w:val="restart"/>
            <w:tcBorders>
              <w:top w:val="none" w:sz="0" w:space="0" w:color="auto"/>
              <w:left w:val="none" w:sz="0" w:space="0" w:color="auto"/>
              <w:right w:val="none" w:sz="0" w:space="0" w:color="auto"/>
            </w:tcBorders>
            <w:vAlign w:val="center"/>
            <w:hideMark/>
          </w:tcPr>
          <w:p w14:paraId="5CC3213E" w14:textId="1C8CD388" w:rsidR="00470C35" w:rsidRPr="00470C35" w:rsidRDefault="00470C3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Počet domovů</w:t>
            </w:r>
          </w:p>
        </w:tc>
        <w:tc>
          <w:tcPr>
            <w:tcW w:w="680" w:type="dxa"/>
            <w:gridSpan w:val="2"/>
            <w:vMerge w:val="restart"/>
            <w:tcBorders>
              <w:top w:val="none" w:sz="0" w:space="0" w:color="auto"/>
              <w:left w:val="none" w:sz="0" w:space="0" w:color="auto"/>
              <w:right w:val="none" w:sz="0" w:space="0" w:color="auto"/>
            </w:tcBorders>
            <w:vAlign w:val="center"/>
            <w:hideMark/>
          </w:tcPr>
          <w:p w14:paraId="44DF3E36" w14:textId="619BD0B6" w:rsidR="00470C35" w:rsidRPr="00470C35" w:rsidRDefault="00470C3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Lůžková kapacita*</w:t>
            </w:r>
          </w:p>
        </w:tc>
        <w:tc>
          <w:tcPr>
            <w:tcW w:w="680" w:type="dxa"/>
            <w:gridSpan w:val="2"/>
            <w:vMerge w:val="restart"/>
            <w:tcBorders>
              <w:top w:val="none" w:sz="0" w:space="0" w:color="auto"/>
              <w:left w:val="none" w:sz="0" w:space="0" w:color="auto"/>
              <w:right w:val="none" w:sz="0" w:space="0" w:color="auto"/>
            </w:tcBorders>
            <w:vAlign w:val="center"/>
            <w:hideMark/>
          </w:tcPr>
          <w:p w14:paraId="43626CAB" w14:textId="4AE5E8EC" w:rsidR="00470C35" w:rsidRPr="00470C35" w:rsidRDefault="00470C3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Počet dětí</w:t>
            </w:r>
            <w:r>
              <w:rPr>
                <w:rFonts w:cs="Tahoma"/>
                <w:b w:val="0"/>
                <w:bCs w:val="0"/>
                <w:sz w:val="16"/>
                <w:szCs w:val="16"/>
              </w:rPr>
              <w:t xml:space="preserve"> </w:t>
            </w:r>
            <w:r w:rsidRPr="00470C35">
              <w:rPr>
                <w:rFonts w:cs="Tahoma"/>
                <w:sz w:val="16"/>
                <w:szCs w:val="16"/>
              </w:rPr>
              <w:t>(mládeže)</w:t>
            </w:r>
          </w:p>
        </w:tc>
        <w:tc>
          <w:tcPr>
            <w:tcW w:w="680" w:type="dxa"/>
            <w:gridSpan w:val="6"/>
            <w:tcBorders>
              <w:top w:val="none" w:sz="0" w:space="0" w:color="auto"/>
              <w:left w:val="none" w:sz="0" w:space="0" w:color="auto"/>
              <w:right w:val="none" w:sz="0" w:space="0" w:color="auto"/>
            </w:tcBorders>
            <w:vAlign w:val="center"/>
            <w:hideMark/>
          </w:tcPr>
          <w:p w14:paraId="31EFA7CD" w14:textId="77777777" w:rsidR="00470C35" w:rsidRPr="00470C35" w:rsidRDefault="00470C3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v tom</w:t>
            </w:r>
          </w:p>
        </w:tc>
      </w:tr>
      <w:tr w:rsidR="00470C35" w:rsidRPr="00470C35" w14:paraId="7B005EF1"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tcBorders>
              <w:left w:val="none" w:sz="0" w:space="0" w:color="auto"/>
            </w:tcBorders>
            <w:vAlign w:val="center"/>
            <w:hideMark/>
          </w:tcPr>
          <w:p w14:paraId="2AEEDBB0" w14:textId="77777777" w:rsidR="00470C35" w:rsidRPr="00470C35" w:rsidRDefault="00470C35" w:rsidP="002A19A5">
            <w:pPr>
              <w:spacing w:after="0"/>
              <w:jc w:val="center"/>
              <w:rPr>
                <w:rFonts w:cs="Tahoma"/>
                <w:sz w:val="16"/>
                <w:szCs w:val="16"/>
              </w:rPr>
            </w:pPr>
          </w:p>
        </w:tc>
        <w:tc>
          <w:tcPr>
            <w:tcW w:w="680" w:type="dxa"/>
            <w:gridSpan w:val="2"/>
            <w:vMerge/>
            <w:vAlign w:val="center"/>
            <w:hideMark/>
          </w:tcPr>
          <w:p w14:paraId="286EC315" w14:textId="77777777"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3C3ED5CB" w14:textId="77777777"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519CAC6E" w14:textId="77777777"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14:paraId="028FD015" w14:textId="71258F61"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před zahájením PŠD</w:t>
            </w:r>
          </w:p>
        </w:tc>
        <w:tc>
          <w:tcPr>
            <w:tcW w:w="680" w:type="dxa"/>
            <w:gridSpan w:val="2"/>
            <w:vAlign w:val="center"/>
            <w:hideMark/>
          </w:tcPr>
          <w:p w14:paraId="622E5A1E" w14:textId="48FA80C9"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plnící PŠD</w:t>
            </w:r>
          </w:p>
        </w:tc>
        <w:tc>
          <w:tcPr>
            <w:tcW w:w="680" w:type="dxa"/>
            <w:gridSpan w:val="2"/>
            <w:vAlign w:val="center"/>
            <w:hideMark/>
          </w:tcPr>
          <w:p w14:paraId="27441C5A" w14:textId="1DD534C3" w:rsidR="00470C35" w:rsidRPr="00470C35" w:rsidRDefault="00470C3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po ukončení PŠD</w:t>
            </w:r>
          </w:p>
        </w:tc>
      </w:tr>
      <w:tr w:rsidR="00470C35" w:rsidRPr="00470C35" w14:paraId="60CC6414"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vMerge/>
            <w:tcBorders>
              <w:left w:val="none" w:sz="0" w:space="0" w:color="auto"/>
            </w:tcBorders>
            <w:vAlign w:val="center"/>
            <w:hideMark/>
          </w:tcPr>
          <w:p w14:paraId="584730DF" w14:textId="77777777" w:rsidR="00470C35" w:rsidRPr="00470C35" w:rsidRDefault="00470C35" w:rsidP="002A19A5">
            <w:pPr>
              <w:spacing w:after="0"/>
              <w:jc w:val="center"/>
              <w:rPr>
                <w:rFonts w:cs="Tahoma"/>
                <w:sz w:val="16"/>
                <w:szCs w:val="16"/>
              </w:rPr>
            </w:pPr>
          </w:p>
        </w:tc>
        <w:tc>
          <w:tcPr>
            <w:tcW w:w="680" w:type="dxa"/>
            <w:noWrap/>
            <w:vAlign w:val="center"/>
            <w:hideMark/>
          </w:tcPr>
          <w:p w14:paraId="3E2AB573"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077FDFD6"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c>
          <w:tcPr>
            <w:tcW w:w="680" w:type="dxa"/>
            <w:noWrap/>
            <w:vAlign w:val="center"/>
            <w:hideMark/>
          </w:tcPr>
          <w:p w14:paraId="4FBACD2A"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4C5D957B"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c>
          <w:tcPr>
            <w:tcW w:w="680" w:type="dxa"/>
            <w:noWrap/>
            <w:vAlign w:val="center"/>
            <w:hideMark/>
          </w:tcPr>
          <w:p w14:paraId="3D3C65A0"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51139213"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c>
          <w:tcPr>
            <w:tcW w:w="680" w:type="dxa"/>
            <w:noWrap/>
            <w:vAlign w:val="center"/>
            <w:hideMark/>
          </w:tcPr>
          <w:p w14:paraId="76D7D2C4"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50BDB0AC"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c>
          <w:tcPr>
            <w:tcW w:w="680" w:type="dxa"/>
            <w:noWrap/>
            <w:vAlign w:val="center"/>
            <w:hideMark/>
          </w:tcPr>
          <w:p w14:paraId="182F9FE9"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761676EC"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c>
          <w:tcPr>
            <w:tcW w:w="680" w:type="dxa"/>
            <w:noWrap/>
            <w:vAlign w:val="center"/>
            <w:hideMark/>
          </w:tcPr>
          <w:p w14:paraId="56DD2E4C"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15/16</w:t>
            </w:r>
          </w:p>
        </w:tc>
        <w:tc>
          <w:tcPr>
            <w:tcW w:w="680" w:type="dxa"/>
            <w:noWrap/>
            <w:vAlign w:val="center"/>
            <w:hideMark/>
          </w:tcPr>
          <w:p w14:paraId="7E460F78" w14:textId="77777777" w:rsidR="00470C35" w:rsidRPr="00470C35" w:rsidRDefault="00470C3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470C35">
              <w:rPr>
                <w:rFonts w:cs="Tahoma"/>
                <w:b/>
                <w:bCs/>
                <w:sz w:val="16"/>
                <w:szCs w:val="16"/>
              </w:rPr>
              <w:t>16/17</w:t>
            </w:r>
          </w:p>
        </w:tc>
      </w:tr>
      <w:tr w:rsidR="00470C35" w:rsidRPr="00470C35" w14:paraId="6788A816"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tcBorders>
            <w:shd w:val="clear" w:color="auto" w:fill="B4C6E7" w:themeFill="accent5" w:themeFillTint="66"/>
            <w:noWrap/>
            <w:vAlign w:val="center"/>
            <w:hideMark/>
          </w:tcPr>
          <w:p w14:paraId="1C284C47" w14:textId="77777777" w:rsidR="00470C35" w:rsidRPr="002A19A5" w:rsidRDefault="00470C35" w:rsidP="002A19A5">
            <w:pPr>
              <w:spacing w:after="0"/>
              <w:ind w:left="57"/>
              <w:jc w:val="left"/>
              <w:rPr>
                <w:rFonts w:cs="Tahoma"/>
                <w:color w:val="000000" w:themeColor="text1"/>
                <w:sz w:val="16"/>
                <w:szCs w:val="16"/>
              </w:rPr>
            </w:pPr>
            <w:r w:rsidRPr="002A19A5">
              <w:rPr>
                <w:rFonts w:cs="Tahoma"/>
                <w:color w:val="000000" w:themeColor="text1"/>
                <w:sz w:val="16"/>
                <w:szCs w:val="16"/>
              </w:rPr>
              <w:t>Kraj</w:t>
            </w:r>
          </w:p>
        </w:tc>
        <w:tc>
          <w:tcPr>
            <w:tcW w:w="680" w:type="dxa"/>
            <w:noWrap/>
            <w:vAlign w:val="center"/>
            <w:hideMark/>
          </w:tcPr>
          <w:p w14:paraId="510300AE"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17</w:t>
            </w:r>
          </w:p>
        </w:tc>
        <w:tc>
          <w:tcPr>
            <w:tcW w:w="680" w:type="dxa"/>
            <w:noWrap/>
            <w:vAlign w:val="center"/>
            <w:hideMark/>
          </w:tcPr>
          <w:p w14:paraId="7B3DF896"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17</w:t>
            </w:r>
          </w:p>
        </w:tc>
        <w:tc>
          <w:tcPr>
            <w:tcW w:w="680" w:type="dxa"/>
            <w:noWrap/>
            <w:vAlign w:val="center"/>
            <w:hideMark/>
          </w:tcPr>
          <w:p w14:paraId="1376897B"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661</w:t>
            </w:r>
          </w:p>
        </w:tc>
        <w:tc>
          <w:tcPr>
            <w:tcW w:w="680" w:type="dxa"/>
            <w:noWrap/>
            <w:vAlign w:val="center"/>
            <w:hideMark/>
          </w:tcPr>
          <w:p w14:paraId="4584F83E"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661</w:t>
            </w:r>
          </w:p>
        </w:tc>
        <w:tc>
          <w:tcPr>
            <w:tcW w:w="680" w:type="dxa"/>
            <w:noWrap/>
            <w:vAlign w:val="center"/>
            <w:hideMark/>
          </w:tcPr>
          <w:p w14:paraId="19344415"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549</w:t>
            </w:r>
          </w:p>
        </w:tc>
        <w:tc>
          <w:tcPr>
            <w:tcW w:w="680" w:type="dxa"/>
            <w:noWrap/>
            <w:vAlign w:val="center"/>
            <w:hideMark/>
          </w:tcPr>
          <w:p w14:paraId="0524A024"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563</w:t>
            </w:r>
          </w:p>
        </w:tc>
        <w:tc>
          <w:tcPr>
            <w:tcW w:w="680" w:type="dxa"/>
            <w:noWrap/>
            <w:vAlign w:val="center"/>
            <w:hideMark/>
          </w:tcPr>
          <w:p w14:paraId="692035A1"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36</w:t>
            </w:r>
          </w:p>
        </w:tc>
        <w:tc>
          <w:tcPr>
            <w:tcW w:w="680" w:type="dxa"/>
            <w:noWrap/>
            <w:vAlign w:val="center"/>
            <w:hideMark/>
          </w:tcPr>
          <w:p w14:paraId="13B6564E"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43</w:t>
            </w:r>
          </w:p>
        </w:tc>
        <w:tc>
          <w:tcPr>
            <w:tcW w:w="680" w:type="dxa"/>
            <w:noWrap/>
            <w:vAlign w:val="center"/>
            <w:hideMark/>
          </w:tcPr>
          <w:p w14:paraId="5519A8A1"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319</w:t>
            </w:r>
          </w:p>
        </w:tc>
        <w:tc>
          <w:tcPr>
            <w:tcW w:w="680" w:type="dxa"/>
            <w:noWrap/>
            <w:vAlign w:val="center"/>
            <w:hideMark/>
          </w:tcPr>
          <w:p w14:paraId="54670E77"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328</w:t>
            </w:r>
          </w:p>
        </w:tc>
        <w:tc>
          <w:tcPr>
            <w:tcW w:w="680" w:type="dxa"/>
            <w:noWrap/>
            <w:vAlign w:val="center"/>
            <w:hideMark/>
          </w:tcPr>
          <w:p w14:paraId="10A2CD3D"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194</w:t>
            </w:r>
          </w:p>
        </w:tc>
        <w:tc>
          <w:tcPr>
            <w:tcW w:w="680" w:type="dxa"/>
            <w:noWrap/>
            <w:vAlign w:val="center"/>
            <w:hideMark/>
          </w:tcPr>
          <w:p w14:paraId="50A8671D"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0C35">
              <w:rPr>
                <w:rFonts w:cs="Tahoma"/>
                <w:sz w:val="16"/>
                <w:szCs w:val="16"/>
              </w:rPr>
              <w:t>192</w:t>
            </w:r>
          </w:p>
        </w:tc>
      </w:tr>
      <w:tr w:rsidR="00470C35" w:rsidRPr="00470C35" w14:paraId="65639ACC"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tcBorders>
            <w:shd w:val="clear" w:color="auto" w:fill="B4C6E7" w:themeFill="accent5" w:themeFillTint="66"/>
            <w:noWrap/>
            <w:vAlign w:val="center"/>
            <w:hideMark/>
          </w:tcPr>
          <w:p w14:paraId="00A54B0F" w14:textId="77777777" w:rsidR="00470C35" w:rsidRPr="002A19A5" w:rsidRDefault="00470C35" w:rsidP="002A19A5">
            <w:pPr>
              <w:spacing w:after="0"/>
              <w:ind w:left="57"/>
              <w:jc w:val="left"/>
              <w:rPr>
                <w:rFonts w:cs="Tahoma"/>
                <w:color w:val="000000" w:themeColor="text1"/>
                <w:sz w:val="16"/>
                <w:szCs w:val="16"/>
              </w:rPr>
            </w:pPr>
            <w:r w:rsidRPr="002A19A5">
              <w:rPr>
                <w:rFonts w:cs="Tahoma"/>
                <w:color w:val="000000" w:themeColor="text1"/>
                <w:sz w:val="16"/>
                <w:szCs w:val="16"/>
              </w:rPr>
              <w:t>Církev</w:t>
            </w:r>
          </w:p>
        </w:tc>
        <w:tc>
          <w:tcPr>
            <w:tcW w:w="680" w:type="dxa"/>
            <w:noWrap/>
            <w:vAlign w:val="center"/>
            <w:hideMark/>
          </w:tcPr>
          <w:p w14:paraId="603D239D"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w:t>
            </w:r>
          </w:p>
        </w:tc>
        <w:tc>
          <w:tcPr>
            <w:tcW w:w="680" w:type="dxa"/>
            <w:noWrap/>
            <w:vAlign w:val="center"/>
            <w:hideMark/>
          </w:tcPr>
          <w:p w14:paraId="248C1B79"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w:t>
            </w:r>
          </w:p>
        </w:tc>
        <w:tc>
          <w:tcPr>
            <w:tcW w:w="680" w:type="dxa"/>
            <w:noWrap/>
            <w:vAlign w:val="center"/>
            <w:hideMark/>
          </w:tcPr>
          <w:p w14:paraId="2E06C34E"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10</w:t>
            </w:r>
          </w:p>
        </w:tc>
        <w:tc>
          <w:tcPr>
            <w:tcW w:w="680" w:type="dxa"/>
            <w:noWrap/>
            <w:vAlign w:val="center"/>
            <w:hideMark/>
          </w:tcPr>
          <w:p w14:paraId="547F52B6"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12</w:t>
            </w:r>
          </w:p>
        </w:tc>
        <w:tc>
          <w:tcPr>
            <w:tcW w:w="680" w:type="dxa"/>
            <w:noWrap/>
            <w:vAlign w:val="center"/>
            <w:hideMark/>
          </w:tcPr>
          <w:p w14:paraId="339505FB"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8</w:t>
            </w:r>
          </w:p>
        </w:tc>
        <w:tc>
          <w:tcPr>
            <w:tcW w:w="680" w:type="dxa"/>
            <w:noWrap/>
            <w:vAlign w:val="center"/>
            <w:hideMark/>
          </w:tcPr>
          <w:p w14:paraId="77133D4E"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12</w:t>
            </w:r>
          </w:p>
        </w:tc>
        <w:tc>
          <w:tcPr>
            <w:tcW w:w="680" w:type="dxa"/>
            <w:noWrap/>
            <w:vAlign w:val="center"/>
            <w:hideMark/>
          </w:tcPr>
          <w:p w14:paraId="3823D259"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0</w:t>
            </w:r>
          </w:p>
        </w:tc>
        <w:tc>
          <w:tcPr>
            <w:tcW w:w="680" w:type="dxa"/>
            <w:noWrap/>
            <w:vAlign w:val="center"/>
            <w:hideMark/>
          </w:tcPr>
          <w:p w14:paraId="5149614B"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1</w:t>
            </w:r>
          </w:p>
        </w:tc>
        <w:tc>
          <w:tcPr>
            <w:tcW w:w="680" w:type="dxa"/>
            <w:noWrap/>
            <w:vAlign w:val="center"/>
            <w:hideMark/>
          </w:tcPr>
          <w:p w14:paraId="07266699"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5</w:t>
            </w:r>
          </w:p>
        </w:tc>
        <w:tc>
          <w:tcPr>
            <w:tcW w:w="680" w:type="dxa"/>
            <w:noWrap/>
            <w:vAlign w:val="center"/>
            <w:hideMark/>
          </w:tcPr>
          <w:p w14:paraId="673AA1B8"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8</w:t>
            </w:r>
          </w:p>
        </w:tc>
        <w:tc>
          <w:tcPr>
            <w:tcW w:w="680" w:type="dxa"/>
            <w:noWrap/>
            <w:vAlign w:val="center"/>
            <w:hideMark/>
          </w:tcPr>
          <w:p w14:paraId="4F5AFB24"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3</w:t>
            </w:r>
          </w:p>
        </w:tc>
        <w:tc>
          <w:tcPr>
            <w:tcW w:w="680" w:type="dxa"/>
            <w:noWrap/>
            <w:vAlign w:val="center"/>
            <w:hideMark/>
          </w:tcPr>
          <w:p w14:paraId="7061721C" w14:textId="77777777" w:rsidR="00470C35" w:rsidRPr="00470C35" w:rsidRDefault="00470C35" w:rsidP="002A19A5">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0C35">
              <w:rPr>
                <w:rFonts w:cs="Tahoma"/>
                <w:sz w:val="16"/>
                <w:szCs w:val="16"/>
              </w:rPr>
              <w:t>3</w:t>
            </w:r>
          </w:p>
        </w:tc>
      </w:tr>
      <w:tr w:rsidR="00470C35" w:rsidRPr="00470C35" w14:paraId="161E1EB5"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1" w:type="dxa"/>
            <w:tcBorders>
              <w:left w:val="none" w:sz="0" w:space="0" w:color="auto"/>
              <w:bottom w:val="none" w:sz="0" w:space="0" w:color="auto"/>
            </w:tcBorders>
            <w:noWrap/>
            <w:vAlign w:val="center"/>
            <w:hideMark/>
          </w:tcPr>
          <w:p w14:paraId="3936836A" w14:textId="77777777" w:rsidR="00470C35" w:rsidRPr="00470C35" w:rsidRDefault="00470C35" w:rsidP="002A19A5">
            <w:pPr>
              <w:spacing w:after="0"/>
              <w:jc w:val="center"/>
              <w:rPr>
                <w:rFonts w:cs="Tahoma"/>
                <w:sz w:val="16"/>
                <w:szCs w:val="16"/>
              </w:rPr>
            </w:pPr>
            <w:r w:rsidRPr="00470C35">
              <w:rPr>
                <w:rFonts w:cs="Tahoma"/>
                <w:sz w:val="16"/>
                <w:szCs w:val="16"/>
              </w:rPr>
              <w:t>Celkem</w:t>
            </w:r>
          </w:p>
        </w:tc>
        <w:tc>
          <w:tcPr>
            <w:tcW w:w="680" w:type="dxa"/>
            <w:noWrap/>
            <w:vAlign w:val="center"/>
            <w:hideMark/>
          </w:tcPr>
          <w:p w14:paraId="7B5C4448"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18</w:t>
            </w:r>
          </w:p>
        </w:tc>
        <w:tc>
          <w:tcPr>
            <w:tcW w:w="680" w:type="dxa"/>
            <w:noWrap/>
            <w:vAlign w:val="center"/>
            <w:hideMark/>
          </w:tcPr>
          <w:p w14:paraId="1DB48900"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18</w:t>
            </w:r>
          </w:p>
        </w:tc>
        <w:tc>
          <w:tcPr>
            <w:tcW w:w="680" w:type="dxa"/>
            <w:noWrap/>
            <w:vAlign w:val="center"/>
            <w:hideMark/>
          </w:tcPr>
          <w:p w14:paraId="31F88ECE"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671</w:t>
            </w:r>
          </w:p>
        </w:tc>
        <w:tc>
          <w:tcPr>
            <w:tcW w:w="680" w:type="dxa"/>
            <w:noWrap/>
            <w:vAlign w:val="center"/>
            <w:hideMark/>
          </w:tcPr>
          <w:p w14:paraId="278B4B74"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673</w:t>
            </w:r>
          </w:p>
        </w:tc>
        <w:tc>
          <w:tcPr>
            <w:tcW w:w="680" w:type="dxa"/>
            <w:noWrap/>
            <w:vAlign w:val="center"/>
            <w:hideMark/>
          </w:tcPr>
          <w:p w14:paraId="25DA7A15"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557</w:t>
            </w:r>
          </w:p>
        </w:tc>
        <w:tc>
          <w:tcPr>
            <w:tcW w:w="680" w:type="dxa"/>
            <w:noWrap/>
            <w:vAlign w:val="center"/>
            <w:hideMark/>
          </w:tcPr>
          <w:p w14:paraId="498A4268"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575</w:t>
            </w:r>
          </w:p>
        </w:tc>
        <w:tc>
          <w:tcPr>
            <w:tcW w:w="680" w:type="dxa"/>
            <w:noWrap/>
            <w:vAlign w:val="center"/>
            <w:hideMark/>
          </w:tcPr>
          <w:p w14:paraId="58227442"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36</w:t>
            </w:r>
          </w:p>
        </w:tc>
        <w:tc>
          <w:tcPr>
            <w:tcW w:w="680" w:type="dxa"/>
            <w:noWrap/>
            <w:vAlign w:val="center"/>
            <w:hideMark/>
          </w:tcPr>
          <w:p w14:paraId="3CD2F812"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44</w:t>
            </w:r>
          </w:p>
        </w:tc>
        <w:tc>
          <w:tcPr>
            <w:tcW w:w="680" w:type="dxa"/>
            <w:noWrap/>
            <w:vAlign w:val="center"/>
            <w:hideMark/>
          </w:tcPr>
          <w:p w14:paraId="04839A31"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324</w:t>
            </w:r>
          </w:p>
        </w:tc>
        <w:tc>
          <w:tcPr>
            <w:tcW w:w="680" w:type="dxa"/>
            <w:noWrap/>
            <w:vAlign w:val="center"/>
            <w:hideMark/>
          </w:tcPr>
          <w:p w14:paraId="47BF0080"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336</w:t>
            </w:r>
          </w:p>
        </w:tc>
        <w:tc>
          <w:tcPr>
            <w:tcW w:w="680" w:type="dxa"/>
            <w:noWrap/>
            <w:vAlign w:val="center"/>
            <w:hideMark/>
          </w:tcPr>
          <w:p w14:paraId="0582F8E8"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197</w:t>
            </w:r>
          </w:p>
        </w:tc>
        <w:tc>
          <w:tcPr>
            <w:tcW w:w="680" w:type="dxa"/>
            <w:noWrap/>
            <w:vAlign w:val="center"/>
            <w:hideMark/>
          </w:tcPr>
          <w:p w14:paraId="0C939DEC" w14:textId="77777777" w:rsidR="00470C35" w:rsidRPr="00470C35" w:rsidRDefault="00470C35" w:rsidP="002A19A5">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0C35">
              <w:rPr>
                <w:rFonts w:cs="Tahoma"/>
                <w:b/>
                <w:bCs/>
                <w:sz w:val="16"/>
                <w:szCs w:val="16"/>
              </w:rPr>
              <w:t>195</w:t>
            </w:r>
          </w:p>
        </w:tc>
      </w:tr>
    </w:tbl>
    <w:p w14:paraId="4EE78C8D" w14:textId="77777777" w:rsidR="0050571F" w:rsidRPr="00A14109" w:rsidRDefault="0050571F" w:rsidP="002E184A">
      <w:pPr>
        <w:spacing w:after="0"/>
        <w:rPr>
          <w:sz w:val="16"/>
          <w:szCs w:val="16"/>
        </w:rPr>
      </w:pPr>
      <w:r w:rsidRPr="00A14109">
        <w:rPr>
          <w:sz w:val="16"/>
          <w:szCs w:val="16"/>
        </w:rPr>
        <w:t>Poznámka:</w:t>
      </w:r>
    </w:p>
    <w:p w14:paraId="2407E4A0" w14:textId="77777777" w:rsidR="0050571F" w:rsidRPr="00A14109" w:rsidRDefault="0050571F" w:rsidP="00793E45">
      <w:pPr>
        <w:pStyle w:val="Odstavecseseznamem"/>
        <w:numPr>
          <w:ilvl w:val="0"/>
          <w:numId w:val="19"/>
        </w:numPr>
        <w:spacing w:after="0"/>
        <w:rPr>
          <w:sz w:val="16"/>
          <w:szCs w:val="16"/>
        </w:rPr>
      </w:pPr>
      <w:r w:rsidRPr="00A14109">
        <w:rPr>
          <w:sz w:val="16"/>
          <w:szCs w:val="16"/>
        </w:rPr>
        <w:t>*</w:t>
      </w:r>
      <w:r w:rsidR="00E1097E" w:rsidRPr="00A14109">
        <w:rPr>
          <w:sz w:val="16"/>
          <w:szCs w:val="16"/>
        </w:rPr>
        <w:t xml:space="preserve"> </w:t>
      </w:r>
      <w:r w:rsidRPr="00A14109">
        <w:rPr>
          <w:sz w:val="16"/>
          <w:szCs w:val="16"/>
        </w:rPr>
        <w:t>lůžková kapacita je stanovena podle projektovaného nejvyššího počtu lůžek v jednotlivých ložnicích, přípustného podle platných hygienických předpisů, nikoli podle skutečného počtu ubytovaných.</w:t>
      </w:r>
    </w:p>
    <w:p w14:paraId="5DDA9B13" w14:textId="77777777" w:rsidR="0050571F" w:rsidRDefault="0050571F" w:rsidP="002E184A">
      <w:pPr>
        <w:spacing w:after="0"/>
        <w:rPr>
          <w:sz w:val="16"/>
          <w:szCs w:val="16"/>
        </w:rPr>
      </w:pPr>
      <w:r w:rsidRPr="00A14109">
        <w:rPr>
          <w:sz w:val="16"/>
          <w:szCs w:val="16"/>
        </w:rPr>
        <w:t>Zdroj: MŠMT</w:t>
      </w:r>
    </w:p>
    <w:p w14:paraId="76E13F1B" w14:textId="45811A4C" w:rsidR="002B6295" w:rsidRDefault="002B6295" w:rsidP="002A19A5">
      <w:pPr>
        <w:spacing w:before="240"/>
        <w:rPr>
          <w:rFonts w:cs="Tahoma"/>
          <w:szCs w:val="20"/>
        </w:rPr>
      </w:pPr>
      <w:r>
        <w:rPr>
          <w:rFonts w:cs="Tahoma"/>
          <w:szCs w:val="20"/>
        </w:rPr>
        <w:t xml:space="preserve">V MSK působí celkem 17 </w:t>
      </w:r>
      <w:r w:rsidR="00B857D6">
        <w:rPr>
          <w:rFonts w:cs="Tahoma"/>
          <w:szCs w:val="20"/>
        </w:rPr>
        <w:t>dětských domovů zřizovaných krajem a jeden dětský domov zřizovaný církví</w:t>
      </w:r>
      <w:r>
        <w:rPr>
          <w:rFonts w:cs="Tahoma"/>
          <w:szCs w:val="20"/>
        </w:rPr>
        <w:t>. Tento počet zůstal beze změn. Lůž</w:t>
      </w:r>
      <w:r w:rsidR="00B857D6">
        <w:rPr>
          <w:rFonts w:cs="Tahoma"/>
          <w:szCs w:val="20"/>
        </w:rPr>
        <w:t xml:space="preserve">ková kapacita byla navýšena u dětského domova církevního zřizovatele, a to o </w:t>
      </w:r>
      <w:r>
        <w:rPr>
          <w:rFonts w:cs="Tahoma"/>
          <w:szCs w:val="20"/>
        </w:rPr>
        <w:t>2 lůžka.</w:t>
      </w:r>
    </w:p>
    <w:p w14:paraId="1BC68F38" w14:textId="41AB200A" w:rsidR="00FC1F03" w:rsidRDefault="00B857D6" w:rsidP="002A19A5">
      <w:pPr>
        <w:spacing w:before="120"/>
        <w:rPr>
          <w:rFonts w:cs="Tahoma"/>
          <w:szCs w:val="20"/>
        </w:rPr>
      </w:pPr>
      <w:r>
        <w:rPr>
          <w:rFonts w:cs="Tahoma"/>
          <w:szCs w:val="20"/>
        </w:rPr>
        <w:t>V počtu</w:t>
      </w:r>
      <w:r w:rsidR="002B6295">
        <w:rPr>
          <w:rFonts w:cs="Tahoma"/>
          <w:szCs w:val="20"/>
        </w:rPr>
        <w:t xml:space="preserve"> dětí umístěných v dětských domovech </w:t>
      </w:r>
      <w:r>
        <w:rPr>
          <w:rFonts w:cs="Tahoma"/>
          <w:szCs w:val="20"/>
        </w:rPr>
        <w:t>došlo meziročně</w:t>
      </w:r>
      <w:r w:rsidR="002B6295">
        <w:rPr>
          <w:rFonts w:cs="Tahoma"/>
          <w:szCs w:val="20"/>
        </w:rPr>
        <w:t xml:space="preserve"> </w:t>
      </w:r>
      <w:r>
        <w:rPr>
          <w:rFonts w:cs="Tahoma"/>
          <w:szCs w:val="20"/>
        </w:rPr>
        <w:t xml:space="preserve">k </w:t>
      </w:r>
      <w:r w:rsidR="002B6295">
        <w:rPr>
          <w:rFonts w:cs="Tahoma"/>
          <w:szCs w:val="20"/>
        </w:rPr>
        <w:t>nárůst</w:t>
      </w:r>
      <w:r>
        <w:rPr>
          <w:rFonts w:cs="Tahoma"/>
          <w:szCs w:val="20"/>
        </w:rPr>
        <w:t>u o 18 dětí (3,2 </w:t>
      </w:r>
      <w:r w:rsidR="002B6295">
        <w:rPr>
          <w:rFonts w:cs="Tahoma"/>
          <w:szCs w:val="20"/>
        </w:rPr>
        <w:t>%). Nejvyšší zastoupení v počtu umístěných dětí je vykazová</w:t>
      </w:r>
      <w:r>
        <w:rPr>
          <w:rFonts w:cs="Tahoma"/>
          <w:szCs w:val="20"/>
        </w:rPr>
        <w:t>n</w:t>
      </w:r>
      <w:r w:rsidR="001728AC">
        <w:rPr>
          <w:rFonts w:cs="Tahoma"/>
          <w:szCs w:val="20"/>
        </w:rPr>
        <w:t>o</w:t>
      </w:r>
      <w:r>
        <w:rPr>
          <w:rFonts w:cs="Tahoma"/>
          <w:szCs w:val="20"/>
        </w:rPr>
        <w:t xml:space="preserve"> každoročně u dětí plnících povinnou školní docházku, následují děti po ukončení povinné školní docházky a ne</w:t>
      </w:r>
      <w:r w:rsidR="00242AE1">
        <w:rPr>
          <w:rFonts w:cs="Tahoma"/>
          <w:szCs w:val="20"/>
        </w:rPr>
        <w:t>j</w:t>
      </w:r>
      <w:r>
        <w:rPr>
          <w:rFonts w:cs="Tahoma"/>
          <w:szCs w:val="20"/>
        </w:rPr>
        <w:t>méně jsou v tomto typu zařízení</w:t>
      </w:r>
      <w:r w:rsidR="002B6295">
        <w:rPr>
          <w:rFonts w:cs="Tahoma"/>
          <w:szCs w:val="20"/>
        </w:rPr>
        <w:t xml:space="preserve"> zastoupeny děti před nástupem PŠD</w:t>
      </w:r>
      <w:r>
        <w:rPr>
          <w:rFonts w:cs="Tahoma"/>
          <w:szCs w:val="20"/>
        </w:rPr>
        <w:t>.</w:t>
      </w:r>
    </w:p>
    <w:p w14:paraId="4BFA988C" w14:textId="0B9D5634" w:rsidR="0050571F" w:rsidRDefault="0050571F" w:rsidP="004F0297">
      <w:pPr>
        <w:pStyle w:val="Tabulka"/>
        <w:spacing w:before="240" w:beforeAutospacing="0" w:after="120" w:afterAutospacing="0"/>
        <w:jc w:val="both"/>
      </w:pPr>
      <w:bookmarkStart w:id="170" w:name="_Toc509306744"/>
      <w:r w:rsidRPr="004F0297">
        <w:t>Přijetí do dětských domovů</w:t>
      </w:r>
      <w:bookmarkEnd w:id="17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985"/>
        <w:gridCol w:w="737"/>
        <w:gridCol w:w="737"/>
        <w:gridCol w:w="737"/>
        <w:gridCol w:w="737"/>
        <w:gridCol w:w="737"/>
        <w:gridCol w:w="737"/>
        <w:gridCol w:w="737"/>
        <w:gridCol w:w="737"/>
        <w:gridCol w:w="737"/>
        <w:gridCol w:w="737"/>
      </w:tblGrid>
      <w:tr w:rsidR="002A19A5" w:rsidRPr="002A19A5" w14:paraId="01066956" w14:textId="77777777" w:rsidTr="00242A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vAlign w:val="center"/>
            <w:hideMark/>
          </w:tcPr>
          <w:p w14:paraId="3416B221" w14:textId="77777777" w:rsidR="002A19A5" w:rsidRPr="002A19A5" w:rsidRDefault="002A19A5" w:rsidP="002A19A5">
            <w:pPr>
              <w:spacing w:after="0"/>
              <w:jc w:val="center"/>
              <w:rPr>
                <w:rFonts w:cs="Tahoma"/>
                <w:sz w:val="16"/>
                <w:szCs w:val="16"/>
              </w:rPr>
            </w:pPr>
            <w:r w:rsidRPr="002A19A5">
              <w:rPr>
                <w:rFonts w:cs="Tahoma"/>
                <w:sz w:val="16"/>
                <w:szCs w:val="16"/>
              </w:rPr>
              <w:t>Zřizovatel</w:t>
            </w:r>
          </w:p>
        </w:tc>
        <w:tc>
          <w:tcPr>
            <w:tcW w:w="737" w:type="dxa"/>
            <w:gridSpan w:val="2"/>
            <w:vMerge w:val="restart"/>
            <w:tcBorders>
              <w:top w:val="none" w:sz="0" w:space="0" w:color="auto"/>
              <w:left w:val="none" w:sz="0" w:space="0" w:color="auto"/>
              <w:right w:val="none" w:sz="0" w:space="0" w:color="auto"/>
            </w:tcBorders>
            <w:vAlign w:val="center"/>
            <w:hideMark/>
          </w:tcPr>
          <w:p w14:paraId="65BC6351" w14:textId="77777777" w:rsidR="002A19A5" w:rsidRPr="002A19A5" w:rsidRDefault="002A19A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Nové přijetí*</w:t>
            </w:r>
          </w:p>
        </w:tc>
        <w:tc>
          <w:tcPr>
            <w:tcW w:w="737" w:type="dxa"/>
            <w:gridSpan w:val="8"/>
            <w:tcBorders>
              <w:top w:val="none" w:sz="0" w:space="0" w:color="auto"/>
              <w:left w:val="none" w:sz="0" w:space="0" w:color="auto"/>
              <w:right w:val="none" w:sz="0" w:space="0" w:color="auto"/>
            </w:tcBorders>
            <w:vAlign w:val="center"/>
            <w:hideMark/>
          </w:tcPr>
          <w:p w14:paraId="073B17A2" w14:textId="77777777" w:rsidR="002A19A5" w:rsidRPr="002A19A5" w:rsidRDefault="002A19A5" w:rsidP="002A19A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v tom</w:t>
            </w:r>
          </w:p>
        </w:tc>
      </w:tr>
      <w:tr w:rsidR="002A19A5" w:rsidRPr="002A19A5" w14:paraId="4B577AE3"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6E03C6A8" w14:textId="77777777" w:rsidR="002A19A5" w:rsidRPr="002A19A5" w:rsidRDefault="002A19A5" w:rsidP="002A19A5">
            <w:pPr>
              <w:spacing w:after="0"/>
              <w:jc w:val="center"/>
              <w:rPr>
                <w:rFonts w:cs="Tahoma"/>
                <w:sz w:val="16"/>
                <w:szCs w:val="16"/>
              </w:rPr>
            </w:pPr>
          </w:p>
        </w:tc>
        <w:tc>
          <w:tcPr>
            <w:tcW w:w="737" w:type="dxa"/>
            <w:gridSpan w:val="2"/>
            <w:vMerge/>
            <w:vAlign w:val="center"/>
            <w:hideMark/>
          </w:tcPr>
          <w:p w14:paraId="21E900A3" w14:textId="77777777" w:rsidR="002A19A5" w:rsidRPr="002A19A5" w:rsidRDefault="002A19A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37" w:type="dxa"/>
            <w:gridSpan w:val="2"/>
            <w:vAlign w:val="center"/>
            <w:hideMark/>
          </w:tcPr>
          <w:p w14:paraId="02CA37EC" w14:textId="77777777" w:rsidR="002A19A5" w:rsidRPr="002A19A5" w:rsidRDefault="002A19A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z mateřských škol</w:t>
            </w:r>
          </w:p>
        </w:tc>
        <w:tc>
          <w:tcPr>
            <w:tcW w:w="737" w:type="dxa"/>
            <w:gridSpan w:val="2"/>
            <w:vAlign w:val="center"/>
            <w:hideMark/>
          </w:tcPr>
          <w:p w14:paraId="22D00FE2" w14:textId="77777777" w:rsidR="002A19A5" w:rsidRPr="002A19A5" w:rsidRDefault="002A19A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ze základních škol</w:t>
            </w:r>
          </w:p>
        </w:tc>
        <w:tc>
          <w:tcPr>
            <w:tcW w:w="737" w:type="dxa"/>
            <w:gridSpan w:val="2"/>
            <w:vAlign w:val="center"/>
            <w:hideMark/>
          </w:tcPr>
          <w:p w14:paraId="22FE1EF5" w14:textId="77777777" w:rsidR="002A19A5" w:rsidRPr="002A19A5" w:rsidRDefault="002A19A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ze středních škol a konzervatoří</w:t>
            </w:r>
          </w:p>
        </w:tc>
        <w:tc>
          <w:tcPr>
            <w:tcW w:w="737" w:type="dxa"/>
            <w:gridSpan w:val="2"/>
            <w:vAlign w:val="center"/>
            <w:hideMark/>
          </w:tcPr>
          <w:p w14:paraId="09F65CEC" w14:textId="77777777" w:rsidR="002A19A5" w:rsidRPr="002A19A5" w:rsidRDefault="002A19A5" w:rsidP="002A19A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ostatní</w:t>
            </w:r>
          </w:p>
        </w:tc>
      </w:tr>
      <w:tr w:rsidR="002A19A5" w:rsidRPr="002A19A5" w14:paraId="53FD14CD"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7612364C" w14:textId="77777777" w:rsidR="002A19A5" w:rsidRPr="002A19A5" w:rsidRDefault="002A19A5" w:rsidP="002A19A5">
            <w:pPr>
              <w:spacing w:after="0"/>
              <w:jc w:val="center"/>
              <w:rPr>
                <w:rFonts w:cs="Tahoma"/>
                <w:sz w:val="16"/>
                <w:szCs w:val="16"/>
              </w:rPr>
            </w:pPr>
          </w:p>
        </w:tc>
        <w:tc>
          <w:tcPr>
            <w:tcW w:w="737" w:type="dxa"/>
            <w:noWrap/>
            <w:vAlign w:val="center"/>
            <w:hideMark/>
          </w:tcPr>
          <w:p w14:paraId="33B9E7AA"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14/15</w:t>
            </w:r>
          </w:p>
        </w:tc>
        <w:tc>
          <w:tcPr>
            <w:tcW w:w="737" w:type="dxa"/>
            <w:noWrap/>
            <w:vAlign w:val="center"/>
            <w:hideMark/>
          </w:tcPr>
          <w:p w14:paraId="7DF92784"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15/16</w:t>
            </w:r>
          </w:p>
        </w:tc>
        <w:tc>
          <w:tcPr>
            <w:tcW w:w="737" w:type="dxa"/>
            <w:noWrap/>
            <w:vAlign w:val="center"/>
            <w:hideMark/>
          </w:tcPr>
          <w:p w14:paraId="5A6DED16"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14/15</w:t>
            </w:r>
          </w:p>
        </w:tc>
        <w:tc>
          <w:tcPr>
            <w:tcW w:w="737" w:type="dxa"/>
            <w:noWrap/>
            <w:vAlign w:val="center"/>
            <w:hideMark/>
          </w:tcPr>
          <w:p w14:paraId="462D41D4"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15/16</w:t>
            </w:r>
          </w:p>
        </w:tc>
        <w:tc>
          <w:tcPr>
            <w:tcW w:w="737" w:type="dxa"/>
            <w:noWrap/>
            <w:vAlign w:val="center"/>
            <w:hideMark/>
          </w:tcPr>
          <w:p w14:paraId="51433DE1"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14/15</w:t>
            </w:r>
          </w:p>
        </w:tc>
        <w:tc>
          <w:tcPr>
            <w:tcW w:w="737" w:type="dxa"/>
            <w:noWrap/>
            <w:vAlign w:val="center"/>
            <w:hideMark/>
          </w:tcPr>
          <w:p w14:paraId="1BA9AEBE"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15/16</w:t>
            </w:r>
          </w:p>
        </w:tc>
        <w:tc>
          <w:tcPr>
            <w:tcW w:w="737" w:type="dxa"/>
            <w:noWrap/>
            <w:vAlign w:val="center"/>
            <w:hideMark/>
          </w:tcPr>
          <w:p w14:paraId="57A165DF"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14/15</w:t>
            </w:r>
          </w:p>
        </w:tc>
        <w:tc>
          <w:tcPr>
            <w:tcW w:w="737" w:type="dxa"/>
            <w:noWrap/>
            <w:vAlign w:val="center"/>
            <w:hideMark/>
          </w:tcPr>
          <w:p w14:paraId="65CDF45A"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15/16</w:t>
            </w:r>
          </w:p>
        </w:tc>
        <w:tc>
          <w:tcPr>
            <w:tcW w:w="737" w:type="dxa"/>
            <w:noWrap/>
            <w:vAlign w:val="center"/>
            <w:hideMark/>
          </w:tcPr>
          <w:p w14:paraId="29240075"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14/15</w:t>
            </w:r>
          </w:p>
        </w:tc>
        <w:tc>
          <w:tcPr>
            <w:tcW w:w="737" w:type="dxa"/>
            <w:noWrap/>
            <w:vAlign w:val="center"/>
            <w:hideMark/>
          </w:tcPr>
          <w:p w14:paraId="65324139" w14:textId="77777777" w:rsidR="002A19A5" w:rsidRPr="002A19A5" w:rsidRDefault="002A19A5" w:rsidP="002A19A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A19A5">
              <w:rPr>
                <w:rFonts w:cs="Tahoma"/>
                <w:b/>
                <w:bCs/>
                <w:sz w:val="16"/>
                <w:szCs w:val="16"/>
              </w:rPr>
              <w:t>15/16</w:t>
            </w:r>
          </w:p>
        </w:tc>
      </w:tr>
      <w:tr w:rsidR="002A19A5" w:rsidRPr="002A19A5" w14:paraId="7C33F90E"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2F13E84C" w14:textId="77777777" w:rsidR="002A19A5" w:rsidRPr="002A19A5" w:rsidRDefault="002A19A5" w:rsidP="00155532">
            <w:pPr>
              <w:spacing w:after="0"/>
              <w:ind w:left="57"/>
              <w:jc w:val="left"/>
              <w:rPr>
                <w:rFonts w:cs="Tahoma"/>
                <w:color w:val="000000" w:themeColor="text1"/>
                <w:sz w:val="16"/>
                <w:szCs w:val="16"/>
              </w:rPr>
            </w:pPr>
            <w:r w:rsidRPr="002A19A5">
              <w:rPr>
                <w:rFonts w:cs="Tahoma"/>
                <w:color w:val="000000" w:themeColor="text1"/>
                <w:sz w:val="16"/>
                <w:szCs w:val="16"/>
              </w:rPr>
              <w:t>Kraj</w:t>
            </w:r>
          </w:p>
        </w:tc>
        <w:tc>
          <w:tcPr>
            <w:tcW w:w="737" w:type="dxa"/>
            <w:noWrap/>
            <w:vAlign w:val="center"/>
            <w:hideMark/>
          </w:tcPr>
          <w:p w14:paraId="29C36DB3"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117</w:t>
            </w:r>
          </w:p>
        </w:tc>
        <w:tc>
          <w:tcPr>
            <w:tcW w:w="737" w:type="dxa"/>
            <w:noWrap/>
            <w:vAlign w:val="center"/>
            <w:hideMark/>
          </w:tcPr>
          <w:p w14:paraId="49542772"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186</w:t>
            </w:r>
          </w:p>
        </w:tc>
        <w:tc>
          <w:tcPr>
            <w:tcW w:w="737" w:type="dxa"/>
            <w:noWrap/>
            <w:vAlign w:val="center"/>
            <w:hideMark/>
          </w:tcPr>
          <w:p w14:paraId="3C7A1BD4"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12</w:t>
            </w:r>
          </w:p>
        </w:tc>
        <w:tc>
          <w:tcPr>
            <w:tcW w:w="737" w:type="dxa"/>
            <w:noWrap/>
            <w:vAlign w:val="center"/>
            <w:hideMark/>
          </w:tcPr>
          <w:p w14:paraId="338A5E92"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18</w:t>
            </w:r>
          </w:p>
        </w:tc>
        <w:tc>
          <w:tcPr>
            <w:tcW w:w="737" w:type="dxa"/>
            <w:noWrap/>
            <w:vAlign w:val="center"/>
            <w:hideMark/>
          </w:tcPr>
          <w:p w14:paraId="5E5AD69D"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79</w:t>
            </w:r>
          </w:p>
        </w:tc>
        <w:tc>
          <w:tcPr>
            <w:tcW w:w="737" w:type="dxa"/>
            <w:noWrap/>
            <w:vAlign w:val="center"/>
            <w:hideMark/>
          </w:tcPr>
          <w:p w14:paraId="5DE81B20"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132</w:t>
            </w:r>
          </w:p>
        </w:tc>
        <w:tc>
          <w:tcPr>
            <w:tcW w:w="737" w:type="dxa"/>
            <w:noWrap/>
            <w:vAlign w:val="center"/>
            <w:hideMark/>
          </w:tcPr>
          <w:p w14:paraId="2C658F84"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19</w:t>
            </w:r>
          </w:p>
        </w:tc>
        <w:tc>
          <w:tcPr>
            <w:tcW w:w="737" w:type="dxa"/>
            <w:noWrap/>
            <w:vAlign w:val="center"/>
            <w:hideMark/>
          </w:tcPr>
          <w:p w14:paraId="4F3F7C37"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21</w:t>
            </w:r>
          </w:p>
        </w:tc>
        <w:tc>
          <w:tcPr>
            <w:tcW w:w="737" w:type="dxa"/>
            <w:noWrap/>
            <w:vAlign w:val="center"/>
            <w:hideMark/>
          </w:tcPr>
          <w:p w14:paraId="518D2BD6"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7</w:t>
            </w:r>
          </w:p>
        </w:tc>
        <w:tc>
          <w:tcPr>
            <w:tcW w:w="737" w:type="dxa"/>
            <w:noWrap/>
            <w:vAlign w:val="center"/>
            <w:hideMark/>
          </w:tcPr>
          <w:p w14:paraId="2FD79320"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A19A5">
              <w:rPr>
                <w:rFonts w:cs="Tahoma"/>
                <w:sz w:val="16"/>
                <w:szCs w:val="16"/>
              </w:rPr>
              <w:t>15</w:t>
            </w:r>
          </w:p>
        </w:tc>
      </w:tr>
      <w:tr w:rsidR="002A19A5" w:rsidRPr="002A19A5" w14:paraId="7FA85961"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70E68465" w14:textId="77777777" w:rsidR="002A19A5" w:rsidRPr="002A19A5" w:rsidRDefault="002A19A5" w:rsidP="00155532">
            <w:pPr>
              <w:spacing w:after="0"/>
              <w:ind w:left="57"/>
              <w:jc w:val="left"/>
              <w:rPr>
                <w:rFonts w:cs="Tahoma"/>
                <w:color w:val="000000" w:themeColor="text1"/>
                <w:sz w:val="16"/>
                <w:szCs w:val="16"/>
              </w:rPr>
            </w:pPr>
            <w:r w:rsidRPr="002A19A5">
              <w:rPr>
                <w:rFonts w:cs="Tahoma"/>
                <w:color w:val="000000" w:themeColor="text1"/>
                <w:sz w:val="16"/>
                <w:szCs w:val="16"/>
              </w:rPr>
              <w:t>Církev</w:t>
            </w:r>
          </w:p>
        </w:tc>
        <w:tc>
          <w:tcPr>
            <w:tcW w:w="737" w:type="dxa"/>
            <w:noWrap/>
            <w:vAlign w:val="center"/>
            <w:hideMark/>
          </w:tcPr>
          <w:p w14:paraId="56720FB3"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6</w:t>
            </w:r>
          </w:p>
        </w:tc>
        <w:tc>
          <w:tcPr>
            <w:tcW w:w="737" w:type="dxa"/>
            <w:noWrap/>
            <w:vAlign w:val="center"/>
            <w:hideMark/>
          </w:tcPr>
          <w:p w14:paraId="70D12D5A"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6</w:t>
            </w:r>
          </w:p>
        </w:tc>
        <w:tc>
          <w:tcPr>
            <w:tcW w:w="737" w:type="dxa"/>
            <w:noWrap/>
            <w:vAlign w:val="center"/>
            <w:hideMark/>
          </w:tcPr>
          <w:p w14:paraId="23C5C20B"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2</w:t>
            </w:r>
          </w:p>
        </w:tc>
        <w:tc>
          <w:tcPr>
            <w:tcW w:w="737" w:type="dxa"/>
            <w:noWrap/>
            <w:vAlign w:val="center"/>
            <w:hideMark/>
          </w:tcPr>
          <w:p w14:paraId="74B1ECA5"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1</w:t>
            </w:r>
          </w:p>
        </w:tc>
        <w:tc>
          <w:tcPr>
            <w:tcW w:w="737" w:type="dxa"/>
            <w:noWrap/>
            <w:vAlign w:val="center"/>
            <w:hideMark/>
          </w:tcPr>
          <w:p w14:paraId="68D06F2C"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4</w:t>
            </w:r>
          </w:p>
        </w:tc>
        <w:tc>
          <w:tcPr>
            <w:tcW w:w="737" w:type="dxa"/>
            <w:noWrap/>
            <w:vAlign w:val="center"/>
            <w:hideMark/>
          </w:tcPr>
          <w:p w14:paraId="1F45E74B"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2</w:t>
            </w:r>
          </w:p>
        </w:tc>
        <w:tc>
          <w:tcPr>
            <w:tcW w:w="737" w:type="dxa"/>
            <w:noWrap/>
            <w:vAlign w:val="center"/>
            <w:hideMark/>
          </w:tcPr>
          <w:p w14:paraId="57C6E8D5"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0</w:t>
            </w:r>
          </w:p>
        </w:tc>
        <w:tc>
          <w:tcPr>
            <w:tcW w:w="737" w:type="dxa"/>
            <w:noWrap/>
            <w:vAlign w:val="center"/>
            <w:hideMark/>
          </w:tcPr>
          <w:p w14:paraId="04DF2340"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0</w:t>
            </w:r>
          </w:p>
        </w:tc>
        <w:tc>
          <w:tcPr>
            <w:tcW w:w="737" w:type="dxa"/>
            <w:noWrap/>
            <w:vAlign w:val="center"/>
            <w:hideMark/>
          </w:tcPr>
          <w:p w14:paraId="7F5808FE"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0</w:t>
            </w:r>
          </w:p>
        </w:tc>
        <w:tc>
          <w:tcPr>
            <w:tcW w:w="737" w:type="dxa"/>
            <w:noWrap/>
            <w:vAlign w:val="center"/>
            <w:hideMark/>
          </w:tcPr>
          <w:p w14:paraId="6F5DE1B2" w14:textId="77777777" w:rsidR="002A19A5" w:rsidRPr="002A19A5" w:rsidRDefault="002A19A5"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A19A5">
              <w:rPr>
                <w:rFonts w:cs="Tahoma"/>
                <w:sz w:val="16"/>
                <w:szCs w:val="16"/>
              </w:rPr>
              <w:t>3</w:t>
            </w:r>
          </w:p>
        </w:tc>
      </w:tr>
      <w:tr w:rsidR="002A19A5" w:rsidRPr="002A19A5" w14:paraId="7E87640A"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noWrap/>
            <w:vAlign w:val="center"/>
            <w:hideMark/>
          </w:tcPr>
          <w:p w14:paraId="7879D7D8" w14:textId="77777777" w:rsidR="002A19A5" w:rsidRPr="002A19A5" w:rsidRDefault="002A19A5" w:rsidP="00155532">
            <w:pPr>
              <w:spacing w:after="0"/>
              <w:jc w:val="center"/>
              <w:rPr>
                <w:rFonts w:cs="Tahoma"/>
                <w:sz w:val="16"/>
                <w:szCs w:val="16"/>
              </w:rPr>
            </w:pPr>
            <w:r w:rsidRPr="002A19A5">
              <w:rPr>
                <w:rFonts w:cs="Tahoma"/>
                <w:sz w:val="16"/>
                <w:szCs w:val="16"/>
              </w:rPr>
              <w:t>Celkem</w:t>
            </w:r>
          </w:p>
        </w:tc>
        <w:tc>
          <w:tcPr>
            <w:tcW w:w="737" w:type="dxa"/>
            <w:noWrap/>
            <w:vAlign w:val="center"/>
            <w:hideMark/>
          </w:tcPr>
          <w:p w14:paraId="755A722D"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123</w:t>
            </w:r>
          </w:p>
        </w:tc>
        <w:tc>
          <w:tcPr>
            <w:tcW w:w="737" w:type="dxa"/>
            <w:noWrap/>
            <w:vAlign w:val="center"/>
            <w:hideMark/>
          </w:tcPr>
          <w:p w14:paraId="29DB1A2A"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192</w:t>
            </w:r>
          </w:p>
        </w:tc>
        <w:tc>
          <w:tcPr>
            <w:tcW w:w="737" w:type="dxa"/>
            <w:noWrap/>
            <w:vAlign w:val="center"/>
            <w:hideMark/>
          </w:tcPr>
          <w:p w14:paraId="558793CD"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14</w:t>
            </w:r>
          </w:p>
        </w:tc>
        <w:tc>
          <w:tcPr>
            <w:tcW w:w="737" w:type="dxa"/>
            <w:noWrap/>
            <w:vAlign w:val="center"/>
            <w:hideMark/>
          </w:tcPr>
          <w:p w14:paraId="4D3DF172"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19</w:t>
            </w:r>
          </w:p>
        </w:tc>
        <w:tc>
          <w:tcPr>
            <w:tcW w:w="737" w:type="dxa"/>
            <w:noWrap/>
            <w:vAlign w:val="center"/>
            <w:hideMark/>
          </w:tcPr>
          <w:p w14:paraId="5C647150"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83</w:t>
            </w:r>
          </w:p>
        </w:tc>
        <w:tc>
          <w:tcPr>
            <w:tcW w:w="737" w:type="dxa"/>
            <w:noWrap/>
            <w:vAlign w:val="center"/>
            <w:hideMark/>
          </w:tcPr>
          <w:p w14:paraId="145BEE2B"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134</w:t>
            </w:r>
          </w:p>
        </w:tc>
        <w:tc>
          <w:tcPr>
            <w:tcW w:w="737" w:type="dxa"/>
            <w:noWrap/>
            <w:vAlign w:val="center"/>
            <w:hideMark/>
          </w:tcPr>
          <w:p w14:paraId="25CCB4E0"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19</w:t>
            </w:r>
          </w:p>
        </w:tc>
        <w:tc>
          <w:tcPr>
            <w:tcW w:w="737" w:type="dxa"/>
            <w:noWrap/>
            <w:vAlign w:val="center"/>
            <w:hideMark/>
          </w:tcPr>
          <w:p w14:paraId="3943B344"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21</w:t>
            </w:r>
          </w:p>
        </w:tc>
        <w:tc>
          <w:tcPr>
            <w:tcW w:w="737" w:type="dxa"/>
            <w:noWrap/>
            <w:vAlign w:val="center"/>
            <w:hideMark/>
          </w:tcPr>
          <w:p w14:paraId="754112E3"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7</w:t>
            </w:r>
          </w:p>
        </w:tc>
        <w:tc>
          <w:tcPr>
            <w:tcW w:w="737" w:type="dxa"/>
            <w:noWrap/>
            <w:vAlign w:val="center"/>
            <w:hideMark/>
          </w:tcPr>
          <w:p w14:paraId="5C7E90D7" w14:textId="77777777" w:rsidR="002A19A5" w:rsidRPr="002A19A5" w:rsidRDefault="002A19A5"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A19A5">
              <w:rPr>
                <w:rFonts w:cs="Tahoma"/>
                <w:b/>
                <w:bCs/>
                <w:sz w:val="16"/>
                <w:szCs w:val="16"/>
              </w:rPr>
              <w:t>18</w:t>
            </w:r>
          </w:p>
        </w:tc>
      </w:tr>
    </w:tbl>
    <w:p w14:paraId="60E441C8" w14:textId="77777777" w:rsidR="0050571F" w:rsidRPr="004F0297" w:rsidRDefault="0050571F" w:rsidP="0015135F">
      <w:pPr>
        <w:spacing w:after="0"/>
        <w:rPr>
          <w:sz w:val="16"/>
          <w:szCs w:val="16"/>
        </w:rPr>
      </w:pPr>
      <w:r w:rsidRPr="004F0297">
        <w:rPr>
          <w:sz w:val="16"/>
          <w:szCs w:val="16"/>
        </w:rPr>
        <w:t>Poznámka:</w:t>
      </w:r>
    </w:p>
    <w:p w14:paraId="2FBC7F88" w14:textId="77777777" w:rsidR="0050571F" w:rsidRPr="004F0297" w:rsidRDefault="003B5132" w:rsidP="002918F1">
      <w:pPr>
        <w:numPr>
          <w:ilvl w:val="0"/>
          <w:numId w:val="8"/>
        </w:numPr>
        <w:spacing w:after="0"/>
        <w:rPr>
          <w:sz w:val="16"/>
          <w:szCs w:val="16"/>
        </w:rPr>
      </w:pPr>
      <w:r w:rsidRPr="004F0297">
        <w:rPr>
          <w:sz w:val="16"/>
          <w:szCs w:val="16"/>
        </w:rPr>
        <w:t xml:space="preserve">* </w:t>
      </w:r>
      <w:r w:rsidR="0050571F" w:rsidRPr="004F0297">
        <w:rPr>
          <w:sz w:val="16"/>
          <w:szCs w:val="16"/>
        </w:rPr>
        <w:t>do DD mohou být umístěny děti ve věku zpravidla od 3 do nejvýše 18 let. Rovněž se zde umisťují nezletilé matky s dětmi.</w:t>
      </w:r>
    </w:p>
    <w:p w14:paraId="6D755121" w14:textId="77777777" w:rsidR="0050571F" w:rsidRPr="004F0297" w:rsidRDefault="0050571F" w:rsidP="0015135F">
      <w:pPr>
        <w:rPr>
          <w:sz w:val="16"/>
          <w:szCs w:val="16"/>
        </w:rPr>
      </w:pPr>
      <w:r w:rsidRPr="004F0297">
        <w:rPr>
          <w:sz w:val="16"/>
          <w:szCs w:val="16"/>
        </w:rPr>
        <w:t>Zdroj: MŠMT</w:t>
      </w:r>
    </w:p>
    <w:p w14:paraId="24EA4C88" w14:textId="231F396E" w:rsidR="00FB00F5" w:rsidRDefault="00512B08" w:rsidP="00155532">
      <w:pPr>
        <w:spacing w:before="240"/>
        <w:rPr>
          <w:rFonts w:cs="Tahoma"/>
          <w:szCs w:val="20"/>
        </w:rPr>
      </w:pPr>
      <w:r w:rsidRPr="00512B08">
        <w:rPr>
          <w:rFonts w:cs="Tahoma"/>
          <w:szCs w:val="20"/>
        </w:rPr>
        <w:t xml:space="preserve">Meziročně bylo </w:t>
      </w:r>
      <w:r w:rsidR="00FB00F5" w:rsidRPr="00512B08">
        <w:rPr>
          <w:rFonts w:cs="Tahoma"/>
          <w:szCs w:val="20"/>
        </w:rPr>
        <w:t>přijato do dětských domovů na území MSK o 69 dětí více</w:t>
      </w:r>
      <w:r w:rsidR="00155532">
        <w:rPr>
          <w:rFonts w:cs="Tahoma"/>
          <w:szCs w:val="20"/>
        </w:rPr>
        <w:t xml:space="preserve"> (56,</w:t>
      </w:r>
      <w:r w:rsidR="00900C4A">
        <w:rPr>
          <w:rFonts w:cs="Tahoma"/>
          <w:szCs w:val="20"/>
        </w:rPr>
        <w:t>1 %)</w:t>
      </w:r>
      <w:r w:rsidRPr="00512B08">
        <w:rPr>
          <w:rFonts w:cs="Tahoma"/>
          <w:szCs w:val="20"/>
        </w:rPr>
        <w:t>. Jednalo se</w:t>
      </w:r>
      <w:r w:rsidR="00FB00F5" w:rsidRPr="00512B08">
        <w:rPr>
          <w:rFonts w:cs="Tahoma"/>
          <w:szCs w:val="20"/>
        </w:rPr>
        <w:t xml:space="preserve"> především o dět</w:t>
      </w:r>
      <w:r w:rsidRPr="00512B08">
        <w:rPr>
          <w:rFonts w:cs="Tahoma"/>
          <w:szCs w:val="20"/>
        </w:rPr>
        <w:t>i</w:t>
      </w:r>
      <w:r w:rsidR="00155532">
        <w:rPr>
          <w:rFonts w:cs="Tahoma"/>
          <w:szCs w:val="20"/>
        </w:rPr>
        <w:t xml:space="preserve"> ze základních škol plnící PŠD.</w:t>
      </w:r>
    </w:p>
    <w:p w14:paraId="176EAC8D" w14:textId="77777777" w:rsidR="0050571F" w:rsidRDefault="0050571F" w:rsidP="005F635E">
      <w:pPr>
        <w:pStyle w:val="Tabulka"/>
        <w:spacing w:before="360" w:beforeAutospacing="0" w:after="120" w:afterAutospacing="0"/>
        <w:jc w:val="both"/>
      </w:pPr>
      <w:bookmarkStart w:id="171" w:name="_Toc509306745"/>
      <w:r w:rsidRPr="004F0297">
        <w:t>Odchody z dětských domovů</w:t>
      </w:r>
      <w:bookmarkEnd w:id="17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418"/>
        <w:gridCol w:w="680"/>
        <w:gridCol w:w="680"/>
        <w:gridCol w:w="680"/>
        <w:gridCol w:w="680"/>
        <w:gridCol w:w="680"/>
        <w:gridCol w:w="680"/>
        <w:gridCol w:w="680"/>
        <w:gridCol w:w="680"/>
        <w:gridCol w:w="680"/>
        <w:gridCol w:w="680"/>
        <w:gridCol w:w="680"/>
        <w:gridCol w:w="680"/>
      </w:tblGrid>
      <w:tr w:rsidR="00155532" w:rsidRPr="00155532" w14:paraId="48449DE2" w14:textId="77777777" w:rsidTr="00242A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none" w:sz="0" w:space="0" w:color="auto"/>
              <w:left w:val="none" w:sz="0" w:space="0" w:color="auto"/>
              <w:right w:val="none" w:sz="0" w:space="0" w:color="auto"/>
            </w:tcBorders>
            <w:vAlign w:val="center"/>
            <w:hideMark/>
          </w:tcPr>
          <w:p w14:paraId="05B68001" w14:textId="77777777" w:rsidR="00155532" w:rsidRPr="00155532" w:rsidRDefault="00155532" w:rsidP="00155532">
            <w:pPr>
              <w:spacing w:after="0"/>
              <w:jc w:val="center"/>
              <w:rPr>
                <w:rFonts w:cs="Tahoma"/>
                <w:sz w:val="16"/>
                <w:szCs w:val="16"/>
              </w:rPr>
            </w:pPr>
            <w:r w:rsidRPr="00155532">
              <w:rPr>
                <w:rFonts w:cs="Tahoma"/>
                <w:sz w:val="16"/>
                <w:szCs w:val="16"/>
              </w:rPr>
              <w:t>Zřizovatel</w:t>
            </w:r>
          </w:p>
        </w:tc>
        <w:tc>
          <w:tcPr>
            <w:tcW w:w="680" w:type="dxa"/>
            <w:gridSpan w:val="2"/>
            <w:vMerge w:val="restart"/>
            <w:tcBorders>
              <w:top w:val="none" w:sz="0" w:space="0" w:color="auto"/>
              <w:left w:val="none" w:sz="0" w:space="0" w:color="auto"/>
              <w:right w:val="none" w:sz="0" w:space="0" w:color="auto"/>
            </w:tcBorders>
            <w:vAlign w:val="center"/>
            <w:hideMark/>
          </w:tcPr>
          <w:p w14:paraId="45595651" w14:textId="77777777" w:rsidR="00155532" w:rsidRPr="00155532" w:rsidRDefault="00155532" w:rsidP="0015553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Uskutečněné adopce</w:t>
            </w:r>
          </w:p>
        </w:tc>
        <w:tc>
          <w:tcPr>
            <w:tcW w:w="680" w:type="dxa"/>
            <w:gridSpan w:val="2"/>
            <w:vMerge w:val="restart"/>
            <w:tcBorders>
              <w:top w:val="none" w:sz="0" w:space="0" w:color="auto"/>
              <w:left w:val="none" w:sz="0" w:space="0" w:color="auto"/>
              <w:right w:val="none" w:sz="0" w:space="0" w:color="auto"/>
            </w:tcBorders>
            <w:vAlign w:val="center"/>
            <w:hideMark/>
          </w:tcPr>
          <w:p w14:paraId="0F5144DC" w14:textId="77777777" w:rsidR="00155532" w:rsidRPr="00155532" w:rsidRDefault="00155532" w:rsidP="0015553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Pěstounská péče</w:t>
            </w:r>
          </w:p>
        </w:tc>
        <w:tc>
          <w:tcPr>
            <w:tcW w:w="680" w:type="dxa"/>
            <w:gridSpan w:val="2"/>
            <w:vMerge w:val="restart"/>
            <w:tcBorders>
              <w:top w:val="none" w:sz="0" w:space="0" w:color="auto"/>
              <w:left w:val="none" w:sz="0" w:space="0" w:color="auto"/>
              <w:right w:val="none" w:sz="0" w:space="0" w:color="auto"/>
            </w:tcBorders>
            <w:vAlign w:val="center"/>
            <w:hideMark/>
          </w:tcPr>
          <w:p w14:paraId="3BCB60D2" w14:textId="77777777" w:rsidR="00155532" w:rsidRPr="00155532" w:rsidRDefault="00155532" w:rsidP="0015553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Odchody celkem</w:t>
            </w:r>
          </w:p>
        </w:tc>
        <w:tc>
          <w:tcPr>
            <w:tcW w:w="680" w:type="dxa"/>
            <w:gridSpan w:val="6"/>
            <w:tcBorders>
              <w:top w:val="none" w:sz="0" w:space="0" w:color="auto"/>
              <w:left w:val="none" w:sz="0" w:space="0" w:color="auto"/>
              <w:right w:val="none" w:sz="0" w:space="0" w:color="auto"/>
            </w:tcBorders>
            <w:noWrap/>
            <w:vAlign w:val="center"/>
            <w:hideMark/>
          </w:tcPr>
          <w:p w14:paraId="044E3B46" w14:textId="77777777" w:rsidR="00155532" w:rsidRPr="00155532" w:rsidRDefault="00155532" w:rsidP="0015553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z toho</w:t>
            </w:r>
          </w:p>
        </w:tc>
      </w:tr>
      <w:tr w:rsidR="00155532" w:rsidRPr="00155532" w14:paraId="6C9BB028"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0B69BC73" w14:textId="77777777" w:rsidR="00155532" w:rsidRPr="00155532" w:rsidRDefault="00155532" w:rsidP="00155532">
            <w:pPr>
              <w:spacing w:after="0"/>
              <w:jc w:val="center"/>
              <w:rPr>
                <w:rFonts w:cs="Tahoma"/>
                <w:sz w:val="16"/>
                <w:szCs w:val="16"/>
              </w:rPr>
            </w:pPr>
          </w:p>
        </w:tc>
        <w:tc>
          <w:tcPr>
            <w:tcW w:w="680" w:type="dxa"/>
            <w:gridSpan w:val="2"/>
            <w:vMerge/>
            <w:vAlign w:val="center"/>
            <w:hideMark/>
          </w:tcPr>
          <w:p w14:paraId="726F36FB"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2F9D25A8"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3ABA7C37"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14:paraId="1F3C302F"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děti propuštěné trvale</w:t>
            </w:r>
          </w:p>
        </w:tc>
        <w:tc>
          <w:tcPr>
            <w:tcW w:w="680" w:type="dxa"/>
            <w:gridSpan w:val="2"/>
            <w:vAlign w:val="center"/>
            <w:hideMark/>
          </w:tcPr>
          <w:p w14:paraId="63114B9F"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 xml:space="preserve">děti ubytované </w:t>
            </w:r>
            <w:r w:rsidRPr="00155532">
              <w:rPr>
                <w:rFonts w:cs="Tahoma"/>
                <w:b/>
                <w:bCs/>
                <w:sz w:val="16"/>
                <w:szCs w:val="16"/>
              </w:rPr>
              <w:br/>
              <w:t>mimo zařízení*</w:t>
            </w:r>
          </w:p>
        </w:tc>
        <w:tc>
          <w:tcPr>
            <w:tcW w:w="680" w:type="dxa"/>
            <w:gridSpan w:val="2"/>
            <w:vAlign w:val="center"/>
            <w:hideMark/>
          </w:tcPr>
          <w:p w14:paraId="298EF6B8" w14:textId="77777777" w:rsidR="00155532" w:rsidRPr="00155532" w:rsidRDefault="00155532" w:rsidP="00155532">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ostatní</w:t>
            </w:r>
          </w:p>
        </w:tc>
      </w:tr>
      <w:tr w:rsidR="00155532" w:rsidRPr="00155532" w14:paraId="6B45903D"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vMerge/>
            <w:tcBorders>
              <w:left w:val="none" w:sz="0" w:space="0" w:color="auto"/>
            </w:tcBorders>
            <w:vAlign w:val="center"/>
            <w:hideMark/>
          </w:tcPr>
          <w:p w14:paraId="2BC1DB07" w14:textId="77777777" w:rsidR="00155532" w:rsidRPr="00155532" w:rsidRDefault="00155532" w:rsidP="00155532">
            <w:pPr>
              <w:spacing w:after="0"/>
              <w:jc w:val="center"/>
              <w:rPr>
                <w:rFonts w:cs="Tahoma"/>
                <w:sz w:val="16"/>
                <w:szCs w:val="16"/>
              </w:rPr>
            </w:pPr>
          </w:p>
        </w:tc>
        <w:tc>
          <w:tcPr>
            <w:tcW w:w="680" w:type="dxa"/>
            <w:noWrap/>
            <w:vAlign w:val="center"/>
            <w:hideMark/>
          </w:tcPr>
          <w:p w14:paraId="46FC75FB"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5E47013D"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c>
          <w:tcPr>
            <w:tcW w:w="680" w:type="dxa"/>
            <w:noWrap/>
            <w:vAlign w:val="center"/>
            <w:hideMark/>
          </w:tcPr>
          <w:p w14:paraId="65075FF1"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66F89822"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c>
          <w:tcPr>
            <w:tcW w:w="680" w:type="dxa"/>
            <w:noWrap/>
            <w:vAlign w:val="center"/>
            <w:hideMark/>
          </w:tcPr>
          <w:p w14:paraId="69F14CA8"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6916AFFB"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c>
          <w:tcPr>
            <w:tcW w:w="680" w:type="dxa"/>
            <w:noWrap/>
            <w:vAlign w:val="center"/>
            <w:hideMark/>
          </w:tcPr>
          <w:p w14:paraId="266A200E"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505C73D4"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c>
          <w:tcPr>
            <w:tcW w:w="680" w:type="dxa"/>
            <w:noWrap/>
            <w:vAlign w:val="center"/>
            <w:hideMark/>
          </w:tcPr>
          <w:p w14:paraId="05D47572"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42AA3955"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c>
          <w:tcPr>
            <w:tcW w:w="680" w:type="dxa"/>
            <w:noWrap/>
            <w:vAlign w:val="center"/>
            <w:hideMark/>
          </w:tcPr>
          <w:p w14:paraId="17663E15"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14/15</w:t>
            </w:r>
          </w:p>
        </w:tc>
        <w:tc>
          <w:tcPr>
            <w:tcW w:w="680" w:type="dxa"/>
            <w:noWrap/>
            <w:vAlign w:val="center"/>
            <w:hideMark/>
          </w:tcPr>
          <w:p w14:paraId="48687B0D" w14:textId="77777777" w:rsidR="00155532" w:rsidRPr="00155532" w:rsidRDefault="00155532" w:rsidP="00155532">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155532">
              <w:rPr>
                <w:rFonts w:cs="Tahoma"/>
                <w:b/>
                <w:bCs/>
                <w:sz w:val="16"/>
                <w:szCs w:val="16"/>
              </w:rPr>
              <w:t>15/16</w:t>
            </w:r>
          </w:p>
        </w:tc>
      </w:tr>
      <w:tr w:rsidR="00155532" w:rsidRPr="00155532" w14:paraId="35122556"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66BB714A" w14:textId="77777777" w:rsidR="00155532" w:rsidRPr="00155532" w:rsidRDefault="00155532" w:rsidP="00155532">
            <w:pPr>
              <w:spacing w:after="0"/>
              <w:ind w:left="57"/>
              <w:jc w:val="left"/>
              <w:rPr>
                <w:rFonts w:cs="Tahoma"/>
                <w:color w:val="000000" w:themeColor="text1"/>
                <w:sz w:val="16"/>
                <w:szCs w:val="16"/>
              </w:rPr>
            </w:pPr>
            <w:r w:rsidRPr="00155532">
              <w:rPr>
                <w:rFonts w:cs="Tahoma"/>
                <w:color w:val="000000" w:themeColor="text1"/>
                <w:sz w:val="16"/>
                <w:szCs w:val="16"/>
              </w:rPr>
              <w:t>Kraj</w:t>
            </w:r>
          </w:p>
        </w:tc>
        <w:tc>
          <w:tcPr>
            <w:tcW w:w="680" w:type="dxa"/>
            <w:noWrap/>
            <w:vAlign w:val="center"/>
            <w:hideMark/>
          </w:tcPr>
          <w:p w14:paraId="3FF60AE9"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5D0D5D1E"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64BA24E2"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24</w:t>
            </w:r>
          </w:p>
        </w:tc>
        <w:tc>
          <w:tcPr>
            <w:tcW w:w="680" w:type="dxa"/>
            <w:noWrap/>
            <w:vAlign w:val="center"/>
            <w:hideMark/>
          </w:tcPr>
          <w:p w14:paraId="5425DBE6"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10</w:t>
            </w:r>
          </w:p>
        </w:tc>
        <w:tc>
          <w:tcPr>
            <w:tcW w:w="680" w:type="dxa"/>
            <w:noWrap/>
            <w:vAlign w:val="center"/>
            <w:hideMark/>
          </w:tcPr>
          <w:p w14:paraId="4B71F2AD"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143</w:t>
            </w:r>
          </w:p>
        </w:tc>
        <w:tc>
          <w:tcPr>
            <w:tcW w:w="680" w:type="dxa"/>
            <w:noWrap/>
            <w:vAlign w:val="center"/>
            <w:hideMark/>
          </w:tcPr>
          <w:p w14:paraId="6D77B4CE"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163</w:t>
            </w:r>
          </w:p>
        </w:tc>
        <w:tc>
          <w:tcPr>
            <w:tcW w:w="680" w:type="dxa"/>
            <w:noWrap/>
            <w:vAlign w:val="center"/>
            <w:hideMark/>
          </w:tcPr>
          <w:p w14:paraId="24603A80"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133</w:t>
            </w:r>
          </w:p>
        </w:tc>
        <w:tc>
          <w:tcPr>
            <w:tcW w:w="680" w:type="dxa"/>
            <w:noWrap/>
            <w:vAlign w:val="center"/>
            <w:hideMark/>
          </w:tcPr>
          <w:p w14:paraId="1AB0F720"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144</w:t>
            </w:r>
          </w:p>
        </w:tc>
        <w:tc>
          <w:tcPr>
            <w:tcW w:w="680" w:type="dxa"/>
            <w:noWrap/>
            <w:vAlign w:val="center"/>
            <w:hideMark/>
          </w:tcPr>
          <w:p w14:paraId="12054A10"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2</w:t>
            </w:r>
          </w:p>
        </w:tc>
        <w:tc>
          <w:tcPr>
            <w:tcW w:w="680" w:type="dxa"/>
            <w:noWrap/>
            <w:vAlign w:val="center"/>
            <w:hideMark/>
          </w:tcPr>
          <w:p w14:paraId="6FF70D91"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6</w:t>
            </w:r>
          </w:p>
        </w:tc>
        <w:tc>
          <w:tcPr>
            <w:tcW w:w="680" w:type="dxa"/>
            <w:noWrap/>
            <w:vAlign w:val="center"/>
            <w:hideMark/>
          </w:tcPr>
          <w:p w14:paraId="73D077FF"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8</w:t>
            </w:r>
          </w:p>
        </w:tc>
        <w:tc>
          <w:tcPr>
            <w:tcW w:w="680" w:type="dxa"/>
            <w:noWrap/>
            <w:vAlign w:val="center"/>
            <w:hideMark/>
          </w:tcPr>
          <w:p w14:paraId="1F986973"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55532">
              <w:rPr>
                <w:rFonts w:cs="Tahoma"/>
                <w:sz w:val="16"/>
                <w:szCs w:val="16"/>
              </w:rPr>
              <w:t>13</w:t>
            </w:r>
          </w:p>
        </w:tc>
      </w:tr>
      <w:tr w:rsidR="00155532" w:rsidRPr="00155532" w14:paraId="018744D9" w14:textId="77777777" w:rsidTr="00242AE1">
        <w:trPr>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tcBorders>
            <w:shd w:val="clear" w:color="auto" w:fill="B4C6E7" w:themeFill="accent5" w:themeFillTint="66"/>
            <w:noWrap/>
            <w:vAlign w:val="center"/>
            <w:hideMark/>
          </w:tcPr>
          <w:p w14:paraId="142F35CD" w14:textId="77777777" w:rsidR="00155532" w:rsidRPr="00155532" w:rsidRDefault="00155532" w:rsidP="00155532">
            <w:pPr>
              <w:spacing w:after="0"/>
              <w:ind w:left="57"/>
              <w:jc w:val="left"/>
              <w:rPr>
                <w:rFonts w:cs="Tahoma"/>
                <w:color w:val="000000" w:themeColor="text1"/>
                <w:sz w:val="16"/>
                <w:szCs w:val="16"/>
              </w:rPr>
            </w:pPr>
            <w:r w:rsidRPr="00155532">
              <w:rPr>
                <w:rFonts w:cs="Tahoma"/>
                <w:color w:val="000000" w:themeColor="text1"/>
                <w:sz w:val="16"/>
                <w:szCs w:val="16"/>
              </w:rPr>
              <w:t>Církev</w:t>
            </w:r>
          </w:p>
        </w:tc>
        <w:tc>
          <w:tcPr>
            <w:tcW w:w="680" w:type="dxa"/>
            <w:noWrap/>
            <w:vAlign w:val="center"/>
            <w:hideMark/>
          </w:tcPr>
          <w:p w14:paraId="722FBFFA"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2CE4D71A"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621CCEE5"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063A07DA"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7B4BF5CE"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1</w:t>
            </w:r>
          </w:p>
        </w:tc>
        <w:tc>
          <w:tcPr>
            <w:tcW w:w="680" w:type="dxa"/>
            <w:noWrap/>
            <w:vAlign w:val="center"/>
            <w:hideMark/>
          </w:tcPr>
          <w:p w14:paraId="2C21E835"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1</w:t>
            </w:r>
          </w:p>
        </w:tc>
        <w:tc>
          <w:tcPr>
            <w:tcW w:w="680" w:type="dxa"/>
            <w:noWrap/>
            <w:vAlign w:val="center"/>
            <w:hideMark/>
          </w:tcPr>
          <w:p w14:paraId="2BD60336"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1</w:t>
            </w:r>
          </w:p>
        </w:tc>
        <w:tc>
          <w:tcPr>
            <w:tcW w:w="680" w:type="dxa"/>
            <w:noWrap/>
            <w:vAlign w:val="center"/>
            <w:hideMark/>
          </w:tcPr>
          <w:p w14:paraId="4C45ECCF"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1</w:t>
            </w:r>
          </w:p>
        </w:tc>
        <w:tc>
          <w:tcPr>
            <w:tcW w:w="680" w:type="dxa"/>
            <w:noWrap/>
            <w:vAlign w:val="center"/>
            <w:hideMark/>
          </w:tcPr>
          <w:p w14:paraId="319A91E6"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11DBF016"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3D963311"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c>
          <w:tcPr>
            <w:tcW w:w="680" w:type="dxa"/>
            <w:noWrap/>
            <w:vAlign w:val="center"/>
            <w:hideMark/>
          </w:tcPr>
          <w:p w14:paraId="4631DA0F" w14:textId="77777777" w:rsidR="00155532" w:rsidRPr="00155532" w:rsidRDefault="00155532" w:rsidP="00155532">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55532">
              <w:rPr>
                <w:rFonts w:cs="Tahoma"/>
                <w:sz w:val="16"/>
                <w:szCs w:val="16"/>
              </w:rPr>
              <w:t>0</w:t>
            </w:r>
          </w:p>
        </w:tc>
      </w:tr>
      <w:tr w:rsidR="00155532" w:rsidRPr="00155532" w14:paraId="368A02FF" w14:textId="77777777" w:rsidTr="00242A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tcBorders>
            <w:noWrap/>
            <w:vAlign w:val="center"/>
            <w:hideMark/>
          </w:tcPr>
          <w:p w14:paraId="3D68F2AD" w14:textId="77777777" w:rsidR="00155532" w:rsidRPr="00155532" w:rsidRDefault="00155532" w:rsidP="00155532">
            <w:pPr>
              <w:spacing w:after="0"/>
              <w:jc w:val="center"/>
              <w:rPr>
                <w:rFonts w:cs="Tahoma"/>
                <w:sz w:val="16"/>
                <w:szCs w:val="16"/>
              </w:rPr>
            </w:pPr>
            <w:r w:rsidRPr="00155532">
              <w:rPr>
                <w:rFonts w:cs="Tahoma"/>
                <w:sz w:val="16"/>
                <w:szCs w:val="16"/>
              </w:rPr>
              <w:t>Celkem</w:t>
            </w:r>
          </w:p>
        </w:tc>
        <w:tc>
          <w:tcPr>
            <w:tcW w:w="680" w:type="dxa"/>
            <w:noWrap/>
            <w:vAlign w:val="center"/>
            <w:hideMark/>
          </w:tcPr>
          <w:p w14:paraId="7E32B960"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0</w:t>
            </w:r>
          </w:p>
        </w:tc>
        <w:tc>
          <w:tcPr>
            <w:tcW w:w="680" w:type="dxa"/>
            <w:noWrap/>
            <w:vAlign w:val="center"/>
            <w:hideMark/>
          </w:tcPr>
          <w:p w14:paraId="7AFE9E11"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0</w:t>
            </w:r>
          </w:p>
        </w:tc>
        <w:tc>
          <w:tcPr>
            <w:tcW w:w="680" w:type="dxa"/>
            <w:noWrap/>
            <w:vAlign w:val="center"/>
            <w:hideMark/>
          </w:tcPr>
          <w:p w14:paraId="1502FEAB"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24</w:t>
            </w:r>
          </w:p>
        </w:tc>
        <w:tc>
          <w:tcPr>
            <w:tcW w:w="680" w:type="dxa"/>
            <w:noWrap/>
            <w:vAlign w:val="center"/>
            <w:hideMark/>
          </w:tcPr>
          <w:p w14:paraId="2EF0AFC7"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10</w:t>
            </w:r>
          </w:p>
        </w:tc>
        <w:tc>
          <w:tcPr>
            <w:tcW w:w="680" w:type="dxa"/>
            <w:noWrap/>
            <w:vAlign w:val="center"/>
            <w:hideMark/>
          </w:tcPr>
          <w:p w14:paraId="62942DF9"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144</w:t>
            </w:r>
          </w:p>
        </w:tc>
        <w:tc>
          <w:tcPr>
            <w:tcW w:w="680" w:type="dxa"/>
            <w:noWrap/>
            <w:vAlign w:val="center"/>
            <w:hideMark/>
          </w:tcPr>
          <w:p w14:paraId="69B48AA3"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164</w:t>
            </w:r>
          </w:p>
        </w:tc>
        <w:tc>
          <w:tcPr>
            <w:tcW w:w="680" w:type="dxa"/>
            <w:noWrap/>
            <w:vAlign w:val="center"/>
            <w:hideMark/>
          </w:tcPr>
          <w:p w14:paraId="4E377F9B"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134</w:t>
            </w:r>
          </w:p>
        </w:tc>
        <w:tc>
          <w:tcPr>
            <w:tcW w:w="680" w:type="dxa"/>
            <w:noWrap/>
            <w:vAlign w:val="center"/>
            <w:hideMark/>
          </w:tcPr>
          <w:p w14:paraId="422748D5"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145</w:t>
            </w:r>
          </w:p>
        </w:tc>
        <w:tc>
          <w:tcPr>
            <w:tcW w:w="680" w:type="dxa"/>
            <w:noWrap/>
            <w:vAlign w:val="center"/>
            <w:hideMark/>
          </w:tcPr>
          <w:p w14:paraId="7821DFF4"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2</w:t>
            </w:r>
          </w:p>
        </w:tc>
        <w:tc>
          <w:tcPr>
            <w:tcW w:w="680" w:type="dxa"/>
            <w:noWrap/>
            <w:vAlign w:val="center"/>
            <w:hideMark/>
          </w:tcPr>
          <w:p w14:paraId="469985E8"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6</w:t>
            </w:r>
          </w:p>
        </w:tc>
        <w:tc>
          <w:tcPr>
            <w:tcW w:w="680" w:type="dxa"/>
            <w:noWrap/>
            <w:vAlign w:val="center"/>
            <w:hideMark/>
          </w:tcPr>
          <w:p w14:paraId="0AB2EF46"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8</w:t>
            </w:r>
          </w:p>
        </w:tc>
        <w:tc>
          <w:tcPr>
            <w:tcW w:w="680" w:type="dxa"/>
            <w:noWrap/>
            <w:vAlign w:val="center"/>
            <w:hideMark/>
          </w:tcPr>
          <w:p w14:paraId="0D9209AE" w14:textId="77777777" w:rsidR="00155532" w:rsidRPr="00155532" w:rsidRDefault="00155532" w:rsidP="00155532">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155532">
              <w:rPr>
                <w:rFonts w:cs="Tahoma"/>
                <w:b/>
                <w:bCs/>
                <w:sz w:val="16"/>
                <w:szCs w:val="16"/>
              </w:rPr>
              <w:t>13</w:t>
            </w:r>
          </w:p>
        </w:tc>
      </w:tr>
    </w:tbl>
    <w:p w14:paraId="4B888529" w14:textId="77777777" w:rsidR="009D721A" w:rsidRPr="000E2BF0" w:rsidRDefault="009D721A" w:rsidP="009D721A">
      <w:pPr>
        <w:spacing w:after="0"/>
        <w:rPr>
          <w:sz w:val="16"/>
          <w:szCs w:val="16"/>
        </w:rPr>
      </w:pPr>
      <w:r w:rsidRPr="000E2BF0">
        <w:rPr>
          <w:sz w:val="16"/>
          <w:szCs w:val="16"/>
        </w:rPr>
        <w:t>Poznámka:</w:t>
      </w:r>
    </w:p>
    <w:p w14:paraId="4F696324" w14:textId="77777777" w:rsidR="009D721A" w:rsidRPr="000E2BF0" w:rsidRDefault="009D721A" w:rsidP="00E1097E">
      <w:pPr>
        <w:numPr>
          <w:ilvl w:val="0"/>
          <w:numId w:val="8"/>
        </w:numPr>
        <w:spacing w:after="0"/>
        <w:rPr>
          <w:sz w:val="16"/>
          <w:szCs w:val="16"/>
        </w:rPr>
      </w:pPr>
      <w:r w:rsidRPr="000E2BF0">
        <w:rPr>
          <w:sz w:val="16"/>
          <w:szCs w:val="16"/>
        </w:rPr>
        <w:t xml:space="preserve">* </w:t>
      </w:r>
      <w:r w:rsidR="00E1097E" w:rsidRPr="000E2BF0">
        <w:rPr>
          <w:sz w:val="16"/>
          <w:szCs w:val="16"/>
        </w:rPr>
        <w:t>j</w:t>
      </w:r>
      <w:r w:rsidRPr="000E2BF0">
        <w:rPr>
          <w:sz w:val="16"/>
          <w:szCs w:val="16"/>
        </w:rPr>
        <w:t xml:space="preserve">edná se o děti podmíněně umístěné nebo přechodně ubytované mimo zařízení (§ 23 odst. 1 písm. </w:t>
      </w:r>
      <w:r w:rsidR="000E2BF0" w:rsidRPr="000E2BF0">
        <w:rPr>
          <w:sz w:val="16"/>
          <w:szCs w:val="16"/>
        </w:rPr>
        <w:t>b</w:t>
      </w:r>
      <w:r w:rsidRPr="000E2BF0">
        <w:rPr>
          <w:sz w:val="16"/>
          <w:szCs w:val="16"/>
        </w:rPr>
        <w:t>, c, zákona č. 109/2002 Sb.).</w:t>
      </w:r>
    </w:p>
    <w:p w14:paraId="190D2F7A" w14:textId="77777777" w:rsidR="009D721A" w:rsidRPr="000E2BF0" w:rsidRDefault="009D721A" w:rsidP="009D721A">
      <w:pPr>
        <w:spacing w:after="0"/>
        <w:rPr>
          <w:sz w:val="16"/>
          <w:szCs w:val="16"/>
        </w:rPr>
      </w:pPr>
      <w:r w:rsidRPr="000E2BF0">
        <w:rPr>
          <w:sz w:val="16"/>
          <w:szCs w:val="16"/>
        </w:rPr>
        <w:t>Zdroj: MŠMT</w:t>
      </w:r>
    </w:p>
    <w:p w14:paraId="11770447" w14:textId="2BDDC690" w:rsidR="00512B08" w:rsidRDefault="00512B08" w:rsidP="005079AB">
      <w:pPr>
        <w:spacing w:before="120"/>
        <w:rPr>
          <w:rFonts w:cs="Tahoma"/>
          <w:szCs w:val="20"/>
        </w:rPr>
      </w:pPr>
      <w:r w:rsidRPr="005F4F9F">
        <w:t xml:space="preserve">Ve </w:t>
      </w:r>
      <w:r w:rsidR="005F09CE">
        <w:t>sledovaném období</w:t>
      </w:r>
      <w:r>
        <w:t xml:space="preserve"> bylo zaznamenáno celkem 164</w:t>
      </w:r>
      <w:r w:rsidRPr="005F4F9F">
        <w:t xml:space="preserve"> odchodů z dětských domovů, </w:t>
      </w:r>
      <w:r>
        <w:t>meziročně to znamená nárůst o 20 (13</w:t>
      </w:r>
      <w:r w:rsidRPr="005F4F9F">
        <w:t xml:space="preserve">,9 %). </w:t>
      </w:r>
      <w:r w:rsidR="005F09CE">
        <w:rPr>
          <w:rFonts w:cs="Tahoma"/>
          <w:szCs w:val="20"/>
        </w:rPr>
        <w:t>Byl</w:t>
      </w:r>
      <w:r>
        <w:rPr>
          <w:rFonts w:cs="Tahoma"/>
          <w:szCs w:val="20"/>
        </w:rPr>
        <w:t xml:space="preserve"> vykázán vyšší počet dětí trvale propuštěných, a to </w:t>
      </w:r>
      <w:r w:rsidR="00242AE1">
        <w:rPr>
          <w:rFonts w:cs="Tahoma"/>
          <w:szCs w:val="20"/>
        </w:rPr>
        <w:t xml:space="preserve">o </w:t>
      </w:r>
      <w:r>
        <w:rPr>
          <w:rFonts w:cs="Tahoma"/>
          <w:szCs w:val="20"/>
        </w:rPr>
        <w:t>11 dětí (8,2</w:t>
      </w:r>
      <w:r w:rsidR="00242AE1">
        <w:rPr>
          <w:rFonts w:cs="Tahoma"/>
          <w:szCs w:val="20"/>
        </w:rPr>
        <w:t> </w:t>
      </w:r>
      <w:r>
        <w:rPr>
          <w:rFonts w:cs="Tahoma"/>
          <w:szCs w:val="20"/>
        </w:rPr>
        <w:t>%); do pěstounské péče odešlo meziročně o 14 dětí méně (58,3 %). Nebyla uskutečněna žádná adopce.</w:t>
      </w:r>
    </w:p>
    <w:p w14:paraId="07AFCECB" w14:textId="77777777" w:rsidR="0050571F" w:rsidRDefault="00AB7430" w:rsidP="000F0CF7">
      <w:pPr>
        <w:pStyle w:val="Tabulka"/>
        <w:spacing w:before="360" w:beforeAutospacing="0" w:after="120" w:afterAutospacing="0"/>
        <w:jc w:val="both"/>
        <w:rPr>
          <w:color w:val="000000" w:themeColor="text1"/>
        </w:rPr>
      </w:pPr>
      <w:bookmarkStart w:id="172" w:name="_Toc509306746"/>
      <w:r w:rsidRPr="00130A13">
        <w:rPr>
          <w:color w:val="000000" w:themeColor="text1"/>
        </w:rPr>
        <w:t>Odborní p</w:t>
      </w:r>
      <w:r w:rsidR="0050571F" w:rsidRPr="00130A13">
        <w:rPr>
          <w:color w:val="000000" w:themeColor="text1"/>
        </w:rPr>
        <w:t>racovníci dětských domovů</w:t>
      </w:r>
      <w:bookmarkEnd w:id="17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041"/>
        <w:gridCol w:w="680"/>
        <w:gridCol w:w="680"/>
        <w:gridCol w:w="680"/>
        <w:gridCol w:w="680"/>
        <w:gridCol w:w="680"/>
        <w:gridCol w:w="680"/>
        <w:gridCol w:w="680"/>
        <w:gridCol w:w="680"/>
        <w:gridCol w:w="680"/>
        <w:gridCol w:w="680"/>
        <w:gridCol w:w="680"/>
        <w:gridCol w:w="680"/>
      </w:tblGrid>
      <w:tr w:rsidR="005079AB" w:rsidRPr="005079AB" w14:paraId="5F729A3D" w14:textId="77777777" w:rsidTr="003620AD">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none" w:sz="0" w:space="0" w:color="auto"/>
              <w:left w:val="none" w:sz="0" w:space="0" w:color="auto"/>
              <w:right w:val="none" w:sz="0" w:space="0" w:color="auto"/>
            </w:tcBorders>
            <w:vAlign w:val="center"/>
            <w:hideMark/>
          </w:tcPr>
          <w:p w14:paraId="60F23441" w14:textId="77777777" w:rsidR="005079AB" w:rsidRPr="005079AB" w:rsidRDefault="005079AB" w:rsidP="005079AB">
            <w:pPr>
              <w:spacing w:after="0"/>
              <w:jc w:val="center"/>
              <w:rPr>
                <w:rFonts w:cs="Tahoma"/>
                <w:color w:val="FFFFFF" w:themeColor="background1"/>
                <w:sz w:val="16"/>
                <w:szCs w:val="16"/>
              </w:rPr>
            </w:pPr>
            <w:r w:rsidRPr="005079AB">
              <w:rPr>
                <w:rFonts w:cs="Tahoma"/>
                <w:color w:val="FFFFFF" w:themeColor="background1"/>
                <w:sz w:val="16"/>
                <w:szCs w:val="16"/>
              </w:rPr>
              <w:t>Druh odborných pracovníků</w:t>
            </w:r>
          </w:p>
        </w:tc>
        <w:tc>
          <w:tcPr>
            <w:tcW w:w="4080" w:type="dxa"/>
            <w:gridSpan w:val="6"/>
            <w:tcBorders>
              <w:top w:val="none" w:sz="0" w:space="0" w:color="auto"/>
              <w:left w:val="none" w:sz="0" w:space="0" w:color="auto"/>
              <w:right w:val="none" w:sz="0" w:space="0" w:color="auto"/>
            </w:tcBorders>
            <w:noWrap/>
            <w:vAlign w:val="center"/>
            <w:hideMark/>
          </w:tcPr>
          <w:p w14:paraId="46CB8C63" w14:textId="77777777" w:rsidR="005079AB" w:rsidRPr="005079AB" w:rsidRDefault="005079AB" w:rsidP="005079A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Fyzické osoby</w:t>
            </w:r>
          </w:p>
        </w:tc>
        <w:tc>
          <w:tcPr>
            <w:tcW w:w="4080" w:type="dxa"/>
            <w:gridSpan w:val="6"/>
            <w:tcBorders>
              <w:top w:val="none" w:sz="0" w:space="0" w:color="auto"/>
              <w:left w:val="none" w:sz="0" w:space="0" w:color="auto"/>
              <w:right w:val="none" w:sz="0" w:space="0" w:color="auto"/>
            </w:tcBorders>
            <w:vAlign w:val="center"/>
            <w:hideMark/>
          </w:tcPr>
          <w:p w14:paraId="09D58597" w14:textId="77777777" w:rsidR="005079AB" w:rsidRPr="005079AB" w:rsidRDefault="005079AB" w:rsidP="005079A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Přepočet na plně zaměstnané</w:t>
            </w:r>
          </w:p>
        </w:tc>
      </w:tr>
      <w:tr w:rsidR="005079AB" w:rsidRPr="005079AB" w14:paraId="1D8426B0" w14:textId="77777777" w:rsidTr="003620A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tcBorders>
              <w:left w:val="none" w:sz="0" w:space="0" w:color="auto"/>
            </w:tcBorders>
            <w:vAlign w:val="center"/>
            <w:hideMark/>
          </w:tcPr>
          <w:p w14:paraId="4A9412B1" w14:textId="77777777" w:rsidR="005079AB" w:rsidRPr="005079AB" w:rsidRDefault="005079AB" w:rsidP="005079AB">
            <w:pPr>
              <w:spacing w:after="0"/>
              <w:jc w:val="center"/>
              <w:rPr>
                <w:rFonts w:cs="Tahoma"/>
                <w:color w:val="000000"/>
                <w:sz w:val="16"/>
                <w:szCs w:val="16"/>
              </w:rPr>
            </w:pPr>
          </w:p>
        </w:tc>
        <w:tc>
          <w:tcPr>
            <w:tcW w:w="2040" w:type="dxa"/>
            <w:gridSpan w:val="3"/>
            <w:noWrap/>
            <w:vAlign w:val="center"/>
            <w:hideMark/>
          </w:tcPr>
          <w:p w14:paraId="2D9DE5CC" w14:textId="77777777" w:rsidR="005079AB" w:rsidRPr="005079AB" w:rsidRDefault="005079AB" w:rsidP="005079A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079AB">
              <w:rPr>
                <w:rFonts w:cs="Tahoma"/>
                <w:b/>
                <w:bCs/>
                <w:sz w:val="16"/>
                <w:szCs w:val="16"/>
              </w:rPr>
              <w:t>2015/2016</w:t>
            </w:r>
          </w:p>
        </w:tc>
        <w:tc>
          <w:tcPr>
            <w:tcW w:w="2040" w:type="dxa"/>
            <w:gridSpan w:val="3"/>
            <w:noWrap/>
            <w:vAlign w:val="center"/>
            <w:hideMark/>
          </w:tcPr>
          <w:p w14:paraId="1D858041" w14:textId="77777777" w:rsidR="005079AB" w:rsidRPr="005079AB" w:rsidRDefault="005079AB" w:rsidP="005079A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079AB">
              <w:rPr>
                <w:rFonts w:cs="Tahoma"/>
                <w:b/>
                <w:bCs/>
                <w:sz w:val="16"/>
                <w:szCs w:val="16"/>
              </w:rPr>
              <w:t>2016/2017</w:t>
            </w:r>
          </w:p>
        </w:tc>
        <w:tc>
          <w:tcPr>
            <w:tcW w:w="2040" w:type="dxa"/>
            <w:gridSpan w:val="3"/>
            <w:noWrap/>
            <w:vAlign w:val="center"/>
            <w:hideMark/>
          </w:tcPr>
          <w:p w14:paraId="2595F97C" w14:textId="77777777" w:rsidR="005079AB" w:rsidRPr="005079AB" w:rsidRDefault="005079AB" w:rsidP="005079A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079AB">
              <w:rPr>
                <w:rFonts w:cs="Tahoma"/>
                <w:b/>
                <w:bCs/>
                <w:sz w:val="16"/>
                <w:szCs w:val="16"/>
              </w:rPr>
              <w:t>2015/2016</w:t>
            </w:r>
          </w:p>
        </w:tc>
        <w:tc>
          <w:tcPr>
            <w:tcW w:w="2040" w:type="dxa"/>
            <w:gridSpan w:val="3"/>
            <w:noWrap/>
            <w:vAlign w:val="center"/>
            <w:hideMark/>
          </w:tcPr>
          <w:p w14:paraId="0590C28C" w14:textId="77777777" w:rsidR="005079AB" w:rsidRPr="005079AB" w:rsidRDefault="005079AB" w:rsidP="005079A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079AB">
              <w:rPr>
                <w:rFonts w:cs="Tahoma"/>
                <w:b/>
                <w:bCs/>
                <w:sz w:val="16"/>
                <w:szCs w:val="16"/>
              </w:rPr>
              <w:t>2016/2017</w:t>
            </w:r>
          </w:p>
        </w:tc>
      </w:tr>
      <w:tr w:rsidR="005079AB" w:rsidRPr="005079AB" w14:paraId="2B7B8B99" w14:textId="77777777" w:rsidTr="003620AD">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vMerge/>
            <w:tcBorders>
              <w:left w:val="none" w:sz="0" w:space="0" w:color="auto"/>
            </w:tcBorders>
            <w:vAlign w:val="center"/>
            <w:hideMark/>
          </w:tcPr>
          <w:p w14:paraId="71CCFFC2" w14:textId="77777777" w:rsidR="005079AB" w:rsidRPr="005079AB" w:rsidRDefault="005079AB" w:rsidP="005079AB">
            <w:pPr>
              <w:spacing w:after="0"/>
              <w:jc w:val="center"/>
              <w:rPr>
                <w:rFonts w:cs="Tahoma"/>
                <w:color w:val="000000"/>
                <w:sz w:val="16"/>
                <w:szCs w:val="16"/>
              </w:rPr>
            </w:pPr>
          </w:p>
        </w:tc>
        <w:tc>
          <w:tcPr>
            <w:tcW w:w="680" w:type="dxa"/>
            <w:noWrap/>
            <w:vAlign w:val="center"/>
            <w:hideMark/>
          </w:tcPr>
          <w:p w14:paraId="607C9CCD"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kraj</w:t>
            </w:r>
          </w:p>
        </w:tc>
        <w:tc>
          <w:tcPr>
            <w:tcW w:w="680" w:type="dxa"/>
            <w:noWrap/>
            <w:vAlign w:val="center"/>
            <w:hideMark/>
          </w:tcPr>
          <w:p w14:paraId="279850E5"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církev</w:t>
            </w:r>
          </w:p>
        </w:tc>
        <w:tc>
          <w:tcPr>
            <w:tcW w:w="680" w:type="dxa"/>
            <w:noWrap/>
            <w:vAlign w:val="center"/>
            <w:hideMark/>
          </w:tcPr>
          <w:p w14:paraId="196434AA" w14:textId="7CE1573B"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5079AB">
              <w:rPr>
                <w:rFonts w:cs="Tahoma"/>
                <w:b/>
                <w:bCs/>
                <w:color w:val="000000"/>
                <w:sz w:val="16"/>
                <w:szCs w:val="16"/>
              </w:rPr>
              <w:t>oučet</w:t>
            </w:r>
          </w:p>
        </w:tc>
        <w:tc>
          <w:tcPr>
            <w:tcW w:w="680" w:type="dxa"/>
            <w:noWrap/>
            <w:vAlign w:val="center"/>
            <w:hideMark/>
          </w:tcPr>
          <w:p w14:paraId="34451E92"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kraj</w:t>
            </w:r>
          </w:p>
        </w:tc>
        <w:tc>
          <w:tcPr>
            <w:tcW w:w="680" w:type="dxa"/>
            <w:noWrap/>
            <w:vAlign w:val="center"/>
            <w:hideMark/>
          </w:tcPr>
          <w:p w14:paraId="5AB2A573"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církev</w:t>
            </w:r>
          </w:p>
        </w:tc>
        <w:tc>
          <w:tcPr>
            <w:tcW w:w="680" w:type="dxa"/>
            <w:noWrap/>
            <w:vAlign w:val="center"/>
            <w:hideMark/>
          </w:tcPr>
          <w:p w14:paraId="12820186" w14:textId="3622E18E"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5079AB">
              <w:rPr>
                <w:rFonts w:cs="Tahoma"/>
                <w:b/>
                <w:bCs/>
                <w:color w:val="000000"/>
                <w:sz w:val="16"/>
                <w:szCs w:val="16"/>
              </w:rPr>
              <w:t>oučet</w:t>
            </w:r>
          </w:p>
        </w:tc>
        <w:tc>
          <w:tcPr>
            <w:tcW w:w="680" w:type="dxa"/>
            <w:noWrap/>
            <w:vAlign w:val="center"/>
            <w:hideMark/>
          </w:tcPr>
          <w:p w14:paraId="208135DE"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kraj</w:t>
            </w:r>
          </w:p>
        </w:tc>
        <w:tc>
          <w:tcPr>
            <w:tcW w:w="680" w:type="dxa"/>
            <w:noWrap/>
            <w:vAlign w:val="center"/>
            <w:hideMark/>
          </w:tcPr>
          <w:p w14:paraId="17FC445E"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církev</w:t>
            </w:r>
          </w:p>
        </w:tc>
        <w:tc>
          <w:tcPr>
            <w:tcW w:w="680" w:type="dxa"/>
            <w:noWrap/>
            <w:vAlign w:val="center"/>
            <w:hideMark/>
          </w:tcPr>
          <w:p w14:paraId="43D77EE6" w14:textId="4425A222"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5079AB">
              <w:rPr>
                <w:rFonts w:cs="Tahoma"/>
                <w:b/>
                <w:bCs/>
                <w:color w:val="000000"/>
                <w:sz w:val="16"/>
                <w:szCs w:val="16"/>
              </w:rPr>
              <w:t>oučet</w:t>
            </w:r>
          </w:p>
        </w:tc>
        <w:tc>
          <w:tcPr>
            <w:tcW w:w="680" w:type="dxa"/>
            <w:noWrap/>
            <w:vAlign w:val="center"/>
            <w:hideMark/>
          </w:tcPr>
          <w:p w14:paraId="3D2C1299"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kraj</w:t>
            </w:r>
          </w:p>
        </w:tc>
        <w:tc>
          <w:tcPr>
            <w:tcW w:w="680" w:type="dxa"/>
            <w:noWrap/>
            <w:vAlign w:val="center"/>
            <w:hideMark/>
          </w:tcPr>
          <w:p w14:paraId="5ED257A3" w14:textId="77777777"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5079AB">
              <w:rPr>
                <w:rFonts w:cs="Tahoma"/>
                <w:b/>
                <w:bCs/>
                <w:color w:val="000000"/>
                <w:sz w:val="16"/>
                <w:szCs w:val="16"/>
              </w:rPr>
              <w:t>církev</w:t>
            </w:r>
          </w:p>
        </w:tc>
        <w:tc>
          <w:tcPr>
            <w:tcW w:w="680" w:type="dxa"/>
            <w:noWrap/>
            <w:vAlign w:val="center"/>
            <w:hideMark/>
          </w:tcPr>
          <w:p w14:paraId="4679032C" w14:textId="4CEA1A31" w:rsidR="005079AB" w:rsidRPr="005079AB" w:rsidRDefault="005079AB" w:rsidP="005079AB">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s</w:t>
            </w:r>
            <w:r w:rsidRPr="005079AB">
              <w:rPr>
                <w:rFonts w:cs="Tahoma"/>
                <w:b/>
                <w:bCs/>
                <w:color w:val="000000"/>
                <w:sz w:val="16"/>
                <w:szCs w:val="16"/>
              </w:rPr>
              <w:t>oučet</w:t>
            </w:r>
          </w:p>
        </w:tc>
      </w:tr>
      <w:tr w:rsidR="005079AB" w:rsidRPr="005079AB" w14:paraId="5C85B17B" w14:textId="77777777" w:rsidTr="003620A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3DA7338A" w14:textId="5C695ADF"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Speciální pedagogové</w:t>
            </w:r>
          </w:p>
        </w:tc>
        <w:tc>
          <w:tcPr>
            <w:tcW w:w="680" w:type="dxa"/>
            <w:noWrap/>
            <w:vAlign w:val="center"/>
            <w:hideMark/>
          </w:tcPr>
          <w:p w14:paraId="52710F7F"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w:t>
            </w:r>
          </w:p>
        </w:tc>
        <w:tc>
          <w:tcPr>
            <w:tcW w:w="680" w:type="dxa"/>
            <w:noWrap/>
            <w:vAlign w:val="center"/>
            <w:hideMark/>
          </w:tcPr>
          <w:p w14:paraId="566C573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155B089E"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w:t>
            </w:r>
          </w:p>
        </w:tc>
        <w:tc>
          <w:tcPr>
            <w:tcW w:w="680" w:type="dxa"/>
            <w:noWrap/>
            <w:vAlign w:val="center"/>
            <w:hideMark/>
          </w:tcPr>
          <w:p w14:paraId="60663FE2"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5</w:t>
            </w:r>
          </w:p>
        </w:tc>
        <w:tc>
          <w:tcPr>
            <w:tcW w:w="680" w:type="dxa"/>
            <w:noWrap/>
            <w:vAlign w:val="center"/>
            <w:hideMark/>
          </w:tcPr>
          <w:p w14:paraId="4DAD9A9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180F81DF"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5</w:t>
            </w:r>
          </w:p>
        </w:tc>
        <w:tc>
          <w:tcPr>
            <w:tcW w:w="680" w:type="dxa"/>
            <w:noWrap/>
            <w:vAlign w:val="center"/>
            <w:hideMark/>
          </w:tcPr>
          <w:p w14:paraId="25F60FA5"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3,0</w:t>
            </w:r>
          </w:p>
        </w:tc>
        <w:tc>
          <w:tcPr>
            <w:tcW w:w="680" w:type="dxa"/>
            <w:noWrap/>
            <w:vAlign w:val="center"/>
            <w:hideMark/>
          </w:tcPr>
          <w:p w14:paraId="6BC2F94A"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31E28F9C"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3,0</w:t>
            </w:r>
          </w:p>
        </w:tc>
        <w:tc>
          <w:tcPr>
            <w:tcW w:w="680" w:type="dxa"/>
            <w:noWrap/>
            <w:vAlign w:val="center"/>
            <w:hideMark/>
          </w:tcPr>
          <w:p w14:paraId="5BAC13BC"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4,7</w:t>
            </w:r>
          </w:p>
        </w:tc>
        <w:tc>
          <w:tcPr>
            <w:tcW w:w="680" w:type="dxa"/>
            <w:noWrap/>
            <w:vAlign w:val="center"/>
            <w:hideMark/>
          </w:tcPr>
          <w:p w14:paraId="737DF8BF"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42BCB557"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4,7</w:t>
            </w:r>
          </w:p>
        </w:tc>
      </w:tr>
      <w:tr w:rsidR="005079AB" w:rsidRPr="005079AB" w14:paraId="66D91EED" w14:textId="77777777" w:rsidTr="003620AD">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0FF6A496"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Vychovatelé</w:t>
            </w:r>
          </w:p>
        </w:tc>
        <w:tc>
          <w:tcPr>
            <w:tcW w:w="680" w:type="dxa"/>
            <w:noWrap/>
            <w:vAlign w:val="center"/>
            <w:hideMark/>
          </w:tcPr>
          <w:p w14:paraId="0414CD5C"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222</w:t>
            </w:r>
          </w:p>
        </w:tc>
        <w:tc>
          <w:tcPr>
            <w:tcW w:w="680" w:type="dxa"/>
            <w:noWrap/>
            <w:vAlign w:val="center"/>
            <w:hideMark/>
          </w:tcPr>
          <w:p w14:paraId="2D17051C"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5</w:t>
            </w:r>
          </w:p>
        </w:tc>
        <w:tc>
          <w:tcPr>
            <w:tcW w:w="680" w:type="dxa"/>
            <w:noWrap/>
            <w:vAlign w:val="center"/>
            <w:hideMark/>
          </w:tcPr>
          <w:p w14:paraId="672BCFF9"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227</w:t>
            </w:r>
          </w:p>
        </w:tc>
        <w:tc>
          <w:tcPr>
            <w:tcW w:w="680" w:type="dxa"/>
            <w:noWrap/>
            <w:vAlign w:val="center"/>
            <w:hideMark/>
          </w:tcPr>
          <w:p w14:paraId="16D66444"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222</w:t>
            </w:r>
          </w:p>
        </w:tc>
        <w:tc>
          <w:tcPr>
            <w:tcW w:w="680" w:type="dxa"/>
            <w:noWrap/>
            <w:vAlign w:val="center"/>
            <w:hideMark/>
          </w:tcPr>
          <w:p w14:paraId="39D15241"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4</w:t>
            </w:r>
          </w:p>
        </w:tc>
        <w:tc>
          <w:tcPr>
            <w:tcW w:w="680" w:type="dxa"/>
            <w:noWrap/>
            <w:vAlign w:val="center"/>
            <w:hideMark/>
          </w:tcPr>
          <w:p w14:paraId="2E4D6161"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226</w:t>
            </w:r>
          </w:p>
        </w:tc>
        <w:tc>
          <w:tcPr>
            <w:tcW w:w="680" w:type="dxa"/>
            <w:noWrap/>
            <w:vAlign w:val="center"/>
            <w:hideMark/>
          </w:tcPr>
          <w:p w14:paraId="699D90F1"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217,3</w:t>
            </w:r>
          </w:p>
        </w:tc>
        <w:tc>
          <w:tcPr>
            <w:tcW w:w="680" w:type="dxa"/>
            <w:noWrap/>
            <w:vAlign w:val="center"/>
            <w:hideMark/>
          </w:tcPr>
          <w:p w14:paraId="5CCE4B0F"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3,9</w:t>
            </w:r>
          </w:p>
        </w:tc>
        <w:tc>
          <w:tcPr>
            <w:tcW w:w="680" w:type="dxa"/>
            <w:noWrap/>
            <w:vAlign w:val="center"/>
            <w:hideMark/>
          </w:tcPr>
          <w:p w14:paraId="712272A9"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221,2</w:t>
            </w:r>
          </w:p>
        </w:tc>
        <w:tc>
          <w:tcPr>
            <w:tcW w:w="680" w:type="dxa"/>
            <w:noWrap/>
            <w:vAlign w:val="center"/>
            <w:hideMark/>
          </w:tcPr>
          <w:p w14:paraId="5195B308"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213,1</w:t>
            </w:r>
          </w:p>
        </w:tc>
        <w:tc>
          <w:tcPr>
            <w:tcW w:w="680" w:type="dxa"/>
            <w:noWrap/>
            <w:vAlign w:val="center"/>
            <w:hideMark/>
          </w:tcPr>
          <w:p w14:paraId="77021AA3"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4,0</w:t>
            </w:r>
          </w:p>
        </w:tc>
        <w:tc>
          <w:tcPr>
            <w:tcW w:w="680" w:type="dxa"/>
            <w:noWrap/>
            <w:vAlign w:val="center"/>
            <w:hideMark/>
          </w:tcPr>
          <w:p w14:paraId="26C4CC2A"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217,1</w:t>
            </w:r>
          </w:p>
        </w:tc>
      </w:tr>
      <w:tr w:rsidR="005079AB" w:rsidRPr="005079AB" w14:paraId="68CEA9B1" w14:textId="77777777" w:rsidTr="003620A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328468BA"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Asistenti pedagogů</w:t>
            </w:r>
          </w:p>
        </w:tc>
        <w:tc>
          <w:tcPr>
            <w:tcW w:w="680" w:type="dxa"/>
            <w:noWrap/>
            <w:vAlign w:val="center"/>
            <w:hideMark/>
          </w:tcPr>
          <w:p w14:paraId="1CB2805D"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18</w:t>
            </w:r>
          </w:p>
        </w:tc>
        <w:tc>
          <w:tcPr>
            <w:tcW w:w="680" w:type="dxa"/>
            <w:noWrap/>
            <w:vAlign w:val="center"/>
            <w:hideMark/>
          </w:tcPr>
          <w:p w14:paraId="06F32CA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w:t>
            </w:r>
          </w:p>
        </w:tc>
        <w:tc>
          <w:tcPr>
            <w:tcW w:w="680" w:type="dxa"/>
            <w:noWrap/>
            <w:vAlign w:val="center"/>
            <w:hideMark/>
          </w:tcPr>
          <w:p w14:paraId="3A03E2D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422267D0"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15</w:t>
            </w:r>
          </w:p>
        </w:tc>
        <w:tc>
          <w:tcPr>
            <w:tcW w:w="680" w:type="dxa"/>
            <w:noWrap/>
            <w:vAlign w:val="center"/>
            <w:hideMark/>
          </w:tcPr>
          <w:p w14:paraId="3CF56D4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w:t>
            </w:r>
          </w:p>
        </w:tc>
        <w:tc>
          <w:tcPr>
            <w:tcW w:w="680" w:type="dxa"/>
            <w:noWrap/>
            <w:vAlign w:val="center"/>
            <w:hideMark/>
          </w:tcPr>
          <w:p w14:paraId="2E6D3686"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18</w:t>
            </w:r>
          </w:p>
        </w:tc>
        <w:tc>
          <w:tcPr>
            <w:tcW w:w="680" w:type="dxa"/>
            <w:noWrap/>
            <w:vAlign w:val="center"/>
            <w:hideMark/>
          </w:tcPr>
          <w:p w14:paraId="2ED17957"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16,4</w:t>
            </w:r>
          </w:p>
        </w:tc>
        <w:tc>
          <w:tcPr>
            <w:tcW w:w="680" w:type="dxa"/>
            <w:noWrap/>
            <w:vAlign w:val="center"/>
            <w:hideMark/>
          </w:tcPr>
          <w:p w14:paraId="3528BD1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1,5</w:t>
            </w:r>
          </w:p>
        </w:tc>
        <w:tc>
          <w:tcPr>
            <w:tcW w:w="680" w:type="dxa"/>
            <w:noWrap/>
            <w:vAlign w:val="center"/>
            <w:hideMark/>
          </w:tcPr>
          <w:p w14:paraId="76EB2E4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17,9</w:t>
            </w:r>
          </w:p>
        </w:tc>
        <w:tc>
          <w:tcPr>
            <w:tcW w:w="680" w:type="dxa"/>
            <w:noWrap/>
            <w:vAlign w:val="center"/>
            <w:hideMark/>
          </w:tcPr>
          <w:p w14:paraId="375BAE4A"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14,7</w:t>
            </w:r>
          </w:p>
        </w:tc>
        <w:tc>
          <w:tcPr>
            <w:tcW w:w="680" w:type="dxa"/>
            <w:noWrap/>
            <w:vAlign w:val="center"/>
            <w:hideMark/>
          </w:tcPr>
          <w:p w14:paraId="533A2BD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3,0</w:t>
            </w:r>
          </w:p>
        </w:tc>
        <w:tc>
          <w:tcPr>
            <w:tcW w:w="680" w:type="dxa"/>
            <w:noWrap/>
            <w:vAlign w:val="center"/>
            <w:hideMark/>
          </w:tcPr>
          <w:p w14:paraId="79AFD015"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17,7</w:t>
            </w:r>
          </w:p>
        </w:tc>
      </w:tr>
      <w:tr w:rsidR="005079AB" w:rsidRPr="005079AB" w14:paraId="374ECB6B" w14:textId="77777777" w:rsidTr="003620AD">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5B50D313"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Psychologové</w:t>
            </w:r>
          </w:p>
        </w:tc>
        <w:tc>
          <w:tcPr>
            <w:tcW w:w="680" w:type="dxa"/>
            <w:noWrap/>
            <w:vAlign w:val="center"/>
            <w:hideMark/>
          </w:tcPr>
          <w:p w14:paraId="46BE6FB2"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12CFD9C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4AE37B04"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13F337BA"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74AD83E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3FAB257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23CA1922"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1B32F656"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0D20F193"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43E04DF3"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0F1B29F0"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20249AA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0,0</w:t>
            </w:r>
          </w:p>
        </w:tc>
      </w:tr>
      <w:tr w:rsidR="005079AB" w:rsidRPr="005079AB" w14:paraId="510E4E19" w14:textId="77777777" w:rsidTr="003620A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64DEA947"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Zdravotničtí pracovníci</w:t>
            </w:r>
          </w:p>
        </w:tc>
        <w:tc>
          <w:tcPr>
            <w:tcW w:w="680" w:type="dxa"/>
            <w:noWrap/>
            <w:vAlign w:val="center"/>
            <w:hideMark/>
          </w:tcPr>
          <w:p w14:paraId="4D10E7BA"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w:t>
            </w:r>
          </w:p>
        </w:tc>
        <w:tc>
          <w:tcPr>
            <w:tcW w:w="680" w:type="dxa"/>
            <w:noWrap/>
            <w:vAlign w:val="center"/>
            <w:hideMark/>
          </w:tcPr>
          <w:p w14:paraId="1C96A9BB"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5AFA38A2"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w:t>
            </w:r>
          </w:p>
        </w:tc>
        <w:tc>
          <w:tcPr>
            <w:tcW w:w="680" w:type="dxa"/>
            <w:noWrap/>
            <w:vAlign w:val="center"/>
            <w:hideMark/>
          </w:tcPr>
          <w:p w14:paraId="4C5B868D"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w:t>
            </w:r>
          </w:p>
        </w:tc>
        <w:tc>
          <w:tcPr>
            <w:tcW w:w="680" w:type="dxa"/>
            <w:noWrap/>
            <w:vAlign w:val="center"/>
            <w:hideMark/>
          </w:tcPr>
          <w:p w14:paraId="6E45B80B"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03B282A0"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w:t>
            </w:r>
          </w:p>
        </w:tc>
        <w:tc>
          <w:tcPr>
            <w:tcW w:w="680" w:type="dxa"/>
            <w:noWrap/>
            <w:vAlign w:val="center"/>
            <w:hideMark/>
          </w:tcPr>
          <w:p w14:paraId="7249D4B7"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15727136"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626DDA7D"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2B63DE4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31522C38"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38773A8F"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2,0</w:t>
            </w:r>
          </w:p>
        </w:tc>
      </w:tr>
      <w:tr w:rsidR="005079AB" w:rsidRPr="005079AB" w14:paraId="185D9FAD" w14:textId="77777777" w:rsidTr="003620AD">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2CD7003B"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Sociální pracovníci</w:t>
            </w:r>
          </w:p>
        </w:tc>
        <w:tc>
          <w:tcPr>
            <w:tcW w:w="680" w:type="dxa"/>
            <w:noWrap/>
            <w:vAlign w:val="center"/>
            <w:hideMark/>
          </w:tcPr>
          <w:p w14:paraId="4F30A788"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19</w:t>
            </w:r>
          </w:p>
        </w:tc>
        <w:tc>
          <w:tcPr>
            <w:tcW w:w="680" w:type="dxa"/>
            <w:noWrap/>
            <w:vAlign w:val="center"/>
            <w:hideMark/>
          </w:tcPr>
          <w:p w14:paraId="1897ECEB"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w:t>
            </w:r>
          </w:p>
        </w:tc>
        <w:tc>
          <w:tcPr>
            <w:tcW w:w="680" w:type="dxa"/>
            <w:noWrap/>
            <w:vAlign w:val="center"/>
            <w:hideMark/>
          </w:tcPr>
          <w:p w14:paraId="1768A50D"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2490A79C"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19</w:t>
            </w:r>
          </w:p>
        </w:tc>
        <w:tc>
          <w:tcPr>
            <w:tcW w:w="680" w:type="dxa"/>
            <w:noWrap/>
            <w:vAlign w:val="center"/>
            <w:hideMark/>
          </w:tcPr>
          <w:p w14:paraId="5C7AD4E0"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w:t>
            </w:r>
          </w:p>
        </w:tc>
        <w:tc>
          <w:tcPr>
            <w:tcW w:w="680" w:type="dxa"/>
            <w:noWrap/>
            <w:vAlign w:val="center"/>
            <w:hideMark/>
          </w:tcPr>
          <w:p w14:paraId="6F4580F8"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20</w:t>
            </w:r>
          </w:p>
        </w:tc>
        <w:tc>
          <w:tcPr>
            <w:tcW w:w="680" w:type="dxa"/>
            <w:noWrap/>
            <w:vAlign w:val="center"/>
            <w:hideMark/>
          </w:tcPr>
          <w:p w14:paraId="5871A400"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18,0</w:t>
            </w:r>
          </w:p>
        </w:tc>
        <w:tc>
          <w:tcPr>
            <w:tcW w:w="680" w:type="dxa"/>
            <w:noWrap/>
            <w:vAlign w:val="center"/>
            <w:hideMark/>
          </w:tcPr>
          <w:p w14:paraId="1AAD8239"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1,0</w:t>
            </w:r>
          </w:p>
        </w:tc>
        <w:tc>
          <w:tcPr>
            <w:tcW w:w="680" w:type="dxa"/>
            <w:noWrap/>
            <w:vAlign w:val="center"/>
            <w:hideMark/>
          </w:tcPr>
          <w:p w14:paraId="0D697F9B"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19,0</w:t>
            </w:r>
          </w:p>
        </w:tc>
        <w:tc>
          <w:tcPr>
            <w:tcW w:w="680" w:type="dxa"/>
            <w:noWrap/>
            <w:vAlign w:val="center"/>
            <w:hideMark/>
          </w:tcPr>
          <w:p w14:paraId="235107F2"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17,8</w:t>
            </w:r>
          </w:p>
        </w:tc>
        <w:tc>
          <w:tcPr>
            <w:tcW w:w="680" w:type="dxa"/>
            <w:noWrap/>
            <w:vAlign w:val="center"/>
            <w:hideMark/>
          </w:tcPr>
          <w:p w14:paraId="76AA8FF3"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1,0</w:t>
            </w:r>
          </w:p>
        </w:tc>
        <w:tc>
          <w:tcPr>
            <w:tcW w:w="680" w:type="dxa"/>
            <w:noWrap/>
            <w:vAlign w:val="center"/>
            <w:hideMark/>
          </w:tcPr>
          <w:p w14:paraId="08615099"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079AB">
              <w:rPr>
                <w:rFonts w:cs="Tahoma"/>
                <w:sz w:val="16"/>
                <w:szCs w:val="16"/>
              </w:rPr>
              <w:t>18,8</w:t>
            </w:r>
          </w:p>
        </w:tc>
      </w:tr>
      <w:tr w:rsidR="005079AB" w:rsidRPr="005079AB" w14:paraId="3F14EF83" w14:textId="77777777" w:rsidTr="003620AD">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tcBorders>
            <w:shd w:val="clear" w:color="auto" w:fill="B4C6E7" w:themeFill="accent5" w:themeFillTint="66"/>
            <w:noWrap/>
            <w:vAlign w:val="center"/>
            <w:hideMark/>
          </w:tcPr>
          <w:p w14:paraId="5AC37C20" w14:textId="77777777" w:rsidR="005079AB" w:rsidRPr="005079AB" w:rsidRDefault="005079AB" w:rsidP="005079AB">
            <w:pPr>
              <w:spacing w:after="0"/>
              <w:ind w:left="57"/>
              <w:jc w:val="left"/>
              <w:rPr>
                <w:rFonts w:cs="Tahoma"/>
                <w:color w:val="000000" w:themeColor="text1"/>
                <w:sz w:val="16"/>
                <w:szCs w:val="16"/>
              </w:rPr>
            </w:pPr>
            <w:r w:rsidRPr="005079AB">
              <w:rPr>
                <w:rFonts w:cs="Tahoma"/>
                <w:color w:val="000000" w:themeColor="text1"/>
                <w:sz w:val="16"/>
                <w:szCs w:val="16"/>
              </w:rPr>
              <w:t>Ostatní pracovníci</w:t>
            </w:r>
          </w:p>
        </w:tc>
        <w:tc>
          <w:tcPr>
            <w:tcW w:w="680" w:type="dxa"/>
            <w:noWrap/>
            <w:vAlign w:val="center"/>
            <w:hideMark/>
          </w:tcPr>
          <w:p w14:paraId="187DAE05"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19</w:t>
            </w:r>
          </w:p>
        </w:tc>
        <w:tc>
          <w:tcPr>
            <w:tcW w:w="680" w:type="dxa"/>
            <w:noWrap/>
            <w:vAlign w:val="center"/>
            <w:hideMark/>
          </w:tcPr>
          <w:p w14:paraId="2889B9DA"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46ABB756"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19</w:t>
            </w:r>
          </w:p>
        </w:tc>
        <w:tc>
          <w:tcPr>
            <w:tcW w:w="680" w:type="dxa"/>
            <w:noWrap/>
            <w:vAlign w:val="center"/>
            <w:hideMark/>
          </w:tcPr>
          <w:p w14:paraId="44A5419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34</w:t>
            </w:r>
          </w:p>
        </w:tc>
        <w:tc>
          <w:tcPr>
            <w:tcW w:w="680" w:type="dxa"/>
            <w:noWrap/>
            <w:vAlign w:val="center"/>
            <w:hideMark/>
          </w:tcPr>
          <w:p w14:paraId="12D25EE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w:t>
            </w:r>
          </w:p>
        </w:tc>
        <w:tc>
          <w:tcPr>
            <w:tcW w:w="680" w:type="dxa"/>
            <w:noWrap/>
            <w:vAlign w:val="center"/>
            <w:hideMark/>
          </w:tcPr>
          <w:p w14:paraId="2B8E9E7A"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34</w:t>
            </w:r>
          </w:p>
        </w:tc>
        <w:tc>
          <w:tcPr>
            <w:tcW w:w="680" w:type="dxa"/>
            <w:noWrap/>
            <w:vAlign w:val="center"/>
            <w:hideMark/>
          </w:tcPr>
          <w:p w14:paraId="196285C4"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17,6</w:t>
            </w:r>
          </w:p>
        </w:tc>
        <w:tc>
          <w:tcPr>
            <w:tcW w:w="680" w:type="dxa"/>
            <w:noWrap/>
            <w:vAlign w:val="center"/>
            <w:hideMark/>
          </w:tcPr>
          <w:p w14:paraId="73B262B4"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1D817D91"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17,6</w:t>
            </w:r>
          </w:p>
        </w:tc>
        <w:tc>
          <w:tcPr>
            <w:tcW w:w="680" w:type="dxa"/>
            <w:noWrap/>
            <w:vAlign w:val="center"/>
            <w:hideMark/>
          </w:tcPr>
          <w:p w14:paraId="0BBAE5FE"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32,7</w:t>
            </w:r>
          </w:p>
        </w:tc>
        <w:tc>
          <w:tcPr>
            <w:tcW w:w="680" w:type="dxa"/>
            <w:noWrap/>
            <w:vAlign w:val="center"/>
            <w:hideMark/>
          </w:tcPr>
          <w:p w14:paraId="1C15EB3C"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0,0</w:t>
            </w:r>
          </w:p>
        </w:tc>
        <w:tc>
          <w:tcPr>
            <w:tcW w:w="680" w:type="dxa"/>
            <w:noWrap/>
            <w:vAlign w:val="center"/>
            <w:hideMark/>
          </w:tcPr>
          <w:p w14:paraId="0FEE2BD9" w14:textId="77777777" w:rsidR="005079AB" w:rsidRPr="005079AB" w:rsidRDefault="005079AB" w:rsidP="005079AB">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079AB">
              <w:rPr>
                <w:rFonts w:cs="Tahoma"/>
                <w:sz w:val="16"/>
                <w:szCs w:val="16"/>
              </w:rPr>
              <w:t>32,7</w:t>
            </w:r>
          </w:p>
        </w:tc>
      </w:tr>
      <w:tr w:rsidR="005079AB" w:rsidRPr="005079AB" w14:paraId="48739BD1" w14:textId="77777777" w:rsidTr="003620AD">
        <w:trPr>
          <w:trHeight w:val="270"/>
          <w:jc w:val="center"/>
        </w:trPr>
        <w:tc>
          <w:tcPr>
            <w:cnfStyle w:val="001000000000" w:firstRow="0" w:lastRow="0" w:firstColumn="1" w:lastColumn="0" w:oddVBand="0" w:evenVBand="0" w:oddHBand="0" w:evenHBand="0" w:firstRowFirstColumn="0" w:firstRowLastColumn="0" w:lastRowFirstColumn="0" w:lastRowLastColumn="0"/>
            <w:tcW w:w="2041" w:type="dxa"/>
            <w:tcBorders>
              <w:left w:val="none" w:sz="0" w:space="0" w:color="auto"/>
              <w:bottom w:val="none" w:sz="0" w:space="0" w:color="auto"/>
            </w:tcBorders>
            <w:noWrap/>
            <w:vAlign w:val="center"/>
            <w:hideMark/>
          </w:tcPr>
          <w:p w14:paraId="2135399A" w14:textId="77777777" w:rsidR="005079AB" w:rsidRPr="005079AB" w:rsidRDefault="005079AB" w:rsidP="005079AB">
            <w:pPr>
              <w:spacing w:after="0"/>
              <w:jc w:val="center"/>
              <w:rPr>
                <w:rFonts w:cs="Tahoma"/>
                <w:color w:val="FFFFFF" w:themeColor="background1"/>
                <w:sz w:val="16"/>
                <w:szCs w:val="16"/>
              </w:rPr>
            </w:pPr>
            <w:r w:rsidRPr="005079AB">
              <w:rPr>
                <w:rFonts w:cs="Tahoma"/>
                <w:color w:val="FFFFFF" w:themeColor="background1"/>
                <w:sz w:val="16"/>
                <w:szCs w:val="16"/>
              </w:rPr>
              <w:t>Celkem</w:t>
            </w:r>
          </w:p>
        </w:tc>
        <w:tc>
          <w:tcPr>
            <w:tcW w:w="680" w:type="dxa"/>
            <w:noWrap/>
            <w:vAlign w:val="center"/>
            <w:hideMark/>
          </w:tcPr>
          <w:p w14:paraId="11EF8797"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283</w:t>
            </w:r>
          </w:p>
        </w:tc>
        <w:tc>
          <w:tcPr>
            <w:tcW w:w="680" w:type="dxa"/>
            <w:noWrap/>
            <w:vAlign w:val="center"/>
            <w:hideMark/>
          </w:tcPr>
          <w:p w14:paraId="2D3159A3"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8</w:t>
            </w:r>
          </w:p>
        </w:tc>
        <w:tc>
          <w:tcPr>
            <w:tcW w:w="680" w:type="dxa"/>
            <w:noWrap/>
            <w:vAlign w:val="center"/>
            <w:hideMark/>
          </w:tcPr>
          <w:p w14:paraId="59489B61"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291</w:t>
            </w:r>
          </w:p>
        </w:tc>
        <w:tc>
          <w:tcPr>
            <w:tcW w:w="680" w:type="dxa"/>
            <w:noWrap/>
            <w:vAlign w:val="center"/>
            <w:hideMark/>
          </w:tcPr>
          <w:p w14:paraId="517DB7EC"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297</w:t>
            </w:r>
          </w:p>
        </w:tc>
        <w:tc>
          <w:tcPr>
            <w:tcW w:w="680" w:type="dxa"/>
            <w:noWrap/>
            <w:vAlign w:val="center"/>
            <w:hideMark/>
          </w:tcPr>
          <w:p w14:paraId="5F05B0D9"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8</w:t>
            </w:r>
          </w:p>
        </w:tc>
        <w:tc>
          <w:tcPr>
            <w:tcW w:w="680" w:type="dxa"/>
            <w:noWrap/>
            <w:vAlign w:val="center"/>
            <w:hideMark/>
          </w:tcPr>
          <w:p w14:paraId="785E660C"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305</w:t>
            </w:r>
          </w:p>
        </w:tc>
        <w:tc>
          <w:tcPr>
            <w:tcW w:w="680" w:type="dxa"/>
            <w:noWrap/>
            <w:vAlign w:val="center"/>
            <w:hideMark/>
          </w:tcPr>
          <w:p w14:paraId="587DC5C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274,3</w:t>
            </w:r>
          </w:p>
        </w:tc>
        <w:tc>
          <w:tcPr>
            <w:tcW w:w="680" w:type="dxa"/>
            <w:noWrap/>
            <w:vAlign w:val="center"/>
            <w:hideMark/>
          </w:tcPr>
          <w:p w14:paraId="6C1A5BF5"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6,4</w:t>
            </w:r>
          </w:p>
        </w:tc>
        <w:tc>
          <w:tcPr>
            <w:tcW w:w="680" w:type="dxa"/>
            <w:noWrap/>
            <w:vAlign w:val="center"/>
            <w:hideMark/>
          </w:tcPr>
          <w:p w14:paraId="4A46A3F7"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280,7</w:t>
            </w:r>
          </w:p>
        </w:tc>
        <w:tc>
          <w:tcPr>
            <w:tcW w:w="680" w:type="dxa"/>
            <w:noWrap/>
            <w:vAlign w:val="center"/>
            <w:hideMark/>
          </w:tcPr>
          <w:p w14:paraId="130D0C2E"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285,0</w:t>
            </w:r>
          </w:p>
        </w:tc>
        <w:tc>
          <w:tcPr>
            <w:tcW w:w="680" w:type="dxa"/>
            <w:noWrap/>
            <w:vAlign w:val="center"/>
            <w:hideMark/>
          </w:tcPr>
          <w:p w14:paraId="76990531"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8,0</w:t>
            </w:r>
          </w:p>
        </w:tc>
        <w:tc>
          <w:tcPr>
            <w:tcW w:w="680" w:type="dxa"/>
            <w:noWrap/>
            <w:vAlign w:val="center"/>
            <w:hideMark/>
          </w:tcPr>
          <w:p w14:paraId="676929C0" w14:textId="77777777" w:rsidR="005079AB" w:rsidRPr="005079AB" w:rsidRDefault="005079AB" w:rsidP="005079AB">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079AB">
              <w:rPr>
                <w:rFonts w:cs="Tahoma"/>
                <w:b/>
                <w:bCs/>
                <w:sz w:val="16"/>
                <w:szCs w:val="16"/>
              </w:rPr>
              <w:t>293,0</w:t>
            </w:r>
          </w:p>
        </w:tc>
      </w:tr>
    </w:tbl>
    <w:p w14:paraId="4B27175C" w14:textId="77777777" w:rsidR="0050571F" w:rsidRPr="00130A13" w:rsidRDefault="0050571F" w:rsidP="00B43CAC">
      <w:pPr>
        <w:rPr>
          <w:color w:val="000000" w:themeColor="text1"/>
          <w:sz w:val="16"/>
          <w:szCs w:val="16"/>
        </w:rPr>
      </w:pPr>
      <w:r w:rsidRPr="00130A13">
        <w:rPr>
          <w:color w:val="000000" w:themeColor="text1"/>
          <w:sz w:val="16"/>
          <w:szCs w:val="16"/>
        </w:rPr>
        <w:t>Zdroj: MŠMT</w:t>
      </w:r>
    </w:p>
    <w:p w14:paraId="35B7EE9A" w14:textId="013A9EA6" w:rsidR="009A232B" w:rsidRPr="005F4F9F" w:rsidRDefault="009A232B" w:rsidP="009A232B">
      <w:r w:rsidRPr="005F4F9F">
        <w:t xml:space="preserve">Meziroční úbytek v kategorii pracovníků dětských domovů </w:t>
      </w:r>
      <w:r w:rsidR="000E70F7">
        <w:t>představoval 4 pracovníky</w:t>
      </w:r>
      <w:r w:rsidRPr="005F4F9F">
        <w:t>, v přepočtu na</w:t>
      </w:r>
      <w:r w:rsidR="00526728">
        <w:t> </w:t>
      </w:r>
      <w:r w:rsidRPr="005F4F9F">
        <w:t>plně zaměstnané činil tento úbytek 3,9 úvazků (1 %).</w:t>
      </w:r>
    </w:p>
    <w:p w14:paraId="6C495D0A" w14:textId="77777777" w:rsidR="00827750" w:rsidRPr="009A232B" w:rsidRDefault="00827750" w:rsidP="005079AB">
      <w:pPr>
        <w:spacing w:before="480" w:after="240"/>
        <w:rPr>
          <w:rStyle w:val="Zvraznn1"/>
          <w:color w:val="000000" w:themeColor="text1"/>
        </w:rPr>
      </w:pPr>
      <w:r w:rsidRPr="00D5017B">
        <w:rPr>
          <w:rStyle w:val="Zvraznn1"/>
          <w:color w:val="000000" w:themeColor="text1"/>
        </w:rPr>
        <w:t>Diagnostické ústavy, výchovné ústavy, dětské domovy se školou</w:t>
      </w:r>
    </w:p>
    <w:p w14:paraId="55833354" w14:textId="77777777" w:rsidR="009A232B" w:rsidRDefault="009A232B" w:rsidP="005079AB">
      <w:pPr>
        <w:spacing w:before="120"/>
      </w:pPr>
      <w:r>
        <w:rPr>
          <w:b/>
        </w:rPr>
        <w:t>Diagnostický ústav</w:t>
      </w:r>
      <w:r>
        <w:t xml:space="preserve"> přijímá děti s nařízeným předběžným opatřením, nařízenou ústavní výchovou nebo uloženou ochrannou výchovou. Na základě výsledků komplexního vyšetření, zdravotního stavu dětí a volné kapacity jednotlivých zařízení jsou umísťovány děti s uloženou ochrannou výchovou do dětských domovů se školou nebo výchovných ústavů. Zřizovatelem diagnostických ústavů je MŠMT.</w:t>
      </w:r>
    </w:p>
    <w:p w14:paraId="25551088" w14:textId="77777777" w:rsidR="009A232B" w:rsidRDefault="009A232B" w:rsidP="005079AB">
      <w:pPr>
        <w:autoSpaceDE w:val="0"/>
        <w:spacing w:before="120"/>
      </w:pPr>
      <w:r>
        <w:rPr>
          <w:b/>
        </w:rPr>
        <w:t>Výchovný ústav</w:t>
      </w:r>
      <w:r>
        <w:t xml:space="preserve"> pečuje o děti starší 15 let se závažnými poruchami chování, u nichž byla nařízena ústavní výchova nebo uložena ochranná výchova. Ve vztahu k dětem plní zejména úkoly výchovné, vzdělávací a sociální; zřizovatelem výchovných ústavů v Moravskoslezském kraji je MŠMT.</w:t>
      </w:r>
    </w:p>
    <w:p w14:paraId="4B680447" w14:textId="77777777" w:rsidR="009A232B" w:rsidRDefault="009A232B" w:rsidP="005079AB">
      <w:pPr>
        <w:widowControl w:val="0"/>
        <w:autoSpaceDE w:val="0"/>
        <w:spacing w:before="120"/>
      </w:pPr>
      <w:r>
        <w:t xml:space="preserve">Účelem </w:t>
      </w:r>
      <w:r>
        <w:rPr>
          <w:b/>
        </w:rPr>
        <w:t>dětského domova se školou</w:t>
      </w:r>
      <w:r>
        <w:t xml:space="preserve"> je zajišťovat péči o děti:</w:t>
      </w:r>
    </w:p>
    <w:p w14:paraId="7078ED95" w14:textId="77777777" w:rsidR="009A232B" w:rsidRDefault="009A232B" w:rsidP="004C6E94">
      <w:pPr>
        <w:pStyle w:val="Odstavecseseznamem"/>
        <w:widowControl w:val="0"/>
        <w:numPr>
          <w:ilvl w:val="0"/>
          <w:numId w:val="26"/>
        </w:numPr>
        <w:suppressAutoHyphens/>
        <w:autoSpaceDE w:val="0"/>
        <w:autoSpaceDN w:val="0"/>
        <w:spacing w:before="120"/>
        <w:ind w:left="357" w:hanging="357"/>
        <w:contextualSpacing w:val="0"/>
      </w:pPr>
      <w:r>
        <w:t>s nařízenou ústavní výchovou (péče o děti, které mají buď závažné poruchy chování, nebo pro svou přechodnou nebo trvalou duševní poruchu vyžadují výchovně léčebnou péči);</w:t>
      </w:r>
    </w:p>
    <w:p w14:paraId="6A3F6C81" w14:textId="77777777" w:rsidR="009A232B" w:rsidRDefault="009A232B" w:rsidP="004C6E94">
      <w:pPr>
        <w:pStyle w:val="Odstavecseseznamem"/>
        <w:widowControl w:val="0"/>
        <w:numPr>
          <w:ilvl w:val="0"/>
          <w:numId w:val="26"/>
        </w:numPr>
        <w:suppressAutoHyphens/>
        <w:autoSpaceDE w:val="0"/>
        <w:autoSpaceDN w:val="0"/>
        <w:spacing w:before="120"/>
        <w:ind w:left="357" w:hanging="357"/>
        <w:contextualSpacing w:val="0"/>
      </w:pPr>
      <w:r>
        <w:t>s uloženou ochrannou výchovou;</w:t>
      </w:r>
    </w:p>
    <w:p w14:paraId="1E3288FA" w14:textId="77777777" w:rsidR="009A232B" w:rsidRDefault="009A232B" w:rsidP="004C6E94">
      <w:pPr>
        <w:pStyle w:val="Odstavecseseznamem"/>
        <w:widowControl w:val="0"/>
        <w:numPr>
          <w:ilvl w:val="0"/>
          <w:numId w:val="26"/>
        </w:numPr>
        <w:suppressAutoHyphens/>
        <w:autoSpaceDE w:val="0"/>
        <w:autoSpaceDN w:val="0"/>
        <w:spacing w:before="120"/>
        <w:ind w:left="357" w:hanging="357"/>
        <w:contextualSpacing w:val="0"/>
      </w:pPr>
      <w:r>
        <w:t>jsou-li nezletilými matkami a splňují podmínky stanovené v písmenu a) nebo b), a jejich děti, které nemohou být vzdělávány ve škole, jež není součástí dětského domova se školou.</w:t>
      </w:r>
    </w:p>
    <w:p w14:paraId="13BD98D1" w14:textId="20DE86B6" w:rsidR="00D247F6" w:rsidRDefault="009A232B" w:rsidP="005079AB">
      <w:pPr>
        <w:spacing w:before="120"/>
      </w:pPr>
      <w:r>
        <w:t>Pro děti se závažnými poruchami chování, které z těchto důvodů nemohou plnit povinnou školní docházku v jiné škole, zřizovatel zařízení zřizuje školu s odpovídajícími vzdělávacími programy jako součást zařízení. Do dětského domova se školou mohou být umísťovány děti zpravidla od 6 let do ukončení povinné školní docházky. Zřizovatelem tohoto druhu zařízení je také MŠMT.</w:t>
      </w:r>
    </w:p>
    <w:p w14:paraId="13E2C14C" w14:textId="77777777" w:rsidR="00D247F6" w:rsidRDefault="00D247F6">
      <w:pPr>
        <w:spacing w:after="0"/>
        <w:jc w:val="left"/>
      </w:pPr>
      <w:r>
        <w:br w:type="page"/>
      </w:r>
    </w:p>
    <w:p w14:paraId="6B9C5407" w14:textId="77777777" w:rsidR="00AB7430" w:rsidRDefault="00AB7430" w:rsidP="00683B19">
      <w:pPr>
        <w:pStyle w:val="Tabulka"/>
        <w:spacing w:before="360" w:beforeAutospacing="0" w:after="120" w:afterAutospacing="0"/>
        <w:jc w:val="both"/>
        <w:rPr>
          <w:color w:val="000000" w:themeColor="text1"/>
        </w:rPr>
      </w:pPr>
      <w:bookmarkStart w:id="173" w:name="_Toc509306747"/>
      <w:r w:rsidRPr="009A232B">
        <w:rPr>
          <w:color w:val="000000" w:themeColor="text1"/>
        </w:rPr>
        <w:t>Diagnostické ústavy, výchovné ústavy, dětské domovy se školou</w:t>
      </w:r>
      <w:bookmarkEnd w:id="17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820"/>
        <w:gridCol w:w="680"/>
        <w:gridCol w:w="680"/>
        <w:gridCol w:w="680"/>
        <w:gridCol w:w="680"/>
        <w:gridCol w:w="680"/>
        <w:gridCol w:w="680"/>
        <w:gridCol w:w="680"/>
        <w:gridCol w:w="680"/>
        <w:gridCol w:w="680"/>
        <w:gridCol w:w="680"/>
        <w:gridCol w:w="680"/>
        <w:gridCol w:w="680"/>
      </w:tblGrid>
      <w:tr w:rsidR="00D247F6" w:rsidRPr="00D247F6" w14:paraId="710A7B66" w14:textId="77777777" w:rsidTr="003620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val="restart"/>
            <w:tcBorders>
              <w:top w:val="none" w:sz="0" w:space="0" w:color="auto"/>
              <w:left w:val="none" w:sz="0" w:space="0" w:color="auto"/>
              <w:right w:val="none" w:sz="0" w:space="0" w:color="auto"/>
            </w:tcBorders>
            <w:vAlign w:val="center"/>
            <w:hideMark/>
          </w:tcPr>
          <w:p w14:paraId="5372AA99" w14:textId="16EC2A8D" w:rsidR="00D247F6" w:rsidRPr="00D247F6" w:rsidRDefault="00D247F6" w:rsidP="00875028">
            <w:pPr>
              <w:spacing w:after="0"/>
              <w:jc w:val="center"/>
              <w:rPr>
                <w:rFonts w:cs="Tahoma"/>
                <w:sz w:val="16"/>
                <w:szCs w:val="16"/>
              </w:rPr>
            </w:pPr>
            <w:r w:rsidRPr="00D247F6">
              <w:rPr>
                <w:rFonts w:cs="Tahoma"/>
                <w:sz w:val="16"/>
                <w:szCs w:val="16"/>
              </w:rPr>
              <w:t xml:space="preserve">Druh </w:t>
            </w:r>
            <w:r w:rsidRPr="00D247F6">
              <w:rPr>
                <w:rFonts w:cs="Tahoma"/>
                <w:bCs w:val="0"/>
                <w:sz w:val="16"/>
                <w:szCs w:val="16"/>
              </w:rPr>
              <w:t>zařízení</w:t>
            </w:r>
          </w:p>
        </w:tc>
        <w:tc>
          <w:tcPr>
            <w:tcW w:w="680" w:type="dxa"/>
            <w:gridSpan w:val="2"/>
            <w:vMerge w:val="restart"/>
            <w:tcBorders>
              <w:top w:val="none" w:sz="0" w:space="0" w:color="auto"/>
              <w:left w:val="none" w:sz="0" w:space="0" w:color="auto"/>
              <w:right w:val="none" w:sz="0" w:space="0" w:color="auto"/>
            </w:tcBorders>
            <w:vAlign w:val="center"/>
            <w:hideMark/>
          </w:tcPr>
          <w:p w14:paraId="71078BD1" w14:textId="6DFF22BD"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Počet zařízení</w:t>
            </w:r>
          </w:p>
        </w:tc>
        <w:tc>
          <w:tcPr>
            <w:tcW w:w="680" w:type="dxa"/>
            <w:gridSpan w:val="2"/>
            <w:vMerge w:val="restart"/>
            <w:tcBorders>
              <w:top w:val="none" w:sz="0" w:space="0" w:color="auto"/>
              <w:left w:val="none" w:sz="0" w:space="0" w:color="auto"/>
              <w:right w:val="none" w:sz="0" w:space="0" w:color="auto"/>
            </w:tcBorders>
            <w:vAlign w:val="center"/>
            <w:hideMark/>
          </w:tcPr>
          <w:p w14:paraId="498BC1C4" w14:textId="6FE49555"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Lůžková kapacita*</w:t>
            </w:r>
          </w:p>
        </w:tc>
        <w:tc>
          <w:tcPr>
            <w:tcW w:w="680" w:type="dxa"/>
            <w:gridSpan w:val="2"/>
            <w:vMerge w:val="restart"/>
            <w:tcBorders>
              <w:top w:val="none" w:sz="0" w:space="0" w:color="auto"/>
              <w:left w:val="none" w:sz="0" w:space="0" w:color="auto"/>
              <w:right w:val="none" w:sz="0" w:space="0" w:color="auto"/>
            </w:tcBorders>
            <w:vAlign w:val="center"/>
            <w:hideMark/>
          </w:tcPr>
          <w:p w14:paraId="11956B53" w14:textId="0B876DAD"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Počet</w:t>
            </w:r>
            <w:r w:rsidRPr="00D247F6">
              <w:rPr>
                <w:rFonts w:cs="Tahoma"/>
                <w:bCs w:val="0"/>
                <w:sz w:val="16"/>
                <w:szCs w:val="16"/>
              </w:rPr>
              <w:t xml:space="preserve"> </w:t>
            </w:r>
            <w:r w:rsidRPr="00D247F6">
              <w:rPr>
                <w:rFonts w:cs="Tahoma"/>
                <w:sz w:val="16"/>
                <w:szCs w:val="16"/>
              </w:rPr>
              <w:t>skupin</w:t>
            </w:r>
          </w:p>
        </w:tc>
        <w:tc>
          <w:tcPr>
            <w:tcW w:w="680" w:type="dxa"/>
            <w:gridSpan w:val="2"/>
            <w:vMerge w:val="restart"/>
            <w:tcBorders>
              <w:top w:val="none" w:sz="0" w:space="0" w:color="auto"/>
              <w:left w:val="none" w:sz="0" w:space="0" w:color="auto"/>
              <w:right w:val="none" w:sz="0" w:space="0" w:color="auto"/>
            </w:tcBorders>
            <w:vAlign w:val="center"/>
            <w:hideMark/>
          </w:tcPr>
          <w:p w14:paraId="2C4310F1" w14:textId="65872E02"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Počet dětí (mládeže)</w:t>
            </w:r>
          </w:p>
        </w:tc>
        <w:tc>
          <w:tcPr>
            <w:tcW w:w="680" w:type="dxa"/>
            <w:gridSpan w:val="4"/>
            <w:tcBorders>
              <w:top w:val="none" w:sz="0" w:space="0" w:color="auto"/>
              <w:left w:val="none" w:sz="0" w:space="0" w:color="auto"/>
              <w:right w:val="none" w:sz="0" w:space="0" w:color="auto"/>
            </w:tcBorders>
            <w:vAlign w:val="center"/>
            <w:hideMark/>
          </w:tcPr>
          <w:p w14:paraId="23EDB376" w14:textId="77777777"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v tom</w:t>
            </w:r>
          </w:p>
        </w:tc>
      </w:tr>
      <w:tr w:rsidR="00D247F6" w:rsidRPr="00D247F6" w14:paraId="009A5A5A"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tcBorders>
              <w:left w:val="none" w:sz="0" w:space="0" w:color="auto"/>
            </w:tcBorders>
            <w:vAlign w:val="center"/>
            <w:hideMark/>
          </w:tcPr>
          <w:p w14:paraId="3A2CE779" w14:textId="77777777" w:rsidR="00D247F6" w:rsidRPr="00D247F6" w:rsidRDefault="00D247F6" w:rsidP="00D247F6">
            <w:pPr>
              <w:spacing w:after="0"/>
              <w:jc w:val="center"/>
              <w:rPr>
                <w:rFonts w:cs="Tahoma"/>
                <w:sz w:val="16"/>
                <w:szCs w:val="16"/>
              </w:rPr>
            </w:pPr>
          </w:p>
        </w:tc>
        <w:tc>
          <w:tcPr>
            <w:tcW w:w="680" w:type="dxa"/>
            <w:gridSpan w:val="2"/>
            <w:vMerge/>
            <w:vAlign w:val="center"/>
            <w:hideMark/>
          </w:tcPr>
          <w:p w14:paraId="67B8EAB1"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3C106B0F"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5CE7E15C"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46BD6821"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14:paraId="6B508E6E"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plnící PŠD</w:t>
            </w:r>
          </w:p>
        </w:tc>
        <w:tc>
          <w:tcPr>
            <w:tcW w:w="680" w:type="dxa"/>
            <w:gridSpan w:val="2"/>
            <w:vAlign w:val="center"/>
            <w:hideMark/>
          </w:tcPr>
          <w:p w14:paraId="0C750701"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po ukončení PŠD</w:t>
            </w:r>
          </w:p>
        </w:tc>
      </w:tr>
      <w:tr w:rsidR="00D247F6" w:rsidRPr="00D247F6" w14:paraId="63545A93"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1820" w:type="dxa"/>
            <w:vMerge/>
            <w:tcBorders>
              <w:left w:val="none" w:sz="0" w:space="0" w:color="auto"/>
            </w:tcBorders>
            <w:vAlign w:val="center"/>
            <w:hideMark/>
          </w:tcPr>
          <w:p w14:paraId="3C88EFE2" w14:textId="77777777" w:rsidR="00D247F6" w:rsidRPr="00D247F6" w:rsidRDefault="00D247F6" w:rsidP="00D247F6">
            <w:pPr>
              <w:spacing w:after="0"/>
              <w:jc w:val="center"/>
              <w:rPr>
                <w:rFonts w:cs="Tahoma"/>
                <w:sz w:val="16"/>
                <w:szCs w:val="16"/>
              </w:rPr>
            </w:pPr>
          </w:p>
        </w:tc>
        <w:tc>
          <w:tcPr>
            <w:tcW w:w="680" w:type="dxa"/>
            <w:noWrap/>
            <w:vAlign w:val="center"/>
            <w:hideMark/>
          </w:tcPr>
          <w:p w14:paraId="6C678BFD"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5B725AE0"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c>
          <w:tcPr>
            <w:tcW w:w="680" w:type="dxa"/>
            <w:noWrap/>
            <w:vAlign w:val="center"/>
            <w:hideMark/>
          </w:tcPr>
          <w:p w14:paraId="4D1527DA"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3FA6C64A"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c>
          <w:tcPr>
            <w:tcW w:w="680" w:type="dxa"/>
            <w:noWrap/>
            <w:vAlign w:val="center"/>
            <w:hideMark/>
          </w:tcPr>
          <w:p w14:paraId="7C11D487"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53134277"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c>
          <w:tcPr>
            <w:tcW w:w="680" w:type="dxa"/>
            <w:noWrap/>
            <w:vAlign w:val="center"/>
            <w:hideMark/>
          </w:tcPr>
          <w:p w14:paraId="24E9C026"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367D4161"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c>
          <w:tcPr>
            <w:tcW w:w="680" w:type="dxa"/>
            <w:noWrap/>
            <w:vAlign w:val="center"/>
            <w:hideMark/>
          </w:tcPr>
          <w:p w14:paraId="7E41FC54"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447A1767"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c>
          <w:tcPr>
            <w:tcW w:w="680" w:type="dxa"/>
            <w:noWrap/>
            <w:vAlign w:val="center"/>
            <w:hideMark/>
          </w:tcPr>
          <w:p w14:paraId="1AE0B20C"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680" w:type="dxa"/>
            <w:noWrap/>
            <w:vAlign w:val="center"/>
            <w:hideMark/>
          </w:tcPr>
          <w:p w14:paraId="391B31DA"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16/17</w:t>
            </w:r>
          </w:p>
        </w:tc>
      </w:tr>
      <w:tr w:rsidR="00D247F6" w:rsidRPr="00D247F6" w14:paraId="6E493FD5"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tcBorders>
            <w:shd w:val="clear" w:color="auto" w:fill="B4C6E7" w:themeFill="accent5" w:themeFillTint="66"/>
            <w:noWrap/>
            <w:vAlign w:val="center"/>
            <w:hideMark/>
          </w:tcPr>
          <w:p w14:paraId="3623A633"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Diagnostický ústav</w:t>
            </w:r>
          </w:p>
        </w:tc>
        <w:tc>
          <w:tcPr>
            <w:tcW w:w="680" w:type="dxa"/>
            <w:vAlign w:val="center"/>
            <w:hideMark/>
          </w:tcPr>
          <w:p w14:paraId="10ABC27B"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2</w:t>
            </w:r>
          </w:p>
        </w:tc>
        <w:tc>
          <w:tcPr>
            <w:tcW w:w="680" w:type="dxa"/>
            <w:noWrap/>
            <w:vAlign w:val="center"/>
            <w:hideMark/>
          </w:tcPr>
          <w:p w14:paraId="285094E5"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2</w:t>
            </w:r>
          </w:p>
        </w:tc>
        <w:tc>
          <w:tcPr>
            <w:tcW w:w="680" w:type="dxa"/>
            <w:noWrap/>
            <w:vAlign w:val="center"/>
            <w:hideMark/>
          </w:tcPr>
          <w:p w14:paraId="366CCF1D"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88</w:t>
            </w:r>
          </w:p>
        </w:tc>
        <w:tc>
          <w:tcPr>
            <w:tcW w:w="680" w:type="dxa"/>
            <w:noWrap/>
            <w:vAlign w:val="center"/>
            <w:hideMark/>
          </w:tcPr>
          <w:p w14:paraId="07524EAD"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76</w:t>
            </w:r>
          </w:p>
        </w:tc>
        <w:tc>
          <w:tcPr>
            <w:tcW w:w="680" w:type="dxa"/>
            <w:vAlign w:val="center"/>
            <w:hideMark/>
          </w:tcPr>
          <w:p w14:paraId="7BA0ECBB"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11</w:t>
            </w:r>
          </w:p>
        </w:tc>
        <w:tc>
          <w:tcPr>
            <w:tcW w:w="680" w:type="dxa"/>
            <w:vAlign w:val="center"/>
            <w:hideMark/>
          </w:tcPr>
          <w:p w14:paraId="67A6B060"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11</w:t>
            </w:r>
          </w:p>
        </w:tc>
        <w:tc>
          <w:tcPr>
            <w:tcW w:w="680" w:type="dxa"/>
            <w:noWrap/>
            <w:vAlign w:val="center"/>
            <w:hideMark/>
          </w:tcPr>
          <w:p w14:paraId="00C94931"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58</w:t>
            </w:r>
          </w:p>
        </w:tc>
        <w:tc>
          <w:tcPr>
            <w:tcW w:w="680" w:type="dxa"/>
            <w:noWrap/>
            <w:vAlign w:val="center"/>
            <w:hideMark/>
          </w:tcPr>
          <w:p w14:paraId="45098902"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57</w:t>
            </w:r>
          </w:p>
        </w:tc>
        <w:tc>
          <w:tcPr>
            <w:tcW w:w="680" w:type="dxa"/>
            <w:vAlign w:val="center"/>
            <w:hideMark/>
          </w:tcPr>
          <w:p w14:paraId="19D9F203"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29</w:t>
            </w:r>
          </w:p>
        </w:tc>
        <w:tc>
          <w:tcPr>
            <w:tcW w:w="680" w:type="dxa"/>
            <w:vAlign w:val="center"/>
            <w:hideMark/>
          </w:tcPr>
          <w:p w14:paraId="59262BB0"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25</w:t>
            </w:r>
          </w:p>
        </w:tc>
        <w:tc>
          <w:tcPr>
            <w:tcW w:w="680" w:type="dxa"/>
            <w:vAlign w:val="center"/>
            <w:hideMark/>
          </w:tcPr>
          <w:p w14:paraId="2866ED89"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29</w:t>
            </w:r>
          </w:p>
        </w:tc>
        <w:tc>
          <w:tcPr>
            <w:tcW w:w="680" w:type="dxa"/>
            <w:vAlign w:val="center"/>
            <w:hideMark/>
          </w:tcPr>
          <w:p w14:paraId="0FB35825"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32</w:t>
            </w:r>
          </w:p>
        </w:tc>
      </w:tr>
      <w:tr w:rsidR="00D247F6" w:rsidRPr="00D247F6" w14:paraId="1F2736AA"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tcBorders>
            <w:shd w:val="clear" w:color="auto" w:fill="B4C6E7" w:themeFill="accent5" w:themeFillTint="66"/>
            <w:noWrap/>
            <w:vAlign w:val="center"/>
            <w:hideMark/>
          </w:tcPr>
          <w:p w14:paraId="0B22B7A8"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Výchovný ústav</w:t>
            </w:r>
          </w:p>
        </w:tc>
        <w:tc>
          <w:tcPr>
            <w:tcW w:w="680" w:type="dxa"/>
            <w:vAlign w:val="center"/>
            <w:hideMark/>
          </w:tcPr>
          <w:p w14:paraId="4DEC6373"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2</w:t>
            </w:r>
          </w:p>
        </w:tc>
        <w:tc>
          <w:tcPr>
            <w:tcW w:w="680" w:type="dxa"/>
            <w:noWrap/>
            <w:vAlign w:val="center"/>
            <w:hideMark/>
          </w:tcPr>
          <w:p w14:paraId="00B00E32"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2</w:t>
            </w:r>
          </w:p>
        </w:tc>
        <w:tc>
          <w:tcPr>
            <w:tcW w:w="680" w:type="dxa"/>
            <w:noWrap/>
            <w:vAlign w:val="center"/>
            <w:hideMark/>
          </w:tcPr>
          <w:p w14:paraId="7D1D385A"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129</w:t>
            </w:r>
          </w:p>
        </w:tc>
        <w:tc>
          <w:tcPr>
            <w:tcW w:w="680" w:type="dxa"/>
            <w:noWrap/>
            <w:vAlign w:val="center"/>
            <w:hideMark/>
          </w:tcPr>
          <w:p w14:paraId="6507CAA2"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122</w:t>
            </w:r>
          </w:p>
        </w:tc>
        <w:tc>
          <w:tcPr>
            <w:tcW w:w="680" w:type="dxa"/>
            <w:vAlign w:val="center"/>
            <w:hideMark/>
          </w:tcPr>
          <w:p w14:paraId="76F58A7B"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17</w:t>
            </w:r>
          </w:p>
        </w:tc>
        <w:tc>
          <w:tcPr>
            <w:tcW w:w="680" w:type="dxa"/>
            <w:vAlign w:val="center"/>
            <w:hideMark/>
          </w:tcPr>
          <w:p w14:paraId="44CE8486"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16</w:t>
            </w:r>
          </w:p>
        </w:tc>
        <w:tc>
          <w:tcPr>
            <w:tcW w:w="680" w:type="dxa"/>
            <w:noWrap/>
            <w:vAlign w:val="center"/>
            <w:hideMark/>
          </w:tcPr>
          <w:p w14:paraId="41BEDBA0"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203</w:t>
            </w:r>
          </w:p>
        </w:tc>
        <w:tc>
          <w:tcPr>
            <w:tcW w:w="680" w:type="dxa"/>
            <w:noWrap/>
            <w:vAlign w:val="center"/>
            <w:hideMark/>
          </w:tcPr>
          <w:p w14:paraId="51FC65E3"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107</w:t>
            </w:r>
          </w:p>
        </w:tc>
        <w:tc>
          <w:tcPr>
            <w:tcW w:w="680" w:type="dxa"/>
            <w:vAlign w:val="center"/>
            <w:hideMark/>
          </w:tcPr>
          <w:p w14:paraId="5ADD8A5B"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107</w:t>
            </w:r>
          </w:p>
        </w:tc>
        <w:tc>
          <w:tcPr>
            <w:tcW w:w="680" w:type="dxa"/>
            <w:vAlign w:val="center"/>
            <w:hideMark/>
          </w:tcPr>
          <w:p w14:paraId="0011BD8C"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12</w:t>
            </w:r>
          </w:p>
        </w:tc>
        <w:tc>
          <w:tcPr>
            <w:tcW w:w="680" w:type="dxa"/>
            <w:vAlign w:val="center"/>
            <w:hideMark/>
          </w:tcPr>
          <w:p w14:paraId="43A15A55"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96</w:t>
            </w:r>
          </w:p>
        </w:tc>
        <w:tc>
          <w:tcPr>
            <w:tcW w:w="680" w:type="dxa"/>
            <w:vAlign w:val="center"/>
            <w:hideMark/>
          </w:tcPr>
          <w:p w14:paraId="20134ABF" w14:textId="77777777" w:rsidR="00D247F6" w:rsidRPr="00D247F6" w:rsidRDefault="00D247F6" w:rsidP="00D247F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95</w:t>
            </w:r>
          </w:p>
        </w:tc>
      </w:tr>
      <w:tr w:rsidR="00D247F6" w:rsidRPr="00D247F6" w14:paraId="4529BB26"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bottom w:val="none" w:sz="0" w:space="0" w:color="auto"/>
            </w:tcBorders>
            <w:shd w:val="clear" w:color="auto" w:fill="B4C6E7" w:themeFill="accent5" w:themeFillTint="66"/>
            <w:noWrap/>
            <w:vAlign w:val="center"/>
            <w:hideMark/>
          </w:tcPr>
          <w:p w14:paraId="3E68D0DB"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DD se školou</w:t>
            </w:r>
          </w:p>
        </w:tc>
        <w:tc>
          <w:tcPr>
            <w:tcW w:w="680" w:type="dxa"/>
            <w:vAlign w:val="center"/>
            <w:hideMark/>
          </w:tcPr>
          <w:p w14:paraId="562124C5"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3</w:t>
            </w:r>
          </w:p>
        </w:tc>
        <w:tc>
          <w:tcPr>
            <w:tcW w:w="680" w:type="dxa"/>
            <w:noWrap/>
            <w:vAlign w:val="center"/>
            <w:hideMark/>
          </w:tcPr>
          <w:p w14:paraId="508C70C8"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3</w:t>
            </w:r>
          </w:p>
        </w:tc>
        <w:tc>
          <w:tcPr>
            <w:tcW w:w="680" w:type="dxa"/>
            <w:noWrap/>
            <w:vAlign w:val="center"/>
            <w:hideMark/>
          </w:tcPr>
          <w:p w14:paraId="36CF92FB"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62</w:t>
            </w:r>
          </w:p>
        </w:tc>
        <w:tc>
          <w:tcPr>
            <w:tcW w:w="680" w:type="dxa"/>
            <w:vAlign w:val="center"/>
            <w:hideMark/>
          </w:tcPr>
          <w:p w14:paraId="5446775B"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63</w:t>
            </w:r>
          </w:p>
        </w:tc>
        <w:tc>
          <w:tcPr>
            <w:tcW w:w="680" w:type="dxa"/>
            <w:vAlign w:val="center"/>
            <w:hideMark/>
          </w:tcPr>
          <w:p w14:paraId="2E5DC589"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9</w:t>
            </w:r>
          </w:p>
        </w:tc>
        <w:tc>
          <w:tcPr>
            <w:tcW w:w="680" w:type="dxa"/>
            <w:vAlign w:val="center"/>
            <w:hideMark/>
          </w:tcPr>
          <w:p w14:paraId="5E6FECB0"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9</w:t>
            </w:r>
          </w:p>
        </w:tc>
        <w:tc>
          <w:tcPr>
            <w:tcW w:w="680" w:type="dxa"/>
            <w:noWrap/>
            <w:vAlign w:val="center"/>
            <w:hideMark/>
          </w:tcPr>
          <w:p w14:paraId="06D80690"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54</w:t>
            </w:r>
          </w:p>
        </w:tc>
        <w:tc>
          <w:tcPr>
            <w:tcW w:w="680" w:type="dxa"/>
            <w:noWrap/>
            <w:vAlign w:val="center"/>
            <w:hideMark/>
          </w:tcPr>
          <w:p w14:paraId="288087FF"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58</w:t>
            </w:r>
          </w:p>
        </w:tc>
        <w:tc>
          <w:tcPr>
            <w:tcW w:w="680" w:type="dxa"/>
            <w:vAlign w:val="center"/>
            <w:hideMark/>
          </w:tcPr>
          <w:p w14:paraId="65EE18A0"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45</w:t>
            </w:r>
          </w:p>
        </w:tc>
        <w:tc>
          <w:tcPr>
            <w:tcW w:w="680" w:type="dxa"/>
            <w:vAlign w:val="center"/>
            <w:hideMark/>
          </w:tcPr>
          <w:p w14:paraId="7A33ADE7"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50</w:t>
            </w:r>
          </w:p>
        </w:tc>
        <w:tc>
          <w:tcPr>
            <w:tcW w:w="680" w:type="dxa"/>
            <w:vAlign w:val="center"/>
            <w:hideMark/>
          </w:tcPr>
          <w:p w14:paraId="2BA379D2"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9</w:t>
            </w:r>
          </w:p>
        </w:tc>
        <w:tc>
          <w:tcPr>
            <w:tcW w:w="680" w:type="dxa"/>
            <w:vAlign w:val="center"/>
            <w:hideMark/>
          </w:tcPr>
          <w:p w14:paraId="39852D5A" w14:textId="77777777" w:rsidR="00D247F6" w:rsidRPr="00D247F6" w:rsidRDefault="00D247F6" w:rsidP="00D247F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8</w:t>
            </w:r>
          </w:p>
        </w:tc>
      </w:tr>
    </w:tbl>
    <w:p w14:paraId="61527998" w14:textId="77777777" w:rsidR="0050571F" w:rsidRPr="009A232B" w:rsidRDefault="0050571F" w:rsidP="0015135F">
      <w:pPr>
        <w:spacing w:after="0"/>
        <w:rPr>
          <w:color w:val="000000" w:themeColor="text1"/>
          <w:sz w:val="16"/>
          <w:szCs w:val="16"/>
        </w:rPr>
      </w:pPr>
      <w:r w:rsidRPr="009A232B">
        <w:rPr>
          <w:color w:val="000000" w:themeColor="text1"/>
          <w:sz w:val="16"/>
          <w:szCs w:val="16"/>
        </w:rPr>
        <w:t>Poznámka:</w:t>
      </w:r>
    </w:p>
    <w:p w14:paraId="340FB527" w14:textId="77777777" w:rsidR="0050571F" w:rsidRPr="009A232B" w:rsidRDefault="0050571F" w:rsidP="002918F1">
      <w:pPr>
        <w:numPr>
          <w:ilvl w:val="0"/>
          <w:numId w:val="8"/>
        </w:numPr>
        <w:spacing w:after="0"/>
        <w:rPr>
          <w:color w:val="000000" w:themeColor="text1"/>
          <w:sz w:val="16"/>
          <w:szCs w:val="16"/>
        </w:rPr>
      </w:pPr>
      <w:r w:rsidRPr="009A232B">
        <w:rPr>
          <w:color w:val="000000" w:themeColor="text1"/>
          <w:sz w:val="16"/>
          <w:szCs w:val="16"/>
        </w:rPr>
        <w:t>* lůžková kapacita je stanovena podle projektovaného nejvyššího počtu lůžek v jednotlivých ložnicích, přípustného podle platných hygienických předpisů, nikoliv podle skutečného počtu ubytovaných</w:t>
      </w:r>
      <w:r w:rsidR="00E1097E" w:rsidRPr="009A232B">
        <w:rPr>
          <w:color w:val="000000" w:themeColor="text1"/>
          <w:sz w:val="16"/>
          <w:szCs w:val="16"/>
        </w:rPr>
        <w:t>;</w:t>
      </w:r>
    </w:p>
    <w:p w14:paraId="59A57973" w14:textId="77777777" w:rsidR="00683B19" w:rsidRPr="009A232B" w:rsidRDefault="00E1097E" w:rsidP="002918F1">
      <w:pPr>
        <w:numPr>
          <w:ilvl w:val="0"/>
          <w:numId w:val="8"/>
        </w:numPr>
        <w:spacing w:after="0"/>
        <w:rPr>
          <w:color w:val="000000" w:themeColor="text1"/>
          <w:sz w:val="16"/>
          <w:szCs w:val="16"/>
        </w:rPr>
      </w:pPr>
      <w:r w:rsidRPr="009A232B">
        <w:rPr>
          <w:rFonts w:cs="Tahoma"/>
          <w:iCs/>
          <w:color w:val="000000" w:themeColor="text1"/>
          <w:sz w:val="16"/>
          <w:szCs w:val="16"/>
        </w:rPr>
        <w:t>p</w:t>
      </w:r>
      <w:r w:rsidR="00683B19" w:rsidRPr="009A232B">
        <w:rPr>
          <w:rFonts w:cs="Tahoma"/>
          <w:iCs/>
          <w:color w:val="000000" w:themeColor="text1"/>
          <w:sz w:val="16"/>
          <w:szCs w:val="16"/>
        </w:rPr>
        <w:t>obyt dětí v diagnostickém ústavu trvá po dobu nezbytného komplexního vyšetření, zpravidla 8 týdnů. Po ukončení vyšetření jsou děti umístěny v zařízeních s dlouhodobějším pobytem.</w:t>
      </w:r>
    </w:p>
    <w:p w14:paraId="3C311A47" w14:textId="77777777" w:rsidR="0050571F" w:rsidRPr="009A232B" w:rsidRDefault="0050571F" w:rsidP="0015135F">
      <w:pPr>
        <w:rPr>
          <w:color w:val="000000" w:themeColor="text1"/>
          <w:sz w:val="16"/>
          <w:szCs w:val="16"/>
        </w:rPr>
      </w:pPr>
      <w:r w:rsidRPr="009A232B">
        <w:rPr>
          <w:color w:val="000000" w:themeColor="text1"/>
          <w:sz w:val="16"/>
          <w:szCs w:val="16"/>
        </w:rPr>
        <w:t>Zdroj: MŠMT</w:t>
      </w:r>
    </w:p>
    <w:p w14:paraId="2C46B6F2" w14:textId="39D8A441" w:rsidR="003D22B1" w:rsidRDefault="003D22B1" w:rsidP="00D247F6">
      <w:pPr>
        <w:spacing w:before="120"/>
        <w:rPr>
          <w:rFonts w:cs="Tahoma"/>
          <w:szCs w:val="20"/>
        </w:rPr>
      </w:pPr>
      <w:r>
        <w:rPr>
          <w:rFonts w:cs="Tahoma"/>
          <w:szCs w:val="20"/>
        </w:rPr>
        <w:t xml:space="preserve">Celkový počet uváděných zařízení zůstal beze změny, snížení lůžkové kapacity pravděpodobně souviselo s úpravou stavebně technických možností v zařízeních. K výraznému snížení došlo ve sledovaném období v kategorii počtu dětí umístěných ve výchovném ústavu, meziroční úbytek činil </w:t>
      </w:r>
      <w:r w:rsidR="00594B11">
        <w:rPr>
          <w:rFonts w:cs="Tahoma"/>
          <w:szCs w:val="20"/>
        </w:rPr>
        <w:t>96 dětí (</w:t>
      </w:r>
      <w:r>
        <w:rPr>
          <w:rFonts w:cs="Tahoma"/>
          <w:szCs w:val="20"/>
        </w:rPr>
        <w:t>47,3 %</w:t>
      </w:r>
      <w:r w:rsidR="00594B11">
        <w:rPr>
          <w:rFonts w:cs="Tahoma"/>
          <w:szCs w:val="20"/>
        </w:rPr>
        <w:t>)</w:t>
      </w:r>
      <w:r>
        <w:rPr>
          <w:rFonts w:cs="Tahoma"/>
          <w:szCs w:val="20"/>
        </w:rPr>
        <w:t xml:space="preserve">; tato skutečnost se týkala </w:t>
      </w:r>
      <w:r w:rsidR="00594B11">
        <w:rPr>
          <w:rFonts w:cs="Tahoma"/>
          <w:szCs w:val="20"/>
        </w:rPr>
        <w:t xml:space="preserve">téměř ve všech případech </w:t>
      </w:r>
      <w:r>
        <w:rPr>
          <w:rFonts w:cs="Tahoma"/>
          <w:szCs w:val="20"/>
        </w:rPr>
        <w:t>dětí plnících povinnou školní docházku</w:t>
      </w:r>
      <w:r w:rsidR="00594B11">
        <w:rPr>
          <w:rFonts w:cs="Tahoma"/>
          <w:szCs w:val="20"/>
        </w:rPr>
        <w:t>.</w:t>
      </w:r>
      <w:r>
        <w:rPr>
          <w:rFonts w:cs="Tahoma"/>
          <w:szCs w:val="20"/>
        </w:rPr>
        <w:t xml:space="preserve"> </w:t>
      </w:r>
      <w:r w:rsidR="00594B11">
        <w:rPr>
          <w:rFonts w:cs="Tahoma"/>
          <w:szCs w:val="20"/>
        </w:rPr>
        <w:t>Počet dětí přijatých do dětského domova se školou se celkově zvýšil o 4.</w:t>
      </w:r>
    </w:p>
    <w:p w14:paraId="568AFC13" w14:textId="77777777" w:rsidR="00AB7430" w:rsidRPr="00D247F6" w:rsidRDefault="00AB7430" w:rsidP="00683B19">
      <w:pPr>
        <w:pStyle w:val="Tabulka"/>
        <w:spacing w:before="360" w:beforeAutospacing="0" w:after="120" w:afterAutospacing="0"/>
        <w:jc w:val="both"/>
        <w:rPr>
          <w:color w:val="FFFFFF" w:themeColor="background1"/>
        </w:rPr>
      </w:pPr>
      <w:bookmarkStart w:id="174" w:name="_Toc509306748"/>
      <w:r w:rsidRPr="00E06E5E">
        <w:t>Přijetí do zařízení</w:t>
      </w:r>
      <w:bookmarkEnd w:id="17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985"/>
        <w:gridCol w:w="794"/>
        <w:gridCol w:w="794"/>
        <w:gridCol w:w="794"/>
        <w:gridCol w:w="794"/>
        <w:gridCol w:w="794"/>
        <w:gridCol w:w="794"/>
        <w:gridCol w:w="794"/>
        <w:gridCol w:w="794"/>
        <w:gridCol w:w="794"/>
        <w:gridCol w:w="794"/>
      </w:tblGrid>
      <w:tr w:rsidR="00D247F6" w:rsidRPr="00D247F6" w14:paraId="3C2C8871" w14:textId="77777777" w:rsidTr="003620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one" w:sz="0" w:space="0" w:color="auto"/>
              <w:left w:val="none" w:sz="0" w:space="0" w:color="auto"/>
              <w:right w:val="none" w:sz="0" w:space="0" w:color="auto"/>
            </w:tcBorders>
            <w:vAlign w:val="center"/>
            <w:hideMark/>
          </w:tcPr>
          <w:p w14:paraId="745842FE" w14:textId="55A430AC" w:rsidR="00D247F6" w:rsidRPr="00D247F6" w:rsidRDefault="00D247F6" w:rsidP="00875028">
            <w:pPr>
              <w:spacing w:after="0"/>
              <w:jc w:val="center"/>
              <w:rPr>
                <w:rFonts w:cs="Tahoma"/>
                <w:sz w:val="16"/>
                <w:szCs w:val="16"/>
              </w:rPr>
            </w:pPr>
            <w:r w:rsidRPr="00D247F6">
              <w:rPr>
                <w:rFonts w:cs="Tahoma"/>
                <w:sz w:val="16"/>
                <w:szCs w:val="16"/>
              </w:rPr>
              <w:t>Druh zařízení</w:t>
            </w:r>
          </w:p>
        </w:tc>
        <w:tc>
          <w:tcPr>
            <w:tcW w:w="794" w:type="dxa"/>
            <w:gridSpan w:val="2"/>
            <w:vMerge w:val="restart"/>
            <w:tcBorders>
              <w:top w:val="none" w:sz="0" w:space="0" w:color="auto"/>
              <w:left w:val="none" w:sz="0" w:space="0" w:color="auto"/>
              <w:right w:val="none" w:sz="0" w:space="0" w:color="auto"/>
            </w:tcBorders>
            <w:vAlign w:val="center"/>
            <w:hideMark/>
          </w:tcPr>
          <w:p w14:paraId="790F0C0C" w14:textId="77777777"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Nové přijetí</w:t>
            </w:r>
          </w:p>
        </w:tc>
        <w:tc>
          <w:tcPr>
            <w:tcW w:w="794" w:type="dxa"/>
            <w:gridSpan w:val="8"/>
            <w:tcBorders>
              <w:top w:val="none" w:sz="0" w:space="0" w:color="auto"/>
              <w:left w:val="none" w:sz="0" w:space="0" w:color="auto"/>
              <w:right w:val="none" w:sz="0" w:space="0" w:color="auto"/>
            </w:tcBorders>
            <w:vAlign w:val="center"/>
            <w:hideMark/>
          </w:tcPr>
          <w:p w14:paraId="514E1947" w14:textId="77777777" w:rsidR="00D247F6" w:rsidRPr="00D247F6" w:rsidRDefault="00D247F6" w:rsidP="00D247F6">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v tom</w:t>
            </w:r>
          </w:p>
        </w:tc>
      </w:tr>
      <w:tr w:rsidR="00D247F6" w:rsidRPr="00D247F6" w14:paraId="6D8A14E4"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137B341D" w14:textId="77777777" w:rsidR="00D247F6" w:rsidRPr="00D247F6" w:rsidRDefault="00D247F6" w:rsidP="00D247F6">
            <w:pPr>
              <w:spacing w:after="0"/>
              <w:jc w:val="center"/>
              <w:rPr>
                <w:rFonts w:cs="Tahoma"/>
                <w:sz w:val="16"/>
                <w:szCs w:val="16"/>
              </w:rPr>
            </w:pPr>
          </w:p>
        </w:tc>
        <w:tc>
          <w:tcPr>
            <w:tcW w:w="794" w:type="dxa"/>
            <w:gridSpan w:val="2"/>
            <w:vMerge/>
            <w:vAlign w:val="center"/>
            <w:hideMark/>
          </w:tcPr>
          <w:p w14:paraId="788B06F0"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794" w:type="dxa"/>
            <w:gridSpan w:val="2"/>
            <w:vAlign w:val="center"/>
            <w:hideMark/>
          </w:tcPr>
          <w:p w14:paraId="08960D31"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z mateřských škol</w:t>
            </w:r>
          </w:p>
        </w:tc>
        <w:tc>
          <w:tcPr>
            <w:tcW w:w="794" w:type="dxa"/>
            <w:gridSpan w:val="2"/>
            <w:vAlign w:val="center"/>
            <w:hideMark/>
          </w:tcPr>
          <w:p w14:paraId="7F84C8C5"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ze základních škol</w:t>
            </w:r>
          </w:p>
        </w:tc>
        <w:tc>
          <w:tcPr>
            <w:tcW w:w="794" w:type="dxa"/>
            <w:gridSpan w:val="2"/>
            <w:vAlign w:val="center"/>
            <w:hideMark/>
          </w:tcPr>
          <w:p w14:paraId="241721B5" w14:textId="17E409B8"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ze středních škol a</w:t>
            </w:r>
            <w:r>
              <w:rPr>
                <w:rFonts w:cs="Tahoma"/>
                <w:b/>
                <w:bCs/>
                <w:sz w:val="16"/>
                <w:szCs w:val="16"/>
              </w:rPr>
              <w:t> </w:t>
            </w:r>
            <w:r w:rsidRPr="00D247F6">
              <w:rPr>
                <w:rFonts w:cs="Tahoma"/>
                <w:b/>
                <w:bCs/>
                <w:sz w:val="16"/>
                <w:szCs w:val="16"/>
              </w:rPr>
              <w:t>konzervatoří</w:t>
            </w:r>
          </w:p>
        </w:tc>
        <w:tc>
          <w:tcPr>
            <w:tcW w:w="794" w:type="dxa"/>
            <w:gridSpan w:val="2"/>
            <w:vAlign w:val="center"/>
            <w:hideMark/>
          </w:tcPr>
          <w:p w14:paraId="2674E536" w14:textId="77777777" w:rsidR="00D247F6" w:rsidRPr="00D247F6" w:rsidRDefault="00D247F6" w:rsidP="00D247F6">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ostatní</w:t>
            </w:r>
          </w:p>
        </w:tc>
      </w:tr>
      <w:tr w:rsidR="00D247F6" w:rsidRPr="00D247F6" w14:paraId="3B6AE0D8"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tcBorders>
              <w:left w:val="none" w:sz="0" w:space="0" w:color="auto"/>
            </w:tcBorders>
            <w:vAlign w:val="center"/>
            <w:hideMark/>
          </w:tcPr>
          <w:p w14:paraId="65506B95" w14:textId="77777777" w:rsidR="00D247F6" w:rsidRPr="00D247F6" w:rsidRDefault="00D247F6" w:rsidP="00D247F6">
            <w:pPr>
              <w:spacing w:after="0"/>
              <w:jc w:val="center"/>
              <w:rPr>
                <w:rFonts w:cs="Tahoma"/>
                <w:sz w:val="16"/>
                <w:szCs w:val="16"/>
              </w:rPr>
            </w:pPr>
          </w:p>
        </w:tc>
        <w:tc>
          <w:tcPr>
            <w:tcW w:w="794" w:type="dxa"/>
            <w:noWrap/>
            <w:vAlign w:val="center"/>
            <w:hideMark/>
          </w:tcPr>
          <w:p w14:paraId="593C1D9A"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14/15</w:t>
            </w:r>
          </w:p>
        </w:tc>
        <w:tc>
          <w:tcPr>
            <w:tcW w:w="794" w:type="dxa"/>
            <w:noWrap/>
            <w:vAlign w:val="center"/>
            <w:hideMark/>
          </w:tcPr>
          <w:p w14:paraId="72487B0D"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794" w:type="dxa"/>
            <w:noWrap/>
            <w:vAlign w:val="center"/>
            <w:hideMark/>
          </w:tcPr>
          <w:p w14:paraId="61A5A751"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14/15</w:t>
            </w:r>
          </w:p>
        </w:tc>
        <w:tc>
          <w:tcPr>
            <w:tcW w:w="794" w:type="dxa"/>
            <w:noWrap/>
            <w:vAlign w:val="center"/>
            <w:hideMark/>
          </w:tcPr>
          <w:p w14:paraId="2B10C989"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794" w:type="dxa"/>
            <w:noWrap/>
            <w:vAlign w:val="center"/>
            <w:hideMark/>
          </w:tcPr>
          <w:p w14:paraId="3E1050F4"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14/15</w:t>
            </w:r>
          </w:p>
        </w:tc>
        <w:tc>
          <w:tcPr>
            <w:tcW w:w="794" w:type="dxa"/>
            <w:noWrap/>
            <w:vAlign w:val="center"/>
            <w:hideMark/>
          </w:tcPr>
          <w:p w14:paraId="12FE85B9"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794" w:type="dxa"/>
            <w:noWrap/>
            <w:vAlign w:val="center"/>
            <w:hideMark/>
          </w:tcPr>
          <w:p w14:paraId="495CBEF5"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14/15</w:t>
            </w:r>
          </w:p>
        </w:tc>
        <w:tc>
          <w:tcPr>
            <w:tcW w:w="794" w:type="dxa"/>
            <w:noWrap/>
            <w:vAlign w:val="center"/>
            <w:hideMark/>
          </w:tcPr>
          <w:p w14:paraId="0616920D"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c>
          <w:tcPr>
            <w:tcW w:w="794" w:type="dxa"/>
            <w:noWrap/>
            <w:vAlign w:val="center"/>
            <w:hideMark/>
          </w:tcPr>
          <w:p w14:paraId="2AEDB66B"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14/15</w:t>
            </w:r>
          </w:p>
        </w:tc>
        <w:tc>
          <w:tcPr>
            <w:tcW w:w="794" w:type="dxa"/>
            <w:noWrap/>
            <w:vAlign w:val="center"/>
            <w:hideMark/>
          </w:tcPr>
          <w:p w14:paraId="7C7BFB76" w14:textId="77777777" w:rsidR="00D247F6" w:rsidRPr="00D247F6" w:rsidRDefault="00D247F6" w:rsidP="00D247F6">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15/16</w:t>
            </w:r>
          </w:p>
        </w:tc>
      </w:tr>
      <w:tr w:rsidR="00D247F6" w:rsidRPr="00D247F6" w14:paraId="4772778F"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0E40856E"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Diagnostický ústav</w:t>
            </w:r>
          </w:p>
        </w:tc>
        <w:tc>
          <w:tcPr>
            <w:tcW w:w="794" w:type="dxa"/>
            <w:noWrap/>
            <w:vAlign w:val="center"/>
            <w:hideMark/>
          </w:tcPr>
          <w:p w14:paraId="5C4B80F6"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88</w:t>
            </w:r>
          </w:p>
        </w:tc>
        <w:tc>
          <w:tcPr>
            <w:tcW w:w="794" w:type="dxa"/>
            <w:noWrap/>
            <w:vAlign w:val="center"/>
            <w:hideMark/>
          </w:tcPr>
          <w:p w14:paraId="579F3974"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91</w:t>
            </w:r>
          </w:p>
        </w:tc>
        <w:tc>
          <w:tcPr>
            <w:tcW w:w="794" w:type="dxa"/>
            <w:noWrap/>
            <w:vAlign w:val="center"/>
            <w:hideMark/>
          </w:tcPr>
          <w:p w14:paraId="126BFA0D"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53646F35"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4F0B1DB8"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787FF109"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5F4ED443"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6E32010D"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0F5F5373"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571122D7"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w:t>
            </w:r>
          </w:p>
        </w:tc>
      </w:tr>
      <w:tr w:rsidR="00D247F6" w:rsidRPr="00D247F6" w14:paraId="07A58696"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0D61808B"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Výchovný ústav</w:t>
            </w:r>
          </w:p>
        </w:tc>
        <w:tc>
          <w:tcPr>
            <w:tcW w:w="794" w:type="dxa"/>
            <w:noWrap/>
            <w:vAlign w:val="center"/>
            <w:hideMark/>
          </w:tcPr>
          <w:p w14:paraId="708D14EF"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103</w:t>
            </w:r>
          </w:p>
        </w:tc>
        <w:tc>
          <w:tcPr>
            <w:tcW w:w="794" w:type="dxa"/>
            <w:noWrap/>
            <w:vAlign w:val="center"/>
            <w:hideMark/>
          </w:tcPr>
          <w:p w14:paraId="6F68F6C1"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247F6">
              <w:rPr>
                <w:rFonts w:cs="Tahoma"/>
                <w:b/>
                <w:bCs/>
                <w:sz w:val="16"/>
                <w:szCs w:val="16"/>
              </w:rPr>
              <w:t>107</w:t>
            </w:r>
          </w:p>
        </w:tc>
        <w:tc>
          <w:tcPr>
            <w:tcW w:w="794" w:type="dxa"/>
            <w:noWrap/>
            <w:vAlign w:val="center"/>
            <w:hideMark/>
          </w:tcPr>
          <w:p w14:paraId="28CF338A"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2FF8FE7D"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7E47D494"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24B3236F"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076321EF"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011981AE"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4A9097FF"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c>
          <w:tcPr>
            <w:tcW w:w="794" w:type="dxa"/>
            <w:noWrap/>
            <w:vAlign w:val="center"/>
            <w:hideMark/>
          </w:tcPr>
          <w:p w14:paraId="2823FCCA" w14:textId="77777777" w:rsidR="00D247F6" w:rsidRPr="00D247F6" w:rsidRDefault="00D247F6" w:rsidP="00D247F6">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247F6">
              <w:rPr>
                <w:rFonts w:cs="Tahoma"/>
                <w:sz w:val="16"/>
                <w:szCs w:val="16"/>
              </w:rPr>
              <w:t>-</w:t>
            </w:r>
          </w:p>
        </w:tc>
      </w:tr>
      <w:tr w:rsidR="00D247F6" w:rsidRPr="00D247F6" w14:paraId="056AEEE5"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shd w:val="clear" w:color="auto" w:fill="B4C6E7" w:themeFill="accent5" w:themeFillTint="66"/>
            <w:noWrap/>
            <w:vAlign w:val="center"/>
            <w:hideMark/>
          </w:tcPr>
          <w:p w14:paraId="7428DA9E" w14:textId="77777777" w:rsidR="00D247F6" w:rsidRPr="00D247F6" w:rsidRDefault="00D247F6" w:rsidP="00D247F6">
            <w:pPr>
              <w:spacing w:after="0"/>
              <w:ind w:left="57"/>
              <w:jc w:val="left"/>
              <w:rPr>
                <w:rFonts w:cs="Tahoma"/>
                <w:color w:val="000000" w:themeColor="text1"/>
                <w:sz w:val="16"/>
                <w:szCs w:val="16"/>
              </w:rPr>
            </w:pPr>
            <w:r w:rsidRPr="00D247F6">
              <w:rPr>
                <w:rFonts w:cs="Tahoma"/>
                <w:color w:val="000000" w:themeColor="text1"/>
                <w:sz w:val="16"/>
                <w:szCs w:val="16"/>
              </w:rPr>
              <w:t>DD se školou</w:t>
            </w:r>
          </w:p>
        </w:tc>
        <w:tc>
          <w:tcPr>
            <w:tcW w:w="794" w:type="dxa"/>
            <w:vAlign w:val="center"/>
            <w:hideMark/>
          </w:tcPr>
          <w:p w14:paraId="5E57CD18"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30</w:t>
            </w:r>
          </w:p>
        </w:tc>
        <w:tc>
          <w:tcPr>
            <w:tcW w:w="794" w:type="dxa"/>
            <w:vAlign w:val="center"/>
            <w:hideMark/>
          </w:tcPr>
          <w:p w14:paraId="6963E88F"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247F6">
              <w:rPr>
                <w:rFonts w:cs="Tahoma"/>
                <w:b/>
                <w:bCs/>
                <w:sz w:val="16"/>
                <w:szCs w:val="16"/>
              </w:rPr>
              <w:t>31</w:t>
            </w:r>
          </w:p>
        </w:tc>
        <w:tc>
          <w:tcPr>
            <w:tcW w:w="794" w:type="dxa"/>
            <w:noWrap/>
            <w:vAlign w:val="center"/>
            <w:hideMark/>
          </w:tcPr>
          <w:p w14:paraId="38DDA3CB"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c>
          <w:tcPr>
            <w:tcW w:w="794" w:type="dxa"/>
            <w:noWrap/>
            <w:vAlign w:val="center"/>
            <w:hideMark/>
          </w:tcPr>
          <w:p w14:paraId="29E18787"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c>
          <w:tcPr>
            <w:tcW w:w="794" w:type="dxa"/>
            <w:noWrap/>
            <w:vAlign w:val="center"/>
            <w:hideMark/>
          </w:tcPr>
          <w:p w14:paraId="4C190548"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30</w:t>
            </w:r>
          </w:p>
        </w:tc>
        <w:tc>
          <w:tcPr>
            <w:tcW w:w="794" w:type="dxa"/>
            <w:vAlign w:val="center"/>
            <w:hideMark/>
          </w:tcPr>
          <w:p w14:paraId="76EC80AE"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31</w:t>
            </w:r>
          </w:p>
        </w:tc>
        <w:tc>
          <w:tcPr>
            <w:tcW w:w="794" w:type="dxa"/>
            <w:noWrap/>
            <w:vAlign w:val="center"/>
            <w:hideMark/>
          </w:tcPr>
          <w:p w14:paraId="6A119822"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c>
          <w:tcPr>
            <w:tcW w:w="794" w:type="dxa"/>
            <w:noWrap/>
            <w:vAlign w:val="center"/>
            <w:hideMark/>
          </w:tcPr>
          <w:p w14:paraId="4006332F"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c>
          <w:tcPr>
            <w:tcW w:w="794" w:type="dxa"/>
            <w:vAlign w:val="center"/>
            <w:hideMark/>
          </w:tcPr>
          <w:p w14:paraId="48E65BF4"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c>
          <w:tcPr>
            <w:tcW w:w="794" w:type="dxa"/>
            <w:vAlign w:val="center"/>
            <w:hideMark/>
          </w:tcPr>
          <w:p w14:paraId="48627D3A" w14:textId="77777777" w:rsidR="00D247F6" w:rsidRPr="00D247F6" w:rsidRDefault="00D247F6" w:rsidP="00D247F6">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247F6">
              <w:rPr>
                <w:rFonts w:cs="Tahoma"/>
                <w:sz w:val="16"/>
                <w:szCs w:val="16"/>
              </w:rPr>
              <w:t>0</w:t>
            </w:r>
          </w:p>
        </w:tc>
      </w:tr>
    </w:tbl>
    <w:p w14:paraId="5B5FDA1A" w14:textId="77777777" w:rsidR="0050571F" w:rsidRPr="00E06E5E" w:rsidRDefault="0050571F" w:rsidP="0015135F">
      <w:pPr>
        <w:rPr>
          <w:sz w:val="16"/>
          <w:szCs w:val="16"/>
        </w:rPr>
      </w:pPr>
      <w:r w:rsidRPr="00E06E5E">
        <w:rPr>
          <w:sz w:val="16"/>
          <w:szCs w:val="16"/>
        </w:rPr>
        <w:t>Zdroj: MŠMT</w:t>
      </w:r>
    </w:p>
    <w:p w14:paraId="04CC6FEF" w14:textId="5B6C2A1C" w:rsidR="00594B11" w:rsidRDefault="00840F4B" w:rsidP="00594B11">
      <w:pPr>
        <w:rPr>
          <w:rFonts w:cs="Tahoma"/>
          <w:szCs w:val="20"/>
        </w:rPr>
      </w:pPr>
      <w:r>
        <w:rPr>
          <w:rFonts w:cs="Tahoma"/>
          <w:szCs w:val="20"/>
        </w:rPr>
        <w:t>Ve sledovaném období nebyly zaznamenány výraznější změny</w:t>
      </w:r>
      <w:r w:rsidR="00875028">
        <w:rPr>
          <w:rFonts w:cs="Tahoma"/>
          <w:szCs w:val="20"/>
        </w:rPr>
        <w:t>.</w:t>
      </w:r>
    </w:p>
    <w:p w14:paraId="157EC666" w14:textId="77777777" w:rsidR="00AB7430" w:rsidRDefault="00AB7430" w:rsidP="00684D77">
      <w:pPr>
        <w:pStyle w:val="Tabulka"/>
        <w:spacing w:before="360" w:beforeAutospacing="0" w:after="120" w:afterAutospacing="0"/>
        <w:jc w:val="both"/>
      </w:pPr>
      <w:bookmarkStart w:id="175" w:name="_Toc509306749"/>
      <w:r w:rsidRPr="00E06E5E">
        <w:t>Rozmístění dětí a mládeže z di</w:t>
      </w:r>
      <w:r w:rsidR="00684D77" w:rsidRPr="00E06E5E">
        <w:t>agnostických ústavů</w:t>
      </w:r>
      <w:bookmarkEnd w:id="17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gridCol w:w="794"/>
      </w:tblGrid>
      <w:tr w:rsidR="00875028" w:rsidRPr="00875028" w14:paraId="4D116570" w14:textId="77777777" w:rsidTr="003620A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2"/>
            <w:vMerge w:val="restart"/>
            <w:tcBorders>
              <w:top w:val="none" w:sz="0" w:space="0" w:color="auto"/>
              <w:left w:val="none" w:sz="0" w:space="0" w:color="auto"/>
              <w:right w:val="none" w:sz="0" w:space="0" w:color="auto"/>
            </w:tcBorders>
            <w:vAlign w:val="center"/>
            <w:hideMark/>
          </w:tcPr>
          <w:p w14:paraId="53C97302" w14:textId="77777777" w:rsidR="00875028" w:rsidRPr="00875028" w:rsidRDefault="00875028" w:rsidP="00875028">
            <w:pPr>
              <w:spacing w:after="0"/>
              <w:jc w:val="center"/>
              <w:rPr>
                <w:rFonts w:cs="Tahoma"/>
                <w:sz w:val="16"/>
                <w:szCs w:val="16"/>
              </w:rPr>
            </w:pPr>
            <w:r w:rsidRPr="00875028">
              <w:rPr>
                <w:rFonts w:cs="Tahoma"/>
                <w:sz w:val="16"/>
                <w:szCs w:val="16"/>
              </w:rPr>
              <w:t>Rozmístění celkem</w:t>
            </w:r>
          </w:p>
        </w:tc>
        <w:tc>
          <w:tcPr>
            <w:tcW w:w="794" w:type="dxa"/>
            <w:gridSpan w:val="8"/>
            <w:tcBorders>
              <w:top w:val="none" w:sz="0" w:space="0" w:color="auto"/>
              <w:left w:val="none" w:sz="0" w:space="0" w:color="auto"/>
              <w:right w:val="none" w:sz="0" w:space="0" w:color="auto"/>
            </w:tcBorders>
            <w:vAlign w:val="center"/>
            <w:hideMark/>
          </w:tcPr>
          <w:p w14:paraId="724DF13C"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z toho do</w:t>
            </w:r>
          </w:p>
        </w:tc>
        <w:tc>
          <w:tcPr>
            <w:tcW w:w="794" w:type="dxa"/>
            <w:gridSpan w:val="2"/>
            <w:vMerge w:val="restart"/>
            <w:tcBorders>
              <w:top w:val="none" w:sz="0" w:space="0" w:color="auto"/>
              <w:left w:val="none" w:sz="0" w:space="0" w:color="auto"/>
              <w:right w:val="none" w:sz="0" w:space="0" w:color="auto"/>
            </w:tcBorders>
            <w:vAlign w:val="center"/>
            <w:hideMark/>
          </w:tcPr>
          <w:p w14:paraId="332C7F03"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 xml:space="preserve">Dny strávené dětmi </w:t>
            </w:r>
            <w:r w:rsidRPr="00875028">
              <w:rPr>
                <w:rFonts w:cs="Tahoma"/>
                <w:sz w:val="16"/>
                <w:szCs w:val="16"/>
              </w:rPr>
              <w:br/>
              <w:t>v diagnostickém ústavu</w:t>
            </w:r>
          </w:p>
        </w:tc>
      </w:tr>
      <w:tr w:rsidR="00875028" w:rsidRPr="00875028" w14:paraId="16563CC6"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2"/>
            <w:vMerge/>
            <w:tcBorders>
              <w:left w:val="none" w:sz="0" w:space="0" w:color="auto"/>
            </w:tcBorders>
            <w:vAlign w:val="center"/>
            <w:hideMark/>
          </w:tcPr>
          <w:p w14:paraId="2F6D613D" w14:textId="77777777" w:rsidR="00875028" w:rsidRPr="00875028" w:rsidRDefault="00875028" w:rsidP="00875028">
            <w:pPr>
              <w:spacing w:after="0"/>
              <w:jc w:val="center"/>
              <w:rPr>
                <w:rFonts w:cs="Tahoma"/>
                <w:sz w:val="16"/>
                <w:szCs w:val="16"/>
              </w:rPr>
            </w:pPr>
          </w:p>
        </w:tc>
        <w:tc>
          <w:tcPr>
            <w:tcW w:w="794" w:type="dxa"/>
            <w:gridSpan w:val="2"/>
            <w:vAlign w:val="center"/>
            <w:hideMark/>
          </w:tcPr>
          <w:p w14:paraId="12383C0D"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výchovných ústavů</w:t>
            </w:r>
          </w:p>
        </w:tc>
        <w:tc>
          <w:tcPr>
            <w:tcW w:w="794" w:type="dxa"/>
            <w:gridSpan w:val="2"/>
            <w:vAlign w:val="center"/>
            <w:hideMark/>
          </w:tcPr>
          <w:p w14:paraId="12647EDD"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dětských domovů</w:t>
            </w:r>
          </w:p>
        </w:tc>
        <w:tc>
          <w:tcPr>
            <w:tcW w:w="794" w:type="dxa"/>
            <w:gridSpan w:val="2"/>
            <w:vAlign w:val="center"/>
            <w:hideMark/>
          </w:tcPr>
          <w:p w14:paraId="3463AA58"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dětských domovů se školou</w:t>
            </w:r>
          </w:p>
        </w:tc>
        <w:tc>
          <w:tcPr>
            <w:tcW w:w="794" w:type="dxa"/>
            <w:gridSpan w:val="2"/>
            <w:vAlign w:val="center"/>
            <w:hideMark/>
          </w:tcPr>
          <w:p w14:paraId="6E8AC570"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rodinné péče</w:t>
            </w:r>
          </w:p>
        </w:tc>
        <w:tc>
          <w:tcPr>
            <w:tcW w:w="794" w:type="dxa"/>
            <w:gridSpan w:val="2"/>
            <w:vMerge/>
            <w:vAlign w:val="center"/>
            <w:hideMark/>
          </w:tcPr>
          <w:p w14:paraId="5CC540DD"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r w:rsidR="00875028" w:rsidRPr="00875028" w14:paraId="4B691880" w14:textId="77777777" w:rsidTr="003620AD">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5662D48" w14:textId="77777777" w:rsidR="00875028" w:rsidRPr="00875028" w:rsidRDefault="00875028" w:rsidP="00875028">
            <w:pPr>
              <w:spacing w:after="0"/>
              <w:jc w:val="center"/>
              <w:rPr>
                <w:rFonts w:cs="Tahoma"/>
                <w:color w:val="000000" w:themeColor="text1"/>
                <w:sz w:val="16"/>
                <w:szCs w:val="16"/>
              </w:rPr>
            </w:pPr>
            <w:r w:rsidRPr="00875028">
              <w:rPr>
                <w:rFonts w:cs="Tahoma"/>
                <w:color w:val="000000" w:themeColor="text1"/>
                <w:sz w:val="16"/>
                <w:szCs w:val="16"/>
              </w:rPr>
              <w:t>14/15</w:t>
            </w:r>
          </w:p>
        </w:tc>
        <w:tc>
          <w:tcPr>
            <w:tcW w:w="794" w:type="dxa"/>
            <w:shd w:val="clear" w:color="auto" w:fill="B4C6E7" w:themeFill="accent5" w:themeFillTint="66"/>
            <w:noWrap/>
            <w:vAlign w:val="center"/>
            <w:hideMark/>
          </w:tcPr>
          <w:p w14:paraId="3BE3E338"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875028">
              <w:rPr>
                <w:rFonts w:cs="Tahoma"/>
                <w:b/>
                <w:bCs/>
                <w:color w:val="000000" w:themeColor="text1"/>
                <w:sz w:val="16"/>
                <w:szCs w:val="16"/>
              </w:rPr>
              <w:t>15/16</w:t>
            </w:r>
          </w:p>
        </w:tc>
        <w:tc>
          <w:tcPr>
            <w:tcW w:w="794" w:type="dxa"/>
            <w:noWrap/>
            <w:vAlign w:val="center"/>
            <w:hideMark/>
          </w:tcPr>
          <w:p w14:paraId="3090C0CC"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794" w:type="dxa"/>
            <w:noWrap/>
            <w:vAlign w:val="center"/>
            <w:hideMark/>
          </w:tcPr>
          <w:p w14:paraId="3C4129B3"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794" w:type="dxa"/>
            <w:noWrap/>
            <w:vAlign w:val="center"/>
            <w:hideMark/>
          </w:tcPr>
          <w:p w14:paraId="2AE99ED5"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794" w:type="dxa"/>
            <w:noWrap/>
            <w:vAlign w:val="center"/>
            <w:hideMark/>
          </w:tcPr>
          <w:p w14:paraId="5F7F0CF2"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794" w:type="dxa"/>
            <w:noWrap/>
            <w:vAlign w:val="center"/>
            <w:hideMark/>
          </w:tcPr>
          <w:p w14:paraId="28208944"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794" w:type="dxa"/>
            <w:noWrap/>
            <w:vAlign w:val="center"/>
            <w:hideMark/>
          </w:tcPr>
          <w:p w14:paraId="033EB805"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794" w:type="dxa"/>
            <w:noWrap/>
            <w:vAlign w:val="center"/>
            <w:hideMark/>
          </w:tcPr>
          <w:p w14:paraId="182641C7"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794" w:type="dxa"/>
            <w:noWrap/>
            <w:vAlign w:val="center"/>
            <w:hideMark/>
          </w:tcPr>
          <w:p w14:paraId="0EB63E59"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794" w:type="dxa"/>
            <w:shd w:val="clear" w:color="auto" w:fill="B4C6E7" w:themeFill="accent5" w:themeFillTint="66"/>
            <w:noWrap/>
            <w:vAlign w:val="center"/>
            <w:hideMark/>
          </w:tcPr>
          <w:p w14:paraId="008298A7"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794" w:type="dxa"/>
            <w:shd w:val="clear" w:color="auto" w:fill="B4C6E7" w:themeFill="accent5" w:themeFillTint="66"/>
            <w:noWrap/>
            <w:vAlign w:val="center"/>
            <w:hideMark/>
          </w:tcPr>
          <w:p w14:paraId="2D26FA9D"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r>
      <w:tr w:rsidR="00875028" w:rsidRPr="00875028" w14:paraId="4DF3DDC2" w14:textId="77777777" w:rsidTr="003620A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bottom w:val="none" w:sz="0" w:space="0" w:color="auto"/>
            </w:tcBorders>
            <w:shd w:val="clear" w:color="auto" w:fill="B4C6E7" w:themeFill="accent5" w:themeFillTint="66"/>
            <w:vAlign w:val="center"/>
            <w:hideMark/>
          </w:tcPr>
          <w:p w14:paraId="19DDC613" w14:textId="77777777" w:rsidR="00875028" w:rsidRPr="00875028" w:rsidRDefault="00875028" w:rsidP="00875028">
            <w:pPr>
              <w:spacing w:after="0"/>
              <w:jc w:val="center"/>
              <w:rPr>
                <w:rFonts w:cs="Tahoma"/>
                <w:color w:val="000000" w:themeColor="text1"/>
                <w:sz w:val="16"/>
                <w:szCs w:val="16"/>
              </w:rPr>
            </w:pPr>
            <w:r w:rsidRPr="00875028">
              <w:rPr>
                <w:rFonts w:cs="Tahoma"/>
                <w:color w:val="000000" w:themeColor="text1"/>
                <w:sz w:val="16"/>
                <w:szCs w:val="16"/>
              </w:rPr>
              <w:t>67</w:t>
            </w:r>
          </w:p>
        </w:tc>
        <w:tc>
          <w:tcPr>
            <w:tcW w:w="794" w:type="dxa"/>
            <w:shd w:val="clear" w:color="auto" w:fill="B4C6E7" w:themeFill="accent5" w:themeFillTint="66"/>
            <w:noWrap/>
            <w:vAlign w:val="center"/>
            <w:hideMark/>
          </w:tcPr>
          <w:p w14:paraId="6C048158"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875028">
              <w:rPr>
                <w:rFonts w:cs="Tahoma"/>
                <w:b/>
                <w:bCs/>
                <w:color w:val="000000" w:themeColor="text1"/>
                <w:sz w:val="16"/>
                <w:szCs w:val="16"/>
              </w:rPr>
              <w:t>79</w:t>
            </w:r>
          </w:p>
        </w:tc>
        <w:tc>
          <w:tcPr>
            <w:tcW w:w="794" w:type="dxa"/>
            <w:noWrap/>
            <w:vAlign w:val="center"/>
            <w:hideMark/>
          </w:tcPr>
          <w:p w14:paraId="03E300E3"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35</w:t>
            </w:r>
          </w:p>
        </w:tc>
        <w:tc>
          <w:tcPr>
            <w:tcW w:w="794" w:type="dxa"/>
            <w:noWrap/>
            <w:vAlign w:val="center"/>
            <w:hideMark/>
          </w:tcPr>
          <w:p w14:paraId="36A5B7F1"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32</w:t>
            </w:r>
          </w:p>
        </w:tc>
        <w:tc>
          <w:tcPr>
            <w:tcW w:w="794" w:type="dxa"/>
            <w:vAlign w:val="center"/>
            <w:hideMark/>
          </w:tcPr>
          <w:p w14:paraId="0E8E6A3A"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11</w:t>
            </w:r>
          </w:p>
        </w:tc>
        <w:tc>
          <w:tcPr>
            <w:tcW w:w="794" w:type="dxa"/>
            <w:noWrap/>
            <w:vAlign w:val="center"/>
            <w:hideMark/>
          </w:tcPr>
          <w:p w14:paraId="088DE61A"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21</w:t>
            </w:r>
          </w:p>
        </w:tc>
        <w:tc>
          <w:tcPr>
            <w:tcW w:w="794" w:type="dxa"/>
            <w:noWrap/>
            <w:vAlign w:val="center"/>
            <w:hideMark/>
          </w:tcPr>
          <w:p w14:paraId="46C11B4F"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15</w:t>
            </w:r>
          </w:p>
        </w:tc>
        <w:tc>
          <w:tcPr>
            <w:tcW w:w="794" w:type="dxa"/>
            <w:vAlign w:val="center"/>
            <w:hideMark/>
          </w:tcPr>
          <w:p w14:paraId="79417173"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13</w:t>
            </w:r>
          </w:p>
        </w:tc>
        <w:tc>
          <w:tcPr>
            <w:tcW w:w="794" w:type="dxa"/>
            <w:vAlign w:val="center"/>
            <w:hideMark/>
          </w:tcPr>
          <w:p w14:paraId="5EAA3B1E"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6</w:t>
            </w:r>
          </w:p>
        </w:tc>
        <w:tc>
          <w:tcPr>
            <w:tcW w:w="794" w:type="dxa"/>
            <w:vAlign w:val="center"/>
            <w:hideMark/>
          </w:tcPr>
          <w:p w14:paraId="43AACEEE"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13</w:t>
            </w:r>
          </w:p>
        </w:tc>
        <w:tc>
          <w:tcPr>
            <w:tcW w:w="794" w:type="dxa"/>
            <w:vAlign w:val="center"/>
            <w:hideMark/>
          </w:tcPr>
          <w:p w14:paraId="0AD162EC"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24 264</w:t>
            </w:r>
          </w:p>
        </w:tc>
        <w:tc>
          <w:tcPr>
            <w:tcW w:w="794" w:type="dxa"/>
            <w:vAlign w:val="center"/>
            <w:hideMark/>
          </w:tcPr>
          <w:p w14:paraId="1DCC9EC6"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23 642</w:t>
            </w:r>
          </w:p>
        </w:tc>
      </w:tr>
    </w:tbl>
    <w:p w14:paraId="3B4A2AF4" w14:textId="77777777" w:rsidR="0050571F" w:rsidRPr="006358CB" w:rsidRDefault="0050571F" w:rsidP="0015135F">
      <w:pPr>
        <w:rPr>
          <w:sz w:val="16"/>
          <w:szCs w:val="16"/>
        </w:rPr>
      </w:pPr>
      <w:r w:rsidRPr="006358CB">
        <w:rPr>
          <w:sz w:val="16"/>
          <w:szCs w:val="16"/>
        </w:rPr>
        <w:t>Zdroj: MŠMT</w:t>
      </w:r>
    </w:p>
    <w:p w14:paraId="104EC430" w14:textId="710C99B9" w:rsidR="00594B11" w:rsidRDefault="00594B11" w:rsidP="00875028">
      <w:pPr>
        <w:spacing w:before="120"/>
        <w:rPr>
          <w:rFonts w:cs="Tahoma"/>
          <w:szCs w:val="20"/>
        </w:rPr>
      </w:pPr>
      <w:r>
        <w:rPr>
          <w:rFonts w:cs="Tahoma"/>
          <w:szCs w:val="20"/>
        </w:rPr>
        <w:t>Nejvíce dětí/mládeže bylo z diagnostického ústavu přemístěno</w:t>
      </w:r>
      <w:r w:rsidR="005F09CE">
        <w:rPr>
          <w:rFonts w:cs="Tahoma"/>
          <w:szCs w:val="20"/>
        </w:rPr>
        <w:t xml:space="preserve"> </w:t>
      </w:r>
      <w:r>
        <w:rPr>
          <w:rFonts w:cs="Tahoma"/>
          <w:szCs w:val="20"/>
        </w:rPr>
        <w:t xml:space="preserve">do dětského domova, </w:t>
      </w:r>
      <w:r w:rsidR="005F09CE">
        <w:rPr>
          <w:rFonts w:cs="Tahoma"/>
          <w:szCs w:val="20"/>
        </w:rPr>
        <w:t xml:space="preserve">zde </w:t>
      </w:r>
      <w:r>
        <w:rPr>
          <w:rFonts w:cs="Tahoma"/>
          <w:szCs w:val="20"/>
        </w:rPr>
        <w:t xml:space="preserve">byl zaznamenán nárůst o 10 dětí. Do rodinné péče se vrátilo 7 dětí, což při porovnání s předchozím obdobím činí </w:t>
      </w:r>
      <w:r w:rsidR="005F09CE">
        <w:rPr>
          <w:rFonts w:cs="Tahoma"/>
          <w:szCs w:val="20"/>
        </w:rPr>
        <w:t xml:space="preserve">navýšení o </w:t>
      </w:r>
      <w:r>
        <w:rPr>
          <w:rFonts w:cs="Tahoma"/>
          <w:szCs w:val="20"/>
        </w:rPr>
        <w:t>116,7 %.</w:t>
      </w:r>
    </w:p>
    <w:p w14:paraId="38C92132" w14:textId="30E66809" w:rsidR="00594B11" w:rsidRDefault="005F09CE" w:rsidP="00875028">
      <w:pPr>
        <w:spacing w:before="120"/>
        <w:rPr>
          <w:rFonts w:cs="Tahoma"/>
          <w:szCs w:val="20"/>
        </w:rPr>
      </w:pPr>
      <w:r>
        <w:rPr>
          <w:rFonts w:cs="Tahoma"/>
          <w:szCs w:val="20"/>
        </w:rPr>
        <w:t>Došlo také k mírnému</w:t>
      </w:r>
      <w:r w:rsidR="00594B11">
        <w:rPr>
          <w:rFonts w:cs="Tahoma"/>
          <w:szCs w:val="20"/>
        </w:rPr>
        <w:t xml:space="preserve"> snižování počtu dnů strávených dětmi v diagnostickém ústavu. Tuto skutečnost lze hodnotit velmi pozitivně.</w:t>
      </w:r>
    </w:p>
    <w:p w14:paraId="7290A472" w14:textId="77777777" w:rsidR="008E0598" w:rsidRDefault="00A155AD" w:rsidP="00A155AD">
      <w:pPr>
        <w:pStyle w:val="Tabulka"/>
        <w:spacing w:before="360" w:beforeAutospacing="0" w:after="120" w:afterAutospacing="0"/>
        <w:jc w:val="both"/>
      </w:pPr>
      <w:bookmarkStart w:id="176" w:name="_Toc509306750"/>
      <w:r w:rsidRPr="00502CFA">
        <w:t>Odchody ze zařízení</w:t>
      </w:r>
      <w:bookmarkEnd w:id="17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680"/>
        <w:gridCol w:w="680"/>
        <w:gridCol w:w="680"/>
        <w:gridCol w:w="680"/>
        <w:gridCol w:w="680"/>
        <w:gridCol w:w="680"/>
        <w:gridCol w:w="680"/>
        <w:gridCol w:w="680"/>
        <w:gridCol w:w="680"/>
        <w:gridCol w:w="680"/>
        <w:gridCol w:w="680"/>
        <w:gridCol w:w="680"/>
      </w:tblGrid>
      <w:tr w:rsidR="00875028" w:rsidRPr="00875028" w14:paraId="3919257B"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vAlign w:val="center"/>
            <w:hideMark/>
          </w:tcPr>
          <w:p w14:paraId="21F08B70" w14:textId="7D29248F" w:rsidR="00875028" w:rsidRPr="00875028" w:rsidRDefault="00875028" w:rsidP="00875028">
            <w:pPr>
              <w:spacing w:after="0"/>
              <w:jc w:val="center"/>
              <w:rPr>
                <w:rFonts w:cs="Tahoma"/>
                <w:sz w:val="16"/>
                <w:szCs w:val="16"/>
              </w:rPr>
            </w:pPr>
            <w:r w:rsidRPr="00875028">
              <w:rPr>
                <w:rFonts w:cs="Tahoma"/>
                <w:sz w:val="16"/>
                <w:szCs w:val="16"/>
              </w:rPr>
              <w:t>Druh z</w:t>
            </w:r>
            <w:r>
              <w:rPr>
                <w:rFonts w:cs="Tahoma"/>
                <w:sz w:val="16"/>
                <w:szCs w:val="16"/>
              </w:rPr>
              <w:t>ařízení</w:t>
            </w:r>
          </w:p>
        </w:tc>
        <w:tc>
          <w:tcPr>
            <w:tcW w:w="680" w:type="dxa"/>
            <w:gridSpan w:val="2"/>
            <w:vMerge w:val="restart"/>
            <w:tcBorders>
              <w:top w:val="none" w:sz="0" w:space="0" w:color="auto"/>
              <w:left w:val="none" w:sz="0" w:space="0" w:color="auto"/>
              <w:right w:val="none" w:sz="0" w:space="0" w:color="auto"/>
            </w:tcBorders>
            <w:vAlign w:val="center"/>
            <w:hideMark/>
          </w:tcPr>
          <w:p w14:paraId="242209D8"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Uskutečněné adopce</w:t>
            </w:r>
          </w:p>
        </w:tc>
        <w:tc>
          <w:tcPr>
            <w:tcW w:w="680" w:type="dxa"/>
            <w:gridSpan w:val="2"/>
            <w:vMerge w:val="restart"/>
            <w:tcBorders>
              <w:top w:val="none" w:sz="0" w:space="0" w:color="auto"/>
              <w:left w:val="none" w:sz="0" w:space="0" w:color="auto"/>
              <w:right w:val="none" w:sz="0" w:space="0" w:color="auto"/>
            </w:tcBorders>
            <w:vAlign w:val="center"/>
            <w:hideMark/>
          </w:tcPr>
          <w:p w14:paraId="48E0569B"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Pěstounská péče</w:t>
            </w:r>
          </w:p>
        </w:tc>
        <w:tc>
          <w:tcPr>
            <w:tcW w:w="680" w:type="dxa"/>
            <w:gridSpan w:val="2"/>
            <w:vMerge w:val="restart"/>
            <w:tcBorders>
              <w:top w:val="none" w:sz="0" w:space="0" w:color="auto"/>
              <w:left w:val="none" w:sz="0" w:space="0" w:color="auto"/>
              <w:right w:val="none" w:sz="0" w:space="0" w:color="auto"/>
            </w:tcBorders>
            <w:vAlign w:val="center"/>
            <w:hideMark/>
          </w:tcPr>
          <w:p w14:paraId="6167642B"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Odchody celkem</w:t>
            </w:r>
          </w:p>
        </w:tc>
        <w:tc>
          <w:tcPr>
            <w:tcW w:w="680" w:type="dxa"/>
            <w:gridSpan w:val="6"/>
            <w:tcBorders>
              <w:top w:val="none" w:sz="0" w:space="0" w:color="auto"/>
              <w:left w:val="none" w:sz="0" w:space="0" w:color="auto"/>
              <w:right w:val="none" w:sz="0" w:space="0" w:color="auto"/>
            </w:tcBorders>
            <w:noWrap/>
            <w:vAlign w:val="center"/>
            <w:hideMark/>
          </w:tcPr>
          <w:p w14:paraId="567A9E56" w14:textId="77777777" w:rsidR="00875028" w:rsidRPr="00875028" w:rsidRDefault="00875028" w:rsidP="0087502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z toho</w:t>
            </w:r>
          </w:p>
        </w:tc>
      </w:tr>
      <w:tr w:rsidR="00875028" w:rsidRPr="00875028" w14:paraId="555D4629"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14BFAA2A" w14:textId="77777777" w:rsidR="00875028" w:rsidRPr="00875028" w:rsidRDefault="00875028" w:rsidP="00875028">
            <w:pPr>
              <w:spacing w:after="0"/>
              <w:jc w:val="center"/>
              <w:rPr>
                <w:rFonts w:cs="Tahoma"/>
                <w:sz w:val="16"/>
                <w:szCs w:val="16"/>
              </w:rPr>
            </w:pPr>
          </w:p>
        </w:tc>
        <w:tc>
          <w:tcPr>
            <w:tcW w:w="680" w:type="dxa"/>
            <w:gridSpan w:val="2"/>
            <w:vMerge/>
            <w:vAlign w:val="center"/>
            <w:hideMark/>
          </w:tcPr>
          <w:p w14:paraId="17EFD5DE"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66EC597F"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Merge/>
            <w:vAlign w:val="center"/>
            <w:hideMark/>
          </w:tcPr>
          <w:p w14:paraId="143251A7"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680" w:type="dxa"/>
            <w:gridSpan w:val="2"/>
            <w:vAlign w:val="center"/>
            <w:hideMark/>
          </w:tcPr>
          <w:p w14:paraId="69733873"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děti propuštěné trvale</w:t>
            </w:r>
          </w:p>
        </w:tc>
        <w:tc>
          <w:tcPr>
            <w:tcW w:w="680" w:type="dxa"/>
            <w:gridSpan w:val="2"/>
            <w:vAlign w:val="center"/>
            <w:hideMark/>
          </w:tcPr>
          <w:p w14:paraId="04498A3E"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 xml:space="preserve">děti ubytované </w:t>
            </w:r>
            <w:r w:rsidRPr="00875028">
              <w:rPr>
                <w:rFonts w:cs="Tahoma"/>
                <w:b/>
                <w:bCs/>
                <w:sz w:val="16"/>
                <w:szCs w:val="16"/>
              </w:rPr>
              <w:br/>
              <w:t>mimo zařízení*</w:t>
            </w:r>
          </w:p>
        </w:tc>
        <w:tc>
          <w:tcPr>
            <w:tcW w:w="680" w:type="dxa"/>
            <w:gridSpan w:val="2"/>
            <w:vAlign w:val="center"/>
            <w:hideMark/>
          </w:tcPr>
          <w:p w14:paraId="144926AC" w14:textId="77777777" w:rsidR="00875028" w:rsidRPr="00875028" w:rsidRDefault="00875028" w:rsidP="0087502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ostatní</w:t>
            </w:r>
          </w:p>
        </w:tc>
      </w:tr>
      <w:tr w:rsidR="00875028" w:rsidRPr="00875028" w14:paraId="7D835432"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76597D24" w14:textId="77777777" w:rsidR="00875028" w:rsidRPr="00875028" w:rsidRDefault="00875028" w:rsidP="00875028">
            <w:pPr>
              <w:spacing w:after="0"/>
              <w:jc w:val="center"/>
              <w:rPr>
                <w:rFonts w:cs="Tahoma"/>
                <w:sz w:val="16"/>
                <w:szCs w:val="16"/>
              </w:rPr>
            </w:pPr>
          </w:p>
        </w:tc>
        <w:tc>
          <w:tcPr>
            <w:tcW w:w="680" w:type="dxa"/>
            <w:noWrap/>
            <w:vAlign w:val="center"/>
            <w:hideMark/>
          </w:tcPr>
          <w:p w14:paraId="6222BDA5"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69D24E9C"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680" w:type="dxa"/>
            <w:noWrap/>
            <w:vAlign w:val="center"/>
            <w:hideMark/>
          </w:tcPr>
          <w:p w14:paraId="441EB78C"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69745FE1"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680" w:type="dxa"/>
            <w:noWrap/>
            <w:vAlign w:val="center"/>
            <w:hideMark/>
          </w:tcPr>
          <w:p w14:paraId="308F3BC4"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01F49FCE"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680" w:type="dxa"/>
            <w:noWrap/>
            <w:vAlign w:val="center"/>
            <w:hideMark/>
          </w:tcPr>
          <w:p w14:paraId="20A34DE5"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33F01C8A"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680" w:type="dxa"/>
            <w:noWrap/>
            <w:vAlign w:val="center"/>
            <w:hideMark/>
          </w:tcPr>
          <w:p w14:paraId="1D83BC84"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61E3DA62"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c>
          <w:tcPr>
            <w:tcW w:w="680" w:type="dxa"/>
            <w:noWrap/>
            <w:vAlign w:val="center"/>
            <w:hideMark/>
          </w:tcPr>
          <w:p w14:paraId="7D3DD7E9"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14/15</w:t>
            </w:r>
          </w:p>
        </w:tc>
        <w:tc>
          <w:tcPr>
            <w:tcW w:w="680" w:type="dxa"/>
            <w:noWrap/>
            <w:vAlign w:val="center"/>
            <w:hideMark/>
          </w:tcPr>
          <w:p w14:paraId="4890FE94" w14:textId="77777777" w:rsidR="00875028" w:rsidRPr="00875028" w:rsidRDefault="00875028" w:rsidP="00875028">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15/16</w:t>
            </w:r>
          </w:p>
        </w:tc>
      </w:tr>
      <w:tr w:rsidR="00875028" w:rsidRPr="00875028" w14:paraId="36FE109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3241F99A" w14:textId="77777777" w:rsidR="00875028" w:rsidRPr="00875028" w:rsidRDefault="00875028" w:rsidP="00875028">
            <w:pPr>
              <w:spacing w:after="0"/>
              <w:ind w:left="57"/>
              <w:jc w:val="left"/>
              <w:rPr>
                <w:rFonts w:cs="Tahoma"/>
                <w:color w:val="000000" w:themeColor="text1"/>
                <w:sz w:val="16"/>
                <w:szCs w:val="16"/>
              </w:rPr>
            </w:pPr>
            <w:r w:rsidRPr="00875028">
              <w:rPr>
                <w:rFonts w:cs="Tahoma"/>
                <w:color w:val="000000" w:themeColor="text1"/>
                <w:sz w:val="16"/>
                <w:szCs w:val="16"/>
              </w:rPr>
              <w:t>Výchovný ústav</w:t>
            </w:r>
          </w:p>
        </w:tc>
        <w:tc>
          <w:tcPr>
            <w:tcW w:w="680" w:type="dxa"/>
            <w:vAlign w:val="center"/>
            <w:hideMark/>
          </w:tcPr>
          <w:p w14:paraId="2811511A"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3B612936"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1976E37F"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010241AD"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0</w:t>
            </w:r>
          </w:p>
        </w:tc>
        <w:tc>
          <w:tcPr>
            <w:tcW w:w="680" w:type="dxa"/>
            <w:shd w:val="clear" w:color="auto" w:fill="B4C6E7" w:themeFill="accent5" w:themeFillTint="66"/>
            <w:noWrap/>
            <w:vAlign w:val="center"/>
            <w:hideMark/>
          </w:tcPr>
          <w:p w14:paraId="4E9E48B6"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105</w:t>
            </w:r>
          </w:p>
        </w:tc>
        <w:tc>
          <w:tcPr>
            <w:tcW w:w="680" w:type="dxa"/>
            <w:shd w:val="clear" w:color="auto" w:fill="B4C6E7" w:themeFill="accent5" w:themeFillTint="66"/>
            <w:noWrap/>
            <w:vAlign w:val="center"/>
            <w:hideMark/>
          </w:tcPr>
          <w:p w14:paraId="2958572B"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75028">
              <w:rPr>
                <w:rFonts w:cs="Tahoma"/>
                <w:b/>
                <w:bCs/>
                <w:sz w:val="16"/>
                <w:szCs w:val="16"/>
              </w:rPr>
              <w:t>104</w:t>
            </w:r>
          </w:p>
        </w:tc>
        <w:tc>
          <w:tcPr>
            <w:tcW w:w="680" w:type="dxa"/>
            <w:noWrap/>
            <w:vAlign w:val="center"/>
            <w:hideMark/>
          </w:tcPr>
          <w:p w14:paraId="3D14E4E3"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84</w:t>
            </w:r>
          </w:p>
        </w:tc>
        <w:tc>
          <w:tcPr>
            <w:tcW w:w="680" w:type="dxa"/>
            <w:vAlign w:val="center"/>
            <w:hideMark/>
          </w:tcPr>
          <w:p w14:paraId="659DB141"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98</w:t>
            </w:r>
          </w:p>
        </w:tc>
        <w:tc>
          <w:tcPr>
            <w:tcW w:w="680" w:type="dxa"/>
            <w:vAlign w:val="center"/>
            <w:hideMark/>
          </w:tcPr>
          <w:p w14:paraId="6DA5EDD1"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6</w:t>
            </w:r>
          </w:p>
        </w:tc>
        <w:tc>
          <w:tcPr>
            <w:tcW w:w="680" w:type="dxa"/>
            <w:vAlign w:val="center"/>
            <w:hideMark/>
          </w:tcPr>
          <w:p w14:paraId="11A157A6"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6</w:t>
            </w:r>
          </w:p>
        </w:tc>
        <w:tc>
          <w:tcPr>
            <w:tcW w:w="680" w:type="dxa"/>
            <w:vAlign w:val="center"/>
            <w:hideMark/>
          </w:tcPr>
          <w:p w14:paraId="75AC445B"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15</w:t>
            </w:r>
          </w:p>
        </w:tc>
        <w:tc>
          <w:tcPr>
            <w:tcW w:w="680" w:type="dxa"/>
            <w:vAlign w:val="center"/>
            <w:hideMark/>
          </w:tcPr>
          <w:p w14:paraId="6CC75B14" w14:textId="77777777" w:rsidR="00875028" w:rsidRPr="00875028" w:rsidRDefault="00875028" w:rsidP="00875028">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75028">
              <w:rPr>
                <w:rFonts w:cs="Tahoma"/>
                <w:sz w:val="16"/>
                <w:szCs w:val="16"/>
              </w:rPr>
              <w:t>0</w:t>
            </w:r>
          </w:p>
        </w:tc>
      </w:tr>
      <w:tr w:rsidR="00875028" w:rsidRPr="00875028" w14:paraId="721CD12E"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shd w:val="clear" w:color="auto" w:fill="B4C6E7" w:themeFill="accent5" w:themeFillTint="66"/>
            <w:noWrap/>
            <w:vAlign w:val="center"/>
            <w:hideMark/>
          </w:tcPr>
          <w:p w14:paraId="4BCE5FB8" w14:textId="77777777" w:rsidR="00875028" w:rsidRPr="00875028" w:rsidRDefault="00875028" w:rsidP="00875028">
            <w:pPr>
              <w:spacing w:after="0"/>
              <w:ind w:left="57"/>
              <w:jc w:val="left"/>
              <w:rPr>
                <w:rFonts w:cs="Tahoma"/>
                <w:color w:val="000000" w:themeColor="text1"/>
                <w:sz w:val="16"/>
                <w:szCs w:val="16"/>
              </w:rPr>
            </w:pPr>
            <w:r w:rsidRPr="00875028">
              <w:rPr>
                <w:rFonts w:cs="Tahoma"/>
                <w:color w:val="000000" w:themeColor="text1"/>
                <w:sz w:val="16"/>
                <w:szCs w:val="16"/>
              </w:rPr>
              <w:t>DD se školou</w:t>
            </w:r>
          </w:p>
        </w:tc>
        <w:tc>
          <w:tcPr>
            <w:tcW w:w="680" w:type="dxa"/>
            <w:vAlign w:val="center"/>
            <w:hideMark/>
          </w:tcPr>
          <w:p w14:paraId="473AF5E7"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3BF87383"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45744534"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0</w:t>
            </w:r>
          </w:p>
        </w:tc>
        <w:tc>
          <w:tcPr>
            <w:tcW w:w="680" w:type="dxa"/>
            <w:noWrap/>
            <w:vAlign w:val="center"/>
            <w:hideMark/>
          </w:tcPr>
          <w:p w14:paraId="188FA2DA"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1</w:t>
            </w:r>
          </w:p>
        </w:tc>
        <w:tc>
          <w:tcPr>
            <w:tcW w:w="680" w:type="dxa"/>
            <w:shd w:val="clear" w:color="auto" w:fill="B4C6E7" w:themeFill="accent5" w:themeFillTint="66"/>
            <w:noWrap/>
            <w:vAlign w:val="center"/>
            <w:hideMark/>
          </w:tcPr>
          <w:p w14:paraId="59673932"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21</w:t>
            </w:r>
          </w:p>
        </w:tc>
        <w:tc>
          <w:tcPr>
            <w:tcW w:w="680" w:type="dxa"/>
            <w:shd w:val="clear" w:color="auto" w:fill="B4C6E7" w:themeFill="accent5" w:themeFillTint="66"/>
            <w:noWrap/>
            <w:vAlign w:val="center"/>
            <w:hideMark/>
          </w:tcPr>
          <w:p w14:paraId="680A0F40"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75028">
              <w:rPr>
                <w:rFonts w:cs="Tahoma"/>
                <w:b/>
                <w:bCs/>
                <w:sz w:val="16"/>
                <w:szCs w:val="16"/>
              </w:rPr>
              <w:t>23</w:t>
            </w:r>
          </w:p>
        </w:tc>
        <w:tc>
          <w:tcPr>
            <w:tcW w:w="680" w:type="dxa"/>
            <w:noWrap/>
            <w:vAlign w:val="center"/>
            <w:hideMark/>
          </w:tcPr>
          <w:p w14:paraId="64F7ED27"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7</w:t>
            </w:r>
          </w:p>
        </w:tc>
        <w:tc>
          <w:tcPr>
            <w:tcW w:w="680" w:type="dxa"/>
            <w:vAlign w:val="center"/>
            <w:hideMark/>
          </w:tcPr>
          <w:p w14:paraId="1651E862"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13</w:t>
            </w:r>
          </w:p>
        </w:tc>
        <w:tc>
          <w:tcPr>
            <w:tcW w:w="680" w:type="dxa"/>
            <w:vAlign w:val="center"/>
            <w:hideMark/>
          </w:tcPr>
          <w:p w14:paraId="5F4CAAB3"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0</w:t>
            </w:r>
          </w:p>
        </w:tc>
        <w:tc>
          <w:tcPr>
            <w:tcW w:w="680" w:type="dxa"/>
            <w:vAlign w:val="center"/>
            <w:hideMark/>
          </w:tcPr>
          <w:p w14:paraId="1B3D9096"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1</w:t>
            </w:r>
          </w:p>
        </w:tc>
        <w:tc>
          <w:tcPr>
            <w:tcW w:w="680" w:type="dxa"/>
            <w:vAlign w:val="center"/>
            <w:hideMark/>
          </w:tcPr>
          <w:p w14:paraId="23E09220"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14</w:t>
            </w:r>
          </w:p>
        </w:tc>
        <w:tc>
          <w:tcPr>
            <w:tcW w:w="680" w:type="dxa"/>
            <w:vAlign w:val="center"/>
            <w:hideMark/>
          </w:tcPr>
          <w:p w14:paraId="7952A1F9" w14:textId="77777777" w:rsidR="00875028" w:rsidRPr="00875028" w:rsidRDefault="00875028" w:rsidP="00875028">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75028">
              <w:rPr>
                <w:rFonts w:cs="Tahoma"/>
                <w:sz w:val="16"/>
                <w:szCs w:val="16"/>
              </w:rPr>
              <w:t>9</w:t>
            </w:r>
          </w:p>
        </w:tc>
      </w:tr>
    </w:tbl>
    <w:p w14:paraId="5CA3AB9A" w14:textId="77777777" w:rsidR="00A155AD" w:rsidRPr="00CF527F" w:rsidRDefault="00A155AD" w:rsidP="00A155AD">
      <w:pPr>
        <w:spacing w:after="0"/>
        <w:rPr>
          <w:color w:val="000000" w:themeColor="text1"/>
          <w:sz w:val="16"/>
          <w:szCs w:val="16"/>
        </w:rPr>
      </w:pPr>
      <w:r w:rsidRPr="00CF527F">
        <w:rPr>
          <w:color w:val="000000" w:themeColor="text1"/>
          <w:sz w:val="16"/>
          <w:szCs w:val="16"/>
        </w:rPr>
        <w:t>Poznámka:</w:t>
      </w:r>
    </w:p>
    <w:p w14:paraId="0DFB1687" w14:textId="77777777" w:rsidR="00A155AD" w:rsidRPr="00CF527F" w:rsidRDefault="00E1097E" w:rsidP="00A155AD">
      <w:pPr>
        <w:pStyle w:val="Odstavecseseznamem"/>
        <w:numPr>
          <w:ilvl w:val="0"/>
          <w:numId w:val="13"/>
        </w:numPr>
        <w:spacing w:after="0"/>
        <w:rPr>
          <w:color w:val="000000" w:themeColor="text1"/>
          <w:sz w:val="16"/>
          <w:szCs w:val="16"/>
        </w:rPr>
      </w:pPr>
      <w:r w:rsidRPr="00CF527F">
        <w:rPr>
          <w:color w:val="000000" w:themeColor="text1"/>
          <w:sz w:val="16"/>
          <w:szCs w:val="16"/>
        </w:rPr>
        <w:t>j</w:t>
      </w:r>
      <w:r w:rsidR="00A155AD" w:rsidRPr="00CF527F">
        <w:rPr>
          <w:color w:val="000000" w:themeColor="text1"/>
          <w:sz w:val="16"/>
          <w:szCs w:val="16"/>
        </w:rPr>
        <w:t>edná se o děti podmíněně umístěné nebo přechodně ubytované mimo zařízení (§ 23 odst. 1 písm. b, c, zákona č. 109/2002 Sb.).</w:t>
      </w:r>
    </w:p>
    <w:p w14:paraId="749BFBE0" w14:textId="77777777" w:rsidR="00A155AD" w:rsidRPr="00CF527F" w:rsidRDefault="00A155AD" w:rsidP="00A155AD">
      <w:pPr>
        <w:rPr>
          <w:color w:val="000000" w:themeColor="text1"/>
          <w:sz w:val="16"/>
          <w:szCs w:val="16"/>
        </w:rPr>
      </w:pPr>
      <w:r w:rsidRPr="00CF527F">
        <w:rPr>
          <w:color w:val="000000" w:themeColor="text1"/>
          <w:sz w:val="16"/>
          <w:szCs w:val="16"/>
        </w:rPr>
        <w:t>Zdroj: MŠMT</w:t>
      </w:r>
    </w:p>
    <w:p w14:paraId="7AD8FAE5" w14:textId="0B72535C" w:rsidR="00510E28" w:rsidRDefault="00510E28" w:rsidP="00070015">
      <w:pPr>
        <w:spacing w:before="120"/>
        <w:rPr>
          <w:rFonts w:cs="Tahoma"/>
          <w:szCs w:val="20"/>
        </w:rPr>
      </w:pPr>
      <w:r>
        <w:rPr>
          <w:rFonts w:cs="Tahoma"/>
          <w:szCs w:val="20"/>
        </w:rPr>
        <w:t xml:space="preserve">Ve sledovaném období nebyly zaznamenány výraznější změny. </w:t>
      </w:r>
      <w:r w:rsidRPr="008C04FF">
        <w:t xml:space="preserve">V případě </w:t>
      </w:r>
      <w:r>
        <w:t xml:space="preserve">počtu </w:t>
      </w:r>
      <w:r w:rsidRPr="008C04FF">
        <w:t xml:space="preserve">odchodů osob z výchovných ústavů je patrný </w:t>
      </w:r>
      <w:r w:rsidR="005B023A">
        <w:t>nevýrazný pokles o 1 osobu a v případě dětských domovů se školou nárůst o</w:t>
      </w:r>
      <w:r>
        <w:t xml:space="preserve"> 2 děti</w:t>
      </w:r>
      <w:r w:rsidR="005B023A">
        <w:t>.</w:t>
      </w:r>
    </w:p>
    <w:p w14:paraId="607D3DF5" w14:textId="77777777" w:rsidR="008E0598" w:rsidRDefault="008E0598" w:rsidP="00A155AD">
      <w:pPr>
        <w:pStyle w:val="Tabulka"/>
        <w:spacing w:before="360" w:beforeAutospacing="0" w:after="120" w:afterAutospacing="0"/>
        <w:jc w:val="both"/>
        <w:rPr>
          <w:color w:val="000000" w:themeColor="text1"/>
        </w:rPr>
      </w:pPr>
      <w:bookmarkStart w:id="177" w:name="_Toc509306751"/>
      <w:r w:rsidRPr="00FB064A">
        <w:rPr>
          <w:color w:val="000000" w:themeColor="text1"/>
        </w:rPr>
        <w:t>Odborní pracovníci jednotlivých zaříze</w:t>
      </w:r>
      <w:r w:rsidR="00A155AD" w:rsidRPr="00FB064A">
        <w:rPr>
          <w:color w:val="000000" w:themeColor="text1"/>
        </w:rPr>
        <w:t>ní zřizovaných MŠMT</w:t>
      </w:r>
      <w:bookmarkEnd w:id="17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44"/>
        <w:gridCol w:w="2495"/>
        <w:gridCol w:w="1021"/>
        <w:gridCol w:w="1021"/>
        <w:gridCol w:w="1021"/>
        <w:gridCol w:w="1021"/>
        <w:gridCol w:w="1021"/>
        <w:gridCol w:w="1021"/>
      </w:tblGrid>
      <w:tr w:rsidR="00291331" w:rsidRPr="00291331" w14:paraId="08224122" w14:textId="77777777" w:rsidTr="00EC0CB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vMerge w:val="restart"/>
            <w:tcBorders>
              <w:top w:val="none" w:sz="0" w:space="0" w:color="auto"/>
              <w:left w:val="none" w:sz="0" w:space="0" w:color="auto"/>
              <w:right w:val="none" w:sz="0" w:space="0" w:color="auto"/>
            </w:tcBorders>
            <w:vAlign w:val="center"/>
            <w:hideMark/>
          </w:tcPr>
          <w:p w14:paraId="2029BF1A" w14:textId="77777777" w:rsidR="00291331" w:rsidRPr="00291331" w:rsidRDefault="00291331" w:rsidP="00291331">
            <w:pPr>
              <w:spacing w:after="0"/>
              <w:jc w:val="center"/>
              <w:rPr>
                <w:rFonts w:cs="Tahoma"/>
                <w:color w:val="FFFFFF" w:themeColor="background1"/>
                <w:sz w:val="16"/>
                <w:szCs w:val="16"/>
              </w:rPr>
            </w:pPr>
            <w:r w:rsidRPr="00291331">
              <w:rPr>
                <w:rFonts w:cs="Tahoma"/>
                <w:color w:val="FFFFFF" w:themeColor="background1"/>
                <w:sz w:val="16"/>
                <w:szCs w:val="16"/>
              </w:rPr>
              <w:t>Druh odborných pracovníků</w:t>
            </w:r>
          </w:p>
        </w:tc>
        <w:tc>
          <w:tcPr>
            <w:tcW w:w="1021" w:type="dxa"/>
            <w:gridSpan w:val="2"/>
            <w:tcBorders>
              <w:top w:val="none" w:sz="0" w:space="0" w:color="auto"/>
              <w:left w:val="none" w:sz="0" w:space="0" w:color="auto"/>
              <w:right w:val="none" w:sz="0" w:space="0" w:color="auto"/>
            </w:tcBorders>
            <w:vAlign w:val="center"/>
            <w:hideMark/>
          </w:tcPr>
          <w:p w14:paraId="7C950B6E" w14:textId="77777777" w:rsidR="00291331" w:rsidRPr="00291331" w:rsidRDefault="00291331" w:rsidP="00EC0CB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Diagnostický ústav</w:t>
            </w:r>
          </w:p>
        </w:tc>
        <w:tc>
          <w:tcPr>
            <w:tcW w:w="1021" w:type="dxa"/>
            <w:gridSpan w:val="2"/>
            <w:tcBorders>
              <w:top w:val="none" w:sz="0" w:space="0" w:color="auto"/>
              <w:left w:val="none" w:sz="0" w:space="0" w:color="auto"/>
              <w:right w:val="none" w:sz="0" w:space="0" w:color="auto"/>
            </w:tcBorders>
            <w:vAlign w:val="center"/>
            <w:hideMark/>
          </w:tcPr>
          <w:p w14:paraId="7CE463A2" w14:textId="77777777" w:rsidR="00291331" w:rsidRPr="00291331" w:rsidRDefault="00291331" w:rsidP="00EC0CB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Výchovný ústav</w:t>
            </w:r>
          </w:p>
        </w:tc>
        <w:tc>
          <w:tcPr>
            <w:tcW w:w="1021" w:type="dxa"/>
            <w:gridSpan w:val="2"/>
            <w:tcBorders>
              <w:top w:val="none" w:sz="0" w:space="0" w:color="auto"/>
              <w:left w:val="none" w:sz="0" w:space="0" w:color="auto"/>
              <w:right w:val="none" w:sz="0" w:space="0" w:color="auto"/>
            </w:tcBorders>
            <w:vAlign w:val="center"/>
            <w:hideMark/>
          </w:tcPr>
          <w:p w14:paraId="60CF349C" w14:textId="77777777" w:rsidR="00291331" w:rsidRPr="00291331" w:rsidRDefault="00291331" w:rsidP="00EC0CB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DD se školou</w:t>
            </w:r>
          </w:p>
        </w:tc>
      </w:tr>
      <w:tr w:rsidR="00291331" w:rsidRPr="00291331" w14:paraId="45703368" w14:textId="77777777" w:rsidTr="00840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vMerge/>
            <w:tcBorders>
              <w:left w:val="none" w:sz="0" w:space="0" w:color="auto"/>
            </w:tcBorders>
            <w:vAlign w:val="center"/>
            <w:hideMark/>
          </w:tcPr>
          <w:p w14:paraId="25295D84" w14:textId="77777777" w:rsidR="00291331" w:rsidRPr="00291331" w:rsidRDefault="00291331" w:rsidP="00291331">
            <w:pPr>
              <w:spacing w:after="0"/>
              <w:jc w:val="center"/>
              <w:rPr>
                <w:rFonts w:cs="Tahoma"/>
                <w:color w:val="FFFFFF" w:themeColor="background1"/>
                <w:sz w:val="16"/>
                <w:szCs w:val="16"/>
              </w:rPr>
            </w:pPr>
          </w:p>
        </w:tc>
        <w:tc>
          <w:tcPr>
            <w:tcW w:w="1021" w:type="dxa"/>
            <w:noWrap/>
            <w:vAlign w:val="center"/>
            <w:hideMark/>
          </w:tcPr>
          <w:p w14:paraId="3EF55237"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15/16</w:t>
            </w:r>
          </w:p>
        </w:tc>
        <w:tc>
          <w:tcPr>
            <w:tcW w:w="1021" w:type="dxa"/>
            <w:noWrap/>
            <w:vAlign w:val="center"/>
            <w:hideMark/>
          </w:tcPr>
          <w:p w14:paraId="645FE9D6"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16/17</w:t>
            </w:r>
          </w:p>
        </w:tc>
        <w:tc>
          <w:tcPr>
            <w:tcW w:w="1021" w:type="dxa"/>
            <w:noWrap/>
            <w:vAlign w:val="center"/>
            <w:hideMark/>
          </w:tcPr>
          <w:p w14:paraId="4E9A991F"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15/16</w:t>
            </w:r>
          </w:p>
        </w:tc>
        <w:tc>
          <w:tcPr>
            <w:tcW w:w="1021" w:type="dxa"/>
            <w:noWrap/>
            <w:vAlign w:val="center"/>
            <w:hideMark/>
          </w:tcPr>
          <w:p w14:paraId="1BF1270F"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16/17</w:t>
            </w:r>
          </w:p>
        </w:tc>
        <w:tc>
          <w:tcPr>
            <w:tcW w:w="1021" w:type="dxa"/>
            <w:noWrap/>
            <w:vAlign w:val="center"/>
            <w:hideMark/>
          </w:tcPr>
          <w:p w14:paraId="0D743A67"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15/16</w:t>
            </w:r>
          </w:p>
        </w:tc>
        <w:tc>
          <w:tcPr>
            <w:tcW w:w="1021" w:type="dxa"/>
            <w:noWrap/>
            <w:vAlign w:val="center"/>
            <w:hideMark/>
          </w:tcPr>
          <w:p w14:paraId="3EF12DA0" w14:textId="77777777" w:rsidR="00291331" w:rsidRPr="00291331" w:rsidRDefault="00291331" w:rsidP="00840F4B">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91331">
              <w:rPr>
                <w:rFonts w:cs="Tahoma"/>
                <w:b/>
                <w:bCs/>
                <w:sz w:val="16"/>
                <w:szCs w:val="16"/>
              </w:rPr>
              <w:t>16/17</w:t>
            </w:r>
          </w:p>
        </w:tc>
      </w:tr>
      <w:tr w:rsidR="00291331" w:rsidRPr="00291331" w14:paraId="3048532D" w14:textId="77777777" w:rsidTr="00840F4B">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tcBorders>
              <w:left w:val="none" w:sz="0" w:space="0" w:color="auto"/>
            </w:tcBorders>
            <w:vAlign w:val="center"/>
            <w:hideMark/>
          </w:tcPr>
          <w:p w14:paraId="7C710647" w14:textId="77777777" w:rsidR="00291331" w:rsidRPr="00291331" w:rsidRDefault="00291331" w:rsidP="00C609D1">
            <w:pPr>
              <w:spacing w:after="0"/>
              <w:ind w:left="57"/>
              <w:jc w:val="left"/>
              <w:rPr>
                <w:rFonts w:cs="Tahoma"/>
                <w:color w:val="FFFFFF" w:themeColor="background1"/>
                <w:sz w:val="16"/>
                <w:szCs w:val="16"/>
              </w:rPr>
            </w:pPr>
            <w:r w:rsidRPr="00291331">
              <w:rPr>
                <w:rFonts w:cs="Tahoma"/>
                <w:color w:val="FFFFFF" w:themeColor="background1"/>
                <w:sz w:val="16"/>
                <w:szCs w:val="16"/>
              </w:rPr>
              <w:t>Fyzické osoby</w:t>
            </w:r>
          </w:p>
        </w:tc>
        <w:tc>
          <w:tcPr>
            <w:tcW w:w="1021" w:type="dxa"/>
            <w:vAlign w:val="center"/>
            <w:hideMark/>
          </w:tcPr>
          <w:p w14:paraId="170AC868"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82</w:t>
            </w:r>
          </w:p>
        </w:tc>
        <w:tc>
          <w:tcPr>
            <w:tcW w:w="1021" w:type="dxa"/>
            <w:vAlign w:val="center"/>
            <w:hideMark/>
          </w:tcPr>
          <w:p w14:paraId="13B705F1"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79</w:t>
            </w:r>
          </w:p>
        </w:tc>
        <w:tc>
          <w:tcPr>
            <w:tcW w:w="1021" w:type="dxa"/>
            <w:vAlign w:val="center"/>
            <w:hideMark/>
          </w:tcPr>
          <w:p w14:paraId="6F6B9EF4"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118</w:t>
            </w:r>
          </w:p>
        </w:tc>
        <w:tc>
          <w:tcPr>
            <w:tcW w:w="1021" w:type="dxa"/>
            <w:vAlign w:val="center"/>
            <w:hideMark/>
          </w:tcPr>
          <w:p w14:paraId="0EBDDD85"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118</w:t>
            </w:r>
          </w:p>
        </w:tc>
        <w:tc>
          <w:tcPr>
            <w:tcW w:w="1021" w:type="dxa"/>
            <w:vAlign w:val="center"/>
            <w:hideMark/>
          </w:tcPr>
          <w:p w14:paraId="24E7F9EE"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67</w:t>
            </w:r>
          </w:p>
        </w:tc>
        <w:tc>
          <w:tcPr>
            <w:tcW w:w="1021" w:type="dxa"/>
            <w:vAlign w:val="center"/>
            <w:hideMark/>
          </w:tcPr>
          <w:p w14:paraId="726BE54B"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291331">
              <w:rPr>
                <w:rFonts w:cs="Tahoma"/>
                <w:b/>
                <w:bCs/>
                <w:sz w:val="16"/>
                <w:szCs w:val="16"/>
              </w:rPr>
              <w:t>66</w:t>
            </w:r>
          </w:p>
        </w:tc>
      </w:tr>
      <w:tr w:rsidR="00291331" w:rsidRPr="00291331" w14:paraId="0F17B394" w14:textId="77777777" w:rsidTr="00840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val="restart"/>
            <w:tcBorders>
              <w:left w:val="none" w:sz="0" w:space="0" w:color="auto"/>
            </w:tcBorders>
            <w:noWrap/>
            <w:vAlign w:val="center"/>
            <w:hideMark/>
          </w:tcPr>
          <w:p w14:paraId="61ABB299" w14:textId="77777777" w:rsidR="00291331" w:rsidRPr="00291331" w:rsidRDefault="00291331" w:rsidP="00291331">
            <w:pPr>
              <w:spacing w:after="0"/>
              <w:jc w:val="center"/>
              <w:rPr>
                <w:rFonts w:cs="Tahoma"/>
                <w:color w:val="FFFFFF" w:themeColor="background1"/>
                <w:sz w:val="16"/>
                <w:szCs w:val="16"/>
              </w:rPr>
            </w:pPr>
            <w:r w:rsidRPr="00291331">
              <w:rPr>
                <w:rFonts w:cs="Tahoma"/>
                <w:color w:val="FFFFFF" w:themeColor="background1"/>
                <w:sz w:val="16"/>
                <w:szCs w:val="16"/>
              </w:rPr>
              <w:t>v tom</w:t>
            </w:r>
          </w:p>
        </w:tc>
        <w:tc>
          <w:tcPr>
            <w:tcW w:w="2495" w:type="dxa"/>
            <w:vAlign w:val="center"/>
            <w:hideMark/>
          </w:tcPr>
          <w:p w14:paraId="12EF7BD7" w14:textId="77777777" w:rsidR="00291331" w:rsidRPr="00291331" w:rsidRDefault="00291331" w:rsidP="0029133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291331">
              <w:rPr>
                <w:rFonts w:cs="Tahoma"/>
                <w:b/>
                <w:color w:val="000000"/>
                <w:sz w:val="16"/>
                <w:szCs w:val="16"/>
              </w:rPr>
              <w:t>speciální pedagogové</w:t>
            </w:r>
          </w:p>
        </w:tc>
        <w:tc>
          <w:tcPr>
            <w:tcW w:w="1021" w:type="dxa"/>
            <w:vAlign w:val="center"/>
            <w:hideMark/>
          </w:tcPr>
          <w:p w14:paraId="086E9BEF"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10</w:t>
            </w:r>
          </w:p>
        </w:tc>
        <w:tc>
          <w:tcPr>
            <w:tcW w:w="1021" w:type="dxa"/>
            <w:vAlign w:val="center"/>
            <w:hideMark/>
          </w:tcPr>
          <w:p w14:paraId="1660D57A"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10</w:t>
            </w:r>
          </w:p>
        </w:tc>
        <w:tc>
          <w:tcPr>
            <w:tcW w:w="1021" w:type="dxa"/>
            <w:vAlign w:val="center"/>
            <w:hideMark/>
          </w:tcPr>
          <w:p w14:paraId="1BEA5EE6"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7</w:t>
            </w:r>
          </w:p>
        </w:tc>
        <w:tc>
          <w:tcPr>
            <w:tcW w:w="1021" w:type="dxa"/>
            <w:vAlign w:val="center"/>
            <w:hideMark/>
          </w:tcPr>
          <w:p w14:paraId="09474C2A"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8</w:t>
            </w:r>
          </w:p>
        </w:tc>
        <w:tc>
          <w:tcPr>
            <w:tcW w:w="1021" w:type="dxa"/>
            <w:vAlign w:val="center"/>
            <w:hideMark/>
          </w:tcPr>
          <w:p w14:paraId="0F4199FD"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5</w:t>
            </w:r>
          </w:p>
        </w:tc>
        <w:tc>
          <w:tcPr>
            <w:tcW w:w="1021" w:type="dxa"/>
            <w:vAlign w:val="center"/>
            <w:hideMark/>
          </w:tcPr>
          <w:p w14:paraId="62BD3143"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6</w:t>
            </w:r>
          </w:p>
        </w:tc>
      </w:tr>
      <w:tr w:rsidR="00291331" w:rsidRPr="00291331" w14:paraId="56D6B759" w14:textId="77777777" w:rsidTr="00840F4B">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1B50FF3F"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0D5CDC7F" w14:textId="77777777" w:rsidR="00291331" w:rsidRPr="00291331" w:rsidRDefault="00291331" w:rsidP="0029133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291331">
              <w:rPr>
                <w:rFonts w:cs="Tahoma"/>
                <w:b/>
                <w:color w:val="000000"/>
                <w:sz w:val="16"/>
                <w:szCs w:val="16"/>
              </w:rPr>
              <w:t>vychovatelé</w:t>
            </w:r>
          </w:p>
        </w:tc>
        <w:tc>
          <w:tcPr>
            <w:tcW w:w="1021" w:type="dxa"/>
            <w:vAlign w:val="center"/>
            <w:hideMark/>
          </w:tcPr>
          <w:p w14:paraId="3E83A7FD"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29</w:t>
            </w:r>
          </w:p>
        </w:tc>
        <w:tc>
          <w:tcPr>
            <w:tcW w:w="1021" w:type="dxa"/>
            <w:vAlign w:val="center"/>
            <w:hideMark/>
          </w:tcPr>
          <w:p w14:paraId="5BD0630F"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30</w:t>
            </w:r>
          </w:p>
        </w:tc>
        <w:tc>
          <w:tcPr>
            <w:tcW w:w="1021" w:type="dxa"/>
            <w:vAlign w:val="center"/>
            <w:hideMark/>
          </w:tcPr>
          <w:p w14:paraId="64752198"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46</w:t>
            </w:r>
          </w:p>
        </w:tc>
        <w:tc>
          <w:tcPr>
            <w:tcW w:w="1021" w:type="dxa"/>
            <w:vAlign w:val="center"/>
            <w:hideMark/>
          </w:tcPr>
          <w:p w14:paraId="7C96BAAD"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47</w:t>
            </w:r>
          </w:p>
        </w:tc>
        <w:tc>
          <w:tcPr>
            <w:tcW w:w="1021" w:type="dxa"/>
            <w:vAlign w:val="center"/>
            <w:hideMark/>
          </w:tcPr>
          <w:p w14:paraId="3D8485B8"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21</w:t>
            </w:r>
          </w:p>
        </w:tc>
        <w:tc>
          <w:tcPr>
            <w:tcW w:w="1021" w:type="dxa"/>
            <w:vAlign w:val="center"/>
            <w:hideMark/>
          </w:tcPr>
          <w:p w14:paraId="200ABBE3"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22</w:t>
            </w:r>
          </w:p>
        </w:tc>
      </w:tr>
      <w:tr w:rsidR="00291331" w:rsidRPr="00291331" w14:paraId="3E04454C" w14:textId="77777777" w:rsidTr="00840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0644C0E7"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16A92328" w14:textId="77777777" w:rsidR="00291331" w:rsidRPr="00291331" w:rsidRDefault="00291331" w:rsidP="0029133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291331">
              <w:rPr>
                <w:rFonts w:cs="Tahoma"/>
                <w:b/>
                <w:color w:val="000000"/>
                <w:sz w:val="16"/>
                <w:szCs w:val="16"/>
              </w:rPr>
              <w:t>asistenti pedagogů</w:t>
            </w:r>
          </w:p>
        </w:tc>
        <w:tc>
          <w:tcPr>
            <w:tcW w:w="1021" w:type="dxa"/>
            <w:vAlign w:val="center"/>
            <w:hideMark/>
          </w:tcPr>
          <w:p w14:paraId="71B662B6"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27</w:t>
            </w:r>
          </w:p>
        </w:tc>
        <w:tc>
          <w:tcPr>
            <w:tcW w:w="1021" w:type="dxa"/>
            <w:vAlign w:val="center"/>
            <w:hideMark/>
          </w:tcPr>
          <w:p w14:paraId="7CF5CE42"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24</w:t>
            </w:r>
          </w:p>
        </w:tc>
        <w:tc>
          <w:tcPr>
            <w:tcW w:w="1021" w:type="dxa"/>
            <w:vAlign w:val="center"/>
            <w:hideMark/>
          </w:tcPr>
          <w:p w14:paraId="7CF6BAC6"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58</w:t>
            </w:r>
          </w:p>
        </w:tc>
        <w:tc>
          <w:tcPr>
            <w:tcW w:w="1021" w:type="dxa"/>
            <w:vAlign w:val="center"/>
            <w:hideMark/>
          </w:tcPr>
          <w:p w14:paraId="2068476D"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56</w:t>
            </w:r>
          </w:p>
        </w:tc>
        <w:tc>
          <w:tcPr>
            <w:tcW w:w="1021" w:type="dxa"/>
            <w:vAlign w:val="center"/>
            <w:hideMark/>
          </w:tcPr>
          <w:p w14:paraId="5B88E010"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32</w:t>
            </w:r>
          </w:p>
        </w:tc>
        <w:tc>
          <w:tcPr>
            <w:tcW w:w="1021" w:type="dxa"/>
            <w:vAlign w:val="center"/>
            <w:hideMark/>
          </w:tcPr>
          <w:p w14:paraId="2D0899E2"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33</w:t>
            </w:r>
          </w:p>
        </w:tc>
      </w:tr>
      <w:tr w:rsidR="00291331" w:rsidRPr="00291331" w14:paraId="666E85EF" w14:textId="77777777" w:rsidTr="00840F4B">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44E3586A"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60C3B23F" w14:textId="77777777" w:rsidR="00291331" w:rsidRPr="00291331" w:rsidRDefault="00291331" w:rsidP="0029133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291331">
              <w:rPr>
                <w:rFonts w:cs="Tahoma"/>
                <w:b/>
                <w:color w:val="000000"/>
                <w:sz w:val="16"/>
                <w:szCs w:val="16"/>
              </w:rPr>
              <w:t>psychologové</w:t>
            </w:r>
          </w:p>
        </w:tc>
        <w:tc>
          <w:tcPr>
            <w:tcW w:w="1021" w:type="dxa"/>
            <w:vAlign w:val="center"/>
            <w:hideMark/>
          </w:tcPr>
          <w:p w14:paraId="4E9A0FA0"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5</w:t>
            </w:r>
          </w:p>
        </w:tc>
        <w:tc>
          <w:tcPr>
            <w:tcW w:w="1021" w:type="dxa"/>
            <w:vAlign w:val="center"/>
            <w:hideMark/>
          </w:tcPr>
          <w:p w14:paraId="075646D1"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3</w:t>
            </w:r>
          </w:p>
        </w:tc>
        <w:tc>
          <w:tcPr>
            <w:tcW w:w="1021" w:type="dxa"/>
            <w:vAlign w:val="center"/>
            <w:hideMark/>
          </w:tcPr>
          <w:p w14:paraId="13E783AA"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1</w:t>
            </w:r>
          </w:p>
        </w:tc>
        <w:tc>
          <w:tcPr>
            <w:tcW w:w="1021" w:type="dxa"/>
            <w:vAlign w:val="center"/>
            <w:hideMark/>
          </w:tcPr>
          <w:p w14:paraId="33B2CC07"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1</w:t>
            </w:r>
          </w:p>
        </w:tc>
        <w:tc>
          <w:tcPr>
            <w:tcW w:w="1021" w:type="dxa"/>
            <w:vAlign w:val="center"/>
            <w:hideMark/>
          </w:tcPr>
          <w:p w14:paraId="6D49F604"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2</w:t>
            </w:r>
          </w:p>
        </w:tc>
        <w:tc>
          <w:tcPr>
            <w:tcW w:w="1021" w:type="dxa"/>
            <w:vAlign w:val="center"/>
            <w:hideMark/>
          </w:tcPr>
          <w:p w14:paraId="496FF09D"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2</w:t>
            </w:r>
          </w:p>
        </w:tc>
      </w:tr>
      <w:tr w:rsidR="00291331" w:rsidRPr="00291331" w14:paraId="7BD6F760" w14:textId="77777777" w:rsidTr="00840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391505EE"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769148B6" w14:textId="77777777" w:rsidR="00291331" w:rsidRPr="00291331" w:rsidRDefault="00291331" w:rsidP="0029133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291331">
              <w:rPr>
                <w:rFonts w:cs="Tahoma"/>
                <w:b/>
                <w:color w:val="000000"/>
                <w:sz w:val="16"/>
                <w:szCs w:val="16"/>
              </w:rPr>
              <w:t>zdravotničtí pracovníci</w:t>
            </w:r>
          </w:p>
        </w:tc>
        <w:tc>
          <w:tcPr>
            <w:tcW w:w="1021" w:type="dxa"/>
            <w:vAlign w:val="center"/>
            <w:hideMark/>
          </w:tcPr>
          <w:p w14:paraId="3E9F525F"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1</w:t>
            </w:r>
          </w:p>
        </w:tc>
        <w:tc>
          <w:tcPr>
            <w:tcW w:w="1021" w:type="dxa"/>
            <w:vAlign w:val="center"/>
            <w:hideMark/>
          </w:tcPr>
          <w:p w14:paraId="0127E1DA"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1</w:t>
            </w:r>
          </w:p>
        </w:tc>
        <w:tc>
          <w:tcPr>
            <w:tcW w:w="1021" w:type="dxa"/>
            <w:vAlign w:val="center"/>
            <w:hideMark/>
          </w:tcPr>
          <w:p w14:paraId="72102BC7"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c>
          <w:tcPr>
            <w:tcW w:w="1021" w:type="dxa"/>
            <w:vAlign w:val="center"/>
            <w:hideMark/>
          </w:tcPr>
          <w:p w14:paraId="716C6B5A"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c>
          <w:tcPr>
            <w:tcW w:w="1021" w:type="dxa"/>
            <w:vAlign w:val="center"/>
            <w:hideMark/>
          </w:tcPr>
          <w:p w14:paraId="675F3D06"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1</w:t>
            </w:r>
          </w:p>
        </w:tc>
        <w:tc>
          <w:tcPr>
            <w:tcW w:w="1021" w:type="dxa"/>
            <w:vAlign w:val="center"/>
            <w:hideMark/>
          </w:tcPr>
          <w:p w14:paraId="4BB50D95"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r>
      <w:tr w:rsidR="00291331" w:rsidRPr="00291331" w14:paraId="5B0DF17E" w14:textId="77777777" w:rsidTr="00840F4B">
        <w:trPr>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00DD0D73"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3B5993B9" w14:textId="77777777" w:rsidR="00291331" w:rsidRPr="00291331" w:rsidRDefault="00291331" w:rsidP="00291331">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color w:val="000000"/>
                <w:sz w:val="16"/>
                <w:szCs w:val="16"/>
              </w:rPr>
            </w:pPr>
            <w:r w:rsidRPr="00291331">
              <w:rPr>
                <w:rFonts w:cs="Tahoma"/>
                <w:b/>
                <w:color w:val="000000"/>
                <w:sz w:val="16"/>
                <w:szCs w:val="16"/>
              </w:rPr>
              <w:t>sociální pracovníci</w:t>
            </w:r>
          </w:p>
        </w:tc>
        <w:tc>
          <w:tcPr>
            <w:tcW w:w="1021" w:type="dxa"/>
            <w:vAlign w:val="center"/>
            <w:hideMark/>
          </w:tcPr>
          <w:p w14:paraId="7684FAB8"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7</w:t>
            </w:r>
          </w:p>
        </w:tc>
        <w:tc>
          <w:tcPr>
            <w:tcW w:w="1021" w:type="dxa"/>
            <w:vAlign w:val="center"/>
            <w:hideMark/>
          </w:tcPr>
          <w:p w14:paraId="66935A54"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8</w:t>
            </w:r>
          </w:p>
        </w:tc>
        <w:tc>
          <w:tcPr>
            <w:tcW w:w="1021" w:type="dxa"/>
            <w:vAlign w:val="center"/>
            <w:hideMark/>
          </w:tcPr>
          <w:p w14:paraId="3DFD4186"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6</w:t>
            </w:r>
          </w:p>
        </w:tc>
        <w:tc>
          <w:tcPr>
            <w:tcW w:w="1021" w:type="dxa"/>
            <w:vAlign w:val="center"/>
            <w:hideMark/>
          </w:tcPr>
          <w:p w14:paraId="37C798EF"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6</w:t>
            </w:r>
          </w:p>
        </w:tc>
        <w:tc>
          <w:tcPr>
            <w:tcW w:w="1021" w:type="dxa"/>
            <w:vAlign w:val="center"/>
            <w:hideMark/>
          </w:tcPr>
          <w:p w14:paraId="7F42C7D6"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3</w:t>
            </w:r>
          </w:p>
        </w:tc>
        <w:tc>
          <w:tcPr>
            <w:tcW w:w="1021" w:type="dxa"/>
            <w:vAlign w:val="center"/>
            <w:hideMark/>
          </w:tcPr>
          <w:p w14:paraId="3FF953BB"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91331">
              <w:rPr>
                <w:rFonts w:cs="Tahoma"/>
                <w:sz w:val="16"/>
                <w:szCs w:val="16"/>
              </w:rPr>
              <w:t>3</w:t>
            </w:r>
          </w:p>
        </w:tc>
      </w:tr>
      <w:tr w:rsidR="00291331" w:rsidRPr="00291331" w14:paraId="25285C6A" w14:textId="77777777" w:rsidTr="00840F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44" w:type="dxa"/>
            <w:vMerge/>
            <w:tcBorders>
              <w:left w:val="none" w:sz="0" w:space="0" w:color="auto"/>
            </w:tcBorders>
            <w:hideMark/>
          </w:tcPr>
          <w:p w14:paraId="40F65055" w14:textId="77777777" w:rsidR="00291331" w:rsidRPr="00291331" w:rsidRDefault="00291331" w:rsidP="00291331">
            <w:pPr>
              <w:spacing w:after="0"/>
              <w:jc w:val="left"/>
              <w:rPr>
                <w:rFonts w:cs="Tahoma"/>
                <w:color w:val="000000"/>
                <w:sz w:val="16"/>
                <w:szCs w:val="16"/>
              </w:rPr>
            </w:pPr>
          </w:p>
        </w:tc>
        <w:tc>
          <w:tcPr>
            <w:tcW w:w="2495" w:type="dxa"/>
            <w:vAlign w:val="center"/>
            <w:hideMark/>
          </w:tcPr>
          <w:p w14:paraId="44749363" w14:textId="77777777" w:rsidR="00291331" w:rsidRPr="00291331" w:rsidRDefault="00291331" w:rsidP="00291331">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color w:val="000000"/>
                <w:sz w:val="16"/>
                <w:szCs w:val="16"/>
              </w:rPr>
            </w:pPr>
            <w:r w:rsidRPr="00291331">
              <w:rPr>
                <w:rFonts w:cs="Tahoma"/>
                <w:b/>
                <w:color w:val="000000"/>
                <w:sz w:val="16"/>
                <w:szCs w:val="16"/>
              </w:rPr>
              <w:t>ostatní</w:t>
            </w:r>
          </w:p>
        </w:tc>
        <w:tc>
          <w:tcPr>
            <w:tcW w:w="1021" w:type="dxa"/>
            <w:vAlign w:val="center"/>
            <w:hideMark/>
          </w:tcPr>
          <w:p w14:paraId="474713E2"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3</w:t>
            </w:r>
          </w:p>
        </w:tc>
        <w:tc>
          <w:tcPr>
            <w:tcW w:w="1021" w:type="dxa"/>
            <w:vAlign w:val="center"/>
            <w:hideMark/>
          </w:tcPr>
          <w:p w14:paraId="0CD2938E"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3</w:t>
            </w:r>
          </w:p>
        </w:tc>
        <w:tc>
          <w:tcPr>
            <w:tcW w:w="1021" w:type="dxa"/>
            <w:vAlign w:val="center"/>
            <w:hideMark/>
          </w:tcPr>
          <w:p w14:paraId="057368E2"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c>
          <w:tcPr>
            <w:tcW w:w="1021" w:type="dxa"/>
            <w:vAlign w:val="center"/>
            <w:hideMark/>
          </w:tcPr>
          <w:p w14:paraId="378B65B7"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c>
          <w:tcPr>
            <w:tcW w:w="1021" w:type="dxa"/>
            <w:vAlign w:val="center"/>
            <w:hideMark/>
          </w:tcPr>
          <w:p w14:paraId="79C9FF7C"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3</w:t>
            </w:r>
          </w:p>
        </w:tc>
        <w:tc>
          <w:tcPr>
            <w:tcW w:w="1021" w:type="dxa"/>
            <w:vAlign w:val="center"/>
            <w:hideMark/>
          </w:tcPr>
          <w:p w14:paraId="555B285D" w14:textId="77777777" w:rsidR="00291331" w:rsidRPr="00291331" w:rsidRDefault="00291331" w:rsidP="00C609D1">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91331">
              <w:rPr>
                <w:rFonts w:cs="Tahoma"/>
                <w:sz w:val="16"/>
                <w:szCs w:val="16"/>
              </w:rPr>
              <w:t>0</w:t>
            </w:r>
          </w:p>
        </w:tc>
      </w:tr>
      <w:tr w:rsidR="00291331" w:rsidRPr="00291331" w14:paraId="22B330B8" w14:textId="77777777" w:rsidTr="00840F4B">
        <w:trPr>
          <w:trHeight w:val="255"/>
          <w:jc w:val="center"/>
        </w:trPr>
        <w:tc>
          <w:tcPr>
            <w:cnfStyle w:val="001000000000" w:firstRow="0" w:lastRow="0" w:firstColumn="1" w:lastColumn="0" w:oddVBand="0" w:evenVBand="0" w:oddHBand="0" w:evenHBand="0" w:firstRowFirstColumn="0" w:firstRowLastColumn="0" w:lastRowFirstColumn="0" w:lastRowLastColumn="0"/>
            <w:tcW w:w="2495" w:type="dxa"/>
            <w:gridSpan w:val="2"/>
            <w:tcBorders>
              <w:left w:val="none" w:sz="0" w:space="0" w:color="auto"/>
              <w:bottom w:val="none" w:sz="0" w:space="0" w:color="auto"/>
            </w:tcBorders>
            <w:vAlign w:val="center"/>
            <w:hideMark/>
          </w:tcPr>
          <w:p w14:paraId="186E262D" w14:textId="77777777" w:rsidR="00291331" w:rsidRPr="00291331" w:rsidRDefault="00291331" w:rsidP="00C609D1">
            <w:pPr>
              <w:spacing w:after="0"/>
              <w:ind w:left="57"/>
              <w:jc w:val="left"/>
              <w:rPr>
                <w:rFonts w:cs="Tahoma"/>
                <w:color w:val="FFFFFF" w:themeColor="background1"/>
                <w:sz w:val="16"/>
                <w:szCs w:val="16"/>
              </w:rPr>
            </w:pPr>
            <w:r w:rsidRPr="00291331">
              <w:rPr>
                <w:rFonts w:cs="Tahoma"/>
                <w:color w:val="FFFFFF" w:themeColor="background1"/>
                <w:sz w:val="16"/>
                <w:szCs w:val="16"/>
              </w:rPr>
              <w:t>Přepočet na plně zaměstnané</w:t>
            </w:r>
          </w:p>
        </w:tc>
        <w:tc>
          <w:tcPr>
            <w:tcW w:w="1021" w:type="dxa"/>
            <w:vAlign w:val="center"/>
            <w:hideMark/>
          </w:tcPr>
          <w:p w14:paraId="54BB53C1"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80,3</w:t>
            </w:r>
          </w:p>
        </w:tc>
        <w:tc>
          <w:tcPr>
            <w:tcW w:w="1021" w:type="dxa"/>
            <w:vAlign w:val="center"/>
            <w:hideMark/>
          </w:tcPr>
          <w:p w14:paraId="3188F0ED"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76,3</w:t>
            </w:r>
          </w:p>
        </w:tc>
        <w:tc>
          <w:tcPr>
            <w:tcW w:w="1021" w:type="dxa"/>
            <w:vAlign w:val="center"/>
            <w:hideMark/>
          </w:tcPr>
          <w:p w14:paraId="6D8F7775"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107,2</w:t>
            </w:r>
          </w:p>
        </w:tc>
        <w:tc>
          <w:tcPr>
            <w:tcW w:w="1021" w:type="dxa"/>
            <w:vAlign w:val="center"/>
            <w:hideMark/>
          </w:tcPr>
          <w:p w14:paraId="33E6A8A8"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107,1</w:t>
            </w:r>
          </w:p>
        </w:tc>
        <w:tc>
          <w:tcPr>
            <w:tcW w:w="1021" w:type="dxa"/>
            <w:vAlign w:val="center"/>
            <w:hideMark/>
          </w:tcPr>
          <w:p w14:paraId="32E11743"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63,9</w:t>
            </w:r>
          </w:p>
        </w:tc>
        <w:tc>
          <w:tcPr>
            <w:tcW w:w="1021" w:type="dxa"/>
            <w:vAlign w:val="center"/>
            <w:hideMark/>
          </w:tcPr>
          <w:p w14:paraId="00464434" w14:textId="77777777" w:rsidR="00291331" w:rsidRPr="00291331" w:rsidRDefault="00291331" w:rsidP="00C609D1">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291331">
              <w:rPr>
                <w:rFonts w:cs="Tahoma"/>
                <w:b/>
                <w:sz w:val="16"/>
                <w:szCs w:val="16"/>
              </w:rPr>
              <w:t>63,7</w:t>
            </w:r>
          </w:p>
        </w:tc>
      </w:tr>
    </w:tbl>
    <w:p w14:paraId="336B5D5C" w14:textId="77777777" w:rsidR="0005543E" w:rsidRPr="00FB064A" w:rsidRDefault="0005543E" w:rsidP="0005543E">
      <w:pPr>
        <w:rPr>
          <w:sz w:val="16"/>
          <w:szCs w:val="16"/>
        </w:rPr>
      </w:pPr>
      <w:r w:rsidRPr="00FB064A">
        <w:rPr>
          <w:sz w:val="16"/>
          <w:szCs w:val="16"/>
        </w:rPr>
        <w:t>Zdroj: MŠMT</w:t>
      </w:r>
    </w:p>
    <w:p w14:paraId="46C441E5" w14:textId="2F47C88E" w:rsidR="005B023A" w:rsidRDefault="00014CDC" w:rsidP="005B023A">
      <w:pPr>
        <w:rPr>
          <w:rFonts w:cs="Tahoma"/>
          <w:szCs w:val="20"/>
        </w:rPr>
      </w:pPr>
      <w:r>
        <w:rPr>
          <w:rFonts w:cs="Tahoma"/>
          <w:szCs w:val="20"/>
        </w:rPr>
        <w:t>P</w:t>
      </w:r>
      <w:r w:rsidR="00840F4B">
        <w:rPr>
          <w:rFonts w:cs="Tahoma"/>
          <w:szCs w:val="20"/>
        </w:rPr>
        <w:t>očty</w:t>
      </w:r>
      <w:r w:rsidR="005B023A">
        <w:rPr>
          <w:rFonts w:cs="Tahoma"/>
          <w:szCs w:val="20"/>
        </w:rPr>
        <w:t xml:space="preserve"> odborných pracovníků v uvedených zařízeních jsou poměrně stabilní. Za zmínku stojí pouze pokles v rámci diagnostických ústavů, a sice v kategorii asistenti pedagoga a psychologové – celkově se jednalo o</w:t>
      </w:r>
      <w:r w:rsidR="00EC0CB1">
        <w:rPr>
          <w:rFonts w:cs="Tahoma"/>
          <w:szCs w:val="20"/>
        </w:rPr>
        <w:t xml:space="preserve"> pokles</w:t>
      </w:r>
      <w:r w:rsidR="005B023A">
        <w:rPr>
          <w:rFonts w:cs="Tahoma"/>
          <w:szCs w:val="20"/>
        </w:rPr>
        <w:t xml:space="preserve"> </w:t>
      </w:r>
      <w:r w:rsidR="00EC0CB1">
        <w:rPr>
          <w:rFonts w:cs="Tahoma"/>
          <w:szCs w:val="20"/>
        </w:rPr>
        <w:t xml:space="preserve">o </w:t>
      </w:r>
      <w:r w:rsidR="005B023A">
        <w:rPr>
          <w:rFonts w:cs="Tahoma"/>
          <w:szCs w:val="20"/>
        </w:rPr>
        <w:t>4 osoby v přepočtu na plně zaměstnané.</w:t>
      </w:r>
    </w:p>
    <w:p w14:paraId="6BAF11BF" w14:textId="1A90792A" w:rsidR="0050571F" w:rsidRPr="00A8291C" w:rsidRDefault="0050571F" w:rsidP="00C609D1">
      <w:pPr>
        <w:pStyle w:val="Nadpis2"/>
        <w:tabs>
          <w:tab w:val="clear" w:pos="576"/>
          <w:tab w:val="num" w:pos="851"/>
        </w:tabs>
        <w:spacing w:before="480"/>
        <w:ind w:left="851" w:hanging="851"/>
        <w:rPr>
          <w:color w:val="000000" w:themeColor="text1"/>
        </w:rPr>
      </w:pPr>
      <w:bookmarkStart w:id="178" w:name="_Toc508957644"/>
      <w:r w:rsidRPr="00A8291C">
        <w:rPr>
          <w:color w:val="000000" w:themeColor="text1"/>
        </w:rPr>
        <w:t>Další vzdělávání pedagogických pracovníků</w:t>
      </w:r>
      <w:bookmarkEnd w:id="178"/>
    </w:p>
    <w:p w14:paraId="5DB239FE" w14:textId="5BDAE730" w:rsidR="000A70DA" w:rsidRPr="00662B9E" w:rsidRDefault="004B6A0B" w:rsidP="00A8291C">
      <w:pPr>
        <w:rPr>
          <w:bCs/>
          <w:szCs w:val="20"/>
        </w:rPr>
      </w:pPr>
      <w:r w:rsidRPr="00662B9E">
        <w:rPr>
          <w:bCs/>
          <w:szCs w:val="20"/>
        </w:rPr>
        <w:t>P</w:t>
      </w:r>
      <w:r w:rsidR="00A8291C" w:rsidRPr="00662B9E">
        <w:rPr>
          <w:bCs/>
          <w:szCs w:val="20"/>
        </w:rPr>
        <w:t>ředpoklady pro výkon činnosti pedagogických pracovníků, jejich pracovní dobu, další vzdělávání a kariérní systém</w:t>
      </w:r>
      <w:r w:rsidRPr="00662B9E">
        <w:rPr>
          <w:bCs/>
          <w:szCs w:val="20"/>
        </w:rPr>
        <w:t xml:space="preserve"> upravuje zákon č. 563/2004 Sb., o pedagogických pracovnících a o změně některých zákonů, ve znění pozdějších předpisů. </w:t>
      </w:r>
      <w:r w:rsidR="00A8291C" w:rsidRPr="00662B9E">
        <w:rPr>
          <w:bCs/>
          <w:szCs w:val="20"/>
        </w:rPr>
        <w:t>Pedagogičtí pracovníci mají po dobu výkonu své pedagogické činnosti povinnost dalšího vzdělávání, kterým si obnovují, udržují a doplňují kvalifikaci. Dále se mohou účastnit dalšího vzdělávání, kterým si kvalifikaci zvyšují. Další vzdělávání pedagogických pracovníků (DVPP) se realizuje zejména na základě vyhlášky č.</w:t>
      </w:r>
      <w:r w:rsidR="00526728">
        <w:rPr>
          <w:bCs/>
          <w:szCs w:val="20"/>
        </w:rPr>
        <w:t> </w:t>
      </w:r>
      <w:r w:rsidR="00A8291C" w:rsidRPr="00662B9E">
        <w:rPr>
          <w:bCs/>
          <w:szCs w:val="20"/>
        </w:rPr>
        <w:t>317/2005 Sb., o dalším vzdělávání pedagogických pracovníků, akreditační komisi a kariérním systému pedagogických pracovníků, ve znění pozdějších předpisů.</w:t>
      </w:r>
      <w:r w:rsidR="000A70DA" w:rsidRPr="00662B9E">
        <w:rPr>
          <w:bCs/>
          <w:szCs w:val="20"/>
        </w:rPr>
        <w:t xml:space="preserve"> DVPP se uskutečňuje na vysokých školách</w:t>
      </w:r>
      <w:r w:rsidR="000A70DA" w:rsidRPr="00662B9E">
        <w:rPr>
          <w:rStyle w:val="s31"/>
          <w:szCs w:val="20"/>
        </w:rPr>
        <w:t>, v zařízeních pro další vzdělávání pedagogických pracovníků a v jiných zařízeních na základě akreditace udělené ministerstvem; nebo samostudiem; a</w:t>
      </w:r>
      <w:r w:rsidR="00662B9E">
        <w:rPr>
          <w:rStyle w:val="s31"/>
          <w:szCs w:val="20"/>
        </w:rPr>
        <w:t> </w:t>
      </w:r>
      <w:r w:rsidR="000A70DA" w:rsidRPr="00662B9E">
        <w:rPr>
          <w:rStyle w:val="s31"/>
          <w:szCs w:val="20"/>
        </w:rPr>
        <w:t>v případě učitelů zdravotnických studijních oborů</w:t>
      </w:r>
      <w:r w:rsidR="00662B9E" w:rsidRPr="00662B9E">
        <w:rPr>
          <w:bCs/>
          <w:szCs w:val="20"/>
        </w:rPr>
        <w:t xml:space="preserve"> </w:t>
      </w:r>
      <w:r w:rsidR="000A70DA" w:rsidRPr="00662B9E">
        <w:rPr>
          <w:rStyle w:val="s31"/>
          <w:szCs w:val="20"/>
        </w:rPr>
        <w:t>dalším vzděláváním zdravotnických pracovníků podle zvláštního právního p</w:t>
      </w:r>
      <w:r w:rsidR="00662B9E" w:rsidRPr="00662B9E">
        <w:rPr>
          <w:rStyle w:val="s31"/>
          <w:szCs w:val="20"/>
        </w:rPr>
        <w:t>ředpisu.</w:t>
      </w:r>
    </w:p>
    <w:p w14:paraId="1E3758B6" w14:textId="5BDD9E3F" w:rsidR="00A8291C" w:rsidRPr="00C656E0" w:rsidRDefault="00A8291C" w:rsidP="00A8291C">
      <w:pPr>
        <w:rPr>
          <w:bCs/>
        </w:rPr>
      </w:pPr>
      <w:r w:rsidRPr="00C656E0">
        <w:rPr>
          <w:bCs/>
        </w:rPr>
        <w:t>Ve školním roce 201</w:t>
      </w:r>
      <w:r w:rsidR="00662B9E" w:rsidRPr="00C656E0">
        <w:rPr>
          <w:bCs/>
        </w:rPr>
        <w:t>6</w:t>
      </w:r>
      <w:r w:rsidRPr="00C656E0">
        <w:rPr>
          <w:bCs/>
        </w:rPr>
        <w:t>/201</w:t>
      </w:r>
      <w:r w:rsidR="00662B9E" w:rsidRPr="00C656E0">
        <w:rPr>
          <w:bCs/>
        </w:rPr>
        <w:t>7</w:t>
      </w:r>
      <w:r w:rsidRPr="00C656E0">
        <w:rPr>
          <w:bCs/>
        </w:rPr>
        <w:t xml:space="preserve"> nabízelo aktivity DVPP </w:t>
      </w:r>
      <w:r w:rsidR="00662B9E" w:rsidRPr="00C656E0">
        <w:rPr>
          <w:bCs/>
        </w:rPr>
        <w:t xml:space="preserve">přes </w:t>
      </w:r>
      <w:r w:rsidRPr="00C656E0">
        <w:rPr>
          <w:bCs/>
        </w:rPr>
        <w:t>1</w:t>
      </w:r>
      <w:r w:rsidR="00662B9E" w:rsidRPr="00C656E0">
        <w:rPr>
          <w:bCs/>
        </w:rPr>
        <w:t>0</w:t>
      </w:r>
      <w:r w:rsidRPr="00C656E0">
        <w:rPr>
          <w:bCs/>
        </w:rPr>
        <w:t>0 poskytovatelů se sídlem v MSK, kteří měli v nabídce okolo 3</w:t>
      </w:r>
      <w:r w:rsidR="005A25AF" w:rsidRPr="00C656E0">
        <w:rPr>
          <w:bCs/>
        </w:rPr>
        <w:t> </w:t>
      </w:r>
      <w:r w:rsidR="00DD4309" w:rsidRPr="00C656E0">
        <w:rPr>
          <w:bCs/>
        </w:rPr>
        <w:t>200</w:t>
      </w:r>
      <w:r w:rsidRPr="00C656E0">
        <w:rPr>
          <w:bCs/>
        </w:rPr>
        <w:t xml:space="preserve"> vzdělávacích akcí. N</w:t>
      </w:r>
      <w:r w:rsidRPr="00C656E0">
        <w:rPr>
          <w:rFonts w:cs="Tahoma"/>
          <w:szCs w:val="20"/>
        </w:rPr>
        <w:t xml:space="preserve">ejvyšší počet nabízených akreditovaných vzdělávacích akcí byl z oblasti </w:t>
      </w:r>
      <w:r w:rsidR="00014CDC">
        <w:rPr>
          <w:rFonts w:cs="Tahoma"/>
          <w:szCs w:val="20"/>
        </w:rPr>
        <w:t>v</w:t>
      </w:r>
      <w:r w:rsidRPr="00C656E0">
        <w:rPr>
          <w:rFonts w:cs="Tahoma"/>
          <w:szCs w:val="20"/>
        </w:rPr>
        <w:t xml:space="preserve">ýpočetní techniky a informatiky a z oblasti cizích jazyků. Kromě poskytovatelů DVPP se sídlem v MSK realizují vzdělávací aktivity pro </w:t>
      </w:r>
      <w:r w:rsidR="009B202A" w:rsidRPr="00C656E0">
        <w:rPr>
          <w:rFonts w:cs="Tahoma"/>
          <w:szCs w:val="20"/>
        </w:rPr>
        <w:t>pedagogické pracovníky</w:t>
      </w:r>
      <w:r w:rsidRPr="00C656E0">
        <w:rPr>
          <w:rFonts w:cs="Tahoma"/>
          <w:szCs w:val="20"/>
        </w:rPr>
        <w:t xml:space="preserve"> také další organizace s mezikrajskou nebo s celorepublikovou působností.</w:t>
      </w:r>
    </w:p>
    <w:p w14:paraId="4C52FBB5" w14:textId="4298BE6F" w:rsidR="00A8291C" w:rsidRPr="00C656E0" w:rsidRDefault="00A8291C" w:rsidP="00A8291C">
      <w:pPr>
        <w:rPr>
          <w:bCs/>
        </w:rPr>
      </w:pPr>
      <w:r w:rsidRPr="00C656E0">
        <w:rPr>
          <w:bCs/>
        </w:rPr>
        <w:t>Nejv</w:t>
      </w:r>
      <w:r w:rsidR="00C656E0" w:rsidRPr="00C656E0">
        <w:rPr>
          <w:bCs/>
        </w:rPr>
        <w:t>ýznamnějším</w:t>
      </w:r>
      <w:r w:rsidRPr="00C656E0">
        <w:rPr>
          <w:bCs/>
        </w:rPr>
        <w:t xml:space="preserve"> poskytovatelem DVPP v MSK je organizace Krajské zařízení pro další vzdělávání pedagogických pracovníků a informační centrum, Nový Jičín, příspěvková organizace (KVIC), kterou zřizuje Moravskoslezský kraj. Tato organizace svou územní strukturou a nabídkou širokého spektra aktivit, školení a kurzů v závislosti na aktuální poptávce škol a školských zařízení zajišťuje velmi dobrou dostupnost DVPP v celém Moravskoslezském kraji.</w:t>
      </w:r>
    </w:p>
    <w:p w14:paraId="268F346F" w14:textId="363E7211" w:rsidR="00A8291C" w:rsidRPr="00C656E0" w:rsidRDefault="00A8291C" w:rsidP="00A8291C">
      <w:pPr>
        <w:rPr>
          <w:bCs/>
        </w:rPr>
      </w:pPr>
      <w:r w:rsidRPr="00C656E0">
        <w:rPr>
          <w:bCs/>
        </w:rPr>
        <w:t>Dalšími významnými</w:t>
      </w:r>
      <w:r w:rsidRPr="00C656E0">
        <w:t xml:space="preserve"> poskytovateli DVPP akreditovanými v systému DVPP v MSK jsou NIDV, vysoké školy (Ostravská univerzita, Vysoká škola báňská – Technická univerzita Ostrava, Slezská univerzita v Opavě). Vedle těchto hlavních poskytovatelů DVPP nabízí akreditované i neakreditované kurzy v oblasti DVPP další akreditované organizace, např. společnosti s ručením omezeným, příspěvkové organizace, spolky, obecně prospěšné společnosti, sdružení, apod.</w:t>
      </w:r>
    </w:p>
    <w:p w14:paraId="5EDB4C75" w14:textId="3FC2574E" w:rsidR="00A8291C" w:rsidRPr="008213B7" w:rsidRDefault="00A8291C" w:rsidP="00A8291C">
      <w:r w:rsidRPr="008213B7">
        <w:t>KVIC ve školním roce 201</w:t>
      </w:r>
      <w:r w:rsidR="00C656E0" w:rsidRPr="008213B7">
        <w:t>6</w:t>
      </w:r>
      <w:r w:rsidRPr="008213B7">
        <w:t>/201</w:t>
      </w:r>
      <w:r w:rsidR="00C656E0" w:rsidRPr="008213B7">
        <w:t>7</w:t>
      </w:r>
      <w:r w:rsidRPr="008213B7">
        <w:t xml:space="preserve"> zrealizoval pro 1</w:t>
      </w:r>
      <w:r w:rsidR="008213B7" w:rsidRPr="008213B7">
        <w:t>0 955</w:t>
      </w:r>
      <w:r w:rsidRPr="008213B7">
        <w:t xml:space="preserve"> pedagogických pracovníků </w:t>
      </w:r>
      <w:r w:rsidR="008213B7" w:rsidRPr="008213B7">
        <w:t>717</w:t>
      </w:r>
      <w:r w:rsidRPr="008213B7">
        <w:t xml:space="preserve"> aktivit DVPP. V tomto počtu jsou zahrnuta také studia ke splnění kvalifikačních a dalších kvalifikačních předpokladů dle vyhlášky č. 317/2005 Sb.</w:t>
      </w:r>
    </w:p>
    <w:p w14:paraId="1E10FEF2" w14:textId="7EFCEA79" w:rsidR="00A8291C" w:rsidRPr="001F5610" w:rsidRDefault="00A8291C" w:rsidP="001F5610">
      <w:pPr>
        <w:pStyle w:val="Tabulka"/>
        <w:spacing w:before="360" w:beforeAutospacing="0" w:after="120" w:afterAutospacing="0"/>
        <w:jc w:val="both"/>
        <w:rPr>
          <w:color w:val="000000" w:themeColor="text1"/>
        </w:rPr>
      </w:pPr>
      <w:bookmarkStart w:id="179" w:name="_Toc414432030"/>
      <w:bookmarkStart w:id="180" w:name="_Toc509306752"/>
      <w:r w:rsidRPr="001F5610">
        <w:rPr>
          <w:color w:val="000000" w:themeColor="text1"/>
        </w:rPr>
        <w:t>Realizovaná studia dle vyhlášky č. 317/2005 Sb.</w:t>
      </w:r>
      <w:bookmarkEnd w:id="179"/>
      <w:r w:rsidRPr="001F5610">
        <w:rPr>
          <w:color w:val="000000" w:themeColor="text1"/>
        </w:rPr>
        <w:t xml:space="preserve"> ve školním roce 201</w:t>
      </w:r>
      <w:r w:rsidR="008213B7">
        <w:rPr>
          <w:color w:val="000000" w:themeColor="text1"/>
        </w:rPr>
        <w:t>6</w:t>
      </w:r>
      <w:r w:rsidRPr="001F5610">
        <w:rPr>
          <w:color w:val="000000" w:themeColor="text1"/>
        </w:rPr>
        <w:t>/201</w:t>
      </w:r>
      <w:r w:rsidR="008213B7">
        <w:rPr>
          <w:color w:val="000000" w:themeColor="text1"/>
        </w:rPr>
        <w:t>7</w:t>
      </w:r>
      <w:bookmarkEnd w:id="18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241"/>
        <w:gridCol w:w="1081"/>
        <w:gridCol w:w="1080"/>
        <w:gridCol w:w="1080"/>
        <w:gridCol w:w="1080"/>
        <w:gridCol w:w="1080"/>
      </w:tblGrid>
      <w:tr w:rsidR="00A8291C" w:rsidRPr="00A8291C" w14:paraId="6E90177E"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vMerge w:val="restart"/>
            <w:tcBorders>
              <w:top w:val="none" w:sz="0" w:space="0" w:color="auto"/>
              <w:left w:val="none" w:sz="0" w:space="0" w:color="auto"/>
              <w:right w:val="none" w:sz="0" w:space="0" w:color="auto"/>
            </w:tcBorders>
            <w:noWrap/>
            <w:vAlign w:val="center"/>
            <w:hideMark/>
          </w:tcPr>
          <w:p w14:paraId="0D11469C" w14:textId="77777777" w:rsidR="00C46532" w:rsidRPr="00A8291C" w:rsidRDefault="00C46532" w:rsidP="00C46532">
            <w:pPr>
              <w:spacing w:after="0"/>
              <w:jc w:val="center"/>
              <w:rPr>
                <w:rFonts w:cs="Tahoma"/>
                <w:color w:val="000000" w:themeColor="text1"/>
                <w:sz w:val="16"/>
                <w:szCs w:val="16"/>
              </w:rPr>
            </w:pPr>
            <w:r w:rsidRPr="00A8291C">
              <w:rPr>
                <w:rFonts w:cs="Tahoma"/>
                <w:color w:val="FFFFFF" w:themeColor="background1"/>
                <w:sz w:val="16"/>
                <w:szCs w:val="16"/>
              </w:rPr>
              <w:t>Druh DVPP dle vyhlášky č. 317/2005 Sb.</w:t>
            </w:r>
          </w:p>
        </w:tc>
        <w:tc>
          <w:tcPr>
            <w:tcW w:w="3241" w:type="dxa"/>
            <w:gridSpan w:val="3"/>
            <w:tcBorders>
              <w:top w:val="none" w:sz="0" w:space="0" w:color="auto"/>
              <w:left w:val="none" w:sz="0" w:space="0" w:color="auto"/>
              <w:right w:val="none" w:sz="0" w:space="0" w:color="auto"/>
            </w:tcBorders>
            <w:noWrap/>
            <w:vAlign w:val="center"/>
            <w:hideMark/>
          </w:tcPr>
          <w:p w14:paraId="6ACE8717" w14:textId="5507BFAA" w:rsidR="00C46532" w:rsidRPr="00A8291C" w:rsidRDefault="00C46532" w:rsidP="002A38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291C">
              <w:rPr>
                <w:rFonts w:cs="Tahoma"/>
                <w:color w:val="FFFFFF" w:themeColor="background1"/>
                <w:sz w:val="16"/>
                <w:szCs w:val="16"/>
              </w:rPr>
              <w:t>Studium ukončené k 31. 8. 201</w:t>
            </w:r>
            <w:r w:rsidR="002A38B2">
              <w:rPr>
                <w:rFonts w:cs="Tahoma"/>
                <w:color w:val="FFFFFF" w:themeColor="background1"/>
                <w:sz w:val="16"/>
                <w:szCs w:val="16"/>
              </w:rPr>
              <w:t>7</w:t>
            </w:r>
          </w:p>
        </w:tc>
        <w:tc>
          <w:tcPr>
            <w:tcW w:w="2160" w:type="dxa"/>
            <w:gridSpan w:val="2"/>
            <w:tcBorders>
              <w:top w:val="none" w:sz="0" w:space="0" w:color="auto"/>
              <w:left w:val="none" w:sz="0" w:space="0" w:color="auto"/>
              <w:right w:val="none" w:sz="0" w:space="0" w:color="auto"/>
            </w:tcBorders>
            <w:noWrap/>
            <w:vAlign w:val="center"/>
            <w:hideMark/>
          </w:tcPr>
          <w:p w14:paraId="102174F2" w14:textId="24969BF6" w:rsidR="00C46532" w:rsidRPr="00A8291C" w:rsidRDefault="00C46532" w:rsidP="002A38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291C">
              <w:rPr>
                <w:rFonts w:cs="Tahoma"/>
                <w:color w:val="FFFFFF" w:themeColor="background1"/>
                <w:sz w:val="16"/>
                <w:szCs w:val="16"/>
              </w:rPr>
              <w:t xml:space="preserve">Studium </w:t>
            </w:r>
            <w:r w:rsidR="00A8291C">
              <w:rPr>
                <w:rFonts w:cs="Tahoma"/>
                <w:color w:val="FFFFFF" w:themeColor="background1"/>
                <w:sz w:val="16"/>
                <w:szCs w:val="16"/>
              </w:rPr>
              <w:t>probíhající</w:t>
            </w:r>
            <w:r w:rsidRPr="00A8291C">
              <w:rPr>
                <w:rFonts w:cs="Tahoma"/>
                <w:color w:val="FFFFFF" w:themeColor="background1"/>
                <w:sz w:val="16"/>
                <w:szCs w:val="16"/>
              </w:rPr>
              <w:t xml:space="preserve"> k 31. 8. 201</w:t>
            </w:r>
            <w:r w:rsidR="002A38B2">
              <w:rPr>
                <w:rFonts w:cs="Tahoma"/>
                <w:color w:val="FFFFFF" w:themeColor="background1"/>
                <w:sz w:val="16"/>
                <w:szCs w:val="16"/>
              </w:rPr>
              <w:t>7</w:t>
            </w:r>
          </w:p>
        </w:tc>
      </w:tr>
      <w:tr w:rsidR="00A8291C" w:rsidRPr="00A8291C" w14:paraId="6BD3AE6B"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vMerge/>
            <w:tcBorders>
              <w:left w:val="none" w:sz="0" w:space="0" w:color="auto"/>
            </w:tcBorders>
            <w:vAlign w:val="center"/>
            <w:hideMark/>
          </w:tcPr>
          <w:p w14:paraId="28E223BA" w14:textId="77777777" w:rsidR="00C46532" w:rsidRPr="00A8291C" w:rsidRDefault="00C46532" w:rsidP="00C46532">
            <w:pPr>
              <w:spacing w:after="0"/>
              <w:jc w:val="center"/>
              <w:rPr>
                <w:rFonts w:cs="Tahoma"/>
                <w:color w:val="000000" w:themeColor="text1"/>
                <w:sz w:val="16"/>
                <w:szCs w:val="16"/>
              </w:rPr>
            </w:pPr>
          </w:p>
        </w:tc>
        <w:tc>
          <w:tcPr>
            <w:tcW w:w="1081" w:type="dxa"/>
            <w:vAlign w:val="center"/>
            <w:hideMark/>
          </w:tcPr>
          <w:p w14:paraId="0681603B"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skupin</w:t>
            </w:r>
          </w:p>
        </w:tc>
        <w:tc>
          <w:tcPr>
            <w:tcW w:w="1080" w:type="dxa"/>
            <w:vAlign w:val="center"/>
            <w:hideMark/>
          </w:tcPr>
          <w:p w14:paraId="2C5559C1"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účastníků</w:t>
            </w:r>
          </w:p>
        </w:tc>
        <w:tc>
          <w:tcPr>
            <w:tcW w:w="1080" w:type="dxa"/>
            <w:vAlign w:val="center"/>
            <w:hideMark/>
          </w:tcPr>
          <w:p w14:paraId="6160FBEE"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absolventů</w:t>
            </w:r>
          </w:p>
        </w:tc>
        <w:tc>
          <w:tcPr>
            <w:tcW w:w="1080" w:type="dxa"/>
            <w:vAlign w:val="center"/>
            <w:hideMark/>
          </w:tcPr>
          <w:p w14:paraId="60ADC9DA"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skupin</w:t>
            </w:r>
          </w:p>
        </w:tc>
        <w:tc>
          <w:tcPr>
            <w:tcW w:w="1080" w:type="dxa"/>
            <w:vAlign w:val="center"/>
            <w:hideMark/>
          </w:tcPr>
          <w:p w14:paraId="06259BB9" w14:textId="77777777" w:rsidR="00C46532" w:rsidRPr="00A8291C" w:rsidRDefault="00C46532" w:rsidP="00C46532">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000000" w:themeColor="text1"/>
                <w:sz w:val="16"/>
                <w:szCs w:val="16"/>
              </w:rPr>
            </w:pPr>
            <w:r w:rsidRPr="00A8291C">
              <w:rPr>
                <w:rFonts w:cs="Tahoma"/>
                <w:b/>
                <w:bCs/>
                <w:color w:val="000000" w:themeColor="text1"/>
                <w:sz w:val="16"/>
                <w:szCs w:val="16"/>
              </w:rPr>
              <w:t>počet účastníků</w:t>
            </w:r>
          </w:p>
        </w:tc>
      </w:tr>
      <w:tr w:rsidR="00A8291C" w:rsidRPr="00A8291C" w14:paraId="0484E5B5"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10642" w:type="dxa"/>
            <w:gridSpan w:val="6"/>
            <w:tcBorders>
              <w:left w:val="none" w:sz="0" w:space="0" w:color="auto"/>
            </w:tcBorders>
            <w:vAlign w:val="center"/>
            <w:hideMark/>
          </w:tcPr>
          <w:p w14:paraId="32D73123" w14:textId="77777777" w:rsidR="00C46532" w:rsidRPr="00A8291C" w:rsidRDefault="00C46532" w:rsidP="00C46532">
            <w:pPr>
              <w:spacing w:after="0"/>
              <w:jc w:val="center"/>
              <w:rPr>
                <w:rFonts w:cs="Tahoma"/>
                <w:color w:val="000000" w:themeColor="text1"/>
                <w:sz w:val="16"/>
                <w:szCs w:val="16"/>
              </w:rPr>
            </w:pPr>
            <w:r w:rsidRPr="00A8291C">
              <w:rPr>
                <w:rFonts w:cs="Tahoma"/>
                <w:color w:val="FFFFFF" w:themeColor="background1"/>
                <w:sz w:val="16"/>
                <w:szCs w:val="16"/>
              </w:rPr>
              <w:t>Studium ke splnění kvalifikačních předpokladů</w:t>
            </w:r>
          </w:p>
        </w:tc>
      </w:tr>
      <w:tr w:rsidR="00A8291C" w:rsidRPr="00A8291C" w14:paraId="5D6E0545"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796D09FF" w14:textId="77777777" w:rsidR="00A8291C" w:rsidRPr="00A8291C" w:rsidRDefault="00A8291C" w:rsidP="008B5750">
            <w:pPr>
              <w:spacing w:after="0"/>
              <w:ind w:left="57"/>
              <w:jc w:val="left"/>
              <w:rPr>
                <w:rFonts w:cs="Tahoma"/>
                <w:b w:val="0"/>
                <w:color w:val="000000" w:themeColor="text1"/>
                <w:sz w:val="16"/>
                <w:szCs w:val="16"/>
              </w:rPr>
            </w:pPr>
            <w:r w:rsidRPr="00A8291C">
              <w:rPr>
                <w:rFonts w:cs="Tahoma"/>
                <w:b w:val="0"/>
                <w:color w:val="000000" w:themeColor="text1"/>
                <w:sz w:val="16"/>
                <w:szCs w:val="16"/>
              </w:rPr>
              <w:t>Studium pedagogiky dle § 3 vyhlášky a dle § 22 odst. 1 písm. a) zákona č. 563/2004 Sb.</w:t>
            </w:r>
          </w:p>
        </w:tc>
        <w:tc>
          <w:tcPr>
            <w:tcW w:w="1081" w:type="dxa"/>
            <w:vAlign w:val="center"/>
            <w:hideMark/>
          </w:tcPr>
          <w:p w14:paraId="67257325" w14:textId="6C7E769D" w:rsidR="00A8291C" w:rsidRPr="00647590"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w:t>
            </w:r>
          </w:p>
        </w:tc>
        <w:tc>
          <w:tcPr>
            <w:tcW w:w="1080" w:type="dxa"/>
            <w:vAlign w:val="center"/>
            <w:hideMark/>
          </w:tcPr>
          <w:p w14:paraId="22BF47DB" w14:textId="7D608E99" w:rsidR="00A8291C" w:rsidRPr="00647590" w:rsidRDefault="002A38B2"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43</w:t>
            </w:r>
          </w:p>
        </w:tc>
        <w:tc>
          <w:tcPr>
            <w:tcW w:w="1080" w:type="dxa"/>
            <w:vAlign w:val="center"/>
            <w:hideMark/>
          </w:tcPr>
          <w:p w14:paraId="1F34683D" w14:textId="1C7F0974" w:rsidR="00A8291C" w:rsidRPr="00647590" w:rsidRDefault="002A38B2"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41</w:t>
            </w:r>
          </w:p>
        </w:tc>
        <w:tc>
          <w:tcPr>
            <w:tcW w:w="1080" w:type="dxa"/>
            <w:vAlign w:val="center"/>
            <w:hideMark/>
          </w:tcPr>
          <w:p w14:paraId="388FB12B" w14:textId="4FFD09C1" w:rsidR="00A8291C" w:rsidRPr="00647590"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1080" w:type="dxa"/>
            <w:vAlign w:val="center"/>
            <w:hideMark/>
          </w:tcPr>
          <w:p w14:paraId="7B8CA39F" w14:textId="5A8D9BDD" w:rsidR="00A8291C" w:rsidRPr="00647590"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r>
      <w:tr w:rsidR="00A8291C" w:rsidRPr="00A8291C" w14:paraId="3646B6AB"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60CD014E" w14:textId="79C8A640" w:rsidR="00A8291C" w:rsidRPr="00A8291C" w:rsidRDefault="00A8291C" w:rsidP="008E1E6E">
            <w:pPr>
              <w:spacing w:after="0"/>
              <w:ind w:left="57"/>
              <w:jc w:val="left"/>
              <w:rPr>
                <w:rFonts w:cs="Tahoma"/>
                <w:b w:val="0"/>
                <w:color w:val="000000" w:themeColor="text1"/>
                <w:sz w:val="16"/>
                <w:szCs w:val="16"/>
              </w:rPr>
            </w:pPr>
            <w:r w:rsidRPr="00A8291C">
              <w:rPr>
                <w:rFonts w:cs="Tahoma"/>
                <w:b w:val="0"/>
                <w:color w:val="000000" w:themeColor="text1"/>
                <w:sz w:val="16"/>
                <w:szCs w:val="16"/>
              </w:rPr>
              <w:t>Studium pedagogiky dle § 3 vyhlášky a dle § 22 odst. 1 písm. b) zákona č. 563/2004 Sb.</w:t>
            </w:r>
          </w:p>
        </w:tc>
        <w:tc>
          <w:tcPr>
            <w:tcW w:w="1081" w:type="dxa"/>
            <w:vAlign w:val="center"/>
            <w:hideMark/>
          </w:tcPr>
          <w:p w14:paraId="33B7F3FD" w14:textId="77777777" w:rsidR="00A8291C" w:rsidRPr="00647590"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bCs/>
                <w:color w:val="000000" w:themeColor="text1"/>
                <w:sz w:val="16"/>
                <w:szCs w:val="16"/>
              </w:rPr>
            </w:pPr>
            <w:r w:rsidRPr="00647590">
              <w:rPr>
                <w:rFonts w:cs="Tahoma"/>
                <w:bCs/>
                <w:color w:val="000000" w:themeColor="text1"/>
                <w:sz w:val="16"/>
                <w:szCs w:val="16"/>
              </w:rPr>
              <w:t>6</w:t>
            </w:r>
          </w:p>
        </w:tc>
        <w:tc>
          <w:tcPr>
            <w:tcW w:w="1080" w:type="dxa"/>
            <w:vAlign w:val="center"/>
            <w:hideMark/>
          </w:tcPr>
          <w:p w14:paraId="331804E8" w14:textId="77777777" w:rsidR="00A8291C" w:rsidRPr="00647590" w:rsidRDefault="00A8291C" w:rsidP="008B5750">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142</w:t>
            </w:r>
          </w:p>
        </w:tc>
        <w:tc>
          <w:tcPr>
            <w:tcW w:w="1080" w:type="dxa"/>
            <w:vAlign w:val="center"/>
            <w:hideMark/>
          </w:tcPr>
          <w:p w14:paraId="3B810383" w14:textId="0FFFCE3D" w:rsidR="00A8291C" w:rsidRPr="00647590" w:rsidRDefault="00A8291C" w:rsidP="008B5750">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13</w:t>
            </w:r>
            <w:r w:rsidR="002A38B2">
              <w:rPr>
                <w:rFonts w:cs="Tahoma"/>
                <w:color w:val="000000" w:themeColor="text1"/>
                <w:sz w:val="16"/>
                <w:szCs w:val="16"/>
              </w:rPr>
              <w:t>4</w:t>
            </w:r>
          </w:p>
        </w:tc>
        <w:tc>
          <w:tcPr>
            <w:tcW w:w="1080" w:type="dxa"/>
            <w:vAlign w:val="center"/>
            <w:hideMark/>
          </w:tcPr>
          <w:p w14:paraId="5F707A27" w14:textId="563FBB48" w:rsidR="00A8291C" w:rsidRPr="00647590" w:rsidRDefault="002A38B2"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3</w:t>
            </w:r>
          </w:p>
        </w:tc>
        <w:tc>
          <w:tcPr>
            <w:tcW w:w="1080" w:type="dxa"/>
            <w:vAlign w:val="center"/>
            <w:hideMark/>
          </w:tcPr>
          <w:p w14:paraId="790B0188" w14:textId="5C3EB68C" w:rsidR="00A8291C" w:rsidRPr="00647590" w:rsidRDefault="002A38B2"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72</w:t>
            </w:r>
          </w:p>
        </w:tc>
      </w:tr>
      <w:tr w:rsidR="00A8291C" w:rsidRPr="00A8291C" w14:paraId="5329FA6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51DA8620" w14:textId="6728ECA5" w:rsidR="00A8291C" w:rsidRPr="00A8291C" w:rsidRDefault="00A8291C" w:rsidP="008E1E6E">
            <w:pPr>
              <w:spacing w:after="0"/>
              <w:ind w:left="57"/>
              <w:jc w:val="left"/>
              <w:rPr>
                <w:rFonts w:cs="Tahoma"/>
                <w:b w:val="0"/>
                <w:color w:val="000000" w:themeColor="text1"/>
                <w:sz w:val="16"/>
                <w:szCs w:val="16"/>
              </w:rPr>
            </w:pPr>
            <w:r w:rsidRPr="00A8291C">
              <w:rPr>
                <w:rFonts w:cs="Tahoma"/>
                <w:b w:val="0"/>
                <w:color w:val="000000" w:themeColor="text1"/>
                <w:sz w:val="16"/>
                <w:szCs w:val="16"/>
              </w:rPr>
              <w:t>Studium pro asistenty pedagoga dle § 4 vyhlášky a dle § 20 odst. </w:t>
            </w:r>
            <w:r w:rsidR="008E1E6E">
              <w:rPr>
                <w:rFonts w:cs="Tahoma"/>
                <w:b w:val="0"/>
                <w:color w:val="000000" w:themeColor="text1"/>
                <w:sz w:val="16"/>
                <w:szCs w:val="16"/>
              </w:rPr>
              <w:t>2</w:t>
            </w:r>
            <w:r w:rsidRPr="00A8291C">
              <w:rPr>
                <w:rFonts w:cs="Tahoma"/>
                <w:b w:val="0"/>
                <w:color w:val="000000" w:themeColor="text1"/>
                <w:sz w:val="16"/>
                <w:szCs w:val="16"/>
              </w:rPr>
              <w:t> písm. e) zákona č. 563/2004 Sb.</w:t>
            </w:r>
          </w:p>
        </w:tc>
        <w:tc>
          <w:tcPr>
            <w:tcW w:w="1081" w:type="dxa"/>
            <w:vAlign w:val="center"/>
            <w:hideMark/>
          </w:tcPr>
          <w:p w14:paraId="475868D2" w14:textId="77777777" w:rsidR="00A8291C" w:rsidRPr="00647590"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25BA090C" w14:textId="77777777" w:rsidR="00A8291C" w:rsidRPr="00647590" w:rsidRDefault="00A8291C"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6CF9D325" w14:textId="77777777" w:rsidR="00A8291C" w:rsidRPr="00647590" w:rsidRDefault="00A8291C"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47261EB6" w14:textId="77777777" w:rsidR="00A8291C" w:rsidRPr="00647590"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1C751817" w14:textId="77777777" w:rsidR="00A8291C" w:rsidRPr="00647590"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55A8769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0C7734C8" w14:textId="77777777" w:rsidR="00A8291C" w:rsidRPr="00A8291C" w:rsidRDefault="00A8291C" w:rsidP="008B5750">
            <w:pPr>
              <w:spacing w:after="0"/>
              <w:ind w:left="57"/>
              <w:jc w:val="left"/>
              <w:rPr>
                <w:rFonts w:cs="Tahoma"/>
                <w:b w:val="0"/>
                <w:color w:val="000000" w:themeColor="text1"/>
                <w:sz w:val="16"/>
                <w:szCs w:val="16"/>
              </w:rPr>
            </w:pPr>
            <w:r w:rsidRPr="00A8291C">
              <w:rPr>
                <w:rFonts w:cs="Tahoma"/>
                <w:b w:val="0"/>
                <w:color w:val="000000" w:themeColor="text1"/>
                <w:sz w:val="16"/>
                <w:szCs w:val="16"/>
              </w:rPr>
              <w:t>Studium pro ředitele škol a školských zařízení dle § 5 vyhlášky a § 5 odst. 2 zákona č. 563/2004 Sb.</w:t>
            </w:r>
          </w:p>
        </w:tc>
        <w:tc>
          <w:tcPr>
            <w:tcW w:w="1081" w:type="dxa"/>
            <w:vAlign w:val="center"/>
            <w:hideMark/>
          </w:tcPr>
          <w:p w14:paraId="54309274" w14:textId="77777777" w:rsidR="00A8291C" w:rsidRPr="00647590"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1</w:t>
            </w:r>
          </w:p>
        </w:tc>
        <w:tc>
          <w:tcPr>
            <w:tcW w:w="1080" w:type="dxa"/>
            <w:vAlign w:val="center"/>
            <w:hideMark/>
          </w:tcPr>
          <w:p w14:paraId="666F5603" w14:textId="421B6299" w:rsidR="00A8291C" w:rsidRPr="00647590" w:rsidRDefault="002A38B2" w:rsidP="008B5750">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24</w:t>
            </w:r>
          </w:p>
        </w:tc>
        <w:tc>
          <w:tcPr>
            <w:tcW w:w="1080" w:type="dxa"/>
            <w:vAlign w:val="center"/>
            <w:hideMark/>
          </w:tcPr>
          <w:p w14:paraId="5843A42E" w14:textId="4C86E9BB" w:rsidR="00A8291C" w:rsidRPr="00647590" w:rsidRDefault="002A38B2" w:rsidP="008B5750">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23</w:t>
            </w:r>
          </w:p>
        </w:tc>
        <w:tc>
          <w:tcPr>
            <w:tcW w:w="1080" w:type="dxa"/>
            <w:vAlign w:val="center"/>
            <w:hideMark/>
          </w:tcPr>
          <w:p w14:paraId="35FE528D" w14:textId="77777777" w:rsidR="00A8291C" w:rsidRPr="00647590"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78B1BCE4" w14:textId="77777777" w:rsidR="00A8291C" w:rsidRPr="00647590"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3EC0EF76"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3ADA006E" w14:textId="77777777" w:rsidR="00A8291C" w:rsidRPr="00A8291C" w:rsidRDefault="00A8291C" w:rsidP="008B5750">
            <w:pPr>
              <w:spacing w:after="0"/>
              <w:ind w:left="57"/>
              <w:jc w:val="left"/>
              <w:rPr>
                <w:rFonts w:cs="Tahoma"/>
                <w:b w:val="0"/>
                <w:color w:val="000000" w:themeColor="text1"/>
                <w:sz w:val="16"/>
                <w:szCs w:val="16"/>
              </w:rPr>
            </w:pPr>
            <w:r w:rsidRPr="00A8291C">
              <w:rPr>
                <w:rFonts w:cs="Tahoma"/>
                <w:b w:val="0"/>
                <w:color w:val="000000" w:themeColor="text1"/>
                <w:sz w:val="16"/>
                <w:szCs w:val="16"/>
              </w:rPr>
              <w:t>Doplňující didaktické studium anglického jazyka dle § 6b vyhlášky</w:t>
            </w:r>
          </w:p>
        </w:tc>
        <w:tc>
          <w:tcPr>
            <w:tcW w:w="1081" w:type="dxa"/>
            <w:vAlign w:val="center"/>
            <w:hideMark/>
          </w:tcPr>
          <w:p w14:paraId="584F4EAE" w14:textId="194087A3" w:rsidR="00A8291C" w:rsidRPr="00647590"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1080" w:type="dxa"/>
            <w:vAlign w:val="center"/>
            <w:hideMark/>
          </w:tcPr>
          <w:p w14:paraId="758A576D" w14:textId="0734EF62" w:rsidR="00A8291C" w:rsidRPr="00647590" w:rsidRDefault="002A38B2"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1080" w:type="dxa"/>
            <w:vAlign w:val="center"/>
            <w:hideMark/>
          </w:tcPr>
          <w:p w14:paraId="5748F837" w14:textId="18E351BC" w:rsidR="00A8291C" w:rsidRPr="00647590" w:rsidRDefault="002A38B2"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0</w:t>
            </w:r>
          </w:p>
        </w:tc>
        <w:tc>
          <w:tcPr>
            <w:tcW w:w="1080" w:type="dxa"/>
            <w:vAlign w:val="center"/>
            <w:hideMark/>
          </w:tcPr>
          <w:p w14:paraId="25674D7E" w14:textId="77777777" w:rsidR="00A8291C" w:rsidRPr="00647590"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c>
          <w:tcPr>
            <w:tcW w:w="1080" w:type="dxa"/>
            <w:vAlign w:val="center"/>
            <w:hideMark/>
          </w:tcPr>
          <w:p w14:paraId="0714A9C0" w14:textId="77777777" w:rsidR="00A8291C" w:rsidRPr="00647590"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47590">
              <w:rPr>
                <w:rFonts w:cs="Tahoma"/>
                <w:color w:val="000000" w:themeColor="text1"/>
                <w:sz w:val="16"/>
                <w:szCs w:val="16"/>
              </w:rPr>
              <w:t>0</w:t>
            </w:r>
          </w:p>
        </w:tc>
      </w:tr>
      <w:tr w:rsidR="00A8291C" w:rsidRPr="00A8291C" w14:paraId="01DCFD45"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10642" w:type="dxa"/>
            <w:gridSpan w:val="6"/>
            <w:tcBorders>
              <w:left w:val="none" w:sz="0" w:space="0" w:color="auto"/>
            </w:tcBorders>
            <w:vAlign w:val="center"/>
            <w:hideMark/>
          </w:tcPr>
          <w:p w14:paraId="0AAF4B00" w14:textId="77777777" w:rsidR="00C46532" w:rsidRPr="00A8291C" w:rsidRDefault="00C46532" w:rsidP="006A7D9E">
            <w:pPr>
              <w:spacing w:after="0"/>
              <w:ind w:left="57"/>
              <w:jc w:val="center"/>
              <w:rPr>
                <w:rFonts w:cs="Tahoma"/>
                <w:color w:val="000000" w:themeColor="text1"/>
                <w:sz w:val="16"/>
                <w:szCs w:val="16"/>
              </w:rPr>
            </w:pPr>
            <w:r w:rsidRPr="00A8291C">
              <w:rPr>
                <w:rFonts w:cs="Tahoma"/>
                <w:color w:val="FFFFFF" w:themeColor="background1"/>
                <w:sz w:val="16"/>
                <w:szCs w:val="16"/>
              </w:rPr>
              <w:t>Studium ke splnění dalších kvalifikačních předpokladů</w:t>
            </w:r>
          </w:p>
        </w:tc>
      </w:tr>
      <w:tr w:rsidR="00A8291C" w:rsidRPr="00A8291C" w14:paraId="229742A0"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15ECF15F"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a) vyhlášky (koordinace v ICT)</w:t>
            </w:r>
          </w:p>
        </w:tc>
        <w:tc>
          <w:tcPr>
            <w:tcW w:w="1081" w:type="dxa"/>
            <w:vAlign w:val="center"/>
            <w:hideMark/>
          </w:tcPr>
          <w:p w14:paraId="3DF490EC"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6A687C2F" w14:textId="77777777" w:rsidR="00A8291C" w:rsidRPr="006879AD" w:rsidRDefault="00A8291C"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4570F7BB" w14:textId="77777777" w:rsidR="00A8291C" w:rsidRPr="006879AD" w:rsidRDefault="00A8291C"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9DCA6EA"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1</w:t>
            </w:r>
          </w:p>
        </w:tc>
        <w:tc>
          <w:tcPr>
            <w:tcW w:w="1080" w:type="dxa"/>
            <w:vAlign w:val="center"/>
            <w:hideMark/>
          </w:tcPr>
          <w:p w14:paraId="40FC1AA7"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20</w:t>
            </w:r>
          </w:p>
        </w:tc>
      </w:tr>
      <w:tr w:rsidR="00A8291C" w:rsidRPr="00A8291C" w14:paraId="4CD4DC5F"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1FE3B251"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b) vyhlášky (tvorba a koordinace ŠVP)</w:t>
            </w:r>
          </w:p>
        </w:tc>
        <w:tc>
          <w:tcPr>
            <w:tcW w:w="1081" w:type="dxa"/>
            <w:vAlign w:val="center"/>
            <w:hideMark/>
          </w:tcPr>
          <w:p w14:paraId="7D3C9E1F"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98AFD28" w14:textId="77777777" w:rsidR="00A8291C" w:rsidRPr="006879AD" w:rsidRDefault="00A8291C" w:rsidP="008B5750">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41E9E9C" w14:textId="77777777" w:rsidR="00A8291C" w:rsidRPr="006879AD" w:rsidRDefault="00A8291C" w:rsidP="008B5750">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5B76731"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7FE9633"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r w:rsidR="00A8291C" w:rsidRPr="00A8291C" w14:paraId="6B2474F3"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1D170B0B"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c) vyhlášky (prevence soc. pat. jevů)</w:t>
            </w:r>
          </w:p>
        </w:tc>
        <w:tc>
          <w:tcPr>
            <w:tcW w:w="1081" w:type="dxa"/>
            <w:vAlign w:val="center"/>
            <w:hideMark/>
          </w:tcPr>
          <w:p w14:paraId="180F795E"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4AFD2DB" w14:textId="77777777" w:rsidR="00A8291C" w:rsidRPr="006879AD" w:rsidRDefault="00A8291C"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838EEE2" w14:textId="77777777" w:rsidR="00A8291C" w:rsidRPr="006879AD" w:rsidRDefault="00A8291C"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B3106FB" w14:textId="0316A594" w:rsidR="00A8291C" w:rsidRPr="006879AD"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1</w:t>
            </w:r>
          </w:p>
        </w:tc>
        <w:tc>
          <w:tcPr>
            <w:tcW w:w="1080" w:type="dxa"/>
            <w:vAlign w:val="center"/>
            <w:hideMark/>
          </w:tcPr>
          <w:p w14:paraId="72E58B78" w14:textId="62C37194" w:rsidR="00A8291C" w:rsidRPr="006879AD" w:rsidRDefault="002A38B2"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22</w:t>
            </w:r>
          </w:p>
        </w:tc>
      </w:tr>
      <w:tr w:rsidR="00A8291C" w:rsidRPr="00A8291C" w14:paraId="63285E91"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tcBorders>
            <w:shd w:val="clear" w:color="auto" w:fill="B4C6E7" w:themeFill="accent5" w:themeFillTint="66"/>
            <w:vAlign w:val="center"/>
            <w:hideMark/>
          </w:tcPr>
          <w:p w14:paraId="70A77FF1" w14:textId="77777777" w:rsidR="00A8291C" w:rsidRPr="00A8291C" w:rsidRDefault="00A8291C" w:rsidP="00A8291C">
            <w:pPr>
              <w:spacing w:after="0"/>
              <w:ind w:left="57"/>
              <w:jc w:val="left"/>
              <w:rPr>
                <w:rFonts w:cs="Tahoma"/>
                <w:b w:val="0"/>
                <w:color w:val="000000" w:themeColor="text1"/>
                <w:sz w:val="16"/>
                <w:szCs w:val="16"/>
              </w:rPr>
            </w:pPr>
            <w:r w:rsidRPr="00A8291C">
              <w:rPr>
                <w:rFonts w:cs="Tahoma"/>
                <w:b w:val="0"/>
                <w:color w:val="000000" w:themeColor="text1"/>
                <w:sz w:val="16"/>
                <w:szCs w:val="16"/>
              </w:rPr>
              <w:t>Studium k výkonu specializovaných činností dle § 9 d) vyhlášky (EVVO)</w:t>
            </w:r>
          </w:p>
        </w:tc>
        <w:tc>
          <w:tcPr>
            <w:tcW w:w="1081" w:type="dxa"/>
            <w:vAlign w:val="center"/>
            <w:hideMark/>
          </w:tcPr>
          <w:p w14:paraId="64E42F85"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0FFDB9B" w14:textId="77777777" w:rsidR="00A8291C" w:rsidRPr="006879AD" w:rsidRDefault="00A8291C" w:rsidP="008B5750">
            <w:pPr>
              <w:tabs>
                <w:tab w:val="left" w:pos="1076"/>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12989E6E" w14:textId="77777777" w:rsidR="00A8291C" w:rsidRPr="006879AD" w:rsidRDefault="00A8291C" w:rsidP="008B5750">
            <w:pPr>
              <w:tabs>
                <w:tab w:val="left" w:pos="1029"/>
              </w:tabs>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0402A2A1"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7425A498" w14:textId="77777777" w:rsidR="00A8291C" w:rsidRPr="006879AD" w:rsidRDefault="00A8291C" w:rsidP="008B5750">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r w:rsidR="00A8291C" w:rsidRPr="00A8291C" w14:paraId="3E1D203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241" w:type="dxa"/>
            <w:tcBorders>
              <w:left w:val="none" w:sz="0" w:space="0" w:color="auto"/>
              <w:bottom w:val="none" w:sz="0" w:space="0" w:color="auto"/>
            </w:tcBorders>
            <w:shd w:val="clear" w:color="auto" w:fill="B4C6E7" w:themeFill="accent5" w:themeFillTint="66"/>
            <w:vAlign w:val="center"/>
            <w:hideMark/>
          </w:tcPr>
          <w:p w14:paraId="1EC0CA8D" w14:textId="77777777" w:rsidR="00A8291C" w:rsidRPr="00A8291C" w:rsidRDefault="00A8291C" w:rsidP="00A8291C">
            <w:pPr>
              <w:spacing w:after="0"/>
              <w:ind w:left="57"/>
              <w:jc w:val="left"/>
              <w:rPr>
                <w:rFonts w:cs="Tahoma"/>
                <w:color w:val="000000" w:themeColor="text1"/>
                <w:sz w:val="16"/>
                <w:szCs w:val="16"/>
              </w:rPr>
            </w:pPr>
            <w:r w:rsidRPr="00A8291C">
              <w:rPr>
                <w:rFonts w:cs="Tahoma"/>
                <w:b w:val="0"/>
                <w:color w:val="000000" w:themeColor="text1"/>
                <w:sz w:val="16"/>
                <w:szCs w:val="16"/>
              </w:rPr>
              <w:t>Program pro kvalifikované výchovné poradce k rozšíření jejich kompetencí v rámci DVPP</w:t>
            </w:r>
          </w:p>
        </w:tc>
        <w:tc>
          <w:tcPr>
            <w:tcW w:w="1081" w:type="dxa"/>
            <w:vAlign w:val="center"/>
            <w:hideMark/>
          </w:tcPr>
          <w:p w14:paraId="65274FF3"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3032F71E" w14:textId="77777777" w:rsidR="00A8291C" w:rsidRPr="006879AD" w:rsidRDefault="00A8291C" w:rsidP="008B5750">
            <w:pPr>
              <w:tabs>
                <w:tab w:val="left" w:pos="1076"/>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E3F0B92" w14:textId="77777777" w:rsidR="00A8291C" w:rsidRPr="006879AD" w:rsidRDefault="00A8291C" w:rsidP="008B5750">
            <w:pPr>
              <w:tabs>
                <w:tab w:val="left" w:pos="1029"/>
              </w:tabs>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43ABB96E"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c>
          <w:tcPr>
            <w:tcW w:w="1080" w:type="dxa"/>
            <w:vAlign w:val="center"/>
            <w:hideMark/>
          </w:tcPr>
          <w:p w14:paraId="2DF57F30" w14:textId="77777777" w:rsidR="00A8291C" w:rsidRPr="006879AD" w:rsidRDefault="00A8291C" w:rsidP="008B5750">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6879AD">
              <w:rPr>
                <w:rFonts w:cs="Tahoma"/>
                <w:color w:val="000000" w:themeColor="text1"/>
                <w:sz w:val="16"/>
                <w:szCs w:val="16"/>
              </w:rPr>
              <w:t>0</w:t>
            </w:r>
          </w:p>
        </w:tc>
      </w:tr>
    </w:tbl>
    <w:p w14:paraId="7E68C3C6" w14:textId="77777777" w:rsidR="006A7D9E" w:rsidRPr="005A25AF" w:rsidRDefault="006A7D9E" w:rsidP="006A7D9E">
      <w:pPr>
        <w:pStyle w:val="Zkladntext2"/>
        <w:spacing w:before="0"/>
        <w:jc w:val="both"/>
        <w:rPr>
          <w:sz w:val="16"/>
          <w:szCs w:val="16"/>
        </w:rPr>
      </w:pPr>
      <w:r w:rsidRPr="005A25AF">
        <w:rPr>
          <w:sz w:val="16"/>
          <w:szCs w:val="16"/>
        </w:rPr>
        <w:t>Zdroj: KVIC</w:t>
      </w:r>
    </w:p>
    <w:p w14:paraId="188C92A3" w14:textId="3C52D6D3" w:rsidR="00BD5D62" w:rsidRPr="00967D18" w:rsidRDefault="005A25AF" w:rsidP="005A25AF">
      <w:pPr>
        <w:spacing w:before="120"/>
        <w:rPr>
          <w:color w:val="000000" w:themeColor="text1"/>
        </w:rPr>
      </w:pPr>
      <w:r w:rsidRPr="007C4A48">
        <w:rPr>
          <w:color w:val="000000" w:themeColor="text1"/>
        </w:rPr>
        <w:t>Ve školním roce 201</w:t>
      </w:r>
      <w:r w:rsidR="009A66DC">
        <w:rPr>
          <w:color w:val="000000" w:themeColor="text1"/>
        </w:rPr>
        <w:t>6</w:t>
      </w:r>
      <w:r w:rsidRPr="007C4A48">
        <w:rPr>
          <w:color w:val="000000" w:themeColor="text1"/>
        </w:rPr>
        <w:t>/201</w:t>
      </w:r>
      <w:r w:rsidR="009A66DC">
        <w:rPr>
          <w:color w:val="000000" w:themeColor="text1"/>
        </w:rPr>
        <w:t>7</w:t>
      </w:r>
      <w:r w:rsidRPr="007C4A48">
        <w:rPr>
          <w:color w:val="000000" w:themeColor="text1"/>
        </w:rPr>
        <w:t xml:space="preserve"> ukončilo </w:t>
      </w:r>
      <w:r w:rsidR="008B5750">
        <w:rPr>
          <w:color w:val="000000" w:themeColor="text1"/>
        </w:rPr>
        <w:t>198</w:t>
      </w:r>
      <w:r w:rsidRPr="007C4A48">
        <w:rPr>
          <w:color w:val="000000" w:themeColor="text1"/>
        </w:rPr>
        <w:t xml:space="preserve"> absolventů z 9 skupin studium ke splnění kvalifikačních předpokladů</w:t>
      </w:r>
      <w:r w:rsidR="00967D18">
        <w:rPr>
          <w:color w:val="000000" w:themeColor="text1"/>
        </w:rPr>
        <w:t xml:space="preserve"> (8 studium pedagogiky a 1 studium pro ředitele škol)</w:t>
      </w:r>
      <w:r w:rsidRPr="007C4A48">
        <w:rPr>
          <w:color w:val="000000" w:themeColor="text1"/>
        </w:rPr>
        <w:t xml:space="preserve"> </w:t>
      </w:r>
      <w:r w:rsidRPr="00967D18">
        <w:rPr>
          <w:color w:val="000000" w:themeColor="text1"/>
        </w:rPr>
        <w:t>a </w:t>
      </w:r>
      <w:r w:rsidR="00BD5D62" w:rsidRPr="00967D18">
        <w:rPr>
          <w:color w:val="000000" w:themeColor="text1"/>
        </w:rPr>
        <w:t xml:space="preserve">v dalších </w:t>
      </w:r>
      <w:r w:rsidRPr="00967D18">
        <w:rPr>
          <w:color w:val="000000" w:themeColor="text1"/>
        </w:rPr>
        <w:t>3 s</w:t>
      </w:r>
      <w:r w:rsidR="009B202A" w:rsidRPr="00967D18">
        <w:rPr>
          <w:color w:val="000000" w:themeColor="text1"/>
        </w:rPr>
        <w:t>kupin</w:t>
      </w:r>
      <w:r w:rsidR="00BD5D62" w:rsidRPr="00967D18">
        <w:rPr>
          <w:color w:val="000000" w:themeColor="text1"/>
        </w:rPr>
        <w:t>ách</w:t>
      </w:r>
      <w:r w:rsidR="009B202A" w:rsidRPr="00967D18">
        <w:rPr>
          <w:color w:val="000000" w:themeColor="text1"/>
        </w:rPr>
        <w:t xml:space="preserve"> studium </w:t>
      </w:r>
      <w:r w:rsidR="008E1E6E" w:rsidRPr="00967D18">
        <w:rPr>
          <w:color w:val="000000" w:themeColor="text1"/>
        </w:rPr>
        <w:t>k 31.</w:t>
      </w:r>
      <w:r w:rsidR="00967D18">
        <w:rPr>
          <w:color w:val="000000" w:themeColor="text1"/>
        </w:rPr>
        <w:t> </w:t>
      </w:r>
      <w:r w:rsidR="008E1E6E" w:rsidRPr="00967D18">
        <w:rPr>
          <w:color w:val="000000" w:themeColor="text1"/>
        </w:rPr>
        <w:t>8.</w:t>
      </w:r>
      <w:r w:rsidR="00967D18">
        <w:rPr>
          <w:color w:val="000000" w:themeColor="text1"/>
        </w:rPr>
        <w:t> </w:t>
      </w:r>
      <w:r w:rsidR="008E1E6E" w:rsidRPr="00967D18">
        <w:rPr>
          <w:color w:val="000000" w:themeColor="text1"/>
        </w:rPr>
        <w:t xml:space="preserve">2017 ještě </w:t>
      </w:r>
      <w:r w:rsidR="00967D18">
        <w:rPr>
          <w:color w:val="000000" w:themeColor="text1"/>
        </w:rPr>
        <w:t>nebylo ukončeno</w:t>
      </w:r>
      <w:r w:rsidR="008E1E6E" w:rsidRPr="00967D18">
        <w:rPr>
          <w:color w:val="000000" w:themeColor="text1"/>
        </w:rPr>
        <w:t>, jednalo se o studium pedagogiky dle § 3 vyhlášky a dle § 22 odst. 1 písm. b) zákona č. 563/2004 Sb.</w:t>
      </w:r>
    </w:p>
    <w:p w14:paraId="6560B4F1" w14:textId="3A727996" w:rsidR="005A25AF" w:rsidRPr="00E55ED2" w:rsidRDefault="005A25AF" w:rsidP="005A25AF">
      <w:pPr>
        <w:spacing w:before="120"/>
        <w:rPr>
          <w:rFonts w:cs="Tahoma"/>
          <w:bCs/>
          <w:color w:val="000000" w:themeColor="text1"/>
        </w:rPr>
      </w:pPr>
      <w:r w:rsidRPr="00E55ED2">
        <w:rPr>
          <w:rFonts w:cs="Tahoma"/>
          <w:bCs/>
          <w:color w:val="000000" w:themeColor="text1"/>
        </w:rPr>
        <w:t>Studi</w:t>
      </w:r>
      <w:r w:rsidR="004273D1" w:rsidRPr="00E55ED2">
        <w:rPr>
          <w:rFonts w:cs="Tahoma"/>
          <w:bCs/>
          <w:color w:val="000000" w:themeColor="text1"/>
        </w:rPr>
        <w:t>a</w:t>
      </w:r>
      <w:r w:rsidRPr="00E55ED2">
        <w:rPr>
          <w:rFonts w:cs="Tahoma"/>
          <w:bCs/>
          <w:color w:val="000000" w:themeColor="text1"/>
        </w:rPr>
        <w:t xml:space="preserve"> ke splnění dalších kvalifikačních předpokladů byl</w:t>
      </w:r>
      <w:r w:rsidR="00014CDC">
        <w:rPr>
          <w:rFonts w:cs="Tahoma"/>
          <w:bCs/>
          <w:color w:val="000000" w:themeColor="text1"/>
        </w:rPr>
        <w:t>a</w:t>
      </w:r>
      <w:r w:rsidRPr="00E55ED2">
        <w:rPr>
          <w:rFonts w:cs="Tahoma"/>
          <w:bCs/>
          <w:color w:val="000000" w:themeColor="text1"/>
        </w:rPr>
        <w:t xml:space="preserve"> ve školním roce 201</w:t>
      </w:r>
      <w:r w:rsidR="004273D1" w:rsidRPr="00E55ED2">
        <w:rPr>
          <w:rFonts w:cs="Tahoma"/>
          <w:bCs/>
          <w:color w:val="000000" w:themeColor="text1"/>
        </w:rPr>
        <w:t>6</w:t>
      </w:r>
      <w:r w:rsidRPr="00E55ED2">
        <w:rPr>
          <w:rFonts w:cs="Tahoma"/>
          <w:bCs/>
          <w:color w:val="000000" w:themeColor="text1"/>
        </w:rPr>
        <w:t>/201</w:t>
      </w:r>
      <w:r w:rsidR="004273D1" w:rsidRPr="00E55ED2">
        <w:rPr>
          <w:rFonts w:cs="Tahoma"/>
          <w:bCs/>
          <w:color w:val="000000" w:themeColor="text1"/>
        </w:rPr>
        <w:t xml:space="preserve">7 </w:t>
      </w:r>
      <w:r w:rsidRPr="00E55ED2">
        <w:rPr>
          <w:rFonts w:cs="Tahoma"/>
          <w:bCs/>
          <w:color w:val="000000" w:themeColor="text1"/>
        </w:rPr>
        <w:t>zahájen</w:t>
      </w:r>
      <w:r w:rsidR="004273D1" w:rsidRPr="00E55ED2">
        <w:rPr>
          <w:rFonts w:cs="Tahoma"/>
          <w:bCs/>
          <w:color w:val="000000" w:themeColor="text1"/>
        </w:rPr>
        <w:t>a dvě</w:t>
      </w:r>
      <w:r w:rsidRPr="00E55ED2">
        <w:rPr>
          <w:rFonts w:cs="Tahoma"/>
          <w:bCs/>
          <w:color w:val="000000" w:themeColor="text1"/>
        </w:rPr>
        <w:t>, a</w:t>
      </w:r>
      <w:r w:rsidR="00014CDC">
        <w:rPr>
          <w:rFonts w:cs="Tahoma"/>
          <w:bCs/>
          <w:color w:val="000000" w:themeColor="text1"/>
        </w:rPr>
        <w:t> </w:t>
      </w:r>
      <w:r w:rsidRPr="00E55ED2">
        <w:rPr>
          <w:rFonts w:cs="Tahoma"/>
          <w:bCs/>
          <w:color w:val="000000" w:themeColor="text1"/>
        </w:rPr>
        <w:t xml:space="preserve">to </w:t>
      </w:r>
      <w:r w:rsidR="009B202A" w:rsidRPr="00E55ED2">
        <w:rPr>
          <w:rFonts w:cs="Tahoma"/>
          <w:bCs/>
          <w:color w:val="000000" w:themeColor="text1"/>
        </w:rPr>
        <w:t>s</w:t>
      </w:r>
      <w:r w:rsidRPr="00E55ED2">
        <w:rPr>
          <w:rFonts w:cs="Tahoma"/>
          <w:bCs/>
          <w:color w:val="000000" w:themeColor="text1"/>
        </w:rPr>
        <w:t>tudium k výkonu specializovaných činností dle § 9 a) vyhlášky (koordinace v ICT)</w:t>
      </w:r>
      <w:r w:rsidR="004273D1" w:rsidRPr="00E55ED2">
        <w:rPr>
          <w:rFonts w:cs="Tahoma"/>
          <w:bCs/>
          <w:color w:val="000000" w:themeColor="text1"/>
        </w:rPr>
        <w:t xml:space="preserve"> a studium k výkonu specializovaných činností dle § 9 c) vyhlášky (prevence soc. pat. jevů)</w:t>
      </w:r>
      <w:r w:rsidR="00E55ED2">
        <w:rPr>
          <w:rFonts w:cs="Tahoma"/>
          <w:bCs/>
          <w:color w:val="000000" w:themeColor="text1"/>
        </w:rPr>
        <w:t>.</w:t>
      </w:r>
    </w:p>
    <w:p w14:paraId="4A0A5E29" w14:textId="4EF28DE7" w:rsidR="005A25AF" w:rsidRPr="00E55ED2" w:rsidRDefault="005A25AF" w:rsidP="005A25AF">
      <w:pPr>
        <w:spacing w:before="120"/>
        <w:rPr>
          <w:color w:val="000000" w:themeColor="text1"/>
        </w:rPr>
      </w:pPr>
      <w:r w:rsidRPr="00E55ED2">
        <w:rPr>
          <w:color w:val="000000" w:themeColor="text1"/>
        </w:rPr>
        <w:t>Další informace k oblasti DVPP jsou rozpracovány v</w:t>
      </w:r>
      <w:r w:rsidR="000455BE">
        <w:rPr>
          <w:color w:val="000000" w:themeColor="text1"/>
        </w:rPr>
        <w:t> </w:t>
      </w:r>
      <w:r w:rsidR="000455BE" w:rsidRPr="00790F18">
        <w:rPr>
          <w:color w:val="000000" w:themeColor="text1"/>
        </w:rPr>
        <w:t>kapito</w:t>
      </w:r>
      <w:r w:rsidR="0094757D" w:rsidRPr="00790F18">
        <w:rPr>
          <w:color w:val="000000" w:themeColor="text1"/>
        </w:rPr>
        <w:t>le 2, ve které je vyhodnoceno naplňování cílů a opatření DZ MSK 2016, v cíli</w:t>
      </w:r>
      <w:r w:rsidRPr="00790F18">
        <w:rPr>
          <w:color w:val="000000" w:themeColor="text1"/>
        </w:rPr>
        <w:t xml:space="preserve"> </w:t>
      </w:r>
      <w:r w:rsidR="00E55ED2" w:rsidRPr="00790F18">
        <w:rPr>
          <w:color w:val="000000" w:themeColor="text1"/>
        </w:rPr>
        <w:t xml:space="preserve">Další vzdělávání </w:t>
      </w:r>
      <w:r w:rsidRPr="00790F18">
        <w:rPr>
          <w:color w:val="000000" w:themeColor="text1"/>
        </w:rPr>
        <w:t>pedagogických pracovníků.</w:t>
      </w:r>
    </w:p>
    <w:p w14:paraId="0ACB3838" w14:textId="77777777" w:rsidR="0050571F" w:rsidRPr="0081043B" w:rsidRDefault="0050571F" w:rsidP="00FD128B">
      <w:pPr>
        <w:pStyle w:val="Nadpis2"/>
        <w:tabs>
          <w:tab w:val="clear" w:pos="576"/>
          <w:tab w:val="num" w:pos="851"/>
        </w:tabs>
        <w:spacing w:before="360"/>
        <w:ind w:left="851" w:hanging="851"/>
      </w:pPr>
      <w:bookmarkStart w:id="181" w:name="_Toc508957645"/>
      <w:r w:rsidRPr="0081043B">
        <w:t>Další vzdělávání v rámci celoživotního učení</w:t>
      </w:r>
      <w:bookmarkEnd w:id="181"/>
    </w:p>
    <w:p w14:paraId="4CAE3789" w14:textId="7BAB6BCF" w:rsidR="00C72839" w:rsidRDefault="00C72839" w:rsidP="00C72839">
      <w:pPr>
        <w:spacing w:before="120"/>
      </w:pPr>
      <w:bookmarkStart w:id="182" w:name="_Toc413141634"/>
      <w:r w:rsidRPr="00A91B78">
        <w:t xml:space="preserve">Celoživotní učení zahrnuje veškeré vzdělávací aktivity jedince, které mají za cíl rozvoj kompetencí, které umožňují jak jeho osobnostní rozvoj a růst, tak občanské a profesní uplatnění. </w:t>
      </w:r>
      <w:r>
        <w:t>Š</w:t>
      </w:r>
      <w:r w:rsidRPr="00AF657F">
        <w:t>kol</w:t>
      </w:r>
      <w:r>
        <w:t>y</w:t>
      </w:r>
      <w:r w:rsidRPr="00AF657F">
        <w:t xml:space="preserve"> </w:t>
      </w:r>
      <w:r>
        <w:t>mohou</w:t>
      </w:r>
      <w:r w:rsidRPr="00AF657F">
        <w:t xml:space="preserve"> působ</w:t>
      </w:r>
      <w:r>
        <w:t>it</w:t>
      </w:r>
      <w:r w:rsidRPr="00AF657F">
        <w:t xml:space="preserve"> </w:t>
      </w:r>
      <w:r w:rsidR="00F8536F">
        <w:t>kromě </w:t>
      </w:r>
      <w:r w:rsidRPr="00AF657F">
        <w:t>systému počátečního vzdělávání i</w:t>
      </w:r>
      <w:r w:rsidR="00014CDC">
        <w:t> </w:t>
      </w:r>
      <w:r w:rsidRPr="00AF657F">
        <w:t>v</w:t>
      </w:r>
      <w:r w:rsidR="00014CDC">
        <w:t> </w:t>
      </w:r>
      <w:r w:rsidRPr="00AF657F">
        <w:t>systému dalšího vzdělávání</w:t>
      </w:r>
      <w:r>
        <w:t>, přičemž d</w:t>
      </w:r>
      <w:r w:rsidRPr="005105B0">
        <w:t xml:space="preserve">alší vzdělávání představuje jednu z etap celoživotního učení a je obvykle chápáno jako vzdělávání v dospělém věku po </w:t>
      </w:r>
      <w:r>
        <w:t xml:space="preserve">vstupu jedince na trh práce. Tato část výroční zprávy se zabývá </w:t>
      </w:r>
      <w:r w:rsidRPr="004F1E10">
        <w:t>dalším vzdělávání</w:t>
      </w:r>
      <w:r>
        <w:t>m, které školy realizují</w:t>
      </w:r>
      <w:r w:rsidRPr="004F1E10">
        <w:t xml:space="preserve"> podle školského zákona</w:t>
      </w:r>
      <w:r>
        <w:t xml:space="preserve"> (d</w:t>
      </w:r>
      <w:r w:rsidRPr="004F1E10">
        <w:t>alší</w:t>
      </w:r>
      <w:r>
        <w:t>m</w:t>
      </w:r>
      <w:r w:rsidRPr="004F1E10">
        <w:t xml:space="preserve"> vzdělávání</w:t>
      </w:r>
      <w:r>
        <w:t>m z hlediska naplňování dlouhodobého záměru v kraji se zabývá</w:t>
      </w:r>
      <w:r w:rsidRPr="008B74B3">
        <w:t xml:space="preserve"> </w:t>
      </w:r>
      <w:r w:rsidRPr="001979BE">
        <w:t>kapitola 2.7 Podpora dalšího vzdělávání v rámci celoživotního učení).</w:t>
      </w:r>
    </w:p>
    <w:p w14:paraId="14664C58" w14:textId="77777777" w:rsidR="00210A0F" w:rsidRPr="005105B0" w:rsidRDefault="00210A0F" w:rsidP="00210A0F">
      <w:pPr>
        <w:spacing w:before="240" w:after="240"/>
        <w:rPr>
          <w:rStyle w:val="Zvraznn1"/>
        </w:rPr>
      </w:pPr>
      <w:r w:rsidRPr="005105B0">
        <w:rPr>
          <w:rStyle w:val="Zvraznn1"/>
        </w:rPr>
        <w:t>Další vzdělávání ve školách</w:t>
      </w:r>
    </w:p>
    <w:p w14:paraId="5295708A" w14:textId="4F9228E3" w:rsidR="00C72839" w:rsidRDefault="00C72839" w:rsidP="00C72839">
      <w:pPr>
        <w:spacing w:before="120"/>
      </w:pPr>
      <w:r>
        <w:t xml:space="preserve">V souladu se </w:t>
      </w:r>
      <w:r w:rsidRPr="00102124">
        <w:t>školsk</w:t>
      </w:r>
      <w:r>
        <w:t>ým zákonem</w:t>
      </w:r>
      <w:r w:rsidRPr="00102124">
        <w:t xml:space="preserve"> mohou školy vedle vzdělávání podle vzdělávacích programů uskutečňovat </w:t>
      </w:r>
      <w:r w:rsidRPr="00B17D86">
        <w:t>odborné kurzy, kurzy jednotlivých předmětů nebo jiných ucelených částí učiva nebo pomaturitní specializační kurzy</w:t>
      </w:r>
      <w:r w:rsidRPr="00F8536F">
        <w:t>.</w:t>
      </w:r>
      <w:r w:rsidRPr="00B15855">
        <w:t xml:space="preserve"> Tyto kurz</w:t>
      </w:r>
      <w:r>
        <w:t>y</w:t>
      </w:r>
      <w:r w:rsidRPr="00B15855">
        <w:t xml:space="preserve"> </w:t>
      </w:r>
      <w:r>
        <w:t xml:space="preserve">však </w:t>
      </w:r>
      <w:r w:rsidRPr="00B15855">
        <w:t xml:space="preserve">neposkytují stupeň vzdělání, lze je nabízet za úplatu a účastníci vzdělávání nejsou žáky nebo studenty dané školy. Dokladem o úspěšném ukončení kurzu je osvědčení. Kromě toho školy mohou realizovat </w:t>
      </w:r>
      <w:r w:rsidRPr="00B17D86">
        <w:t>rekvalifikační kurzy</w:t>
      </w:r>
      <w:r w:rsidRPr="00B15855">
        <w:t xml:space="preserve"> mimo soustavu oborů vzdělání, které se uskutečňuj</w:t>
      </w:r>
      <w:r w:rsidR="00E55ED2">
        <w:t>í podle zákona o zaměstnanosti.</w:t>
      </w:r>
    </w:p>
    <w:p w14:paraId="4A0B3BF1" w14:textId="27107432" w:rsidR="00E55ED2" w:rsidRDefault="00C72839" w:rsidP="00C72839">
      <w:pPr>
        <w:spacing w:before="120"/>
      </w:pPr>
      <w:r>
        <w:t xml:space="preserve">Následující tabulka </w:t>
      </w:r>
      <w:r w:rsidRPr="00B15855">
        <w:t xml:space="preserve">uvádí </w:t>
      </w:r>
      <w:r>
        <w:t>ú</w:t>
      </w:r>
      <w:r w:rsidRPr="00B15855">
        <w:t xml:space="preserve">daje o realizaci </w:t>
      </w:r>
      <w:r>
        <w:t>zmíněných</w:t>
      </w:r>
      <w:r w:rsidRPr="00B15855">
        <w:t xml:space="preserve"> kurzů</w:t>
      </w:r>
      <w:r>
        <w:t>, a to</w:t>
      </w:r>
      <w:r w:rsidRPr="00B15855">
        <w:t xml:space="preserve"> ve srovnání školních let 201</w:t>
      </w:r>
      <w:r>
        <w:t>4</w:t>
      </w:r>
      <w:r w:rsidRPr="00B15855">
        <w:t>/201</w:t>
      </w:r>
      <w:r>
        <w:t>5</w:t>
      </w:r>
      <w:r w:rsidRPr="00B15855">
        <w:t xml:space="preserve"> a 201</w:t>
      </w:r>
      <w:r>
        <w:t>5</w:t>
      </w:r>
      <w:r w:rsidRPr="00B15855">
        <w:t>/201</w:t>
      </w:r>
      <w:r>
        <w:t xml:space="preserve">6. Jedná se o </w:t>
      </w:r>
      <w:r w:rsidRPr="00B15855">
        <w:t>údaje</w:t>
      </w:r>
      <w:r>
        <w:t>, které školy v</w:t>
      </w:r>
      <w:r w:rsidRPr="00B15855">
        <w:t>ykazují v rámci běžného statistického šetření.</w:t>
      </w:r>
    </w:p>
    <w:p w14:paraId="40F36D85" w14:textId="036638D4" w:rsidR="00E55ED2" w:rsidRDefault="00E55ED2">
      <w:pPr>
        <w:spacing w:after="0"/>
        <w:jc w:val="left"/>
      </w:pPr>
      <w:r>
        <w:br w:type="page"/>
      </w:r>
    </w:p>
    <w:p w14:paraId="7CCFAC1E" w14:textId="77777777" w:rsidR="00712228" w:rsidRDefault="00712228" w:rsidP="0005543E">
      <w:pPr>
        <w:pStyle w:val="Tabulka"/>
        <w:spacing w:before="240" w:beforeAutospacing="0" w:after="120" w:afterAutospacing="0"/>
        <w:jc w:val="both"/>
      </w:pPr>
      <w:bookmarkStart w:id="183" w:name="_Toc509306753"/>
      <w:r w:rsidRPr="005105B0">
        <w:t>Další vzdělávání ve školách</w:t>
      </w:r>
      <w:bookmarkEnd w:id="18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880"/>
        <w:gridCol w:w="567"/>
        <w:gridCol w:w="567"/>
        <w:gridCol w:w="624"/>
        <w:gridCol w:w="624"/>
        <w:gridCol w:w="567"/>
        <w:gridCol w:w="567"/>
        <w:gridCol w:w="567"/>
        <w:gridCol w:w="567"/>
        <w:gridCol w:w="567"/>
        <w:gridCol w:w="567"/>
        <w:gridCol w:w="567"/>
        <w:gridCol w:w="567"/>
        <w:gridCol w:w="567"/>
        <w:gridCol w:w="567"/>
      </w:tblGrid>
      <w:tr w:rsidR="00A82CAD" w:rsidRPr="00A82CAD" w14:paraId="2B34D3C0" w14:textId="77777777" w:rsidTr="007349B5">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noWrap/>
            <w:vAlign w:val="center"/>
            <w:hideMark/>
          </w:tcPr>
          <w:p w14:paraId="5949E539" w14:textId="77777777" w:rsidR="00A82CAD" w:rsidRPr="00A82CAD" w:rsidRDefault="00A82CAD" w:rsidP="00A82CAD">
            <w:pPr>
              <w:spacing w:after="0"/>
              <w:jc w:val="center"/>
              <w:rPr>
                <w:rFonts w:cs="Tahoma"/>
                <w:sz w:val="16"/>
                <w:szCs w:val="16"/>
              </w:rPr>
            </w:pPr>
            <w:r w:rsidRPr="00A82CAD">
              <w:rPr>
                <w:rFonts w:cs="Tahoma"/>
                <w:sz w:val="16"/>
                <w:szCs w:val="16"/>
              </w:rPr>
              <w:t>Druh kurzu</w:t>
            </w:r>
          </w:p>
        </w:tc>
        <w:tc>
          <w:tcPr>
            <w:tcW w:w="880" w:type="dxa"/>
            <w:tcBorders>
              <w:top w:val="none" w:sz="0" w:space="0" w:color="auto"/>
              <w:left w:val="none" w:sz="0" w:space="0" w:color="auto"/>
              <w:right w:val="none" w:sz="0" w:space="0" w:color="auto"/>
            </w:tcBorders>
            <w:noWrap/>
            <w:vAlign w:val="center"/>
            <w:hideMark/>
          </w:tcPr>
          <w:p w14:paraId="02EBAA4E"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Okres</w:t>
            </w:r>
          </w:p>
        </w:tc>
        <w:tc>
          <w:tcPr>
            <w:tcW w:w="567" w:type="dxa"/>
            <w:gridSpan w:val="2"/>
            <w:tcBorders>
              <w:top w:val="none" w:sz="0" w:space="0" w:color="auto"/>
              <w:left w:val="none" w:sz="0" w:space="0" w:color="auto"/>
              <w:right w:val="none" w:sz="0" w:space="0" w:color="auto"/>
            </w:tcBorders>
            <w:noWrap/>
            <w:vAlign w:val="center"/>
            <w:hideMark/>
          </w:tcPr>
          <w:p w14:paraId="25F129B6"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Bruntál</w:t>
            </w:r>
          </w:p>
        </w:tc>
        <w:tc>
          <w:tcPr>
            <w:tcW w:w="624" w:type="dxa"/>
            <w:gridSpan w:val="2"/>
            <w:tcBorders>
              <w:top w:val="none" w:sz="0" w:space="0" w:color="auto"/>
              <w:left w:val="none" w:sz="0" w:space="0" w:color="auto"/>
              <w:right w:val="none" w:sz="0" w:space="0" w:color="auto"/>
            </w:tcBorders>
            <w:noWrap/>
            <w:vAlign w:val="center"/>
            <w:hideMark/>
          </w:tcPr>
          <w:p w14:paraId="2FD9E783"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Frýdek-Místek</w:t>
            </w:r>
          </w:p>
        </w:tc>
        <w:tc>
          <w:tcPr>
            <w:tcW w:w="567" w:type="dxa"/>
            <w:gridSpan w:val="2"/>
            <w:tcBorders>
              <w:top w:val="none" w:sz="0" w:space="0" w:color="auto"/>
              <w:left w:val="none" w:sz="0" w:space="0" w:color="auto"/>
              <w:right w:val="none" w:sz="0" w:space="0" w:color="auto"/>
            </w:tcBorders>
            <w:noWrap/>
            <w:vAlign w:val="center"/>
            <w:hideMark/>
          </w:tcPr>
          <w:p w14:paraId="55936681"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Karviná</w:t>
            </w:r>
          </w:p>
        </w:tc>
        <w:tc>
          <w:tcPr>
            <w:tcW w:w="567" w:type="dxa"/>
            <w:gridSpan w:val="2"/>
            <w:tcBorders>
              <w:top w:val="none" w:sz="0" w:space="0" w:color="auto"/>
              <w:left w:val="none" w:sz="0" w:space="0" w:color="auto"/>
              <w:right w:val="none" w:sz="0" w:space="0" w:color="auto"/>
            </w:tcBorders>
            <w:noWrap/>
            <w:vAlign w:val="center"/>
            <w:hideMark/>
          </w:tcPr>
          <w:p w14:paraId="12D03B82"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Nový Jičín</w:t>
            </w:r>
          </w:p>
        </w:tc>
        <w:tc>
          <w:tcPr>
            <w:tcW w:w="567" w:type="dxa"/>
            <w:gridSpan w:val="2"/>
            <w:tcBorders>
              <w:top w:val="none" w:sz="0" w:space="0" w:color="auto"/>
              <w:left w:val="none" w:sz="0" w:space="0" w:color="auto"/>
              <w:right w:val="none" w:sz="0" w:space="0" w:color="auto"/>
            </w:tcBorders>
            <w:noWrap/>
            <w:vAlign w:val="center"/>
            <w:hideMark/>
          </w:tcPr>
          <w:p w14:paraId="59879921"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Opava</w:t>
            </w:r>
          </w:p>
        </w:tc>
        <w:tc>
          <w:tcPr>
            <w:tcW w:w="567" w:type="dxa"/>
            <w:gridSpan w:val="2"/>
            <w:tcBorders>
              <w:top w:val="none" w:sz="0" w:space="0" w:color="auto"/>
              <w:left w:val="none" w:sz="0" w:space="0" w:color="auto"/>
              <w:right w:val="none" w:sz="0" w:space="0" w:color="auto"/>
            </w:tcBorders>
            <w:noWrap/>
            <w:vAlign w:val="center"/>
            <w:hideMark/>
          </w:tcPr>
          <w:p w14:paraId="420A7BF4"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Ostrava</w:t>
            </w:r>
          </w:p>
        </w:tc>
        <w:tc>
          <w:tcPr>
            <w:tcW w:w="567" w:type="dxa"/>
            <w:gridSpan w:val="2"/>
            <w:tcBorders>
              <w:top w:val="none" w:sz="0" w:space="0" w:color="auto"/>
              <w:left w:val="none" w:sz="0" w:space="0" w:color="auto"/>
              <w:right w:val="none" w:sz="0" w:space="0" w:color="auto"/>
            </w:tcBorders>
            <w:noWrap/>
            <w:vAlign w:val="center"/>
            <w:hideMark/>
          </w:tcPr>
          <w:p w14:paraId="274207E0" w14:textId="77777777" w:rsidR="00A82CAD" w:rsidRPr="00A82CAD" w:rsidRDefault="00A82CAD" w:rsidP="00A82C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Celkem</w:t>
            </w:r>
          </w:p>
        </w:tc>
      </w:tr>
      <w:tr w:rsidR="00A82CAD" w:rsidRPr="00A82CAD" w14:paraId="16E597EC"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24AC2925" w14:textId="77777777" w:rsidR="00A82CAD" w:rsidRPr="00A82CAD" w:rsidRDefault="00A82CAD" w:rsidP="00A82CAD">
            <w:pPr>
              <w:spacing w:after="0"/>
              <w:jc w:val="center"/>
              <w:rPr>
                <w:rFonts w:cs="Tahoma"/>
                <w:sz w:val="16"/>
                <w:szCs w:val="16"/>
              </w:rPr>
            </w:pPr>
          </w:p>
        </w:tc>
        <w:tc>
          <w:tcPr>
            <w:tcW w:w="880" w:type="dxa"/>
            <w:noWrap/>
            <w:vAlign w:val="center"/>
            <w:hideMark/>
          </w:tcPr>
          <w:p w14:paraId="7BB33359"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Počet</w:t>
            </w:r>
          </w:p>
        </w:tc>
        <w:tc>
          <w:tcPr>
            <w:tcW w:w="567" w:type="dxa"/>
            <w:noWrap/>
            <w:vAlign w:val="center"/>
            <w:hideMark/>
          </w:tcPr>
          <w:p w14:paraId="24C5E567"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56FE74DC"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624" w:type="dxa"/>
            <w:noWrap/>
            <w:vAlign w:val="center"/>
            <w:hideMark/>
          </w:tcPr>
          <w:p w14:paraId="7AD610F5"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624" w:type="dxa"/>
            <w:noWrap/>
            <w:vAlign w:val="center"/>
            <w:hideMark/>
          </w:tcPr>
          <w:p w14:paraId="01557C92"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567" w:type="dxa"/>
            <w:noWrap/>
            <w:vAlign w:val="center"/>
            <w:hideMark/>
          </w:tcPr>
          <w:p w14:paraId="4798A05D"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454CF9E3"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567" w:type="dxa"/>
            <w:noWrap/>
            <w:vAlign w:val="center"/>
            <w:hideMark/>
          </w:tcPr>
          <w:p w14:paraId="351B4033"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717AA9FC"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567" w:type="dxa"/>
            <w:noWrap/>
            <w:vAlign w:val="center"/>
            <w:hideMark/>
          </w:tcPr>
          <w:p w14:paraId="09D81100"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4110E891"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567" w:type="dxa"/>
            <w:noWrap/>
            <w:vAlign w:val="center"/>
            <w:hideMark/>
          </w:tcPr>
          <w:p w14:paraId="40B6EC06"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44898ADB"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c>
          <w:tcPr>
            <w:tcW w:w="567" w:type="dxa"/>
            <w:noWrap/>
            <w:vAlign w:val="center"/>
            <w:hideMark/>
          </w:tcPr>
          <w:p w14:paraId="6BA0C3E1"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14/15</w:t>
            </w:r>
          </w:p>
        </w:tc>
        <w:tc>
          <w:tcPr>
            <w:tcW w:w="567" w:type="dxa"/>
            <w:noWrap/>
            <w:vAlign w:val="center"/>
            <w:hideMark/>
          </w:tcPr>
          <w:p w14:paraId="11878427" w14:textId="77777777" w:rsidR="00A82CAD" w:rsidRPr="00A82CAD" w:rsidRDefault="00A82CAD" w:rsidP="00A82CA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15/16</w:t>
            </w:r>
          </w:p>
        </w:tc>
      </w:tr>
      <w:tr w:rsidR="00A82CAD" w:rsidRPr="00A82CAD" w14:paraId="562AC27C"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B4C6E7" w:themeFill="accent5" w:themeFillTint="66"/>
            <w:vAlign w:val="center"/>
            <w:hideMark/>
          </w:tcPr>
          <w:p w14:paraId="010204B7" w14:textId="77777777" w:rsidR="00A82CAD" w:rsidRPr="00BF755F" w:rsidRDefault="00A82CAD" w:rsidP="00A82CAD">
            <w:pPr>
              <w:spacing w:after="0"/>
              <w:ind w:left="57"/>
              <w:jc w:val="left"/>
              <w:rPr>
                <w:rFonts w:cs="Tahoma"/>
                <w:color w:val="auto"/>
                <w:sz w:val="16"/>
                <w:szCs w:val="16"/>
              </w:rPr>
            </w:pPr>
            <w:r w:rsidRPr="00BF755F">
              <w:rPr>
                <w:rFonts w:cs="Tahoma"/>
                <w:color w:val="auto"/>
                <w:sz w:val="16"/>
                <w:szCs w:val="16"/>
              </w:rPr>
              <w:t>Odborné kurzy</w:t>
            </w:r>
          </w:p>
        </w:tc>
        <w:tc>
          <w:tcPr>
            <w:tcW w:w="880" w:type="dxa"/>
            <w:noWrap/>
            <w:vAlign w:val="center"/>
            <w:hideMark/>
          </w:tcPr>
          <w:p w14:paraId="457B9B00"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škol</w:t>
            </w:r>
          </w:p>
        </w:tc>
        <w:tc>
          <w:tcPr>
            <w:tcW w:w="567" w:type="dxa"/>
            <w:noWrap/>
            <w:vAlign w:val="center"/>
            <w:hideMark/>
          </w:tcPr>
          <w:p w14:paraId="31F6238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4</w:t>
            </w:r>
          </w:p>
        </w:tc>
        <w:tc>
          <w:tcPr>
            <w:tcW w:w="567" w:type="dxa"/>
            <w:noWrap/>
            <w:vAlign w:val="center"/>
            <w:hideMark/>
          </w:tcPr>
          <w:p w14:paraId="4ABD866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4</w:t>
            </w:r>
          </w:p>
        </w:tc>
        <w:tc>
          <w:tcPr>
            <w:tcW w:w="624" w:type="dxa"/>
            <w:noWrap/>
            <w:vAlign w:val="center"/>
            <w:hideMark/>
          </w:tcPr>
          <w:p w14:paraId="63DAC6A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624" w:type="dxa"/>
            <w:noWrap/>
            <w:vAlign w:val="center"/>
            <w:hideMark/>
          </w:tcPr>
          <w:p w14:paraId="5B040AA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451A5B0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8</w:t>
            </w:r>
          </w:p>
        </w:tc>
        <w:tc>
          <w:tcPr>
            <w:tcW w:w="567" w:type="dxa"/>
            <w:noWrap/>
            <w:vAlign w:val="center"/>
            <w:hideMark/>
          </w:tcPr>
          <w:p w14:paraId="1F23D12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7</w:t>
            </w:r>
          </w:p>
        </w:tc>
        <w:tc>
          <w:tcPr>
            <w:tcW w:w="567" w:type="dxa"/>
            <w:noWrap/>
            <w:vAlign w:val="center"/>
            <w:hideMark/>
          </w:tcPr>
          <w:p w14:paraId="3C1B66F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567" w:type="dxa"/>
            <w:noWrap/>
            <w:vAlign w:val="center"/>
            <w:hideMark/>
          </w:tcPr>
          <w:p w14:paraId="0249C223"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62A9793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1A9C8EF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4</w:t>
            </w:r>
          </w:p>
        </w:tc>
        <w:tc>
          <w:tcPr>
            <w:tcW w:w="567" w:type="dxa"/>
            <w:noWrap/>
            <w:vAlign w:val="center"/>
            <w:hideMark/>
          </w:tcPr>
          <w:p w14:paraId="0325BC5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11</w:t>
            </w:r>
          </w:p>
        </w:tc>
        <w:tc>
          <w:tcPr>
            <w:tcW w:w="567" w:type="dxa"/>
            <w:noWrap/>
            <w:vAlign w:val="center"/>
            <w:hideMark/>
          </w:tcPr>
          <w:p w14:paraId="59B69C2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8</w:t>
            </w:r>
          </w:p>
        </w:tc>
        <w:tc>
          <w:tcPr>
            <w:tcW w:w="567" w:type="dxa"/>
            <w:shd w:val="clear" w:color="auto" w:fill="B4C6E7" w:themeFill="accent5" w:themeFillTint="66"/>
            <w:noWrap/>
            <w:vAlign w:val="center"/>
            <w:hideMark/>
          </w:tcPr>
          <w:p w14:paraId="4D90B85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30</w:t>
            </w:r>
          </w:p>
        </w:tc>
        <w:tc>
          <w:tcPr>
            <w:tcW w:w="567" w:type="dxa"/>
            <w:shd w:val="clear" w:color="auto" w:fill="B4C6E7" w:themeFill="accent5" w:themeFillTint="66"/>
            <w:noWrap/>
            <w:vAlign w:val="center"/>
            <w:hideMark/>
          </w:tcPr>
          <w:p w14:paraId="43FCD957"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27</w:t>
            </w:r>
          </w:p>
        </w:tc>
      </w:tr>
      <w:tr w:rsidR="00A82CAD" w:rsidRPr="00A82CAD" w14:paraId="3E15ADC9"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4173EDC2"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1774F5BC"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kurzů</w:t>
            </w:r>
          </w:p>
        </w:tc>
        <w:tc>
          <w:tcPr>
            <w:tcW w:w="567" w:type="dxa"/>
            <w:noWrap/>
            <w:vAlign w:val="center"/>
            <w:hideMark/>
          </w:tcPr>
          <w:p w14:paraId="7D03E0FE"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15</w:t>
            </w:r>
          </w:p>
        </w:tc>
        <w:tc>
          <w:tcPr>
            <w:tcW w:w="567" w:type="dxa"/>
            <w:noWrap/>
            <w:vAlign w:val="center"/>
            <w:hideMark/>
          </w:tcPr>
          <w:p w14:paraId="18DB7D3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28</w:t>
            </w:r>
          </w:p>
        </w:tc>
        <w:tc>
          <w:tcPr>
            <w:tcW w:w="624" w:type="dxa"/>
            <w:noWrap/>
            <w:vAlign w:val="center"/>
            <w:hideMark/>
          </w:tcPr>
          <w:p w14:paraId="375F741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13</w:t>
            </w:r>
          </w:p>
        </w:tc>
        <w:tc>
          <w:tcPr>
            <w:tcW w:w="624" w:type="dxa"/>
            <w:noWrap/>
            <w:vAlign w:val="center"/>
            <w:hideMark/>
          </w:tcPr>
          <w:p w14:paraId="63F51FF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13</w:t>
            </w:r>
          </w:p>
        </w:tc>
        <w:tc>
          <w:tcPr>
            <w:tcW w:w="567" w:type="dxa"/>
            <w:noWrap/>
            <w:vAlign w:val="center"/>
            <w:hideMark/>
          </w:tcPr>
          <w:p w14:paraId="4DD76A5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45</w:t>
            </w:r>
          </w:p>
        </w:tc>
        <w:tc>
          <w:tcPr>
            <w:tcW w:w="567" w:type="dxa"/>
            <w:noWrap/>
            <w:vAlign w:val="center"/>
            <w:hideMark/>
          </w:tcPr>
          <w:p w14:paraId="5C178D3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47</w:t>
            </w:r>
          </w:p>
        </w:tc>
        <w:tc>
          <w:tcPr>
            <w:tcW w:w="567" w:type="dxa"/>
            <w:noWrap/>
            <w:vAlign w:val="center"/>
            <w:hideMark/>
          </w:tcPr>
          <w:p w14:paraId="0E91F36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9</w:t>
            </w:r>
          </w:p>
        </w:tc>
        <w:tc>
          <w:tcPr>
            <w:tcW w:w="567" w:type="dxa"/>
            <w:noWrap/>
            <w:vAlign w:val="center"/>
            <w:hideMark/>
          </w:tcPr>
          <w:p w14:paraId="1034015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3623A27F"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24</w:t>
            </w:r>
          </w:p>
        </w:tc>
        <w:tc>
          <w:tcPr>
            <w:tcW w:w="567" w:type="dxa"/>
            <w:noWrap/>
            <w:vAlign w:val="center"/>
            <w:hideMark/>
          </w:tcPr>
          <w:p w14:paraId="101DB7B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15</w:t>
            </w:r>
          </w:p>
        </w:tc>
        <w:tc>
          <w:tcPr>
            <w:tcW w:w="567" w:type="dxa"/>
            <w:noWrap/>
            <w:vAlign w:val="center"/>
            <w:hideMark/>
          </w:tcPr>
          <w:p w14:paraId="5F1D5ED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937</w:t>
            </w:r>
          </w:p>
        </w:tc>
        <w:tc>
          <w:tcPr>
            <w:tcW w:w="567" w:type="dxa"/>
            <w:noWrap/>
            <w:vAlign w:val="center"/>
            <w:hideMark/>
          </w:tcPr>
          <w:p w14:paraId="04CD226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787</w:t>
            </w:r>
          </w:p>
        </w:tc>
        <w:tc>
          <w:tcPr>
            <w:tcW w:w="567" w:type="dxa"/>
            <w:shd w:val="clear" w:color="auto" w:fill="B4C6E7" w:themeFill="accent5" w:themeFillTint="66"/>
            <w:noWrap/>
            <w:vAlign w:val="center"/>
            <w:hideMark/>
          </w:tcPr>
          <w:p w14:paraId="4CAD5BE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1 043</w:t>
            </w:r>
          </w:p>
        </w:tc>
        <w:tc>
          <w:tcPr>
            <w:tcW w:w="567" w:type="dxa"/>
            <w:shd w:val="clear" w:color="auto" w:fill="B4C6E7" w:themeFill="accent5" w:themeFillTint="66"/>
            <w:noWrap/>
            <w:vAlign w:val="center"/>
            <w:hideMark/>
          </w:tcPr>
          <w:p w14:paraId="31AC67C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893</w:t>
            </w:r>
          </w:p>
        </w:tc>
      </w:tr>
      <w:tr w:rsidR="00A82CAD" w:rsidRPr="00A82CAD" w14:paraId="6DABC469"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60B8BADB"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29E53E4C"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účastníků</w:t>
            </w:r>
          </w:p>
        </w:tc>
        <w:tc>
          <w:tcPr>
            <w:tcW w:w="567" w:type="dxa"/>
            <w:noWrap/>
            <w:vAlign w:val="center"/>
            <w:hideMark/>
          </w:tcPr>
          <w:p w14:paraId="5A93C22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79</w:t>
            </w:r>
          </w:p>
        </w:tc>
        <w:tc>
          <w:tcPr>
            <w:tcW w:w="567" w:type="dxa"/>
            <w:noWrap/>
            <w:vAlign w:val="center"/>
            <w:hideMark/>
          </w:tcPr>
          <w:p w14:paraId="718D06A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181</w:t>
            </w:r>
          </w:p>
        </w:tc>
        <w:tc>
          <w:tcPr>
            <w:tcW w:w="624" w:type="dxa"/>
            <w:noWrap/>
            <w:vAlign w:val="center"/>
            <w:hideMark/>
          </w:tcPr>
          <w:p w14:paraId="4A44E10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23</w:t>
            </w:r>
          </w:p>
        </w:tc>
        <w:tc>
          <w:tcPr>
            <w:tcW w:w="624" w:type="dxa"/>
            <w:noWrap/>
            <w:vAlign w:val="center"/>
            <w:hideMark/>
          </w:tcPr>
          <w:p w14:paraId="4F79916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137</w:t>
            </w:r>
          </w:p>
        </w:tc>
        <w:tc>
          <w:tcPr>
            <w:tcW w:w="567" w:type="dxa"/>
            <w:noWrap/>
            <w:vAlign w:val="center"/>
            <w:hideMark/>
          </w:tcPr>
          <w:p w14:paraId="05CBD75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387</w:t>
            </w:r>
          </w:p>
        </w:tc>
        <w:tc>
          <w:tcPr>
            <w:tcW w:w="567" w:type="dxa"/>
            <w:noWrap/>
            <w:vAlign w:val="center"/>
            <w:hideMark/>
          </w:tcPr>
          <w:p w14:paraId="780FE90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344</w:t>
            </w:r>
          </w:p>
        </w:tc>
        <w:tc>
          <w:tcPr>
            <w:tcW w:w="567" w:type="dxa"/>
            <w:noWrap/>
            <w:vAlign w:val="center"/>
            <w:hideMark/>
          </w:tcPr>
          <w:p w14:paraId="156CCBD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104</w:t>
            </w:r>
          </w:p>
        </w:tc>
        <w:tc>
          <w:tcPr>
            <w:tcW w:w="567" w:type="dxa"/>
            <w:noWrap/>
            <w:vAlign w:val="center"/>
            <w:hideMark/>
          </w:tcPr>
          <w:p w14:paraId="09D5372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60</w:t>
            </w:r>
          </w:p>
        </w:tc>
        <w:tc>
          <w:tcPr>
            <w:tcW w:w="567" w:type="dxa"/>
            <w:noWrap/>
            <w:vAlign w:val="center"/>
            <w:hideMark/>
          </w:tcPr>
          <w:p w14:paraId="53B1752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240</w:t>
            </w:r>
          </w:p>
        </w:tc>
        <w:tc>
          <w:tcPr>
            <w:tcW w:w="567" w:type="dxa"/>
            <w:noWrap/>
            <w:vAlign w:val="center"/>
            <w:hideMark/>
          </w:tcPr>
          <w:p w14:paraId="59E977B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208</w:t>
            </w:r>
          </w:p>
        </w:tc>
        <w:tc>
          <w:tcPr>
            <w:tcW w:w="567" w:type="dxa"/>
            <w:noWrap/>
            <w:vAlign w:val="center"/>
            <w:hideMark/>
          </w:tcPr>
          <w:p w14:paraId="6CA3B4E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2 833</w:t>
            </w:r>
          </w:p>
        </w:tc>
        <w:tc>
          <w:tcPr>
            <w:tcW w:w="567" w:type="dxa"/>
            <w:noWrap/>
            <w:vAlign w:val="center"/>
            <w:hideMark/>
          </w:tcPr>
          <w:p w14:paraId="5F5FC59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3 147</w:t>
            </w:r>
          </w:p>
        </w:tc>
        <w:tc>
          <w:tcPr>
            <w:tcW w:w="567" w:type="dxa"/>
            <w:shd w:val="clear" w:color="auto" w:fill="B4C6E7" w:themeFill="accent5" w:themeFillTint="66"/>
            <w:noWrap/>
            <w:vAlign w:val="center"/>
            <w:hideMark/>
          </w:tcPr>
          <w:p w14:paraId="782B998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3 666</w:t>
            </w:r>
          </w:p>
        </w:tc>
        <w:tc>
          <w:tcPr>
            <w:tcW w:w="567" w:type="dxa"/>
            <w:shd w:val="clear" w:color="auto" w:fill="B4C6E7" w:themeFill="accent5" w:themeFillTint="66"/>
            <w:noWrap/>
            <w:vAlign w:val="center"/>
            <w:hideMark/>
          </w:tcPr>
          <w:p w14:paraId="3BACC26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4 077</w:t>
            </w:r>
          </w:p>
        </w:tc>
      </w:tr>
      <w:tr w:rsidR="00A82CAD" w:rsidRPr="00A82CAD" w14:paraId="5D00415A"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B4C6E7" w:themeFill="accent5" w:themeFillTint="66"/>
            <w:vAlign w:val="center"/>
            <w:hideMark/>
          </w:tcPr>
          <w:p w14:paraId="719AD0CD" w14:textId="77777777" w:rsidR="00A82CAD" w:rsidRPr="00BF755F" w:rsidRDefault="00A82CAD" w:rsidP="00A82CAD">
            <w:pPr>
              <w:spacing w:after="0"/>
              <w:ind w:left="57"/>
              <w:jc w:val="left"/>
              <w:rPr>
                <w:rFonts w:cs="Tahoma"/>
                <w:color w:val="auto"/>
                <w:sz w:val="16"/>
                <w:szCs w:val="16"/>
              </w:rPr>
            </w:pPr>
            <w:r w:rsidRPr="00BF755F">
              <w:rPr>
                <w:rFonts w:cs="Tahoma"/>
                <w:color w:val="auto"/>
                <w:sz w:val="16"/>
                <w:szCs w:val="16"/>
              </w:rPr>
              <w:t>Kurzy jednotlivých předmětů</w:t>
            </w:r>
          </w:p>
        </w:tc>
        <w:tc>
          <w:tcPr>
            <w:tcW w:w="880" w:type="dxa"/>
            <w:noWrap/>
            <w:vAlign w:val="center"/>
            <w:hideMark/>
          </w:tcPr>
          <w:p w14:paraId="5B492E99"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škol</w:t>
            </w:r>
          </w:p>
        </w:tc>
        <w:tc>
          <w:tcPr>
            <w:tcW w:w="567" w:type="dxa"/>
            <w:noWrap/>
            <w:vAlign w:val="center"/>
            <w:hideMark/>
          </w:tcPr>
          <w:p w14:paraId="218D939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F6443A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5483324E"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482DCAB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FC72D1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3719BE4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1A6358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05FBC8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3CF798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09751F2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6D3829F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4</w:t>
            </w:r>
          </w:p>
        </w:tc>
        <w:tc>
          <w:tcPr>
            <w:tcW w:w="567" w:type="dxa"/>
            <w:noWrap/>
            <w:vAlign w:val="center"/>
            <w:hideMark/>
          </w:tcPr>
          <w:p w14:paraId="1EAE3DE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3</w:t>
            </w:r>
          </w:p>
        </w:tc>
        <w:tc>
          <w:tcPr>
            <w:tcW w:w="567" w:type="dxa"/>
            <w:shd w:val="clear" w:color="auto" w:fill="B4C6E7" w:themeFill="accent5" w:themeFillTint="66"/>
            <w:noWrap/>
            <w:vAlign w:val="center"/>
            <w:hideMark/>
          </w:tcPr>
          <w:p w14:paraId="1D8871C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6</w:t>
            </w:r>
          </w:p>
        </w:tc>
        <w:tc>
          <w:tcPr>
            <w:tcW w:w="567" w:type="dxa"/>
            <w:shd w:val="clear" w:color="auto" w:fill="B4C6E7" w:themeFill="accent5" w:themeFillTint="66"/>
            <w:noWrap/>
            <w:vAlign w:val="center"/>
            <w:hideMark/>
          </w:tcPr>
          <w:p w14:paraId="16808F2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4</w:t>
            </w:r>
          </w:p>
        </w:tc>
      </w:tr>
      <w:tr w:rsidR="00A82CAD" w:rsidRPr="00A82CAD" w14:paraId="116E4D07"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6DD7FB66"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11D472DE"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kurzů</w:t>
            </w:r>
          </w:p>
        </w:tc>
        <w:tc>
          <w:tcPr>
            <w:tcW w:w="567" w:type="dxa"/>
            <w:noWrap/>
            <w:vAlign w:val="center"/>
            <w:hideMark/>
          </w:tcPr>
          <w:p w14:paraId="1E47570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1E2CA7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647D002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2A7CC83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019C837"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48229E7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326868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803216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B25A07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5</w:t>
            </w:r>
          </w:p>
        </w:tc>
        <w:tc>
          <w:tcPr>
            <w:tcW w:w="567" w:type="dxa"/>
            <w:noWrap/>
            <w:vAlign w:val="center"/>
            <w:hideMark/>
          </w:tcPr>
          <w:p w14:paraId="0D8A07F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6</w:t>
            </w:r>
          </w:p>
        </w:tc>
        <w:tc>
          <w:tcPr>
            <w:tcW w:w="567" w:type="dxa"/>
            <w:noWrap/>
            <w:vAlign w:val="center"/>
            <w:hideMark/>
          </w:tcPr>
          <w:p w14:paraId="035F750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17</w:t>
            </w:r>
          </w:p>
        </w:tc>
        <w:tc>
          <w:tcPr>
            <w:tcW w:w="567" w:type="dxa"/>
            <w:noWrap/>
            <w:vAlign w:val="center"/>
            <w:hideMark/>
          </w:tcPr>
          <w:p w14:paraId="001A5F0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13</w:t>
            </w:r>
          </w:p>
        </w:tc>
        <w:tc>
          <w:tcPr>
            <w:tcW w:w="567" w:type="dxa"/>
            <w:shd w:val="clear" w:color="auto" w:fill="B4C6E7" w:themeFill="accent5" w:themeFillTint="66"/>
            <w:noWrap/>
            <w:vAlign w:val="center"/>
            <w:hideMark/>
          </w:tcPr>
          <w:p w14:paraId="0EBC20D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23</w:t>
            </w:r>
          </w:p>
        </w:tc>
        <w:tc>
          <w:tcPr>
            <w:tcW w:w="567" w:type="dxa"/>
            <w:shd w:val="clear" w:color="auto" w:fill="B4C6E7" w:themeFill="accent5" w:themeFillTint="66"/>
            <w:noWrap/>
            <w:vAlign w:val="center"/>
            <w:hideMark/>
          </w:tcPr>
          <w:p w14:paraId="6245237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19</w:t>
            </w:r>
          </w:p>
        </w:tc>
      </w:tr>
      <w:tr w:rsidR="00A82CAD" w:rsidRPr="00A82CAD" w14:paraId="3E52CD23"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4F8DC575"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0CDCF106"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účastníků</w:t>
            </w:r>
          </w:p>
        </w:tc>
        <w:tc>
          <w:tcPr>
            <w:tcW w:w="567" w:type="dxa"/>
            <w:noWrap/>
            <w:vAlign w:val="center"/>
            <w:hideMark/>
          </w:tcPr>
          <w:p w14:paraId="13172CA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B18C25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7FE5060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10254D2E"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020EA35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13</w:t>
            </w:r>
          </w:p>
        </w:tc>
        <w:tc>
          <w:tcPr>
            <w:tcW w:w="567" w:type="dxa"/>
            <w:noWrap/>
            <w:vAlign w:val="center"/>
            <w:hideMark/>
          </w:tcPr>
          <w:p w14:paraId="069C50D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5D5151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A97799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020DA7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10</w:t>
            </w:r>
          </w:p>
        </w:tc>
        <w:tc>
          <w:tcPr>
            <w:tcW w:w="567" w:type="dxa"/>
            <w:noWrap/>
            <w:vAlign w:val="center"/>
            <w:hideMark/>
          </w:tcPr>
          <w:p w14:paraId="7769F90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6</w:t>
            </w:r>
          </w:p>
        </w:tc>
        <w:tc>
          <w:tcPr>
            <w:tcW w:w="567" w:type="dxa"/>
            <w:noWrap/>
            <w:vAlign w:val="center"/>
            <w:hideMark/>
          </w:tcPr>
          <w:p w14:paraId="378417D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197</w:t>
            </w:r>
          </w:p>
        </w:tc>
        <w:tc>
          <w:tcPr>
            <w:tcW w:w="567" w:type="dxa"/>
            <w:noWrap/>
            <w:vAlign w:val="center"/>
            <w:hideMark/>
          </w:tcPr>
          <w:p w14:paraId="6192EB2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180</w:t>
            </w:r>
          </w:p>
        </w:tc>
        <w:tc>
          <w:tcPr>
            <w:tcW w:w="567" w:type="dxa"/>
            <w:shd w:val="clear" w:color="auto" w:fill="B4C6E7" w:themeFill="accent5" w:themeFillTint="66"/>
            <w:noWrap/>
            <w:vAlign w:val="center"/>
            <w:hideMark/>
          </w:tcPr>
          <w:p w14:paraId="5C54B19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220</w:t>
            </w:r>
          </w:p>
        </w:tc>
        <w:tc>
          <w:tcPr>
            <w:tcW w:w="567" w:type="dxa"/>
            <w:shd w:val="clear" w:color="auto" w:fill="B4C6E7" w:themeFill="accent5" w:themeFillTint="66"/>
            <w:noWrap/>
            <w:vAlign w:val="center"/>
            <w:hideMark/>
          </w:tcPr>
          <w:p w14:paraId="382D564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186</w:t>
            </w:r>
          </w:p>
        </w:tc>
      </w:tr>
      <w:tr w:rsidR="00A82CAD" w:rsidRPr="00A82CAD" w14:paraId="0843EB52"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B4C6E7" w:themeFill="accent5" w:themeFillTint="66"/>
            <w:vAlign w:val="center"/>
            <w:hideMark/>
          </w:tcPr>
          <w:p w14:paraId="0994832C" w14:textId="77777777" w:rsidR="00A82CAD" w:rsidRPr="00BF755F" w:rsidRDefault="00A82CAD" w:rsidP="00A82CAD">
            <w:pPr>
              <w:spacing w:after="0"/>
              <w:ind w:left="57"/>
              <w:jc w:val="left"/>
              <w:rPr>
                <w:rFonts w:cs="Tahoma"/>
                <w:color w:val="auto"/>
                <w:sz w:val="16"/>
                <w:szCs w:val="16"/>
              </w:rPr>
            </w:pPr>
            <w:r w:rsidRPr="00BF755F">
              <w:rPr>
                <w:rFonts w:cs="Tahoma"/>
                <w:color w:val="auto"/>
                <w:sz w:val="16"/>
                <w:szCs w:val="16"/>
              </w:rPr>
              <w:t>Kurzy ucelených částí učiva</w:t>
            </w:r>
          </w:p>
        </w:tc>
        <w:tc>
          <w:tcPr>
            <w:tcW w:w="880" w:type="dxa"/>
            <w:noWrap/>
            <w:vAlign w:val="center"/>
            <w:hideMark/>
          </w:tcPr>
          <w:p w14:paraId="2178DF17"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škol</w:t>
            </w:r>
          </w:p>
        </w:tc>
        <w:tc>
          <w:tcPr>
            <w:tcW w:w="567" w:type="dxa"/>
            <w:noWrap/>
            <w:vAlign w:val="center"/>
            <w:hideMark/>
          </w:tcPr>
          <w:p w14:paraId="3513405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3E98DC7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624" w:type="dxa"/>
            <w:noWrap/>
            <w:vAlign w:val="center"/>
            <w:hideMark/>
          </w:tcPr>
          <w:p w14:paraId="094DBEC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069CCF6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8CE817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5493ED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55FBC58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6D65BB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88A06E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423789F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567" w:type="dxa"/>
            <w:noWrap/>
            <w:vAlign w:val="center"/>
            <w:hideMark/>
          </w:tcPr>
          <w:p w14:paraId="67B4652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0E9876C3"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0A10CD2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3</w:t>
            </w:r>
          </w:p>
        </w:tc>
        <w:tc>
          <w:tcPr>
            <w:tcW w:w="567" w:type="dxa"/>
            <w:shd w:val="clear" w:color="auto" w:fill="B4C6E7" w:themeFill="accent5" w:themeFillTint="66"/>
            <w:noWrap/>
            <w:vAlign w:val="center"/>
            <w:hideMark/>
          </w:tcPr>
          <w:p w14:paraId="419B922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4</w:t>
            </w:r>
          </w:p>
        </w:tc>
      </w:tr>
      <w:tr w:rsidR="00A82CAD" w:rsidRPr="00A82CAD" w14:paraId="19C7905E"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30A75EE3"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1FF009DA"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kurzů</w:t>
            </w:r>
          </w:p>
        </w:tc>
        <w:tc>
          <w:tcPr>
            <w:tcW w:w="567" w:type="dxa"/>
            <w:noWrap/>
            <w:vAlign w:val="center"/>
            <w:hideMark/>
          </w:tcPr>
          <w:p w14:paraId="56B6AC7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6</w:t>
            </w:r>
          </w:p>
        </w:tc>
        <w:tc>
          <w:tcPr>
            <w:tcW w:w="567" w:type="dxa"/>
            <w:noWrap/>
            <w:vAlign w:val="center"/>
            <w:hideMark/>
          </w:tcPr>
          <w:p w14:paraId="3902200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9</w:t>
            </w:r>
          </w:p>
        </w:tc>
        <w:tc>
          <w:tcPr>
            <w:tcW w:w="624" w:type="dxa"/>
            <w:noWrap/>
            <w:vAlign w:val="center"/>
            <w:hideMark/>
          </w:tcPr>
          <w:p w14:paraId="2193702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304175AF"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A4C904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6485F4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10</w:t>
            </w:r>
          </w:p>
        </w:tc>
        <w:tc>
          <w:tcPr>
            <w:tcW w:w="567" w:type="dxa"/>
            <w:noWrap/>
            <w:vAlign w:val="center"/>
            <w:hideMark/>
          </w:tcPr>
          <w:p w14:paraId="617C961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0397B68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E41D9F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6F52D34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5</w:t>
            </w:r>
          </w:p>
        </w:tc>
        <w:tc>
          <w:tcPr>
            <w:tcW w:w="567" w:type="dxa"/>
            <w:noWrap/>
            <w:vAlign w:val="center"/>
            <w:hideMark/>
          </w:tcPr>
          <w:p w14:paraId="57805E2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72A9C94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769B75F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12</w:t>
            </w:r>
          </w:p>
        </w:tc>
        <w:tc>
          <w:tcPr>
            <w:tcW w:w="567" w:type="dxa"/>
            <w:shd w:val="clear" w:color="auto" w:fill="B4C6E7" w:themeFill="accent5" w:themeFillTint="66"/>
            <w:noWrap/>
            <w:vAlign w:val="center"/>
            <w:hideMark/>
          </w:tcPr>
          <w:p w14:paraId="4509888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24</w:t>
            </w:r>
          </w:p>
        </w:tc>
      </w:tr>
      <w:tr w:rsidR="00A82CAD" w:rsidRPr="00A82CAD" w14:paraId="73592029"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17FA1A27"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70C9FFE4"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účastníků</w:t>
            </w:r>
          </w:p>
        </w:tc>
        <w:tc>
          <w:tcPr>
            <w:tcW w:w="567" w:type="dxa"/>
            <w:noWrap/>
            <w:vAlign w:val="center"/>
            <w:hideMark/>
          </w:tcPr>
          <w:p w14:paraId="106AB0B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10</w:t>
            </w:r>
          </w:p>
        </w:tc>
        <w:tc>
          <w:tcPr>
            <w:tcW w:w="567" w:type="dxa"/>
            <w:noWrap/>
            <w:vAlign w:val="center"/>
            <w:hideMark/>
          </w:tcPr>
          <w:p w14:paraId="680AED2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22</w:t>
            </w:r>
          </w:p>
        </w:tc>
        <w:tc>
          <w:tcPr>
            <w:tcW w:w="624" w:type="dxa"/>
            <w:noWrap/>
            <w:vAlign w:val="center"/>
            <w:hideMark/>
          </w:tcPr>
          <w:p w14:paraId="06387DE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4043027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5C2C9F3"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CCA61F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23</w:t>
            </w:r>
          </w:p>
        </w:tc>
        <w:tc>
          <w:tcPr>
            <w:tcW w:w="567" w:type="dxa"/>
            <w:noWrap/>
            <w:vAlign w:val="center"/>
            <w:hideMark/>
          </w:tcPr>
          <w:p w14:paraId="7B1E2AA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F566F47"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1F7DC5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5CCC145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16</w:t>
            </w:r>
          </w:p>
        </w:tc>
        <w:tc>
          <w:tcPr>
            <w:tcW w:w="567" w:type="dxa"/>
            <w:noWrap/>
            <w:vAlign w:val="center"/>
            <w:hideMark/>
          </w:tcPr>
          <w:p w14:paraId="1C357D0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7</w:t>
            </w:r>
          </w:p>
        </w:tc>
        <w:tc>
          <w:tcPr>
            <w:tcW w:w="567" w:type="dxa"/>
            <w:noWrap/>
            <w:vAlign w:val="center"/>
            <w:hideMark/>
          </w:tcPr>
          <w:p w14:paraId="4B09BE6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4FDA0E8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20</w:t>
            </w:r>
          </w:p>
        </w:tc>
        <w:tc>
          <w:tcPr>
            <w:tcW w:w="567" w:type="dxa"/>
            <w:shd w:val="clear" w:color="auto" w:fill="B4C6E7" w:themeFill="accent5" w:themeFillTint="66"/>
            <w:noWrap/>
            <w:vAlign w:val="center"/>
            <w:hideMark/>
          </w:tcPr>
          <w:p w14:paraId="7B6BD86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61</w:t>
            </w:r>
          </w:p>
        </w:tc>
      </w:tr>
      <w:tr w:rsidR="00A82CAD" w:rsidRPr="00A82CAD" w14:paraId="1C2140C0"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B4C6E7" w:themeFill="accent5" w:themeFillTint="66"/>
            <w:vAlign w:val="center"/>
            <w:hideMark/>
          </w:tcPr>
          <w:p w14:paraId="3D33A8C6" w14:textId="77777777" w:rsidR="00A82CAD" w:rsidRPr="00BF755F" w:rsidRDefault="00A82CAD" w:rsidP="00A82CAD">
            <w:pPr>
              <w:spacing w:after="0"/>
              <w:ind w:left="57"/>
              <w:jc w:val="left"/>
              <w:rPr>
                <w:rFonts w:cs="Tahoma"/>
                <w:color w:val="auto"/>
                <w:sz w:val="16"/>
                <w:szCs w:val="16"/>
              </w:rPr>
            </w:pPr>
            <w:r w:rsidRPr="00BF755F">
              <w:rPr>
                <w:rFonts w:cs="Tahoma"/>
                <w:color w:val="auto"/>
                <w:sz w:val="16"/>
                <w:szCs w:val="16"/>
              </w:rPr>
              <w:t>Pomaturitní specializační kurzy</w:t>
            </w:r>
          </w:p>
        </w:tc>
        <w:tc>
          <w:tcPr>
            <w:tcW w:w="880" w:type="dxa"/>
            <w:noWrap/>
            <w:vAlign w:val="center"/>
            <w:hideMark/>
          </w:tcPr>
          <w:p w14:paraId="01DE92B8"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škol</w:t>
            </w:r>
          </w:p>
        </w:tc>
        <w:tc>
          <w:tcPr>
            <w:tcW w:w="567" w:type="dxa"/>
            <w:noWrap/>
            <w:vAlign w:val="center"/>
            <w:hideMark/>
          </w:tcPr>
          <w:p w14:paraId="52AF47B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95E9A5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2D53ACD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7E1A4E2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2361CA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00F5A90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B6154A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0FF90A2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007087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08DD24C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6D80AA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91DA34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110CAE6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w:t>
            </w:r>
          </w:p>
        </w:tc>
        <w:tc>
          <w:tcPr>
            <w:tcW w:w="567" w:type="dxa"/>
            <w:shd w:val="clear" w:color="auto" w:fill="B4C6E7" w:themeFill="accent5" w:themeFillTint="66"/>
            <w:noWrap/>
            <w:vAlign w:val="center"/>
            <w:hideMark/>
          </w:tcPr>
          <w:p w14:paraId="2E8AC12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0</w:t>
            </w:r>
          </w:p>
        </w:tc>
      </w:tr>
      <w:tr w:rsidR="00A82CAD" w:rsidRPr="00A82CAD" w14:paraId="5B7EC6AE"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42BDCD15"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0671757A"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kurzů</w:t>
            </w:r>
          </w:p>
        </w:tc>
        <w:tc>
          <w:tcPr>
            <w:tcW w:w="567" w:type="dxa"/>
            <w:noWrap/>
            <w:vAlign w:val="center"/>
            <w:hideMark/>
          </w:tcPr>
          <w:p w14:paraId="49B46A7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9642F7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037DCDD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0C4E49E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27627D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9E345C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EF9125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440DFF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7DD744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65C1B3C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531BF00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1D32E1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4D9C902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w:t>
            </w:r>
          </w:p>
        </w:tc>
        <w:tc>
          <w:tcPr>
            <w:tcW w:w="567" w:type="dxa"/>
            <w:shd w:val="clear" w:color="auto" w:fill="B4C6E7" w:themeFill="accent5" w:themeFillTint="66"/>
            <w:noWrap/>
            <w:vAlign w:val="center"/>
            <w:hideMark/>
          </w:tcPr>
          <w:p w14:paraId="0A5434E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0</w:t>
            </w:r>
          </w:p>
        </w:tc>
      </w:tr>
      <w:tr w:rsidR="00A82CAD" w:rsidRPr="00A82CAD" w14:paraId="5AF99897"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2998DA9A" w14:textId="77777777" w:rsidR="00A82CAD" w:rsidRPr="00BF755F" w:rsidRDefault="00A82CAD" w:rsidP="00A82CAD">
            <w:pPr>
              <w:spacing w:after="0"/>
              <w:ind w:left="57"/>
              <w:jc w:val="left"/>
              <w:rPr>
                <w:rFonts w:cs="Tahoma"/>
                <w:color w:val="auto"/>
                <w:sz w:val="16"/>
                <w:szCs w:val="16"/>
              </w:rPr>
            </w:pPr>
          </w:p>
        </w:tc>
        <w:tc>
          <w:tcPr>
            <w:tcW w:w="880" w:type="dxa"/>
            <w:noWrap/>
            <w:vAlign w:val="center"/>
            <w:hideMark/>
          </w:tcPr>
          <w:p w14:paraId="6807142B"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účastníků</w:t>
            </w:r>
          </w:p>
        </w:tc>
        <w:tc>
          <w:tcPr>
            <w:tcW w:w="567" w:type="dxa"/>
            <w:noWrap/>
            <w:vAlign w:val="center"/>
            <w:hideMark/>
          </w:tcPr>
          <w:p w14:paraId="729DA7B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538C9A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0E9C534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1E327A5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18C4F5F"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ECDBB5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598CB8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11C5BCF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9EFE47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331B952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43695D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D1E752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shd w:val="clear" w:color="auto" w:fill="B4C6E7" w:themeFill="accent5" w:themeFillTint="66"/>
            <w:noWrap/>
            <w:vAlign w:val="center"/>
            <w:hideMark/>
          </w:tcPr>
          <w:p w14:paraId="1481272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w:t>
            </w:r>
          </w:p>
        </w:tc>
        <w:tc>
          <w:tcPr>
            <w:tcW w:w="567" w:type="dxa"/>
            <w:shd w:val="clear" w:color="auto" w:fill="B4C6E7" w:themeFill="accent5" w:themeFillTint="66"/>
            <w:noWrap/>
            <w:vAlign w:val="center"/>
            <w:hideMark/>
          </w:tcPr>
          <w:p w14:paraId="39C879E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0</w:t>
            </w:r>
          </w:p>
        </w:tc>
      </w:tr>
      <w:tr w:rsidR="00A82CAD" w:rsidRPr="00A82CAD" w14:paraId="7F4B9D3D"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shd w:val="clear" w:color="auto" w:fill="B4C6E7" w:themeFill="accent5" w:themeFillTint="66"/>
            <w:vAlign w:val="center"/>
            <w:hideMark/>
          </w:tcPr>
          <w:p w14:paraId="345FB47E" w14:textId="60D37794" w:rsidR="00A82CAD" w:rsidRPr="00BF755F" w:rsidRDefault="00A82CAD" w:rsidP="00A82CAD">
            <w:pPr>
              <w:spacing w:after="0"/>
              <w:ind w:left="57"/>
              <w:jc w:val="left"/>
              <w:rPr>
                <w:rFonts w:cs="Tahoma"/>
                <w:color w:val="auto"/>
                <w:sz w:val="16"/>
                <w:szCs w:val="16"/>
              </w:rPr>
            </w:pPr>
            <w:r w:rsidRPr="00BF755F">
              <w:rPr>
                <w:rFonts w:cs="Tahoma"/>
                <w:color w:val="auto"/>
                <w:sz w:val="16"/>
                <w:szCs w:val="16"/>
              </w:rPr>
              <w:t>Rekvalifikační kurzy mimo soustavu oborů</w:t>
            </w:r>
          </w:p>
        </w:tc>
        <w:tc>
          <w:tcPr>
            <w:tcW w:w="880" w:type="dxa"/>
            <w:noWrap/>
            <w:vAlign w:val="center"/>
            <w:hideMark/>
          </w:tcPr>
          <w:p w14:paraId="569C253B"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škol</w:t>
            </w:r>
          </w:p>
        </w:tc>
        <w:tc>
          <w:tcPr>
            <w:tcW w:w="567" w:type="dxa"/>
            <w:noWrap/>
            <w:vAlign w:val="center"/>
            <w:hideMark/>
          </w:tcPr>
          <w:p w14:paraId="3F4D320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567" w:type="dxa"/>
            <w:noWrap/>
            <w:vAlign w:val="center"/>
            <w:hideMark/>
          </w:tcPr>
          <w:p w14:paraId="0F844DF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624" w:type="dxa"/>
            <w:noWrap/>
            <w:vAlign w:val="center"/>
            <w:hideMark/>
          </w:tcPr>
          <w:p w14:paraId="61AF00D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11C1618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2C81F56"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4</w:t>
            </w:r>
          </w:p>
        </w:tc>
        <w:tc>
          <w:tcPr>
            <w:tcW w:w="567" w:type="dxa"/>
            <w:noWrap/>
            <w:vAlign w:val="center"/>
            <w:hideMark/>
          </w:tcPr>
          <w:p w14:paraId="1266FA2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w:t>
            </w:r>
          </w:p>
        </w:tc>
        <w:tc>
          <w:tcPr>
            <w:tcW w:w="567" w:type="dxa"/>
            <w:noWrap/>
            <w:vAlign w:val="center"/>
            <w:hideMark/>
          </w:tcPr>
          <w:p w14:paraId="1397E18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4B3710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3302E3F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w:t>
            </w:r>
          </w:p>
        </w:tc>
        <w:tc>
          <w:tcPr>
            <w:tcW w:w="567" w:type="dxa"/>
            <w:noWrap/>
            <w:vAlign w:val="center"/>
            <w:hideMark/>
          </w:tcPr>
          <w:p w14:paraId="10F15CB2"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w:t>
            </w:r>
          </w:p>
        </w:tc>
        <w:tc>
          <w:tcPr>
            <w:tcW w:w="567" w:type="dxa"/>
            <w:noWrap/>
            <w:vAlign w:val="center"/>
            <w:hideMark/>
          </w:tcPr>
          <w:p w14:paraId="167DCED7"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5</w:t>
            </w:r>
          </w:p>
        </w:tc>
        <w:tc>
          <w:tcPr>
            <w:tcW w:w="567" w:type="dxa"/>
            <w:noWrap/>
            <w:vAlign w:val="center"/>
            <w:hideMark/>
          </w:tcPr>
          <w:p w14:paraId="7374CE17"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4</w:t>
            </w:r>
          </w:p>
        </w:tc>
        <w:tc>
          <w:tcPr>
            <w:tcW w:w="567" w:type="dxa"/>
            <w:shd w:val="clear" w:color="auto" w:fill="B4C6E7" w:themeFill="accent5" w:themeFillTint="66"/>
            <w:noWrap/>
            <w:vAlign w:val="center"/>
            <w:hideMark/>
          </w:tcPr>
          <w:p w14:paraId="63134D3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14</w:t>
            </w:r>
          </w:p>
        </w:tc>
        <w:tc>
          <w:tcPr>
            <w:tcW w:w="567" w:type="dxa"/>
            <w:shd w:val="clear" w:color="auto" w:fill="B4C6E7" w:themeFill="accent5" w:themeFillTint="66"/>
            <w:noWrap/>
            <w:vAlign w:val="center"/>
            <w:hideMark/>
          </w:tcPr>
          <w:p w14:paraId="76859FA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9</w:t>
            </w:r>
          </w:p>
        </w:tc>
      </w:tr>
      <w:tr w:rsidR="00A82CAD" w:rsidRPr="00A82CAD" w14:paraId="38BC3682"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12DC34DC" w14:textId="77777777" w:rsidR="00A82CAD" w:rsidRPr="00A82CAD" w:rsidRDefault="00A82CAD" w:rsidP="00A82CAD">
            <w:pPr>
              <w:spacing w:after="0"/>
              <w:jc w:val="center"/>
              <w:rPr>
                <w:rFonts w:cs="Tahoma"/>
                <w:sz w:val="16"/>
                <w:szCs w:val="16"/>
              </w:rPr>
            </w:pPr>
          </w:p>
        </w:tc>
        <w:tc>
          <w:tcPr>
            <w:tcW w:w="880" w:type="dxa"/>
            <w:noWrap/>
            <w:vAlign w:val="center"/>
            <w:hideMark/>
          </w:tcPr>
          <w:p w14:paraId="24E48D9A"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kurzů</w:t>
            </w:r>
          </w:p>
        </w:tc>
        <w:tc>
          <w:tcPr>
            <w:tcW w:w="567" w:type="dxa"/>
            <w:noWrap/>
            <w:vAlign w:val="center"/>
            <w:hideMark/>
          </w:tcPr>
          <w:p w14:paraId="6F1910D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25</w:t>
            </w:r>
          </w:p>
        </w:tc>
        <w:tc>
          <w:tcPr>
            <w:tcW w:w="567" w:type="dxa"/>
            <w:noWrap/>
            <w:vAlign w:val="center"/>
            <w:hideMark/>
          </w:tcPr>
          <w:p w14:paraId="2FA7849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13</w:t>
            </w:r>
          </w:p>
        </w:tc>
        <w:tc>
          <w:tcPr>
            <w:tcW w:w="624" w:type="dxa"/>
            <w:noWrap/>
            <w:vAlign w:val="center"/>
            <w:hideMark/>
          </w:tcPr>
          <w:p w14:paraId="489633C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454E19F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6047C29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70</w:t>
            </w:r>
          </w:p>
        </w:tc>
        <w:tc>
          <w:tcPr>
            <w:tcW w:w="567" w:type="dxa"/>
            <w:noWrap/>
            <w:vAlign w:val="center"/>
            <w:hideMark/>
          </w:tcPr>
          <w:p w14:paraId="3C0035B4"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21</w:t>
            </w:r>
          </w:p>
        </w:tc>
        <w:tc>
          <w:tcPr>
            <w:tcW w:w="567" w:type="dxa"/>
            <w:noWrap/>
            <w:vAlign w:val="center"/>
            <w:hideMark/>
          </w:tcPr>
          <w:p w14:paraId="6F190BF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EEDBB5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71387E39"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17</w:t>
            </w:r>
          </w:p>
        </w:tc>
        <w:tc>
          <w:tcPr>
            <w:tcW w:w="567" w:type="dxa"/>
            <w:noWrap/>
            <w:vAlign w:val="center"/>
            <w:hideMark/>
          </w:tcPr>
          <w:p w14:paraId="1F4F427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7</w:t>
            </w:r>
          </w:p>
        </w:tc>
        <w:tc>
          <w:tcPr>
            <w:tcW w:w="567" w:type="dxa"/>
            <w:noWrap/>
            <w:vAlign w:val="center"/>
            <w:hideMark/>
          </w:tcPr>
          <w:p w14:paraId="3EB5056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40</w:t>
            </w:r>
          </w:p>
        </w:tc>
        <w:tc>
          <w:tcPr>
            <w:tcW w:w="567" w:type="dxa"/>
            <w:noWrap/>
            <w:vAlign w:val="center"/>
            <w:hideMark/>
          </w:tcPr>
          <w:p w14:paraId="419E03A9"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82CAD">
              <w:rPr>
                <w:rFonts w:cs="Tahoma"/>
                <w:sz w:val="16"/>
                <w:szCs w:val="16"/>
              </w:rPr>
              <w:t>33</w:t>
            </w:r>
          </w:p>
        </w:tc>
        <w:tc>
          <w:tcPr>
            <w:tcW w:w="567" w:type="dxa"/>
            <w:shd w:val="clear" w:color="auto" w:fill="B4C6E7" w:themeFill="accent5" w:themeFillTint="66"/>
            <w:noWrap/>
            <w:vAlign w:val="center"/>
            <w:hideMark/>
          </w:tcPr>
          <w:p w14:paraId="65FF34C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152</w:t>
            </w:r>
          </w:p>
        </w:tc>
        <w:tc>
          <w:tcPr>
            <w:tcW w:w="567" w:type="dxa"/>
            <w:shd w:val="clear" w:color="auto" w:fill="B4C6E7" w:themeFill="accent5" w:themeFillTint="66"/>
            <w:noWrap/>
            <w:vAlign w:val="center"/>
            <w:hideMark/>
          </w:tcPr>
          <w:p w14:paraId="0A995E1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74</w:t>
            </w:r>
          </w:p>
        </w:tc>
      </w:tr>
      <w:tr w:rsidR="00A82CAD" w:rsidRPr="00A82CAD" w14:paraId="516FEDCE"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shd w:val="clear" w:color="auto" w:fill="B4C6E7" w:themeFill="accent5" w:themeFillTint="66"/>
            <w:vAlign w:val="center"/>
            <w:hideMark/>
          </w:tcPr>
          <w:p w14:paraId="2783E701" w14:textId="77777777" w:rsidR="00A82CAD" w:rsidRPr="00A82CAD" w:rsidRDefault="00A82CAD" w:rsidP="00A82CAD">
            <w:pPr>
              <w:spacing w:after="0"/>
              <w:jc w:val="center"/>
              <w:rPr>
                <w:rFonts w:cs="Tahoma"/>
                <w:sz w:val="16"/>
                <w:szCs w:val="16"/>
              </w:rPr>
            </w:pPr>
          </w:p>
        </w:tc>
        <w:tc>
          <w:tcPr>
            <w:tcW w:w="880" w:type="dxa"/>
            <w:noWrap/>
            <w:vAlign w:val="center"/>
            <w:hideMark/>
          </w:tcPr>
          <w:p w14:paraId="0A41D9AC"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účastníků</w:t>
            </w:r>
          </w:p>
        </w:tc>
        <w:tc>
          <w:tcPr>
            <w:tcW w:w="567" w:type="dxa"/>
            <w:noWrap/>
            <w:vAlign w:val="center"/>
            <w:hideMark/>
          </w:tcPr>
          <w:p w14:paraId="1B4859D4"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176</w:t>
            </w:r>
          </w:p>
        </w:tc>
        <w:tc>
          <w:tcPr>
            <w:tcW w:w="567" w:type="dxa"/>
            <w:noWrap/>
            <w:vAlign w:val="center"/>
            <w:hideMark/>
          </w:tcPr>
          <w:p w14:paraId="41AAD24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112</w:t>
            </w:r>
          </w:p>
        </w:tc>
        <w:tc>
          <w:tcPr>
            <w:tcW w:w="624" w:type="dxa"/>
            <w:noWrap/>
            <w:vAlign w:val="center"/>
            <w:hideMark/>
          </w:tcPr>
          <w:p w14:paraId="5152242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624" w:type="dxa"/>
            <w:noWrap/>
            <w:vAlign w:val="center"/>
            <w:hideMark/>
          </w:tcPr>
          <w:p w14:paraId="574263C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8FBBC0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344</w:t>
            </w:r>
          </w:p>
        </w:tc>
        <w:tc>
          <w:tcPr>
            <w:tcW w:w="567" w:type="dxa"/>
            <w:noWrap/>
            <w:vAlign w:val="center"/>
            <w:hideMark/>
          </w:tcPr>
          <w:p w14:paraId="5C699C2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124</w:t>
            </w:r>
          </w:p>
        </w:tc>
        <w:tc>
          <w:tcPr>
            <w:tcW w:w="567" w:type="dxa"/>
            <w:noWrap/>
            <w:vAlign w:val="center"/>
            <w:hideMark/>
          </w:tcPr>
          <w:p w14:paraId="5A9974A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4C1D836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0</w:t>
            </w:r>
          </w:p>
        </w:tc>
        <w:tc>
          <w:tcPr>
            <w:tcW w:w="567" w:type="dxa"/>
            <w:noWrap/>
            <w:vAlign w:val="center"/>
            <w:hideMark/>
          </w:tcPr>
          <w:p w14:paraId="234825D3"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86</w:t>
            </w:r>
          </w:p>
        </w:tc>
        <w:tc>
          <w:tcPr>
            <w:tcW w:w="567" w:type="dxa"/>
            <w:noWrap/>
            <w:vAlign w:val="center"/>
            <w:hideMark/>
          </w:tcPr>
          <w:p w14:paraId="21DFC3B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16</w:t>
            </w:r>
          </w:p>
        </w:tc>
        <w:tc>
          <w:tcPr>
            <w:tcW w:w="567" w:type="dxa"/>
            <w:noWrap/>
            <w:vAlign w:val="center"/>
            <w:hideMark/>
          </w:tcPr>
          <w:p w14:paraId="206499A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817</w:t>
            </w:r>
          </w:p>
        </w:tc>
        <w:tc>
          <w:tcPr>
            <w:tcW w:w="567" w:type="dxa"/>
            <w:noWrap/>
            <w:vAlign w:val="center"/>
            <w:hideMark/>
          </w:tcPr>
          <w:p w14:paraId="4E666DE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82CAD">
              <w:rPr>
                <w:rFonts w:cs="Tahoma"/>
                <w:sz w:val="16"/>
                <w:szCs w:val="16"/>
              </w:rPr>
              <w:t>266</w:t>
            </w:r>
          </w:p>
        </w:tc>
        <w:tc>
          <w:tcPr>
            <w:tcW w:w="567" w:type="dxa"/>
            <w:shd w:val="clear" w:color="auto" w:fill="B4C6E7" w:themeFill="accent5" w:themeFillTint="66"/>
            <w:noWrap/>
            <w:vAlign w:val="center"/>
            <w:hideMark/>
          </w:tcPr>
          <w:p w14:paraId="4A9354D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1 423</w:t>
            </w:r>
          </w:p>
        </w:tc>
        <w:tc>
          <w:tcPr>
            <w:tcW w:w="567" w:type="dxa"/>
            <w:shd w:val="clear" w:color="auto" w:fill="B4C6E7" w:themeFill="accent5" w:themeFillTint="66"/>
            <w:noWrap/>
            <w:vAlign w:val="center"/>
            <w:hideMark/>
          </w:tcPr>
          <w:p w14:paraId="112B9E9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color w:val="000000" w:themeColor="text1"/>
                <w:sz w:val="16"/>
                <w:szCs w:val="16"/>
              </w:rPr>
            </w:pPr>
            <w:r w:rsidRPr="00A82CAD">
              <w:rPr>
                <w:rFonts w:cs="Tahoma"/>
                <w:b/>
                <w:color w:val="000000" w:themeColor="text1"/>
                <w:sz w:val="16"/>
                <w:szCs w:val="16"/>
              </w:rPr>
              <w:t>518</w:t>
            </w:r>
          </w:p>
        </w:tc>
      </w:tr>
      <w:tr w:rsidR="00A82CAD" w:rsidRPr="00A82CAD" w14:paraId="638202FF"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left w:val="none" w:sz="0" w:space="0" w:color="auto"/>
            </w:tcBorders>
            <w:vAlign w:val="center"/>
            <w:hideMark/>
          </w:tcPr>
          <w:p w14:paraId="4E02E7B4" w14:textId="77777777" w:rsidR="00A82CAD" w:rsidRPr="00A82CAD" w:rsidRDefault="00A82CAD" w:rsidP="00A82CAD">
            <w:pPr>
              <w:spacing w:after="0"/>
              <w:jc w:val="center"/>
              <w:rPr>
                <w:rFonts w:cs="Tahoma"/>
                <w:sz w:val="16"/>
                <w:szCs w:val="16"/>
              </w:rPr>
            </w:pPr>
            <w:r w:rsidRPr="00A82CAD">
              <w:rPr>
                <w:rFonts w:cs="Tahoma"/>
                <w:sz w:val="16"/>
                <w:szCs w:val="16"/>
              </w:rPr>
              <w:t>Celkem</w:t>
            </w:r>
          </w:p>
        </w:tc>
        <w:tc>
          <w:tcPr>
            <w:tcW w:w="880" w:type="dxa"/>
            <w:shd w:val="clear" w:color="auto" w:fill="B4C6E7" w:themeFill="accent5" w:themeFillTint="66"/>
            <w:noWrap/>
            <w:vAlign w:val="center"/>
            <w:hideMark/>
          </w:tcPr>
          <w:p w14:paraId="607FC57F"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škol</w:t>
            </w:r>
            <w:r w:rsidRPr="00A82CAD">
              <w:rPr>
                <w:rFonts w:cs="Tahoma"/>
                <w:b/>
                <w:bCs/>
                <w:color w:val="000000" w:themeColor="text1"/>
                <w:sz w:val="18"/>
                <w:szCs w:val="18"/>
              </w:rPr>
              <w:t>*</w:t>
            </w:r>
          </w:p>
        </w:tc>
        <w:tc>
          <w:tcPr>
            <w:tcW w:w="567" w:type="dxa"/>
            <w:shd w:val="clear" w:color="auto" w:fill="B4C6E7" w:themeFill="accent5" w:themeFillTint="66"/>
            <w:noWrap/>
            <w:vAlign w:val="center"/>
            <w:hideMark/>
          </w:tcPr>
          <w:p w14:paraId="20C88290"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5</w:t>
            </w:r>
          </w:p>
        </w:tc>
        <w:tc>
          <w:tcPr>
            <w:tcW w:w="567" w:type="dxa"/>
            <w:shd w:val="clear" w:color="auto" w:fill="B4C6E7" w:themeFill="accent5" w:themeFillTint="66"/>
            <w:noWrap/>
            <w:vAlign w:val="center"/>
            <w:hideMark/>
          </w:tcPr>
          <w:p w14:paraId="47459798"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5</w:t>
            </w:r>
          </w:p>
        </w:tc>
        <w:tc>
          <w:tcPr>
            <w:tcW w:w="624" w:type="dxa"/>
            <w:shd w:val="clear" w:color="auto" w:fill="B4C6E7" w:themeFill="accent5" w:themeFillTint="66"/>
            <w:noWrap/>
            <w:vAlign w:val="center"/>
            <w:hideMark/>
          </w:tcPr>
          <w:p w14:paraId="53D56E6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2</w:t>
            </w:r>
          </w:p>
        </w:tc>
        <w:tc>
          <w:tcPr>
            <w:tcW w:w="624" w:type="dxa"/>
            <w:shd w:val="clear" w:color="auto" w:fill="B4C6E7" w:themeFill="accent5" w:themeFillTint="66"/>
            <w:noWrap/>
            <w:vAlign w:val="center"/>
            <w:hideMark/>
          </w:tcPr>
          <w:p w14:paraId="3DF9F4A9"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w:t>
            </w:r>
          </w:p>
        </w:tc>
        <w:tc>
          <w:tcPr>
            <w:tcW w:w="567" w:type="dxa"/>
            <w:shd w:val="clear" w:color="auto" w:fill="B4C6E7" w:themeFill="accent5" w:themeFillTint="66"/>
            <w:noWrap/>
            <w:vAlign w:val="center"/>
            <w:hideMark/>
          </w:tcPr>
          <w:p w14:paraId="392BBF8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9</w:t>
            </w:r>
          </w:p>
        </w:tc>
        <w:tc>
          <w:tcPr>
            <w:tcW w:w="567" w:type="dxa"/>
            <w:shd w:val="clear" w:color="auto" w:fill="B4C6E7" w:themeFill="accent5" w:themeFillTint="66"/>
            <w:noWrap/>
            <w:vAlign w:val="center"/>
            <w:hideMark/>
          </w:tcPr>
          <w:p w14:paraId="5E605AF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7</w:t>
            </w:r>
          </w:p>
        </w:tc>
        <w:tc>
          <w:tcPr>
            <w:tcW w:w="567" w:type="dxa"/>
            <w:shd w:val="clear" w:color="auto" w:fill="B4C6E7" w:themeFill="accent5" w:themeFillTint="66"/>
            <w:noWrap/>
            <w:vAlign w:val="center"/>
            <w:hideMark/>
          </w:tcPr>
          <w:p w14:paraId="318F82C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2</w:t>
            </w:r>
          </w:p>
        </w:tc>
        <w:tc>
          <w:tcPr>
            <w:tcW w:w="567" w:type="dxa"/>
            <w:shd w:val="clear" w:color="auto" w:fill="B4C6E7" w:themeFill="accent5" w:themeFillTint="66"/>
            <w:noWrap/>
            <w:vAlign w:val="center"/>
            <w:hideMark/>
          </w:tcPr>
          <w:p w14:paraId="699941EB"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w:t>
            </w:r>
          </w:p>
        </w:tc>
        <w:tc>
          <w:tcPr>
            <w:tcW w:w="567" w:type="dxa"/>
            <w:shd w:val="clear" w:color="auto" w:fill="B4C6E7" w:themeFill="accent5" w:themeFillTint="66"/>
            <w:noWrap/>
            <w:vAlign w:val="center"/>
            <w:hideMark/>
          </w:tcPr>
          <w:p w14:paraId="3782B99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5</w:t>
            </w:r>
          </w:p>
        </w:tc>
        <w:tc>
          <w:tcPr>
            <w:tcW w:w="567" w:type="dxa"/>
            <w:shd w:val="clear" w:color="auto" w:fill="B4C6E7" w:themeFill="accent5" w:themeFillTint="66"/>
            <w:noWrap/>
            <w:vAlign w:val="center"/>
            <w:hideMark/>
          </w:tcPr>
          <w:p w14:paraId="2D170BA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6</w:t>
            </w:r>
          </w:p>
        </w:tc>
        <w:tc>
          <w:tcPr>
            <w:tcW w:w="567" w:type="dxa"/>
            <w:shd w:val="clear" w:color="auto" w:fill="B4C6E7" w:themeFill="accent5" w:themeFillTint="66"/>
            <w:noWrap/>
            <w:vAlign w:val="center"/>
            <w:hideMark/>
          </w:tcPr>
          <w:p w14:paraId="682612A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13</w:t>
            </w:r>
          </w:p>
        </w:tc>
        <w:tc>
          <w:tcPr>
            <w:tcW w:w="567" w:type="dxa"/>
            <w:shd w:val="clear" w:color="auto" w:fill="B4C6E7" w:themeFill="accent5" w:themeFillTint="66"/>
            <w:noWrap/>
            <w:vAlign w:val="center"/>
            <w:hideMark/>
          </w:tcPr>
          <w:p w14:paraId="17A6717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12</w:t>
            </w:r>
          </w:p>
        </w:tc>
        <w:tc>
          <w:tcPr>
            <w:tcW w:w="567" w:type="dxa"/>
            <w:shd w:val="clear" w:color="auto" w:fill="B4C6E7" w:themeFill="accent5" w:themeFillTint="66"/>
            <w:noWrap/>
            <w:vAlign w:val="center"/>
            <w:hideMark/>
          </w:tcPr>
          <w:p w14:paraId="675C22DE"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36</w:t>
            </w:r>
          </w:p>
        </w:tc>
        <w:tc>
          <w:tcPr>
            <w:tcW w:w="567" w:type="dxa"/>
            <w:shd w:val="clear" w:color="auto" w:fill="B4C6E7" w:themeFill="accent5" w:themeFillTint="66"/>
            <w:noWrap/>
            <w:vAlign w:val="center"/>
            <w:hideMark/>
          </w:tcPr>
          <w:p w14:paraId="54B29EC6"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34</w:t>
            </w:r>
          </w:p>
        </w:tc>
      </w:tr>
      <w:tr w:rsidR="00A82CAD" w:rsidRPr="00A82CAD" w14:paraId="00165FF3" w14:textId="77777777" w:rsidTr="007349B5">
        <w:trPr>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hideMark/>
          </w:tcPr>
          <w:p w14:paraId="0DB9CE27" w14:textId="77777777" w:rsidR="00A82CAD" w:rsidRPr="00A82CAD" w:rsidRDefault="00A82CAD" w:rsidP="00A82CAD">
            <w:pPr>
              <w:spacing w:after="0"/>
              <w:jc w:val="left"/>
              <w:rPr>
                <w:rFonts w:cs="Tahoma"/>
                <w:sz w:val="16"/>
                <w:szCs w:val="16"/>
              </w:rPr>
            </w:pPr>
          </w:p>
        </w:tc>
        <w:tc>
          <w:tcPr>
            <w:tcW w:w="880" w:type="dxa"/>
            <w:shd w:val="clear" w:color="auto" w:fill="B4C6E7" w:themeFill="accent5" w:themeFillTint="66"/>
            <w:noWrap/>
            <w:vAlign w:val="center"/>
            <w:hideMark/>
          </w:tcPr>
          <w:p w14:paraId="2C2655A8" w14:textId="77777777" w:rsidR="00A82CAD" w:rsidRPr="00A82CAD" w:rsidRDefault="00A82CAD" w:rsidP="00A23382">
            <w:pPr>
              <w:spacing w:after="0"/>
              <w:ind w:left="57"/>
              <w:jc w:val="lef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kurzů</w:t>
            </w:r>
          </w:p>
        </w:tc>
        <w:tc>
          <w:tcPr>
            <w:tcW w:w="567" w:type="dxa"/>
            <w:shd w:val="clear" w:color="auto" w:fill="B4C6E7" w:themeFill="accent5" w:themeFillTint="66"/>
            <w:noWrap/>
            <w:vAlign w:val="center"/>
            <w:hideMark/>
          </w:tcPr>
          <w:p w14:paraId="55B0DD4E"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46</w:t>
            </w:r>
          </w:p>
        </w:tc>
        <w:tc>
          <w:tcPr>
            <w:tcW w:w="567" w:type="dxa"/>
            <w:shd w:val="clear" w:color="auto" w:fill="B4C6E7" w:themeFill="accent5" w:themeFillTint="66"/>
            <w:noWrap/>
            <w:vAlign w:val="center"/>
            <w:hideMark/>
          </w:tcPr>
          <w:p w14:paraId="7D26D9E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50</w:t>
            </w:r>
          </w:p>
        </w:tc>
        <w:tc>
          <w:tcPr>
            <w:tcW w:w="624" w:type="dxa"/>
            <w:shd w:val="clear" w:color="auto" w:fill="B4C6E7" w:themeFill="accent5" w:themeFillTint="66"/>
            <w:noWrap/>
            <w:vAlign w:val="center"/>
            <w:hideMark/>
          </w:tcPr>
          <w:p w14:paraId="5682EB6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13</w:t>
            </w:r>
          </w:p>
        </w:tc>
        <w:tc>
          <w:tcPr>
            <w:tcW w:w="624" w:type="dxa"/>
            <w:shd w:val="clear" w:color="auto" w:fill="B4C6E7" w:themeFill="accent5" w:themeFillTint="66"/>
            <w:noWrap/>
            <w:vAlign w:val="center"/>
            <w:hideMark/>
          </w:tcPr>
          <w:p w14:paraId="778CCE5D"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13</w:t>
            </w:r>
          </w:p>
        </w:tc>
        <w:tc>
          <w:tcPr>
            <w:tcW w:w="567" w:type="dxa"/>
            <w:shd w:val="clear" w:color="auto" w:fill="B4C6E7" w:themeFill="accent5" w:themeFillTint="66"/>
            <w:noWrap/>
            <w:vAlign w:val="center"/>
            <w:hideMark/>
          </w:tcPr>
          <w:p w14:paraId="6FD5B5BA"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116</w:t>
            </w:r>
          </w:p>
        </w:tc>
        <w:tc>
          <w:tcPr>
            <w:tcW w:w="567" w:type="dxa"/>
            <w:shd w:val="clear" w:color="auto" w:fill="B4C6E7" w:themeFill="accent5" w:themeFillTint="66"/>
            <w:noWrap/>
            <w:vAlign w:val="center"/>
            <w:hideMark/>
          </w:tcPr>
          <w:p w14:paraId="74A988CB"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78</w:t>
            </w:r>
          </w:p>
        </w:tc>
        <w:tc>
          <w:tcPr>
            <w:tcW w:w="567" w:type="dxa"/>
            <w:shd w:val="clear" w:color="auto" w:fill="B4C6E7" w:themeFill="accent5" w:themeFillTint="66"/>
            <w:noWrap/>
            <w:vAlign w:val="center"/>
            <w:hideMark/>
          </w:tcPr>
          <w:p w14:paraId="26F1C710"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9</w:t>
            </w:r>
          </w:p>
        </w:tc>
        <w:tc>
          <w:tcPr>
            <w:tcW w:w="567" w:type="dxa"/>
            <w:shd w:val="clear" w:color="auto" w:fill="B4C6E7" w:themeFill="accent5" w:themeFillTint="66"/>
            <w:noWrap/>
            <w:vAlign w:val="center"/>
            <w:hideMark/>
          </w:tcPr>
          <w:p w14:paraId="246E7945"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3</w:t>
            </w:r>
          </w:p>
        </w:tc>
        <w:tc>
          <w:tcPr>
            <w:tcW w:w="567" w:type="dxa"/>
            <w:shd w:val="clear" w:color="auto" w:fill="B4C6E7" w:themeFill="accent5" w:themeFillTint="66"/>
            <w:noWrap/>
            <w:vAlign w:val="center"/>
            <w:hideMark/>
          </w:tcPr>
          <w:p w14:paraId="3D2F1858"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50</w:t>
            </w:r>
          </w:p>
        </w:tc>
        <w:tc>
          <w:tcPr>
            <w:tcW w:w="567" w:type="dxa"/>
            <w:shd w:val="clear" w:color="auto" w:fill="B4C6E7" w:themeFill="accent5" w:themeFillTint="66"/>
            <w:noWrap/>
            <w:vAlign w:val="center"/>
            <w:hideMark/>
          </w:tcPr>
          <w:p w14:paraId="52C5BE5C"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33</w:t>
            </w:r>
          </w:p>
        </w:tc>
        <w:tc>
          <w:tcPr>
            <w:tcW w:w="567" w:type="dxa"/>
            <w:shd w:val="clear" w:color="auto" w:fill="B4C6E7" w:themeFill="accent5" w:themeFillTint="66"/>
            <w:noWrap/>
            <w:vAlign w:val="center"/>
            <w:hideMark/>
          </w:tcPr>
          <w:p w14:paraId="0724B9D3"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997</w:t>
            </w:r>
          </w:p>
        </w:tc>
        <w:tc>
          <w:tcPr>
            <w:tcW w:w="567" w:type="dxa"/>
            <w:shd w:val="clear" w:color="auto" w:fill="B4C6E7" w:themeFill="accent5" w:themeFillTint="66"/>
            <w:noWrap/>
            <w:vAlign w:val="center"/>
            <w:hideMark/>
          </w:tcPr>
          <w:p w14:paraId="26F9846F"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833</w:t>
            </w:r>
          </w:p>
        </w:tc>
        <w:tc>
          <w:tcPr>
            <w:tcW w:w="567" w:type="dxa"/>
            <w:shd w:val="clear" w:color="auto" w:fill="B4C6E7" w:themeFill="accent5" w:themeFillTint="66"/>
            <w:noWrap/>
            <w:vAlign w:val="center"/>
            <w:hideMark/>
          </w:tcPr>
          <w:p w14:paraId="4D5A5351"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1 231</w:t>
            </w:r>
          </w:p>
        </w:tc>
        <w:tc>
          <w:tcPr>
            <w:tcW w:w="567" w:type="dxa"/>
            <w:shd w:val="clear" w:color="auto" w:fill="B4C6E7" w:themeFill="accent5" w:themeFillTint="66"/>
            <w:noWrap/>
            <w:vAlign w:val="center"/>
            <w:hideMark/>
          </w:tcPr>
          <w:p w14:paraId="1D3B1EB9" w14:textId="77777777" w:rsidR="00A82CAD" w:rsidRPr="00A82CAD" w:rsidRDefault="00A82CAD" w:rsidP="00A82C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82CAD">
              <w:rPr>
                <w:rFonts w:cs="Tahoma"/>
                <w:b/>
                <w:bCs/>
                <w:sz w:val="16"/>
                <w:szCs w:val="16"/>
              </w:rPr>
              <w:t>1 010</w:t>
            </w:r>
          </w:p>
        </w:tc>
      </w:tr>
      <w:tr w:rsidR="00A82CAD" w:rsidRPr="00A82CAD" w14:paraId="775F2D97" w14:textId="77777777" w:rsidTr="007349B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bottom w:val="none" w:sz="0" w:space="0" w:color="auto"/>
            </w:tcBorders>
            <w:hideMark/>
          </w:tcPr>
          <w:p w14:paraId="756B9E5A" w14:textId="77777777" w:rsidR="00A82CAD" w:rsidRPr="00A82CAD" w:rsidRDefault="00A82CAD" w:rsidP="00A82CAD">
            <w:pPr>
              <w:spacing w:after="0"/>
              <w:jc w:val="left"/>
              <w:rPr>
                <w:rFonts w:cs="Tahoma"/>
                <w:sz w:val="16"/>
                <w:szCs w:val="16"/>
              </w:rPr>
            </w:pPr>
          </w:p>
        </w:tc>
        <w:tc>
          <w:tcPr>
            <w:tcW w:w="880" w:type="dxa"/>
            <w:shd w:val="clear" w:color="auto" w:fill="B4C6E7" w:themeFill="accent5" w:themeFillTint="66"/>
            <w:noWrap/>
            <w:vAlign w:val="center"/>
            <w:hideMark/>
          </w:tcPr>
          <w:p w14:paraId="3CA6E1ED" w14:textId="77777777" w:rsidR="00A82CAD" w:rsidRPr="00A82CAD" w:rsidRDefault="00A82CAD" w:rsidP="00A23382">
            <w:pPr>
              <w:spacing w:after="0"/>
              <w:ind w:left="57"/>
              <w:jc w:val="lef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účastníků</w:t>
            </w:r>
          </w:p>
        </w:tc>
        <w:tc>
          <w:tcPr>
            <w:tcW w:w="567" w:type="dxa"/>
            <w:shd w:val="clear" w:color="auto" w:fill="B4C6E7" w:themeFill="accent5" w:themeFillTint="66"/>
            <w:noWrap/>
            <w:vAlign w:val="center"/>
            <w:hideMark/>
          </w:tcPr>
          <w:p w14:paraId="693612B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265</w:t>
            </w:r>
          </w:p>
        </w:tc>
        <w:tc>
          <w:tcPr>
            <w:tcW w:w="567" w:type="dxa"/>
            <w:shd w:val="clear" w:color="auto" w:fill="B4C6E7" w:themeFill="accent5" w:themeFillTint="66"/>
            <w:noWrap/>
            <w:vAlign w:val="center"/>
            <w:hideMark/>
          </w:tcPr>
          <w:p w14:paraId="5A78091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315</w:t>
            </w:r>
          </w:p>
        </w:tc>
        <w:tc>
          <w:tcPr>
            <w:tcW w:w="624" w:type="dxa"/>
            <w:shd w:val="clear" w:color="auto" w:fill="B4C6E7" w:themeFill="accent5" w:themeFillTint="66"/>
            <w:noWrap/>
            <w:vAlign w:val="center"/>
            <w:hideMark/>
          </w:tcPr>
          <w:p w14:paraId="4A016357"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23</w:t>
            </w:r>
          </w:p>
        </w:tc>
        <w:tc>
          <w:tcPr>
            <w:tcW w:w="624" w:type="dxa"/>
            <w:shd w:val="clear" w:color="auto" w:fill="B4C6E7" w:themeFill="accent5" w:themeFillTint="66"/>
            <w:noWrap/>
            <w:vAlign w:val="center"/>
            <w:hideMark/>
          </w:tcPr>
          <w:p w14:paraId="324CCBF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137</w:t>
            </w:r>
          </w:p>
        </w:tc>
        <w:tc>
          <w:tcPr>
            <w:tcW w:w="567" w:type="dxa"/>
            <w:shd w:val="clear" w:color="auto" w:fill="B4C6E7" w:themeFill="accent5" w:themeFillTint="66"/>
            <w:noWrap/>
            <w:vAlign w:val="center"/>
            <w:hideMark/>
          </w:tcPr>
          <w:p w14:paraId="473A520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744</w:t>
            </w:r>
          </w:p>
        </w:tc>
        <w:tc>
          <w:tcPr>
            <w:tcW w:w="567" w:type="dxa"/>
            <w:shd w:val="clear" w:color="auto" w:fill="B4C6E7" w:themeFill="accent5" w:themeFillTint="66"/>
            <w:noWrap/>
            <w:vAlign w:val="center"/>
            <w:hideMark/>
          </w:tcPr>
          <w:p w14:paraId="236A657C"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491</w:t>
            </w:r>
          </w:p>
        </w:tc>
        <w:tc>
          <w:tcPr>
            <w:tcW w:w="567" w:type="dxa"/>
            <w:shd w:val="clear" w:color="auto" w:fill="B4C6E7" w:themeFill="accent5" w:themeFillTint="66"/>
            <w:noWrap/>
            <w:vAlign w:val="center"/>
            <w:hideMark/>
          </w:tcPr>
          <w:p w14:paraId="43C418B1"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104</w:t>
            </w:r>
          </w:p>
        </w:tc>
        <w:tc>
          <w:tcPr>
            <w:tcW w:w="567" w:type="dxa"/>
            <w:shd w:val="clear" w:color="auto" w:fill="B4C6E7" w:themeFill="accent5" w:themeFillTint="66"/>
            <w:noWrap/>
            <w:vAlign w:val="center"/>
            <w:hideMark/>
          </w:tcPr>
          <w:p w14:paraId="54F4258D"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60</w:t>
            </w:r>
          </w:p>
        </w:tc>
        <w:tc>
          <w:tcPr>
            <w:tcW w:w="567" w:type="dxa"/>
            <w:shd w:val="clear" w:color="auto" w:fill="B4C6E7" w:themeFill="accent5" w:themeFillTint="66"/>
            <w:noWrap/>
            <w:vAlign w:val="center"/>
            <w:hideMark/>
          </w:tcPr>
          <w:p w14:paraId="3551779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340</w:t>
            </w:r>
          </w:p>
        </w:tc>
        <w:tc>
          <w:tcPr>
            <w:tcW w:w="567" w:type="dxa"/>
            <w:shd w:val="clear" w:color="auto" w:fill="B4C6E7" w:themeFill="accent5" w:themeFillTint="66"/>
            <w:noWrap/>
            <w:vAlign w:val="center"/>
            <w:hideMark/>
          </w:tcPr>
          <w:p w14:paraId="11661F92"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246</w:t>
            </w:r>
          </w:p>
        </w:tc>
        <w:tc>
          <w:tcPr>
            <w:tcW w:w="567" w:type="dxa"/>
            <w:shd w:val="clear" w:color="auto" w:fill="B4C6E7" w:themeFill="accent5" w:themeFillTint="66"/>
            <w:noWrap/>
            <w:vAlign w:val="center"/>
            <w:hideMark/>
          </w:tcPr>
          <w:p w14:paraId="15D5E89A"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3 854</w:t>
            </w:r>
          </w:p>
        </w:tc>
        <w:tc>
          <w:tcPr>
            <w:tcW w:w="567" w:type="dxa"/>
            <w:shd w:val="clear" w:color="auto" w:fill="B4C6E7" w:themeFill="accent5" w:themeFillTint="66"/>
            <w:noWrap/>
            <w:vAlign w:val="center"/>
            <w:hideMark/>
          </w:tcPr>
          <w:p w14:paraId="4A491723"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3 593</w:t>
            </w:r>
          </w:p>
        </w:tc>
        <w:tc>
          <w:tcPr>
            <w:tcW w:w="567" w:type="dxa"/>
            <w:shd w:val="clear" w:color="auto" w:fill="B4C6E7" w:themeFill="accent5" w:themeFillTint="66"/>
            <w:noWrap/>
            <w:vAlign w:val="center"/>
            <w:hideMark/>
          </w:tcPr>
          <w:p w14:paraId="71098695"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5 330</w:t>
            </w:r>
          </w:p>
        </w:tc>
        <w:tc>
          <w:tcPr>
            <w:tcW w:w="567" w:type="dxa"/>
            <w:shd w:val="clear" w:color="auto" w:fill="B4C6E7" w:themeFill="accent5" w:themeFillTint="66"/>
            <w:noWrap/>
            <w:vAlign w:val="center"/>
            <w:hideMark/>
          </w:tcPr>
          <w:p w14:paraId="157CFF69" w14:textId="77777777" w:rsidR="00A82CAD" w:rsidRPr="00A82CAD" w:rsidRDefault="00A82CAD" w:rsidP="00A82C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82CAD">
              <w:rPr>
                <w:rFonts w:cs="Tahoma"/>
                <w:b/>
                <w:bCs/>
                <w:sz w:val="16"/>
                <w:szCs w:val="16"/>
              </w:rPr>
              <w:t>4 842</w:t>
            </w:r>
          </w:p>
        </w:tc>
      </w:tr>
    </w:tbl>
    <w:p w14:paraId="1D6A8FFE" w14:textId="77777777" w:rsidR="00712228" w:rsidRPr="005105B0" w:rsidRDefault="00712228" w:rsidP="00712228">
      <w:pPr>
        <w:spacing w:after="0"/>
        <w:rPr>
          <w:sz w:val="16"/>
          <w:szCs w:val="16"/>
        </w:rPr>
      </w:pPr>
      <w:r w:rsidRPr="005105B0">
        <w:rPr>
          <w:sz w:val="16"/>
          <w:szCs w:val="16"/>
        </w:rPr>
        <w:t>Poznámka:</w:t>
      </w:r>
    </w:p>
    <w:p w14:paraId="1C22C5BD" w14:textId="77777777" w:rsidR="00712228" w:rsidRPr="005105B0" w:rsidRDefault="00712228" w:rsidP="00793E45">
      <w:pPr>
        <w:pStyle w:val="Odstavecseseznamem"/>
        <w:numPr>
          <w:ilvl w:val="0"/>
          <w:numId w:val="16"/>
        </w:numPr>
        <w:spacing w:after="0"/>
        <w:rPr>
          <w:sz w:val="16"/>
          <w:szCs w:val="16"/>
        </w:rPr>
      </w:pPr>
      <w:r w:rsidRPr="005105B0">
        <w:rPr>
          <w:sz w:val="16"/>
          <w:szCs w:val="16"/>
        </w:rPr>
        <w:t>*</w:t>
      </w:r>
      <w:r w:rsidR="00E1097E" w:rsidRPr="005105B0">
        <w:rPr>
          <w:sz w:val="16"/>
          <w:szCs w:val="16"/>
        </w:rPr>
        <w:t>j</w:t>
      </w:r>
      <w:r w:rsidRPr="005105B0">
        <w:rPr>
          <w:sz w:val="16"/>
          <w:szCs w:val="16"/>
        </w:rPr>
        <w:t>edna škola může vzdělávat účastníky ve více druzích kurzů, proto celkový počet škol není součtem škol u jednotlivých druhů kurzů.</w:t>
      </w:r>
    </w:p>
    <w:p w14:paraId="7D089B8E" w14:textId="77777777" w:rsidR="00712228" w:rsidRPr="005105B0" w:rsidRDefault="00712228" w:rsidP="00712228">
      <w:pPr>
        <w:spacing w:after="0"/>
        <w:rPr>
          <w:sz w:val="16"/>
          <w:szCs w:val="16"/>
        </w:rPr>
      </w:pPr>
      <w:r w:rsidRPr="005105B0">
        <w:rPr>
          <w:sz w:val="16"/>
          <w:szCs w:val="16"/>
        </w:rPr>
        <w:t>Zdroj: MŠMT</w:t>
      </w:r>
    </w:p>
    <w:bookmarkEnd w:id="182"/>
    <w:p w14:paraId="1A91FD67" w14:textId="50B896DE" w:rsidR="00B70CB6" w:rsidRDefault="00B70CB6" w:rsidP="00B70CB6">
      <w:pPr>
        <w:spacing w:before="120"/>
      </w:pPr>
      <w:r w:rsidRPr="00A01CE0">
        <w:t>V celkovém meziročním srovnání středních škol ve všech okresech a</w:t>
      </w:r>
      <w:r w:rsidR="00014CDC">
        <w:t> </w:t>
      </w:r>
      <w:r w:rsidRPr="00A01CE0">
        <w:t>všech druhů kurzů nedošlo k významnějším změnám</w:t>
      </w:r>
      <w:r>
        <w:t xml:space="preserve"> – počet škol organizujících kurzy se celkově snížil o dvě (5,6</w:t>
      </w:r>
      <w:r w:rsidR="00A23382">
        <w:t> </w:t>
      </w:r>
      <w:r>
        <w:t xml:space="preserve">%) a snížil se jak počet kurzů o </w:t>
      </w:r>
      <w:r w:rsidRPr="00291BC1">
        <w:t>221</w:t>
      </w:r>
      <w:r>
        <w:t xml:space="preserve"> (</w:t>
      </w:r>
      <w:r w:rsidRPr="00291BC1">
        <w:t>18,0</w:t>
      </w:r>
      <w:r w:rsidR="00A23382">
        <w:t> </w:t>
      </w:r>
      <w:r w:rsidRPr="00291BC1">
        <w:t>%</w:t>
      </w:r>
      <w:r>
        <w:t xml:space="preserve">), tak i účastníků o </w:t>
      </w:r>
      <w:r w:rsidRPr="00291BC1">
        <w:t>488</w:t>
      </w:r>
      <w:r>
        <w:t xml:space="preserve"> (</w:t>
      </w:r>
      <w:r w:rsidRPr="00291BC1">
        <w:t>9,2</w:t>
      </w:r>
      <w:r w:rsidR="00A23382">
        <w:t> </w:t>
      </w:r>
      <w:r w:rsidRPr="00291BC1">
        <w:t>%</w:t>
      </w:r>
      <w:r>
        <w:t>).</w:t>
      </w:r>
    </w:p>
    <w:p w14:paraId="6DB32644" w14:textId="6268962D" w:rsidR="00B70CB6" w:rsidRPr="00A01CE0" w:rsidRDefault="00B70CB6" w:rsidP="00B70CB6">
      <w:pPr>
        <w:spacing w:before="120"/>
      </w:pPr>
      <w:r>
        <w:t>Vývoj v počtu škol pořádajících kurzy oproti předešlému roku rámci jednotlivých okresů rovněž nezaznamenal výraznější změny – v okrese F</w:t>
      </w:r>
      <w:r w:rsidR="00074DFC">
        <w:t>rýdek</w:t>
      </w:r>
      <w:r w:rsidR="00074DFC">
        <w:noBreakHyphen/>
      </w:r>
      <w:r>
        <w:t>M</w:t>
      </w:r>
      <w:r w:rsidR="00074DFC">
        <w:t>ístek</w:t>
      </w:r>
      <w:r>
        <w:t xml:space="preserve"> přibyla 1 škola; v okrese K</w:t>
      </w:r>
      <w:r w:rsidR="00074DFC">
        <w:t xml:space="preserve">arviná </w:t>
      </w:r>
      <w:r>
        <w:t>ubyly 2</w:t>
      </w:r>
      <w:r w:rsidR="00074DFC">
        <w:t> </w:t>
      </w:r>
      <w:r>
        <w:t>školy; v okrese N</w:t>
      </w:r>
      <w:r w:rsidR="00074DFC">
        <w:t xml:space="preserve">ový </w:t>
      </w:r>
      <w:r>
        <w:t>J</w:t>
      </w:r>
      <w:r w:rsidR="00074DFC">
        <w:t>ičín</w:t>
      </w:r>
      <w:r>
        <w:t xml:space="preserve"> ubyla 1 škola; v okrese O</w:t>
      </w:r>
      <w:r w:rsidR="00074DFC">
        <w:t>pava</w:t>
      </w:r>
      <w:r>
        <w:t xml:space="preserve"> přibyla 1 škola a v okrese O</w:t>
      </w:r>
      <w:r w:rsidR="00074DFC">
        <w:t>strava</w:t>
      </w:r>
      <w:r>
        <w:t xml:space="preserve"> celkem ubyly 2 školy (3 školy přibyly a 5 jich ubylo).</w:t>
      </w:r>
    </w:p>
    <w:p w14:paraId="0CCFF458" w14:textId="5B1CB07A" w:rsidR="00B70CB6" w:rsidRPr="0051056D" w:rsidRDefault="00B70CB6" w:rsidP="00B70CB6">
      <w:pPr>
        <w:spacing w:before="120"/>
      </w:pPr>
      <w:r w:rsidRPr="00B17D86">
        <w:t>Odborné kurzy, kurzy jednotlivých předmětů nebo jiných ucelených částí učiva</w:t>
      </w:r>
      <w:r w:rsidRPr="0051056D">
        <w:t xml:space="preserve"> jsou určeny k doplnění všeobecných i odborných vědomostí a dovedností potřebných pro výkon povolání a pracovních činností. Z hlediska četnosti jsou nejpodstatnější </w:t>
      </w:r>
      <w:r w:rsidRPr="00B17D86">
        <w:t>odborné kurzy</w:t>
      </w:r>
      <w:r w:rsidRPr="0051056D">
        <w:t xml:space="preserve">, které se každoročně konají ve všech okresech v kraji. Počet škol pořádajících odborné kurzy se ve srovnání s předchozím školním rokem snížil o tři, došlo ke snížení počtu kurzů (o 150), ale naopak ke zvýšení počtu účastníků (o 411). </w:t>
      </w:r>
      <w:r w:rsidRPr="00B17D86">
        <w:t>Kurzy jednotlivých předmětů</w:t>
      </w:r>
      <w:r w:rsidRPr="0051056D">
        <w:t xml:space="preserve"> byly realizovány pouze ve 3 školách v okrese Ostrava a v jedné škole v okrese Opava a došlo ke snížení počtu škol o dvě a rovněž ke snížení počtu kurzů (o 4) a</w:t>
      </w:r>
      <w:r w:rsidR="00A82CAD" w:rsidRPr="0051056D">
        <w:t> </w:t>
      </w:r>
      <w:r w:rsidRPr="0051056D">
        <w:t xml:space="preserve">účastníků (o 34). </w:t>
      </w:r>
      <w:r w:rsidRPr="00B17D86">
        <w:t>Kurzy ucelených částí učiva</w:t>
      </w:r>
      <w:r w:rsidRPr="0051056D">
        <w:t xml:space="preserve"> se konaly ve 4 školách (v minulém období ve 3 školách) v okresech Bruntál, Karviná a Opava, ve kterých došlo k navýšení počtu kurzů (o</w:t>
      </w:r>
      <w:r w:rsidR="00A82CAD" w:rsidRPr="0051056D">
        <w:t> </w:t>
      </w:r>
      <w:r w:rsidRPr="0051056D">
        <w:t>12) a účastníků (o 41).</w:t>
      </w:r>
    </w:p>
    <w:p w14:paraId="20DD8E57" w14:textId="77777777" w:rsidR="00B70CB6" w:rsidRPr="0051056D" w:rsidRDefault="00B70CB6" w:rsidP="00B70CB6">
      <w:pPr>
        <w:spacing w:before="120"/>
      </w:pPr>
      <w:r w:rsidRPr="00B17D86">
        <w:t>Pomaturitní specializační kurzy</w:t>
      </w:r>
      <w:r w:rsidRPr="0051056D">
        <w:t xml:space="preserve"> jsou určeny k získání speciálních teoretických i praktických vědomostí a dovedností, které navazují svým odborným zaměřením na dříve ukončené vzdělávání a rozšiřují kvalifikaci pro výkon povolání nebo pracovních činností a ve sledovaném období se nekonaly (v minulém školním roce proběhl 1 kurz pro 1 účastníka).</w:t>
      </w:r>
    </w:p>
    <w:p w14:paraId="6EAA662F" w14:textId="77777777" w:rsidR="00B70CB6" w:rsidRPr="0051056D" w:rsidRDefault="00B70CB6" w:rsidP="00B70CB6">
      <w:pPr>
        <w:spacing w:before="120"/>
      </w:pPr>
      <w:r w:rsidRPr="0051056D">
        <w:t xml:space="preserve">V oblasti </w:t>
      </w:r>
      <w:r w:rsidRPr="00B17D86">
        <w:t>rekvalifikačních kurzů</w:t>
      </w:r>
      <w:r w:rsidRPr="0051056D">
        <w:t xml:space="preserve"> došlo k poklesu počtu škol pořádajících rekvalifikace o 5, snížil se rovněž počet kurzů (o 78) i účastníků (o 905).</w:t>
      </w:r>
    </w:p>
    <w:p w14:paraId="3CF5502A" w14:textId="77777777" w:rsidR="0050571F" w:rsidRPr="00891B12" w:rsidRDefault="0050571F" w:rsidP="00552B0B">
      <w:pPr>
        <w:pStyle w:val="Nadpis2"/>
        <w:tabs>
          <w:tab w:val="clear" w:pos="576"/>
          <w:tab w:val="num" w:pos="851"/>
        </w:tabs>
        <w:spacing w:before="360"/>
        <w:ind w:left="851" w:hanging="851"/>
        <w:rPr>
          <w:color w:val="000000" w:themeColor="text1"/>
        </w:rPr>
      </w:pPr>
      <w:bookmarkStart w:id="184" w:name="_Toc508957646"/>
      <w:r w:rsidRPr="00891B12">
        <w:rPr>
          <w:color w:val="000000" w:themeColor="text1"/>
        </w:rPr>
        <w:t>Soutěže a přehlídky</w:t>
      </w:r>
      <w:bookmarkEnd w:id="184"/>
    </w:p>
    <w:p w14:paraId="2A113B05" w14:textId="77777777" w:rsidR="0050571F" w:rsidRPr="00891B12" w:rsidRDefault="0050571F" w:rsidP="00552B0B">
      <w:pPr>
        <w:pStyle w:val="Nadpis3"/>
        <w:tabs>
          <w:tab w:val="clear" w:pos="1997"/>
          <w:tab w:val="num" w:pos="1134"/>
        </w:tabs>
        <w:ind w:left="1134" w:hanging="1134"/>
        <w:rPr>
          <w:color w:val="000000" w:themeColor="text1"/>
        </w:rPr>
      </w:pPr>
      <w:bookmarkStart w:id="185" w:name="_Toc508957647"/>
      <w:r w:rsidRPr="00891B12">
        <w:rPr>
          <w:color w:val="000000" w:themeColor="text1"/>
        </w:rPr>
        <w:t>Organizace a zabezpečení soutěží a přehlídek v Moravskoslezském kraji</w:t>
      </w:r>
      <w:bookmarkEnd w:id="185"/>
    </w:p>
    <w:p w14:paraId="49708349" w14:textId="77777777" w:rsidR="00891B12" w:rsidRPr="00D3249F" w:rsidRDefault="00891B12" w:rsidP="00891B12">
      <w:pPr>
        <w:pStyle w:val="Zkladntext"/>
        <w:spacing w:before="120"/>
      </w:pPr>
      <w:r w:rsidRPr="00D3249F">
        <w:t xml:space="preserve">Soubor soutěží a přehlídek zveřejněný ve Věstníku MŠMT poskytl žákům a studentům možnost seberealizace v pestré škále sportovních disciplín, vědomostních a uměleckých oborů. Z celkového počtu </w:t>
      </w:r>
      <w:r>
        <w:t>160</w:t>
      </w:r>
      <w:r w:rsidRPr="00D3249F">
        <w:t> soutěží a přehlídek bylo u </w:t>
      </w:r>
      <w:r w:rsidRPr="00F94488">
        <w:t>2</w:t>
      </w:r>
      <w:r>
        <w:t>5</w:t>
      </w:r>
      <w:r w:rsidRPr="00D3249F">
        <w:t xml:space="preserve"> akcí (typ A) vyhlašovatelem </w:t>
      </w:r>
      <w:r w:rsidRPr="00F94488">
        <w:t>MŠMT, 8</w:t>
      </w:r>
      <w:r>
        <w:t>4</w:t>
      </w:r>
      <w:r w:rsidRPr="00F94488">
        <w:t> soutěží</w:t>
      </w:r>
      <w:r w:rsidRPr="00D3249F">
        <w:t xml:space="preserve"> a přehlídek (typ B) pak</w:t>
      </w:r>
      <w:r>
        <w:t xml:space="preserve"> MŠMT</w:t>
      </w:r>
      <w:r w:rsidRPr="00D3249F">
        <w:t xml:space="preserve"> spoluorganizovalo s magistráty měst, Asociací školních sportovních klubů ČR, Českým atletickým svazem a různými zájmovými sdruženími. Soutěže typu A a B jsou financovány, resp. spolufinancovány MŠMT. Dalších </w:t>
      </w:r>
      <w:r>
        <w:t>56</w:t>
      </w:r>
      <w:r w:rsidRPr="00D3249F">
        <w:t> soutěží typu C ministerstvo školám pouze doporučilo bez finanční podpory.</w:t>
      </w:r>
    </w:p>
    <w:p w14:paraId="7C696121" w14:textId="77777777" w:rsidR="00891B12" w:rsidRPr="00D3249F" w:rsidRDefault="00891B12" w:rsidP="00891B12">
      <w:pPr>
        <w:pStyle w:val="Zkladntext"/>
        <w:spacing w:before="120"/>
      </w:pPr>
      <w:r w:rsidRPr="00D3249F">
        <w:t>Žákovské soutěže byly organizovány na bázi postupu nejúspěšnějších účastníků v linii školní, okresní, krajské a ústřední kolo v souladu s vyhláškou MŠMT č. 55/2005 Sb., o podmínkách organizace a financování soutěží a přehlídek v zájmovém vzdělávání.</w:t>
      </w:r>
    </w:p>
    <w:p w14:paraId="71C0387B" w14:textId="6C6509E4" w:rsidR="00891B12" w:rsidRPr="00F94488" w:rsidRDefault="00891B12" w:rsidP="00891B12">
      <w:pPr>
        <w:pStyle w:val="Zkladntext2"/>
        <w:spacing w:before="120" w:after="120"/>
        <w:jc w:val="both"/>
        <w:rPr>
          <w:b/>
          <w:bCs/>
        </w:rPr>
      </w:pPr>
      <w:r w:rsidRPr="00F94488">
        <w:t>Nezbytné finanční prostředky pro realizaci okresních a krajských kol soutěží v roce 201</w:t>
      </w:r>
      <w:r>
        <w:t>7</w:t>
      </w:r>
      <w:r w:rsidRPr="00F94488">
        <w:t xml:space="preserve"> poskytlo </w:t>
      </w:r>
      <w:r w:rsidRPr="00FD02D0">
        <w:t>MŠMT (1.624.000 Kč</w:t>
      </w:r>
      <w:r w:rsidRPr="008D2F3C">
        <w:t xml:space="preserve"> pro soutěže typu A a B) a Moravskoslezský </w:t>
      </w:r>
      <w:r w:rsidRPr="009D634D">
        <w:t>kraj (1</w:t>
      </w:r>
      <w:r>
        <w:t>.</w:t>
      </w:r>
      <w:r w:rsidRPr="009D634D">
        <w:t>320</w:t>
      </w:r>
      <w:r>
        <w:t>.</w:t>
      </w:r>
      <w:r w:rsidRPr="009D634D">
        <w:t>000 Kč pro</w:t>
      </w:r>
      <w:r w:rsidRPr="008D2F3C">
        <w:t xml:space="preserve"> soutěže typu</w:t>
      </w:r>
      <w:r w:rsidRPr="00F94488">
        <w:t xml:space="preserve"> A, B a</w:t>
      </w:r>
      <w:r>
        <w:t> </w:t>
      </w:r>
      <w:r w:rsidRPr="00F94488">
        <w:t xml:space="preserve">C). Mimo okresních a krajských kol pak navíc realizovaly níže uvedené pověřené organizace také </w:t>
      </w:r>
      <w:r w:rsidRPr="00750D05">
        <w:t>ústřední kola (ÚK) a republiková finále (RF)</w:t>
      </w:r>
      <w:r w:rsidRPr="00F94488">
        <w:t xml:space="preserve"> vybraných soutěží. Mezi tyto vrcholné akce patřily</w:t>
      </w:r>
      <w:r w:rsidRPr="00F94488">
        <w:rPr>
          <w:bCs/>
        </w:rPr>
        <w:t>:</w:t>
      </w:r>
    </w:p>
    <w:p w14:paraId="7643AC82" w14:textId="77777777" w:rsidR="00891B12" w:rsidRPr="00894E1E" w:rsidRDefault="00891B12" w:rsidP="00891B12">
      <w:pPr>
        <w:numPr>
          <w:ilvl w:val="0"/>
          <w:numId w:val="18"/>
        </w:numPr>
        <w:autoSpaceDE w:val="0"/>
        <w:autoSpaceDN w:val="0"/>
        <w:adjustRightInd w:val="0"/>
        <w:spacing w:before="120"/>
        <w:ind w:left="357" w:hanging="357"/>
        <w:rPr>
          <w:rFonts w:cs="Tahoma"/>
          <w:szCs w:val="16"/>
        </w:rPr>
      </w:pPr>
      <w:r w:rsidRPr="00894E1E">
        <w:rPr>
          <w:rFonts w:cs="Tahoma"/>
          <w:szCs w:val="16"/>
        </w:rPr>
        <w:t>ÚK Turnaje mladých fyziků (Mendelovo gymnázium, Opava, příspěvková organizace),</w:t>
      </w:r>
    </w:p>
    <w:p w14:paraId="1D3DF1BD" w14:textId="59C11F5E" w:rsidR="00891B12" w:rsidRPr="00894E1E" w:rsidRDefault="00891B12" w:rsidP="00891B12">
      <w:pPr>
        <w:numPr>
          <w:ilvl w:val="0"/>
          <w:numId w:val="18"/>
        </w:numPr>
        <w:autoSpaceDE w:val="0"/>
        <w:autoSpaceDN w:val="0"/>
        <w:adjustRightInd w:val="0"/>
        <w:spacing w:before="120"/>
        <w:rPr>
          <w:rFonts w:cs="Tahoma"/>
          <w:szCs w:val="16"/>
        </w:rPr>
      </w:pPr>
      <w:r w:rsidRPr="00894E1E">
        <w:rPr>
          <w:rFonts w:cs="Tahoma"/>
          <w:szCs w:val="16"/>
        </w:rPr>
        <w:t>ÚK Astronomické olympiády (Filozoficko-přírodovědecká fakulta Slezské univerzity v Opavě),</w:t>
      </w:r>
    </w:p>
    <w:p w14:paraId="6C6F9289" w14:textId="0CCC4ADD" w:rsidR="00891B12" w:rsidRPr="007F4895" w:rsidRDefault="00891B12" w:rsidP="00891B12">
      <w:pPr>
        <w:numPr>
          <w:ilvl w:val="0"/>
          <w:numId w:val="18"/>
        </w:numPr>
        <w:autoSpaceDE w:val="0"/>
        <w:autoSpaceDN w:val="0"/>
        <w:adjustRightInd w:val="0"/>
        <w:spacing w:before="120"/>
        <w:ind w:left="357" w:hanging="357"/>
        <w:rPr>
          <w:rFonts w:cs="Tahoma"/>
          <w:szCs w:val="16"/>
        </w:rPr>
      </w:pPr>
      <w:r w:rsidRPr="007F4895">
        <w:rPr>
          <w:rFonts w:cs="Tahoma"/>
          <w:szCs w:val="16"/>
        </w:rPr>
        <w:t>ÚK mezinárodní soutěže žáků SŠ ve svařování Zlatý pohár Linde (Střední odborná škola, Frýdek</w:t>
      </w:r>
      <w:r w:rsidR="0016202A">
        <w:rPr>
          <w:rFonts w:cs="Tahoma"/>
          <w:szCs w:val="16"/>
        </w:rPr>
        <w:noBreakHyphen/>
      </w:r>
      <w:r w:rsidRPr="007F4895">
        <w:rPr>
          <w:rFonts w:cs="Tahoma"/>
          <w:szCs w:val="16"/>
        </w:rPr>
        <w:t>Místek, příspěvková organizace),</w:t>
      </w:r>
    </w:p>
    <w:p w14:paraId="0F55786D" w14:textId="77777777" w:rsidR="00891B12" w:rsidRPr="007F4895" w:rsidRDefault="00891B12" w:rsidP="00891B12">
      <w:pPr>
        <w:pStyle w:val="Zkladntext"/>
        <w:numPr>
          <w:ilvl w:val="0"/>
          <w:numId w:val="18"/>
        </w:numPr>
        <w:spacing w:before="120"/>
        <w:ind w:left="357" w:hanging="357"/>
      </w:pPr>
      <w:r w:rsidRPr="007F4895">
        <w:t>ÚK  AHOL CUP</w:t>
      </w:r>
      <w:r>
        <w:t xml:space="preserve"> 2017</w:t>
      </w:r>
      <w:r w:rsidRPr="007F4895">
        <w:t xml:space="preserve"> (AHOL - Střední škola gastronomie, turismu a lázeňství),</w:t>
      </w:r>
    </w:p>
    <w:p w14:paraId="5CF99B61" w14:textId="77777777" w:rsidR="00891B12" w:rsidRPr="00894E1E" w:rsidRDefault="00891B12" w:rsidP="00891B12">
      <w:pPr>
        <w:pStyle w:val="Zkladntext"/>
        <w:numPr>
          <w:ilvl w:val="0"/>
          <w:numId w:val="18"/>
        </w:numPr>
        <w:spacing w:before="120"/>
        <w:ind w:left="357" w:hanging="357"/>
        <w:rPr>
          <w:rFonts w:cs="Tahoma"/>
          <w:szCs w:val="16"/>
        </w:rPr>
      </w:pPr>
      <w:r w:rsidRPr="00894E1E">
        <w:rPr>
          <w:rFonts w:cs="Tahoma"/>
          <w:szCs w:val="16"/>
        </w:rPr>
        <w:t>ÚK celostátní přehlídky středoškolských pěveckých sborů Opava cantat (Mendelovo gymnázium, Opava, příspěvková organizace),</w:t>
      </w:r>
    </w:p>
    <w:p w14:paraId="6ECAB167" w14:textId="0BB60F91" w:rsidR="00891B12" w:rsidRDefault="00891B12" w:rsidP="00891B12">
      <w:pPr>
        <w:numPr>
          <w:ilvl w:val="0"/>
          <w:numId w:val="18"/>
        </w:numPr>
        <w:autoSpaceDE w:val="0"/>
        <w:autoSpaceDN w:val="0"/>
        <w:adjustRightInd w:val="0"/>
        <w:spacing w:before="120"/>
        <w:ind w:left="357" w:hanging="357"/>
        <w:rPr>
          <w:rFonts w:cs="Tahoma"/>
          <w:szCs w:val="16"/>
        </w:rPr>
      </w:pPr>
      <w:r>
        <w:rPr>
          <w:rFonts w:cs="Tahoma"/>
          <w:szCs w:val="16"/>
        </w:rPr>
        <w:t>ÚK Celostátní přehlídka církevních škol v zájmové umělecké činnosti (</w:t>
      </w:r>
      <w:r w:rsidR="005104A6">
        <w:t>Střední pedagogická škola a Střední zdravotnická škola svaté Anežky České</w:t>
      </w:r>
      <w:r>
        <w:rPr>
          <w:rFonts w:cs="Tahoma"/>
          <w:szCs w:val="16"/>
        </w:rPr>
        <w:t>),</w:t>
      </w:r>
    </w:p>
    <w:p w14:paraId="71049C19" w14:textId="53792FDE" w:rsidR="00891B12" w:rsidRDefault="00891B12" w:rsidP="00891B12">
      <w:pPr>
        <w:numPr>
          <w:ilvl w:val="0"/>
          <w:numId w:val="18"/>
        </w:numPr>
        <w:autoSpaceDE w:val="0"/>
        <w:autoSpaceDN w:val="0"/>
        <w:adjustRightInd w:val="0"/>
        <w:spacing w:before="120"/>
        <w:ind w:left="357" w:hanging="357"/>
        <w:rPr>
          <w:rFonts w:cs="Tahoma"/>
          <w:szCs w:val="16"/>
        </w:rPr>
      </w:pPr>
      <w:r>
        <w:rPr>
          <w:rFonts w:cs="Tahoma"/>
          <w:szCs w:val="16"/>
        </w:rPr>
        <w:t>ÚK Celostátní sportovní hry zrakově postižené mládeže (</w:t>
      </w:r>
      <w:r w:rsidR="005104A6">
        <w:t>Základní škola, Opava, Havlíčkova 1, příspěvková organizace)</w:t>
      </w:r>
    </w:p>
    <w:p w14:paraId="58E569A2" w14:textId="64F63B60" w:rsidR="00891B12" w:rsidRPr="007F4895" w:rsidRDefault="00891B12" w:rsidP="00891B12">
      <w:pPr>
        <w:numPr>
          <w:ilvl w:val="0"/>
          <w:numId w:val="18"/>
        </w:numPr>
        <w:autoSpaceDE w:val="0"/>
        <w:autoSpaceDN w:val="0"/>
        <w:adjustRightInd w:val="0"/>
        <w:spacing w:before="120"/>
        <w:ind w:left="357" w:hanging="357"/>
        <w:rPr>
          <w:rFonts w:cs="Tahoma"/>
          <w:szCs w:val="16"/>
        </w:rPr>
      </w:pPr>
      <w:r>
        <w:rPr>
          <w:rFonts w:cs="Tahoma"/>
          <w:szCs w:val="16"/>
        </w:rPr>
        <w:t>ÚK Zlatá udice (Český rybářský svaz, MO Šilheřovice)</w:t>
      </w:r>
    </w:p>
    <w:p w14:paraId="7412641C" w14:textId="6CFC2761" w:rsidR="00891B12" w:rsidRPr="00891B12" w:rsidRDefault="00891B12" w:rsidP="00891B12">
      <w:pPr>
        <w:spacing w:before="120"/>
        <w:rPr>
          <w:rStyle w:val="Odkaznakoment"/>
          <w:rFonts w:cs="Tahoma"/>
          <w:sz w:val="20"/>
          <w:szCs w:val="20"/>
        </w:rPr>
      </w:pPr>
      <w:r w:rsidRPr="009D634D">
        <w:t>Moravskoslezský kraj podpořil v roce 2017 organizaci celostátních kol soutěží vyhlášených MŠMT částkou ve výši</w:t>
      </w:r>
      <w:r>
        <w:t xml:space="preserve"> </w:t>
      </w:r>
      <w:r w:rsidRPr="009D634D">
        <w:t>765</w:t>
      </w:r>
      <w:r>
        <w:t>.</w:t>
      </w:r>
      <w:r w:rsidRPr="009D634D">
        <w:t>000 Kč, 30</w:t>
      </w:r>
      <w:r>
        <w:t>.</w:t>
      </w:r>
      <w:r w:rsidRPr="009D634D">
        <w:t>000 Kč bylo věnováno žákům, kteří dále reprezentovali kraj na mezinárodních kolech a 47</w:t>
      </w:r>
      <w:r>
        <w:t>.</w:t>
      </w:r>
      <w:r w:rsidRPr="009D634D">
        <w:t>000 Kč bylo určeno na realizaci krajských, celostátních a mezinárodních soutěží a přehlídek, které nebyly vyhlášeny ve Věstníku</w:t>
      </w:r>
      <w:r w:rsidRPr="007F4895">
        <w:t xml:space="preserve"> MŠMT.</w:t>
      </w:r>
    </w:p>
    <w:p w14:paraId="00977478" w14:textId="5F2190AB" w:rsidR="00891B12" w:rsidRDefault="00891B12" w:rsidP="00891B12">
      <w:pPr>
        <w:spacing w:before="120"/>
        <w:rPr>
          <w:rFonts w:cs="Tahoma"/>
          <w:szCs w:val="16"/>
        </w:rPr>
      </w:pPr>
      <w:r w:rsidRPr="00D3249F">
        <w:t>Organizaci a financování okresních a krajských kol soutěží a přehlídek typu A a B zabezpečila střediska volného času v</w:t>
      </w:r>
      <w:r>
        <w:t> </w:t>
      </w:r>
      <w:r w:rsidRPr="00D3249F">
        <w:t>Ostravě</w:t>
      </w:r>
      <w:r>
        <w:t xml:space="preserve"> </w:t>
      </w:r>
      <w:r w:rsidRPr="0080326C">
        <w:t>(konkrétně v městském obvodu Moravská Ostrava a Přívoz),</w:t>
      </w:r>
      <w:r w:rsidRPr="00D3249F">
        <w:t xml:space="preserve"> Karviné, Novém Jičíně, Opavě, Frýdku</w:t>
      </w:r>
      <w:r>
        <w:t>-</w:t>
      </w:r>
      <w:r w:rsidRPr="00D3249F">
        <w:t xml:space="preserve">Místku a Krnově (soutěže „předmětové“, „umělecké“ a „ostatní“), </w:t>
      </w:r>
      <w:r w:rsidR="000B7758">
        <w:t xml:space="preserve">Základní umělecká škola J. R. Míši, Orlová, příspěvková organizace, </w:t>
      </w:r>
      <w:r w:rsidRPr="00D3249F">
        <w:t>(„Soutěž žáků ZUŠ“)</w:t>
      </w:r>
      <w:r>
        <w:t>,</w:t>
      </w:r>
      <w:r w:rsidRPr="00D3249F">
        <w:t xml:space="preserve"> a Krajské středisko volného času JUVENTUS, Karviná, příspěvková organizace</w:t>
      </w:r>
      <w:r>
        <w:t>,</w:t>
      </w:r>
      <w:r w:rsidRPr="00D3249F">
        <w:t xml:space="preserve"> ve spolupráci s Krajskou radou Asociace školních sportovních klubů ČR Moravskoslezského kraje („sportovní soutěže“).</w:t>
      </w:r>
    </w:p>
    <w:p w14:paraId="4D5BE175" w14:textId="0C4CDB42" w:rsidR="00891B12" w:rsidRPr="00D3249F" w:rsidRDefault="00891B12" w:rsidP="00891B12">
      <w:pPr>
        <w:spacing w:before="120"/>
        <w:rPr>
          <w:rFonts w:cs="Tahoma"/>
          <w:szCs w:val="16"/>
        </w:rPr>
      </w:pPr>
      <w:r w:rsidRPr="00D3249F">
        <w:rPr>
          <w:rFonts w:cs="Tahoma"/>
          <w:szCs w:val="16"/>
        </w:rPr>
        <w:t>Výsledky krajských kol soutěží a přehlídek byly průběžně zveřejňovány na </w:t>
      </w:r>
      <w:r>
        <w:rPr>
          <w:rFonts w:cs="Tahoma"/>
          <w:szCs w:val="16"/>
        </w:rPr>
        <w:t>webových</w:t>
      </w:r>
      <w:r w:rsidRPr="00D3249F">
        <w:rPr>
          <w:rFonts w:cs="Tahoma"/>
          <w:szCs w:val="16"/>
        </w:rPr>
        <w:t xml:space="preserve"> stránkách Střediska volného času, Ostrava</w:t>
      </w:r>
      <w:r w:rsidR="00596BF8">
        <w:rPr>
          <w:rFonts w:cs="Tahoma"/>
          <w:szCs w:val="16"/>
        </w:rPr>
        <w:t> </w:t>
      </w:r>
      <w:r w:rsidRPr="00D3249F">
        <w:rPr>
          <w:rFonts w:cs="Tahoma"/>
          <w:szCs w:val="16"/>
        </w:rPr>
        <w:t>-</w:t>
      </w:r>
      <w:r w:rsidR="00596BF8">
        <w:rPr>
          <w:rFonts w:cs="Tahoma"/>
          <w:szCs w:val="16"/>
        </w:rPr>
        <w:t> </w:t>
      </w:r>
      <w:r w:rsidRPr="00D3249F">
        <w:rPr>
          <w:rFonts w:cs="Tahoma"/>
          <w:szCs w:val="16"/>
        </w:rPr>
        <w:t>Moravská Ostrava, příspěvková organizace, Krajského střediska volného času JUVENTUS, Karviná, příspěvková organizace</w:t>
      </w:r>
      <w:r>
        <w:rPr>
          <w:rFonts w:cs="Tahoma"/>
          <w:szCs w:val="16"/>
        </w:rPr>
        <w:t>,</w:t>
      </w:r>
      <w:r w:rsidRPr="00D3249F">
        <w:rPr>
          <w:rFonts w:cs="Tahoma"/>
          <w:szCs w:val="16"/>
        </w:rPr>
        <w:t xml:space="preserve"> a Krajské rady Asociace školních sportovních klubů ČR Moravskoslezského kraje. Výsledky kol okresních uváděly </w:t>
      </w:r>
      <w:r>
        <w:rPr>
          <w:rFonts w:cs="Tahoma"/>
          <w:szCs w:val="16"/>
        </w:rPr>
        <w:t>webové</w:t>
      </w:r>
      <w:r w:rsidRPr="00D3249F">
        <w:rPr>
          <w:rFonts w:cs="Tahoma"/>
          <w:szCs w:val="16"/>
        </w:rPr>
        <w:t xml:space="preserve"> stránky 6 pověřených středisek volného času.</w:t>
      </w:r>
    </w:p>
    <w:p w14:paraId="58E51261" w14:textId="0816F624" w:rsidR="00891B12" w:rsidRPr="00D3249F" w:rsidRDefault="00891B12" w:rsidP="00891B12">
      <w:pPr>
        <w:autoSpaceDE w:val="0"/>
        <w:autoSpaceDN w:val="0"/>
        <w:adjustRightInd w:val="0"/>
        <w:spacing w:before="120"/>
      </w:pPr>
      <w:r w:rsidRPr="00D3249F">
        <w:rPr>
          <w:rFonts w:cs="Tahoma"/>
          <w:szCs w:val="16"/>
        </w:rPr>
        <w:t>Nejúspěšnější účastníci krajských kol olympiád v mat</w:t>
      </w:r>
      <w:r>
        <w:rPr>
          <w:rFonts w:cs="Tahoma"/>
          <w:szCs w:val="16"/>
        </w:rPr>
        <w:t xml:space="preserve">ematice, fyzice, českém jazyce, </w:t>
      </w:r>
      <w:r w:rsidRPr="00D3249F">
        <w:rPr>
          <w:rFonts w:cs="Tahoma"/>
          <w:szCs w:val="16"/>
        </w:rPr>
        <w:t>zeměpise</w:t>
      </w:r>
      <w:r>
        <w:rPr>
          <w:rFonts w:cs="Tahoma"/>
          <w:szCs w:val="16"/>
        </w:rPr>
        <w:t xml:space="preserve"> a programování</w:t>
      </w:r>
      <w:r w:rsidRPr="00D3249F">
        <w:rPr>
          <w:rFonts w:cs="Tahoma"/>
          <w:szCs w:val="16"/>
        </w:rPr>
        <w:t xml:space="preserve"> byli z důvodu časové náročnosti vyhodnocení soutěží (vysoký počet účastníků, náročnost vyhodnocení apod.) oceněni na slavnostním vyhláše</w:t>
      </w:r>
      <w:r>
        <w:rPr>
          <w:rFonts w:cs="Tahoma"/>
          <w:szCs w:val="16"/>
        </w:rPr>
        <w:t>ní konaném pod záštitou náměstka</w:t>
      </w:r>
      <w:r w:rsidRPr="00D3249F">
        <w:rPr>
          <w:rFonts w:cs="Tahoma"/>
          <w:szCs w:val="16"/>
        </w:rPr>
        <w:t xml:space="preserve"> hejtmana kra</w:t>
      </w:r>
      <w:r>
        <w:rPr>
          <w:rFonts w:cs="Tahoma"/>
          <w:szCs w:val="16"/>
        </w:rPr>
        <w:t>je ve Světě techniky v Dolní oblasti Vítkovic</w:t>
      </w:r>
      <w:r w:rsidRPr="00D3249F">
        <w:rPr>
          <w:rFonts w:cs="Tahoma"/>
          <w:szCs w:val="16"/>
        </w:rPr>
        <w:t>. Obdobným způsobem byli oceněni také nejúspěšnější účastníci celostátních a mezinárodních kol vědomostních, sportovních, uměleckých a odborných soutěží.</w:t>
      </w:r>
    </w:p>
    <w:p w14:paraId="2BE8B0B0" w14:textId="77777777" w:rsidR="0050571F" w:rsidRPr="0016202A" w:rsidRDefault="0050571F" w:rsidP="00552B0B">
      <w:pPr>
        <w:pStyle w:val="Nadpis3"/>
        <w:tabs>
          <w:tab w:val="clear" w:pos="1997"/>
          <w:tab w:val="num" w:pos="1134"/>
        </w:tabs>
        <w:ind w:left="1134" w:hanging="1134"/>
        <w:rPr>
          <w:color w:val="000000" w:themeColor="text1"/>
        </w:rPr>
      </w:pPr>
      <w:bookmarkStart w:id="186" w:name="_Toc508957648"/>
      <w:r w:rsidRPr="0016202A">
        <w:rPr>
          <w:color w:val="000000" w:themeColor="text1"/>
        </w:rPr>
        <w:t>Úspěchy v celostátních a mezinárodních soutěžích</w:t>
      </w:r>
      <w:bookmarkEnd w:id="186"/>
    </w:p>
    <w:p w14:paraId="4ED49950" w14:textId="0CB1BCE4" w:rsidR="0016202A" w:rsidRPr="00C235DA" w:rsidRDefault="0016202A" w:rsidP="0016202A">
      <w:pPr>
        <w:pStyle w:val="Zkladntext"/>
        <w:spacing w:before="120"/>
        <w:rPr>
          <w:highlight w:val="yellow"/>
        </w:rPr>
      </w:pPr>
      <w:r w:rsidRPr="00CA518F">
        <w:t>Přehlídkou znalostí a dovedností nejtalentovanějších jedinců jsou každoročně celostátní kola vybraných soutěží. Výrazného úspěchu dosáhli ve školním roce 2016/2017 žáci MSK ve Středoškolské odborné činnosti (4 medaile), fyzikálních soutěžích (4 medaile) a jazykových soutěžích (7 medailí).</w:t>
      </w:r>
    </w:p>
    <w:p w14:paraId="4D0A83CE" w14:textId="658BDE7A" w:rsidR="0016202A" w:rsidRPr="00314C39" w:rsidRDefault="0016202A" w:rsidP="0016202A">
      <w:pPr>
        <w:pStyle w:val="Zkladntext"/>
        <w:spacing w:before="120"/>
      </w:pPr>
      <w:r w:rsidRPr="00314C39">
        <w:t xml:space="preserve">V oblasti sportovních soutěží se dařilo našim reprezentantům nejvíce v pohybových skladbách (7 medailí), gymnastických disciplínách a Poháru rozhlasu (7 medailí), silovém čtyřboji, přespolním běhu, plavání a volejbalu (po 2 medailích). </w:t>
      </w:r>
      <w:r w:rsidR="007E7770">
        <w:t xml:space="preserve">V roce </w:t>
      </w:r>
      <w:r w:rsidR="00FD02D0">
        <w:t xml:space="preserve">2017 </w:t>
      </w:r>
      <w:r w:rsidRPr="00314C39">
        <w:t>se také konaly VIII. letní hry olympiády dětí a</w:t>
      </w:r>
      <w:r>
        <w:t> </w:t>
      </w:r>
      <w:r w:rsidRPr="00314C39">
        <w:t xml:space="preserve">mládeže </w:t>
      </w:r>
      <w:r w:rsidRPr="007E7770">
        <w:t>v Jihomoravském kraji</w:t>
      </w:r>
      <w:r w:rsidRPr="00314C39">
        <w:t>, kde reprezentace Moravskoslezského kraje skončila na 4.</w:t>
      </w:r>
      <w:r>
        <w:t> </w:t>
      </w:r>
      <w:r w:rsidRPr="00314C39">
        <w:t>místě.</w:t>
      </w:r>
    </w:p>
    <w:p w14:paraId="276F4556" w14:textId="77777777" w:rsidR="0016202A" w:rsidRPr="00DB62E0" w:rsidRDefault="0016202A" w:rsidP="0016202A">
      <w:pPr>
        <w:pStyle w:val="Zkladntext"/>
        <w:spacing w:before="120"/>
      </w:pPr>
      <w:r w:rsidRPr="00DB62E0">
        <w:t>Žáci z MSK předvedli své dovednosti také v řadě uměleckých soutěží. V pětioborové umělecké soutěžní přehlídce nazvané Soutěž žáků ZUŠ získaly školy z našeho kraje 22 medailí, zvítězili v soutěži Opava cantant, kde získali zlaté a stříbrné pásmo.</w:t>
      </w:r>
    </w:p>
    <w:p w14:paraId="72C3C35D" w14:textId="1489904F" w:rsidR="0016202A" w:rsidRPr="00356876" w:rsidRDefault="0016202A" w:rsidP="0016202A">
      <w:pPr>
        <w:pStyle w:val="Zkladntext"/>
        <w:spacing w:before="120"/>
      </w:pPr>
      <w:r w:rsidRPr="00356876">
        <w:t>V soutěžích odborných škol získaly naše školy nejvíce úspěchů v oborech autoopravář, gastronomie, malíř, karosář, cukrář, a dalších soutěží. Celkem žáci získali medailové umístění v 11 soutěžích.</w:t>
      </w:r>
    </w:p>
    <w:p w14:paraId="5B2ABFCB" w14:textId="77777777" w:rsidR="0016202A" w:rsidRPr="00356876" w:rsidRDefault="0016202A" w:rsidP="0016202A">
      <w:pPr>
        <w:pStyle w:val="Zkladntext"/>
        <w:spacing w:before="120"/>
      </w:pPr>
      <w:r w:rsidRPr="00356876">
        <w:t>Mimo soutěží předmětových, sportovních, uměleckých a odborných, získaly školy také 20 medailí v soutěžích „ostatních“ (např. České hlavičky, Soutěži v programování, apod.).</w:t>
      </w:r>
    </w:p>
    <w:p w14:paraId="6548F935" w14:textId="7854B735" w:rsidR="00AA2AC4" w:rsidRDefault="00AA2AC4" w:rsidP="0016202A">
      <w:pPr>
        <w:pStyle w:val="Zkladntext"/>
        <w:spacing w:before="120"/>
      </w:pPr>
      <w:r w:rsidRPr="00356876">
        <w:t>Vybrané předmětové, sportovní a odborné soutěže mají každoročně také mezinárodní nástavbu.</w:t>
      </w:r>
      <w:r>
        <w:t xml:space="preserve"> Žáci z</w:t>
      </w:r>
      <w:r w:rsidR="0099231A">
        <w:t> </w:t>
      </w:r>
      <w:r>
        <w:t>Mendelova gymnázia, Opava, příspěvkové organizace získali stříbrné medaile na mezinárodním Turnaji mladých fyziků a Evropské dívčí matematické olympiádě. N</w:t>
      </w:r>
      <w:r w:rsidRPr="00356876">
        <w:t>a</w:t>
      </w:r>
      <w:r>
        <w:t xml:space="preserve"> Mezinárodní fyzikální olympiádě získal bronzovou medaili žák </w:t>
      </w:r>
      <w:r w:rsidRPr="00356876">
        <w:t>Gymn</w:t>
      </w:r>
      <w:r>
        <w:t xml:space="preserve">ázium J. A. Komenského Havířov, příspěvkové organizace, </w:t>
      </w:r>
      <w:r w:rsidR="00596BF8">
        <w:t>žáci</w:t>
      </w:r>
      <w:r>
        <w:t xml:space="preserve"> se účastnili</w:t>
      </w:r>
      <w:r w:rsidR="00596BF8">
        <w:t xml:space="preserve"> také</w:t>
      </w:r>
      <w:r>
        <w:t xml:space="preserve"> dalších soutěží, mezi nimi např.</w:t>
      </w:r>
      <w:r w:rsidRPr="00356876">
        <w:t xml:space="preserve"> </w:t>
      </w:r>
      <w:r>
        <w:t>Přírodovědná olympiáda</w:t>
      </w:r>
      <w:r w:rsidRPr="00356876">
        <w:t xml:space="preserve"> zemí EU (EUSO)</w:t>
      </w:r>
      <w:r>
        <w:t>,</w:t>
      </w:r>
      <w:r w:rsidRPr="00356876">
        <w:t xml:space="preserve"> </w:t>
      </w:r>
      <w:r>
        <w:t>Mezinárodní olympiáda v astronomii a astrofyzice, Mezinárodní astronomická olympiáda, Mezinárodní matematická olympiáda a</w:t>
      </w:r>
      <w:r w:rsidR="00596BF8">
        <w:t> </w:t>
      </w:r>
      <w:r w:rsidRPr="006B51FB">
        <w:t>Expo Science Amavet</w:t>
      </w:r>
      <w:r>
        <w:t>.</w:t>
      </w:r>
    </w:p>
    <w:p w14:paraId="204B9DB1" w14:textId="77777777" w:rsidR="00113723" w:rsidRPr="00D17E77" w:rsidRDefault="00113723" w:rsidP="00D17E77">
      <w:pPr>
        <w:pStyle w:val="Nadpis3"/>
        <w:tabs>
          <w:tab w:val="clear" w:pos="1997"/>
          <w:tab w:val="num" w:pos="1134"/>
        </w:tabs>
        <w:ind w:left="1134" w:hanging="1134"/>
        <w:rPr>
          <w:color w:val="000000" w:themeColor="text1"/>
        </w:rPr>
      </w:pPr>
      <w:bookmarkStart w:id="187" w:name="_Toc473283505"/>
      <w:bookmarkStart w:id="188" w:name="_Toc508957649"/>
      <w:r w:rsidRPr="00D17E77">
        <w:rPr>
          <w:color w:val="000000" w:themeColor="text1"/>
        </w:rPr>
        <w:t>Oceňování nejúspěšnějších žáků středních škol v MSK</w:t>
      </w:r>
      <w:bookmarkEnd w:id="187"/>
      <w:bookmarkEnd w:id="188"/>
    </w:p>
    <w:p w14:paraId="0FED58BC" w14:textId="6C079395" w:rsidR="00113723" w:rsidRPr="00E0190A" w:rsidRDefault="00A23382" w:rsidP="00113723">
      <w:pPr>
        <w:rPr>
          <w:rFonts w:cs="Tahoma"/>
          <w:szCs w:val="20"/>
        </w:rPr>
      </w:pPr>
      <w:r>
        <w:rPr>
          <w:rFonts w:cs="Tahoma"/>
          <w:szCs w:val="20"/>
        </w:rPr>
        <w:t>V l</w:t>
      </w:r>
      <w:r w:rsidR="00113723" w:rsidRPr="00E0190A">
        <w:rPr>
          <w:rFonts w:cs="Tahoma"/>
          <w:szCs w:val="20"/>
        </w:rPr>
        <w:t xml:space="preserve">istopadu 2017 proběhl již 16. ročník slavnostního </w:t>
      </w:r>
      <w:r w:rsidR="00113723" w:rsidRPr="00E0190A">
        <w:rPr>
          <w:rFonts w:cs="Tahoma"/>
          <w:b/>
          <w:szCs w:val="20"/>
        </w:rPr>
        <w:t>„Oceňování nejúspěšnějších žáků a školních týmů středních škol v Moravskoslezském kr</w:t>
      </w:r>
      <w:r>
        <w:rPr>
          <w:rFonts w:cs="Tahoma"/>
          <w:b/>
          <w:szCs w:val="20"/>
        </w:rPr>
        <w:t>aji ve školním roce 2016/2017“.</w:t>
      </w:r>
    </w:p>
    <w:p w14:paraId="1F71D813" w14:textId="77777777" w:rsidR="00113723" w:rsidRPr="00E0190A" w:rsidRDefault="00113723" w:rsidP="00113723">
      <w:pPr>
        <w:rPr>
          <w:rFonts w:cs="Tahoma"/>
          <w:szCs w:val="20"/>
        </w:rPr>
      </w:pPr>
      <w:r w:rsidRPr="00E0190A">
        <w:rPr>
          <w:rFonts w:cs="Tahoma"/>
          <w:szCs w:val="20"/>
        </w:rPr>
        <w:t>Slavnostní ocenění proběhlo v Multifunkčním sále GONG, kde byly žákům předány věcné dary ve formě poukázek na nákup zboží pro volný čas, dále certifikáty, květiny a prezentační předměty kraje v celkové hodnotě 130.000 Kč.</w:t>
      </w:r>
    </w:p>
    <w:p w14:paraId="6D7B1815" w14:textId="65055DC5" w:rsidR="00113723" w:rsidRPr="00E0190A" w:rsidRDefault="00113723" w:rsidP="00113723">
      <w:pPr>
        <w:rPr>
          <w:rFonts w:cs="Tahoma"/>
          <w:b/>
          <w:szCs w:val="20"/>
        </w:rPr>
      </w:pPr>
      <w:r w:rsidRPr="00E0190A">
        <w:rPr>
          <w:rFonts w:cs="Tahoma"/>
          <w:szCs w:val="20"/>
        </w:rPr>
        <w:t>Návrhy na ocenění žáků mohli podávat ředitelé středních škol, které mají sídlo</w:t>
      </w:r>
      <w:r w:rsidR="00A23382">
        <w:rPr>
          <w:rFonts w:cs="Tahoma"/>
          <w:szCs w:val="20"/>
        </w:rPr>
        <w:t xml:space="preserve"> v</w:t>
      </w:r>
      <w:r w:rsidRPr="00E0190A">
        <w:rPr>
          <w:rFonts w:cs="Tahoma"/>
          <w:szCs w:val="20"/>
        </w:rPr>
        <w:t> Moravskoslezském kraji</w:t>
      </w:r>
      <w:r w:rsidR="00596BF8">
        <w:rPr>
          <w:rFonts w:cs="Tahoma"/>
          <w:szCs w:val="20"/>
        </w:rPr>
        <w:t>,</w:t>
      </w:r>
      <w:r w:rsidRPr="00E0190A">
        <w:rPr>
          <w:rFonts w:cs="Tahoma"/>
          <w:szCs w:val="20"/>
        </w:rPr>
        <w:t xml:space="preserve"> a</w:t>
      </w:r>
      <w:r w:rsidR="00A23382">
        <w:rPr>
          <w:rFonts w:cs="Tahoma"/>
          <w:szCs w:val="20"/>
        </w:rPr>
        <w:t> </w:t>
      </w:r>
      <w:r w:rsidRPr="00E0190A">
        <w:rPr>
          <w:rFonts w:cs="Tahoma"/>
          <w:szCs w:val="20"/>
        </w:rPr>
        <w:t xml:space="preserve">to bez ohledu na zřizovatele. Celkem bylo podáno 45 návrhů na ocenění nejúspěšnějšího žáka a 22 návrhů na ocenění školního týmu. </w:t>
      </w:r>
      <w:r w:rsidRPr="00E0190A">
        <w:rPr>
          <w:rFonts w:cs="Tahoma"/>
          <w:b/>
          <w:szCs w:val="20"/>
        </w:rPr>
        <w:t>Po vyhodnocení bylo navrženo a radou kraje schváleno k oce</w:t>
      </w:r>
      <w:r w:rsidR="00A23382">
        <w:rPr>
          <w:rFonts w:cs="Tahoma"/>
          <w:b/>
          <w:szCs w:val="20"/>
        </w:rPr>
        <w:t>nění 25 žáků a 5 školních týmů.</w:t>
      </w:r>
    </w:p>
    <w:p w14:paraId="2657CCE6" w14:textId="77777777" w:rsidR="00113723" w:rsidRPr="00E0190A" w:rsidRDefault="00113723" w:rsidP="00113723">
      <w:pPr>
        <w:rPr>
          <w:rFonts w:cs="Tahoma"/>
          <w:szCs w:val="20"/>
        </w:rPr>
      </w:pPr>
      <w:r w:rsidRPr="00E0190A">
        <w:rPr>
          <w:rFonts w:cs="Tahoma"/>
          <w:szCs w:val="20"/>
        </w:rPr>
        <w:t>Kritéria hodnocení se týkala školního roku 2016/2017 a patřila mezi ně:</w:t>
      </w:r>
    </w:p>
    <w:p w14:paraId="115C635B" w14:textId="77777777" w:rsidR="00113723" w:rsidRPr="00E0190A" w:rsidRDefault="00113723" w:rsidP="009778E1">
      <w:pPr>
        <w:pStyle w:val="Odstavecseseznamem"/>
        <w:numPr>
          <w:ilvl w:val="0"/>
          <w:numId w:val="34"/>
        </w:numPr>
        <w:spacing w:after="160" w:line="259" w:lineRule="auto"/>
        <w:rPr>
          <w:rFonts w:cs="Tahoma"/>
          <w:szCs w:val="20"/>
        </w:rPr>
      </w:pPr>
      <w:r w:rsidRPr="00E0190A">
        <w:rPr>
          <w:rFonts w:cs="Tahoma"/>
          <w:szCs w:val="20"/>
        </w:rPr>
        <w:t>dosažení mimořádných výsledků krajského, národního či mezinárodního významu v mimoškolních aktivitách v oblastech: umělecké a kulturní činnosti, sportu, technických dovedností, péče o přírodu a životní prostředí, v badatelské činnosti (věda, výzkum, historie) nebo žák vynikal v jiných společensky prospěšných činnostech,</w:t>
      </w:r>
    </w:p>
    <w:p w14:paraId="205C5EB2" w14:textId="77777777" w:rsidR="00113723" w:rsidRPr="00E0190A" w:rsidRDefault="00113723" w:rsidP="009778E1">
      <w:pPr>
        <w:pStyle w:val="Odstavecseseznamem"/>
        <w:numPr>
          <w:ilvl w:val="0"/>
          <w:numId w:val="34"/>
        </w:numPr>
        <w:spacing w:after="160" w:line="259" w:lineRule="auto"/>
        <w:rPr>
          <w:rFonts w:cs="Tahoma"/>
          <w:szCs w:val="20"/>
        </w:rPr>
      </w:pPr>
      <w:r w:rsidRPr="00E0190A">
        <w:rPr>
          <w:rFonts w:cs="Tahoma"/>
          <w:szCs w:val="20"/>
        </w:rPr>
        <w:t>úspěšná reprezentace školy na soutěžích a přehlídkách vyhlášených Ministerstvem školství, mládeže a tělovýchovy a jinými vyhlašovateli,</w:t>
      </w:r>
    </w:p>
    <w:p w14:paraId="12A994D4" w14:textId="77777777" w:rsidR="00113723" w:rsidRPr="00E0190A" w:rsidRDefault="00113723" w:rsidP="009778E1">
      <w:pPr>
        <w:pStyle w:val="Odstavecseseznamem"/>
        <w:numPr>
          <w:ilvl w:val="0"/>
          <w:numId w:val="34"/>
        </w:numPr>
        <w:spacing w:after="160" w:line="259" w:lineRule="auto"/>
        <w:rPr>
          <w:rFonts w:cs="Tahoma"/>
          <w:szCs w:val="20"/>
        </w:rPr>
      </w:pPr>
      <w:r w:rsidRPr="00E0190A">
        <w:rPr>
          <w:rFonts w:cs="Tahoma"/>
          <w:szCs w:val="20"/>
        </w:rPr>
        <w:t>aktivní účast na dobrovolnické činnosti zaměřené na společensky znevýhodněné občany.</w:t>
      </w:r>
    </w:p>
    <w:p w14:paraId="0EBF4B68" w14:textId="576C3964" w:rsidR="0016202A" w:rsidRDefault="0016202A">
      <w:pPr>
        <w:spacing w:after="0"/>
        <w:jc w:val="left"/>
        <w:rPr>
          <w:rFonts w:cs="Tahoma"/>
          <w:b/>
          <w:szCs w:val="20"/>
        </w:rPr>
      </w:pPr>
      <w:r>
        <w:rPr>
          <w:rFonts w:cs="Tahoma"/>
          <w:b/>
          <w:szCs w:val="20"/>
        </w:rPr>
        <w:br w:type="page"/>
      </w:r>
    </w:p>
    <w:p w14:paraId="5BBC85B5" w14:textId="77777777" w:rsidR="00113723" w:rsidRPr="003D48AD" w:rsidRDefault="00113723" w:rsidP="00A23382">
      <w:pPr>
        <w:pStyle w:val="Tabulka"/>
        <w:spacing w:before="240" w:beforeAutospacing="0" w:after="120" w:afterAutospacing="0"/>
        <w:jc w:val="both"/>
      </w:pPr>
      <w:bookmarkStart w:id="189" w:name="_Toc472518460"/>
      <w:bookmarkStart w:id="190" w:name="_Toc509306754"/>
      <w:r w:rsidRPr="003D48AD">
        <w:t>Seznam oceněných nejúspěšnějších žáků středních škol v MSK ve školním roce 201</w:t>
      </w:r>
      <w:r>
        <w:t>6</w:t>
      </w:r>
      <w:r w:rsidRPr="003D48AD">
        <w:t>/201</w:t>
      </w:r>
      <w:bookmarkEnd w:id="189"/>
      <w:r>
        <w:t>7</w:t>
      </w:r>
      <w:bookmarkEnd w:id="19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68"/>
        <w:gridCol w:w="6521"/>
        <w:gridCol w:w="1304"/>
      </w:tblGrid>
      <w:tr w:rsidR="00113723" w:rsidRPr="0061554D" w14:paraId="57F58009"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right w:val="none" w:sz="0" w:space="0" w:color="auto"/>
            </w:tcBorders>
            <w:vAlign w:val="center"/>
            <w:hideMark/>
          </w:tcPr>
          <w:p w14:paraId="6A62620B" w14:textId="77777777" w:rsidR="00113723" w:rsidRPr="00940F6F" w:rsidRDefault="00113723" w:rsidP="00F221B0">
            <w:pPr>
              <w:spacing w:after="0"/>
              <w:jc w:val="center"/>
              <w:rPr>
                <w:rFonts w:cs="Tahoma"/>
                <w:color w:val="FFFFFF" w:themeColor="background1"/>
                <w:sz w:val="16"/>
                <w:szCs w:val="16"/>
              </w:rPr>
            </w:pPr>
            <w:r w:rsidRPr="00940F6F">
              <w:rPr>
                <w:rFonts w:cs="Tahoma"/>
                <w:color w:val="FFFFFF" w:themeColor="background1"/>
                <w:sz w:val="16"/>
                <w:szCs w:val="16"/>
              </w:rPr>
              <w:t>Jednotlivci</w:t>
            </w:r>
          </w:p>
        </w:tc>
        <w:tc>
          <w:tcPr>
            <w:tcW w:w="6521" w:type="dxa"/>
            <w:tcBorders>
              <w:top w:val="none" w:sz="0" w:space="0" w:color="auto"/>
              <w:left w:val="none" w:sz="0" w:space="0" w:color="auto"/>
              <w:right w:val="none" w:sz="0" w:space="0" w:color="auto"/>
            </w:tcBorders>
            <w:vAlign w:val="center"/>
            <w:hideMark/>
          </w:tcPr>
          <w:p w14:paraId="5B583269" w14:textId="77777777" w:rsidR="00113723" w:rsidRPr="00940F6F" w:rsidRDefault="00113723" w:rsidP="00F221B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0F6F">
              <w:rPr>
                <w:rFonts w:cs="Tahoma"/>
                <w:color w:val="FFFFFF" w:themeColor="background1"/>
                <w:sz w:val="16"/>
                <w:szCs w:val="16"/>
              </w:rPr>
              <w:t>Název školy</w:t>
            </w:r>
          </w:p>
        </w:tc>
        <w:tc>
          <w:tcPr>
            <w:tcW w:w="1304" w:type="dxa"/>
            <w:tcBorders>
              <w:top w:val="none" w:sz="0" w:space="0" w:color="auto"/>
              <w:left w:val="none" w:sz="0" w:space="0" w:color="auto"/>
              <w:right w:val="none" w:sz="0" w:space="0" w:color="auto"/>
            </w:tcBorders>
            <w:vAlign w:val="center"/>
            <w:hideMark/>
          </w:tcPr>
          <w:p w14:paraId="6192CDFE" w14:textId="77777777" w:rsidR="00113723" w:rsidRPr="00940F6F" w:rsidRDefault="00113723" w:rsidP="00F221B0">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940F6F">
              <w:rPr>
                <w:rFonts w:cs="Tahoma"/>
                <w:color w:val="FFFFFF" w:themeColor="background1"/>
                <w:sz w:val="16"/>
                <w:szCs w:val="16"/>
              </w:rPr>
              <w:t>Místo školy</w:t>
            </w:r>
          </w:p>
        </w:tc>
      </w:tr>
      <w:tr w:rsidR="00113723" w:rsidRPr="0061554D" w14:paraId="532FAF3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003DAF4B" w14:textId="77777777" w:rsidR="00113723" w:rsidRDefault="00113723" w:rsidP="00766A7B">
            <w:pPr>
              <w:spacing w:after="0"/>
              <w:ind w:left="57"/>
              <w:jc w:val="left"/>
              <w:rPr>
                <w:rFonts w:cs="Tahoma"/>
                <w:color w:val="000000"/>
                <w:sz w:val="16"/>
                <w:szCs w:val="16"/>
              </w:rPr>
            </w:pPr>
            <w:r>
              <w:rPr>
                <w:rFonts w:cs="Tahoma"/>
                <w:color w:val="000000"/>
                <w:sz w:val="16"/>
                <w:szCs w:val="16"/>
              </w:rPr>
              <w:t>Barošová Ivana</w:t>
            </w:r>
          </w:p>
        </w:tc>
        <w:tc>
          <w:tcPr>
            <w:tcW w:w="6521" w:type="dxa"/>
            <w:vAlign w:val="center"/>
          </w:tcPr>
          <w:p w14:paraId="597A7170" w14:textId="274B7307"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Mendelova střední škola, Nový Jičín, příspěvková organizace</w:t>
            </w:r>
          </w:p>
        </w:tc>
        <w:tc>
          <w:tcPr>
            <w:tcW w:w="1304" w:type="dxa"/>
            <w:vAlign w:val="center"/>
          </w:tcPr>
          <w:p w14:paraId="495EC170"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Nový Jičín</w:t>
            </w:r>
          </w:p>
        </w:tc>
      </w:tr>
      <w:tr w:rsidR="00113723" w:rsidRPr="0061554D" w14:paraId="77C79678"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6760CBE8" w14:textId="77777777" w:rsidR="00113723" w:rsidRDefault="00113723" w:rsidP="00766A7B">
            <w:pPr>
              <w:spacing w:after="0"/>
              <w:ind w:left="57"/>
              <w:jc w:val="left"/>
              <w:rPr>
                <w:rFonts w:cs="Tahoma"/>
                <w:color w:val="000000"/>
                <w:sz w:val="16"/>
                <w:szCs w:val="16"/>
              </w:rPr>
            </w:pPr>
            <w:r>
              <w:rPr>
                <w:rFonts w:cs="Tahoma"/>
                <w:color w:val="000000"/>
                <w:sz w:val="16"/>
                <w:szCs w:val="16"/>
              </w:rPr>
              <w:t>Doležel Petr</w:t>
            </w:r>
          </w:p>
        </w:tc>
        <w:tc>
          <w:tcPr>
            <w:tcW w:w="6521" w:type="dxa"/>
            <w:vAlign w:val="center"/>
          </w:tcPr>
          <w:p w14:paraId="077B6CB6" w14:textId="72E85CA9"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Střední škola společného stravování, Ostrava-Hrabůvka, příspěvková organizace</w:t>
            </w:r>
          </w:p>
        </w:tc>
        <w:tc>
          <w:tcPr>
            <w:tcW w:w="1304" w:type="dxa"/>
            <w:vAlign w:val="center"/>
          </w:tcPr>
          <w:p w14:paraId="25062509"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387F7067"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3EE46F62" w14:textId="77777777" w:rsidR="00113723" w:rsidRDefault="00113723" w:rsidP="00766A7B">
            <w:pPr>
              <w:spacing w:after="0"/>
              <w:ind w:left="57"/>
              <w:jc w:val="left"/>
              <w:rPr>
                <w:rFonts w:cs="Tahoma"/>
                <w:color w:val="000000"/>
                <w:sz w:val="16"/>
                <w:szCs w:val="16"/>
              </w:rPr>
            </w:pPr>
            <w:r>
              <w:rPr>
                <w:rFonts w:cs="Tahoma"/>
                <w:color w:val="000000"/>
                <w:sz w:val="16"/>
                <w:szCs w:val="16"/>
              </w:rPr>
              <w:t>Hanus Michal</w:t>
            </w:r>
          </w:p>
        </w:tc>
        <w:tc>
          <w:tcPr>
            <w:tcW w:w="6521" w:type="dxa"/>
            <w:vAlign w:val="center"/>
          </w:tcPr>
          <w:p w14:paraId="5C91CAC2" w14:textId="6A909595" w:rsidR="00113723" w:rsidRDefault="00113723" w:rsidP="00766A7B">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a Střední průmyslová škola elektrotechniky a informatiky, Frenštát pod</w:t>
            </w:r>
            <w:r w:rsidR="00766A7B">
              <w:rPr>
                <w:rFonts w:cs="Tahoma"/>
                <w:color w:val="000000"/>
                <w:sz w:val="16"/>
                <w:szCs w:val="16"/>
              </w:rPr>
              <w:t> </w:t>
            </w:r>
            <w:r>
              <w:rPr>
                <w:rFonts w:cs="Tahoma"/>
                <w:color w:val="000000"/>
                <w:sz w:val="16"/>
                <w:szCs w:val="16"/>
              </w:rPr>
              <w:t>Radhoštěm, příspěvková organizace</w:t>
            </w:r>
          </w:p>
        </w:tc>
        <w:tc>
          <w:tcPr>
            <w:tcW w:w="1304" w:type="dxa"/>
            <w:vAlign w:val="center"/>
          </w:tcPr>
          <w:p w14:paraId="601C4B3E" w14:textId="4A040E84"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Frenštát pod</w:t>
            </w:r>
            <w:r w:rsidR="00766A7B">
              <w:rPr>
                <w:rFonts w:cs="Tahoma"/>
                <w:color w:val="000000"/>
                <w:sz w:val="16"/>
                <w:szCs w:val="16"/>
              </w:rPr>
              <w:t> </w:t>
            </w:r>
            <w:r>
              <w:rPr>
                <w:rFonts w:cs="Tahoma"/>
                <w:color w:val="000000"/>
                <w:sz w:val="16"/>
                <w:szCs w:val="16"/>
              </w:rPr>
              <w:t>Radhoštěm</w:t>
            </w:r>
          </w:p>
        </w:tc>
      </w:tr>
      <w:tr w:rsidR="00113723" w:rsidRPr="0061554D" w14:paraId="54C13AD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0C07E1F5" w14:textId="77777777" w:rsidR="00113723" w:rsidRDefault="00113723" w:rsidP="00766A7B">
            <w:pPr>
              <w:spacing w:after="0"/>
              <w:ind w:left="57"/>
              <w:jc w:val="left"/>
              <w:rPr>
                <w:rFonts w:cs="Tahoma"/>
                <w:color w:val="000000"/>
                <w:sz w:val="16"/>
                <w:szCs w:val="16"/>
              </w:rPr>
            </w:pPr>
            <w:r>
              <w:rPr>
                <w:rFonts w:cs="Tahoma"/>
                <w:color w:val="000000"/>
                <w:sz w:val="16"/>
                <w:szCs w:val="16"/>
              </w:rPr>
              <w:t>Havelka Jakub</w:t>
            </w:r>
          </w:p>
        </w:tc>
        <w:tc>
          <w:tcPr>
            <w:tcW w:w="6521" w:type="dxa"/>
            <w:vAlign w:val="center"/>
          </w:tcPr>
          <w:p w14:paraId="257432DF" w14:textId="37B76D1A"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Střední škola technických oborů, Havířov-Šumbark, Lidická 1a/600, příspěvková organizace</w:t>
            </w:r>
          </w:p>
        </w:tc>
        <w:tc>
          <w:tcPr>
            <w:tcW w:w="1304" w:type="dxa"/>
            <w:vAlign w:val="center"/>
          </w:tcPr>
          <w:p w14:paraId="75D057B2"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Havířov</w:t>
            </w:r>
          </w:p>
        </w:tc>
      </w:tr>
      <w:tr w:rsidR="00113723" w:rsidRPr="0061554D" w14:paraId="52C43AF0"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13FAB7E7" w14:textId="77777777" w:rsidR="00113723" w:rsidRDefault="00113723" w:rsidP="00766A7B">
            <w:pPr>
              <w:spacing w:after="0"/>
              <w:ind w:left="57"/>
              <w:jc w:val="left"/>
              <w:rPr>
                <w:rFonts w:cs="Tahoma"/>
                <w:color w:val="000000"/>
                <w:sz w:val="16"/>
                <w:szCs w:val="16"/>
              </w:rPr>
            </w:pPr>
            <w:r>
              <w:rPr>
                <w:rFonts w:cs="Tahoma"/>
                <w:color w:val="000000"/>
                <w:sz w:val="16"/>
                <w:szCs w:val="16"/>
              </w:rPr>
              <w:t>Ivora Adam</w:t>
            </w:r>
          </w:p>
        </w:tc>
        <w:tc>
          <w:tcPr>
            <w:tcW w:w="6521" w:type="dxa"/>
            <w:vAlign w:val="center"/>
          </w:tcPr>
          <w:p w14:paraId="146DC714" w14:textId="697DA044"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a Obchodní akademie, Orlová, příspěvková organizace</w:t>
            </w:r>
          </w:p>
        </w:tc>
        <w:tc>
          <w:tcPr>
            <w:tcW w:w="1304" w:type="dxa"/>
            <w:vAlign w:val="center"/>
          </w:tcPr>
          <w:p w14:paraId="527AF98B"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Orlová</w:t>
            </w:r>
          </w:p>
        </w:tc>
      </w:tr>
      <w:tr w:rsidR="00113723" w:rsidRPr="0061554D" w14:paraId="6A55C32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4D15E32D" w14:textId="77777777" w:rsidR="00113723" w:rsidRDefault="00113723" w:rsidP="00766A7B">
            <w:pPr>
              <w:spacing w:after="0"/>
              <w:ind w:left="57"/>
              <w:jc w:val="left"/>
              <w:rPr>
                <w:rFonts w:cs="Tahoma"/>
                <w:color w:val="000000"/>
                <w:sz w:val="16"/>
                <w:szCs w:val="16"/>
              </w:rPr>
            </w:pPr>
            <w:r>
              <w:rPr>
                <w:rFonts w:cs="Tahoma"/>
                <w:color w:val="000000"/>
                <w:sz w:val="16"/>
                <w:szCs w:val="16"/>
              </w:rPr>
              <w:t>Kalužíková Tereza</w:t>
            </w:r>
          </w:p>
        </w:tc>
        <w:tc>
          <w:tcPr>
            <w:tcW w:w="6521" w:type="dxa"/>
            <w:vAlign w:val="center"/>
          </w:tcPr>
          <w:p w14:paraId="5BB914F4" w14:textId="4C82248E"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Masarykova střední škola zemědělská a Vyšší odborná škola, Opav</w:t>
            </w:r>
            <w:r w:rsidR="00766A7B">
              <w:rPr>
                <w:rFonts w:cs="Tahoma"/>
                <w:color w:val="000000"/>
                <w:sz w:val="16"/>
                <w:szCs w:val="16"/>
              </w:rPr>
              <w:t>a, příspěvková organizace</w:t>
            </w:r>
          </w:p>
        </w:tc>
        <w:tc>
          <w:tcPr>
            <w:tcW w:w="1304" w:type="dxa"/>
            <w:vAlign w:val="center"/>
          </w:tcPr>
          <w:p w14:paraId="6665CC26"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Opava</w:t>
            </w:r>
          </w:p>
        </w:tc>
      </w:tr>
      <w:tr w:rsidR="00113723" w:rsidRPr="0061554D" w14:paraId="266A4FE7"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772C2726" w14:textId="77777777" w:rsidR="00113723" w:rsidRDefault="00113723" w:rsidP="00766A7B">
            <w:pPr>
              <w:spacing w:after="0"/>
              <w:ind w:left="57"/>
              <w:jc w:val="left"/>
              <w:rPr>
                <w:rFonts w:cs="Tahoma"/>
                <w:color w:val="000000"/>
                <w:sz w:val="16"/>
                <w:szCs w:val="16"/>
              </w:rPr>
            </w:pPr>
            <w:r>
              <w:rPr>
                <w:rFonts w:cs="Tahoma"/>
                <w:color w:val="000000"/>
                <w:sz w:val="16"/>
                <w:szCs w:val="16"/>
              </w:rPr>
              <w:t>Karch Šimon</w:t>
            </w:r>
          </w:p>
        </w:tc>
        <w:tc>
          <w:tcPr>
            <w:tcW w:w="6521" w:type="dxa"/>
            <w:vAlign w:val="center"/>
          </w:tcPr>
          <w:p w14:paraId="73E6CC4C" w14:textId="21225C4E" w:rsidR="00113723" w:rsidRDefault="00C54C61"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Havířov-</w:t>
            </w:r>
            <w:r w:rsidR="00113723">
              <w:rPr>
                <w:rFonts w:cs="Tahoma"/>
                <w:color w:val="000000"/>
                <w:sz w:val="16"/>
                <w:szCs w:val="16"/>
              </w:rPr>
              <w:t>Město, Komenského 2, příspěvková organizace</w:t>
            </w:r>
          </w:p>
        </w:tc>
        <w:tc>
          <w:tcPr>
            <w:tcW w:w="1304" w:type="dxa"/>
            <w:vAlign w:val="center"/>
          </w:tcPr>
          <w:p w14:paraId="7838643C"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Havířov</w:t>
            </w:r>
          </w:p>
        </w:tc>
      </w:tr>
      <w:tr w:rsidR="00113723" w:rsidRPr="0061554D" w14:paraId="4DD40291"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7881F5E" w14:textId="77777777" w:rsidR="00113723" w:rsidRDefault="00113723" w:rsidP="00766A7B">
            <w:pPr>
              <w:spacing w:after="0"/>
              <w:ind w:left="57"/>
              <w:jc w:val="left"/>
              <w:rPr>
                <w:rFonts w:cs="Tahoma"/>
                <w:color w:val="000000"/>
                <w:sz w:val="16"/>
                <w:szCs w:val="16"/>
              </w:rPr>
            </w:pPr>
            <w:r>
              <w:rPr>
                <w:rFonts w:cs="Tahoma"/>
                <w:color w:val="000000"/>
                <w:sz w:val="16"/>
                <w:szCs w:val="16"/>
              </w:rPr>
              <w:t>Kopfová Lenka</w:t>
            </w:r>
          </w:p>
        </w:tc>
        <w:tc>
          <w:tcPr>
            <w:tcW w:w="6521" w:type="dxa"/>
            <w:vAlign w:val="center"/>
          </w:tcPr>
          <w:p w14:paraId="1C2839CF" w14:textId="7E4A4A02"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Mendelovo gymnázium, Opava, příspěvková organizace</w:t>
            </w:r>
          </w:p>
        </w:tc>
        <w:tc>
          <w:tcPr>
            <w:tcW w:w="1304" w:type="dxa"/>
            <w:vAlign w:val="center"/>
          </w:tcPr>
          <w:p w14:paraId="4E3E79D0"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Opava</w:t>
            </w:r>
          </w:p>
        </w:tc>
      </w:tr>
      <w:tr w:rsidR="00113723" w:rsidRPr="0061554D" w14:paraId="6EFEE10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97364FE" w14:textId="77777777" w:rsidR="00113723" w:rsidRDefault="00113723" w:rsidP="00766A7B">
            <w:pPr>
              <w:spacing w:after="0"/>
              <w:ind w:left="57"/>
              <w:jc w:val="left"/>
              <w:rPr>
                <w:rFonts w:cs="Tahoma"/>
                <w:color w:val="000000"/>
                <w:sz w:val="16"/>
                <w:szCs w:val="16"/>
              </w:rPr>
            </w:pPr>
            <w:r>
              <w:rPr>
                <w:rFonts w:cs="Tahoma"/>
                <w:color w:val="000000"/>
                <w:sz w:val="16"/>
                <w:szCs w:val="16"/>
              </w:rPr>
              <w:t>Kotzur Daniel</w:t>
            </w:r>
          </w:p>
        </w:tc>
        <w:tc>
          <w:tcPr>
            <w:tcW w:w="6521" w:type="dxa"/>
            <w:vAlign w:val="center"/>
          </w:tcPr>
          <w:p w14:paraId="3AF648D4" w14:textId="1E8B3A7D"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Střední škola technická a dopravní, Ostrava-Vítkovice, příspěvková organizace</w:t>
            </w:r>
          </w:p>
        </w:tc>
        <w:tc>
          <w:tcPr>
            <w:tcW w:w="1304" w:type="dxa"/>
            <w:vAlign w:val="center"/>
          </w:tcPr>
          <w:p w14:paraId="1554BDB7"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1045690F"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430AE72A" w14:textId="77777777" w:rsidR="00113723" w:rsidRDefault="00113723" w:rsidP="00766A7B">
            <w:pPr>
              <w:spacing w:after="0"/>
              <w:ind w:left="57"/>
              <w:jc w:val="left"/>
              <w:rPr>
                <w:rFonts w:ascii="Arial" w:hAnsi="Arial" w:cs="Arial"/>
                <w:color w:val="000000"/>
                <w:sz w:val="16"/>
                <w:szCs w:val="16"/>
              </w:rPr>
            </w:pPr>
            <w:r>
              <w:rPr>
                <w:rFonts w:ascii="Arial" w:hAnsi="Arial" w:cs="Arial"/>
                <w:color w:val="000000"/>
                <w:sz w:val="16"/>
                <w:szCs w:val="16"/>
              </w:rPr>
              <w:t>Kučerová Kateřina</w:t>
            </w:r>
          </w:p>
        </w:tc>
        <w:tc>
          <w:tcPr>
            <w:tcW w:w="6521" w:type="dxa"/>
            <w:vAlign w:val="center"/>
          </w:tcPr>
          <w:p w14:paraId="1452FD38" w14:textId="2B528A2B"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Jazykové gymnázium Pavla Tigrida, Ostrava-Poruba, příspěvková organizace</w:t>
            </w:r>
          </w:p>
        </w:tc>
        <w:tc>
          <w:tcPr>
            <w:tcW w:w="1304" w:type="dxa"/>
            <w:vAlign w:val="center"/>
          </w:tcPr>
          <w:p w14:paraId="4EC90158"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4593C3C4"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1DC20FE" w14:textId="77777777" w:rsidR="00113723" w:rsidRDefault="00113723" w:rsidP="00766A7B">
            <w:pPr>
              <w:spacing w:after="0"/>
              <w:ind w:left="57"/>
              <w:jc w:val="left"/>
              <w:rPr>
                <w:rFonts w:cs="Tahoma"/>
                <w:color w:val="000000"/>
                <w:sz w:val="16"/>
                <w:szCs w:val="16"/>
              </w:rPr>
            </w:pPr>
            <w:r>
              <w:rPr>
                <w:rFonts w:cs="Tahoma"/>
                <w:color w:val="000000"/>
                <w:sz w:val="16"/>
                <w:szCs w:val="16"/>
              </w:rPr>
              <w:t>Marek Jiří</w:t>
            </w:r>
          </w:p>
        </w:tc>
        <w:tc>
          <w:tcPr>
            <w:tcW w:w="6521" w:type="dxa"/>
            <w:vAlign w:val="center"/>
          </w:tcPr>
          <w:p w14:paraId="04EA8120" w14:textId="33D14922"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Střední průmyslová škola stavební, Opava, příspěvková organizace</w:t>
            </w:r>
          </w:p>
        </w:tc>
        <w:tc>
          <w:tcPr>
            <w:tcW w:w="1304" w:type="dxa"/>
            <w:vAlign w:val="center"/>
          </w:tcPr>
          <w:p w14:paraId="33685BBA"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Opava</w:t>
            </w:r>
          </w:p>
        </w:tc>
      </w:tr>
      <w:tr w:rsidR="00113723" w:rsidRPr="0061554D" w14:paraId="624902B1"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0C9FDD5" w14:textId="77777777" w:rsidR="00113723" w:rsidRDefault="00113723" w:rsidP="00766A7B">
            <w:pPr>
              <w:spacing w:after="0"/>
              <w:ind w:left="57"/>
              <w:jc w:val="left"/>
              <w:rPr>
                <w:rFonts w:cs="Tahoma"/>
                <w:color w:val="000000"/>
                <w:sz w:val="16"/>
                <w:szCs w:val="16"/>
              </w:rPr>
            </w:pPr>
            <w:r>
              <w:rPr>
                <w:rFonts w:cs="Tahoma"/>
                <w:color w:val="000000"/>
                <w:sz w:val="16"/>
                <w:szCs w:val="16"/>
              </w:rPr>
              <w:t>Marušáková Raszka Jiřina</w:t>
            </w:r>
          </w:p>
        </w:tc>
        <w:tc>
          <w:tcPr>
            <w:tcW w:w="6521" w:type="dxa"/>
            <w:vAlign w:val="center"/>
          </w:tcPr>
          <w:p w14:paraId="701BC717" w14:textId="40F94449"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Střední škola prof. Zdeňka Matějčka, Ostrava-Poruba, příspěvková organizace</w:t>
            </w:r>
          </w:p>
        </w:tc>
        <w:tc>
          <w:tcPr>
            <w:tcW w:w="1304" w:type="dxa"/>
            <w:vAlign w:val="center"/>
          </w:tcPr>
          <w:p w14:paraId="74B1C114"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6EA3BDEF"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25F925D5" w14:textId="77777777" w:rsidR="00113723" w:rsidRDefault="00113723" w:rsidP="00766A7B">
            <w:pPr>
              <w:spacing w:after="0"/>
              <w:ind w:left="57"/>
              <w:jc w:val="left"/>
              <w:rPr>
                <w:rFonts w:cs="Tahoma"/>
                <w:color w:val="000000"/>
                <w:sz w:val="16"/>
                <w:szCs w:val="16"/>
              </w:rPr>
            </w:pPr>
            <w:r>
              <w:rPr>
                <w:rFonts w:cs="Tahoma"/>
                <w:color w:val="000000"/>
                <w:sz w:val="16"/>
                <w:szCs w:val="16"/>
              </w:rPr>
              <w:t>Mielec Jaromír</w:t>
            </w:r>
          </w:p>
        </w:tc>
        <w:tc>
          <w:tcPr>
            <w:tcW w:w="6521" w:type="dxa"/>
            <w:vAlign w:val="center"/>
          </w:tcPr>
          <w:p w14:paraId="622D1493" w14:textId="4406C5AD"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Ostrava-Zábřeh, Volgogradská 6a, příspěvková organizace</w:t>
            </w:r>
          </w:p>
        </w:tc>
        <w:tc>
          <w:tcPr>
            <w:tcW w:w="1304" w:type="dxa"/>
            <w:vAlign w:val="center"/>
          </w:tcPr>
          <w:p w14:paraId="767B2E14"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58443867"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1ABA5FA8" w14:textId="77777777" w:rsidR="00113723" w:rsidRDefault="00113723" w:rsidP="00766A7B">
            <w:pPr>
              <w:spacing w:after="0"/>
              <w:ind w:left="57"/>
              <w:jc w:val="left"/>
              <w:rPr>
                <w:rFonts w:cs="Tahoma"/>
                <w:color w:val="000000"/>
                <w:sz w:val="16"/>
                <w:szCs w:val="16"/>
              </w:rPr>
            </w:pPr>
            <w:r>
              <w:rPr>
                <w:rFonts w:cs="Tahoma"/>
                <w:color w:val="000000"/>
                <w:sz w:val="16"/>
                <w:szCs w:val="16"/>
              </w:rPr>
              <w:t>Nagy Dominik</w:t>
            </w:r>
          </w:p>
        </w:tc>
        <w:tc>
          <w:tcPr>
            <w:tcW w:w="6521" w:type="dxa"/>
            <w:vAlign w:val="center"/>
          </w:tcPr>
          <w:p w14:paraId="7AF45DCF" w14:textId="1E9EFE63"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Gymnázium Mikuláše Koperníka, Bílovec, příspěvková organizace</w:t>
            </w:r>
          </w:p>
        </w:tc>
        <w:tc>
          <w:tcPr>
            <w:tcW w:w="1304" w:type="dxa"/>
            <w:vAlign w:val="center"/>
          </w:tcPr>
          <w:p w14:paraId="0BBFCDBB"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Bílovec</w:t>
            </w:r>
          </w:p>
        </w:tc>
      </w:tr>
      <w:tr w:rsidR="00113723" w:rsidRPr="0061554D" w14:paraId="0C2D02F2"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4C34AD78" w14:textId="77777777" w:rsidR="00113723" w:rsidRDefault="00113723" w:rsidP="00766A7B">
            <w:pPr>
              <w:spacing w:after="0"/>
              <w:ind w:left="57"/>
              <w:jc w:val="left"/>
              <w:rPr>
                <w:rFonts w:cs="Tahoma"/>
                <w:color w:val="000000"/>
                <w:sz w:val="16"/>
                <w:szCs w:val="16"/>
              </w:rPr>
            </w:pPr>
            <w:r>
              <w:rPr>
                <w:rFonts w:cs="Tahoma"/>
                <w:color w:val="000000"/>
                <w:sz w:val="16"/>
                <w:szCs w:val="16"/>
              </w:rPr>
              <w:t>Novotný Cyril</w:t>
            </w:r>
          </w:p>
        </w:tc>
        <w:tc>
          <w:tcPr>
            <w:tcW w:w="6521" w:type="dxa"/>
            <w:vAlign w:val="center"/>
          </w:tcPr>
          <w:p w14:paraId="1BEFBD92" w14:textId="79CCE857"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Petra Bezruče, Frýdek-Místek, příspěvková organizace</w:t>
            </w:r>
          </w:p>
        </w:tc>
        <w:tc>
          <w:tcPr>
            <w:tcW w:w="1304" w:type="dxa"/>
            <w:vAlign w:val="center"/>
          </w:tcPr>
          <w:p w14:paraId="57484FDF"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Frýdek-Místek</w:t>
            </w:r>
          </w:p>
        </w:tc>
      </w:tr>
      <w:tr w:rsidR="00113723" w:rsidRPr="0061554D" w14:paraId="55FFE049"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35D6A4BA" w14:textId="77777777" w:rsidR="00113723" w:rsidRDefault="00113723" w:rsidP="00766A7B">
            <w:pPr>
              <w:spacing w:after="0"/>
              <w:ind w:left="57"/>
              <w:jc w:val="left"/>
              <w:rPr>
                <w:rFonts w:cs="Tahoma"/>
                <w:color w:val="000000"/>
                <w:sz w:val="16"/>
                <w:szCs w:val="16"/>
              </w:rPr>
            </w:pPr>
            <w:r>
              <w:rPr>
                <w:rFonts w:cs="Tahoma"/>
                <w:color w:val="000000"/>
                <w:sz w:val="16"/>
                <w:szCs w:val="16"/>
              </w:rPr>
              <w:t>Prokop Matěj</w:t>
            </w:r>
          </w:p>
        </w:tc>
        <w:tc>
          <w:tcPr>
            <w:tcW w:w="6521" w:type="dxa"/>
            <w:vAlign w:val="center"/>
          </w:tcPr>
          <w:p w14:paraId="067A50DC" w14:textId="4F7522BA"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Gymnázium Olgy Havlové, Ostrava-Poruba, příspěvková organizace</w:t>
            </w:r>
          </w:p>
        </w:tc>
        <w:tc>
          <w:tcPr>
            <w:tcW w:w="1304" w:type="dxa"/>
            <w:vAlign w:val="center"/>
          </w:tcPr>
          <w:p w14:paraId="1D7CC0DF"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Ostrava</w:t>
            </w:r>
          </w:p>
        </w:tc>
      </w:tr>
      <w:tr w:rsidR="00113723" w:rsidRPr="0061554D" w14:paraId="2DF16E9B"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44C2FFA" w14:textId="77777777" w:rsidR="00113723" w:rsidRDefault="00113723" w:rsidP="00766A7B">
            <w:pPr>
              <w:spacing w:after="0"/>
              <w:ind w:left="57"/>
              <w:jc w:val="left"/>
              <w:rPr>
                <w:rFonts w:cs="Tahoma"/>
                <w:color w:val="000000"/>
                <w:sz w:val="16"/>
                <w:szCs w:val="16"/>
              </w:rPr>
            </w:pPr>
            <w:r>
              <w:rPr>
                <w:rFonts w:cs="Tahoma"/>
                <w:color w:val="000000"/>
                <w:sz w:val="16"/>
                <w:szCs w:val="16"/>
              </w:rPr>
              <w:t>Raunig Tomáš</w:t>
            </w:r>
          </w:p>
        </w:tc>
        <w:tc>
          <w:tcPr>
            <w:tcW w:w="6521" w:type="dxa"/>
            <w:vAlign w:val="center"/>
          </w:tcPr>
          <w:p w14:paraId="09D97366" w14:textId="3DEB6647"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Josefa Kainara, Hlučín, příspěvková organizace</w:t>
            </w:r>
          </w:p>
        </w:tc>
        <w:tc>
          <w:tcPr>
            <w:tcW w:w="1304" w:type="dxa"/>
            <w:vAlign w:val="center"/>
          </w:tcPr>
          <w:p w14:paraId="762CC0E8"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Hlučín</w:t>
            </w:r>
          </w:p>
        </w:tc>
      </w:tr>
      <w:tr w:rsidR="00113723" w:rsidRPr="0061554D" w14:paraId="3026046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222D008F" w14:textId="77777777" w:rsidR="00113723" w:rsidRDefault="00113723" w:rsidP="00766A7B">
            <w:pPr>
              <w:spacing w:after="0"/>
              <w:ind w:left="57"/>
              <w:jc w:val="left"/>
              <w:rPr>
                <w:rFonts w:cs="Tahoma"/>
                <w:color w:val="000000"/>
                <w:sz w:val="16"/>
                <w:szCs w:val="16"/>
              </w:rPr>
            </w:pPr>
            <w:r>
              <w:rPr>
                <w:rFonts w:cs="Tahoma"/>
                <w:color w:val="000000"/>
                <w:sz w:val="16"/>
                <w:szCs w:val="16"/>
              </w:rPr>
              <w:t>Slobodová Anna Marie</w:t>
            </w:r>
          </w:p>
        </w:tc>
        <w:tc>
          <w:tcPr>
            <w:tcW w:w="6521" w:type="dxa"/>
            <w:vAlign w:val="center"/>
          </w:tcPr>
          <w:p w14:paraId="337B3608" w14:textId="6E6E5946"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Střední škola, Havířov-Prostřední Suchá, příspěvková organizace</w:t>
            </w:r>
          </w:p>
        </w:tc>
        <w:tc>
          <w:tcPr>
            <w:tcW w:w="1304" w:type="dxa"/>
            <w:vAlign w:val="center"/>
          </w:tcPr>
          <w:p w14:paraId="18D4A0B5"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Havířov</w:t>
            </w:r>
          </w:p>
        </w:tc>
      </w:tr>
      <w:tr w:rsidR="00113723" w:rsidRPr="0061554D" w14:paraId="2EED4671"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3D83327E" w14:textId="77777777" w:rsidR="00113723" w:rsidRDefault="00113723" w:rsidP="00766A7B">
            <w:pPr>
              <w:spacing w:after="0"/>
              <w:ind w:left="57"/>
              <w:jc w:val="left"/>
              <w:rPr>
                <w:rFonts w:cs="Tahoma"/>
                <w:color w:val="000000"/>
                <w:sz w:val="16"/>
                <w:szCs w:val="16"/>
              </w:rPr>
            </w:pPr>
            <w:r>
              <w:rPr>
                <w:rFonts w:cs="Tahoma"/>
                <w:color w:val="000000"/>
                <w:sz w:val="16"/>
                <w:szCs w:val="16"/>
              </w:rPr>
              <w:t>Sobotíková Adéla</w:t>
            </w:r>
          </w:p>
        </w:tc>
        <w:tc>
          <w:tcPr>
            <w:tcW w:w="6521" w:type="dxa"/>
            <w:vAlign w:val="center"/>
          </w:tcPr>
          <w:p w14:paraId="6D34CE28" w14:textId="02B9C0D9"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Josefa Božka, Český Těšín, příspěvková organizace</w:t>
            </w:r>
          </w:p>
        </w:tc>
        <w:tc>
          <w:tcPr>
            <w:tcW w:w="1304" w:type="dxa"/>
            <w:vAlign w:val="center"/>
          </w:tcPr>
          <w:p w14:paraId="1DD5D230"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Český Těšín</w:t>
            </w:r>
          </w:p>
        </w:tc>
      </w:tr>
      <w:tr w:rsidR="00113723" w:rsidRPr="0061554D" w14:paraId="415FEB9A"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FB43012" w14:textId="77777777" w:rsidR="00113723" w:rsidRDefault="00113723" w:rsidP="00766A7B">
            <w:pPr>
              <w:spacing w:after="0"/>
              <w:ind w:left="57"/>
              <w:jc w:val="left"/>
              <w:rPr>
                <w:rFonts w:cs="Tahoma"/>
                <w:color w:val="000000"/>
                <w:sz w:val="16"/>
                <w:szCs w:val="16"/>
              </w:rPr>
            </w:pPr>
            <w:r>
              <w:rPr>
                <w:rFonts w:cs="Tahoma"/>
                <w:color w:val="000000"/>
                <w:sz w:val="16"/>
                <w:szCs w:val="16"/>
              </w:rPr>
              <w:t>Stejskal Dominik</w:t>
            </w:r>
          </w:p>
        </w:tc>
        <w:tc>
          <w:tcPr>
            <w:tcW w:w="6521" w:type="dxa"/>
            <w:vAlign w:val="center"/>
          </w:tcPr>
          <w:p w14:paraId="1EA50645" w14:textId="3514FB67"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Gymnázium, Krnov, příspěvková organizace</w:t>
            </w:r>
          </w:p>
        </w:tc>
        <w:tc>
          <w:tcPr>
            <w:tcW w:w="1304" w:type="dxa"/>
            <w:vAlign w:val="center"/>
          </w:tcPr>
          <w:p w14:paraId="3BEE55D7"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Krnov</w:t>
            </w:r>
          </w:p>
        </w:tc>
      </w:tr>
      <w:tr w:rsidR="00113723" w:rsidRPr="0061554D" w14:paraId="1816921C"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17DE4C43" w14:textId="77777777" w:rsidR="00113723" w:rsidRDefault="00113723" w:rsidP="00766A7B">
            <w:pPr>
              <w:spacing w:after="0"/>
              <w:ind w:left="57"/>
              <w:jc w:val="left"/>
              <w:rPr>
                <w:rFonts w:cs="Tahoma"/>
                <w:color w:val="000000"/>
                <w:sz w:val="16"/>
                <w:szCs w:val="16"/>
              </w:rPr>
            </w:pPr>
            <w:r>
              <w:rPr>
                <w:rFonts w:cs="Tahoma"/>
                <w:color w:val="000000"/>
                <w:sz w:val="16"/>
                <w:szCs w:val="16"/>
              </w:rPr>
              <w:t>Stenchlák Štěpán</w:t>
            </w:r>
          </w:p>
        </w:tc>
        <w:tc>
          <w:tcPr>
            <w:tcW w:w="6521" w:type="dxa"/>
            <w:vAlign w:val="center"/>
          </w:tcPr>
          <w:p w14:paraId="46206D99" w14:textId="1734CB11"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Gymnázium, Třinec, příspěvková organizace</w:t>
            </w:r>
          </w:p>
        </w:tc>
        <w:tc>
          <w:tcPr>
            <w:tcW w:w="1304" w:type="dxa"/>
            <w:vAlign w:val="center"/>
          </w:tcPr>
          <w:p w14:paraId="65195674"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Třinec</w:t>
            </w:r>
          </w:p>
        </w:tc>
      </w:tr>
      <w:tr w:rsidR="00113723" w:rsidRPr="0061554D" w14:paraId="70F0C69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34EFFA37" w14:textId="08C6F84F" w:rsidR="00113723" w:rsidRDefault="00766A7B" w:rsidP="00766A7B">
            <w:pPr>
              <w:spacing w:after="0"/>
              <w:ind w:left="57"/>
              <w:jc w:val="left"/>
              <w:rPr>
                <w:rFonts w:cs="Tahoma"/>
                <w:color w:val="000000"/>
                <w:sz w:val="16"/>
                <w:szCs w:val="16"/>
              </w:rPr>
            </w:pPr>
            <w:r>
              <w:rPr>
                <w:rFonts w:cs="Tahoma"/>
                <w:color w:val="000000"/>
                <w:sz w:val="16"/>
                <w:szCs w:val="16"/>
              </w:rPr>
              <w:t>Šalajka J</w:t>
            </w:r>
            <w:r w:rsidR="00113723">
              <w:rPr>
                <w:rFonts w:cs="Tahoma"/>
                <w:color w:val="000000"/>
                <w:sz w:val="16"/>
                <w:szCs w:val="16"/>
              </w:rPr>
              <w:t>iří</w:t>
            </w:r>
          </w:p>
        </w:tc>
        <w:tc>
          <w:tcPr>
            <w:tcW w:w="6521" w:type="dxa"/>
            <w:vAlign w:val="center"/>
          </w:tcPr>
          <w:p w14:paraId="755ED2BD" w14:textId="59707472"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Všeobecné a sportovní gymnázium, Bruntál, příspěvková organizace</w:t>
            </w:r>
          </w:p>
        </w:tc>
        <w:tc>
          <w:tcPr>
            <w:tcW w:w="1304" w:type="dxa"/>
            <w:vAlign w:val="center"/>
          </w:tcPr>
          <w:p w14:paraId="51C796CB"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Bruntál</w:t>
            </w:r>
          </w:p>
        </w:tc>
      </w:tr>
      <w:tr w:rsidR="00113723" w:rsidRPr="0061554D" w14:paraId="6703D0B3"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5FFF1DFD" w14:textId="77777777" w:rsidR="00113723" w:rsidRDefault="00113723" w:rsidP="00766A7B">
            <w:pPr>
              <w:spacing w:after="0"/>
              <w:ind w:left="57"/>
              <w:jc w:val="left"/>
              <w:rPr>
                <w:rFonts w:cs="Tahoma"/>
                <w:color w:val="000000"/>
                <w:sz w:val="16"/>
                <w:szCs w:val="16"/>
              </w:rPr>
            </w:pPr>
            <w:r>
              <w:rPr>
                <w:rFonts w:cs="Tahoma"/>
                <w:color w:val="000000"/>
                <w:sz w:val="16"/>
                <w:szCs w:val="16"/>
              </w:rPr>
              <w:t>Šromová Sára</w:t>
            </w:r>
          </w:p>
        </w:tc>
        <w:tc>
          <w:tcPr>
            <w:tcW w:w="6521" w:type="dxa"/>
            <w:vAlign w:val="center"/>
          </w:tcPr>
          <w:p w14:paraId="592E676C" w14:textId="32650A85"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Základní škola a gymnázium Vítkov, příspěvková organizace</w:t>
            </w:r>
          </w:p>
        </w:tc>
        <w:tc>
          <w:tcPr>
            <w:tcW w:w="1304" w:type="dxa"/>
            <w:vAlign w:val="center"/>
          </w:tcPr>
          <w:p w14:paraId="64428561"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Vítkov</w:t>
            </w:r>
          </w:p>
        </w:tc>
      </w:tr>
      <w:tr w:rsidR="00113723" w:rsidRPr="0061554D" w14:paraId="084FBDFC"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tcPr>
          <w:p w14:paraId="186A438A" w14:textId="77777777" w:rsidR="00113723" w:rsidRDefault="00113723" w:rsidP="00766A7B">
            <w:pPr>
              <w:spacing w:after="0"/>
              <w:ind w:left="57"/>
              <w:jc w:val="left"/>
              <w:rPr>
                <w:rFonts w:cs="Tahoma"/>
                <w:color w:val="000000"/>
                <w:sz w:val="16"/>
                <w:szCs w:val="16"/>
              </w:rPr>
            </w:pPr>
            <w:r>
              <w:rPr>
                <w:rFonts w:cs="Tahoma"/>
                <w:color w:val="000000"/>
                <w:sz w:val="16"/>
                <w:szCs w:val="16"/>
              </w:rPr>
              <w:t>Wysoglad Jaromír</w:t>
            </w:r>
          </w:p>
        </w:tc>
        <w:tc>
          <w:tcPr>
            <w:tcW w:w="6521" w:type="dxa"/>
            <w:vAlign w:val="center"/>
          </w:tcPr>
          <w:p w14:paraId="3FADB6D0" w14:textId="6EDBE652" w:rsidR="00113723" w:rsidRDefault="00113723" w:rsidP="00F221B0">
            <w:pPr>
              <w:spacing w:after="0"/>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Střední škola průmyslová a umělecká, Opava, příspěvková organizace</w:t>
            </w:r>
          </w:p>
        </w:tc>
        <w:tc>
          <w:tcPr>
            <w:tcW w:w="1304" w:type="dxa"/>
            <w:vAlign w:val="center"/>
          </w:tcPr>
          <w:p w14:paraId="064B0D74" w14:textId="77777777" w:rsidR="00113723" w:rsidRDefault="00113723" w:rsidP="00766A7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Opava</w:t>
            </w:r>
          </w:p>
        </w:tc>
      </w:tr>
      <w:tr w:rsidR="00113723" w:rsidRPr="0061554D" w14:paraId="38E5ABA5"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bottom w:val="none" w:sz="0" w:space="0" w:color="auto"/>
            </w:tcBorders>
            <w:shd w:val="clear" w:color="auto" w:fill="B4C6E7" w:themeFill="accent5" w:themeFillTint="66"/>
            <w:vAlign w:val="center"/>
          </w:tcPr>
          <w:p w14:paraId="763831C7" w14:textId="77777777" w:rsidR="00113723" w:rsidRDefault="00113723" w:rsidP="00766A7B">
            <w:pPr>
              <w:spacing w:after="0"/>
              <w:ind w:left="57"/>
              <w:jc w:val="left"/>
              <w:rPr>
                <w:rFonts w:ascii="Arial" w:hAnsi="Arial" w:cs="Arial"/>
                <w:color w:val="000000"/>
                <w:sz w:val="16"/>
                <w:szCs w:val="16"/>
              </w:rPr>
            </w:pPr>
            <w:r>
              <w:rPr>
                <w:rFonts w:ascii="Arial" w:hAnsi="Arial" w:cs="Arial"/>
                <w:color w:val="000000"/>
                <w:sz w:val="16"/>
                <w:szCs w:val="16"/>
              </w:rPr>
              <w:t>Žůrek Michal</w:t>
            </w:r>
          </w:p>
        </w:tc>
        <w:tc>
          <w:tcPr>
            <w:tcW w:w="6521" w:type="dxa"/>
            <w:vAlign w:val="center"/>
          </w:tcPr>
          <w:p w14:paraId="64DA9933" w14:textId="2D894CD1" w:rsidR="00113723" w:rsidRDefault="00113723" w:rsidP="00F221B0">
            <w:pPr>
              <w:spacing w:after="0"/>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Střední průmyslová škola elektrotechniky a informatiky, Ostrava, příspěvková organizace</w:t>
            </w:r>
          </w:p>
        </w:tc>
        <w:tc>
          <w:tcPr>
            <w:tcW w:w="1304" w:type="dxa"/>
            <w:vAlign w:val="center"/>
          </w:tcPr>
          <w:p w14:paraId="313427C0" w14:textId="77777777" w:rsidR="00113723" w:rsidRDefault="00113723" w:rsidP="00766A7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Ostrava</w:t>
            </w:r>
          </w:p>
        </w:tc>
      </w:tr>
    </w:tbl>
    <w:p w14:paraId="5DF6A9F0" w14:textId="77777777" w:rsidR="00113723" w:rsidRDefault="00113723" w:rsidP="00113723">
      <w:pPr>
        <w:rPr>
          <w:sz w:val="16"/>
          <w:szCs w:val="16"/>
        </w:rPr>
      </w:pPr>
      <w:r w:rsidRPr="00940F6F">
        <w:rPr>
          <w:sz w:val="16"/>
          <w:szCs w:val="16"/>
        </w:rPr>
        <w:t>Zdroj: OŠMS</w:t>
      </w:r>
    </w:p>
    <w:p w14:paraId="3547C4CF" w14:textId="77777777" w:rsidR="00113723" w:rsidRPr="00940F6F" w:rsidRDefault="00113723" w:rsidP="00113723">
      <w:pPr>
        <w:pStyle w:val="Tabulka"/>
        <w:spacing w:before="360" w:beforeAutospacing="0" w:after="120" w:afterAutospacing="0"/>
        <w:jc w:val="both"/>
      </w:pPr>
      <w:bookmarkStart w:id="191" w:name="_Toc472518461"/>
      <w:bookmarkStart w:id="192" w:name="_Toc509306755"/>
      <w:r w:rsidRPr="00940F6F">
        <w:t>Seznam oceněných nejúspěšnějších školních týmů středních škol v MSK ve školním roce 201</w:t>
      </w:r>
      <w:r>
        <w:t>6</w:t>
      </w:r>
      <w:r w:rsidRPr="00940F6F">
        <w:t>/201</w:t>
      </w:r>
      <w:bookmarkEnd w:id="191"/>
      <w:r>
        <w:t>7</w:t>
      </w:r>
      <w:bookmarkEnd w:id="192"/>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536"/>
        <w:gridCol w:w="3749"/>
        <w:gridCol w:w="1842"/>
      </w:tblGrid>
      <w:tr w:rsidR="00113723" w:rsidRPr="00940F6F" w14:paraId="50846B8D"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right w:val="none" w:sz="0" w:space="0" w:color="auto"/>
            </w:tcBorders>
            <w:vAlign w:val="center"/>
            <w:hideMark/>
          </w:tcPr>
          <w:p w14:paraId="1D560195" w14:textId="77777777" w:rsidR="00113723" w:rsidRPr="00940F6F" w:rsidRDefault="00113723" w:rsidP="00766A7B">
            <w:pPr>
              <w:spacing w:after="0"/>
              <w:jc w:val="center"/>
              <w:rPr>
                <w:rFonts w:cs="Tahoma"/>
                <w:sz w:val="16"/>
                <w:szCs w:val="16"/>
              </w:rPr>
            </w:pPr>
            <w:r w:rsidRPr="00940F6F">
              <w:rPr>
                <w:rFonts w:cs="Tahoma"/>
                <w:sz w:val="16"/>
                <w:szCs w:val="16"/>
              </w:rPr>
              <w:t>Školní tým</w:t>
            </w:r>
          </w:p>
        </w:tc>
        <w:tc>
          <w:tcPr>
            <w:tcW w:w="3749" w:type="dxa"/>
            <w:tcBorders>
              <w:top w:val="none" w:sz="0" w:space="0" w:color="auto"/>
              <w:left w:val="none" w:sz="0" w:space="0" w:color="auto"/>
              <w:right w:val="none" w:sz="0" w:space="0" w:color="auto"/>
            </w:tcBorders>
            <w:vAlign w:val="center"/>
            <w:hideMark/>
          </w:tcPr>
          <w:p w14:paraId="07877671" w14:textId="77777777" w:rsidR="00113723" w:rsidRPr="00940F6F" w:rsidRDefault="00113723" w:rsidP="00766A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Název školy</w:t>
            </w:r>
          </w:p>
        </w:tc>
        <w:tc>
          <w:tcPr>
            <w:tcW w:w="1842" w:type="dxa"/>
            <w:tcBorders>
              <w:top w:val="none" w:sz="0" w:space="0" w:color="auto"/>
              <w:left w:val="none" w:sz="0" w:space="0" w:color="auto"/>
              <w:right w:val="none" w:sz="0" w:space="0" w:color="auto"/>
            </w:tcBorders>
            <w:vAlign w:val="center"/>
            <w:hideMark/>
          </w:tcPr>
          <w:p w14:paraId="72D78133" w14:textId="77777777" w:rsidR="00113723" w:rsidRPr="00940F6F" w:rsidRDefault="00113723" w:rsidP="00766A7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40F6F">
              <w:rPr>
                <w:rFonts w:cs="Tahoma"/>
                <w:sz w:val="16"/>
                <w:szCs w:val="16"/>
              </w:rPr>
              <w:t>Místo školy</w:t>
            </w:r>
          </w:p>
        </w:tc>
      </w:tr>
      <w:tr w:rsidR="00113723" w:rsidRPr="00940F6F" w14:paraId="22E7D75A"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vAlign w:val="center"/>
            <w:hideMark/>
          </w:tcPr>
          <w:p w14:paraId="031EDAF7" w14:textId="77777777" w:rsidR="00113723" w:rsidRPr="00940F6F" w:rsidRDefault="00113723" w:rsidP="00B44DE7">
            <w:pPr>
              <w:spacing w:after="0"/>
              <w:ind w:left="57"/>
              <w:jc w:val="left"/>
              <w:rPr>
                <w:rFonts w:cs="Tahoma"/>
                <w:color w:val="auto"/>
                <w:sz w:val="16"/>
                <w:szCs w:val="16"/>
              </w:rPr>
            </w:pPr>
            <w:r w:rsidRPr="000855C8">
              <w:rPr>
                <w:rFonts w:cs="Tahoma"/>
                <w:color w:val="auto"/>
                <w:sz w:val="16"/>
                <w:szCs w:val="16"/>
              </w:rPr>
              <w:t>Pavel Štěpánek, David Wittek, Daniel Rychlý, Jakub Domes, Tomáš Wolf</w:t>
            </w:r>
          </w:p>
        </w:tc>
        <w:tc>
          <w:tcPr>
            <w:tcW w:w="3749" w:type="dxa"/>
            <w:vAlign w:val="center"/>
            <w:hideMark/>
          </w:tcPr>
          <w:p w14:paraId="51C2E7EF" w14:textId="080F9DED" w:rsidR="00113723" w:rsidRPr="00940F6F" w:rsidRDefault="00113723" w:rsidP="00B44D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0855C8">
              <w:rPr>
                <w:rFonts w:cs="Tahoma"/>
                <w:sz w:val="16"/>
                <w:szCs w:val="16"/>
              </w:rPr>
              <w:t xml:space="preserve">Mendelovo gymnázium, Opava, </w:t>
            </w:r>
            <w:r w:rsidR="00135992">
              <w:rPr>
                <w:rFonts w:cs="Tahoma"/>
                <w:color w:val="000000"/>
                <w:sz w:val="16"/>
                <w:szCs w:val="16"/>
              </w:rPr>
              <w:t>příspěvková organizace</w:t>
            </w:r>
          </w:p>
        </w:tc>
        <w:tc>
          <w:tcPr>
            <w:tcW w:w="1842" w:type="dxa"/>
            <w:vAlign w:val="center"/>
            <w:hideMark/>
          </w:tcPr>
          <w:p w14:paraId="3D488A21" w14:textId="77777777" w:rsidR="00113723" w:rsidRPr="00940F6F" w:rsidRDefault="00113723" w:rsidP="00B44D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O</w:t>
            </w:r>
            <w:r>
              <w:rPr>
                <w:rFonts w:cs="Tahoma"/>
                <w:sz w:val="16"/>
                <w:szCs w:val="16"/>
              </w:rPr>
              <w:t>pava</w:t>
            </w:r>
          </w:p>
        </w:tc>
      </w:tr>
      <w:tr w:rsidR="00113723" w:rsidRPr="00940F6F" w14:paraId="30616214"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vAlign w:val="center"/>
            <w:hideMark/>
          </w:tcPr>
          <w:p w14:paraId="333D567D" w14:textId="7C87070A" w:rsidR="00113723" w:rsidRPr="00940F6F" w:rsidRDefault="00113723" w:rsidP="00B44DE7">
            <w:pPr>
              <w:autoSpaceDE w:val="0"/>
              <w:autoSpaceDN w:val="0"/>
              <w:adjustRightInd w:val="0"/>
              <w:spacing w:after="0"/>
              <w:ind w:left="57"/>
              <w:jc w:val="left"/>
              <w:rPr>
                <w:rFonts w:cs="Tahoma"/>
                <w:color w:val="auto"/>
                <w:sz w:val="16"/>
                <w:szCs w:val="16"/>
              </w:rPr>
            </w:pPr>
            <w:r w:rsidRPr="00CD5E89">
              <w:rPr>
                <w:rFonts w:cs="Tahoma"/>
                <w:bCs w:val="0"/>
                <w:color w:val="auto"/>
                <w:sz w:val="16"/>
                <w:szCs w:val="16"/>
              </w:rPr>
              <w:t>František Košař</w:t>
            </w:r>
            <w:r>
              <w:rPr>
                <w:rFonts w:cs="Tahoma"/>
                <w:bCs w:val="0"/>
                <w:color w:val="auto"/>
                <w:sz w:val="16"/>
                <w:szCs w:val="16"/>
              </w:rPr>
              <w:t>,</w:t>
            </w:r>
            <w:r w:rsidRPr="00CD5E89">
              <w:rPr>
                <w:rFonts w:cs="Tahoma"/>
                <w:bCs w:val="0"/>
                <w:color w:val="auto"/>
                <w:sz w:val="16"/>
                <w:szCs w:val="16"/>
              </w:rPr>
              <w:t xml:space="preserve"> Jakub Heiduk</w:t>
            </w:r>
          </w:p>
        </w:tc>
        <w:tc>
          <w:tcPr>
            <w:tcW w:w="3749" w:type="dxa"/>
            <w:vAlign w:val="center"/>
            <w:hideMark/>
          </w:tcPr>
          <w:p w14:paraId="532BB521" w14:textId="2761CADF" w:rsidR="00113723" w:rsidRPr="00940F6F" w:rsidRDefault="00113723" w:rsidP="00B44DE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0855C8">
              <w:rPr>
                <w:rFonts w:cs="Tahoma"/>
                <w:sz w:val="16"/>
                <w:szCs w:val="16"/>
              </w:rPr>
              <w:t xml:space="preserve">Střední škola stavební a dřevozpracující, Ostrava, </w:t>
            </w:r>
            <w:r w:rsidR="00135992">
              <w:rPr>
                <w:rFonts w:cs="Tahoma"/>
                <w:color w:val="000000"/>
                <w:sz w:val="16"/>
                <w:szCs w:val="16"/>
              </w:rPr>
              <w:t>příspěvková organizace</w:t>
            </w:r>
          </w:p>
        </w:tc>
        <w:tc>
          <w:tcPr>
            <w:tcW w:w="1842" w:type="dxa"/>
            <w:vAlign w:val="center"/>
            <w:hideMark/>
          </w:tcPr>
          <w:p w14:paraId="4ED083E9" w14:textId="77777777" w:rsidR="00113723" w:rsidRPr="00940F6F" w:rsidRDefault="00113723" w:rsidP="00B44DE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Ostrava</w:t>
            </w:r>
          </w:p>
        </w:tc>
      </w:tr>
      <w:tr w:rsidR="00113723" w:rsidRPr="00940F6F" w14:paraId="6068EB67"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vAlign w:val="center"/>
            <w:hideMark/>
          </w:tcPr>
          <w:p w14:paraId="22FC6A57" w14:textId="77777777" w:rsidR="00113723" w:rsidRPr="00940F6F" w:rsidRDefault="00113723" w:rsidP="00B44DE7">
            <w:pPr>
              <w:spacing w:after="0"/>
              <w:ind w:left="57"/>
              <w:jc w:val="left"/>
              <w:rPr>
                <w:rFonts w:cs="Tahoma"/>
                <w:color w:val="auto"/>
                <w:sz w:val="16"/>
                <w:szCs w:val="16"/>
              </w:rPr>
            </w:pPr>
            <w:r w:rsidRPr="000855C8">
              <w:rPr>
                <w:rFonts w:cs="Tahoma"/>
                <w:color w:val="auto"/>
                <w:sz w:val="16"/>
                <w:szCs w:val="16"/>
              </w:rPr>
              <w:t>Natálie Kaňáková, Dominik Kula, Matěj Kuchař, Ondřej Havelka</w:t>
            </w:r>
          </w:p>
        </w:tc>
        <w:tc>
          <w:tcPr>
            <w:tcW w:w="3749" w:type="dxa"/>
            <w:vAlign w:val="center"/>
            <w:hideMark/>
          </w:tcPr>
          <w:p w14:paraId="4888539D" w14:textId="2A4BE9E8" w:rsidR="00113723" w:rsidRPr="00940F6F" w:rsidRDefault="00113723" w:rsidP="00B44D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 xml:space="preserve">Gymnázium Petra Bezruče, Frýdek-Místek, </w:t>
            </w:r>
            <w:r w:rsidR="00135992">
              <w:rPr>
                <w:rFonts w:cs="Tahoma"/>
                <w:color w:val="000000"/>
                <w:sz w:val="16"/>
                <w:szCs w:val="16"/>
              </w:rPr>
              <w:t>příspěvková organizace</w:t>
            </w:r>
          </w:p>
        </w:tc>
        <w:tc>
          <w:tcPr>
            <w:tcW w:w="1842" w:type="dxa"/>
            <w:vAlign w:val="center"/>
            <w:hideMark/>
          </w:tcPr>
          <w:p w14:paraId="30FC76DE" w14:textId="77777777" w:rsidR="00113723" w:rsidRPr="00940F6F" w:rsidRDefault="00113723" w:rsidP="00B44D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40F6F">
              <w:rPr>
                <w:rFonts w:cs="Tahoma"/>
                <w:sz w:val="16"/>
                <w:szCs w:val="16"/>
              </w:rPr>
              <w:t>Frýdek-Místek</w:t>
            </w:r>
          </w:p>
        </w:tc>
      </w:tr>
      <w:tr w:rsidR="00113723" w:rsidRPr="00940F6F" w14:paraId="3280EB9E"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vAlign w:val="center"/>
            <w:hideMark/>
          </w:tcPr>
          <w:p w14:paraId="341BB692" w14:textId="77777777" w:rsidR="00113723" w:rsidRPr="00940F6F" w:rsidRDefault="00113723" w:rsidP="00B44DE7">
            <w:pPr>
              <w:autoSpaceDE w:val="0"/>
              <w:autoSpaceDN w:val="0"/>
              <w:adjustRightInd w:val="0"/>
              <w:spacing w:after="0"/>
              <w:ind w:left="57"/>
              <w:jc w:val="left"/>
              <w:rPr>
                <w:rFonts w:cs="Tahoma"/>
                <w:color w:val="auto"/>
                <w:sz w:val="16"/>
                <w:szCs w:val="16"/>
              </w:rPr>
            </w:pPr>
            <w:r w:rsidRPr="000855C8">
              <w:rPr>
                <w:rFonts w:cs="Tahoma"/>
                <w:color w:val="auto"/>
                <w:sz w:val="16"/>
                <w:szCs w:val="16"/>
              </w:rPr>
              <w:t>René Sasyn, Tomáš Martynek, Vojtěch Grycz, Patrik Vašíček, Jan Lasota, Sebastian Filipek, Patrik Raška, Radomír Josiek, Marian Otruba, Jan Trefný</w:t>
            </w:r>
          </w:p>
        </w:tc>
        <w:tc>
          <w:tcPr>
            <w:tcW w:w="3749" w:type="dxa"/>
            <w:vAlign w:val="center"/>
            <w:hideMark/>
          </w:tcPr>
          <w:p w14:paraId="2637C4F3" w14:textId="23235CF0" w:rsidR="00113723" w:rsidRPr="000855C8" w:rsidRDefault="00113723" w:rsidP="00BF755F">
            <w:pPr>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0855C8">
              <w:rPr>
                <w:rFonts w:cs="Tahoma"/>
                <w:sz w:val="16"/>
                <w:szCs w:val="16"/>
              </w:rPr>
              <w:t xml:space="preserve">Gymnázium, Třinec, </w:t>
            </w:r>
            <w:r w:rsidR="00135992">
              <w:rPr>
                <w:rFonts w:cs="Tahoma"/>
                <w:color w:val="000000"/>
                <w:sz w:val="16"/>
                <w:szCs w:val="16"/>
              </w:rPr>
              <w:t>příspěvková organizace</w:t>
            </w:r>
          </w:p>
        </w:tc>
        <w:tc>
          <w:tcPr>
            <w:tcW w:w="1842" w:type="dxa"/>
            <w:vAlign w:val="center"/>
            <w:hideMark/>
          </w:tcPr>
          <w:p w14:paraId="448B63D0" w14:textId="77777777" w:rsidR="00113723" w:rsidRPr="00940F6F" w:rsidRDefault="00113723" w:rsidP="00B44DE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Třinec</w:t>
            </w:r>
          </w:p>
        </w:tc>
      </w:tr>
      <w:tr w:rsidR="00113723" w:rsidRPr="00940F6F" w14:paraId="5CD35D22"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bottom w:val="none" w:sz="0" w:space="0" w:color="auto"/>
            </w:tcBorders>
            <w:shd w:val="clear" w:color="auto" w:fill="B4C6E7" w:themeFill="accent5" w:themeFillTint="66"/>
            <w:vAlign w:val="center"/>
            <w:hideMark/>
          </w:tcPr>
          <w:p w14:paraId="16DBEA10" w14:textId="77777777" w:rsidR="00113723" w:rsidRPr="00940F6F" w:rsidRDefault="00113723" w:rsidP="00B44DE7">
            <w:pPr>
              <w:autoSpaceDE w:val="0"/>
              <w:autoSpaceDN w:val="0"/>
              <w:adjustRightInd w:val="0"/>
              <w:spacing w:after="0"/>
              <w:ind w:left="57"/>
              <w:jc w:val="left"/>
              <w:rPr>
                <w:rFonts w:cs="Tahoma"/>
                <w:color w:val="auto"/>
                <w:sz w:val="16"/>
                <w:szCs w:val="16"/>
              </w:rPr>
            </w:pPr>
            <w:r w:rsidRPr="000855C8">
              <w:rPr>
                <w:rFonts w:cs="Tahoma"/>
                <w:color w:val="auto"/>
                <w:sz w:val="16"/>
                <w:szCs w:val="16"/>
              </w:rPr>
              <w:t>Jiří Sedlář, Jakub Chromečka, Ondřej Bajger, Rudolf Šimečka, Daniel Peřina, Nikolas Carbol, David Válek</w:t>
            </w:r>
          </w:p>
        </w:tc>
        <w:tc>
          <w:tcPr>
            <w:tcW w:w="3749" w:type="dxa"/>
            <w:vAlign w:val="center"/>
            <w:hideMark/>
          </w:tcPr>
          <w:p w14:paraId="0DAF1D3D" w14:textId="55788F80" w:rsidR="00113723" w:rsidRPr="00940F6F" w:rsidRDefault="00113723" w:rsidP="00BF75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0855C8">
              <w:rPr>
                <w:rFonts w:cs="Tahoma"/>
                <w:sz w:val="16"/>
                <w:szCs w:val="16"/>
              </w:rPr>
              <w:t>Stře</w:t>
            </w:r>
            <w:r w:rsidR="00013805">
              <w:rPr>
                <w:rFonts w:cs="Tahoma"/>
                <w:sz w:val="16"/>
                <w:szCs w:val="16"/>
              </w:rPr>
              <w:t>dní průmyslová škola, Ostrava-</w:t>
            </w:r>
            <w:r w:rsidRPr="000855C8">
              <w:rPr>
                <w:rFonts w:cs="Tahoma"/>
                <w:sz w:val="16"/>
                <w:szCs w:val="16"/>
              </w:rPr>
              <w:t xml:space="preserve">Vítkovice, </w:t>
            </w:r>
            <w:r w:rsidR="00135992">
              <w:rPr>
                <w:rFonts w:cs="Tahoma"/>
                <w:color w:val="000000"/>
                <w:sz w:val="16"/>
                <w:szCs w:val="16"/>
              </w:rPr>
              <w:t>příspěvková organizace</w:t>
            </w:r>
          </w:p>
        </w:tc>
        <w:tc>
          <w:tcPr>
            <w:tcW w:w="1842" w:type="dxa"/>
            <w:vAlign w:val="center"/>
            <w:hideMark/>
          </w:tcPr>
          <w:p w14:paraId="12017432" w14:textId="77777777" w:rsidR="00113723" w:rsidRPr="00940F6F" w:rsidRDefault="00113723" w:rsidP="00B44DE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Ostrava</w:t>
            </w:r>
          </w:p>
        </w:tc>
      </w:tr>
    </w:tbl>
    <w:p w14:paraId="33A8B952" w14:textId="5DB5558D" w:rsidR="00B44DE7" w:rsidRDefault="00113723" w:rsidP="00113723">
      <w:pPr>
        <w:pStyle w:val="Zkladntext"/>
        <w:rPr>
          <w:rFonts w:cs="Tahoma"/>
          <w:sz w:val="16"/>
          <w:szCs w:val="16"/>
        </w:rPr>
      </w:pPr>
      <w:r w:rsidRPr="00940F6F">
        <w:rPr>
          <w:rFonts w:cs="Tahoma"/>
          <w:sz w:val="16"/>
          <w:szCs w:val="16"/>
        </w:rPr>
        <w:t>Zdroj: OŠMS</w:t>
      </w:r>
    </w:p>
    <w:p w14:paraId="109FF3BE" w14:textId="77777777" w:rsidR="00B44DE7" w:rsidRDefault="00B44DE7">
      <w:pPr>
        <w:spacing w:after="0"/>
        <w:jc w:val="left"/>
        <w:rPr>
          <w:rFonts w:cs="Tahoma"/>
          <w:sz w:val="16"/>
          <w:szCs w:val="16"/>
        </w:rPr>
      </w:pPr>
      <w:r>
        <w:rPr>
          <w:rFonts w:cs="Tahoma"/>
          <w:sz w:val="16"/>
          <w:szCs w:val="16"/>
        </w:rPr>
        <w:br w:type="page"/>
      </w:r>
    </w:p>
    <w:p w14:paraId="3E889337" w14:textId="4273335C" w:rsidR="0050571F" w:rsidRPr="00A73FDA" w:rsidRDefault="0050571F" w:rsidP="00555A31">
      <w:pPr>
        <w:pStyle w:val="Nadpis2"/>
        <w:tabs>
          <w:tab w:val="clear" w:pos="576"/>
          <w:tab w:val="num" w:pos="851"/>
        </w:tabs>
        <w:spacing w:before="360"/>
        <w:ind w:left="851" w:hanging="851"/>
      </w:pPr>
      <w:bookmarkStart w:id="193" w:name="_Toc508957650"/>
      <w:r w:rsidRPr="00A73FDA">
        <w:t>Oceňování pedagogických pracovníků škol a školských zařízení Moravskoslezského kraje při příležitosti Dne učitelů</w:t>
      </w:r>
      <w:bookmarkEnd w:id="193"/>
    </w:p>
    <w:p w14:paraId="0FEF0564" w14:textId="029567AD" w:rsidR="00723F4D" w:rsidRPr="00DC7546" w:rsidRDefault="00723F4D" w:rsidP="00723F4D">
      <w:pPr>
        <w:rPr>
          <w:rFonts w:cs="Tahoma"/>
        </w:rPr>
      </w:pPr>
      <w:r w:rsidRPr="00DC7546">
        <w:rPr>
          <w:rFonts w:cs="Tahoma"/>
        </w:rPr>
        <w:t>V </w:t>
      </w:r>
      <w:r>
        <w:rPr>
          <w:rFonts w:cs="Tahoma"/>
        </w:rPr>
        <w:t>březnu</w:t>
      </w:r>
      <w:r w:rsidR="00F734F6">
        <w:rPr>
          <w:rFonts w:cs="Tahoma"/>
        </w:rPr>
        <w:t xml:space="preserve"> </w:t>
      </w:r>
      <w:r w:rsidRPr="00DC7546">
        <w:rPr>
          <w:rFonts w:cs="Tahoma"/>
        </w:rPr>
        <w:t>roku</w:t>
      </w:r>
      <w:r w:rsidR="00F734F6">
        <w:rPr>
          <w:rFonts w:cs="Tahoma"/>
        </w:rPr>
        <w:t xml:space="preserve"> 2017</w:t>
      </w:r>
      <w:r w:rsidRPr="00DC7546">
        <w:rPr>
          <w:rFonts w:cs="Tahoma"/>
        </w:rPr>
        <w:t xml:space="preserve"> se </w:t>
      </w:r>
      <w:r>
        <w:rPr>
          <w:rFonts w:cs="Tahoma"/>
        </w:rPr>
        <w:t>v Janáčkově konzervatoři v Ostravě</w:t>
      </w:r>
      <w:r w:rsidRPr="00DC7546">
        <w:rPr>
          <w:rFonts w:cs="Tahoma"/>
        </w:rPr>
        <w:t xml:space="preserve"> uskutečnilo u příležitosti Dne učitelů již </w:t>
      </w:r>
      <w:r>
        <w:rPr>
          <w:rFonts w:cs="Tahoma"/>
        </w:rPr>
        <w:t>šestnácté</w:t>
      </w:r>
      <w:r w:rsidRPr="00DC7546">
        <w:rPr>
          <w:rFonts w:cs="Tahoma"/>
        </w:rPr>
        <w:t xml:space="preserve"> slavnostní ocenění pedagogických pracovníků škol a školských zařízení Moravskoslezského kraje. Ocenění v podobě finančního daru</w:t>
      </w:r>
      <w:r>
        <w:rPr>
          <w:rFonts w:cs="Tahoma"/>
        </w:rPr>
        <w:t>, pamětního listu</w:t>
      </w:r>
      <w:r w:rsidRPr="00DC7546">
        <w:rPr>
          <w:rFonts w:cs="Tahoma"/>
        </w:rPr>
        <w:t xml:space="preserve"> a květin předa</w:t>
      </w:r>
      <w:r>
        <w:rPr>
          <w:rFonts w:cs="Tahoma"/>
        </w:rPr>
        <w:t>l</w:t>
      </w:r>
      <w:r w:rsidRPr="00DC7546">
        <w:rPr>
          <w:rFonts w:cs="Tahoma"/>
        </w:rPr>
        <w:t xml:space="preserve"> vybraným </w:t>
      </w:r>
      <w:r>
        <w:rPr>
          <w:rFonts w:cs="Tahoma"/>
        </w:rPr>
        <w:t>25 </w:t>
      </w:r>
      <w:r w:rsidRPr="00DC7546">
        <w:rPr>
          <w:rFonts w:cs="Tahoma"/>
        </w:rPr>
        <w:t xml:space="preserve">pedagogickým pracovníkům hejtman Moravskoslezského kraje společně s dalšími hosty. </w:t>
      </w:r>
    </w:p>
    <w:p w14:paraId="706D9F53" w14:textId="767E20E1" w:rsidR="00723F4D" w:rsidRPr="003546D1" w:rsidRDefault="00723F4D" w:rsidP="003546D1">
      <w:pPr>
        <w:rPr>
          <w:rFonts w:cs="Tahoma"/>
        </w:rPr>
      </w:pPr>
      <w:r w:rsidRPr="00DC7546">
        <w:rPr>
          <w:rFonts w:cs="Tahoma"/>
        </w:rPr>
        <w:t>Ve dvou kategoriích byli oceně</w:t>
      </w:r>
      <w:r w:rsidR="003546D1">
        <w:rPr>
          <w:rFonts w:cs="Tahoma"/>
        </w:rPr>
        <w:t>ni tito pedagogičtí pracovníci:</w:t>
      </w:r>
    </w:p>
    <w:p w14:paraId="5D50D3A9" w14:textId="77777777" w:rsidR="00555A31" w:rsidRPr="00A73FDA" w:rsidRDefault="00555A31" w:rsidP="006B34BC">
      <w:pPr>
        <w:spacing w:before="240"/>
        <w:rPr>
          <w:rStyle w:val="Zvraznn1"/>
        </w:rPr>
      </w:pPr>
      <w:r w:rsidRPr="00A73FDA">
        <w:rPr>
          <w:rStyle w:val="Zvraznn1"/>
        </w:rPr>
        <w:t>I. kategorie – Výrazná pedagogická osobnost roku</w:t>
      </w:r>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552"/>
        <w:gridCol w:w="7088"/>
      </w:tblGrid>
      <w:tr w:rsidR="00547C04" w:rsidRPr="00045438" w14:paraId="1C517879" w14:textId="77777777" w:rsidTr="007349B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right w:val="none" w:sz="0" w:space="0" w:color="auto"/>
            </w:tcBorders>
            <w:vAlign w:val="center"/>
          </w:tcPr>
          <w:p w14:paraId="00D4DAC2" w14:textId="77777777" w:rsidR="00555A31" w:rsidRPr="00045438" w:rsidRDefault="00915774" w:rsidP="002765A7">
            <w:pPr>
              <w:spacing w:after="0"/>
              <w:jc w:val="center"/>
              <w:rPr>
                <w:sz w:val="16"/>
                <w:szCs w:val="16"/>
              </w:rPr>
            </w:pPr>
            <w:r w:rsidRPr="00045438">
              <w:rPr>
                <w:sz w:val="16"/>
                <w:szCs w:val="16"/>
              </w:rPr>
              <w:t>Jméno</w:t>
            </w:r>
          </w:p>
        </w:tc>
        <w:tc>
          <w:tcPr>
            <w:tcW w:w="7088" w:type="dxa"/>
            <w:tcBorders>
              <w:top w:val="none" w:sz="0" w:space="0" w:color="auto"/>
              <w:left w:val="none" w:sz="0" w:space="0" w:color="auto"/>
              <w:right w:val="none" w:sz="0" w:space="0" w:color="auto"/>
            </w:tcBorders>
            <w:vAlign w:val="center"/>
          </w:tcPr>
          <w:p w14:paraId="00D8E839" w14:textId="77777777" w:rsidR="00555A31" w:rsidRPr="00045438" w:rsidRDefault="00915774" w:rsidP="002765A7">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045438">
              <w:rPr>
                <w:sz w:val="16"/>
                <w:szCs w:val="16"/>
              </w:rPr>
              <w:t>Organizace</w:t>
            </w:r>
          </w:p>
        </w:tc>
      </w:tr>
      <w:tr w:rsidR="00547C04" w:rsidRPr="00045438" w14:paraId="218F4372"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7C878DE9" w14:textId="4E834F64" w:rsidR="00555A31" w:rsidRPr="002765A7" w:rsidRDefault="00045438" w:rsidP="002765A7">
            <w:pPr>
              <w:spacing w:after="0"/>
              <w:ind w:left="113"/>
              <w:jc w:val="left"/>
              <w:rPr>
                <w:color w:val="000000" w:themeColor="text1"/>
                <w:sz w:val="16"/>
                <w:szCs w:val="16"/>
              </w:rPr>
            </w:pPr>
            <w:r w:rsidRPr="002765A7">
              <w:rPr>
                <w:rFonts w:cs="Tahoma"/>
                <w:iCs/>
                <w:color w:val="000000" w:themeColor="text1"/>
                <w:sz w:val="16"/>
                <w:szCs w:val="16"/>
              </w:rPr>
              <w:t>Mgr. Simona Belanová</w:t>
            </w:r>
          </w:p>
        </w:tc>
        <w:tc>
          <w:tcPr>
            <w:tcW w:w="7088" w:type="dxa"/>
            <w:vAlign w:val="center"/>
          </w:tcPr>
          <w:p w14:paraId="775C0DED" w14:textId="2EBF3AA6" w:rsidR="00555A31" w:rsidRPr="00045438" w:rsidRDefault="00045438" w:rsidP="00BF75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bCs/>
                <w:iCs/>
                <w:sz w:val="16"/>
                <w:szCs w:val="16"/>
              </w:rPr>
            </w:pPr>
            <w:r w:rsidRPr="00045438">
              <w:rPr>
                <w:rFonts w:cs="Tahoma"/>
                <w:bCs/>
                <w:iCs/>
                <w:sz w:val="16"/>
                <w:szCs w:val="16"/>
              </w:rPr>
              <w:t>Gymnázium Josefa Božka, Český Těšín, příspěvková organizace</w:t>
            </w:r>
          </w:p>
        </w:tc>
      </w:tr>
      <w:tr w:rsidR="00547C04" w:rsidRPr="00045438" w14:paraId="050CB0A0"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101B3A1E" w14:textId="14F5DDAD" w:rsidR="00915774"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Mgr. Jana Huvarová</w:t>
            </w:r>
          </w:p>
        </w:tc>
        <w:tc>
          <w:tcPr>
            <w:tcW w:w="7088" w:type="dxa"/>
            <w:vAlign w:val="center"/>
          </w:tcPr>
          <w:p w14:paraId="7F91523B" w14:textId="409E2994" w:rsidR="00915774" w:rsidRPr="00045438" w:rsidRDefault="00045438" w:rsidP="00BF755F">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045438">
              <w:rPr>
                <w:rFonts w:cs="Tahoma"/>
                <w:bCs/>
                <w:iCs/>
                <w:sz w:val="16"/>
                <w:szCs w:val="16"/>
              </w:rPr>
              <w:t>Gymnázium Olgy Havlové, Ostrava-Poruba, příspěvková organizace</w:t>
            </w:r>
          </w:p>
        </w:tc>
      </w:tr>
      <w:tr w:rsidR="00547C04" w:rsidRPr="00045438" w14:paraId="2CF1CE3B"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52E0A218" w14:textId="75E45638" w:rsidR="00915774"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Mgr. Petr Juras</w:t>
            </w:r>
          </w:p>
        </w:tc>
        <w:tc>
          <w:tcPr>
            <w:tcW w:w="7088" w:type="dxa"/>
            <w:vAlign w:val="center"/>
          </w:tcPr>
          <w:p w14:paraId="0EB766DC" w14:textId="15E2370F" w:rsidR="00915774" w:rsidRPr="00045438" w:rsidRDefault="00045438" w:rsidP="00BF755F">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045438">
              <w:rPr>
                <w:rFonts w:cs="Tahoma"/>
                <w:bCs/>
                <w:iCs/>
                <w:sz w:val="16"/>
                <w:szCs w:val="16"/>
              </w:rPr>
              <w:t>Základní škola a Mateřská škola Dělnická, Karviná, příspěvková organizace</w:t>
            </w:r>
          </w:p>
        </w:tc>
      </w:tr>
      <w:tr w:rsidR="00547C04" w:rsidRPr="00045438" w14:paraId="3BAEA2F6"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53816BC6" w14:textId="460F438D" w:rsidR="00915774"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Mgr. Karel Moric</w:t>
            </w:r>
          </w:p>
        </w:tc>
        <w:tc>
          <w:tcPr>
            <w:tcW w:w="7088" w:type="dxa"/>
            <w:vAlign w:val="center"/>
          </w:tcPr>
          <w:p w14:paraId="27106991" w14:textId="2596EB01" w:rsidR="00915774" w:rsidRPr="00045438" w:rsidRDefault="00045438" w:rsidP="00BF755F">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045438">
              <w:rPr>
                <w:rFonts w:cs="Tahoma"/>
                <w:bCs/>
                <w:iCs/>
                <w:sz w:val="16"/>
                <w:szCs w:val="16"/>
              </w:rPr>
              <w:t>Základní škola a mateřská škola Ludgeřovice, příspěvková organizace</w:t>
            </w:r>
          </w:p>
        </w:tc>
      </w:tr>
      <w:tr w:rsidR="00547C04" w:rsidRPr="00045438" w14:paraId="3897AE25"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35AE958E" w14:textId="61B318B8" w:rsidR="00915774"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Roman Petřík</w:t>
            </w:r>
          </w:p>
        </w:tc>
        <w:tc>
          <w:tcPr>
            <w:tcW w:w="7088" w:type="dxa"/>
            <w:vAlign w:val="center"/>
          </w:tcPr>
          <w:p w14:paraId="05AC286E" w14:textId="779AE8A8" w:rsidR="00915774" w:rsidRPr="00045438" w:rsidRDefault="00045438" w:rsidP="00BF755F">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045438">
              <w:rPr>
                <w:rFonts w:cs="Tahoma"/>
                <w:bCs/>
                <w:iCs/>
                <w:sz w:val="16"/>
                <w:szCs w:val="16"/>
              </w:rPr>
              <w:t>Základní umělecká škola, Odry, příspěvková organizace</w:t>
            </w:r>
          </w:p>
        </w:tc>
      </w:tr>
      <w:tr w:rsidR="00547C04" w:rsidRPr="00045438" w14:paraId="50CC77A5"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2E00A566" w14:textId="6310F36C" w:rsidR="00A73FDA"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Mgr. Lenka Plachtová</w:t>
            </w:r>
          </w:p>
        </w:tc>
        <w:tc>
          <w:tcPr>
            <w:tcW w:w="7088" w:type="dxa"/>
            <w:vAlign w:val="center"/>
          </w:tcPr>
          <w:p w14:paraId="69D5F95E" w14:textId="25F72CFD" w:rsidR="00A73FDA" w:rsidRPr="00045438" w:rsidRDefault="00045438" w:rsidP="00BF755F">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045438">
              <w:rPr>
                <w:rFonts w:cs="Tahoma"/>
                <w:bCs/>
                <w:iCs/>
                <w:sz w:val="16"/>
                <w:szCs w:val="16"/>
              </w:rPr>
              <w:t>Gymnázium, Ostrava-Zábřeh, Volgogradská 6a, příspěvková organizace</w:t>
            </w:r>
          </w:p>
        </w:tc>
      </w:tr>
      <w:tr w:rsidR="00547C04" w:rsidRPr="00045438" w14:paraId="66D1DF07"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4F16CF61" w14:textId="6B312534" w:rsidR="00A73FDA"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Sabina Šigutová</w:t>
            </w:r>
          </w:p>
        </w:tc>
        <w:tc>
          <w:tcPr>
            <w:tcW w:w="7088" w:type="dxa"/>
            <w:vAlign w:val="center"/>
          </w:tcPr>
          <w:p w14:paraId="391E9F4B" w14:textId="79C0A528" w:rsidR="00A73FDA" w:rsidRPr="00045438" w:rsidRDefault="00045438" w:rsidP="00BF755F">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045438">
              <w:rPr>
                <w:rFonts w:cs="Tahoma"/>
                <w:bCs/>
                <w:iCs/>
                <w:sz w:val="16"/>
                <w:szCs w:val="16"/>
              </w:rPr>
              <w:t>Masarykova střední škola zemědělská a Vyšší odborná škola, Opava, příspěvková organizace</w:t>
            </w:r>
          </w:p>
        </w:tc>
      </w:tr>
      <w:tr w:rsidR="00547C04" w:rsidRPr="00045438" w14:paraId="6C765B69"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1C660722" w14:textId="68989917" w:rsidR="00A73FDA" w:rsidRPr="002765A7" w:rsidRDefault="00045438" w:rsidP="002765A7">
            <w:pPr>
              <w:spacing w:after="0"/>
              <w:ind w:left="113"/>
              <w:jc w:val="left"/>
              <w:rPr>
                <w:rFonts w:cs="Tahoma"/>
                <w:color w:val="000000" w:themeColor="text1"/>
                <w:sz w:val="16"/>
                <w:szCs w:val="16"/>
              </w:rPr>
            </w:pPr>
            <w:r w:rsidRPr="002765A7">
              <w:rPr>
                <w:rFonts w:cs="Tahoma"/>
                <w:iCs/>
                <w:color w:val="000000" w:themeColor="text1"/>
                <w:sz w:val="16"/>
                <w:szCs w:val="16"/>
              </w:rPr>
              <w:t>Mgr. Pavla Tomisová</w:t>
            </w:r>
          </w:p>
        </w:tc>
        <w:tc>
          <w:tcPr>
            <w:tcW w:w="7088" w:type="dxa"/>
            <w:vAlign w:val="center"/>
          </w:tcPr>
          <w:p w14:paraId="112C52EF" w14:textId="1F5700B4" w:rsidR="00A73FDA" w:rsidRPr="00045438" w:rsidRDefault="00045438" w:rsidP="00BF755F">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045438">
              <w:rPr>
                <w:rFonts w:cs="Tahoma"/>
                <w:bCs/>
                <w:iCs/>
                <w:sz w:val="16"/>
                <w:szCs w:val="16"/>
              </w:rPr>
              <w:t>Albrechtova střední škola, Český Těšín, příspěvková organizace</w:t>
            </w:r>
          </w:p>
        </w:tc>
      </w:tr>
      <w:tr w:rsidR="00045438" w:rsidRPr="00045438" w14:paraId="025A8BF9"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bottom w:val="none" w:sz="0" w:space="0" w:color="auto"/>
            </w:tcBorders>
            <w:shd w:val="clear" w:color="auto" w:fill="B4C6E7" w:themeFill="accent5" w:themeFillTint="66"/>
            <w:vAlign w:val="center"/>
          </w:tcPr>
          <w:p w14:paraId="30610151" w14:textId="5B822233" w:rsidR="00045438" w:rsidRPr="002765A7" w:rsidRDefault="00045438" w:rsidP="002765A7">
            <w:pPr>
              <w:spacing w:after="0"/>
              <w:ind w:left="113"/>
              <w:jc w:val="left"/>
              <w:rPr>
                <w:rFonts w:cs="Tahoma"/>
                <w:bCs w:val="0"/>
                <w:iCs/>
                <w:color w:val="000000" w:themeColor="text1"/>
                <w:sz w:val="16"/>
                <w:szCs w:val="16"/>
              </w:rPr>
            </w:pPr>
            <w:r w:rsidRPr="002765A7">
              <w:rPr>
                <w:rFonts w:cs="Tahoma"/>
                <w:iCs/>
                <w:color w:val="000000" w:themeColor="text1"/>
                <w:sz w:val="16"/>
                <w:szCs w:val="16"/>
              </w:rPr>
              <w:t>Jana Vitásková</w:t>
            </w:r>
          </w:p>
        </w:tc>
        <w:tc>
          <w:tcPr>
            <w:tcW w:w="7088" w:type="dxa"/>
            <w:vAlign w:val="center"/>
          </w:tcPr>
          <w:p w14:paraId="147C5F23" w14:textId="717DA73B" w:rsidR="00045438" w:rsidRPr="00045438" w:rsidRDefault="00045438" w:rsidP="00BF755F">
            <w:pPr>
              <w:spacing w:after="0"/>
              <w:ind w:left="57"/>
              <w:jc w:val="left"/>
              <w:cnfStyle w:val="000000100000" w:firstRow="0" w:lastRow="0" w:firstColumn="0" w:lastColumn="0" w:oddVBand="0" w:evenVBand="0" w:oddHBand="1" w:evenHBand="0" w:firstRowFirstColumn="0" w:firstRowLastColumn="0" w:lastRowFirstColumn="0" w:lastRowLastColumn="0"/>
              <w:rPr>
                <w:rFonts w:cs="Tahoma"/>
                <w:bCs/>
                <w:iCs/>
                <w:sz w:val="16"/>
                <w:szCs w:val="16"/>
              </w:rPr>
            </w:pPr>
            <w:r w:rsidRPr="00045438">
              <w:rPr>
                <w:rFonts w:cs="Tahoma"/>
                <w:bCs/>
                <w:iCs/>
                <w:sz w:val="16"/>
                <w:szCs w:val="16"/>
              </w:rPr>
              <w:t>Základní škola a Mateřská škola Lichnov, okres Nový Jičín, příspěvková organizace</w:t>
            </w:r>
          </w:p>
        </w:tc>
      </w:tr>
    </w:tbl>
    <w:p w14:paraId="139DBB04" w14:textId="77777777" w:rsidR="00547C04" w:rsidRPr="00547C04" w:rsidRDefault="00547C04" w:rsidP="00547C04">
      <w:pPr>
        <w:rPr>
          <w:rStyle w:val="Zvraznn1"/>
          <w:b w:val="0"/>
          <w:sz w:val="16"/>
          <w:szCs w:val="16"/>
        </w:rPr>
      </w:pPr>
      <w:r w:rsidRPr="00547C04">
        <w:rPr>
          <w:rStyle w:val="Zvraznn1"/>
          <w:b w:val="0"/>
          <w:sz w:val="16"/>
          <w:szCs w:val="16"/>
        </w:rPr>
        <w:t>Zdroj: OŠMS</w:t>
      </w:r>
    </w:p>
    <w:p w14:paraId="251C4346" w14:textId="77777777" w:rsidR="00555A31" w:rsidRPr="00A73FDA" w:rsidRDefault="00555A31" w:rsidP="006B34BC">
      <w:pPr>
        <w:spacing w:before="240"/>
        <w:rPr>
          <w:rStyle w:val="Zvraznn1"/>
        </w:rPr>
      </w:pPr>
      <w:r w:rsidRPr="00A73FDA">
        <w:rPr>
          <w:rStyle w:val="Zvraznn1"/>
        </w:rPr>
        <w:t>II. kategorie – Ocenění za dlouhodobou tvůrčí pedagogickou činnost</w:t>
      </w:r>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552"/>
        <w:gridCol w:w="7088"/>
      </w:tblGrid>
      <w:tr w:rsidR="00CD036D" w:rsidRPr="004E5846" w14:paraId="6EED0B1E" w14:textId="77777777" w:rsidTr="007349B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right w:val="none" w:sz="0" w:space="0" w:color="auto"/>
            </w:tcBorders>
            <w:vAlign w:val="center"/>
          </w:tcPr>
          <w:p w14:paraId="484D9E75" w14:textId="77777777" w:rsidR="00915774" w:rsidRPr="004E5846" w:rsidRDefault="00915774" w:rsidP="002765A7">
            <w:pPr>
              <w:spacing w:after="0"/>
              <w:jc w:val="center"/>
              <w:rPr>
                <w:sz w:val="16"/>
                <w:szCs w:val="16"/>
              </w:rPr>
            </w:pPr>
            <w:r w:rsidRPr="004E5846">
              <w:rPr>
                <w:sz w:val="16"/>
                <w:szCs w:val="16"/>
              </w:rPr>
              <w:t>Jméno</w:t>
            </w:r>
          </w:p>
        </w:tc>
        <w:tc>
          <w:tcPr>
            <w:tcW w:w="7088" w:type="dxa"/>
            <w:tcBorders>
              <w:top w:val="none" w:sz="0" w:space="0" w:color="auto"/>
              <w:left w:val="none" w:sz="0" w:space="0" w:color="auto"/>
              <w:right w:val="none" w:sz="0" w:space="0" w:color="auto"/>
            </w:tcBorders>
            <w:vAlign w:val="center"/>
          </w:tcPr>
          <w:p w14:paraId="64C4DA06" w14:textId="77777777" w:rsidR="00915774" w:rsidRPr="004E5846" w:rsidRDefault="00915774" w:rsidP="002765A7">
            <w:pPr>
              <w:spacing w:after="0"/>
              <w:jc w:val="center"/>
              <w:cnfStyle w:val="100000000000" w:firstRow="1" w:lastRow="0" w:firstColumn="0" w:lastColumn="0" w:oddVBand="0" w:evenVBand="0" w:oddHBand="0" w:evenHBand="0" w:firstRowFirstColumn="0" w:firstRowLastColumn="0" w:lastRowFirstColumn="0" w:lastRowLastColumn="0"/>
              <w:rPr>
                <w:sz w:val="16"/>
                <w:szCs w:val="16"/>
              </w:rPr>
            </w:pPr>
            <w:r w:rsidRPr="004E5846">
              <w:rPr>
                <w:sz w:val="16"/>
                <w:szCs w:val="16"/>
              </w:rPr>
              <w:t>Organizace</w:t>
            </w:r>
          </w:p>
        </w:tc>
      </w:tr>
      <w:tr w:rsidR="00CD036D" w:rsidRPr="004E5846" w14:paraId="24E0B17F"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16D0702B" w14:textId="3CD68AFF"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Karel Balarin</w:t>
            </w:r>
          </w:p>
        </w:tc>
        <w:tc>
          <w:tcPr>
            <w:tcW w:w="7088" w:type="dxa"/>
            <w:vAlign w:val="center"/>
          </w:tcPr>
          <w:p w14:paraId="556BD53F" w14:textId="3A1387E9" w:rsidR="00915774" w:rsidRPr="004E5846" w:rsidRDefault="00A14C21"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Odborné učiliště a Praktická škola, Hlučín, příspěvková organizace</w:t>
            </w:r>
          </w:p>
        </w:tc>
      </w:tr>
      <w:tr w:rsidR="00CD036D" w:rsidRPr="004E5846" w14:paraId="54FC05D8"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5B062648" w14:textId="383983B7"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Jiří Čupa</w:t>
            </w:r>
          </w:p>
        </w:tc>
        <w:tc>
          <w:tcPr>
            <w:tcW w:w="7088" w:type="dxa"/>
            <w:vAlign w:val="center"/>
          </w:tcPr>
          <w:p w14:paraId="15F78D7F" w14:textId="68692CB9" w:rsidR="00915774" w:rsidRPr="004E5846" w:rsidRDefault="00A14C21" w:rsidP="002765A7">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4E5846">
              <w:rPr>
                <w:sz w:val="16"/>
                <w:szCs w:val="16"/>
              </w:rPr>
              <w:t>Základní škola Frýdlant nad Ostravicí, náměstí T. G. Masaryka 1260, příspěvková organizace</w:t>
            </w:r>
          </w:p>
        </w:tc>
      </w:tr>
      <w:tr w:rsidR="00CD036D" w:rsidRPr="004E5846" w14:paraId="462AB94E"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63791EF6" w14:textId="2FB3D1F9"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Marie Davidová</w:t>
            </w:r>
          </w:p>
        </w:tc>
        <w:tc>
          <w:tcPr>
            <w:tcW w:w="7088" w:type="dxa"/>
            <w:vAlign w:val="center"/>
          </w:tcPr>
          <w:p w14:paraId="38A5A7FF" w14:textId="4F790B9D" w:rsidR="00915774" w:rsidRPr="004E5846" w:rsidRDefault="00A14C21" w:rsidP="002765A7">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4E5846">
              <w:rPr>
                <w:rFonts w:cs="Tahoma"/>
                <w:sz w:val="16"/>
                <w:szCs w:val="16"/>
              </w:rPr>
              <w:t>Základní umělecká škola, Ostrava - Poruba, J. Valčíka 4413, příspěvková organizace</w:t>
            </w:r>
          </w:p>
        </w:tc>
      </w:tr>
      <w:tr w:rsidR="00CD036D" w:rsidRPr="004E5846" w14:paraId="75631F1A"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7013ACBD" w14:textId="4564BAE5"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Jarmila Halšková</w:t>
            </w:r>
          </w:p>
        </w:tc>
        <w:tc>
          <w:tcPr>
            <w:tcW w:w="7088" w:type="dxa"/>
            <w:vAlign w:val="center"/>
          </w:tcPr>
          <w:p w14:paraId="3DD6D2D6" w14:textId="5CDB09F9" w:rsidR="00915774" w:rsidRPr="004E5846" w:rsidRDefault="00A14C21" w:rsidP="002765A7">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4E5846">
              <w:rPr>
                <w:sz w:val="16"/>
                <w:szCs w:val="16"/>
              </w:rPr>
              <w:t>Střední průmyslová škola elektrotechniky a informatiky, Ostrava, příspěvková organizace</w:t>
            </w:r>
          </w:p>
        </w:tc>
      </w:tr>
      <w:tr w:rsidR="00CD036D" w:rsidRPr="004E5846" w14:paraId="6B60727F"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76AD0D98" w14:textId="321D6471"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Milada Hillová</w:t>
            </w:r>
          </w:p>
        </w:tc>
        <w:tc>
          <w:tcPr>
            <w:tcW w:w="7088" w:type="dxa"/>
            <w:vAlign w:val="center"/>
          </w:tcPr>
          <w:p w14:paraId="67EF88D0" w14:textId="575F7F7B" w:rsidR="00915774" w:rsidRPr="004E5846" w:rsidRDefault="00A14C21" w:rsidP="002765A7">
            <w:pPr>
              <w:spacing w:after="0"/>
              <w:ind w:left="57"/>
              <w:jc w:val="left"/>
              <w:cnfStyle w:val="000000100000" w:firstRow="0" w:lastRow="0" w:firstColumn="0" w:lastColumn="0" w:oddVBand="0" w:evenVBand="0" w:oddHBand="1" w:evenHBand="0" w:firstRowFirstColumn="0" w:firstRowLastColumn="0" w:lastRowFirstColumn="0" w:lastRowLastColumn="0"/>
              <w:rPr>
                <w:sz w:val="16"/>
                <w:szCs w:val="16"/>
              </w:rPr>
            </w:pPr>
            <w:r w:rsidRPr="004E5846">
              <w:rPr>
                <w:rFonts w:cs="Tahoma"/>
                <w:sz w:val="16"/>
                <w:szCs w:val="16"/>
              </w:rPr>
              <w:t>Jubilejní Masarykova základní škola a mateřská škola Sedliště</w:t>
            </w:r>
          </w:p>
        </w:tc>
      </w:tr>
      <w:tr w:rsidR="00CD036D" w:rsidRPr="004E5846" w14:paraId="24B7E438"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6E15514B" w14:textId="217006F4"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RNDr. Radmila Horáková</w:t>
            </w:r>
          </w:p>
        </w:tc>
        <w:tc>
          <w:tcPr>
            <w:tcW w:w="7088" w:type="dxa"/>
            <w:vAlign w:val="center"/>
          </w:tcPr>
          <w:p w14:paraId="42DC9E76" w14:textId="5730A234" w:rsidR="00915774" w:rsidRPr="004E5846" w:rsidRDefault="00A14C21" w:rsidP="002765A7">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4E5846">
              <w:rPr>
                <w:rFonts w:cs="Tahoma"/>
                <w:sz w:val="16"/>
                <w:szCs w:val="16"/>
              </w:rPr>
              <w:t>Gymnázium Mikuláše Koperníka, Bílovec, příspěvková organizace</w:t>
            </w:r>
          </w:p>
        </w:tc>
      </w:tr>
      <w:tr w:rsidR="00CD036D" w:rsidRPr="004E5846" w14:paraId="2DB570C0"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3DBAF988" w14:textId="12A97CDA"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Zdeňka Kadláčková</w:t>
            </w:r>
          </w:p>
        </w:tc>
        <w:tc>
          <w:tcPr>
            <w:tcW w:w="7088" w:type="dxa"/>
            <w:vAlign w:val="center"/>
          </w:tcPr>
          <w:p w14:paraId="4903B14B" w14:textId="357D376A" w:rsidR="00915774" w:rsidRPr="004E5846" w:rsidRDefault="00A14C21"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Základní škola a Mateřská škola Rudná pod Pradědem, příspěvková organizace</w:t>
            </w:r>
          </w:p>
        </w:tc>
      </w:tr>
      <w:tr w:rsidR="00CD036D" w:rsidRPr="004E5846" w14:paraId="246C524D"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24B33BCF" w14:textId="56FBD43A"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PhDr. Helena Káňová</w:t>
            </w:r>
          </w:p>
        </w:tc>
        <w:tc>
          <w:tcPr>
            <w:tcW w:w="7088" w:type="dxa"/>
            <w:vAlign w:val="center"/>
          </w:tcPr>
          <w:p w14:paraId="0B0A47AC" w14:textId="6D561577" w:rsidR="00915774" w:rsidRPr="004E5846" w:rsidRDefault="00A14C21" w:rsidP="002765A7">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4E5846">
              <w:rPr>
                <w:sz w:val="16"/>
                <w:szCs w:val="16"/>
              </w:rPr>
              <w:t>Střední zdravotnická škola a Vyšší odborná škola zdravotnická, Ostrava, příspěvková organizace</w:t>
            </w:r>
          </w:p>
        </w:tc>
      </w:tr>
      <w:tr w:rsidR="00CD036D" w:rsidRPr="004E5846" w14:paraId="4BFC887F"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6A9E0C04" w14:textId="180E8ABF"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Ing. Pavel Klouda</w:t>
            </w:r>
          </w:p>
        </w:tc>
        <w:tc>
          <w:tcPr>
            <w:tcW w:w="7088" w:type="dxa"/>
            <w:vAlign w:val="center"/>
          </w:tcPr>
          <w:p w14:paraId="4C3FF08F" w14:textId="6AF2A410" w:rsidR="00915774" w:rsidRPr="004E5846" w:rsidRDefault="00A14C21"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Střední průmyslová škola chemická akademika Heyrovského, Ostrava, příspěvková organizace</w:t>
            </w:r>
          </w:p>
        </w:tc>
      </w:tr>
      <w:tr w:rsidR="00CD036D" w:rsidRPr="004E5846" w14:paraId="22A93FC4"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320D5537" w14:textId="14EE2662"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Eliška Kopečná</w:t>
            </w:r>
          </w:p>
        </w:tc>
        <w:tc>
          <w:tcPr>
            <w:tcW w:w="7088" w:type="dxa"/>
            <w:vAlign w:val="center"/>
          </w:tcPr>
          <w:p w14:paraId="448AFA18" w14:textId="156B908A" w:rsidR="00915774" w:rsidRPr="004E5846" w:rsidRDefault="00A14C21" w:rsidP="002765A7">
            <w:pPr>
              <w:spacing w:after="0"/>
              <w:ind w:left="57"/>
              <w:jc w:val="left"/>
              <w:cnfStyle w:val="000000000000" w:firstRow="0" w:lastRow="0" w:firstColumn="0" w:lastColumn="0" w:oddVBand="0" w:evenVBand="0" w:oddHBand="0" w:evenHBand="0" w:firstRowFirstColumn="0" w:firstRowLastColumn="0" w:lastRowFirstColumn="0" w:lastRowLastColumn="0"/>
              <w:rPr>
                <w:sz w:val="16"/>
                <w:szCs w:val="16"/>
              </w:rPr>
            </w:pPr>
            <w:r w:rsidRPr="004E5846">
              <w:rPr>
                <w:rFonts w:cs="Tahoma"/>
                <w:sz w:val="16"/>
                <w:szCs w:val="16"/>
              </w:rPr>
              <w:t>Základní škola Floriána Bayera, Kopřivnice, Štramberská 189, příspěvková organizace</w:t>
            </w:r>
          </w:p>
        </w:tc>
      </w:tr>
      <w:tr w:rsidR="00CD036D" w:rsidRPr="004E5846" w14:paraId="23D43D6B"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51FFFBE6" w14:textId="01186B36"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Karel Koyš</w:t>
            </w:r>
          </w:p>
        </w:tc>
        <w:tc>
          <w:tcPr>
            <w:tcW w:w="7088" w:type="dxa"/>
            <w:vAlign w:val="center"/>
          </w:tcPr>
          <w:p w14:paraId="646F7B26" w14:textId="4D723452" w:rsidR="00915774" w:rsidRPr="004E5846" w:rsidRDefault="00A14C21"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Střední škola, Havířov-Prostřední Suchá, příspěvková organizace</w:t>
            </w:r>
          </w:p>
        </w:tc>
      </w:tr>
      <w:tr w:rsidR="00CD036D" w:rsidRPr="004E5846" w14:paraId="6329E053"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2044F8D5" w14:textId="4D4C65A7" w:rsidR="00915774" w:rsidRPr="002765A7" w:rsidRDefault="00A14C21" w:rsidP="002765A7">
            <w:pPr>
              <w:spacing w:after="0"/>
              <w:ind w:left="113"/>
              <w:jc w:val="left"/>
              <w:rPr>
                <w:color w:val="000000" w:themeColor="text1"/>
                <w:sz w:val="16"/>
                <w:szCs w:val="16"/>
              </w:rPr>
            </w:pPr>
            <w:r w:rsidRPr="002765A7">
              <w:rPr>
                <w:rFonts w:cs="Tahoma"/>
                <w:color w:val="000000" w:themeColor="text1"/>
                <w:sz w:val="16"/>
                <w:szCs w:val="16"/>
              </w:rPr>
              <w:t>Mgr. Libor Lepík</w:t>
            </w:r>
          </w:p>
        </w:tc>
        <w:tc>
          <w:tcPr>
            <w:tcW w:w="7088" w:type="dxa"/>
            <w:vAlign w:val="center"/>
          </w:tcPr>
          <w:p w14:paraId="110AB762" w14:textId="624B404C" w:rsidR="00915774" w:rsidRPr="004E5846" w:rsidRDefault="00A14C21" w:rsidP="002765A7">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4E5846">
              <w:rPr>
                <w:sz w:val="16"/>
                <w:szCs w:val="16"/>
              </w:rPr>
              <w:t>Gymnázium a Střední odborná škola, Frýdek-Místek, Cihelní 410, příspěvková organizace</w:t>
            </w:r>
          </w:p>
        </w:tc>
      </w:tr>
      <w:tr w:rsidR="00CD036D" w:rsidRPr="004E5846" w14:paraId="58EB9813"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588FB30E" w14:textId="57871BD7" w:rsidR="00915774" w:rsidRPr="002765A7" w:rsidRDefault="004E5846" w:rsidP="002765A7">
            <w:pPr>
              <w:spacing w:after="0"/>
              <w:ind w:left="113"/>
              <w:jc w:val="left"/>
              <w:rPr>
                <w:color w:val="000000" w:themeColor="text1"/>
                <w:sz w:val="16"/>
                <w:szCs w:val="16"/>
              </w:rPr>
            </w:pPr>
            <w:r w:rsidRPr="002765A7">
              <w:rPr>
                <w:rFonts w:cs="Tahoma"/>
                <w:color w:val="000000" w:themeColor="text1"/>
                <w:sz w:val="16"/>
                <w:szCs w:val="16"/>
              </w:rPr>
              <w:t>Mgr. Marie Olšovská</w:t>
            </w:r>
          </w:p>
        </w:tc>
        <w:tc>
          <w:tcPr>
            <w:tcW w:w="7088" w:type="dxa"/>
            <w:vAlign w:val="center"/>
          </w:tcPr>
          <w:p w14:paraId="1BD5174D" w14:textId="37F62C16" w:rsidR="00915774" w:rsidRPr="004E5846" w:rsidRDefault="004E5846"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Mateřská škola logopedická, Ostrava-Poruba, Na Robinsonce 1646, příspěvková organizace</w:t>
            </w:r>
          </w:p>
        </w:tc>
      </w:tr>
      <w:tr w:rsidR="00CD036D" w:rsidRPr="004E5846" w14:paraId="1C2C7CD6"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6135E618" w14:textId="00D8C650" w:rsidR="00915774" w:rsidRPr="002765A7" w:rsidRDefault="004E5846" w:rsidP="002765A7">
            <w:pPr>
              <w:spacing w:after="0"/>
              <w:ind w:left="113"/>
              <w:jc w:val="left"/>
              <w:rPr>
                <w:color w:val="000000" w:themeColor="text1"/>
                <w:sz w:val="16"/>
                <w:szCs w:val="16"/>
              </w:rPr>
            </w:pPr>
            <w:r w:rsidRPr="002765A7">
              <w:rPr>
                <w:rFonts w:cs="Tahoma"/>
                <w:color w:val="000000" w:themeColor="text1"/>
                <w:sz w:val="16"/>
                <w:szCs w:val="16"/>
              </w:rPr>
              <w:t>Mgr. Petr Solich</w:t>
            </w:r>
          </w:p>
        </w:tc>
        <w:tc>
          <w:tcPr>
            <w:tcW w:w="7088" w:type="dxa"/>
            <w:vAlign w:val="center"/>
          </w:tcPr>
          <w:p w14:paraId="6BC914B6" w14:textId="088C7CA5" w:rsidR="00915774" w:rsidRPr="004E5846" w:rsidRDefault="004E5846" w:rsidP="002765A7">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4E5846">
              <w:rPr>
                <w:rFonts w:cs="Tahoma"/>
                <w:sz w:val="16"/>
                <w:szCs w:val="16"/>
              </w:rPr>
              <w:t>Střední škola elektrostavební a dřevozpracující, Frýdek-Místek, příspěvková organizace</w:t>
            </w:r>
          </w:p>
        </w:tc>
      </w:tr>
      <w:tr w:rsidR="00CD036D" w:rsidRPr="004E5846" w14:paraId="255004BF" w14:textId="77777777" w:rsidTr="007349B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tcBorders>
            <w:shd w:val="clear" w:color="auto" w:fill="B4C6E7" w:themeFill="accent5" w:themeFillTint="66"/>
            <w:vAlign w:val="center"/>
          </w:tcPr>
          <w:p w14:paraId="71BDD4D0" w14:textId="7353B3A6" w:rsidR="006B34BC" w:rsidRPr="002765A7" w:rsidRDefault="004E5846" w:rsidP="002765A7">
            <w:pPr>
              <w:spacing w:after="0"/>
              <w:ind w:left="113"/>
              <w:jc w:val="left"/>
              <w:rPr>
                <w:color w:val="000000" w:themeColor="text1"/>
                <w:sz w:val="16"/>
                <w:szCs w:val="16"/>
              </w:rPr>
            </w:pPr>
            <w:r w:rsidRPr="002765A7">
              <w:rPr>
                <w:rFonts w:cs="Tahoma"/>
                <w:color w:val="000000" w:themeColor="text1"/>
                <w:sz w:val="16"/>
                <w:szCs w:val="16"/>
              </w:rPr>
              <w:t>Mgr. Jiří Taufer, Ph.D.,</w:t>
            </w:r>
          </w:p>
        </w:tc>
        <w:tc>
          <w:tcPr>
            <w:tcW w:w="7088" w:type="dxa"/>
            <w:vAlign w:val="center"/>
          </w:tcPr>
          <w:p w14:paraId="1A9A1CD0" w14:textId="6BF2161B" w:rsidR="006B34BC" w:rsidRPr="004E5846" w:rsidRDefault="004E5846" w:rsidP="002765A7">
            <w:pPr>
              <w:pStyle w:val="Zkladntext2"/>
              <w:spacing w:before="0"/>
              <w:ind w:left="57"/>
              <w:outlineLvl w:val="1"/>
              <w:cnfStyle w:val="000000100000" w:firstRow="0" w:lastRow="0" w:firstColumn="0" w:lastColumn="0" w:oddVBand="0" w:evenVBand="0" w:oddHBand="1" w:evenHBand="0" w:firstRowFirstColumn="0" w:firstRowLastColumn="0" w:lastRowFirstColumn="0" w:lastRowLastColumn="0"/>
              <w:rPr>
                <w:sz w:val="16"/>
                <w:szCs w:val="16"/>
              </w:rPr>
            </w:pPr>
            <w:r w:rsidRPr="004E5846">
              <w:rPr>
                <w:sz w:val="16"/>
                <w:szCs w:val="16"/>
              </w:rPr>
              <w:t>Základní umělecká škola, Rýmařov, Čapkova 6, příspěvková organizace</w:t>
            </w:r>
          </w:p>
        </w:tc>
      </w:tr>
      <w:tr w:rsidR="00CD036D" w:rsidRPr="004E5846" w14:paraId="1590F1C4" w14:textId="77777777" w:rsidTr="007349B5">
        <w:trPr>
          <w:trHeight w:val="284"/>
          <w:jc w:val="center"/>
        </w:trPr>
        <w:tc>
          <w:tcPr>
            <w:cnfStyle w:val="001000000000" w:firstRow="0" w:lastRow="0" w:firstColumn="1" w:lastColumn="0" w:oddVBand="0" w:evenVBand="0" w:oddHBand="0" w:evenHBand="0" w:firstRowFirstColumn="0" w:firstRowLastColumn="0" w:lastRowFirstColumn="0" w:lastRowLastColumn="0"/>
            <w:tcW w:w="2552" w:type="dxa"/>
            <w:tcBorders>
              <w:left w:val="none" w:sz="0" w:space="0" w:color="auto"/>
              <w:bottom w:val="none" w:sz="0" w:space="0" w:color="auto"/>
            </w:tcBorders>
            <w:shd w:val="clear" w:color="auto" w:fill="B4C6E7" w:themeFill="accent5" w:themeFillTint="66"/>
            <w:vAlign w:val="center"/>
          </w:tcPr>
          <w:p w14:paraId="09D2DB2C" w14:textId="6B35A770" w:rsidR="006B34BC" w:rsidRPr="002765A7" w:rsidRDefault="004E5846" w:rsidP="002765A7">
            <w:pPr>
              <w:spacing w:after="0"/>
              <w:ind w:left="113"/>
              <w:jc w:val="left"/>
              <w:rPr>
                <w:color w:val="000000" w:themeColor="text1"/>
                <w:sz w:val="16"/>
                <w:szCs w:val="16"/>
              </w:rPr>
            </w:pPr>
            <w:r w:rsidRPr="002765A7">
              <w:rPr>
                <w:rFonts w:cs="Tahoma"/>
                <w:color w:val="000000" w:themeColor="text1"/>
                <w:sz w:val="16"/>
                <w:szCs w:val="16"/>
              </w:rPr>
              <w:t>Radmila Vaňková</w:t>
            </w:r>
          </w:p>
        </w:tc>
        <w:tc>
          <w:tcPr>
            <w:tcW w:w="7088" w:type="dxa"/>
            <w:vAlign w:val="center"/>
          </w:tcPr>
          <w:p w14:paraId="792EDAE8" w14:textId="5DFCA7E1" w:rsidR="006B34BC" w:rsidRPr="004E5846" w:rsidRDefault="004E5846" w:rsidP="002765A7">
            <w:pPr>
              <w:pStyle w:val="Zkladntext2"/>
              <w:spacing w:before="0"/>
              <w:ind w:left="57"/>
              <w:outlineLvl w:val="1"/>
              <w:cnfStyle w:val="000000000000" w:firstRow="0" w:lastRow="0" w:firstColumn="0" w:lastColumn="0" w:oddVBand="0" w:evenVBand="0" w:oddHBand="0" w:evenHBand="0" w:firstRowFirstColumn="0" w:firstRowLastColumn="0" w:lastRowFirstColumn="0" w:lastRowLastColumn="0"/>
              <w:rPr>
                <w:sz w:val="16"/>
                <w:szCs w:val="16"/>
              </w:rPr>
            </w:pPr>
            <w:r w:rsidRPr="004E5846">
              <w:rPr>
                <w:sz w:val="16"/>
                <w:szCs w:val="16"/>
              </w:rPr>
              <w:t>Gymnázium Petra Bezruče, Frýdek-Místek, příspěvková organizace</w:t>
            </w:r>
          </w:p>
        </w:tc>
      </w:tr>
    </w:tbl>
    <w:p w14:paraId="1ACA2D81" w14:textId="77777777" w:rsidR="00547C04" w:rsidRPr="00547C04" w:rsidRDefault="00547C04" w:rsidP="00547C04">
      <w:pPr>
        <w:pStyle w:val="Zkladntext2"/>
        <w:spacing w:before="0" w:after="120"/>
        <w:jc w:val="both"/>
        <w:rPr>
          <w:sz w:val="16"/>
          <w:szCs w:val="16"/>
        </w:rPr>
      </w:pPr>
      <w:r w:rsidRPr="00547C04">
        <w:rPr>
          <w:sz w:val="16"/>
          <w:szCs w:val="16"/>
        </w:rPr>
        <w:t>Zdroj: OŠMS</w:t>
      </w:r>
    </w:p>
    <w:p w14:paraId="59407259" w14:textId="77777777" w:rsidR="00555A31" w:rsidRPr="00547C04" w:rsidRDefault="00555A31" w:rsidP="006B34BC">
      <w:pPr>
        <w:pStyle w:val="Zkladntext2"/>
        <w:spacing w:before="120" w:after="120"/>
        <w:jc w:val="both"/>
      </w:pPr>
      <w:r w:rsidRPr="00547C04">
        <w:t>Tato akce byla širokou veřejností vnímána jako forma uznání a morálního ocenění náročné a společensky vysoce prospěšné práce pedagogických pracovníků.</w:t>
      </w:r>
    </w:p>
    <w:p w14:paraId="186F9AEC" w14:textId="72407566" w:rsidR="0050571F" w:rsidRPr="002C1811" w:rsidRDefault="0050571F" w:rsidP="00D616E6">
      <w:pPr>
        <w:pStyle w:val="Nadpis2"/>
        <w:tabs>
          <w:tab w:val="clear" w:pos="576"/>
          <w:tab w:val="num" w:pos="851"/>
        </w:tabs>
        <w:spacing w:before="360"/>
        <w:ind w:left="851" w:hanging="851"/>
      </w:pPr>
      <w:bookmarkStart w:id="194" w:name="_Toc508957651"/>
      <w:r w:rsidRPr="002C1811">
        <w:t>Analýza výsledků vzdělávání vyplývající z inspekční činnosti České školní inspekce vyhodnocené zřizovatelem ve školním roce 201</w:t>
      </w:r>
      <w:r w:rsidR="002765A7">
        <w:t>6</w:t>
      </w:r>
      <w:r w:rsidRPr="002C1811">
        <w:t>/201</w:t>
      </w:r>
      <w:r w:rsidR="002765A7">
        <w:t>7</w:t>
      </w:r>
      <w:bookmarkEnd w:id="194"/>
    </w:p>
    <w:p w14:paraId="735F850D" w14:textId="32CB9F24" w:rsidR="00556B22" w:rsidRPr="00C8202E" w:rsidRDefault="00556B22" w:rsidP="00556B22">
      <w:pPr>
        <w:spacing w:before="120"/>
        <w:rPr>
          <w:rFonts w:cs="Tahoma"/>
          <w:szCs w:val="20"/>
        </w:rPr>
      </w:pPr>
      <w:r w:rsidRPr="00C8202E">
        <w:rPr>
          <w:rFonts w:cs="Tahoma"/>
          <w:szCs w:val="20"/>
        </w:rPr>
        <w:t>Česká školní inspekce ve školách a školských zařízeních zapsaných do školského rejstříku a na pracovištích osob, kde se uskutečňuje praktick</w:t>
      </w:r>
      <w:r>
        <w:rPr>
          <w:rFonts w:cs="Tahoma"/>
          <w:szCs w:val="20"/>
        </w:rPr>
        <w:t xml:space="preserve">é vyučování nebo odborná praxe, a v místě, kde se uskutečňuje individuální vzdělávání žáka, </w:t>
      </w:r>
      <w:r w:rsidRPr="00C8202E">
        <w:rPr>
          <w:rFonts w:cs="Tahoma"/>
          <w:szCs w:val="20"/>
        </w:rPr>
        <w:t>v rámci inspekční činnosti získává a analyzuje informace o vzdělávání dětí, žáků a studentů, o činnosti škol a školských zařízení zapsaných do školského rejstříku, sleduje a hodnotí efektivnost vzdělávací soustavy, zjišťuje a hodnotí podmínky, průběh a výsledky vzdělávání, a to podle příslušných školních vzdělávacích programů a akred</w:t>
      </w:r>
      <w:r w:rsidR="00453024">
        <w:rPr>
          <w:rFonts w:cs="Tahoma"/>
          <w:szCs w:val="20"/>
        </w:rPr>
        <w:t xml:space="preserve">itovaných vzdělávacích programů. ČŠI </w:t>
      </w:r>
      <w:r>
        <w:rPr>
          <w:rFonts w:cs="Tahoma"/>
          <w:szCs w:val="20"/>
        </w:rPr>
        <w:t>dále</w:t>
      </w:r>
      <w:r w:rsidR="00453024">
        <w:rPr>
          <w:rFonts w:cs="Tahoma"/>
          <w:szCs w:val="20"/>
        </w:rPr>
        <w:t xml:space="preserve"> hodnotí</w:t>
      </w:r>
      <w:r>
        <w:rPr>
          <w:rFonts w:cs="Tahoma"/>
          <w:szCs w:val="20"/>
        </w:rPr>
        <w:t xml:space="preserve"> podmínky a průběh poskytování poradenských služeb ve školách a školských poradenských zařízeních,</w:t>
      </w:r>
      <w:r w:rsidRPr="00C8202E">
        <w:rPr>
          <w:rFonts w:cs="Tahoma"/>
          <w:szCs w:val="20"/>
        </w:rPr>
        <w:t xml:space="preserve"> zjišťuje a hodnotí naplnění školního vzdělávacího programu a jeho soulad s právními předpisy a rámcovým vzdělávacím programem, vykonává kontrolu dodržování právních předpisů, které se vztahují k poskytování vzdělávání a školských služeb, a rovněž vykonává veřejnosprávní kontrolu využívání finančních prostředků státního rozpočtu.</w:t>
      </w:r>
    </w:p>
    <w:p w14:paraId="32803EC2" w14:textId="77777777" w:rsidR="00556B22" w:rsidRPr="002356B0" w:rsidRDefault="00556B22" w:rsidP="00556B22">
      <w:pPr>
        <w:spacing w:before="120"/>
        <w:rPr>
          <w:rFonts w:cs="Tahoma"/>
          <w:szCs w:val="20"/>
        </w:rPr>
      </w:pPr>
      <w:r w:rsidRPr="002356B0">
        <w:rPr>
          <w:rFonts w:cs="Tahoma"/>
          <w:szCs w:val="20"/>
        </w:rPr>
        <w:t>Ve školním roce 2016/2017 bylo zřizovatelem vyhodnoceno celkem 94 výsledků inspekční činnosti v celkem 53 organizacích zřizovaných Moravskoslezským krajem, v tom 35 inspekčních zpráv a 59 protokolů o kontrole.</w:t>
      </w:r>
    </w:p>
    <w:p w14:paraId="7CF455D7" w14:textId="77777777" w:rsidR="00556B22" w:rsidRPr="00731AB0" w:rsidRDefault="00556B22" w:rsidP="00556B22">
      <w:pPr>
        <w:spacing w:before="120"/>
        <w:rPr>
          <w:rFonts w:cs="Tahoma"/>
          <w:szCs w:val="20"/>
          <w:highlight w:val="yellow"/>
        </w:rPr>
      </w:pPr>
      <w:r w:rsidRPr="00814354">
        <w:rPr>
          <w:rFonts w:cs="Tahoma"/>
          <w:szCs w:val="20"/>
        </w:rPr>
        <w:t xml:space="preserve">Z celkem 35 hodnocených inspekcí </w:t>
      </w:r>
      <w:r w:rsidRPr="007F2325">
        <w:rPr>
          <w:rFonts w:cs="Tahoma"/>
          <w:szCs w:val="20"/>
        </w:rPr>
        <w:t>16 z nich bylo realizováno v organizacích poskytující</w:t>
      </w:r>
      <w:r>
        <w:rPr>
          <w:rFonts w:cs="Tahoma"/>
          <w:szCs w:val="20"/>
        </w:rPr>
        <w:t>ch</w:t>
      </w:r>
      <w:r w:rsidRPr="007F2325">
        <w:rPr>
          <w:rFonts w:cs="Tahoma"/>
          <w:szCs w:val="20"/>
        </w:rPr>
        <w:t xml:space="preserve"> střední vzdělávání, 7 v dětských domovech, 4 v organizacích poskytujících základní umělecké vzdělávání, 3 v organizacích poskytujících základní vzdělávání, 2 v organizacích poskytujících střední vzdělávání a vyšší odborné vzdělávání, 1 v organizaci poskytující předškolní vzdělávání, 1 v organizaci poskytující základní vzdělávání a předškolní vzdělávání a 1 v domově mládeže. </w:t>
      </w:r>
    </w:p>
    <w:p w14:paraId="448E103E" w14:textId="77777777" w:rsidR="00556B22" w:rsidRPr="00303BD8" w:rsidRDefault="00556B22" w:rsidP="00556B22">
      <w:pPr>
        <w:spacing w:before="120"/>
        <w:rPr>
          <w:rFonts w:cs="Tahoma"/>
          <w:szCs w:val="20"/>
        </w:rPr>
      </w:pPr>
      <w:r w:rsidRPr="00303BD8">
        <w:rPr>
          <w:rFonts w:cs="Tahoma"/>
          <w:szCs w:val="20"/>
        </w:rPr>
        <w:t xml:space="preserve">Z inspekčních zpráv vyplývá, že školy a školská zařízení poskytují vzdělání a školské služby v souladu s rozhodnutím o zařazení do rejstříku škol a školských zařízení. Školy vytváří podmínky pro zdravý vývoj dětí, žáků a studentů a zajišťují bezpečnost a ochranu jejich zdraví v souladu s příslušným ustanovením školského zákona. Ve školách jsou dodržovány zásady a cíle školského zákona, respektovány zásady rovného přístupu ke vzdělávání a školy dosahují požadovaných výstupů podle realizovaných školních vzdělávacích programů. V oblasti hodnocení výsledků vzdělávání dodržují stanovená pravidla, pravidelně sledují a vyhodnocují celkovou úspěšnost svých žáků a studentů. Méně závažné nedostatky, k nimž zřizovatel přijal opatření, byly zaznamenány ve 3 organizacích poskytujících střední vzdělávání, </w:t>
      </w:r>
      <w:r>
        <w:rPr>
          <w:rFonts w:cs="Tahoma"/>
          <w:szCs w:val="20"/>
        </w:rPr>
        <w:t>2 dětských domovech,</w:t>
      </w:r>
      <w:r w:rsidRPr="00303BD8">
        <w:rPr>
          <w:rFonts w:cs="Tahoma"/>
          <w:szCs w:val="20"/>
        </w:rPr>
        <w:t xml:space="preserve"> 1 organizaci poskytující základní umělecké</w:t>
      </w:r>
      <w:r>
        <w:rPr>
          <w:rFonts w:cs="Tahoma"/>
          <w:szCs w:val="20"/>
        </w:rPr>
        <w:t xml:space="preserve"> vzdělávání</w:t>
      </w:r>
      <w:r w:rsidRPr="00303BD8">
        <w:rPr>
          <w:rFonts w:cs="Tahoma"/>
          <w:szCs w:val="20"/>
        </w:rPr>
        <w:t xml:space="preserve"> a 1 v organizaci poskytující základní vzdělávání a předškolní vzdělávání. Závažné nedostatky, k nimž zřizovatel také přijal příslušné opatření, byly zjištěny v 1 organizaci poskytující střední vzdělávání.</w:t>
      </w:r>
    </w:p>
    <w:p w14:paraId="1911ED2C" w14:textId="79AC592B" w:rsidR="00556B22" w:rsidRPr="00287B7F" w:rsidRDefault="00556B22" w:rsidP="00556B22">
      <w:pPr>
        <w:spacing w:before="120"/>
        <w:rPr>
          <w:rFonts w:cs="Tahoma"/>
          <w:szCs w:val="20"/>
        </w:rPr>
      </w:pPr>
      <w:r w:rsidRPr="00D540D8">
        <w:rPr>
          <w:rFonts w:cs="Tahoma"/>
          <w:szCs w:val="20"/>
        </w:rPr>
        <w:t xml:space="preserve">Kontrola dodržování právních předpisů, které se vztahují k poskytování vzdělávání a školských služeb, se týkala 32 organizací poskytujících střední vzdělávání (přičemž v 6 těchto organizacích byly vyhodnoceny 2 protokoly o kontrole), </w:t>
      </w:r>
      <w:r w:rsidRPr="00287B7F">
        <w:rPr>
          <w:rFonts w:cs="Tahoma"/>
          <w:szCs w:val="20"/>
        </w:rPr>
        <w:t>8 dětských domovů, 5 organizací poskytující</w:t>
      </w:r>
      <w:r>
        <w:rPr>
          <w:rFonts w:cs="Tahoma"/>
          <w:szCs w:val="20"/>
        </w:rPr>
        <w:t>ch</w:t>
      </w:r>
      <w:r w:rsidRPr="00287B7F">
        <w:rPr>
          <w:rFonts w:cs="Tahoma"/>
          <w:szCs w:val="20"/>
        </w:rPr>
        <w:t xml:space="preserve"> základní umělecké vzdělávání, 3 organizací poskytující</w:t>
      </w:r>
      <w:r>
        <w:rPr>
          <w:rFonts w:cs="Tahoma"/>
          <w:szCs w:val="20"/>
        </w:rPr>
        <w:t>ch</w:t>
      </w:r>
      <w:r w:rsidRPr="00287B7F">
        <w:rPr>
          <w:rFonts w:cs="Tahoma"/>
          <w:szCs w:val="20"/>
        </w:rPr>
        <w:t xml:space="preserve"> základní vzdělávání, 2 organizací poskytující</w:t>
      </w:r>
      <w:r>
        <w:rPr>
          <w:rFonts w:cs="Tahoma"/>
          <w:szCs w:val="20"/>
        </w:rPr>
        <w:t>ch</w:t>
      </w:r>
      <w:r w:rsidRPr="00287B7F">
        <w:rPr>
          <w:rFonts w:cs="Tahoma"/>
          <w:szCs w:val="20"/>
        </w:rPr>
        <w:t xml:space="preserve"> střední vzdělávání a vyšší odborné vzdělávání, 1 organizac</w:t>
      </w:r>
      <w:r w:rsidR="00596BF8">
        <w:rPr>
          <w:rFonts w:cs="Tahoma"/>
          <w:szCs w:val="20"/>
        </w:rPr>
        <w:t>e</w:t>
      </w:r>
      <w:r w:rsidRPr="00287B7F">
        <w:rPr>
          <w:rFonts w:cs="Tahoma"/>
          <w:szCs w:val="20"/>
        </w:rPr>
        <w:t xml:space="preserve"> poskytující předškolní vzdělávání, 1 organizac</w:t>
      </w:r>
      <w:r w:rsidR="00596BF8">
        <w:rPr>
          <w:rFonts w:cs="Tahoma"/>
          <w:szCs w:val="20"/>
        </w:rPr>
        <w:t>e</w:t>
      </w:r>
      <w:r w:rsidRPr="00287B7F">
        <w:rPr>
          <w:rFonts w:cs="Tahoma"/>
          <w:szCs w:val="20"/>
        </w:rPr>
        <w:t xml:space="preserve"> poskytující základní vzdělávání a předškolní vzdělávání a 1 domova mládeže. Ve</w:t>
      </w:r>
      <w:r w:rsidR="00526728">
        <w:rPr>
          <w:rFonts w:cs="Tahoma"/>
          <w:szCs w:val="20"/>
        </w:rPr>
        <w:t> </w:t>
      </w:r>
      <w:r w:rsidRPr="00287B7F">
        <w:rPr>
          <w:rFonts w:cs="Tahoma"/>
          <w:szCs w:val="20"/>
        </w:rPr>
        <w:t>3 dětských domovech, 2 organizacích poskytujících střední vzdělávání a 2 organizacích poskytujících základní umělecké vzdělávání byly shledány méně závažné nedostatky, k nimž zřizovatel přijal opatření. Závažné nedostatky, k nimž zřizovatel také přijal příslušné opatření, byly zjištěny v 1 organizaci poskytující střední vzdělávání.</w:t>
      </w:r>
    </w:p>
    <w:p w14:paraId="5FC471DF" w14:textId="77777777" w:rsidR="00556B22" w:rsidRPr="002C1811" w:rsidRDefault="00556B22" w:rsidP="00556B22">
      <w:pPr>
        <w:spacing w:before="120"/>
        <w:rPr>
          <w:rFonts w:cs="Tahoma"/>
          <w:szCs w:val="20"/>
        </w:rPr>
      </w:pPr>
      <w:r w:rsidRPr="00C0556F">
        <w:rPr>
          <w:szCs w:val="20"/>
        </w:rPr>
        <w:t>Veřejnosprávní kontrola využívání finančních prostředků státního rozpočtu se uskutečnila v 1 organizaci poskytující střední vzdělávání, a to s výsledkem bez nedostatků v části protokolu o kontrole ve vztahu k využívání finančních prostředků státního rozpočtu.</w:t>
      </w:r>
    </w:p>
    <w:p w14:paraId="33A85817" w14:textId="77777777" w:rsidR="0050571F" w:rsidRPr="00047E18" w:rsidRDefault="0050571F" w:rsidP="00EA1118">
      <w:pPr>
        <w:pStyle w:val="Nadpis2"/>
        <w:tabs>
          <w:tab w:val="clear" w:pos="576"/>
          <w:tab w:val="num" w:pos="851"/>
        </w:tabs>
        <w:spacing w:before="360"/>
        <w:ind w:left="851" w:hanging="851"/>
        <w:rPr>
          <w:color w:val="000000" w:themeColor="text1"/>
        </w:rPr>
      </w:pPr>
      <w:r w:rsidRPr="009E610F">
        <w:rPr>
          <w:color w:val="FF0000"/>
        </w:rPr>
        <w:br w:type="page"/>
      </w:r>
      <w:bookmarkStart w:id="195" w:name="_Toc508957652"/>
      <w:r w:rsidRPr="00AD415A">
        <w:rPr>
          <w:color w:val="000000" w:themeColor="text1"/>
        </w:rPr>
        <w:t>Účast škol a školských zařízení v</w:t>
      </w:r>
      <w:r w:rsidR="002676B1" w:rsidRPr="00AD415A">
        <w:rPr>
          <w:color w:val="000000" w:themeColor="text1"/>
        </w:rPr>
        <w:t> mezinárodních programech</w:t>
      </w:r>
      <w:bookmarkEnd w:id="195"/>
    </w:p>
    <w:p w14:paraId="69EFA780" w14:textId="77777777" w:rsidR="00AD415A" w:rsidRPr="002D3962" w:rsidRDefault="00AD415A" w:rsidP="00AD415A">
      <w:pPr>
        <w:spacing w:before="120"/>
      </w:pPr>
      <w:r w:rsidRPr="002D3962">
        <w:t>Detailní přehled o zapojení kraje a jeho příspěvkových organizací do mezinárodních programů je uveden v Příloze č. 2.</w:t>
      </w:r>
    </w:p>
    <w:p w14:paraId="46359C91" w14:textId="0F7EA0A9" w:rsidR="00AD415A" w:rsidRPr="00F840CA" w:rsidRDefault="00E65B01" w:rsidP="00AD415A">
      <w:pPr>
        <w:pStyle w:val="Tabulka"/>
        <w:spacing w:before="360" w:beforeAutospacing="0" w:after="120" w:afterAutospacing="0"/>
        <w:jc w:val="both"/>
      </w:pPr>
      <w:bookmarkStart w:id="196" w:name="_Toc509306756"/>
      <w:r w:rsidRPr="00F840CA">
        <w:t>Projekty kraje a příspěvkových organizací kraje schválené k financování z fondů EU – meziroční srovnání</w:t>
      </w:r>
      <w:bookmarkEnd w:id="196"/>
    </w:p>
    <w:tbl>
      <w:tblPr>
        <w:tblStyle w:val="Tmavtabulkasmkou5zvraznn52"/>
        <w:tblW w:w="9186" w:type="dxa"/>
        <w:jc w:val="center"/>
        <w:tblLayout w:type="fixed"/>
        <w:tblCellMar>
          <w:left w:w="57" w:type="dxa"/>
          <w:right w:w="57" w:type="dxa"/>
        </w:tblCellMar>
        <w:tblLook w:val="04A0" w:firstRow="1" w:lastRow="0" w:firstColumn="1" w:lastColumn="0" w:noHBand="0" w:noVBand="1"/>
      </w:tblPr>
      <w:tblGrid>
        <w:gridCol w:w="3062"/>
        <w:gridCol w:w="3062"/>
        <w:gridCol w:w="3062"/>
      </w:tblGrid>
      <w:tr w:rsidR="00AD415A" w:rsidRPr="00D70963" w14:paraId="3A19649D" w14:textId="77777777" w:rsidTr="00AD415A">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tcBorders>
              <w:right w:val="single" w:sz="4" w:space="0" w:color="FFFFFF" w:themeColor="background1"/>
            </w:tcBorders>
            <w:vAlign w:val="center"/>
            <w:hideMark/>
          </w:tcPr>
          <w:p w14:paraId="11C43128" w14:textId="77777777" w:rsidR="00AD415A" w:rsidRPr="00D70963" w:rsidRDefault="00AD415A" w:rsidP="00AD415A">
            <w:pPr>
              <w:spacing w:after="0"/>
              <w:jc w:val="center"/>
              <w:rPr>
                <w:rFonts w:cs="Tahoma"/>
                <w:color w:val="000000"/>
                <w:sz w:val="16"/>
                <w:szCs w:val="16"/>
              </w:rPr>
            </w:pPr>
          </w:p>
        </w:tc>
        <w:tc>
          <w:tcPr>
            <w:tcW w:w="3062" w:type="dxa"/>
            <w:tcBorders>
              <w:left w:val="single" w:sz="4" w:space="0" w:color="FFFFFF" w:themeColor="background1"/>
              <w:right w:val="single" w:sz="4" w:space="0" w:color="FFFFFF" w:themeColor="background1"/>
            </w:tcBorders>
            <w:vAlign w:val="center"/>
            <w:hideMark/>
          </w:tcPr>
          <w:p w14:paraId="2E9E9423" w14:textId="77777777" w:rsidR="00AD415A" w:rsidRPr="0087606C" w:rsidRDefault="00AD415A" w:rsidP="00AD415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606C">
              <w:rPr>
                <w:rFonts w:cs="Tahoma"/>
                <w:sz w:val="16"/>
                <w:szCs w:val="16"/>
              </w:rPr>
              <w:t>201</w:t>
            </w:r>
            <w:r>
              <w:rPr>
                <w:rFonts w:cs="Tahoma"/>
                <w:sz w:val="16"/>
                <w:szCs w:val="16"/>
              </w:rPr>
              <w:t>5</w:t>
            </w:r>
            <w:r w:rsidRPr="0087606C">
              <w:rPr>
                <w:rFonts w:cs="Tahoma"/>
                <w:sz w:val="16"/>
                <w:szCs w:val="16"/>
              </w:rPr>
              <w:t>/201</w:t>
            </w:r>
            <w:r>
              <w:rPr>
                <w:rFonts w:cs="Tahoma"/>
                <w:sz w:val="16"/>
                <w:szCs w:val="16"/>
              </w:rPr>
              <w:t>6</w:t>
            </w:r>
          </w:p>
        </w:tc>
        <w:tc>
          <w:tcPr>
            <w:tcW w:w="3062" w:type="dxa"/>
            <w:tcBorders>
              <w:left w:val="single" w:sz="4" w:space="0" w:color="FFFFFF" w:themeColor="background1"/>
            </w:tcBorders>
            <w:vAlign w:val="center"/>
            <w:hideMark/>
          </w:tcPr>
          <w:p w14:paraId="14A5DCEE" w14:textId="77777777" w:rsidR="00AD415A" w:rsidRPr="0087606C" w:rsidRDefault="00AD415A" w:rsidP="00AD415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7606C">
              <w:rPr>
                <w:rFonts w:cs="Tahoma"/>
                <w:sz w:val="16"/>
                <w:szCs w:val="16"/>
              </w:rPr>
              <w:t>201</w:t>
            </w:r>
            <w:r>
              <w:rPr>
                <w:rFonts w:cs="Tahoma"/>
                <w:sz w:val="16"/>
                <w:szCs w:val="16"/>
              </w:rPr>
              <w:t>6</w:t>
            </w:r>
            <w:r w:rsidRPr="0087606C">
              <w:rPr>
                <w:rFonts w:cs="Tahoma"/>
                <w:sz w:val="16"/>
                <w:szCs w:val="16"/>
              </w:rPr>
              <w:t>/201</w:t>
            </w:r>
            <w:r>
              <w:rPr>
                <w:rFonts w:cs="Tahoma"/>
                <w:sz w:val="16"/>
                <w:szCs w:val="16"/>
              </w:rPr>
              <w:t>7</w:t>
            </w:r>
          </w:p>
        </w:tc>
      </w:tr>
      <w:tr w:rsidR="00AD415A" w:rsidRPr="00D70963" w14:paraId="53410B63" w14:textId="77777777" w:rsidTr="00047E1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7B359FD1" w14:textId="245F7FD2" w:rsidR="00AD415A" w:rsidRPr="0087606C" w:rsidRDefault="00AD415A" w:rsidP="00047E18">
            <w:pPr>
              <w:spacing w:after="0"/>
              <w:jc w:val="center"/>
              <w:rPr>
                <w:rFonts w:cs="Tahoma"/>
                <w:sz w:val="16"/>
                <w:szCs w:val="16"/>
              </w:rPr>
            </w:pPr>
            <w:r w:rsidRPr="00BD03EB">
              <w:rPr>
                <w:rFonts w:cs="Tahoma"/>
                <w:color w:val="000000" w:themeColor="text1"/>
                <w:sz w:val="16"/>
                <w:szCs w:val="16"/>
              </w:rPr>
              <w:t xml:space="preserve">IROP Moravskoslezsko </w:t>
            </w:r>
            <w:r w:rsidRPr="0087606C">
              <w:rPr>
                <w:rFonts w:cs="Tahoma"/>
                <w:color w:val="000000" w:themeColor="text1"/>
                <w:sz w:val="16"/>
                <w:szCs w:val="16"/>
              </w:rPr>
              <w:t xml:space="preserve">– </w:t>
            </w:r>
            <w:r w:rsidRPr="00BD03EB">
              <w:rPr>
                <w:rFonts w:cs="Tahoma"/>
                <w:color w:val="000000" w:themeColor="text1"/>
                <w:sz w:val="16"/>
                <w:szCs w:val="16"/>
              </w:rPr>
              <w:t>strategický cíl 2.4. - Zvýšení kvality a dostupnosti infrastruktury pro vzdělávání a</w:t>
            </w:r>
            <w:r>
              <w:rPr>
                <w:rFonts w:cs="Tahoma"/>
                <w:color w:val="000000" w:themeColor="text1"/>
                <w:sz w:val="16"/>
                <w:szCs w:val="16"/>
              </w:rPr>
              <w:t> </w:t>
            </w:r>
            <w:r w:rsidRPr="00BD03EB">
              <w:rPr>
                <w:rFonts w:cs="Tahoma"/>
                <w:color w:val="000000" w:themeColor="text1"/>
                <w:sz w:val="16"/>
                <w:szCs w:val="16"/>
              </w:rPr>
              <w:t>celoživotní učení</w:t>
            </w:r>
            <w:r w:rsidRPr="0087606C">
              <w:rPr>
                <w:rFonts w:cs="Tahoma"/>
                <w:color w:val="000000" w:themeColor="text1"/>
                <w:sz w:val="16"/>
                <w:szCs w:val="16"/>
              </w:rPr>
              <w:t xml:space="preserve"> - projekty MSK</w:t>
            </w:r>
          </w:p>
        </w:tc>
      </w:tr>
      <w:tr w:rsidR="00AD415A" w:rsidRPr="00D70963" w14:paraId="3A35D360" w14:textId="77777777" w:rsidTr="00AD415A">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015EB58D"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29679ADF"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color w:val="000000"/>
                <w:sz w:val="16"/>
                <w:szCs w:val="16"/>
              </w:rPr>
              <w:t>0</w:t>
            </w:r>
          </w:p>
        </w:tc>
        <w:tc>
          <w:tcPr>
            <w:tcW w:w="3062" w:type="dxa"/>
            <w:vAlign w:val="center"/>
          </w:tcPr>
          <w:p w14:paraId="06AD1CC8"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6</w:t>
            </w:r>
          </w:p>
        </w:tc>
      </w:tr>
      <w:tr w:rsidR="00AD415A" w:rsidRPr="00D70963" w14:paraId="27BD3979" w14:textId="77777777" w:rsidTr="00AD415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3DFADA3C"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Finanční podpora</w:t>
            </w:r>
            <w:r>
              <w:rPr>
                <w:rFonts w:cs="Tahoma"/>
                <w:color w:val="000000" w:themeColor="text1"/>
                <w:sz w:val="16"/>
                <w:szCs w:val="16"/>
              </w:rPr>
              <w:t xml:space="preserve"> v Kč</w:t>
            </w:r>
          </w:p>
        </w:tc>
        <w:tc>
          <w:tcPr>
            <w:tcW w:w="3062" w:type="dxa"/>
            <w:vAlign w:val="center"/>
            <w:hideMark/>
          </w:tcPr>
          <w:p w14:paraId="5B93158C"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D70963">
              <w:rPr>
                <w:rFonts w:cs="Tahoma"/>
                <w:color w:val="000000"/>
                <w:sz w:val="16"/>
                <w:szCs w:val="16"/>
              </w:rPr>
              <w:t>0</w:t>
            </w:r>
          </w:p>
        </w:tc>
        <w:tc>
          <w:tcPr>
            <w:tcW w:w="3062" w:type="dxa"/>
            <w:vAlign w:val="center"/>
          </w:tcPr>
          <w:p w14:paraId="34AE8F53"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BD03EB">
              <w:rPr>
                <w:rFonts w:cs="Tahoma"/>
                <w:color w:val="000000"/>
                <w:sz w:val="16"/>
                <w:szCs w:val="16"/>
              </w:rPr>
              <w:t>125 508 716,74</w:t>
            </w:r>
          </w:p>
        </w:tc>
      </w:tr>
      <w:tr w:rsidR="00AD415A" w:rsidRPr="00D70963" w14:paraId="78058570" w14:textId="77777777" w:rsidTr="00AD415A">
        <w:trPr>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21529407" w14:textId="5EE186FD" w:rsidR="00AD415A" w:rsidRPr="0087606C" w:rsidRDefault="00AD415A" w:rsidP="00AD415A">
            <w:pPr>
              <w:spacing w:after="0"/>
              <w:jc w:val="center"/>
              <w:rPr>
                <w:rFonts w:cs="Tahoma"/>
                <w:color w:val="000000" w:themeColor="text1"/>
                <w:sz w:val="16"/>
                <w:szCs w:val="16"/>
              </w:rPr>
            </w:pPr>
            <w:r w:rsidRPr="00BD03EB">
              <w:rPr>
                <w:rFonts w:cs="Tahoma"/>
                <w:color w:val="000000" w:themeColor="text1"/>
                <w:sz w:val="16"/>
                <w:szCs w:val="16"/>
              </w:rPr>
              <w:t xml:space="preserve">IROP Moravskoslezsko </w:t>
            </w:r>
            <w:r w:rsidRPr="0087606C">
              <w:rPr>
                <w:rFonts w:cs="Tahoma"/>
                <w:color w:val="000000" w:themeColor="text1"/>
                <w:sz w:val="16"/>
                <w:szCs w:val="16"/>
              </w:rPr>
              <w:t xml:space="preserve">– </w:t>
            </w:r>
            <w:r w:rsidRPr="00BD03EB">
              <w:rPr>
                <w:rFonts w:cs="Tahoma"/>
                <w:color w:val="000000" w:themeColor="text1"/>
                <w:sz w:val="16"/>
                <w:szCs w:val="16"/>
              </w:rPr>
              <w:t>strategický cíl 2.4. - Zvýšení kvality a dostupnosti infrastruktury pro vzdělávání a</w:t>
            </w:r>
            <w:r>
              <w:rPr>
                <w:rFonts w:cs="Tahoma"/>
                <w:color w:val="000000" w:themeColor="text1"/>
                <w:sz w:val="16"/>
                <w:szCs w:val="16"/>
              </w:rPr>
              <w:t> </w:t>
            </w:r>
            <w:r w:rsidRPr="00BD03EB">
              <w:rPr>
                <w:rFonts w:cs="Tahoma"/>
                <w:color w:val="000000" w:themeColor="text1"/>
                <w:sz w:val="16"/>
                <w:szCs w:val="16"/>
              </w:rPr>
              <w:t>celoživotní učení</w:t>
            </w:r>
            <w:r w:rsidRPr="0087606C">
              <w:rPr>
                <w:rFonts w:cs="Tahoma"/>
                <w:color w:val="000000" w:themeColor="text1"/>
                <w:sz w:val="16"/>
                <w:szCs w:val="16"/>
              </w:rPr>
              <w:t xml:space="preserve"> vzdělávání </w:t>
            </w:r>
            <w:r>
              <w:rPr>
                <w:rFonts w:cs="Tahoma"/>
                <w:color w:val="000000" w:themeColor="text1"/>
                <w:sz w:val="16"/>
                <w:szCs w:val="16"/>
              </w:rPr>
              <w:t xml:space="preserve">- </w:t>
            </w:r>
            <w:r w:rsidRPr="0087606C">
              <w:rPr>
                <w:rFonts w:cs="Tahoma"/>
                <w:color w:val="000000" w:themeColor="text1"/>
                <w:sz w:val="16"/>
                <w:szCs w:val="16"/>
              </w:rPr>
              <w:t>projekty škol zřizovaných MSK</w:t>
            </w:r>
          </w:p>
        </w:tc>
      </w:tr>
      <w:tr w:rsidR="00AD415A" w:rsidRPr="00D70963" w14:paraId="3C497FAF" w14:textId="77777777" w:rsidTr="00AD415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06DD2309"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tcPr>
          <w:p w14:paraId="6C95C1CB"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0</w:t>
            </w:r>
          </w:p>
        </w:tc>
        <w:tc>
          <w:tcPr>
            <w:tcW w:w="3062" w:type="dxa"/>
            <w:vAlign w:val="center"/>
          </w:tcPr>
          <w:p w14:paraId="48388B6C"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11</w:t>
            </w:r>
          </w:p>
        </w:tc>
      </w:tr>
      <w:tr w:rsidR="00AD415A" w:rsidRPr="00D70963" w14:paraId="5B9DD1E1" w14:textId="77777777" w:rsidTr="00AD415A">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6AB4210E"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Finanční podpora</w:t>
            </w:r>
            <w:r>
              <w:rPr>
                <w:rFonts w:cs="Tahoma"/>
                <w:color w:val="000000" w:themeColor="text1"/>
                <w:sz w:val="16"/>
                <w:szCs w:val="16"/>
              </w:rPr>
              <w:t xml:space="preserve"> v Kč</w:t>
            </w:r>
          </w:p>
        </w:tc>
        <w:tc>
          <w:tcPr>
            <w:tcW w:w="3062" w:type="dxa"/>
            <w:vAlign w:val="center"/>
          </w:tcPr>
          <w:p w14:paraId="1B65170A"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0</w:t>
            </w:r>
          </w:p>
        </w:tc>
        <w:tc>
          <w:tcPr>
            <w:tcW w:w="3062" w:type="dxa"/>
            <w:vAlign w:val="center"/>
          </w:tcPr>
          <w:p w14:paraId="1031A544"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D3962">
              <w:rPr>
                <w:rFonts w:cs="Tahoma"/>
                <w:color w:val="000000"/>
                <w:sz w:val="16"/>
                <w:szCs w:val="16"/>
              </w:rPr>
              <w:t>53 192 631,49</w:t>
            </w:r>
          </w:p>
        </w:tc>
      </w:tr>
      <w:tr w:rsidR="00AD415A" w:rsidRPr="00D70963" w14:paraId="4A5BB0CD" w14:textId="77777777" w:rsidTr="00AD4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hideMark/>
          </w:tcPr>
          <w:p w14:paraId="50899D13" w14:textId="77777777" w:rsidR="00AD415A" w:rsidRPr="0087606C" w:rsidRDefault="00AD415A" w:rsidP="00AD415A">
            <w:pPr>
              <w:spacing w:after="0"/>
              <w:jc w:val="center"/>
              <w:rPr>
                <w:rFonts w:cs="Tahoma"/>
                <w:color w:val="000000" w:themeColor="text1"/>
                <w:sz w:val="16"/>
                <w:szCs w:val="16"/>
              </w:rPr>
            </w:pPr>
            <w:r w:rsidRPr="0087606C">
              <w:rPr>
                <w:rFonts w:cs="Tahoma"/>
                <w:color w:val="000000" w:themeColor="text1"/>
                <w:sz w:val="16"/>
                <w:szCs w:val="16"/>
              </w:rPr>
              <w:t>Projekty škol zřizovaných MSK – vzdělávací program Erasmus+</w:t>
            </w:r>
          </w:p>
        </w:tc>
      </w:tr>
      <w:tr w:rsidR="00AD415A" w:rsidRPr="00D70963" w14:paraId="1CC732F2" w14:textId="77777777" w:rsidTr="00AD415A">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3A9A8C94"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hideMark/>
          </w:tcPr>
          <w:p w14:paraId="560FD704"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D70963">
              <w:rPr>
                <w:rFonts w:cs="Tahoma"/>
                <w:bCs/>
                <w:color w:val="000000"/>
                <w:sz w:val="16"/>
                <w:szCs w:val="16"/>
              </w:rPr>
              <w:t>30</w:t>
            </w:r>
          </w:p>
        </w:tc>
        <w:tc>
          <w:tcPr>
            <w:tcW w:w="3062" w:type="dxa"/>
            <w:vAlign w:val="center"/>
          </w:tcPr>
          <w:p w14:paraId="38B898B5"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28</w:t>
            </w:r>
          </w:p>
        </w:tc>
      </w:tr>
      <w:tr w:rsidR="00AD415A" w:rsidRPr="00D70963" w14:paraId="7A37186E" w14:textId="77777777" w:rsidTr="00AD415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hideMark/>
          </w:tcPr>
          <w:p w14:paraId="20FA2391"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Finanční podpora</w:t>
            </w:r>
            <w:r>
              <w:rPr>
                <w:rFonts w:cs="Tahoma"/>
                <w:color w:val="000000" w:themeColor="text1"/>
                <w:sz w:val="16"/>
                <w:szCs w:val="16"/>
              </w:rPr>
              <w:t xml:space="preserve"> v EUR</w:t>
            </w:r>
          </w:p>
        </w:tc>
        <w:tc>
          <w:tcPr>
            <w:tcW w:w="3062" w:type="dxa"/>
            <w:vAlign w:val="center"/>
            <w:hideMark/>
          </w:tcPr>
          <w:p w14:paraId="37332740"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bCs/>
                <w:color w:val="000000"/>
                <w:sz w:val="16"/>
                <w:szCs w:val="16"/>
              </w:rPr>
              <w:t>1 246 307,00</w:t>
            </w:r>
          </w:p>
        </w:tc>
        <w:tc>
          <w:tcPr>
            <w:tcW w:w="3062" w:type="dxa"/>
            <w:vAlign w:val="center"/>
          </w:tcPr>
          <w:p w14:paraId="40759738"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D3962">
              <w:rPr>
                <w:rFonts w:cs="Tahoma"/>
                <w:color w:val="000000"/>
                <w:sz w:val="16"/>
                <w:szCs w:val="16"/>
              </w:rPr>
              <w:t>1 298</w:t>
            </w:r>
            <w:r>
              <w:rPr>
                <w:rFonts w:cs="Tahoma"/>
                <w:color w:val="000000"/>
                <w:sz w:val="16"/>
                <w:szCs w:val="16"/>
              </w:rPr>
              <w:t> </w:t>
            </w:r>
            <w:r w:rsidRPr="002D3962">
              <w:rPr>
                <w:rFonts w:cs="Tahoma"/>
                <w:color w:val="000000"/>
                <w:sz w:val="16"/>
                <w:szCs w:val="16"/>
              </w:rPr>
              <w:t>477</w:t>
            </w:r>
            <w:r>
              <w:rPr>
                <w:rFonts w:cs="Tahoma"/>
                <w:color w:val="000000"/>
                <w:sz w:val="16"/>
                <w:szCs w:val="16"/>
              </w:rPr>
              <w:t>,00</w:t>
            </w:r>
          </w:p>
        </w:tc>
      </w:tr>
      <w:tr w:rsidR="00AD415A" w:rsidRPr="00D70963" w14:paraId="5EFFE2DE" w14:textId="77777777" w:rsidTr="00AD415A">
        <w:trPr>
          <w:trHeight w:val="348"/>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tcPr>
          <w:p w14:paraId="2EB1330A" w14:textId="77777777" w:rsidR="00AD415A" w:rsidRPr="002D3962" w:rsidRDefault="00AD415A" w:rsidP="00AD415A">
            <w:pPr>
              <w:spacing w:after="0"/>
              <w:jc w:val="center"/>
              <w:rPr>
                <w:rFonts w:cs="Tahoma"/>
                <w:color w:val="000000"/>
                <w:sz w:val="16"/>
                <w:szCs w:val="16"/>
              </w:rPr>
            </w:pPr>
            <w:r w:rsidRPr="0087606C">
              <w:rPr>
                <w:rFonts w:cs="Tahoma"/>
                <w:color w:val="000000" w:themeColor="text1"/>
                <w:sz w:val="16"/>
                <w:szCs w:val="16"/>
              </w:rPr>
              <w:t xml:space="preserve">Projekty škol zřizovaných MSK – </w:t>
            </w:r>
            <w:r w:rsidRPr="001C4B55">
              <w:rPr>
                <w:rFonts w:cs="Tahoma"/>
                <w:color w:val="000000" w:themeColor="text1"/>
                <w:sz w:val="16"/>
                <w:szCs w:val="16"/>
              </w:rPr>
              <w:t>Interreg V-A Česká republika - Polsko</w:t>
            </w:r>
          </w:p>
        </w:tc>
      </w:tr>
      <w:tr w:rsidR="00AD415A" w:rsidRPr="00D70963" w14:paraId="1A462C4B" w14:textId="77777777" w:rsidTr="00AD415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tcPr>
          <w:p w14:paraId="19AF4F7E"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tcPr>
          <w:p w14:paraId="75895D60" w14:textId="77777777" w:rsidR="00AD415A" w:rsidRPr="00D70963"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bCs/>
                <w:color w:val="000000"/>
                <w:sz w:val="16"/>
                <w:szCs w:val="16"/>
              </w:rPr>
            </w:pPr>
            <w:r>
              <w:rPr>
                <w:rFonts w:cs="Tahoma"/>
                <w:bCs/>
                <w:color w:val="000000"/>
                <w:sz w:val="16"/>
                <w:szCs w:val="16"/>
              </w:rPr>
              <w:t>0</w:t>
            </w:r>
          </w:p>
        </w:tc>
        <w:tc>
          <w:tcPr>
            <w:tcW w:w="3062" w:type="dxa"/>
            <w:vAlign w:val="center"/>
          </w:tcPr>
          <w:p w14:paraId="31D02C74" w14:textId="77777777" w:rsidR="00AD415A" w:rsidRPr="002D3962"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2</w:t>
            </w:r>
          </w:p>
        </w:tc>
      </w:tr>
      <w:tr w:rsidR="00AD415A" w:rsidRPr="00D70963" w14:paraId="4F0AC20D" w14:textId="77777777" w:rsidTr="00AD415A">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tcPr>
          <w:p w14:paraId="111DFE09"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Finanční podpora</w:t>
            </w:r>
            <w:r>
              <w:rPr>
                <w:rFonts w:cs="Tahoma"/>
                <w:color w:val="000000" w:themeColor="text1"/>
                <w:sz w:val="16"/>
                <w:szCs w:val="16"/>
              </w:rPr>
              <w:t xml:space="preserve"> v EUR</w:t>
            </w:r>
          </w:p>
        </w:tc>
        <w:tc>
          <w:tcPr>
            <w:tcW w:w="3062" w:type="dxa"/>
            <w:vAlign w:val="center"/>
          </w:tcPr>
          <w:p w14:paraId="46A74901" w14:textId="77777777" w:rsidR="00AD415A" w:rsidRPr="00D70963"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bCs/>
                <w:color w:val="000000"/>
                <w:sz w:val="16"/>
                <w:szCs w:val="16"/>
              </w:rPr>
            </w:pPr>
            <w:r>
              <w:rPr>
                <w:rFonts w:cs="Tahoma"/>
                <w:bCs/>
                <w:color w:val="000000"/>
                <w:sz w:val="16"/>
                <w:szCs w:val="16"/>
              </w:rPr>
              <w:t>0</w:t>
            </w:r>
          </w:p>
        </w:tc>
        <w:tc>
          <w:tcPr>
            <w:tcW w:w="3062" w:type="dxa"/>
            <w:vAlign w:val="center"/>
          </w:tcPr>
          <w:p w14:paraId="1AA88BE0" w14:textId="77777777" w:rsidR="00AD415A" w:rsidRPr="002D3962"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EF541B">
              <w:rPr>
                <w:rFonts w:cs="Tahoma"/>
                <w:color w:val="000000"/>
                <w:sz w:val="16"/>
                <w:szCs w:val="16"/>
              </w:rPr>
              <w:t>23 305,00</w:t>
            </w:r>
          </w:p>
        </w:tc>
      </w:tr>
      <w:tr w:rsidR="00AD415A" w:rsidRPr="00D70963" w14:paraId="62EC57A9" w14:textId="77777777" w:rsidTr="00AD415A">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9186" w:type="dxa"/>
            <w:gridSpan w:val="3"/>
            <w:shd w:val="clear" w:color="auto" w:fill="B4C6E7" w:themeFill="accent5" w:themeFillTint="66"/>
            <w:vAlign w:val="center"/>
          </w:tcPr>
          <w:p w14:paraId="6AC356F8" w14:textId="77777777" w:rsidR="00AD415A" w:rsidRPr="00EF541B" w:rsidRDefault="00AD415A" w:rsidP="00AD415A">
            <w:pPr>
              <w:spacing w:after="0"/>
              <w:jc w:val="center"/>
              <w:rPr>
                <w:rFonts w:cs="Tahoma"/>
                <w:color w:val="000000"/>
                <w:sz w:val="16"/>
                <w:szCs w:val="16"/>
              </w:rPr>
            </w:pPr>
            <w:r w:rsidRPr="0087606C">
              <w:rPr>
                <w:rFonts w:cs="Tahoma"/>
                <w:color w:val="000000" w:themeColor="text1"/>
                <w:sz w:val="16"/>
                <w:szCs w:val="16"/>
              </w:rPr>
              <w:t>Projekty škol zřizovaných MSK –</w:t>
            </w:r>
            <w:r>
              <w:rPr>
                <w:rFonts w:cs="Tahoma"/>
                <w:color w:val="000000" w:themeColor="text1"/>
                <w:sz w:val="16"/>
                <w:szCs w:val="16"/>
              </w:rPr>
              <w:t xml:space="preserve"> </w:t>
            </w:r>
            <w:r w:rsidRPr="001C4B55">
              <w:rPr>
                <w:rFonts w:cs="Tahoma"/>
                <w:color w:val="000000" w:themeColor="text1"/>
                <w:sz w:val="16"/>
                <w:szCs w:val="16"/>
              </w:rPr>
              <w:t>INTERREG V-A Slovenská republika – Česká republika</w:t>
            </w:r>
          </w:p>
        </w:tc>
      </w:tr>
      <w:tr w:rsidR="00AD415A" w:rsidRPr="00D70963" w14:paraId="115144D5" w14:textId="77777777" w:rsidTr="00AD415A">
        <w:trPr>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tcPr>
          <w:p w14:paraId="1FEBD9FE"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Počet projektů</w:t>
            </w:r>
          </w:p>
        </w:tc>
        <w:tc>
          <w:tcPr>
            <w:tcW w:w="3062" w:type="dxa"/>
            <w:vAlign w:val="center"/>
          </w:tcPr>
          <w:p w14:paraId="3616B8D2" w14:textId="77777777" w:rsidR="00AD415A"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bCs/>
                <w:color w:val="000000"/>
                <w:sz w:val="16"/>
                <w:szCs w:val="16"/>
              </w:rPr>
            </w:pPr>
            <w:r>
              <w:rPr>
                <w:rFonts w:cs="Tahoma"/>
                <w:bCs/>
                <w:color w:val="000000"/>
                <w:sz w:val="16"/>
                <w:szCs w:val="16"/>
              </w:rPr>
              <w:t>0</w:t>
            </w:r>
          </w:p>
        </w:tc>
        <w:tc>
          <w:tcPr>
            <w:tcW w:w="3062" w:type="dxa"/>
            <w:vAlign w:val="center"/>
          </w:tcPr>
          <w:p w14:paraId="20BD1813" w14:textId="77777777" w:rsidR="00AD415A" w:rsidRPr="00EF541B" w:rsidRDefault="00AD415A" w:rsidP="00AD415A">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Pr>
                <w:rFonts w:cs="Tahoma"/>
                <w:color w:val="000000"/>
                <w:sz w:val="16"/>
                <w:szCs w:val="16"/>
              </w:rPr>
              <w:t>1</w:t>
            </w:r>
          </w:p>
        </w:tc>
      </w:tr>
      <w:tr w:rsidR="00AD415A" w:rsidRPr="00D70963" w14:paraId="7298150C" w14:textId="77777777" w:rsidTr="00AD415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062" w:type="dxa"/>
            <w:shd w:val="clear" w:color="auto" w:fill="B4C6E7" w:themeFill="accent5" w:themeFillTint="66"/>
            <w:vAlign w:val="center"/>
          </w:tcPr>
          <w:p w14:paraId="75CA4E22" w14:textId="77777777" w:rsidR="00AD415A" w:rsidRPr="0087606C" w:rsidRDefault="00AD415A" w:rsidP="00AD415A">
            <w:pPr>
              <w:spacing w:after="0"/>
              <w:jc w:val="left"/>
              <w:rPr>
                <w:rFonts w:cs="Tahoma"/>
                <w:color w:val="000000" w:themeColor="text1"/>
                <w:sz w:val="16"/>
                <w:szCs w:val="16"/>
              </w:rPr>
            </w:pPr>
            <w:r w:rsidRPr="0087606C">
              <w:rPr>
                <w:rFonts w:cs="Tahoma"/>
                <w:color w:val="000000" w:themeColor="text1"/>
                <w:sz w:val="16"/>
                <w:szCs w:val="16"/>
              </w:rPr>
              <w:t>Finanční podpora</w:t>
            </w:r>
            <w:r>
              <w:rPr>
                <w:rFonts w:cs="Tahoma"/>
                <w:color w:val="000000" w:themeColor="text1"/>
                <w:sz w:val="16"/>
                <w:szCs w:val="16"/>
              </w:rPr>
              <w:t xml:space="preserve"> v EUR</w:t>
            </w:r>
          </w:p>
        </w:tc>
        <w:tc>
          <w:tcPr>
            <w:tcW w:w="3062" w:type="dxa"/>
            <w:vAlign w:val="center"/>
          </w:tcPr>
          <w:p w14:paraId="6D245560" w14:textId="77777777" w:rsidR="00AD415A"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bCs/>
                <w:color w:val="000000"/>
                <w:sz w:val="16"/>
                <w:szCs w:val="16"/>
              </w:rPr>
            </w:pPr>
            <w:r>
              <w:rPr>
                <w:rFonts w:cs="Tahoma"/>
                <w:bCs/>
                <w:color w:val="000000"/>
                <w:sz w:val="16"/>
                <w:szCs w:val="16"/>
              </w:rPr>
              <w:t>0</w:t>
            </w:r>
          </w:p>
        </w:tc>
        <w:tc>
          <w:tcPr>
            <w:tcW w:w="3062" w:type="dxa"/>
            <w:vAlign w:val="center"/>
          </w:tcPr>
          <w:p w14:paraId="25EC3ACA" w14:textId="77777777" w:rsidR="00AD415A" w:rsidRPr="00EF541B" w:rsidRDefault="00AD415A" w:rsidP="00AD415A">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04B5F">
              <w:rPr>
                <w:rFonts w:cs="Tahoma"/>
                <w:color w:val="000000"/>
                <w:sz w:val="16"/>
                <w:szCs w:val="16"/>
              </w:rPr>
              <w:t>356 360,88</w:t>
            </w:r>
          </w:p>
        </w:tc>
      </w:tr>
    </w:tbl>
    <w:p w14:paraId="4F6C5A01" w14:textId="77777777" w:rsidR="00AD415A" w:rsidRPr="00F840CA" w:rsidRDefault="00AD415A" w:rsidP="00AD415A">
      <w:pPr>
        <w:spacing w:after="0"/>
        <w:rPr>
          <w:sz w:val="16"/>
          <w:szCs w:val="16"/>
        </w:rPr>
      </w:pPr>
      <w:r w:rsidRPr="00020726">
        <w:rPr>
          <w:color w:val="000000" w:themeColor="text1"/>
          <w:sz w:val="16"/>
          <w:szCs w:val="16"/>
        </w:rPr>
        <w:t>Zdroj: OŠMS</w:t>
      </w:r>
    </w:p>
    <w:p w14:paraId="0AC5C0E4" w14:textId="77777777" w:rsidR="00AD415A" w:rsidRPr="002D3962" w:rsidRDefault="00AD415A" w:rsidP="00AD415A">
      <w:pPr>
        <w:spacing w:before="120"/>
      </w:pPr>
      <w:r w:rsidRPr="002D3962">
        <w:t xml:space="preserve">Meziroční srovnání počtu projektů schválených k financování a objemu schválených finančních prostředků EU dokumentuje </w:t>
      </w:r>
      <w:r w:rsidRPr="0099231A">
        <w:t>tabulka č. 75</w:t>
      </w:r>
      <w:r w:rsidRPr="002D3962">
        <w:t>. Uvedené skutečnosti jsou ovlivněny harmonogramy výzev v jednotlivých operačních programech.</w:t>
      </w:r>
    </w:p>
    <w:p w14:paraId="2017C0F9" w14:textId="77777777" w:rsidR="0050571F" w:rsidRPr="002C1811" w:rsidRDefault="0050571F" w:rsidP="00302A4F">
      <w:pPr>
        <w:pStyle w:val="Nadpis2"/>
        <w:tabs>
          <w:tab w:val="clear" w:pos="576"/>
          <w:tab w:val="num" w:pos="851"/>
        </w:tabs>
        <w:spacing w:before="360"/>
        <w:ind w:left="851" w:hanging="851"/>
      </w:pPr>
      <w:r w:rsidRPr="009E610F">
        <w:rPr>
          <w:color w:val="FF0000"/>
          <w:sz w:val="16"/>
          <w:szCs w:val="16"/>
        </w:rPr>
        <w:br w:type="page"/>
      </w:r>
      <w:bookmarkStart w:id="197" w:name="_Toc508957653"/>
      <w:r w:rsidRPr="002C1811">
        <w:t>Uznávání zahraničního vzdělání</w:t>
      </w:r>
      <w:bookmarkEnd w:id="197"/>
    </w:p>
    <w:p w14:paraId="4C9CE4B2" w14:textId="0AB0593F" w:rsidR="00DD187F" w:rsidRPr="00CD012C" w:rsidRDefault="00DD187F" w:rsidP="00DD187F">
      <w:pPr>
        <w:pStyle w:val="KUMS-text"/>
        <w:spacing w:after="120" w:line="240" w:lineRule="auto"/>
      </w:pPr>
      <w:r w:rsidRPr="00CD012C">
        <w:t>Krajský úřad podle §</w:t>
      </w:r>
      <w:r w:rsidR="002765A7">
        <w:t> </w:t>
      </w:r>
      <w:r w:rsidRPr="00CD012C">
        <w:t>108 školského zákona uznává zahraniční vzdělání žadatelů s místem pobytu v Moravskoslezském kraji. Absolventům zahraničních škol, kteří získali doklad o dosažení základního, středního nebo vyššího odborného vzdělání, krajský úřad vydává osvědčení o uznání rovnocennosti zahraničního vysvědčení nebo rozhodnutí o uznání platnosti zahraničního vysvědčení, a to v případech, kdy Česká republika není vázána mezinárodní smlouvou uznat dané zahraniční vysvědčení za</w:t>
      </w:r>
      <w:r>
        <w:t> </w:t>
      </w:r>
      <w:r w:rsidRPr="00CD012C">
        <w:t>rovnocenné s dokladem o vzdělání vydaným v České republice</w:t>
      </w:r>
      <w:r>
        <w:t xml:space="preserve"> (nostrifikace)</w:t>
      </w:r>
      <w:r w:rsidRPr="00CD012C">
        <w:t>.</w:t>
      </w:r>
    </w:p>
    <w:p w14:paraId="39FE624C" w14:textId="77777777" w:rsidR="00DD187F" w:rsidRDefault="00DD187F" w:rsidP="00DD187F">
      <w:pPr>
        <w:pStyle w:val="KUMS-text"/>
        <w:spacing w:after="120" w:line="240" w:lineRule="auto"/>
      </w:pPr>
      <w:r w:rsidRPr="00CD012C">
        <w:t>V</w:t>
      </w:r>
      <w:r>
        <w:t>e školním roce 2016/2017 bylo</w:t>
      </w:r>
      <w:r w:rsidRPr="00CD012C">
        <w:t xml:space="preserve"> krajsk</w:t>
      </w:r>
      <w:r>
        <w:t>ému</w:t>
      </w:r>
      <w:r w:rsidRPr="00CD012C">
        <w:t xml:space="preserve"> úřad</w:t>
      </w:r>
      <w:r>
        <w:t>u doručeno</w:t>
      </w:r>
      <w:r w:rsidRPr="00CD012C">
        <w:t xml:space="preserve"> celkem</w:t>
      </w:r>
      <w:r>
        <w:t xml:space="preserve"> </w:t>
      </w:r>
      <w:r w:rsidRPr="00F8752D">
        <w:t>9</w:t>
      </w:r>
      <w:r>
        <w:t>7</w:t>
      </w:r>
      <w:r w:rsidRPr="00F8752D">
        <w:t xml:space="preserve"> ž</w:t>
      </w:r>
      <w:r w:rsidRPr="00CD012C">
        <w:t>ádostí o uznání zahraničního vzdělání. Žadatelé byli převážně absolv</w:t>
      </w:r>
      <w:r>
        <w:t>enti středních škol z Ukrajiny, Vietnamské socialistické republiky a Slovenské republiky. Přehled států studia ukazuje následující tabulka.</w:t>
      </w:r>
    </w:p>
    <w:p w14:paraId="5CDC7CEB" w14:textId="1FC39CE4" w:rsidR="00302A4F" w:rsidRPr="002C1811" w:rsidRDefault="002D003B" w:rsidP="002D003B">
      <w:pPr>
        <w:pStyle w:val="Tabulka"/>
        <w:spacing w:before="360" w:beforeAutospacing="0" w:after="120" w:afterAutospacing="0"/>
        <w:jc w:val="both"/>
      </w:pPr>
      <w:bookmarkStart w:id="198" w:name="_Toc509306757"/>
      <w:r>
        <w:t xml:space="preserve">Počet žadatelů o uznání zahraničního vzdělání </w:t>
      </w:r>
      <w:r w:rsidR="00302A4F" w:rsidRPr="002C1811">
        <w:t>v Moravskoslezském kraji ve školním roce 201</w:t>
      </w:r>
      <w:r w:rsidR="002765A7">
        <w:t>6</w:t>
      </w:r>
      <w:r w:rsidR="00302A4F" w:rsidRPr="002C1811">
        <w:t>/201</w:t>
      </w:r>
      <w:r w:rsidR="002765A7">
        <w:t>7</w:t>
      </w:r>
      <w:r w:rsidR="00302A4F" w:rsidRPr="002C1811">
        <w:t xml:space="preserve"> dle států studia</w:t>
      </w:r>
      <w:bookmarkEnd w:id="19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593"/>
        <w:gridCol w:w="4593"/>
      </w:tblGrid>
      <w:tr w:rsidR="002C1811" w:rsidRPr="002C1811" w14:paraId="247F7D2E" w14:textId="77777777" w:rsidTr="007349B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top w:val="none" w:sz="0" w:space="0" w:color="auto"/>
              <w:left w:val="none" w:sz="0" w:space="0" w:color="auto"/>
              <w:right w:val="none" w:sz="0" w:space="0" w:color="auto"/>
            </w:tcBorders>
            <w:vAlign w:val="center"/>
            <w:hideMark/>
          </w:tcPr>
          <w:p w14:paraId="11B11DF6" w14:textId="77777777" w:rsidR="00302A4F" w:rsidRPr="002C1811" w:rsidRDefault="00302A4F" w:rsidP="002765A7">
            <w:pPr>
              <w:spacing w:after="0"/>
              <w:ind w:left="57"/>
              <w:jc w:val="center"/>
              <w:rPr>
                <w:rFonts w:cs="Tahoma"/>
                <w:sz w:val="16"/>
                <w:szCs w:val="16"/>
              </w:rPr>
            </w:pPr>
            <w:r w:rsidRPr="002C1811">
              <w:rPr>
                <w:rFonts w:cs="Tahoma"/>
                <w:sz w:val="16"/>
                <w:szCs w:val="16"/>
              </w:rPr>
              <w:t>Stát studia</w:t>
            </w:r>
          </w:p>
        </w:tc>
        <w:tc>
          <w:tcPr>
            <w:tcW w:w="4593" w:type="dxa"/>
            <w:tcBorders>
              <w:top w:val="none" w:sz="0" w:space="0" w:color="auto"/>
              <w:left w:val="none" w:sz="0" w:space="0" w:color="auto"/>
              <w:right w:val="none" w:sz="0" w:space="0" w:color="auto"/>
            </w:tcBorders>
            <w:vAlign w:val="center"/>
            <w:hideMark/>
          </w:tcPr>
          <w:p w14:paraId="52D730FF" w14:textId="77777777" w:rsidR="00302A4F" w:rsidRPr="00472A3D" w:rsidRDefault="00302A4F" w:rsidP="002765A7">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72A3D">
              <w:rPr>
                <w:rFonts w:cs="Tahoma"/>
                <w:sz w:val="16"/>
                <w:szCs w:val="16"/>
              </w:rPr>
              <w:t>Počet žadatelů</w:t>
            </w:r>
          </w:p>
        </w:tc>
      </w:tr>
      <w:tr w:rsidR="002C1811" w:rsidRPr="002C1811" w14:paraId="347A4510"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49F21FAF" w14:textId="6D158AD2" w:rsidR="002C1811" w:rsidRPr="002C1811" w:rsidRDefault="00EB06BF" w:rsidP="002765A7">
            <w:pPr>
              <w:spacing w:after="0"/>
              <w:ind w:left="57"/>
              <w:jc w:val="left"/>
              <w:rPr>
                <w:bCs w:val="0"/>
                <w:color w:val="000000" w:themeColor="text1"/>
                <w:sz w:val="16"/>
                <w:szCs w:val="16"/>
              </w:rPr>
            </w:pPr>
            <w:r w:rsidRPr="00EB06BF">
              <w:rPr>
                <w:bCs w:val="0"/>
                <w:color w:val="auto"/>
                <w:sz w:val="16"/>
                <w:szCs w:val="16"/>
              </w:rPr>
              <w:t>Bangladéšská lidová republika</w:t>
            </w:r>
          </w:p>
        </w:tc>
        <w:tc>
          <w:tcPr>
            <w:tcW w:w="4593" w:type="dxa"/>
            <w:noWrap/>
            <w:vAlign w:val="center"/>
            <w:hideMark/>
          </w:tcPr>
          <w:p w14:paraId="68B64B79" w14:textId="77777777" w:rsidR="002C1811" w:rsidRPr="002C1811" w:rsidRDefault="002C1811"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47AAD5E"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51B84410" w14:textId="4835231F" w:rsidR="002C1811" w:rsidRPr="00517679" w:rsidRDefault="00EB06BF" w:rsidP="002765A7">
            <w:pPr>
              <w:spacing w:after="0"/>
              <w:ind w:left="57"/>
              <w:jc w:val="left"/>
              <w:rPr>
                <w:bCs w:val="0"/>
                <w:color w:val="auto"/>
                <w:sz w:val="16"/>
                <w:szCs w:val="16"/>
              </w:rPr>
            </w:pPr>
            <w:r w:rsidRPr="00517679">
              <w:rPr>
                <w:bCs w:val="0"/>
                <w:color w:val="auto"/>
                <w:sz w:val="16"/>
                <w:szCs w:val="16"/>
              </w:rPr>
              <w:t>Běloruská republika</w:t>
            </w:r>
          </w:p>
        </w:tc>
        <w:tc>
          <w:tcPr>
            <w:tcW w:w="4593" w:type="dxa"/>
            <w:noWrap/>
            <w:vAlign w:val="center"/>
            <w:hideMark/>
          </w:tcPr>
          <w:p w14:paraId="2517FE12" w14:textId="13670BEA" w:rsidR="002C1811" w:rsidRPr="002C1811" w:rsidRDefault="00517679"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2</w:t>
            </w:r>
          </w:p>
        </w:tc>
      </w:tr>
      <w:tr w:rsidR="002C1811" w:rsidRPr="002C1811" w14:paraId="159F5B55"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1159A4CD" w14:textId="674DA56C" w:rsidR="002C1811" w:rsidRPr="00517679" w:rsidRDefault="00EB06BF" w:rsidP="002765A7">
            <w:pPr>
              <w:spacing w:after="0"/>
              <w:ind w:left="57"/>
              <w:jc w:val="left"/>
              <w:rPr>
                <w:bCs w:val="0"/>
                <w:color w:val="auto"/>
                <w:sz w:val="16"/>
                <w:szCs w:val="16"/>
              </w:rPr>
            </w:pPr>
            <w:r w:rsidRPr="00517679">
              <w:rPr>
                <w:bCs w:val="0"/>
                <w:color w:val="auto"/>
                <w:sz w:val="16"/>
                <w:szCs w:val="16"/>
              </w:rPr>
              <w:t>Etiopská federativní demokratická republika</w:t>
            </w:r>
          </w:p>
        </w:tc>
        <w:tc>
          <w:tcPr>
            <w:tcW w:w="4593" w:type="dxa"/>
            <w:noWrap/>
            <w:vAlign w:val="center"/>
            <w:hideMark/>
          </w:tcPr>
          <w:p w14:paraId="3714020C" w14:textId="184D2A10" w:rsidR="002C1811" w:rsidRPr="002C1811" w:rsidRDefault="00517679"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Pr>
                <w:rFonts w:cs="Arial"/>
                <w:color w:val="000000" w:themeColor="text1"/>
                <w:sz w:val="16"/>
                <w:szCs w:val="16"/>
              </w:rPr>
              <w:t>2</w:t>
            </w:r>
          </w:p>
        </w:tc>
      </w:tr>
      <w:tr w:rsidR="002C1811" w:rsidRPr="002C1811" w14:paraId="1D1A976B"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1D7F7E9C" w14:textId="314CBD62" w:rsidR="002C1811" w:rsidRPr="00517679" w:rsidRDefault="00EB06BF" w:rsidP="002765A7">
            <w:pPr>
              <w:spacing w:after="0"/>
              <w:ind w:left="57"/>
              <w:jc w:val="left"/>
              <w:rPr>
                <w:bCs w:val="0"/>
                <w:color w:val="auto"/>
                <w:sz w:val="16"/>
                <w:szCs w:val="16"/>
              </w:rPr>
            </w:pPr>
            <w:r w:rsidRPr="00517679">
              <w:rPr>
                <w:bCs w:val="0"/>
                <w:color w:val="auto"/>
                <w:sz w:val="16"/>
                <w:szCs w:val="16"/>
              </w:rPr>
              <w:t>Chorvatská republika</w:t>
            </w:r>
          </w:p>
        </w:tc>
        <w:tc>
          <w:tcPr>
            <w:tcW w:w="4593" w:type="dxa"/>
            <w:noWrap/>
            <w:vAlign w:val="center"/>
            <w:hideMark/>
          </w:tcPr>
          <w:p w14:paraId="3F28D906" w14:textId="77777777" w:rsidR="002C1811" w:rsidRPr="002C1811" w:rsidRDefault="002C1811"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24C71330"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202FAE5A" w14:textId="7EE60CBE" w:rsidR="002C1811" w:rsidRPr="00517679" w:rsidRDefault="00EB06BF" w:rsidP="002765A7">
            <w:pPr>
              <w:spacing w:after="0"/>
              <w:ind w:left="57"/>
              <w:jc w:val="left"/>
              <w:rPr>
                <w:bCs w:val="0"/>
                <w:color w:val="auto"/>
                <w:sz w:val="16"/>
                <w:szCs w:val="16"/>
              </w:rPr>
            </w:pPr>
            <w:r w:rsidRPr="00517679">
              <w:rPr>
                <w:bCs w:val="0"/>
                <w:color w:val="auto"/>
                <w:sz w:val="16"/>
                <w:szCs w:val="16"/>
              </w:rPr>
              <w:t>Indická republika</w:t>
            </w:r>
          </w:p>
        </w:tc>
        <w:tc>
          <w:tcPr>
            <w:tcW w:w="4593" w:type="dxa"/>
            <w:noWrap/>
            <w:vAlign w:val="center"/>
            <w:hideMark/>
          </w:tcPr>
          <w:p w14:paraId="60407B4D" w14:textId="77777777" w:rsidR="002C1811" w:rsidRPr="002C1811" w:rsidRDefault="002C1811"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66B0AAAD"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0437E697" w14:textId="1462E351" w:rsidR="002C1811" w:rsidRPr="00517679" w:rsidRDefault="00517679" w:rsidP="002765A7">
            <w:pPr>
              <w:spacing w:after="0"/>
              <w:ind w:left="57"/>
              <w:jc w:val="left"/>
              <w:rPr>
                <w:bCs w:val="0"/>
                <w:color w:val="auto"/>
                <w:sz w:val="16"/>
                <w:szCs w:val="16"/>
              </w:rPr>
            </w:pPr>
            <w:r w:rsidRPr="00517679">
              <w:rPr>
                <w:bCs w:val="0"/>
                <w:color w:val="auto"/>
                <w:sz w:val="16"/>
                <w:szCs w:val="16"/>
              </w:rPr>
              <w:t>Irácká republika</w:t>
            </w:r>
          </w:p>
        </w:tc>
        <w:tc>
          <w:tcPr>
            <w:tcW w:w="4593" w:type="dxa"/>
            <w:noWrap/>
            <w:vAlign w:val="center"/>
            <w:hideMark/>
          </w:tcPr>
          <w:p w14:paraId="6F95F3A3" w14:textId="13B34B96" w:rsidR="002C1811" w:rsidRPr="002C1811" w:rsidRDefault="00517679"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3</w:t>
            </w:r>
          </w:p>
        </w:tc>
      </w:tr>
      <w:tr w:rsidR="002C1811" w:rsidRPr="002C1811" w14:paraId="5E4B0938"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22908F6F" w14:textId="16E9E8FC" w:rsidR="002C1811" w:rsidRPr="00517679" w:rsidRDefault="00517679" w:rsidP="002765A7">
            <w:pPr>
              <w:spacing w:after="0"/>
              <w:ind w:left="57"/>
              <w:jc w:val="left"/>
              <w:rPr>
                <w:bCs w:val="0"/>
                <w:color w:val="auto"/>
                <w:sz w:val="16"/>
                <w:szCs w:val="16"/>
              </w:rPr>
            </w:pPr>
            <w:r w:rsidRPr="00517679">
              <w:rPr>
                <w:bCs w:val="0"/>
                <w:color w:val="auto"/>
                <w:sz w:val="16"/>
                <w:szCs w:val="16"/>
              </w:rPr>
              <w:t>Italská republika</w:t>
            </w:r>
          </w:p>
        </w:tc>
        <w:tc>
          <w:tcPr>
            <w:tcW w:w="4593" w:type="dxa"/>
            <w:noWrap/>
            <w:vAlign w:val="center"/>
            <w:hideMark/>
          </w:tcPr>
          <w:p w14:paraId="1EDB4DF9" w14:textId="7D7858FC" w:rsidR="002C1811" w:rsidRPr="002C1811" w:rsidRDefault="00517679"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Pr>
                <w:rFonts w:cs="Arial"/>
                <w:color w:val="000000" w:themeColor="text1"/>
                <w:sz w:val="16"/>
                <w:szCs w:val="16"/>
              </w:rPr>
              <w:t>1</w:t>
            </w:r>
          </w:p>
        </w:tc>
      </w:tr>
      <w:tr w:rsidR="002C1811" w:rsidRPr="002C1811" w14:paraId="0D1F459A"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7FAD9948" w14:textId="38CDA122" w:rsidR="002C1811" w:rsidRPr="00517679" w:rsidRDefault="00517679" w:rsidP="002765A7">
            <w:pPr>
              <w:spacing w:after="0"/>
              <w:ind w:left="57"/>
              <w:jc w:val="left"/>
              <w:rPr>
                <w:bCs w:val="0"/>
                <w:color w:val="auto"/>
                <w:sz w:val="16"/>
                <w:szCs w:val="16"/>
              </w:rPr>
            </w:pPr>
            <w:r w:rsidRPr="00517679">
              <w:rPr>
                <w:bCs w:val="0"/>
                <w:color w:val="auto"/>
                <w:sz w:val="16"/>
                <w:szCs w:val="16"/>
              </w:rPr>
              <w:t>Mongolsko</w:t>
            </w:r>
          </w:p>
        </w:tc>
        <w:tc>
          <w:tcPr>
            <w:tcW w:w="4593" w:type="dxa"/>
            <w:noWrap/>
            <w:vAlign w:val="center"/>
            <w:hideMark/>
          </w:tcPr>
          <w:p w14:paraId="41DE6D98" w14:textId="77777777" w:rsidR="002C1811" w:rsidRPr="002C1811" w:rsidRDefault="002C1811"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076A551F"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03BDCF35" w14:textId="292299AE" w:rsidR="002C1811" w:rsidRPr="00517679" w:rsidRDefault="00517679" w:rsidP="002765A7">
            <w:pPr>
              <w:spacing w:after="0"/>
              <w:ind w:left="57"/>
              <w:jc w:val="left"/>
              <w:rPr>
                <w:bCs w:val="0"/>
                <w:color w:val="auto"/>
                <w:sz w:val="16"/>
                <w:szCs w:val="16"/>
              </w:rPr>
            </w:pPr>
            <w:r w:rsidRPr="00517679">
              <w:rPr>
                <w:color w:val="auto"/>
                <w:sz w:val="16"/>
                <w:szCs w:val="16"/>
              </w:rPr>
              <w:t>Pákistánská islámská republika</w:t>
            </w:r>
          </w:p>
        </w:tc>
        <w:tc>
          <w:tcPr>
            <w:tcW w:w="4593" w:type="dxa"/>
            <w:noWrap/>
            <w:vAlign w:val="center"/>
            <w:hideMark/>
          </w:tcPr>
          <w:p w14:paraId="23C2E8D1" w14:textId="77777777" w:rsidR="002C1811" w:rsidRPr="002C1811" w:rsidRDefault="002C1811"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7B527B7E"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15504CC6" w14:textId="425624DC" w:rsidR="002C1811" w:rsidRPr="00517679" w:rsidRDefault="00517679" w:rsidP="002765A7">
            <w:pPr>
              <w:spacing w:after="0"/>
              <w:ind w:left="57"/>
              <w:jc w:val="left"/>
              <w:rPr>
                <w:bCs w:val="0"/>
                <w:color w:val="auto"/>
                <w:sz w:val="16"/>
                <w:szCs w:val="16"/>
              </w:rPr>
            </w:pPr>
            <w:r w:rsidRPr="00517679">
              <w:rPr>
                <w:bCs w:val="0"/>
                <w:color w:val="auto"/>
                <w:sz w:val="16"/>
                <w:szCs w:val="16"/>
              </w:rPr>
              <w:t>Polská republika</w:t>
            </w:r>
          </w:p>
        </w:tc>
        <w:tc>
          <w:tcPr>
            <w:tcW w:w="4593" w:type="dxa"/>
            <w:noWrap/>
            <w:vAlign w:val="center"/>
            <w:hideMark/>
          </w:tcPr>
          <w:p w14:paraId="449DF87C" w14:textId="35432F66" w:rsidR="002C1811" w:rsidRPr="002C1811" w:rsidRDefault="00517679"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5</w:t>
            </w:r>
          </w:p>
        </w:tc>
      </w:tr>
      <w:tr w:rsidR="002C1811" w:rsidRPr="002C1811" w14:paraId="13FA56F5"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265897CC" w14:textId="659D6EE5" w:rsidR="002C1811" w:rsidRPr="00517679" w:rsidRDefault="00517679" w:rsidP="002765A7">
            <w:pPr>
              <w:spacing w:after="0"/>
              <w:ind w:left="57"/>
              <w:jc w:val="left"/>
              <w:rPr>
                <w:bCs w:val="0"/>
                <w:color w:val="auto"/>
                <w:sz w:val="16"/>
                <w:szCs w:val="16"/>
              </w:rPr>
            </w:pPr>
            <w:r w:rsidRPr="00517679">
              <w:rPr>
                <w:bCs w:val="0"/>
                <w:color w:val="auto"/>
                <w:sz w:val="16"/>
                <w:szCs w:val="16"/>
              </w:rPr>
              <w:t>Rakouská republika</w:t>
            </w:r>
          </w:p>
        </w:tc>
        <w:tc>
          <w:tcPr>
            <w:tcW w:w="4593" w:type="dxa"/>
            <w:noWrap/>
            <w:vAlign w:val="center"/>
            <w:hideMark/>
          </w:tcPr>
          <w:p w14:paraId="2FC42CE0" w14:textId="77777777" w:rsidR="002C1811" w:rsidRPr="002C1811" w:rsidRDefault="002C1811"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35593BAD"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05E6B6B8" w14:textId="40D4923B" w:rsidR="002C1811" w:rsidRPr="00517679" w:rsidRDefault="00517679" w:rsidP="002765A7">
            <w:pPr>
              <w:spacing w:after="0"/>
              <w:ind w:left="57"/>
              <w:jc w:val="left"/>
              <w:rPr>
                <w:bCs w:val="0"/>
                <w:color w:val="auto"/>
                <w:sz w:val="16"/>
                <w:szCs w:val="16"/>
              </w:rPr>
            </w:pPr>
            <w:r w:rsidRPr="00517679">
              <w:rPr>
                <w:bCs w:val="0"/>
                <w:color w:val="auto"/>
                <w:sz w:val="16"/>
                <w:szCs w:val="16"/>
              </w:rPr>
              <w:t>Republika Kazachstán</w:t>
            </w:r>
          </w:p>
        </w:tc>
        <w:tc>
          <w:tcPr>
            <w:tcW w:w="4593" w:type="dxa"/>
            <w:noWrap/>
            <w:vAlign w:val="center"/>
            <w:hideMark/>
          </w:tcPr>
          <w:p w14:paraId="7EFC6FC8" w14:textId="1DF1E359" w:rsidR="002C1811" w:rsidRPr="002C1811" w:rsidRDefault="00517679"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3</w:t>
            </w:r>
          </w:p>
        </w:tc>
      </w:tr>
      <w:tr w:rsidR="002C1811" w:rsidRPr="002C1811" w14:paraId="206654FE"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3B53249B" w14:textId="334A28BC" w:rsidR="002C1811" w:rsidRPr="00517679" w:rsidRDefault="00517679" w:rsidP="002765A7">
            <w:pPr>
              <w:spacing w:after="0"/>
              <w:ind w:left="57"/>
              <w:jc w:val="left"/>
              <w:rPr>
                <w:bCs w:val="0"/>
                <w:color w:val="auto"/>
                <w:sz w:val="16"/>
                <w:szCs w:val="16"/>
              </w:rPr>
            </w:pPr>
            <w:r w:rsidRPr="00517679">
              <w:rPr>
                <w:bCs w:val="0"/>
                <w:color w:val="auto"/>
                <w:sz w:val="16"/>
                <w:szCs w:val="16"/>
              </w:rPr>
              <w:t>Ruská federace (SSSR)</w:t>
            </w:r>
          </w:p>
        </w:tc>
        <w:tc>
          <w:tcPr>
            <w:tcW w:w="4593" w:type="dxa"/>
            <w:noWrap/>
            <w:vAlign w:val="center"/>
            <w:hideMark/>
          </w:tcPr>
          <w:p w14:paraId="7FB01018" w14:textId="48B531A0" w:rsidR="002C1811" w:rsidRPr="002C1811" w:rsidRDefault="00517679"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Pr>
                <w:rFonts w:cs="Arial"/>
                <w:color w:val="000000" w:themeColor="text1"/>
                <w:sz w:val="16"/>
                <w:szCs w:val="16"/>
              </w:rPr>
              <w:t>4</w:t>
            </w:r>
          </w:p>
        </w:tc>
      </w:tr>
      <w:tr w:rsidR="002C1811" w:rsidRPr="002C1811" w14:paraId="05A4BC2B"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10D759E3" w14:textId="4987A257" w:rsidR="002C1811" w:rsidRPr="00517679" w:rsidRDefault="00517679" w:rsidP="002765A7">
            <w:pPr>
              <w:spacing w:after="0"/>
              <w:ind w:left="57"/>
              <w:jc w:val="left"/>
              <w:rPr>
                <w:bCs w:val="0"/>
                <w:color w:val="auto"/>
                <w:sz w:val="16"/>
                <w:szCs w:val="16"/>
              </w:rPr>
            </w:pPr>
            <w:r w:rsidRPr="00517679">
              <w:rPr>
                <w:bCs w:val="0"/>
                <w:color w:val="auto"/>
                <w:sz w:val="16"/>
                <w:szCs w:val="16"/>
              </w:rPr>
              <w:t>Řecká republika</w:t>
            </w:r>
          </w:p>
        </w:tc>
        <w:tc>
          <w:tcPr>
            <w:tcW w:w="4593" w:type="dxa"/>
            <w:noWrap/>
            <w:vAlign w:val="center"/>
            <w:hideMark/>
          </w:tcPr>
          <w:p w14:paraId="30A00320" w14:textId="77777777" w:rsidR="002C1811" w:rsidRPr="002C1811" w:rsidRDefault="002C1811"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0285A11E"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1BD3736C" w14:textId="6208714B" w:rsidR="002C1811" w:rsidRPr="00517679" w:rsidRDefault="00517679" w:rsidP="002765A7">
            <w:pPr>
              <w:spacing w:after="0"/>
              <w:ind w:left="57"/>
              <w:jc w:val="left"/>
              <w:rPr>
                <w:bCs w:val="0"/>
                <w:color w:val="auto"/>
                <w:sz w:val="16"/>
                <w:szCs w:val="16"/>
              </w:rPr>
            </w:pPr>
            <w:r w:rsidRPr="00517679">
              <w:rPr>
                <w:bCs w:val="0"/>
                <w:color w:val="auto"/>
                <w:sz w:val="16"/>
                <w:szCs w:val="16"/>
              </w:rPr>
              <w:t>Slovenská republika</w:t>
            </w:r>
          </w:p>
        </w:tc>
        <w:tc>
          <w:tcPr>
            <w:tcW w:w="4593" w:type="dxa"/>
            <w:noWrap/>
            <w:vAlign w:val="center"/>
            <w:hideMark/>
          </w:tcPr>
          <w:p w14:paraId="19FFB9BF" w14:textId="6A3DA2E9" w:rsidR="002C1811" w:rsidRPr="002C1811" w:rsidRDefault="002C1811"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r w:rsidR="00517679">
              <w:rPr>
                <w:rFonts w:cs="Arial"/>
                <w:color w:val="000000" w:themeColor="text1"/>
                <w:sz w:val="16"/>
                <w:szCs w:val="16"/>
              </w:rPr>
              <w:t>1</w:t>
            </w:r>
          </w:p>
        </w:tc>
      </w:tr>
      <w:tr w:rsidR="002C1811" w:rsidRPr="002C1811" w14:paraId="638A3640"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5B82AF5F" w14:textId="50C7F68E" w:rsidR="002C1811" w:rsidRPr="00517679" w:rsidRDefault="00517679" w:rsidP="002765A7">
            <w:pPr>
              <w:spacing w:after="0"/>
              <w:ind w:left="57"/>
              <w:jc w:val="left"/>
              <w:rPr>
                <w:bCs w:val="0"/>
                <w:color w:val="auto"/>
                <w:sz w:val="16"/>
                <w:szCs w:val="16"/>
              </w:rPr>
            </w:pPr>
            <w:r w:rsidRPr="00517679">
              <w:rPr>
                <w:bCs w:val="0"/>
                <w:color w:val="auto"/>
                <w:sz w:val="16"/>
                <w:szCs w:val="16"/>
              </w:rPr>
              <w:t>Spojené státy americké</w:t>
            </w:r>
          </w:p>
        </w:tc>
        <w:tc>
          <w:tcPr>
            <w:tcW w:w="4593" w:type="dxa"/>
            <w:noWrap/>
            <w:vAlign w:val="center"/>
            <w:hideMark/>
          </w:tcPr>
          <w:p w14:paraId="3F8EC78D" w14:textId="77777777" w:rsidR="002C1811" w:rsidRPr="002C1811" w:rsidRDefault="002C1811"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C1811">
              <w:rPr>
                <w:rFonts w:cs="Arial"/>
                <w:color w:val="000000" w:themeColor="text1"/>
                <w:sz w:val="16"/>
                <w:szCs w:val="16"/>
              </w:rPr>
              <w:t>1</w:t>
            </w:r>
          </w:p>
        </w:tc>
      </w:tr>
      <w:tr w:rsidR="002C1811" w:rsidRPr="002C1811" w14:paraId="15E6FF22"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485020C6" w14:textId="31B28E1D" w:rsidR="002C1811" w:rsidRPr="00517679" w:rsidRDefault="00517679" w:rsidP="002765A7">
            <w:pPr>
              <w:spacing w:after="0"/>
              <w:ind w:left="57"/>
              <w:jc w:val="left"/>
              <w:rPr>
                <w:bCs w:val="0"/>
                <w:color w:val="auto"/>
                <w:sz w:val="16"/>
                <w:szCs w:val="16"/>
              </w:rPr>
            </w:pPr>
            <w:r w:rsidRPr="00517679">
              <w:rPr>
                <w:color w:val="auto"/>
                <w:sz w:val="16"/>
                <w:szCs w:val="16"/>
              </w:rPr>
              <w:t>Spolková republika Německo</w:t>
            </w:r>
            <w:r w:rsidR="002C1811" w:rsidRPr="00517679">
              <w:rPr>
                <w:bCs w:val="0"/>
                <w:color w:val="auto"/>
                <w:sz w:val="16"/>
                <w:szCs w:val="16"/>
              </w:rPr>
              <w:t>)</w:t>
            </w:r>
          </w:p>
        </w:tc>
        <w:tc>
          <w:tcPr>
            <w:tcW w:w="4593" w:type="dxa"/>
            <w:noWrap/>
            <w:vAlign w:val="center"/>
            <w:hideMark/>
          </w:tcPr>
          <w:p w14:paraId="45061882" w14:textId="5E7E0AF7" w:rsidR="002C1811" w:rsidRPr="002C1811" w:rsidRDefault="00517679"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Pr>
                <w:rFonts w:cs="Arial"/>
                <w:color w:val="000000" w:themeColor="text1"/>
                <w:sz w:val="16"/>
                <w:szCs w:val="16"/>
              </w:rPr>
              <w:t>1</w:t>
            </w:r>
          </w:p>
        </w:tc>
      </w:tr>
      <w:tr w:rsidR="002C1811" w:rsidRPr="002C1811" w14:paraId="71767F37"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59D66EE7" w14:textId="2CE9D946" w:rsidR="002C1811" w:rsidRPr="00517679" w:rsidRDefault="00517679" w:rsidP="002765A7">
            <w:pPr>
              <w:spacing w:after="0"/>
              <w:ind w:left="57"/>
              <w:jc w:val="left"/>
              <w:rPr>
                <w:bCs w:val="0"/>
                <w:color w:val="auto"/>
                <w:sz w:val="16"/>
                <w:szCs w:val="16"/>
              </w:rPr>
            </w:pPr>
            <w:r w:rsidRPr="00517679">
              <w:rPr>
                <w:color w:val="auto"/>
                <w:sz w:val="16"/>
                <w:szCs w:val="16"/>
              </w:rPr>
              <w:t>Ukrajina (Ukrajinská SSR)</w:t>
            </w:r>
          </w:p>
        </w:tc>
        <w:tc>
          <w:tcPr>
            <w:tcW w:w="4593" w:type="dxa"/>
            <w:noWrap/>
            <w:vAlign w:val="center"/>
            <w:hideMark/>
          </w:tcPr>
          <w:p w14:paraId="12696C90" w14:textId="171DF8F2" w:rsidR="002C1811" w:rsidRPr="002C1811" w:rsidRDefault="00517679" w:rsidP="002765A7">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31</w:t>
            </w:r>
          </w:p>
        </w:tc>
      </w:tr>
      <w:tr w:rsidR="002C1811" w:rsidRPr="002C1811" w14:paraId="72C5620B" w14:textId="77777777" w:rsidTr="007349B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tcBorders>
            <w:shd w:val="clear" w:color="auto" w:fill="B4C6E7" w:themeFill="accent5" w:themeFillTint="66"/>
            <w:vAlign w:val="center"/>
            <w:hideMark/>
          </w:tcPr>
          <w:p w14:paraId="69FB55F1" w14:textId="4CA6FC0B" w:rsidR="002C1811" w:rsidRPr="00517679" w:rsidRDefault="00517679" w:rsidP="002765A7">
            <w:pPr>
              <w:spacing w:after="0"/>
              <w:ind w:left="57"/>
              <w:jc w:val="left"/>
              <w:rPr>
                <w:bCs w:val="0"/>
                <w:color w:val="auto"/>
                <w:sz w:val="16"/>
                <w:szCs w:val="16"/>
              </w:rPr>
            </w:pPr>
            <w:r w:rsidRPr="00517679">
              <w:rPr>
                <w:color w:val="auto"/>
                <w:sz w:val="16"/>
                <w:szCs w:val="16"/>
              </w:rPr>
              <w:t>Vietnamská socialistická republika</w:t>
            </w:r>
          </w:p>
        </w:tc>
        <w:tc>
          <w:tcPr>
            <w:tcW w:w="4593" w:type="dxa"/>
            <w:noWrap/>
            <w:vAlign w:val="center"/>
            <w:hideMark/>
          </w:tcPr>
          <w:p w14:paraId="6A1CED38" w14:textId="130EF463" w:rsidR="002C1811" w:rsidRPr="002C1811" w:rsidRDefault="00517679" w:rsidP="002765A7">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Pr>
                <w:rFonts w:cs="Arial"/>
                <w:color w:val="000000" w:themeColor="text1"/>
                <w:sz w:val="16"/>
                <w:szCs w:val="16"/>
              </w:rPr>
              <w:t>26</w:t>
            </w:r>
          </w:p>
        </w:tc>
      </w:tr>
      <w:tr w:rsidR="002C1811" w:rsidRPr="002C1811" w14:paraId="66D19061" w14:textId="77777777" w:rsidTr="007349B5">
        <w:trPr>
          <w:trHeight w:val="255"/>
          <w:jc w:val="center"/>
        </w:trPr>
        <w:tc>
          <w:tcPr>
            <w:cnfStyle w:val="001000000000" w:firstRow="0" w:lastRow="0" w:firstColumn="1" w:lastColumn="0" w:oddVBand="0" w:evenVBand="0" w:oddHBand="0" w:evenHBand="0" w:firstRowFirstColumn="0" w:firstRowLastColumn="0" w:lastRowFirstColumn="0" w:lastRowLastColumn="0"/>
            <w:tcW w:w="4593" w:type="dxa"/>
            <w:tcBorders>
              <w:left w:val="none" w:sz="0" w:space="0" w:color="auto"/>
              <w:bottom w:val="none" w:sz="0" w:space="0" w:color="auto"/>
            </w:tcBorders>
            <w:vAlign w:val="center"/>
            <w:hideMark/>
          </w:tcPr>
          <w:p w14:paraId="21405BE1" w14:textId="77777777" w:rsidR="00302A4F" w:rsidRPr="002765A7" w:rsidRDefault="00302A4F" w:rsidP="002765A7">
            <w:pPr>
              <w:spacing w:after="0"/>
              <w:ind w:left="57"/>
              <w:jc w:val="center"/>
              <w:rPr>
                <w:rFonts w:cs="Tahoma"/>
                <w:color w:val="FFFFFF" w:themeColor="background1"/>
                <w:sz w:val="16"/>
                <w:szCs w:val="16"/>
              </w:rPr>
            </w:pPr>
            <w:r w:rsidRPr="002765A7">
              <w:rPr>
                <w:rFonts w:cs="Tahoma"/>
                <w:color w:val="FFFFFF" w:themeColor="background1"/>
                <w:sz w:val="16"/>
                <w:szCs w:val="16"/>
              </w:rPr>
              <w:t>Celkem</w:t>
            </w:r>
          </w:p>
        </w:tc>
        <w:tc>
          <w:tcPr>
            <w:tcW w:w="4593" w:type="dxa"/>
            <w:shd w:val="clear" w:color="auto" w:fill="B4C6E7" w:themeFill="accent5" w:themeFillTint="66"/>
            <w:noWrap/>
            <w:vAlign w:val="center"/>
            <w:hideMark/>
          </w:tcPr>
          <w:p w14:paraId="3D1196C3" w14:textId="16EE9E62" w:rsidR="00302A4F" w:rsidRPr="002C1811" w:rsidRDefault="00517679" w:rsidP="002765A7">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Pr>
                <w:rFonts w:cs="Arial"/>
                <w:b/>
                <w:bCs/>
                <w:color w:val="000000" w:themeColor="text1"/>
                <w:sz w:val="16"/>
                <w:szCs w:val="16"/>
              </w:rPr>
              <w:t>97</w:t>
            </w:r>
          </w:p>
        </w:tc>
      </w:tr>
    </w:tbl>
    <w:p w14:paraId="109CB567" w14:textId="77777777" w:rsidR="00C86080" w:rsidRPr="002C1811" w:rsidRDefault="00C86080" w:rsidP="00C86080">
      <w:pPr>
        <w:pStyle w:val="KUMS-text"/>
        <w:spacing w:after="120" w:line="240" w:lineRule="auto"/>
        <w:rPr>
          <w:color w:val="000000" w:themeColor="text1"/>
        </w:rPr>
      </w:pPr>
      <w:r w:rsidRPr="002C1811">
        <w:rPr>
          <w:color w:val="000000" w:themeColor="text1"/>
          <w:sz w:val="16"/>
          <w:szCs w:val="16"/>
        </w:rPr>
        <w:t>Zdroj: OŠMS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45"/>
    <w:bookmarkEnd w:id="46"/>
    <w:bookmarkEnd w:id="47"/>
    <w:bookmarkEnd w:id="48"/>
    <w:bookmarkEnd w:id="49"/>
    <w:bookmarkEnd w:id="50"/>
    <w:bookmarkEnd w:id="51"/>
    <w:bookmarkEnd w:id="52"/>
    <w:bookmarkEnd w:id="53"/>
    <w:bookmarkEnd w:id="54"/>
    <w:bookmarkEnd w:id="55"/>
    <w:bookmarkEnd w:id="56"/>
    <w:bookmarkEnd w:id="61"/>
    <w:bookmarkEnd w:id="62"/>
    <w:bookmarkEnd w:id="63"/>
    <w:bookmarkEnd w:id="64"/>
    <w:bookmarkEnd w:id="65"/>
    <w:bookmarkEnd w:id="66"/>
    <w:bookmarkEnd w:id="67"/>
    <w:bookmarkEnd w:id="68"/>
    <w:bookmarkEnd w:id="69"/>
    <w:bookmarkEnd w:id="70"/>
    <w:bookmarkEnd w:id="71"/>
    <w:p w14:paraId="29607756" w14:textId="4842AA58" w:rsidR="00DD187F" w:rsidRPr="00532F02" w:rsidRDefault="00DD187F" w:rsidP="00DD187F">
      <w:pPr>
        <w:pStyle w:val="KUMS-text"/>
        <w:spacing w:after="120" w:line="240" w:lineRule="auto"/>
      </w:pPr>
      <w:r w:rsidRPr="00CD012C">
        <w:t>V</w:t>
      </w:r>
      <w:r>
        <w:t xml:space="preserve"> řízení o nostrifikaci může krajský úřad nařídit </w:t>
      </w:r>
      <w:r w:rsidRPr="00CD012C">
        <w:t>nostrifikační zkoušku</w:t>
      </w:r>
      <w:r>
        <w:t xml:space="preserve"> v souladu s § 108 školského zákona a vyhláškou </w:t>
      </w:r>
      <w:r w:rsidRPr="00CD012C">
        <w:t xml:space="preserve">č. 12/2005 Sb., o podmínkách uznání rovnocennosti a nostrifikace vysvědčení vydaných zahraničními školami. </w:t>
      </w:r>
      <w:r>
        <w:t>Nostrifikační zkouška se koná ve škole, která obsahem a </w:t>
      </w:r>
      <w:r w:rsidRPr="00CD012C">
        <w:t>rozsahem svého vzdělávacího programu odpovíd</w:t>
      </w:r>
      <w:r>
        <w:t>á</w:t>
      </w:r>
      <w:r w:rsidRPr="00CD012C">
        <w:t xml:space="preserve"> zahraniční škole, která zahraniční vysvědčen</w:t>
      </w:r>
      <w:r>
        <w:t>í vydala. Ve </w:t>
      </w:r>
      <w:r w:rsidRPr="00CD012C">
        <w:t xml:space="preserve">školním </w:t>
      </w:r>
      <w:r>
        <w:t xml:space="preserve">roce 2016/2017 byly </w:t>
      </w:r>
      <w:r w:rsidRPr="00CD012C">
        <w:t>v</w:t>
      </w:r>
      <w:r>
        <w:t>e </w:t>
      </w:r>
      <w:r w:rsidRPr="00CD012C">
        <w:t xml:space="preserve">středních školách </w:t>
      </w:r>
      <w:r>
        <w:t xml:space="preserve">zřizovaných Moravskoslezským krajem nařízeny </w:t>
      </w:r>
      <w:r w:rsidRPr="00CD012C">
        <w:t>no</w:t>
      </w:r>
      <w:r>
        <w:t>strifikační zkouš</w:t>
      </w:r>
      <w:r w:rsidRPr="00CD012C">
        <w:t>k</w:t>
      </w:r>
      <w:r>
        <w:t xml:space="preserve">y, </w:t>
      </w:r>
      <w:r w:rsidRPr="00966198">
        <w:t xml:space="preserve">v jejichž rámci žadatelé o uznání zahraničního vzdělání konali zkoušky </w:t>
      </w:r>
      <w:r w:rsidRPr="00532F02">
        <w:t>ze 79 předmětů. Zkoušky z nejvyššího počtu předmětů (celkem 72) realizovaly školy: Matiční gymnázium, Ostrava, příspěvková organizace a Gymnázium Hladnov a Jazyková škola s právem státní jazykové zkoušky, Os</w:t>
      </w:r>
      <w:r w:rsidR="00AF771A">
        <w:t>trava, příspěvková organizace.</w:t>
      </w:r>
    </w:p>
    <w:p w14:paraId="74CEF275" w14:textId="1D125BE1" w:rsidR="00DD187F" w:rsidRPr="00532F02" w:rsidRDefault="00DD187F" w:rsidP="00DD187F">
      <w:pPr>
        <w:pStyle w:val="KUMS-text"/>
        <w:spacing w:after="120" w:line="240" w:lineRule="auto"/>
      </w:pPr>
      <w:r w:rsidRPr="00532F02">
        <w:t>V</w:t>
      </w:r>
      <w:r w:rsidR="00AF771A">
        <w:t> </w:t>
      </w:r>
      <w:r w:rsidRPr="00532F02">
        <w:t>97 řízeních o žádosti o uznání platnosti zahraničního vysvědčení zahájených ve školním roce 2016/2017 krajský úřad vydal celkem 36 kladných rozhodnutí s nostrifikačními doložkami, 18 osvědčení o uznání rovnocennosti zahraničního vysvědčení, 26 žádostí bylo zamítnuto, 3 řízení byla zastavena, 1</w:t>
      </w:r>
      <w:r w:rsidR="00AF771A">
        <w:t> </w:t>
      </w:r>
      <w:r w:rsidRPr="00532F02">
        <w:t>žádost byl</w:t>
      </w:r>
      <w:r>
        <w:t>a</w:t>
      </w:r>
      <w:r w:rsidRPr="00532F02">
        <w:t xml:space="preserve"> vzata zpět, 1 žádost byla postoupena příslušnému správnímu </w:t>
      </w:r>
      <w:r>
        <w:t>orgánu a 12 řízení nebylo k 31. </w:t>
      </w:r>
      <w:r w:rsidRPr="00532F02">
        <w:t>10.</w:t>
      </w:r>
      <w:r w:rsidR="00AF771A">
        <w:t> </w:t>
      </w:r>
      <w:r w:rsidRPr="00532F02">
        <w:t>2017 uzavřeno.</w:t>
      </w:r>
    </w:p>
    <w:p w14:paraId="6B85BE2F" w14:textId="4A928ED8" w:rsidR="0020008D" w:rsidRDefault="0020008D">
      <w:pPr>
        <w:spacing w:after="0"/>
        <w:jc w:val="left"/>
        <w:rPr>
          <w:rFonts w:cs="Tahoma"/>
          <w:noProof/>
          <w:szCs w:val="20"/>
        </w:rPr>
      </w:pPr>
      <w:r>
        <w:rPr>
          <w:rFonts w:cs="Tahoma"/>
          <w:noProof/>
          <w:szCs w:val="20"/>
        </w:rPr>
        <w:br w:type="page"/>
      </w:r>
    </w:p>
    <w:p w14:paraId="3422FA0D" w14:textId="5D14CEF7" w:rsidR="00D65777" w:rsidRPr="00D65777" w:rsidRDefault="00D65777" w:rsidP="00D65777">
      <w:pPr>
        <w:pStyle w:val="Nadpis1"/>
        <w:numPr>
          <w:ilvl w:val="0"/>
          <w:numId w:val="27"/>
        </w:numPr>
        <w:spacing w:after="240"/>
        <w:rPr>
          <w:color w:val="000000" w:themeColor="text1"/>
        </w:rPr>
      </w:pPr>
      <w:bookmarkStart w:id="199" w:name="_Toc508957654"/>
      <w:r w:rsidRPr="00D65777">
        <w:rPr>
          <w:color w:val="000000" w:themeColor="text1"/>
        </w:rPr>
        <w:t xml:space="preserve">Naplňování </w:t>
      </w:r>
      <w:r w:rsidR="00407C6A">
        <w:rPr>
          <w:color w:val="000000" w:themeColor="text1"/>
        </w:rPr>
        <w:t>D</w:t>
      </w:r>
      <w:r>
        <w:rPr>
          <w:color w:val="000000" w:themeColor="text1"/>
        </w:rPr>
        <w:t>louhodobého záměru vzdělávání a rozvoje vzdělávací soustavy Moravskoslezského kraje 2016</w:t>
      </w:r>
      <w:bookmarkEnd w:id="199"/>
      <w:r w:rsidRPr="00D65777">
        <w:rPr>
          <w:color w:val="000000" w:themeColor="text1"/>
        </w:rPr>
        <w:tab/>
      </w:r>
    </w:p>
    <w:p w14:paraId="3CDF88DF" w14:textId="2E11C77E" w:rsidR="00D65777" w:rsidRPr="00FF395C" w:rsidRDefault="00D65777" w:rsidP="00D65777">
      <w:pPr>
        <w:spacing w:before="120"/>
        <w:rPr>
          <w:rFonts w:cs="Tahoma"/>
          <w:b/>
        </w:rPr>
      </w:pPr>
      <w:r w:rsidRPr="00D64C83">
        <w:rPr>
          <w:rFonts w:cs="Tahoma"/>
        </w:rPr>
        <w:t xml:space="preserve">V rámci strategické části </w:t>
      </w:r>
      <w:r w:rsidRPr="00D64C83">
        <w:rPr>
          <w:rFonts w:cs="Tahoma"/>
          <w:szCs w:val="20"/>
        </w:rPr>
        <w:t xml:space="preserve">DZ MSK 2016 </w:t>
      </w:r>
      <w:r w:rsidRPr="00D64C83">
        <w:rPr>
          <w:rFonts w:cs="Tahoma"/>
        </w:rPr>
        <w:t xml:space="preserve">byly vymezeny prioritní oblasti rozvoje vzdělávání v MSK, které reflektují </w:t>
      </w:r>
      <w:r>
        <w:rPr>
          <w:rFonts w:cs="Tahoma"/>
        </w:rPr>
        <w:t xml:space="preserve">jak </w:t>
      </w:r>
      <w:r w:rsidRPr="00D64C83">
        <w:rPr>
          <w:rFonts w:cs="Tahoma"/>
        </w:rPr>
        <w:t xml:space="preserve">DZ ČR 2015-2020, </w:t>
      </w:r>
      <w:r>
        <w:rPr>
          <w:rFonts w:cs="Tahoma"/>
        </w:rPr>
        <w:t xml:space="preserve">tak </w:t>
      </w:r>
      <w:r w:rsidRPr="00D64C83">
        <w:rPr>
          <w:rFonts w:cs="Tahoma"/>
        </w:rPr>
        <w:t xml:space="preserve">současně zohledňují specifické potřeby v kraji. </w:t>
      </w:r>
      <w:r>
        <w:rPr>
          <w:rFonts w:cs="Tahoma"/>
        </w:rPr>
        <w:t xml:space="preserve">Jedná se o následující oblasti, kterým je průběžně věnována pozornost: </w:t>
      </w:r>
      <w:r w:rsidRPr="00244861">
        <w:rPr>
          <w:rFonts w:cs="Tahoma"/>
        </w:rPr>
        <w:t>Rovné příležitost</w:t>
      </w:r>
      <w:r w:rsidR="00D3198A">
        <w:rPr>
          <w:rFonts w:cs="Tahoma"/>
        </w:rPr>
        <w:t>i ve vzdělávání (</w:t>
      </w:r>
      <w:r w:rsidR="001B5879">
        <w:rPr>
          <w:rFonts w:cs="Tahoma"/>
        </w:rPr>
        <w:t>P</w:t>
      </w:r>
      <w:r w:rsidR="00D3198A">
        <w:rPr>
          <w:rFonts w:cs="Tahoma"/>
        </w:rPr>
        <w:t>odpora inkluz</w:t>
      </w:r>
      <w:r w:rsidR="001B5879">
        <w:rPr>
          <w:rFonts w:cs="Tahoma"/>
        </w:rPr>
        <w:t>í</w:t>
      </w:r>
      <w:r w:rsidRPr="00244861">
        <w:rPr>
          <w:rFonts w:cs="Tahoma"/>
        </w:rPr>
        <w:t>vního vzdělávání</w:t>
      </w:r>
      <w:r w:rsidR="001B5879">
        <w:rPr>
          <w:rFonts w:cs="Tahoma"/>
        </w:rPr>
        <w:t>;</w:t>
      </w:r>
      <w:r w:rsidRPr="00244861">
        <w:rPr>
          <w:rFonts w:cs="Tahoma"/>
        </w:rPr>
        <w:t xml:space="preserve"> </w:t>
      </w:r>
      <w:r w:rsidR="001B5879">
        <w:rPr>
          <w:rFonts w:cs="Tahoma"/>
        </w:rPr>
        <w:t>P</w:t>
      </w:r>
      <w:r w:rsidRPr="00244861">
        <w:rPr>
          <w:rFonts w:cs="Tahoma"/>
        </w:rPr>
        <w:t xml:space="preserve">odpora </w:t>
      </w:r>
      <w:r w:rsidR="001B5879">
        <w:rPr>
          <w:rFonts w:cs="Tahoma"/>
        </w:rPr>
        <w:t xml:space="preserve">vzdělávání </w:t>
      </w:r>
      <w:r w:rsidRPr="00244861">
        <w:rPr>
          <w:rFonts w:cs="Tahoma"/>
        </w:rPr>
        <w:t xml:space="preserve">dětí, žáků a studentů se speciálními vzdělávacími potřebami a dětí, žáků a studentů nadaných; </w:t>
      </w:r>
      <w:r w:rsidR="001B5879">
        <w:rPr>
          <w:rFonts w:cs="Tahoma"/>
        </w:rPr>
        <w:t>N</w:t>
      </w:r>
      <w:r w:rsidRPr="00244861">
        <w:rPr>
          <w:rFonts w:cs="Tahoma"/>
        </w:rPr>
        <w:t xml:space="preserve">árodnostní školství; </w:t>
      </w:r>
      <w:r w:rsidR="001B5879">
        <w:rPr>
          <w:rFonts w:cs="Tahoma"/>
        </w:rPr>
        <w:t>Další r</w:t>
      </w:r>
      <w:r w:rsidRPr="00244861">
        <w:rPr>
          <w:rFonts w:cs="Tahoma"/>
        </w:rPr>
        <w:t xml:space="preserve">ozvoj pedagogicko-psychologického poradenství; </w:t>
      </w:r>
      <w:r w:rsidR="001B5879">
        <w:rPr>
          <w:rFonts w:cs="Tahoma"/>
        </w:rPr>
        <w:t>P</w:t>
      </w:r>
      <w:r w:rsidRPr="00244861">
        <w:rPr>
          <w:rFonts w:cs="Tahoma"/>
        </w:rPr>
        <w:t>revence sociálně-patologických jevů dětí a mládeže)</w:t>
      </w:r>
      <w:r>
        <w:rPr>
          <w:rFonts w:cs="Tahoma"/>
        </w:rPr>
        <w:t xml:space="preserve">; </w:t>
      </w:r>
      <w:r w:rsidRPr="00244861">
        <w:rPr>
          <w:rFonts w:cs="Tahoma"/>
        </w:rPr>
        <w:t>Zvyšování kvality vzdělávání s</w:t>
      </w:r>
      <w:r w:rsidR="001B5879">
        <w:rPr>
          <w:rFonts w:cs="Tahoma"/>
        </w:rPr>
        <w:t> </w:t>
      </w:r>
      <w:r w:rsidRPr="00244861">
        <w:rPr>
          <w:rFonts w:cs="Tahoma"/>
        </w:rPr>
        <w:t>akcentem na</w:t>
      </w:r>
      <w:r w:rsidR="00407C6A">
        <w:rPr>
          <w:rFonts w:cs="Tahoma"/>
        </w:rPr>
        <w:t> </w:t>
      </w:r>
      <w:r w:rsidRPr="00244861">
        <w:rPr>
          <w:rFonts w:cs="Tahoma"/>
        </w:rPr>
        <w:t>připravenost absolventů pro trh práce a život v moderní společnosti (</w:t>
      </w:r>
      <w:r w:rsidR="001B5879">
        <w:rPr>
          <w:rFonts w:cs="Tahoma"/>
        </w:rPr>
        <w:t>P</w:t>
      </w:r>
      <w:r w:rsidRPr="00244861">
        <w:rPr>
          <w:rFonts w:cs="Tahoma"/>
        </w:rPr>
        <w:t>odpora technického a</w:t>
      </w:r>
      <w:r w:rsidR="00407C6A">
        <w:rPr>
          <w:rFonts w:cs="Tahoma"/>
        </w:rPr>
        <w:t> </w:t>
      </w:r>
      <w:r w:rsidRPr="00244861">
        <w:rPr>
          <w:rFonts w:cs="Tahoma"/>
        </w:rPr>
        <w:t xml:space="preserve">přírodovědného vzdělávání; </w:t>
      </w:r>
      <w:r w:rsidR="001B5879">
        <w:rPr>
          <w:rFonts w:cs="Tahoma"/>
        </w:rPr>
        <w:t>R</w:t>
      </w:r>
      <w:r w:rsidRPr="00244861">
        <w:rPr>
          <w:rFonts w:cs="Tahoma"/>
        </w:rPr>
        <w:t xml:space="preserve">ozvoj kariérového poradenství; </w:t>
      </w:r>
      <w:r w:rsidR="001B5879">
        <w:rPr>
          <w:rFonts w:cs="Tahoma"/>
        </w:rPr>
        <w:t>Podpora r</w:t>
      </w:r>
      <w:r w:rsidRPr="00244861">
        <w:rPr>
          <w:rFonts w:cs="Tahoma"/>
        </w:rPr>
        <w:t>ozvoj</w:t>
      </w:r>
      <w:r w:rsidR="001B5879">
        <w:rPr>
          <w:rFonts w:cs="Tahoma"/>
        </w:rPr>
        <w:t>e</w:t>
      </w:r>
      <w:r w:rsidRPr="00244861">
        <w:rPr>
          <w:rFonts w:cs="Tahoma"/>
        </w:rPr>
        <w:t xml:space="preserve"> klíčových gramotností – zejména matematické, jazykové, digitální a čtenářské</w:t>
      </w:r>
      <w:r w:rsidR="001B5879">
        <w:rPr>
          <w:rFonts w:cs="Tahoma"/>
        </w:rPr>
        <w:t xml:space="preserve"> gramotnosti</w:t>
      </w:r>
      <w:r w:rsidRPr="00244861">
        <w:rPr>
          <w:rFonts w:cs="Tahoma"/>
        </w:rPr>
        <w:t xml:space="preserve">; </w:t>
      </w:r>
      <w:r w:rsidR="001B5879">
        <w:rPr>
          <w:rFonts w:cs="Tahoma"/>
        </w:rPr>
        <w:t xml:space="preserve">Podpora kvality vzdělávání prostřednictvím </w:t>
      </w:r>
      <w:r w:rsidRPr="00244861">
        <w:rPr>
          <w:rFonts w:cs="Tahoma"/>
        </w:rPr>
        <w:t>monitorování výsledků vzdělávání)</w:t>
      </w:r>
      <w:r>
        <w:rPr>
          <w:rFonts w:cs="Tahoma"/>
        </w:rPr>
        <w:t>; D</w:t>
      </w:r>
      <w:r w:rsidRPr="00E2163E">
        <w:rPr>
          <w:rFonts w:cs="Tahoma"/>
        </w:rPr>
        <w:t>alší vzdělávání pedagogických pracovníků</w:t>
      </w:r>
      <w:r>
        <w:rPr>
          <w:rFonts w:cs="Tahoma"/>
        </w:rPr>
        <w:t>;</w:t>
      </w:r>
      <w:r w:rsidRPr="00E2163E">
        <w:rPr>
          <w:rFonts w:cs="Tahoma"/>
        </w:rPr>
        <w:t xml:space="preserve"> </w:t>
      </w:r>
      <w:r>
        <w:rPr>
          <w:rFonts w:cs="Tahoma"/>
        </w:rPr>
        <w:t>D</w:t>
      </w:r>
      <w:r w:rsidRPr="00E2163E">
        <w:rPr>
          <w:rFonts w:cs="Tahoma"/>
        </w:rPr>
        <w:t>alší vzdělávání v rámci celoživotního učení</w:t>
      </w:r>
      <w:r>
        <w:rPr>
          <w:rFonts w:cs="Tahoma"/>
        </w:rPr>
        <w:t>;</w:t>
      </w:r>
      <w:r w:rsidRPr="00E2163E">
        <w:rPr>
          <w:rFonts w:cs="Tahoma"/>
        </w:rPr>
        <w:t xml:space="preserve"> </w:t>
      </w:r>
      <w:r>
        <w:rPr>
          <w:rFonts w:cs="Tahoma"/>
        </w:rPr>
        <w:t>V</w:t>
      </w:r>
      <w:r w:rsidRPr="00E2163E">
        <w:rPr>
          <w:rFonts w:cs="Tahoma"/>
        </w:rPr>
        <w:t>zdělávání pro udržitelný rozvoj.</w:t>
      </w:r>
    </w:p>
    <w:p w14:paraId="22479CA1" w14:textId="255629CD" w:rsidR="00D65777" w:rsidRPr="00D17E77" w:rsidRDefault="00D65777" w:rsidP="00D17E77">
      <w:pPr>
        <w:pStyle w:val="Nadpis2"/>
        <w:tabs>
          <w:tab w:val="clear" w:pos="576"/>
          <w:tab w:val="num" w:pos="851"/>
        </w:tabs>
        <w:spacing w:before="360"/>
        <w:ind w:left="851" w:hanging="851"/>
      </w:pPr>
      <w:r w:rsidRPr="00D17E77">
        <w:tab/>
      </w:r>
      <w:bookmarkStart w:id="200" w:name="_Toc508957655"/>
      <w:r w:rsidRPr="00D17E77">
        <w:t>Ro</w:t>
      </w:r>
      <w:r w:rsidR="00D17E77">
        <w:t>vné příležitosti ve vzdělávání</w:t>
      </w:r>
      <w:bookmarkEnd w:id="200"/>
    </w:p>
    <w:p w14:paraId="305091A6" w14:textId="4B216826" w:rsidR="00D65777" w:rsidRPr="00D17E77" w:rsidRDefault="00D65777" w:rsidP="00D17E77">
      <w:pPr>
        <w:pStyle w:val="Nadpis3"/>
        <w:tabs>
          <w:tab w:val="clear" w:pos="1997"/>
          <w:tab w:val="num" w:pos="1134"/>
        </w:tabs>
        <w:ind w:hanging="1980"/>
      </w:pPr>
      <w:bookmarkStart w:id="201" w:name="_Toc508957656"/>
      <w:r w:rsidRPr="00D17E77">
        <w:t>Podpora inkluz</w:t>
      </w:r>
      <w:r w:rsidR="00BD7803">
        <w:t>í</w:t>
      </w:r>
      <w:r w:rsidRPr="00D17E77">
        <w:t>vního (společného) vzdělávání</w:t>
      </w:r>
      <w:bookmarkEnd w:id="201"/>
    </w:p>
    <w:p w14:paraId="1DF059E2" w14:textId="74B810E3" w:rsidR="00D65777" w:rsidRPr="00984225" w:rsidRDefault="00D3198A" w:rsidP="00D17E77">
      <w:pPr>
        <w:spacing w:before="120"/>
        <w:rPr>
          <w:rFonts w:cs="Tahoma"/>
          <w:color w:val="000000" w:themeColor="text1"/>
          <w:szCs w:val="20"/>
        </w:rPr>
      </w:pPr>
      <w:bookmarkStart w:id="202" w:name="_Toc349904258"/>
      <w:bookmarkStart w:id="203" w:name="_Toc413141620"/>
      <w:bookmarkStart w:id="204" w:name="_Toc383610183"/>
      <w:r>
        <w:rPr>
          <w:rFonts w:cs="Tahoma"/>
          <w:color w:val="000000" w:themeColor="text1"/>
          <w:szCs w:val="20"/>
        </w:rPr>
        <w:t>Inkluz</w:t>
      </w:r>
      <w:r w:rsidR="00BD7803">
        <w:rPr>
          <w:rFonts w:cs="Tahoma"/>
          <w:color w:val="000000" w:themeColor="text1"/>
          <w:szCs w:val="20"/>
        </w:rPr>
        <w:t>í</w:t>
      </w:r>
      <w:r w:rsidR="00D65777" w:rsidRPr="00984225">
        <w:rPr>
          <w:rFonts w:cs="Tahoma"/>
          <w:color w:val="000000" w:themeColor="text1"/>
          <w:szCs w:val="20"/>
        </w:rPr>
        <w:t>vní vzdělávání znamená přizpůsobení vzdělávacího systému všem dětem, žákům, studentům bez ohledu na jejich rozdílnost či jinakost s důraze</w:t>
      </w:r>
      <w:r>
        <w:rPr>
          <w:rFonts w:cs="Tahoma"/>
          <w:color w:val="000000" w:themeColor="text1"/>
          <w:szCs w:val="20"/>
        </w:rPr>
        <w:t>m na kvalitu vzdělávání. Inkluz</w:t>
      </w:r>
      <w:r w:rsidR="00BD7803">
        <w:rPr>
          <w:rFonts w:cs="Tahoma"/>
          <w:color w:val="000000" w:themeColor="text1"/>
          <w:szCs w:val="20"/>
        </w:rPr>
        <w:t>í</w:t>
      </w:r>
      <w:r w:rsidR="00D65777" w:rsidRPr="00984225">
        <w:rPr>
          <w:rFonts w:cs="Tahoma"/>
          <w:color w:val="000000" w:themeColor="text1"/>
          <w:szCs w:val="20"/>
        </w:rPr>
        <w:t xml:space="preserve">vní vzdělávání je společné vzdělávání, jež je založeno na principu práva všech dětí, žáků, studentů na vzdělávání se svými vrstevníky, kdy rodiče, pedagogové a ostatní spolupracující subjekty mají k dispozici dostatečné zdroje zohledňující potřeby dětí, žáků, studentů. </w:t>
      </w:r>
      <w:r w:rsidR="003E1CDB">
        <w:rPr>
          <w:rFonts w:cs="Tahoma"/>
          <w:color w:val="000000" w:themeColor="text1"/>
          <w:szCs w:val="20"/>
        </w:rPr>
        <w:t>Od školního roku 2016/2017 byla tato oblast významně ovlivněna novelizací školského zákona a vydáním vyhlášky č. 27</w:t>
      </w:r>
      <w:r w:rsidR="00007BEB">
        <w:rPr>
          <w:rFonts w:cs="Tahoma"/>
          <w:color w:val="000000" w:themeColor="text1"/>
          <w:szCs w:val="20"/>
        </w:rPr>
        <w:t>/2016 Sb., o vzdělávání žáků se SVP a žáků nadaných</w:t>
      </w:r>
      <w:r w:rsidR="003E1CDB">
        <w:rPr>
          <w:rFonts w:cs="Tahoma"/>
          <w:color w:val="000000" w:themeColor="text1"/>
          <w:szCs w:val="20"/>
        </w:rPr>
        <w:t>. Tato vyhláška nastavila systém podpůrných opatření</w:t>
      </w:r>
      <w:r w:rsidR="00D65777" w:rsidRPr="00984225">
        <w:rPr>
          <w:rFonts w:cs="Tahoma"/>
          <w:color w:val="000000" w:themeColor="text1"/>
          <w:szCs w:val="20"/>
        </w:rPr>
        <w:t>, jež umožňují školám v případě potřeby lépe zajišťovat dě</w:t>
      </w:r>
      <w:r>
        <w:rPr>
          <w:rFonts w:cs="Tahoma"/>
          <w:color w:val="000000" w:themeColor="text1"/>
          <w:szCs w:val="20"/>
        </w:rPr>
        <w:t xml:space="preserve">tem, žákům, studentům </w:t>
      </w:r>
      <w:r w:rsidR="003E1CDB">
        <w:rPr>
          <w:rFonts w:cs="Tahoma"/>
          <w:color w:val="000000" w:themeColor="text1"/>
          <w:szCs w:val="20"/>
        </w:rPr>
        <w:t>se speciálními vzdělávacími potřebami společné vzdělávání s jejich vrstevníky.</w:t>
      </w:r>
      <w:r w:rsidR="00D65777" w:rsidRPr="00984225">
        <w:rPr>
          <w:rFonts w:cs="Tahoma"/>
          <w:color w:val="000000" w:themeColor="text1"/>
          <w:szCs w:val="20"/>
        </w:rPr>
        <w:t xml:space="preserve"> </w:t>
      </w:r>
    </w:p>
    <w:p w14:paraId="28B4FF01" w14:textId="546CD7F7" w:rsidR="00D65777" w:rsidRPr="00984225" w:rsidRDefault="00D65777" w:rsidP="00D17E77">
      <w:pPr>
        <w:spacing w:before="120"/>
        <w:rPr>
          <w:rFonts w:cs="Tahoma"/>
          <w:color w:val="000000" w:themeColor="text1"/>
          <w:szCs w:val="20"/>
        </w:rPr>
      </w:pPr>
      <w:r w:rsidRPr="00984225">
        <w:rPr>
          <w:rFonts w:cs="Tahoma"/>
          <w:color w:val="000000" w:themeColor="text1"/>
          <w:szCs w:val="20"/>
        </w:rPr>
        <w:t>Podpora inkluz</w:t>
      </w:r>
      <w:r w:rsidR="00007BEB">
        <w:rPr>
          <w:rFonts w:cs="Tahoma"/>
          <w:color w:val="000000" w:themeColor="text1"/>
          <w:szCs w:val="20"/>
        </w:rPr>
        <w:t>í</w:t>
      </w:r>
      <w:r w:rsidRPr="00984225">
        <w:rPr>
          <w:rFonts w:cs="Tahoma"/>
          <w:color w:val="000000" w:themeColor="text1"/>
          <w:szCs w:val="20"/>
        </w:rPr>
        <w:t xml:space="preserve">vního (společného) vzdělávání je v MSK zajišťována dlouhodobě a probíhá různými formami. </w:t>
      </w:r>
      <w:r w:rsidR="00007BEB">
        <w:rPr>
          <w:rFonts w:cs="Tahoma"/>
          <w:color w:val="000000" w:themeColor="text1"/>
          <w:szCs w:val="20"/>
        </w:rPr>
        <w:t>Jedn</w:t>
      </w:r>
      <w:r w:rsidR="00E5010F">
        <w:rPr>
          <w:rFonts w:cs="Tahoma"/>
          <w:color w:val="000000" w:themeColor="text1"/>
          <w:szCs w:val="20"/>
        </w:rPr>
        <w:t>ím z opatření</w:t>
      </w:r>
      <w:r w:rsidR="00007BEB">
        <w:rPr>
          <w:rFonts w:cs="Tahoma"/>
          <w:color w:val="000000" w:themeColor="text1"/>
          <w:szCs w:val="20"/>
        </w:rPr>
        <w:t xml:space="preserve"> v této oblasti je v</w:t>
      </w:r>
      <w:r w:rsidRPr="00984225">
        <w:rPr>
          <w:rFonts w:cs="Tahoma"/>
          <w:color w:val="000000" w:themeColor="text1"/>
          <w:szCs w:val="20"/>
        </w:rPr>
        <w:t xml:space="preserve">zdělávání pedagogických </w:t>
      </w:r>
      <w:r w:rsidR="00E5010F">
        <w:rPr>
          <w:rFonts w:cs="Tahoma"/>
          <w:color w:val="000000" w:themeColor="text1"/>
          <w:szCs w:val="20"/>
        </w:rPr>
        <w:t xml:space="preserve">i nepedagogických </w:t>
      </w:r>
      <w:r w:rsidRPr="00984225">
        <w:rPr>
          <w:rFonts w:cs="Tahoma"/>
          <w:color w:val="000000" w:themeColor="text1"/>
          <w:szCs w:val="20"/>
        </w:rPr>
        <w:t>pracovníků</w:t>
      </w:r>
      <w:r w:rsidR="00E5010F">
        <w:rPr>
          <w:rFonts w:cs="Tahoma"/>
          <w:color w:val="000000" w:themeColor="text1"/>
          <w:szCs w:val="20"/>
        </w:rPr>
        <w:t xml:space="preserve">, pro které </w:t>
      </w:r>
      <w:r w:rsidR="007F4E59">
        <w:rPr>
          <w:rFonts w:cs="Tahoma"/>
          <w:color w:val="000000" w:themeColor="text1"/>
          <w:szCs w:val="20"/>
        </w:rPr>
        <w:t>byla prostřednictvím organizace KVIC realizována celá škála vzdělávacích aktivit.</w:t>
      </w:r>
      <w:r w:rsidR="003E1CDB">
        <w:rPr>
          <w:rFonts w:cs="Tahoma"/>
          <w:color w:val="000000" w:themeColor="text1"/>
          <w:szCs w:val="20"/>
        </w:rPr>
        <w:t xml:space="preserve"> Ve sledovaném období se uskutečnilo 195 aktivit zaměřených na rovnost příležitostí ve vzdělávání.</w:t>
      </w:r>
    </w:p>
    <w:p w14:paraId="42A7A347" w14:textId="415AB6AB" w:rsidR="00D65777" w:rsidRPr="00984225" w:rsidRDefault="00D3198A" w:rsidP="00D17E77">
      <w:pPr>
        <w:spacing w:before="120"/>
        <w:rPr>
          <w:rFonts w:cs="Tahoma"/>
          <w:color w:val="000000" w:themeColor="text1"/>
          <w:szCs w:val="20"/>
        </w:rPr>
      </w:pPr>
      <w:r>
        <w:rPr>
          <w:rFonts w:cs="Tahoma"/>
          <w:color w:val="000000" w:themeColor="text1"/>
          <w:szCs w:val="20"/>
        </w:rPr>
        <w:t>Školy realizující inkluz</w:t>
      </w:r>
      <w:r w:rsidR="00E5010F">
        <w:rPr>
          <w:rFonts w:cs="Tahoma"/>
          <w:color w:val="000000" w:themeColor="text1"/>
          <w:szCs w:val="20"/>
        </w:rPr>
        <w:t>í</w:t>
      </w:r>
      <w:r w:rsidR="00D65777" w:rsidRPr="00984225">
        <w:rPr>
          <w:rFonts w:cs="Tahoma"/>
          <w:color w:val="000000" w:themeColor="text1"/>
          <w:szCs w:val="20"/>
        </w:rPr>
        <w:t>vní vzdělávání s podporou asistentů pedagoga pro děti, žáky a studenty se sociálním znevýhodněním se</w:t>
      </w:r>
      <w:r w:rsidR="003E1CDB">
        <w:rPr>
          <w:rFonts w:cs="Tahoma"/>
          <w:color w:val="000000" w:themeColor="text1"/>
          <w:szCs w:val="20"/>
        </w:rPr>
        <w:t xml:space="preserve"> také</w:t>
      </w:r>
      <w:r w:rsidR="00D65777" w:rsidRPr="00984225">
        <w:rPr>
          <w:rFonts w:cs="Tahoma"/>
          <w:color w:val="000000" w:themeColor="text1"/>
          <w:szCs w:val="20"/>
        </w:rPr>
        <w:t xml:space="preserve"> </w:t>
      </w:r>
      <w:r w:rsidR="00E5010F">
        <w:rPr>
          <w:rFonts w:cs="Tahoma"/>
          <w:color w:val="000000" w:themeColor="text1"/>
          <w:szCs w:val="20"/>
        </w:rPr>
        <w:t>ve školním roce 2016/2017 zapojily</w:t>
      </w:r>
      <w:r w:rsidR="00D65777" w:rsidRPr="00984225">
        <w:rPr>
          <w:rFonts w:cs="Tahoma"/>
          <w:color w:val="000000" w:themeColor="text1"/>
          <w:szCs w:val="20"/>
        </w:rPr>
        <w:t xml:space="preserve"> do Rozvojového programu MŠMT Na</w:t>
      </w:r>
      <w:r w:rsidR="00AD6B17">
        <w:rPr>
          <w:rFonts w:cs="Tahoma"/>
          <w:color w:val="000000" w:themeColor="text1"/>
          <w:szCs w:val="20"/>
        </w:rPr>
        <w:t> </w:t>
      </w:r>
      <w:r w:rsidR="00D65777" w:rsidRPr="00984225">
        <w:rPr>
          <w:rFonts w:cs="Tahoma"/>
          <w:color w:val="000000" w:themeColor="text1"/>
          <w:szCs w:val="20"/>
        </w:rPr>
        <w:t>podporu financování asistentů pedagoga pro děti, žáky a studenty se sociálním znevýhodněním.</w:t>
      </w:r>
      <w:r w:rsidR="00215AE7">
        <w:rPr>
          <w:rFonts w:cs="Tahoma"/>
          <w:color w:val="000000" w:themeColor="text1"/>
          <w:szCs w:val="20"/>
        </w:rPr>
        <w:t xml:space="preserve"> </w:t>
      </w:r>
      <w:r w:rsidR="00215AE7" w:rsidRPr="009B13FF">
        <w:rPr>
          <w:rFonts w:cs="Tahoma"/>
          <w:color w:val="000000" w:themeColor="text1"/>
          <w:szCs w:val="20"/>
        </w:rPr>
        <w:t xml:space="preserve">Ve sledovaném období se do tohoto programu zapojilo </w:t>
      </w:r>
      <w:r w:rsidR="009B13FF" w:rsidRPr="009B13FF">
        <w:rPr>
          <w:rFonts w:cs="Tahoma"/>
          <w:color w:val="000000" w:themeColor="text1"/>
          <w:szCs w:val="20"/>
        </w:rPr>
        <w:t>38</w:t>
      </w:r>
      <w:r w:rsidR="00215AE7" w:rsidRPr="009B13FF">
        <w:rPr>
          <w:rFonts w:cs="Tahoma"/>
          <w:color w:val="000000" w:themeColor="text1"/>
          <w:szCs w:val="20"/>
        </w:rPr>
        <w:t xml:space="preserve"> škol, které získaly finanční prostředky ve výši </w:t>
      </w:r>
      <w:r w:rsidR="009B13FF" w:rsidRPr="009B13FF">
        <w:rPr>
          <w:rFonts w:cs="Tahoma"/>
          <w:color w:val="000000" w:themeColor="text1"/>
          <w:szCs w:val="20"/>
        </w:rPr>
        <w:t>12</w:t>
      </w:r>
      <w:r w:rsidR="009B13FF">
        <w:rPr>
          <w:rFonts w:cs="Tahoma"/>
          <w:color w:val="000000" w:themeColor="text1"/>
          <w:szCs w:val="20"/>
        </w:rPr>
        <w:t> </w:t>
      </w:r>
      <w:r w:rsidR="009B13FF" w:rsidRPr="009B13FF">
        <w:rPr>
          <w:rFonts w:cs="Tahoma"/>
          <w:color w:val="000000" w:themeColor="text1"/>
          <w:szCs w:val="20"/>
        </w:rPr>
        <w:t>258</w:t>
      </w:r>
      <w:r w:rsidR="009B13FF">
        <w:rPr>
          <w:rFonts w:cs="Tahoma"/>
          <w:color w:val="000000" w:themeColor="text1"/>
          <w:szCs w:val="20"/>
        </w:rPr>
        <w:t> </w:t>
      </w:r>
      <w:r w:rsidR="009B13FF" w:rsidRPr="009B13FF">
        <w:rPr>
          <w:rFonts w:cs="Tahoma"/>
          <w:color w:val="000000" w:themeColor="text1"/>
          <w:szCs w:val="20"/>
        </w:rPr>
        <w:t>063</w:t>
      </w:r>
      <w:r w:rsidR="00215AE7" w:rsidRPr="009B13FF">
        <w:rPr>
          <w:rFonts w:cs="Tahoma"/>
          <w:color w:val="000000" w:themeColor="text1"/>
          <w:szCs w:val="20"/>
        </w:rPr>
        <w:t xml:space="preserve"> Kč.</w:t>
      </w:r>
    </w:p>
    <w:p w14:paraId="342FB36F" w14:textId="1FB19DB4" w:rsidR="00D65777" w:rsidRDefault="000D4C11" w:rsidP="00D17E77">
      <w:pPr>
        <w:spacing w:before="120"/>
        <w:rPr>
          <w:rFonts w:cs="Tahoma"/>
          <w:color w:val="000000" w:themeColor="text1"/>
          <w:szCs w:val="20"/>
        </w:rPr>
      </w:pPr>
      <w:r w:rsidRPr="000D4C11">
        <w:rPr>
          <w:rFonts w:cs="Tahoma"/>
          <w:color w:val="000000" w:themeColor="text1"/>
        </w:rPr>
        <w:t>S aplikací vyhlášky č. 27/2016 Sb. od 1.</w:t>
      </w:r>
      <w:r w:rsidR="0099231A">
        <w:rPr>
          <w:rFonts w:cs="Tahoma"/>
          <w:color w:val="000000" w:themeColor="text1"/>
        </w:rPr>
        <w:t> </w:t>
      </w:r>
      <w:r w:rsidRPr="000D4C11">
        <w:rPr>
          <w:rFonts w:cs="Tahoma"/>
          <w:color w:val="000000" w:themeColor="text1"/>
        </w:rPr>
        <w:t>9.</w:t>
      </w:r>
      <w:r w:rsidR="0099231A">
        <w:rPr>
          <w:rFonts w:cs="Tahoma"/>
          <w:color w:val="000000" w:themeColor="text1"/>
        </w:rPr>
        <w:t> </w:t>
      </w:r>
      <w:r w:rsidRPr="000D4C11">
        <w:rPr>
          <w:rFonts w:cs="Tahoma"/>
          <w:color w:val="000000" w:themeColor="text1"/>
        </w:rPr>
        <w:t xml:space="preserve">2016 </w:t>
      </w:r>
      <w:r w:rsidR="00D65777" w:rsidRPr="000D4C11">
        <w:rPr>
          <w:rFonts w:cs="Tahoma"/>
          <w:color w:val="000000" w:themeColor="text1"/>
          <w:szCs w:val="20"/>
        </w:rPr>
        <w:t>došlo ke zvýšení počtu asistentů pedagoga, kteří zajišťují pomoc pedagogickým pracovníkům školy při výchovné a vzdělávací činnosti, pomoc při komunikaci s</w:t>
      </w:r>
      <w:r w:rsidR="009E3EB2" w:rsidRPr="000D4C11">
        <w:rPr>
          <w:rFonts w:cs="Tahoma"/>
          <w:color w:val="000000" w:themeColor="text1"/>
          <w:szCs w:val="20"/>
        </w:rPr>
        <w:t> dětmi,</w:t>
      </w:r>
      <w:r w:rsidR="00D65777" w:rsidRPr="000D4C11">
        <w:rPr>
          <w:rFonts w:cs="Tahoma"/>
          <w:color w:val="000000" w:themeColor="text1"/>
          <w:szCs w:val="20"/>
        </w:rPr>
        <w:t xml:space="preserve"> žáky a rodiči i s komunitou, ze které žák pochází.</w:t>
      </w:r>
      <w:r w:rsidR="00215AE7">
        <w:rPr>
          <w:rFonts w:cs="Tahoma"/>
          <w:color w:val="000000" w:themeColor="text1"/>
          <w:szCs w:val="20"/>
        </w:rPr>
        <w:t xml:space="preserve"> </w:t>
      </w:r>
    </w:p>
    <w:p w14:paraId="1EE9992F" w14:textId="54D3A4A0" w:rsidR="000D4C11" w:rsidRDefault="00D65777" w:rsidP="00D17E77">
      <w:pPr>
        <w:spacing w:before="120"/>
        <w:rPr>
          <w:rFonts w:cs="Tahoma"/>
          <w:color w:val="000000" w:themeColor="text1"/>
          <w:szCs w:val="20"/>
        </w:rPr>
      </w:pPr>
      <w:r w:rsidRPr="00984225">
        <w:rPr>
          <w:rFonts w:cs="Tahoma"/>
          <w:color w:val="000000" w:themeColor="text1"/>
          <w:szCs w:val="20"/>
        </w:rPr>
        <w:t xml:space="preserve">V MSK </w:t>
      </w:r>
      <w:r w:rsidR="005E2B15">
        <w:rPr>
          <w:rFonts w:cs="Tahoma"/>
          <w:color w:val="000000" w:themeColor="text1"/>
          <w:szCs w:val="20"/>
        </w:rPr>
        <w:t xml:space="preserve">byla </w:t>
      </w:r>
      <w:r w:rsidR="000D4C11">
        <w:rPr>
          <w:rFonts w:cs="Tahoma"/>
          <w:color w:val="000000" w:themeColor="text1"/>
          <w:szCs w:val="20"/>
        </w:rPr>
        <w:t xml:space="preserve">ve sledovaném období </w:t>
      </w:r>
      <w:r w:rsidR="005E2B15">
        <w:rPr>
          <w:rFonts w:cs="Tahoma"/>
          <w:color w:val="000000" w:themeColor="text1"/>
          <w:szCs w:val="20"/>
        </w:rPr>
        <w:t xml:space="preserve">zahájena realizace projekt </w:t>
      </w:r>
      <w:r w:rsidR="005E2B15" w:rsidRPr="005E2B15">
        <w:rPr>
          <w:rFonts w:cs="Tahoma"/>
          <w:b/>
          <w:color w:val="000000" w:themeColor="text1"/>
          <w:szCs w:val="20"/>
        </w:rPr>
        <w:t xml:space="preserve">Podpora inkluze v Moravskoslezském </w:t>
      </w:r>
      <w:r w:rsidR="005E2B15">
        <w:rPr>
          <w:rFonts w:cs="Tahoma"/>
          <w:b/>
          <w:color w:val="000000" w:themeColor="text1"/>
          <w:szCs w:val="20"/>
        </w:rPr>
        <w:t xml:space="preserve">kraji </w:t>
      </w:r>
      <w:r w:rsidR="005E2B15">
        <w:rPr>
          <w:rFonts w:cs="Tahoma"/>
          <w:color w:val="000000" w:themeColor="text1"/>
          <w:szCs w:val="20"/>
        </w:rPr>
        <w:t xml:space="preserve">(podrobněji viz 2.1.2) a </w:t>
      </w:r>
      <w:r w:rsidRPr="00984225">
        <w:rPr>
          <w:rFonts w:cs="Tahoma"/>
          <w:color w:val="000000" w:themeColor="text1"/>
          <w:szCs w:val="20"/>
        </w:rPr>
        <w:t>probíh</w:t>
      </w:r>
      <w:r w:rsidR="000D4C11">
        <w:rPr>
          <w:rFonts w:cs="Tahoma"/>
          <w:color w:val="000000" w:themeColor="text1"/>
          <w:szCs w:val="20"/>
        </w:rPr>
        <w:t>ala</w:t>
      </w:r>
      <w:r w:rsidRPr="00984225">
        <w:rPr>
          <w:rFonts w:cs="Tahoma"/>
          <w:color w:val="000000" w:themeColor="text1"/>
          <w:szCs w:val="20"/>
        </w:rPr>
        <w:t xml:space="preserve"> </w:t>
      </w:r>
      <w:r w:rsidR="005E2B15">
        <w:rPr>
          <w:rFonts w:cs="Tahoma"/>
          <w:color w:val="000000" w:themeColor="text1"/>
          <w:szCs w:val="20"/>
        </w:rPr>
        <w:t xml:space="preserve">rovněž </w:t>
      </w:r>
      <w:r w:rsidRPr="00984225">
        <w:rPr>
          <w:rFonts w:cs="Tahoma"/>
          <w:color w:val="000000" w:themeColor="text1"/>
          <w:szCs w:val="20"/>
        </w:rPr>
        <w:t>spolupráce škol a školských zařízení s nestátními neziskovými organizacemi (NNO), které se věnují pomoci ohroženým rodinám – rodinám s různými problémy, např. s h</w:t>
      </w:r>
      <w:r w:rsidR="005E2B15">
        <w:rPr>
          <w:rFonts w:cs="Tahoma"/>
          <w:color w:val="000000" w:themeColor="text1"/>
          <w:szCs w:val="20"/>
        </w:rPr>
        <w:t>andicapo</w:t>
      </w:r>
      <w:r w:rsidRPr="00984225">
        <w:rPr>
          <w:rFonts w:cs="Tahoma"/>
          <w:color w:val="000000" w:themeColor="text1"/>
          <w:szCs w:val="20"/>
        </w:rPr>
        <w:t>vanými dětmi</w:t>
      </w:r>
      <w:r w:rsidR="000D4C11">
        <w:rPr>
          <w:rFonts w:cs="Tahoma"/>
          <w:color w:val="000000" w:themeColor="text1"/>
          <w:szCs w:val="20"/>
        </w:rPr>
        <w:t xml:space="preserve">, </w:t>
      </w:r>
      <w:r w:rsidR="005E2B15">
        <w:rPr>
          <w:rFonts w:cs="Tahoma"/>
          <w:color w:val="000000" w:themeColor="text1"/>
          <w:szCs w:val="20"/>
        </w:rPr>
        <w:t>rodinám</w:t>
      </w:r>
      <w:r w:rsidRPr="00984225">
        <w:rPr>
          <w:rFonts w:cs="Tahoma"/>
          <w:color w:val="000000" w:themeColor="text1"/>
          <w:szCs w:val="20"/>
        </w:rPr>
        <w:t xml:space="preserve"> z vyloučených lokalit či rodinám s neznalostí českého jazyka.</w:t>
      </w:r>
      <w:r w:rsidR="000D4C11">
        <w:rPr>
          <w:rFonts w:cs="Tahoma"/>
          <w:color w:val="000000" w:themeColor="text1"/>
          <w:szCs w:val="20"/>
        </w:rPr>
        <w:t xml:space="preserve"> </w:t>
      </w:r>
      <w:r w:rsidR="007F4E59">
        <w:rPr>
          <w:rFonts w:cs="Tahoma"/>
          <w:color w:val="000000" w:themeColor="text1"/>
          <w:szCs w:val="20"/>
        </w:rPr>
        <w:t>NNO p</w:t>
      </w:r>
      <w:r w:rsidR="000D4C11">
        <w:rPr>
          <w:rFonts w:cs="Tahoma"/>
          <w:color w:val="000000" w:themeColor="text1"/>
          <w:szCs w:val="20"/>
        </w:rPr>
        <w:t>omáhaly</w:t>
      </w:r>
      <w:r w:rsidR="000D4C11" w:rsidRPr="00984225">
        <w:rPr>
          <w:rFonts w:cs="Tahoma"/>
          <w:color w:val="000000" w:themeColor="text1"/>
          <w:szCs w:val="20"/>
        </w:rPr>
        <w:t xml:space="preserve"> </w:t>
      </w:r>
      <w:r w:rsidR="000D4C11">
        <w:rPr>
          <w:rFonts w:cs="Tahoma"/>
          <w:color w:val="000000" w:themeColor="text1"/>
          <w:szCs w:val="20"/>
        </w:rPr>
        <w:t xml:space="preserve">dětem </w:t>
      </w:r>
      <w:r w:rsidR="007F4E59">
        <w:rPr>
          <w:rFonts w:cs="Tahoma"/>
          <w:color w:val="000000" w:themeColor="text1"/>
          <w:szCs w:val="20"/>
        </w:rPr>
        <w:t xml:space="preserve">např. </w:t>
      </w:r>
      <w:r w:rsidR="000D4C11" w:rsidRPr="00984225">
        <w:rPr>
          <w:rFonts w:cs="Tahoma"/>
          <w:color w:val="000000" w:themeColor="text1"/>
          <w:szCs w:val="20"/>
        </w:rPr>
        <w:t xml:space="preserve">při přípravě na vstup do mateřské školy </w:t>
      </w:r>
      <w:r w:rsidR="007F4E59">
        <w:rPr>
          <w:rFonts w:cs="Tahoma"/>
          <w:color w:val="000000" w:themeColor="text1"/>
          <w:szCs w:val="20"/>
        </w:rPr>
        <w:t>nebo</w:t>
      </w:r>
      <w:r w:rsidR="000D4C11">
        <w:rPr>
          <w:rFonts w:cs="Tahoma"/>
          <w:color w:val="000000" w:themeColor="text1"/>
          <w:szCs w:val="20"/>
        </w:rPr>
        <w:t xml:space="preserve"> při přípravě na zápis </w:t>
      </w:r>
      <w:r w:rsidR="000D4C11" w:rsidRPr="00984225">
        <w:rPr>
          <w:rFonts w:cs="Tahoma"/>
          <w:color w:val="000000" w:themeColor="text1"/>
          <w:szCs w:val="20"/>
        </w:rPr>
        <w:t>k povinné školní docházce a</w:t>
      </w:r>
      <w:r w:rsidR="000D4C11">
        <w:rPr>
          <w:rFonts w:cs="Tahoma"/>
          <w:color w:val="000000" w:themeColor="text1"/>
          <w:szCs w:val="20"/>
        </w:rPr>
        <w:t> </w:t>
      </w:r>
      <w:r w:rsidR="000D4C11" w:rsidRPr="00984225">
        <w:rPr>
          <w:rFonts w:cs="Tahoma"/>
          <w:color w:val="000000" w:themeColor="text1"/>
          <w:szCs w:val="20"/>
        </w:rPr>
        <w:t>dále také s organizací volnočasových aktivit pro</w:t>
      </w:r>
      <w:r w:rsidR="007F4E59">
        <w:rPr>
          <w:rFonts w:cs="Tahoma"/>
          <w:color w:val="000000" w:themeColor="text1"/>
          <w:szCs w:val="20"/>
        </w:rPr>
        <w:t xml:space="preserve"> lepší začlenění</w:t>
      </w:r>
      <w:r w:rsidR="000D4C11" w:rsidRPr="00984225">
        <w:rPr>
          <w:rFonts w:cs="Tahoma"/>
          <w:color w:val="000000" w:themeColor="text1"/>
          <w:szCs w:val="20"/>
        </w:rPr>
        <w:t xml:space="preserve"> </w:t>
      </w:r>
      <w:r w:rsidR="00573775">
        <w:rPr>
          <w:rFonts w:cs="Tahoma"/>
          <w:color w:val="000000" w:themeColor="text1"/>
          <w:szCs w:val="20"/>
        </w:rPr>
        <w:t xml:space="preserve">dětí a žáků </w:t>
      </w:r>
      <w:r w:rsidR="000D4C11" w:rsidRPr="00984225">
        <w:rPr>
          <w:rFonts w:cs="Tahoma"/>
          <w:color w:val="000000" w:themeColor="text1"/>
          <w:szCs w:val="20"/>
        </w:rPr>
        <w:t>do školních kolektivů i</w:t>
      </w:r>
      <w:r w:rsidR="007F4E59">
        <w:rPr>
          <w:rFonts w:cs="Tahoma"/>
          <w:color w:val="000000" w:themeColor="text1"/>
          <w:szCs w:val="20"/>
        </w:rPr>
        <w:t> </w:t>
      </w:r>
      <w:r w:rsidR="000D4C11" w:rsidRPr="00984225">
        <w:rPr>
          <w:rFonts w:cs="Tahoma"/>
          <w:color w:val="000000" w:themeColor="text1"/>
          <w:szCs w:val="20"/>
        </w:rPr>
        <w:t>celé</w:t>
      </w:r>
      <w:r w:rsidR="007F4E59">
        <w:rPr>
          <w:rFonts w:cs="Tahoma"/>
          <w:color w:val="000000" w:themeColor="text1"/>
          <w:szCs w:val="20"/>
        </w:rPr>
        <w:t xml:space="preserve"> společnosti.</w:t>
      </w:r>
    </w:p>
    <w:p w14:paraId="64FB4F85" w14:textId="79FB448B" w:rsidR="00D65777" w:rsidRPr="00D17E77" w:rsidRDefault="00D65777" w:rsidP="00D17E77">
      <w:pPr>
        <w:pStyle w:val="Nadpis3"/>
        <w:tabs>
          <w:tab w:val="clear" w:pos="1997"/>
          <w:tab w:val="num" w:pos="1134"/>
        </w:tabs>
        <w:ind w:left="1134" w:hanging="1117"/>
      </w:pPr>
      <w:bookmarkStart w:id="205" w:name="_Toc508957657"/>
      <w:r w:rsidRPr="00D17E77">
        <w:t xml:space="preserve">Podpora </w:t>
      </w:r>
      <w:bookmarkEnd w:id="202"/>
      <w:r w:rsidRPr="00D17E77">
        <w:t>vzdělávání dětí, žáků, studentů se speciálními vzdělávacími potřebami</w:t>
      </w:r>
      <w:bookmarkEnd w:id="203"/>
      <w:r w:rsidRPr="00D17E77">
        <w:t xml:space="preserve"> </w:t>
      </w:r>
      <w:bookmarkEnd w:id="204"/>
      <w:r w:rsidRPr="00D17E77">
        <w:t>a dětí, žáků a studentů nadaných</w:t>
      </w:r>
      <w:bookmarkEnd w:id="205"/>
    </w:p>
    <w:p w14:paraId="18267F0E" w14:textId="75EED264" w:rsidR="00D65777" w:rsidRPr="004B12E9" w:rsidRDefault="00D65777" w:rsidP="00D17E77">
      <w:pPr>
        <w:pStyle w:val="Zkladntext2"/>
        <w:spacing w:before="120" w:after="120"/>
        <w:jc w:val="both"/>
        <w:rPr>
          <w:color w:val="231F20"/>
          <w:szCs w:val="20"/>
        </w:rPr>
      </w:pPr>
      <w:r>
        <w:rPr>
          <w:bCs/>
          <w:szCs w:val="20"/>
        </w:rPr>
        <w:t xml:space="preserve">V rámci podpory </w:t>
      </w:r>
      <w:r w:rsidRPr="004B12E9">
        <w:rPr>
          <w:szCs w:val="20"/>
        </w:rPr>
        <w:t xml:space="preserve">vzdělávání dětí, žáků, studentů se speciálními vzdělávacími potřebami </w:t>
      </w:r>
      <w:r w:rsidRPr="004B12E9">
        <w:rPr>
          <w:bCs/>
          <w:szCs w:val="20"/>
        </w:rPr>
        <w:t>Moravskoslezský kraj 1.</w:t>
      </w:r>
      <w:r w:rsidR="00D17E77">
        <w:rPr>
          <w:bCs/>
          <w:szCs w:val="20"/>
        </w:rPr>
        <w:t> </w:t>
      </w:r>
      <w:r w:rsidRPr="004B12E9">
        <w:rPr>
          <w:bCs/>
          <w:szCs w:val="20"/>
        </w:rPr>
        <w:t>10.</w:t>
      </w:r>
      <w:r w:rsidR="00D17E77">
        <w:rPr>
          <w:bCs/>
          <w:szCs w:val="20"/>
        </w:rPr>
        <w:t> </w:t>
      </w:r>
      <w:r w:rsidRPr="004B12E9">
        <w:rPr>
          <w:bCs/>
          <w:szCs w:val="20"/>
        </w:rPr>
        <w:t>2016</w:t>
      </w:r>
      <w:r>
        <w:rPr>
          <w:bCs/>
          <w:szCs w:val="20"/>
        </w:rPr>
        <w:t xml:space="preserve"> </w:t>
      </w:r>
      <w:r w:rsidR="008908C2" w:rsidRPr="004B12E9">
        <w:rPr>
          <w:bCs/>
          <w:szCs w:val="20"/>
        </w:rPr>
        <w:t>zahájil</w:t>
      </w:r>
      <w:r w:rsidRPr="004B12E9">
        <w:rPr>
          <w:bCs/>
          <w:szCs w:val="20"/>
        </w:rPr>
        <w:t xml:space="preserve"> realizaci projektu </w:t>
      </w:r>
      <w:r w:rsidRPr="004B12E9">
        <w:rPr>
          <w:b/>
          <w:bCs/>
          <w:szCs w:val="20"/>
        </w:rPr>
        <w:t xml:space="preserve">Podpora inkluze v Moravskoslezském kraji </w:t>
      </w:r>
      <w:r w:rsidRPr="000E600C">
        <w:rPr>
          <w:bCs/>
          <w:szCs w:val="20"/>
        </w:rPr>
        <w:t>(výdaje projektu činí cca 36,7 mil. Kč)</w:t>
      </w:r>
      <w:r>
        <w:rPr>
          <w:bCs/>
          <w:szCs w:val="20"/>
        </w:rPr>
        <w:t xml:space="preserve">. </w:t>
      </w:r>
      <w:r w:rsidRPr="004B12E9">
        <w:rPr>
          <w:szCs w:val="20"/>
        </w:rPr>
        <w:t xml:space="preserve">Projekt je zaměřen na podporu žáků ze sociálně a kulturně znevýhodněného prostředí. </w:t>
      </w:r>
      <w:r w:rsidRPr="004B12E9">
        <w:rPr>
          <w:color w:val="231F20"/>
          <w:szCs w:val="20"/>
        </w:rPr>
        <w:t xml:space="preserve">Stěžejním cílem je podpořit tyto žáky v dosahování školního úspěchu a zabránit tak jejich předčasnému odchodu ze vzdělávání. Aktivity jsou zaměřeny na vzdělávání a metodickou podporu pedagogických pracovníků, rozvoj školních poradenských pracovišť, přímou práci se žáky v rámci doučování, kroužků zaměřených na rozvoj gramotností, spolupráci s rodiči a dalšími aktéry ve vzdělávání. </w:t>
      </w:r>
      <w:r w:rsidRPr="004B12E9">
        <w:rPr>
          <w:szCs w:val="20"/>
        </w:rPr>
        <w:t>Partner</w:t>
      </w:r>
      <w:r w:rsidR="00407C6A">
        <w:rPr>
          <w:szCs w:val="20"/>
        </w:rPr>
        <w:t>y</w:t>
      </w:r>
      <w:r w:rsidRPr="004B12E9">
        <w:rPr>
          <w:szCs w:val="20"/>
        </w:rPr>
        <w:t xml:space="preserve"> projektu je 9 základních škol</w:t>
      </w:r>
      <w:r w:rsidR="00D84F96">
        <w:rPr>
          <w:szCs w:val="20"/>
        </w:rPr>
        <w:t>;</w:t>
      </w:r>
      <w:r w:rsidRPr="004B12E9">
        <w:rPr>
          <w:szCs w:val="20"/>
        </w:rPr>
        <w:t xml:space="preserve"> KVIC Nový Jičín</w:t>
      </w:r>
      <w:r w:rsidR="00D84F96">
        <w:rPr>
          <w:szCs w:val="20"/>
        </w:rPr>
        <w:t>;</w:t>
      </w:r>
      <w:r w:rsidRPr="004B12E9">
        <w:rPr>
          <w:szCs w:val="20"/>
        </w:rPr>
        <w:t xml:space="preserve"> Společně-Jekhetane</w:t>
      </w:r>
      <w:r w:rsidR="005B0680">
        <w:rPr>
          <w:szCs w:val="20"/>
        </w:rPr>
        <w:t>,</w:t>
      </w:r>
      <w:r w:rsidRPr="004B12E9">
        <w:rPr>
          <w:szCs w:val="20"/>
        </w:rPr>
        <w:t xml:space="preserve"> o.p.s.</w:t>
      </w:r>
      <w:r w:rsidR="00D84F96">
        <w:rPr>
          <w:szCs w:val="20"/>
        </w:rPr>
        <w:t>;</w:t>
      </w:r>
      <w:r w:rsidRPr="004B12E9">
        <w:rPr>
          <w:szCs w:val="20"/>
        </w:rPr>
        <w:t xml:space="preserve"> </w:t>
      </w:r>
      <w:r w:rsidR="005B0680" w:rsidRPr="003A7234">
        <w:t>Pedagogicko-psychologická poradna, Opava, příspěvková organizace</w:t>
      </w:r>
      <w:r w:rsidR="00D84F96">
        <w:t>;</w:t>
      </w:r>
      <w:r w:rsidR="005B0680" w:rsidRPr="003A7234">
        <w:t xml:space="preserve"> Pedagogicko-psychologická poradna, Frýdek-Místek, příspěvková organizace</w:t>
      </w:r>
      <w:r w:rsidRPr="004B12E9">
        <w:rPr>
          <w:szCs w:val="20"/>
        </w:rPr>
        <w:t>.</w:t>
      </w:r>
    </w:p>
    <w:p w14:paraId="17E4F87B" w14:textId="08023F31" w:rsidR="00D65777" w:rsidRPr="004B12E9" w:rsidRDefault="00D65777" w:rsidP="00D17E77">
      <w:pPr>
        <w:pStyle w:val="Zkladntext2"/>
        <w:spacing w:before="120" w:after="120"/>
        <w:jc w:val="both"/>
        <w:rPr>
          <w:szCs w:val="20"/>
        </w:rPr>
      </w:pPr>
      <w:r>
        <w:rPr>
          <w:bCs/>
          <w:szCs w:val="20"/>
        </w:rPr>
        <w:t>Dlouhodobá podpora je poskytována také n</w:t>
      </w:r>
      <w:r w:rsidRPr="004B12E9">
        <w:rPr>
          <w:bCs/>
          <w:szCs w:val="20"/>
        </w:rPr>
        <w:t>adan</w:t>
      </w:r>
      <w:r>
        <w:rPr>
          <w:bCs/>
          <w:szCs w:val="20"/>
        </w:rPr>
        <w:t>ým</w:t>
      </w:r>
      <w:r w:rsidRPr="004B12E9">
        <w:rPr>
          <w:bCs/>
          <w:szCs w:val="20"/>
        </w:rPr>
        <w:t xml:space="preserve"> dět</w:t>
      </w:r>
      <w:r>
        <w:rPr>
          <w:bCs/>
          <w:szCs w:val="20"/>
        </w:rPr>
        <w:t>em</w:t>
      </w:r>
      <w:r w:rsidRPr="004B12E9">
        <w:rPr>
          <w:bCs/>
          <w:szCs w:val="20"/>
        </w:rPr>
        <w:t>, žá</w:t>
      </w:r>
      <w:r>
        <w:rPr>
          <w:bCs/>
          <w:szCs w:val="20"/>
        </w:rPr>
        <w:t>kům</w:t>
      </w:r>
      <w:r w:rsidRPr="004B12E9">
        <w:rPr>
          <w:bCs/>
          <w:szCs w:val="20"/>
        </w:rPr>
        <w:t xml:space="preserve"> a student</w:t>
      </w:r>
      <w:r>
        <w:rPr>
          <w:bCs/>
          <w:szCs w:val="20"/>
        </w:rPr>
        <w:t>ům. Nadaní, kteří</w:t>
      </w:r>
      <w:r w:rsidRPr="004B12E9">
        <w:rPr>
          <w:bCs/>
          <w:szCs w:val="20"/>
        </w:rPr>
        <w:t xml:space="preserve"> prošli diagnostikou pedagogicko-psychologických poraden, jsou v rámci kraje nejčastěji vzděláváni v běžných třídách. </w:t>
      </w:r>
      <w:bookmarkStart w:id="206" w:name="_Toc383610184"/>
      <w:bookmarkStart w:id="207" w:name="_Toc413141621"/>
      <w:r w:rsidRPr="004B12E9">
        <w:rPr>
          <w:szCs w:val="20"/>
        </w:rPr>
        <w:t xml:space="preserve">Jednou z forem podpory nadaných žáků je v MSK každoroční oceňování nejúspěšnějších žáků středních škol hejtmanem kraje (viz kapitola </w:t>
      </w:r>
      <w:r w:rsidR="00D478B1" w:rsidRPr="0099231A">
        <w:rPr>
          <w:szCs w:val="20"/>
        </w:rPr>
        <w:t>1.13.1</w:t>
      </w:r>
      <w:r w:rsidRPr="0099231A">
        <w:rPr>
          <w:szCs w:val="20"/>
        </w:rPr>
        <w:t>).</w:t>
      </w:r>
      <w:r w:rsidRPr="004B12E9">
        <w:rPr>
          <w:szCs w:val="20"/>
        </w:rPr>
        <w:t xml:space="preserve"> Další formou je finanční př</w:t>
      </w:r>
      <w:r w:rsidR="00407C6A">
        <w:rPr>
          <w:szCs w:val="20"/>
        </w:rPr>
        <w:t>íspěvek</w:t>
      </w:r>
      <w:r w:rsidRPr="004B12E9">
        <w:rPr>
          <w:szCs w:val="20"/>
        </w:rPr>
        <w:t xml:space="preserve"> MSK na náklady spojené s účastí škol v soutěžích (podrobněji v </w:t>
      </w:r>
      <w:r w:rsidRPr="0099231A">
        <w:rPr>
          <w:szCs w:val="20"/>
        </w:rPr>
        <w:t xml:space="preserve">Příloze č. </w:t>
      </w:r>
      <w:r w:rsidR="00D17E77" w:rsidRPr="0099231A">
        <w:rPr>
          <w:szCs w:val="20"/>
        </w:rPr>
        <w:t>1</w:t>
      </w:r>
      <w:r w:rsidRPr="0099231A">
        <w:rPr>
          <w:szCs w:val="20"/>
        </w:rPr>
        <w:t>).</w:t>
      </w:r>
    </w:p>
    <w:p w14:paraId="461D4998" w14:textId="370567C8" w:rsidR="00D65777" w:rsidRPr="0099231A" w:rsidRDefault="00D65777" w:rsidP="00D17E77">
      <w:pPr>
        <w:autoSpaceDE w:val="0"/>
        <w:autoSpaceDN w:val="0"/>
        <w:adjustRightInd w:val="0"/>
        <w:spacing w:before="120"/>
        <w:rPr>
          <w:rFonts w:cs="Tahoma"/>
          <w:color w:val="000000" w:themeColor="text1"/>
          <w:szCs w:val="20"/>
        </w:rPr>
      </w:pPr>
      <w:r w:rsidRPr="0099231A">
        <w:rPr>
          <w:rFonts w:cs="Tahoma"/>
          <w:color w:val="000000" w:themeColor="text1"/>
          <w:szCs w:val="20"/>
        </w:rPr>
        <w:t xml:space="preserve">Problematika podpory dětí, žáků, studentů se speciálními vzdělávacími potřebami a dětí, žáků, studentů nadaných je řešena rovněž v projektu </w:t>
      </w:r>
      <w:r w:rsidRPr="0099231A">
        <w:rPr>
          <w:rFonts w:cs="Tahoma"/>
          <w:b/>
          <w:color w:val="000000" w:themeColor="text1"/>
          <w:szCs w:val="20"/>
        </w:rPr>
        <w:t>Krajský akční plán rozvoje vzdělávání Moravskoslezského kraje.</w:t>
      </w:r>
      <w:r w:rsidRPr="0099231A">
        <w:rPr>
          <w:rFonts w:cs="Tahoma"/>
          <w:color w:val="000000" w:themeColor="text1"/>
          <w:szCs w:val="20"/>
        </w:rPr>
        <w:t xml:space="preserve"> V rámci priority Podpora inkluzivního vzdělávání </w:t>
      </w:r>
      <w:r w:rsidR="00407C6A" w:rsidRPr="0099231A">
        <w:rPr>
          <w:rFonts w:cs="Tahoma"/>
          <w:color w:val="000000" w:themeColor="text1"/>
          <w:szCs w:val="20"/>
        </w:rPr>
        <w:t>byly</w:t>
      </w:r>
      <w:r w:rsidRPr="0099231A">
        <w:rPr>
          <w:rFonts w:cs="Tahoma"/>
          <w:color w:val="000000" w:themeColor="text1"/>
          <w:szCs w:val="20"/>
        </w:rPr>
        <w:t xml:space="preserve"> plněny dílčí cíle zaměřené právě na</w:t>
      </w:r>
      <w:r w:rsidR="00984225" w:rsidRPr="0099231A">
        <w:rPr>
          <w:rFonts w:cs="Tahoma"/>
          <w:color w:val="000000" w:themeColor="text1"/>
          <w:szCs w:val="20"/>
        </w:rPr>
        <w:t> </w:t>
      </w:r>
      <w:r w:rsidRPr="0099231A">
        <w:rPr>
          <w:rFonts w:cs="Tahoma"/>
          <w:color w:val="000000" w:themeColor="text1"/>
          <w:szCs w:val="20"/>
        </w:rPr>
        <w:t>podporu nadaných dětí, žáků, studentů a dětí, žáků, studentů se speciálními vzdělávacími potřebami. Součástí podpory b</w:t>
      </w:r>
      <w:r w:rsidR="00407C6A" w:rsidRPr="0099231A">
        <w:rPr>
          <w:rFonts w:cs="Tahoma"/>
          <w:color w:val="000000" w:themeColor="text1"/>
          <w:szCs w:val="20"/>
        </w:rPr>
        <w:t>ylo</w:t>
      </w:r>
      <w:r w:rsidRPr="0099231A">
        <w:rPr>
          <w:rFonts w:cs="Tahoma"/>
          <w:color w:val="000000" w:themeColor="text1"/>
          <w:szCs w:val="20"/>
        </w:rPr>
        <w:t xml:space="preserve"> rovněž prohloubení spolupráce škol se školskými poradenskými zařízeními.</w:t>
      </w:r>
    </w:p>
    <w:p w14:paraId="6C9D2DEC" w14:textId="2FCEBD40" w:rsidR="00D65777" w:rsidRPr="0099231A" w:rsidRDefault="008908C2" w:rsidP="00D17E77">
      <w:pPr>
        <w:spacing w:before="120"/>
        <w:rPr>
          <w:rFonts w:cs="Tahoma"/>
          <w:iCs/>
          <w:color w:val="000000" w:themeColor="text1"/>
          <w:szCs w:val="20"/>
        </w:rPr>
      </w:pPr>
      <w:r>
        <w:rPr>
          <w:rFonts w:cs="Tahoma"/>
          <w:iCs/>
          <w:color w:val="000000" w:themeColor="text1"/>
          <w:szCs w:val="20"/>
        </w:rPr>
        <w:t>S aplikací legislativních změn v uvedené oblasti p</w:t>
      </w:r>
      <w:r w:rsidR="00D65777" w:rsidRPr="0099231A">
        <w:rPr>
          <w:rFonts w:cs="Tahoma"/>
          <w:iCs/>
          <w:color w:val="000000" w:themeColor="text1"/>
          <w:szCs w:val="20"/>
        </w:rPr>
        <w:t>ostupně dochází ke zvyšování počtu asistentů pedagoga pro děti, žáky a</w:t>
      </w:r>
      <w:r w:rsidR="00984225" w:rsidRPr="0099231A">
        <w:rPr>
          <w:rFonts w:cs="Tahoma"/>
          <w:iCs/>
          <w:color w:val="000000" w:themeColor="text1"/>
          <w:szCs w:val="20"/>
        </w:rPr>
        <w:t> </w:t>
      </w:r>
      <w:r w:rsidR="00D65777" w:rsidRPr="0099231A">
        <w:rPr>
          <w:rFonts w:cs="Tahoma"/>
          <w:iCs/>
          <w:color w:val="000000" w:themeColor="text1"/>
          <w:szCs w:val="20"/>
        </w:rPr>
        <w:t>studenty</w:t>
      </w:r>
      <w:r>
        <w:rPr>
          <w:rFonts w:cs="Tahoma"/>
          <w:iCs/>
          <w:color w:val="000000" w:themeColor="text1"/>
          <w:szCs w:val="20"/>
        </w:rPr>
        <w:t xml:space="preserve">, s tím souvisí také potřeba jejich vzdělávání. </w:t>
      </w:r>
      <w:r w:rsidR="00D65777" w:rsidRPr="0099231A">
        <w:rPr>
          <w:rFonts w:cs="Tahoma"/>
          <w:iCs/>
          <w:color w:val="000000" w:themeColor="text1"/>
          <w:szCs w:val="20"/>
        </w:rPr>
        <w:t xml:space="preserve">Akreditované vzdělávací programy ke vzdělávání asistentů pedagoga realizuje KVIC Nový Jičín; </w:t>
      </w:r>
      <w:r w:rsidRPr="0099231A">
        <w:rPr>
          <w:rFonts w:cs="Tahoma"/>
          <w:iCs/>
          <w:color w:val="000000" w:themeColor="text1"/>
          <w:szCs w:val="20"/>
        </w:rPr>
        <w:t>obor vzdělání Pedagogika pro</w:t>
      </w:r>
      <w:r w:rsidR="00BE5F8C">
        <w:rPr>
          <w:rFonts w:cs="Tahoma"/>
          <w:iCs/>
          <w:color w:val="000000" w:themeColor="text1"/>
          <w:szCs w:val="20"/>
        </w:rPr>
        <w:t> </w:t>
      </w:r>
      <w:r w:rsidRPr="0099231A">
        <w:rPr>
          <w:rFonts w:cs="Tahoma"/>
          <w:iCs/>
          <w:color w:val="000000" w:themeColor="text1"/>
          <w:szCs w:val="20"/>
        </w:rPr>
        <w:t xml:space="preserve">asistenty pedagoga </w:t>
      </w:r>
      <w:r>
        <w:rPr>
          <w:rFonts w:cs="Tahoma"/>
          <w:iCs/>
          <w:color w:val="000000" w:themeColor="text1"/>
          <w:szCs w:val="20"/>
        </w:rPr>
        <w:t>nabízí</w:t>
      </w:r>
      <w:r w:rsidR="00D65777" w:rsidRPr="0099231A">
        <w:rPr>
          <w:rFonts w:cs="Tahoma"/>
          <w:iCs/>
          <w:color w:val="000000" w:themeColor="text1"/>
          <w:szCs w:val="20"/>
        </w:rPr>
        <w:t xml:space="preserve"> </w:t>
      </w:r>
      <w:r w:rsidR="007F6C58" w:rsidRPr="0099231A">
        <w:rPr>
          <w:color w:val="000000" w:themeColor="text1"/>
        </w:rPr>
        <w:t>Střední škol</w:t>
      </w:r>
      <w:r>
        <w:rPr>
          <w:color w:val="000000" w:themeColor="text1"/>
        </w:rPr>
        <w:t>a</w:t>
      </w:r>
      <w:r w:rsidR="007F6C58" w:rsidRPr="0099231A">
        <w:rPr>
          <w:color w:val="000000" w:themeColor="text1"/>
        </w:rPr>
        <w:t xml:space="preserve"> prof. Zdeňka Matějčka, Ostrava-Poruba, příspěvkov</w:t>
      </w:r>
      <w:r>
        <w:rPr>
          <w:color w:val="000000" w:themeColor="text1"/>
        </w:rPr>
        <w:t>á</w:t>
      </w:r>
      <w:r w:rsidR="007F6C58" w:rsidRPr="0099231A">
        <w:rPr>
          <w:color w:val="000000" w:themeColor="text1"/>
        </w:rPr>
        <w:t xml:space="preserve"> organizace</w:t>
      </w:r>
      <w:r w:rsidR="00D65777" w:rsidRPr="0099231A">
        <w:rPr>
          <w:rFonts w:cs="Tahoma"/>
          <w:iCs/>
          <w:color w:val="000000" w:themeColor="text1"/>
          <w:szCs w:val="20"/>
        </w:rPr>
        <w:t xml:space="preserve">. </w:t>
      </w:r>
    </w:p>
    <w:p w14:paraId="64F7B18A" w14:textId="15A822EF" w:rsidR="00D65777" w:rsidRPr="0099231A" w:rsidRDefault="00787F60" w:rsidP="00D17E77">
      <w:pPr>
        <w:spacing w:before="120"/>
        <w:rPr>
          <w:rFonts w:cs="Tahoma"/>
          <w:color w:val="000000" w:themeColor="text1"/>
          <w:szCs w:val="20"/>
        </w:rPr>
      </w:pPr>
      <w:r>
        <w:rPr>
          <w:rFonts w:cs="Tahoma"/>
          <w:iCs/>
          <w:color w:val="000000" w:themeColor="text1"/>
          <w:szCs w:val="20"/>
        </w:rPr>
        <w:t xml:space="preserve">Na podporu vzdělávání sociálně znevýhodněných romských žáků, </w:t>
      </w:r>
      <w:r w:rsidRPr="0099231A">
        <w:rPr>
          <w:rFonts w:cs="Tahoma"/>
          <w:iCs/>
          <w:color w:val="000000" w:themeColor="text1"/>
          <w:szCs w:val="20"/>
        </w:rPr>
        <w:t>jejichž rodinám způsobují náklady spojené se studiem finanční potíže, vyhlašuje každoročně MŠMT dotační program Podpora sociálně znevýhodněných romských žáků středních škol a studentů vyšších odborných škol</w:t>
      </w:r>
      <w:r>
        <w:rPr>
          <w:rFonts w:cs="Tahoma"/>
          <w:iCs/>
          <w:color w:val="000000" w:themeColor="text1"/>
          <w:szCs w:val="20"/>
        </w:rPr>
        <w:t>. Ve sledovaném období získali žáci škol v</w:t>
      </w:r>
      <w:r w:rsidR="00BE5F8C">
        <w:rPr>
          <w:rFonts w:cs="Tahoma"/>
          <w:iCs/>
          <w:color w:val="000000" w:themeColor="text1"/>
          <w:szCs w:val="20"/>
        </w:rPr>
        <w:t> </w:t>
      </w:r>
      <w:r w:rsidRPr="00BE5F8C">
        <w:rPr>
          <w:rFonts w:cs="Tahoma"/>
          <w:iCs/>
          <w:color w:val="000000" w:themeColor="text1"/>
          <w:szCs w:val="20"/>
        </w:rPr>
        <w:t>MSK</w:t>
      </w:r>
      <w:r w:rsidR="00BE5F8C" w:rsidRPr="00BE5F8C">
        <w:rPr>
          <w:rFonts w:cs="Tahoma"/>
          <w:iCs/>
          <w:color w:val="000000" w:themeColor="text1"/>
          <w:szCs w:val="20"/>
        </w:rPr>
        <w:t xml:space="preserve"> 324 300</w:t>
      </w:r>
      <w:r w:rsidRPr="00BE5F8C">
        <w:rPr>
          <w:rFonts w:cs="Tahoma"/>
          <w:iCs/>
          <w:color w:val="000000" w:themeColor="text1"/>
          <w:szCs w:val="20"/>
        </w:rPr>
        <w:t xml:space="preserve"> Kč. Problematikou</w:t>
      </w:r>
      <w:r>
        <w:rPr>
          <w:rFonts w:cs="Tahoma"/>
          <w:iCs/>
          <w:color w:val="000000" w:themeColor="text1"/>
          <w:szCs w:val="20"/>
        </w:rPr>
        <w:t xml:space="preserve"> začleňování příslušníků této komunity se mj. zabývá </w:t>
      </w:r>
      <w:r w:rsidR="00D65777" w:rsidRPr="0099231A">
        <w:rPr>
          <w:rFonts w:cs="Tahoma"/>
          <w:iCs/>
          <w:color w:val="000000" w:themeColor="text1"/>
          <w:szCs w:val="20"/>
        </w:rPr>
        <w:t>strategický dokument</w:t>
      </w:r>
      <w:r>
        <w:rPr>
          <w:rFonts w:cs="Tahoma"/>
          <w:iCs/>
          <w:color w:val="000000" w:themeColor="text1"/>
          <w:szCs w:val="20"/>
        </w:rPr>
        <w:t xml:space="preserve"> kraje</w:t>
      </w:r>
      <w:r w:rsidR="00D65777" w:rsidRPr="0099231A">
        <w:rPr>
          <w:rFonts w:cs="Tahoma"/>
          <w:iCs/>
          <w:color w:val="000000" w:themeColor="text1"/>
          <w:szCs w:val="20"/>
        </w:rPr>
        <w:t xml:space="preserve"> Strategie integrace romské komunity na léta 2015-2020</w:t>
      </w:r>
      <w:r>
        <w:rPr>
          <w:rFonts w:cs="Tahoma"/>
          <w:iCs/>
          <w:color w:val="000000" w:themeColor="text1"/>
          <w:szCs w:val="20"/>
        </w:rPr>
        <w:t>.</w:t>
      </w:r>
    </w:p>
    <w:p w14:paraId="4D043CBB" w14:textId="5E50EAB9" w:rsidR="00145AB9" w:rsidRPr="004B12E9" w:rsidRDefault="00145AB9" w:rsidP="00145AB9">
      <w:pPr>
        <w:autoSpaceDE w:val="0"/>
        <w:autoSpaceDN w:val="0"/>
        <w:adjustRightInd w:val="0"/>
        <w:spacing w:before="120"/>
        <w:rPr>
          <w:rFonts w:cs="Tahoma"/>
          <w:szCs w:val="20"/>
        </w:rPr>
      </w:pPr>
      <w:r>
        <w:rPr>
          <w:rFonts w:cs="Tahoma"/>
          <w:bCs/>
          <w:szCs w:val="20"/>
        </w:rPr>
        <w:t>Další skupinou dětí a žáků, která vyžaduje specifický přístup v proce</w:t>
      </w:r>
      <w:r w:rsidR="00596BF8">
        <w:rPr>
          <w:rFonts w:cs="Tahoma"/>
          <w:bCs/>
          <w:szCs w:val="20"/>
        </w:rPr>
        <w:t>su vzdělávání</w:t>
      </w:r>
      <w:r>
        <w:rPr>
          <w:rFonts w:cs="Tahoma"/>
          <w:bCs/>
          <w:szCs w:val="20"/>
        </w:rPr>
        <w:t xml:space="preserve">, je skupina dětí/žáků cizinců. Vzdělávání dětí/žáků </w:t>
      </w:r>
      <w:r w:rsidRPr="0009141B">
        <w:rPr>
          <w:rFonts w:cs="Tahoma"/>
          <w:bCs/>
          <w:szCs w:val="20"/>
        </w:rPr>
        <w:t>cizinců</w:t>
      </w:r>
      <w:r w:rsidRPr="00123177">
        <w:rPr>
          <w:rFonts w:cs="Tahoma"/>
          <w:szCs w:val="20"/>
        </w:rPr>
        <w:t xml:space="preserve"> </w:t>
      </w:r>
      <w:r>
        <w:rPr>
          <w:rFonts w:cs="Tahoma"/>
          <w:szCs w:val="20"/>
        </w:rPr>
        <w:t>probíhá v souladu se zákonem č. </w:t>
      </w:r>
      <w:r w:rsidRPr="00123177">
        <w:rPr>
          <w:rFonts w:cs="Tahoma"/>
          <w:szCs w:val="20"/>
        </w:rPr>
        <w:t xml:space="preserve">561/2004 Sb., o předškolním, základním, středním, vyšším odborném a jiném vzdělávání (školský zákon), ve znění pozdějších předpisů. Povinná </w:t>
      </w:r>
      <w:r>
        <w:rPr>
          <w:rFonts w:cs="Tahoma"/>
          <w:szCs w:val="20"/>
        </w:rPr>
        <w:t xml:space="preserve">předškolní i </w:t>
      </w:r>
      <w:r w:rsidRPr="00123177">
        <w:rPr>
          <w:rFonts w:cs="Tahoma"/>
          <w:szCs w:val="20"/>
        </w:rPr>
        <w:t>školní docházka se týká</w:t>
      </w:r>
      <w:r w:rsidRPr="00123177">
        <w:rPr>
          <w:rFonts w:cs="Tahoma"/>
          <w:i/>
          <w:iCs/>
          <w:szCs w:val="20"/>
        </w:rPr>
        <w:t xml:space="preserve"> </w:t>
      </w:r>
      <w:r w:rsidRPr="00123177">
        <w:rPr>
          <w:rFonts w:cs="Tahoma"/>
          <w:szCs w:val="20"/>
        </w:rPr>
        <w:t>všech</w:t>
      </w:r>
      <w:r>
        <w:rPr>
          <w:rFonts w:cs="Tahoma"/>
          <w:szCs w:val="20"/>
        </w:rPr>
        <w:t xml:space="preserve"> žáků </w:t>
      </w:r>
      <w:r w:rsidRPr="004B12E9">
        <w:rPr>
          <w:rFonts w:cs="Tahoma"/>
          <w:szCs w:val="20"/>
        </w:rPr>
        <w:t>cizinců pobývajících na území ČR po</w:t>
      </w:r>
      <w:r w:rsidR="00596BF8">
        <w:rPr>
          <w:rFonts w:cs="Tahoma"/>
          <w:szCs w:val="20"/>
        </w:rPr>
        <w:t> </w:t>
      </w:r>
      <w:r w:rsidRPr="004B12E9">
        <w:rPr>
          <w:rFonts w:cs="Tahoma"/>
          <w:szCs w:val="20"/>
        </w:rPr>
        <w:t xml:space="preserve">dobu delší než 90 dnů, tedy </w:t>
      </w:r>
      <w:r>
        <w:rPr>
          <w:rFonts w:cs="Tahoma"/>
          <w:szCs w:val="20"/>
        </w:rPr>
        <w:t>dětí/</w:t>
      </w:r>
      <w:r w:rsidRPr="004B12E9">
        <w:rPr>
          <w:rFonts w:cs="Tahoma"/>
          <w:szCs w:val="20"/>
        </w:rPr>
        <w:t>žáků</w:t>
      </w:r>
      <w:r w:rsidR="00B61A88">
        <w:rPr>
          <w:rFonts w:cs="Tahoma"/>
          <w:szCs w:val="20"/>
        </w:rPr>
        <w:t xml:space="preserve"> </w:t>
      </w:r>
      <w:r w:rsidRPr="004B12E9">
        <w:rPr>
          <w:rFonts w:cs="Tahoma"/>
          <w:szCs w:val="20"/>
        </w:rPr>
        <w:t xml:space="preserve">cizinců s udělenou mezinárodní ochranou (tj. s uděleným azylem či požívajících doplňkovou ochranu), </w:t>
      </w:r>
      <w:r>
        <w:rPr>
          <w:rFonts w:cs="Tahoma"/>
          <w:szCs w:val="20"/>
        </w:rPr>
        <w:t>dětí/</w:t>
      </w:r>
      <w:r w:rsidRPr="004B12E9">
        <w:rPr>
          <w:rFonts w:cs="Tahoma"/>
          <w:szCs w:val="20"/>
        </w:rPr>
        <w:t>žáků</w:t>
      </w:r>
      <w:r w:rsidR="00B61A88">
        <w:rPr>
          <w:rFonts w:cs="Tahoma"/>
          <w:szCs w:val="20"/>
        </w:rPr>
        <w:t xml:space="preserve"> </w:t>
      </w:r>
      <w:r w:rsidRPr="004B12E9">
        <w:rPr>
          <w:rFonts w:cs="Tahoma"/>
          <w:szCs w:val="20"/>
        </w:rPr>
        <w:t>cizinců ze zemí EU i</w:t>
      </w:r>
      <w:r>
        <w:rPr>
          <w:rFonts w:cs="Tahoma"/>
          <w:szCs w:val="20"/>
        </w:rPr>
        <w:t> </w:t>
      </w:r>
      <w:r w:rsidRPr="004B12E9">
        <w:rPr>
          <w:rFonts w:cs="Tahoma"/>
          <w:szCs w:val="20"/>
        </w:rPr>
        <w:t>ze</w:t>
      </w:r>
      <w:r>
        <w:rPr>
          <w:rFonts w:cs="Tahoma"/>
          <w:szCs w:val="20"/>
        </w:rPr>
        <w:t> </w:t>
      </w:r>
      <w:r w:rsidRPr="004B12E9">
        <w:rPr>
          <w:rFonts w:cs="Tahoma"/>
          <w:szCs w:val="20"/>
        </w:rPr>
        <w:t xml:space="preserve">třetích zemí. </w:t>
      </w:r>
      <w:r>
        <w:rPr>
          <w:rFonts w:cs="Tahoma"/>
          <w:szCs w:val="20"/>
        </w:rPr>
        <w:t xml:space="preserve">Skupinou cizinců ze třetích zemí se rozumí osoby </w:t>
      </w:r>
      <w:r w:rsidRPr="004B12E9">
        <w:rPr>
          <w:rFonts w:cs="Tahoma"/>
          <w:szCs w:val="20"/>
        </w:rPr>
        <w:t>ze zemí mimo EU, Islandu, Lichtenštejnska, Norska a Švýcarska.</w:t>
      </w:r>
    </w:p>
    <w:p w14:paraId="369ABCB5" w14:textId="710761FF" w:rsidR="00145AB9" w:rsidRDefault="00145AB9" w:rsidP="00145AB9">
      <w:r w:rsidRPr="004B12E9">
        <w:rPr>
          <w:rFonts w:cs="Tahoma"/>
          <w:szCs w:val="20"/>
        </w:rPr>
        <w:t>V souladu s ustanovením § 20 odst. 5 školského zákona a v souladu s ustanovením § 10 odst. 1 vyhlášky č. 48/2005 Sb., o základním vzdělávání a některých náležitostech plnění povinné školní docházky</w:t>
      </w:r>
      <w:r w:rsidR="00EF21F6">
        <w:rPr>
          <w:rFonts w:cs="Tahoma"/>
          <w:szCs w:val="20"/>
        </w:rPr>
        <w:t>, ve znění pozdějších předpisů,</w:t>
      </w:r>
      <w:r w:rsidRPr="004B12E9">
        <w:rPr>
          <w:rFonts w:cs="Tahoma"/>
          <w:szCs w:val="20"/>
        </w:rPr>
        <w:t xml:space="preserve"> Krajský úřad Moravskoslezského kraje ve spolupráci se</w:t>
      </w:r>
      <w:r w:rsidR="00BE5F8C">
        <w:rPr>
          <w:rFonts w:cs="Tahoma"/>
          <w:szCs w:val="20"/>
        </w:rPr>
        <w:t> </w:t>
      </w:r>
      <w:r w:rsidRPr="004B12E9">
        <w:rPr>
          <w:rFonts w:cs="Tahoma"/>
          <w:szCs w:val="20"/>
        </w:rPr>
        <w:t>zřizovateli škol určil 7 základních škol, ve kterých je na území kraje poskytována bezplatná příprava k začlenění do základního vzdělávání, zahrnující výuku českého jazyka přizpůsobenou potřebám žáků pro žáky</w:t>
      </w:r>
      <w:r w:rsidR="00EF21F6">
        <w:rPr>
          <w:rFonts w:cs="Tahoma"/>
          <w:szCs w:val="20"/>
        </w:rPr>
        <w:t xml:space="preserve"> </w:t>
      </w:r>
      <w:r w:rsidRPr="004B12E9">
        <w:rPr>
          <w:rFonts w:cs="Tahoma"/>
          <w:szCs w:val="20"/>
        </w:rPr>
        <w:t>cizince, kteří na území MSK plní povinnou školní</w:t>
      </w:r>
      <w:r>
        <w:rPr>
          <w:rFonts w:cs="Tahoma"/>
          <w:szCs w:val="20"/>
        </w:rPr>
        <w:t xml:space="preserve"> docházku. V těchto školách </w:t>
      </w:r>
      <w:r w:rsidR="00EF21F6">
        <w:rPr>
          <w:rFonts w:cs="Tahoma"/>
          <w:szCs w:val="20"/>
        </w:rPr>
        <w:t>jsou dle potřeby zřizovány</w:t>
      </w:r>
      <w:r w:rsidRPr="004B12E9">
        <w:rPr>
          <w:rFonts w:cs="Tahoma"/>
          <w:szCs w:val="20"/>
        </w:rPr>
        <w:t xml:space="preserve"> třídy pro jazykovou přípravu. Seznam těchto škol je zveřejněn na webových stránkách MSK: </w:t>
      </w:r>
      <w:hyperlink r:id="rId22" w:history="1">
        <w:r w:rsidRPr="004B12E9">
          <w:rPr>
            <w:rStyle w:val="Hypertextovodkaz"/>
            <w:rFonts w:cs="Tahoma"/>
            <w:szCs w:val="20"/>
          </w:rPr>
          <w:t>http://www.msk.cz/skolstvi/jazykova_priprava_cizincu.html</w:t>
        </w:r>
      </w:hyperlink>
      <w:r w:rsidRPr="004B12E9">
        <w:rPr>
          <w:rFonts w:cs="Tahoma"/>
          <w:szCs w:val="20"/>
        </w:rPr>
        <w:t>. V průběhu sledovaného školního roku byl seznam</w:t>
      </w:r>
      <w:r>
        <w:rPr>
          <w:rFonts w:cs="Tahoma"/>
          <w:szCs w:val="20"/>
        </w:rPr>
        <w:t xml:space="preserve"> škol</w:t>
      </w:r>
      <w:r w:rsidRPr="004B12E9">
        <w:rPr>
          <w:rFonts w:cs="Tahoma"/>
          <w:szCs w:val="20"/>
        </w:rPr>
        <w:t xml:space="preserve"> aktualizován, pro oblast okresu Ostrava-město již od 1.</w:t>
      </w:r>
      <w:r>
        <w:rPr>
          <w:rFonts w:cs="Tahoma"/>
          <w:szCs w:val="20"/>
        </w:rPr>
        <w:t> </w:t>
      </w:r>
      <w:r w:rsidRPr="004B12E9">
        <w:rPr>
          <w:rFonts w:cs="Tahoma"/>
          <w:szCs w:val="20"/>
        </w:rPr>
        <w:t>9.</w:t>
      </w:r>
      <w:r>
        <w:rPr>
          <w:rFonts w:cs="Tahoma"/>
          <w:szCs w:val="20"/>
        </w:rPr>
        <w:t xml:space="preserve"> 2017 nebude zajišťovat </w:t>
      </w:r>
      <w:r w:rsidRPr="004B12E9">
        <w:rPr>
          <w:rFonts w:cs="Tahoma"/>
          <w:szCs w:val="20"/>
        </w:rPr>
        <w:t xml:space="preserve">bezplatnou přípravu organizace Základní škola a mateřská škola Ostrava, Ostrčilova 10, příspěvková organizace, nově bude příprava zajišťována v organizaci Základní škola Ostrava, Nádražní 117, příspěvková organizace. </w:t>
      </w:r>
      <w:r w:rsidR="00C15780">
        <w:rPr>
          <w:rFonts w:cs="Tahoma"/>
          <w:szCs w:val="20"/>
        </w:rPr>
        <w:t>V červnu</w:t>
      </w:r>
      <w:r>
        <w:rPr>
          <w:rFonts w:cs="Tahoma"/>
          <w:szCs w:val="20"/>
        </w:rPr>
        <w:t> </w:t>
      </w:r>
      <w:r w:rsidRPr="004B12E9">
        <w:rPr>
          <w:rFonts w:cs="Tahoma"/>
          <w:szCs w:val="20"/>
        </w:rPr>
        <w:t xml:space="preserve">2017 se na Krajském úřadě Moravskoslezského kraje uskutečnilo setkání se zástupci určených </w:t>
      </w:r>
      <w:r>
        <w:rPr>
          <w:rFonts w:cs="Tahoma"/>
          <w:szCs w:val="20"/>
        </w:rPr>
        <w:t>škol</w:t>
      </w:r>
      <w:r w:rsidR="00EF21F6">
        <w:rPr>
          <w:rFonts w:cs="Tahoma"/>
          <w:szCs w:val="20"/>
        </w:rPr>
        <w:t xml:space="preserve"> s cílem</w:t>
      </w:r>
      <w:r w:rsidRPr="001A5323">
        <w:rPr>
          <w:rFonts w:cs="Tahoma"/>
          <w:szCs w:val="20"/>
        </w:rPr>
        <w:t xml:space="preserve"> sdílení zkušeností </w:t>
      </w:r>
      <w:r w:rsidR="00EF21F6">
        <w:rPr>
          <w:rFonts w:cs="Tahoma"/>
          <w:szCs w:val="20"/>
        </w:rPr>
        <w:t xml:space="preserve">a prodiskutování aktuálních problémů v oblasti </w:t>
      </w:r>
      <w:r w:rsidRPr="001A5323">
        <w:rPr>
          <w:rFonts w:cs="Tahoma"/>
          <w:szCs w:val="20"/>
        </w:rPr>
        <w:t>vzdělávání cizinců v</w:t>
      </w:r>
      <w:r w:rsidR="00EF21F6">
        <w:rPr>
          <w:rFonts w:cs="Tahoma"/>
          <w:szCs w:val="20"/>
        </w:rPr>
        <w:t> </w:t>
      </w:r>
      <w:r w:rsidRPr="001A5323">
        <w:rPr>
          <w:rFonts w:cs="Tahoma"/>
          <w:szCs w:val="20"/>
        </w:rPr>
        <w:t>MSK</w:t>
      </w:r>
      <w:r w:rsidR="00EF21F6">
        <w:rPr>
          <w:rFonts w:cs="Tahoma"/>
          <w:szCs w:val="20"/>
        </w:rPr>
        <w:t xml:space="preserve">. Výstupem z jednání byl návrh </w:t>
      </w:r>
      <w:r w:rsidRPr="001A5323">
        <w:rPr>
          <w:rFonts w:cs="Tahoma"/>
          <w:szCs w:val="20"/>
        </w:rPr>
        <w:t xml:space="preserve">realizovat </w:t>
      </w:r>
      <w:r w:rsidR="00EF21F6">
        <w:rPr>
          <w:rFonts w:cs="Tahoma"/>
          <w:szCs w:val="20"/>
        </w:rPr>
        <w:t xml:space="preserve">na území kraje </w:t>
      </w:r>
      <w:r w:rsidRPr="001A5323">
        <w:rPr>
          <w:rFonts w:cs="Tahoma"/>
          <w:szCs w:val="20"/>
        </w:rPr>
        <w:t>v rámci DVPP vzděl</w:t>
      </w:r>
      <w:r w:rsidRPr="00C15780">
        <w:rPr>
          <w:rFonts w:cs="Tahoma"/>
          <w:color w:val="000000" w:themeColor="text1"/>
          <w:szCs w:val="20"/>
        </w:rPr>
        <w:t>ávací program zaměřený na výuku češtiny jako cizího nebo druhého jazyka, organizovat pravidelná setkávání pedagogů (popř. osob z jiných organizací), kteří se věnují práci s dětmi a žáky cizinci a</w:t>
      </w:r>
      <w:r w:rsidR="00EF21F6">
        <w:rPr>
          <w:rFonts w:cs="Tahoma"/>
          <w:color w:val="000000" w:themeColor="text1"/>
          <w:szCs w:val="20"/>
        </w:rPr>
        <w:t> </w:t>
      </w:r>
      <w:r w:rsidRPr="00C15780">
        <w:rPr>
          <w:rFonts w:cs="Tahoma"/>
          <w:color w:val="000000" w:themeColor="text1"/>
          <w:szCs w:val="20"/>
        </w:rPr>
        <w:t>v neposlední řadě také apelovat na MŠMT, aby rozvojový program určený na podporu vzdělávání žáků cizinců byl vyhlašován častěji než jednou ročně a byl takto zohledněn fenomén časté migrace rodin cizinců v rámci území ČR.</w:t>
      </w:r>
    </w:p>
    <w:p w14:paraId="5E8F2994" w14:textId="36E2FC09" w:rsidR="00D65777" w:rsidRPr="00C15780" w:rsidRDefault="00D65777" w:rsidP="00D17E77">
      <w:pPr>
        <w:autoSpaceDE w:val="0"/>
        <w:autoSpaceDN w:val="0"/>
        <w:adjustRightInd w:val="0"/>
        <w:spacing w:before="120"/>
        <w:rPr>
          <w:rFonts w:cs="Tahoma"/>
          <w:color w:val="000000" w:themeColor="text1"/>
          <w:szCs w:val="20"/>
        </w:rPr>
      </w:pPr>
      <w:r w:rsidRPr="00C15780">
        <w:rPr>
          <w:rFonts w:cs="Tahoma"/>
          <w:color w:val="000000" w:themeColor="text1"/>
          <w:szCs w:val="20"/>
        </w:rPr>
        <w:t xml:space="preserve">Na podporu výuky českého jazyka jako cizího jazyka, </w:t>
      </w:r>
      <w:r w:rsidR="00596BF8">
        <w:rPr>
          <w:rFonts w:cs="Tahoma"/>
          <w:color w:val="000000" w:themeColor="text1"/>
          <w:szCs w:val="20"/>
        </w:rPr>
        <w:t xml:space="preserve">pokrytí </w:t>
      </w:r>
      <w:r w:rsidRPr="00C15780">
        <w:rPr>
          <w:rFonts w:cs="Tahoma"/>
          <w:color w:val="000000" w:themeColor="text1"/>
          <w:szCs w:val="20"/>
        </w:rPr>
        <w:t>zvýšených nároků na práci s</w:t>
      </w:r>
      <w:r w:rsidR="00EF21F6">
        <w:rPr>
          <w:rFonts w:cs="Tahoma"/>
          <w:color w:val="000000" w:themeColor="text1"/>
          <w:szCs w:val="20"/>
        </w:rPr>
        <w:t> </w:t>
      </w:r>
      <w:r w:rsidRPr="00C15780">
        <w:rPr>
          <w:rFonts w:cs="Tahoma"/>
          <w:color w:val="000000" w:themeColor="text1"/>
          <w:szCs w:val="20"/>
        </w:rPr>
        <w:t>žáky</w:t>
      </w:r>
      <w:r w:rsidR="00EF21F6">
        <w:rPr>
          <w:rFonts w:cs="Tahoma"/>
          <w:color w:val="000000" w:themeColor="text1"/>
          <w:szCs w:val="20"/>
        </w:rPr>
        <w:t xml:space="preserve"> </w:t>
      </w:r>
      <w:r w:rsidRPr="00C15780">
        <w:rPr>
          <w:rFonts w:cs="Tahoma"/>
          <w:color w:val="000000" w:themeColor="text1"/>
          <w:szCs w:val="20"/>
        </w:rPr>
        <w:t>cizinci při jejich výuce, na další aktivity škol při integraci těchto žáků a při financování ostatních neinvestičních nákladů byly Ministerstvem školství, mládeže a tělovýchovy stejně jako každý rok vyhlášeny následující rozvojové programy:</w:t>
      </w:r>
    </w:p>
    <w:p w14:paraId="353AF645" w14:textId="5B64C69F" w:rsidR="00D65777" w:rsidRPr="00C15780" w:rsidRDefault="00D65777" w:rsidP="00D17E77">
      <w:pPr>
        <w:autoSpaceDE w:val="0"/>
        <w:autoSpaceDN w:val="0"/>
        <w:adjustRightInd w:val="0"/>
        <w:spacing w:before="120"/>
        <w:rPr>
          <w:rFonts w:cs="Tahoma"/>
          <w:color w:val="000000" w:themeColor="text1"/>
          <w:szCs w:val="20"/>
        </w:rPr>
      </w:pPr>
      <w:r w:rsidRPr="00C15780">
        <w:rPr>
          <w:rFonts w:cs="Tahoma"/>
          <w:b/>
          <w:bCs/>
          <w:color w:val="000000" w:themeColor="text1"/>
          <w:szCs w:val="20"/>
        </w:rPr>
        <w:t>Zajištění bezplatné přípravy k začlenění do základního vzdělávání dětí osob se státní příslušností jiného členského státu Evropské unie</w:t>
      </w:r>
      <w:r w:rsidRPr="00C15780">
        <w:rPr>
          <w:rFonts w:cs="Tahoma"/>
          <w:color w:val="000000" w:themeColor="text1"/>
          <w:szCs w:val="20"/>
        </w:rPr>
        <w:t xml:space="preserve"> </w:t>
      </w:r>
      <w:r w:rsidR="006932C5">
        <w:rPr>
          <w:rFonts w:cs="Tahoma"/>
          <w:color w:val="000000" w:themeColor="text1"/>
          <w:szCs w:val="20"/>
        </w:rPr>
        <w:t xml:space="preserve">- </w:t>
      </w:r>
      <w:r w:rsidR="00C15780" w:rsidRPr="00C15780">
        <w:rPr>
          <w:rFonts w:cs="Tahoma"/>
          <w:color w:val="000000" w:themeColor="text1"/>
          <w:szCs w:val="20"/>
        </w:rPr>
        <w:t xml:space="preserve">do tohoto RP MŠMT </w:t>
      </w:r>
      <w:r w:rsidR="00596BF8">
        <w:rPr>
          <w:rFonts w:cs="Tahoma"/>
          <w:color w:val="000000" w:themeColor="text1"/>
          <w:szCs w:val="20"/>
        </w:rPr>
        <w:t xml:space="preserve">se </w:t>
      </w:r>
      <w:r w:rsidRPr="00C15780">
        <w:rPr>
          <w:rFonts w:cs="Tahoma"/>
          <w:color w:val="000000" w:themeColor="text1"/>
          <w:szCs w:val="20"/>
        </w:rPr>
        <w:t>v roce 2016 v MSK zapojila 1 základní škola s třídou pro jazykovou přípravu a získala finanční prostředky ve výši 9 600 Kč. V roce 2017 o tuto formu podpory požádala 1 mateřská škola v MSK.</w:t>
      </w:r>
    </w:p>
    <w:p w14:paraId="3206974C" w14:textId="44249994" w:rsidR="00D65777" w:rsidRPr="00C15780" w:rsidRDefault="00D65777" w:rsidP="00D17E77">
      <w:pPr>
        <w:autoSpaceDE w:val="0"/>
        <w:autoSpaceDN w:val="0"/>
        <w:adjustRightInd w:val="0"/>
        <w:spacing w:before="120"/>
        <w:rPr>
          <w:rFonts w:cs="Tahoma"/>
          <w:b/>
          <w:bCs/>
          <w:color w:val="000000" w:themeColor="text1"/>
          <w:szCs w:val="20"/>
        </w:rPr>
      </w:pPr>
      <w:r w:rsidRPr="00C15780">
        <w:rPr>
          <w:rFonts w:cs="Tahoma"/>
          <w:b/>
          <w:bCs/>
          <w:color w:val="000000" w:themeColor="text1"/>
          <w:szCs w:val="20"/>
        </w:rPr>
        <w:t>Zajištění podmínek základního vzdělávání nezletilých azylantů, osob požívajících doplňkové ochrany, žadatelů o udělení mezinárodní ochrany na</w:t>
      </w:r>
      <w:r w:rsidR="00984225" w:rsidRPr="00C15780">
        <w:rPr>
          <w:rFonts w:cs="Tahoma"/>
          <w:b/>
          <w:bCs/>
          <w:color w:val="000000" w:themeColor="text1"/>
          <w:szCs w:val="20"/>
        </w:rPr>
        <w:t> ú</w:t>
      </w:r>
      <w:r w:rsidRPr="00C15780">
        <w:rPr>
          <w:rFonts w:cs="Tahoma"/>
          <w:b/>
          <w:bCs/>
          <w:color w:val="000000" w:themeColor="text1"/>
          <w:szCs w:val="20"/>
        </w:rPr>
        <w:t>zemí České republiky a</w:t>
      </w:r>
      <w:r w:rsidR="00C15780" w:rsidRPr="00C15780">
        <w:rPr>
          <w:rFonts w:cs="Tahoma"/>
          <w:b/>
          <w:bCs/>
          <w:color w:val="000000" w:themeColor="text1"/>
          <w:szCs w:val="20"/>
        </w:rPr>
        <w:t> </w:t>
      </w:r>
      <w:r w:rsidRPr="00C15780">
        <w:rPr>
          <w:rFonts w:cs="Tahoma"/>
          <w:b/>
          <w:bCs/>
          <w:color w:val="000000" w:themeColor="text1"/>
          <w:szCs w:val="20"/>
        </w:rPr>
        <w:t xml:space="preserve">dětí cizinců umístěných v zařízení pro zajištění cizinců </w:t>
      </w:r>
      <w:r w:rsidR="006932C5">
        <w:rPr>
          <w:rFonts w:cs="Tahoma"/>
          <w:b/>
          <w:bCs/>
          <w:color w:val="000000" w:themeColor="text1"/>
          <w:szCs w:val="20"/>
        </w:rPr>
        <w:t xml:space="preserve">- </w:t>
      </w:r>
      <w:r w:rsidR="00C15780" w:rsidRPr="00C15780">
        <w:rPr>
          <w:rFonts w:cs="Tahoma"/>
          <w:color w:val="000000" w:themeColor="text1"/>
          <w:szCs w:val="20"/>
        </w:rPr>
        <w:t>do tohoto RP MŠMT</w:t>
      </w:r>
      <w:r w:rsidR="00596BF8">
        <w:rPr>
          <w:rFonts w:cs="Tahoma"/>
          <w:color w:val="000000" w:themeColor="text1"/>
          <w:szCs w:val="20"/>
        </w:rPr>
        <w:t xml:space="preserve"> se</w:t>
      </w:r>
      <w:r w:rsidR="00C15780" w:rsidRPr="00C15780">
        <w:rPr>
          <w:rFonts w:cs="Tahoma"/>
          <w:color w:val="000000" w:themeColor="text1"/>
          <w:szCs w:val="20"/>
        </w:rPr>
        <w:t xml:space="preserve"> </w:t>
      </w:r>
      <w:r w:rsidRPr="00C15780">
        <w:rPr>
          <w:rFonts w:cs="Tahoma"/>
          <w:color w:val="000000" w:themeColor="text1"/>
          <w:szCs w:val="20"/>
        </w:rPr>
        <w:t>v roce 2016 v MSK zapojila 1 základní škola, která získala prostředky ve výši 142 801 Kč. V roce 2017 na</w:t>
      </w:r>
      <w:r w:rsidR="00984225" w:rsidRPr="00C15780">
        <w:rPr>
          <w:rFonts w:cs="Tahoma"/>
          <w:color w:val="000000" w:themeColor="text1"/>
          <w:szCs w:val="20"/>
        </w:rPr>
        <w:t> </w:t>
      </w:r>
      <w:r w:rsidRPr="00C15780">
        <w:rPr>
          <w:rFonts w:cs="Tahoma"/>
          <w:color w:val="000000" w:themeColor="text1"/>
          <w:szCs w:val="20"/>
        </w:rPr>
        <w:t>podporu této skupiny cizinců podala do RP žádost taktéž 1 základní škola.</w:t>
      </w:r>
    </w:p>
    <w:p w14:paraId="41E71D78" w14:textId="0F680C1B" w:rsidR="00D65777" w:rsidRPr="00C15780" w:rsidRDefault="00D65777" w:rsidP="00D17E77">
      <w:pPr>
        <w:autoSpaceDE w:val="0"/>
        <w:autoSpaceDN w:val="0"/>
        <w:adjustRightInd w:val="0"/>
        <w:spacing w:before="120"/>
        <w:rPr>
          <w:rFonts w:cs="Tahoma"/>
          <w:color w:val="000000" w:themeColor="text1"/>
          <w:szCs w:val="20"/>
        </w:rPr>
      </w:pPr>
      <w:r w:rsidRPr="00C15780">
        <w:rPr>
          <w:rFonts w:cs="Tahoma"/>
          <w:b/>
          <w:color w:val="000000" w:themeColor="text1"/>
          <w:szCs w:val="20"/>
        </w:rPr>
        <w:t>Bezplatná výuka českého jazyka přizpůsobená potřebám žáků</w:t>
      </w:r>
      <w:r w:rsidR="006932C5">
        <w:rPr>
          <w:rFonts w:cs="Tahoma"/>
          <w:b/>
          <w:color w:val="000000" w:themeColor="text1"/>
          <w:szCs w:val="20"/>
        </w:rPr>
        <w:t xml:space="preserve"> </w:t>
      </w:r>
      <w:r w:rsidRPr="00C15780">
        <w:rPr>
          <w:rFonts w:cs="Tahoma"/>
          <w:b/>
          <w:color w:val="000000" w:themeColor="text1"/>
          <w:szCs w:val="20"/>
        </w:rPr>
        <w:t>cizinců z třetích</w:t>
      </w:r>
      <w:r w:rsidRPr="00C15780">
        <w:rPr>
          <w:rFonts w:cs="Tahoma"/>
          <w:color w:val="000000" w:themeColor="text1"/>
          <w:szCs w:val="20"/>
        </w:rPr>
        <w:t xml:space="preserve"> </w:t>
      </w:r>
      <w:r w:rsidRPr="00C15780">
        <w:rPr>
          <w:rFonts w:cs="Tahoma"/>
          <w:b/>
          <w:color w:val="000000" w:themeColor="text1"/>
          <w:szCs w:val="20"/>
        </w:rPr>
        <w:t xml:space="preserve">zemí </w:t>
      </w:r>
      <w:r w:rsidR="006932C5">
        <w:rPr>
          <w:rFonts w:cs="Tahoma"/>
          <w:b/>
          <w:color w:val="000000" w:themeColor="text1"/>
          <w:szCs w:val="20"/>
        </w:rPr>
        <w:t>-</w:t>
      </w:r>
      <w:r w:rsidR="00C15780" w:rsidRPr="00C15780">
        <w:rPr>
          <w:rFonts w:cs="Tahoma"/>
          <w:color w:val="000000" w:themeColor="text1"/>
          <w:szCs w:val="20"/>
        </w:rPr>
        <w:t>do</w:t>
      </w:r>
      <w:r w:rsidR="00596BF8">
        <w:rPr>
          <w:rFonts w:cs="Tahoma"/>
          <w:color w:val="000000" w:themeColor="text1"/>
          <w:szCs w:val="20"/>
        </w:rPr>
        <w:t> </w:t>
      </w:r>
      <w:r w:rsidR="00C15780" w:rsidRPr="00C15780">
        <w:rPr>
          <w:rFonts w:cs="Tahoma"/>
          <w:color w:val="000000" w:themeColor="text1"/>
          <w:szCs w:val="20"/>
        </w:rPr>
        <w:t xml:space="preserve">tohoto RP MŠMT </w:t>
      </w:r>
      <w:r w:rsidR="00596BF8">
        <w:rPr>
          <w:rFonts w:cs="Tahoma"/>
          <w:color w:val="000000" w:themeColor="text1"/>
          <w:szCs w:val="20"/>
        </w:rPr>
        <w:t xml:space="preserve">se </w:t>
      </w:r>
      <w:r w:rsidRPr="00C15780">
        <w:rPr>
          <w:rFonts w:cs="Tahoma"/>
          <w:color w:val="000000" w:themeColor="text1"/>
          <w:szCs w:val="20"/>
        </w:rPr>
        <w:t>v roce 2016 zapojilo 10 základních škol v MSK, na podporu výuky žáků</w:t>
      </w:r>
      <w:r w:rsidR="006932C5">
        <w:rPr>
          <w:rFonts w:cs="Tahoma"/>
          <w:color w:val="000000" w:themeColor="text1"/>
          <w:szCs w:val="20"/>
        </w:rPr>
        <w:t xml:space="preserve"> </w:t>
      </w:r>
      <w:r w:rsidRPr="00C15780">
        <w:rPr>
          <w:rFonts w:cs="Tahoma"/>
          <w:color w:val="000000" w:themeColor="text1"/>
          <w:szCs w:val="20"/>
        </w:rPr>
        <w:t>cizinců z třetích zemí byly vyčerpány finanční prostředky ve výši 305 580 Kč. V roce 2017 na</w:t>
      </w:r>
      <w:r w:rsidR="00984225" w:rsidRPr="00C15780">
        <w:rPr>
          <w:rFonts w:cs="Tahoma"/>
          <w:color w:val="000000" w:themeColor="text1"/>
          <w:szCs w:val="20"/>
        </w:rPr>
        <w:t> </w:t>
      </w:r>
      <w:r w:rsidRPr="00C15780">
        <w:rPr>
          <w:rFonts w:cs="Tahoma"/>
          <w:color w:val="000000" w:themeColor="text1"/>
          <w:szCs w:val="20"/>
        </w:rPr>
        <w:t>podporu výuky žáků cizinců z třetích zemí podalo žádost 13 škol v kraji.</w:t>
      </w:r>
    </w:p>
    <w:bookmarkEnd w:id="206"/>
    <w:bookmarkEnd w:id="207"/>
    <w:p w14:paraId="5A625CC8" w14:textId="1AD56281" w:rsidR="00D65777" w:rsidRPr="00984225" w:rsidRDefault="00D65777" w:rsidP="00984225">
      <w:pPr>
        <w:pStyle w:val="Nadpis3"/>
        <w:tabs>
          <w:tab w:val="clear" w:pos="1997"/>
          <w:tab w:val="num" w:pos="1134"/>
        </w:tabs>
        <w:ind w:left="1134" w:hanging="1117"/>
      </w:pPr>
      <w:r w:rsidRPr="00984225">
        <w:tab/>
      </w:r>
      <w:bookmarkStart w:id="208" w:name="_Toc508957658"/>
      <w:r w:rsidRPr="00984225">
        <w:t>Národnostní školství</w:t>
      </w:r>
      <w:bookmarkEnd w:id="208"/>
    </w:p>
    <w:p w14:paraId="0A8E5CD8" w14:textId="7B5CEEE1" w:rsidR="00D65777" w:rsidRPr="004B12E9" w:rsidRDefault="00DB09AC" w:rsidP="00984225">
      <w:pPr>
        <w:autoSpaceDE w:val="0"/>
        <w:autoSpaceDN w:val="0"/>
        <w:adjustRightInd w:val="0"/>
        <w:spacing w:before="120"/>
        <w:rPr>
          <w:rFonts w:cs="Tahoma"/>
          <w:szCs w:val="20"/>
        </w:rPr>
      </w:pPr>
      <w:r>
        <w:rPr>
          <w:rFonts w:cs="Tahoma"/>
          <w:szCs w:val="20"/>
        </w:rPr>
        <w:t xml:space="preserve">Specifikem vzdělávací soustavy v MSK je národnostní školství. </w:t>
      </w:r>
      <w:r w:rsidR="00D65777" w:rsidRPr="004B12E9">
        <w:rPr>
          <w:rFonts w:cs="Tahoma"/>
          <w:szCs w:val="20"/>
        </w:rPr>
        <w:t>Nárok na vzdělávání ve vlastním jazyce uplatňuje v současnosti na území ČR pouze polská národnostní menšina. Tento nárok je zakotven v zákoně č. 273/2001 Sb., o právech příslušníků národnostních menšin a o změně některých zákonů, ve znění pozdějších předpisů, kde je konkrétně v § 11 zaručeno příslušníkům národnostních menšin, které „tradičně a dlouhodobě" žijí na území ČR, právo na výchovu a vzdělávání v mateřském jazyce ve školách, v předškolních zařízeních a školských zařízeních, a to za podmínek, které stanoví právní předpisy.</w:t>
      </w:r>
    </w:p>
    <w:p w14:paraId="128C8B6F" w14:textId="157ADA0F" w:rsidR="00D65777" w:rsidRPr="004B12E9" w:rsidRDefault="00DB09AC" w:rsidP="00984225">
      <w:pPr>
        <w:autoSpaceDE w:val="0"/>
        <w:autoSpaceDN w:val="0"/>
        <w:adjustRightInd w:val="0"/>
        <w:spacing w:before="120"/>
        <w:rPr>
          <w:rFonts w:cs="Tahoma"/>
          <w:szCs w:val="20"/>
        </w:rPr>
      </w:pPr>
      <w:r w:rsidRPr="003E1CDB">
        <w:rPr>
          <w:rFonts w:cs="Tahoma"/>
          <w:szCs w:val="20"/>
        </w:rPr>
        <w:t>V</w:t>
      </w:r>
      <w:r w:rsidR="006932C5" w:rsidRPr="003E1CDB">
        <w:rPr>
          <w:rFonts w:cs="Tahoma"/>
          <w:szCs w:val="20"/>
        </w:rPr>
        <w:t> souvislosti s uplatňováním výše uvedeného práva příslušníků národnostních menšin</w:t>
      </w:r>
      <w:r w:rsidRPr="003E1CDB">
        <w:rPr>
          <w:rFonts w:cs="Tahoma"/>
          <w:szCs w:val="20"/>
        </w:rPr>
        <w:t xml:space="preserve"> mají na území MSK dlouholetou tradici školy s polským jazykem vyučovacím</w:t>
      </w:r>
      <w:r>
        <w:rPr>
          <w:rFonts w:cs="Tahoma"/>
          <w:szCs w:val="20"/>
        </w:rPr>
        <w:t xml:space="preserve">. </w:t>
      </w:r>
      <w:r w:rsidR="00D65777" w:rsidRPr="004B12E9">
        <w:rPr>
          <w:rFonts w:cs="Tahoma"/>
          <w:szCs w:val="20"/>
        </w:rPr>
        <w:t>Dle posledních dostupných výsledků sčítání lidu v r. 2011 se 69 % obyvatel hlásících k polské národnosti na území ČR nachází na území dvou okresů Moravskoslezského kraje, a to okresů Karviná a Frýdek</w:t>
      </w:r>
      <w:r w:rsidR="00D65777" w:rsidRPr="004B12E9">
        <w:rPr>
          <w:rFonts w:cs="Tahoma"/>
          <w:szCs w:val="20"/>
        </w:rPr>
        <w:noBreakHyphen/>
        <w:t>Místek. Tomu odpovídá i rozmístění celkem 41 škol s polským vyučovacím jazykem (19 mateřských škol, 21 základních škol, 1 střední škola). V případě MŠ není oproti předchozímu období už mezi školami s polským jazykem vyučovacím statisticky vykazována jedna z organizací v okrese Karviná, která přijala ke vzdělávání děti z</w:t>
      </w:r>
      <w:r w:rsidR="000556DB">
        <w:rPr>
          <w:rFonts w:cs="Tahoma"/>
          <w:szCs w:val="20"/>
        </w:rPr>
        <w:t>e zrušené</w:t>
      </w:r>
      <w:r w:rsidR="00D65777" w:rsidRPr="004B12E9">
        <w:rPr>
          <w:rFonts w:cs="Tahoma"/>
          <w:szCs w:val="20"/>
        </w:rPr>
        <w:t xml:space="preserve"> MŠ soukromého zřizovatele, kde byl vyučovacím jazykem jazyk český. Nedošlo tedy k</w:t>
      </w:r>
      <w:r w:rsidR="000556DB">
        <w:rPr>
          <w:rFonts w:cs="Tahoma"/>
          <w:szCs w:val="20"/>
        </w:rPr>
        <w:t>e </w:t>
      </w:r>
      <w:r w:rsidR="00D65777" w:rsidRPr="004B12E9">
        <w:rPr>
          <w:rFonts w:cs="Tahoma"/>
          <w:szCs w:val="20"/>
        </w:rPr>
        <w:t>z</w:t>
      </w:r>
      <w:r w:rsidR="000556DB">
        <w:rPr>
          <w:rFonts w:cs="Tahoma"/>
          <w:szCs w:val="20"/>
        </w:rPr>
        <w:t xml:space="preserve">rušení této </w:t>
      </w:r>
      <w:r w:rsidR="00D65777" w:rsidRPr="004B12E9">
        <w:rPr>
          <w:rFonts w:cs="Tahoma"/>
          <w:szCs w:val="20"/>
        </w:rPr>
        <w:t xml:space="preserve">MŠ, pouze ke změně vykazování. Na území zmíněných okresů působí </w:t>
      </w:r>
      <w:r w:rsidR="00560BC6">
        <w:rPr>
          <w:rFonts w:cs="Tahoma"/>
          <w:szCs w:val="20"/>
        </w:rPr>
        <w:t>navíc 5</w:t>
      </w:r>
      <w:r w:rsidR="00D65777" w:rsidRPr="004B12E9">
        <w:rPr>
          <w:rFonts w:cs="Tahoma"/>
          <w:szCs w:val="20"/>
        </w:rPr>
        <w:t xml:space="preserve"> mateřsk</w:t>
      </w:r>
      <w:r w:rsidR="00560BC6">
        <w:rPr>
          <w:rFonts w:cs="Tahoma"/>
          <w:szCs w:val="20"/>
        </w:rPr>
        <w:t>ých</w:t>
      </w:r>
      <w:r w:rsidR="00D65777" w:rsidRPr="004B12E9">
        <w:rPr>
          <w:rFonts w:cs="Tahoma"/>
          <w:szCs w:val="20"/>
        </w:rPr>
        <w:t xml:space="preserve"> škol s českým a polským vyučovacím jazykem.</w:t>
      </w:r>
    </w:p>
    <w:p w14:paraId="2238D8DB" w14:textId="2539D7B8" w:rsidR="00984225" w:rsidRPr="002C1811" w:rsidRDefault="00984225" w:rsidP="00984225">
      <w:pPr>
        <w:pStyle w:val="Tabulka"/>
        <w:spacing w:before="360" w:beforeAutospacing="0" w:after="120" w:afterAutospacing="0"/>
        <w:jc w:val="both"/>
      </w:pPr>
      <w:bookmarkStart w:id="209" w:name="_Toc509306758"/>
      <w:r>
        <w:t>Školy s polským jazykem vyučovacím</w:t>
      </w:r>
      <w:bookmarkEnd w:id="20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964"/>
        <w:gridCol w:w="965"/>
        <w:gridCol w:w="965"/>
        <w:gridCol w:w="965"/>
        <w:gridCol w:w="965"/>
        <w:gridCol w:w="965"/>
        <w:gridCol w:w="965"/>
        <w:gridCol w:w="965"/>
      </w:tblGrid>
      <w:tr w:rsidR="00D65777" w:rsidRPr="00984225" w14:paraId="2A4D5148" w14:textId="77777777" w:rsidTr="000556D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none" w:sz="0" w:space="0" w:color="auto"/>
              <w:left w:val="none" w:sz="0" w:space="0" w:color="auto"/>
              <w:right w:val="none" w:sz="0" w:space="0" w:color="auto"/>
            </w:tcBorders>
            <w:vAlign w:val="center"/>
            <w:hideMark/>
          </w:tcPr>
          <w:p w14:paraId="5A2F8E33" w14:textId="77777777" w:rsidR="00D65777" w:rsidRPr="00710C4E" w:rsidRDefault="00D65777" w:rsidP="00984225">
            <w:pPr>
              <w:spacing w:after="0"/>
              <w:jc w:val="center"/>
              <w:rPr>
                <w:rFonts w:cs="Tahoma"/>
                <w:sz w:val="16"/>
                <w:szCs w:val="16"/>
              </w:rPr>
            </w:pPr>
            <w:r w:rsidRPr="00710C4E">
              <w:rPr>
                <w:rFonts w:cs="Tahoma"/>
                <w:sz w:val="16"/>
                <w:szCs w:val="16"/>
              </w:rPr>
              <w:t>Druh školy</w:t>
            </w:r>
          </w:p>
        </w:tc>
        <w:tc>
          <w:tcPr>
            <w:tcW w:w="5789" w:type="dxa"/>
            <w:gridSpan w:val="6"/>
            <w:tcBorders>
              <w:top w:val="none" w:sz="0" w:space="0" w:color="auto"/>
              <w:left w:val="none" w:sz="0" w:space="0" w:color="auto"/>
              <w:right w:val="none" w:sz="0" w:space="0" w:color="auto"/>
            </w:tcBorders>
            <w:vAlign w:val="center"/>
            <w:hideMark/>
          </w:tcPr>
          <w:p w14:paraId="6D6F25D2" w14:textId="77777777" w:rsidR="00D65777" w:rsidRPr="00710C4E" w:rsidRDefault="00D65777" w:rsidP="0098422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Počet</w:t>
            </w:r>
          </w:p>
        </w:tc>
        <w:tc>
          <w:tcPr>
            <w:tcW w:w="1930" w:type="dxa"/>
            <w:gridSpan w:val="2"/>
            <w:vMerge w:val="restart"/>
            <w:tcBorders>
              <w:top w:val="none" w:sz="0" w:space="0" w:color="auto"/>
              <w:left w:val="none" w:sz="0" w:space="0" w:color="auto"/>
              <w:right w:val="none" w:sz="0" w:space="0" w:color="auto"/>
            </w:tcBorders>
            <w:vAlign w:val="center"/>
            <w:hideMark/>
          </w:tcPr>
          <w:p w14:paraId="5C0AEDB0" w14:textId="77777777" w:rsidR="00D65777" w:rsidRPr="00710C4E" w:rsidRDefault="00D65777" w:rsidP="00984225">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Průměr na třídu</w:t>
            </w:r>
          </w:p>
        </w:tc>
      </w:tr>
      <w:tr w:rsidR="00D65777" w:rsidRPr="00984225" w14:paraId="1BB21ACC" w14:textId="77777777" w:rsidTr="000556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7333F08C" w14:textId="77777777" w:rsidR="00D65777" w:rsidRPr="00710C4E" w:rsidRDefault="00D65777" w:rsidP="00984225">
            <w:pPr>
              <w:spacing w:after="0"/>
              <w:jc w:val="center"/>
              <w:rPr>
                <w:rFonts w:cs="Tahoma"/>
                <w:sz w:val="16"/>
                <w:szCs w:val="16"/>
              </w:rPr>
            </w:pPr>
          </w:p>
        </w:tc>
        <w:tc>
          <w:tcPr>
            <w:tcW w:w="1929" w:type="dxa"/>
            <w:gridSpan w:val="2"/>
            <w:vAlign w:val="center"/>
            <w:hideMark/>
          </w:tcPr>
          <w:p w14:paraId="2AA0304F" w14:textId="77777777" w:rsidR="00D65777" w:rsidRPr="00710C4E" w:rsidRDefault="00D65777" w:rsidP="0098422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0C4E">
              <w:rPr>
                <w:rFonts w:cs="Tahoma"/>
                <w:b/>
                <w:bCs/>
                <w:sz w:val="16"/>
                <w:szCs w:val="16"/>
              </w:rPr>
              <w:t>škol</w:t>
            </w:r>
          </w:p>
        </w:tc>
        <w:tc>
          <w:tcPr>
            <w:tcW w:w="1930" w:type="dxa"/>
            <w:gridSpan w:val="2"/>
            <w:vAlign w:val="center"/>
            <w:hideMark/>
          </w:tcPr>
          <w:p w14:paraId="5E6A0D81" w14:textId="77777777" w:rsidR="00D65777" w:rsidRPr="00710C4E" w:rsidRDefault="00D65777" w:rsidP="0098422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0C4E">
              <w:rPr>
                <w:rFonts w:cs="Tahoma"/>
                <w:b/>
                <w:bCs/>
                <w:sz w:val="16"/>
                <w:szCs w:val="16"/>
              </w:rPr>
              <w:t>tříd</w:t>
            </w:r>
          </w:p>
        </w:tc>
        <w:tc>
          <w:tcPr>
            <w:tcW w:w="1930" w:type="dxa"/>
            <w:gridSpan w:val="2"/>
            <w:vAlign w:val="center"/>
            <w:hideMark/>
          </w:tcPr>
          <w:p w14:paraId="259500A8" w14:textId="77777777" w:rsidR="00D65777" w:rsidRPr="00710C4E" w:rsidRDefault="00D65777" w:rsidP="00984225">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710C4E">
              <w:rPr>
                <w:rFonts w:cs="Tahoma"/>
                <w:b/>
                <w:bCs/>
                <w:sz w:val="16"/>
                <w:szCs w:val="16"/>
              </w:rPr>
              <w:t>dětí/žáků</w:t>
            </w:r>
          </w:p>
        </w:tc>
        <w:tc>
          <w:tcPr>
            <w:tcW w:w="1930" w:type="dxa"/>
            <w:gridSpan w:val="2"/>
            <w:vMerge/>
            <w:vAlign w:val="center"/>
            <w:hideMark/>
          </w:tcPr>
          <w:p w14:paraId="6046EAFF" w14:textId="77777777" w:rsidR="00D65777" w:rsidRPr="00710C4E" w:rsidRDefault="00D65777" w:rsidP="00984225">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FFFF" w:themeColor="background1"/>
                <w:sz w:val="16"/>
                <w:szCs w:val="16"/>
              </w:rPr>
            </w:pPr>
          </w:p>
        </w:tc>
      </w:tr>
      <w:tr w:rsidR="00D65777" w:rsidRPr="00984225" w14:paraId="6DEA448E" w14:textId="77777777" w:rsidTr="000556DB">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vMerge/>
            <w:tcBorders>
              <w:left w:val="none" w:sz="0" w:space="0" w:color="auto"/>
            </w:tcBorders>
            <w:vAlign w:val="center"/>
            <w:hideMark/>
          </w:tcPr>
          <w:p w14:paraId="1ABAB5A4" w14:textId="77777777" w:rsidR="00D65777" w:rsidRPr="00710C4E" w:rsidRDefault="00D65777" w:rsidP="00984225">
            <w:pPr>
              <w:spacing w:after="0"/>
              <w:jc w:val="center"/>
              <w:rPr>
                <w:rFonts w:cs="Tahoma"/>
                <w:sz w:val="16"/>
                <w:szCs w:val="16"/>
              </w:rPr>
            </w:pPr>
          </w:p>
        </w:tc>
        <w:tc>
          <w:tcPr>
            <w:tcW w:w="964" w:type="dxa"/>
            <w:vAlign w:val="center"/>
            <w:hideMark/>
          </w:tcPr>
          <w:p w14:paraId="07D70A88"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15/16</w:t>
            </w:r>
          </w:p>
        </w:tc>
        <w:tc>
          <w:tcPr>
            <w:tcW w:w="965" w:type="dxa"/>
            <w:vAlign w:val="center"/>
            <w:hideMark/>
          </w:tcPr>
          <w:p w14:paraId="5FBBAE7D"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16/17</w:t>
            </w:r>
          </w:p>
        </w:tc>
        <w:tc>
          <w:tcPr>
            <w:tcW w:w="965" w:type="dxa"/>
            <w:vAlign w:val="center"/>
            <w:hideMark/>
          </w:tcPr>
          <w:p w14:paraId="3E21DC42"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15/16</w:t>
            </w:r>
          </w:p>
        </w:tc>
        <w:tc>
          <w:tcPr>
            <w:tcW w:w="965" w:type="dxa"/>
            <w:vAlign w:val="center"/>
            <w:hideMark/>
          </w:tcPr>
          <w:p w14:paraId="340BAA91"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16/17</w:t>
            </w:r>
          </w:p>
        </w:tc>
        <w:tc>
          <w:tcPr>
            <w:tcW w:w="965" w:type="dxa"/>
            <w:vAlign w:val="center"/>
            <w:hideMark/>
          </w:tcPr>
          <w:p w14:paraId="3E9B474E"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15/16</w:t>
            </w:r>
          </w:p>
        </w:tc>
        <w:tc>
          <w:tcPr>
            <w:tcW w:w="965" w:type="dxa"/>
            <w:vAlign w:val="center"/>
            <w:hideMark/>
          </w:tcPr>
          <w:p w14:paraId="660B51E0"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16/17</w:t>
            </w:r>
          </w:p>
        </w:tc>
        <w:tc>
          <w:tcPr>
            <w:tcW w:w="965" w:type="dxa"/>
            <w:vAlign w:val="center"/>
            <w:hideMark/>
          </w:tcPr>
          <w:p w14:paraId="5B50F6B5"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15/16</w:t>
            </w:r>
          </w:p>
        </w:tc>
        <w:tc>
          <w:tcPr>
            <w:tcW w:w="965" w:type="dxa"/>
            <w:vAlign w:val="center"/>
            <w:hideMark/>
          </w:tcPr>
          <w:p w14:paraId="4C157304" w14:textId="77777777" w:rsidR="00D65777" w:rsidRPr="00710C4E" w:rsidRDefault="00D65777" w:rsidP="00984225">
            <w:pPr>
              <w:spacing w:after="0"/>
              <w:jc w:val="center"/>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16/17</w:t>
            </w:r>
          </w:p>
        </w:tc>
      </w:tr>
      <w:tr w:rsidR="00D65777" w:rsidRPr="00984225" w14:paraId="1369EC3E" w14:textId="77777777" w:rsidTr="000556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4F54EF33" w14:textId="77777777" w:rsidR="00D65777" w:rsidRPr="00710C4E" w:rsidRDefault="00D65777" w:rsidP="00BF651D">
            <w:pPr>
              <w:spacing w:after="0"/>
              <w:ind w:left="57"/>
              <w:jc w:val="left"/>
              <w:rPr>
                <w:rFonts w:cs="Tahoma"/>
                <w:color w:val="auto"/>
                <w:sz w:val="16"/>
                <w:szCs w:val="16"/>
              </w:rPr>
            </w:pPr>
            <w:r w:rsidRPr="00710C4E">
              <w:rPr>
                <w:rFonts w:cs="Tahoma"/>
                <w:color w:val="auto"/>
                <w:sz w:val="16"/>
                <w:szCs w:val="16"/>
              </w:rPr>
              <w:t>MŠ</w:t>
            </w:r>
          </w:p>
        </w:tc>
        <w:tc>
          <w:tcPr>
            <w:tcW w:w="964" w:type="dxa"/>
            <w:vAlign w:val="center"/>
            <w:hideMark/>
          </w:tcPr>
          <w:p w14:paraId="08695BDC"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20</w:t>
            </w:r>
          </w:p>
        </w:tc>
        <w:tc>
          <w:tcPr>
            <w:tcW w:w="965" w:type="dxa"/>
            <w:vAlign w:val="center"/>
            <w:hideMark/>
          </w:tcPr>
          <w:p w14:paraId="4CF5C2B7"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19</w:t>
            </w:r>
          </w:p>
        </w:tc>
        <w:tc>
          <w:tcPr>
            <w:tcW w:w="965" w:type="dxa"/>
            <w:vAlign w:val="center"/>
            <w:hideMark/>
          </w:tcPr>
          <w:p w14:paraId="0B3BBE60"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39</w:t>
            </w:r>
          </w:p>
        </w:tc>
        <w:tc>
          <w:tcPr>
            <w:tcW w:w="965" w:type="dxa"/>
            <w:vAlign w:val="center"/>
          </w:tcPr>
          <w:p w14:paraId="0E031ED4"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37</w:t>
            </w:r>
          </w:p>
        </w:tc>
        <w:tc>
          <w:tcPr>
            <w:tcW w:w="965" w:type="dxa"/>
            <w:vAlign w:val="center"/>
            <w:hideMark/>
          </w:tcPr>
          <w:p w14:paraId="28C2561A"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815</w:t>
            </w:r>
          </w:p>
        </w:tc>
        <w:tc>
          <w:tcPr>
            <w:tcW w:w="965" w:type="dxa"/>
            <w:vAlign w:val="center"/>
          </w:tcPr>
          <w:p w14:paraId="426DE7EE"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772</w:t>
            </w:r>
          </w:p>
        </w:tc>
        <w:tc>
          <w:tcPr>
            <w:tcW w:w="965" w:type="dxa"/>
            <w:vAlign w:val="center"/>
            <w:hideMark/>
          </w:tcPr>
          <w:p w14:paraId="0D67700D"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20,90</w:t>
            </w:r>
          </w:p>
        </w:tc>
        <w:tc>
          <w:tcPr>
            <w:tcW w:w="965" w:type="dxa"/>
            <w:vAlign w:val="center"/>
          </w:tcPr>
          <w:p w14:paraId="54426D5A"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20,86</w:t>
            </w:r>
          </w:p>
        </w:tc>
      </w:tr>
      <w:tr w:rsidR="00D65777" w:rsidRPr="00984225" w14:paraId="418436C0" w14:textId="77777777" w:rsidTr="000556DB">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6198B221" w14:textId="77777777" w:rsidR="00D65777" w:rsidRPr="00710C4E" w:rsidRDefault="00D65777" w:rsidP="00BF651D">
            <w:pPr>
              <w:spacing w:after="0"/>
              <w:ind w:left="57"/>
              <w:jc w:val="left"/>
              <w:rPr>
                <w:rFonts w:cs="Tahoma"/>
                <w:color w:val="auto"/>
                <w:sz w:val="16"/>
                <w:szCs w:val="16"/>
              </w:rPr>
            </w:pPr>
            <w:r w:rsidRPr="00710C4E">
              <w:rPr>
                <w:rFonts w:cs="Tahoma"/>
                <w:color w:val="auto"/>
                <w:sz w:val="16"/>
                <w:szCs w:val="16"/>
              </w:rPr>
              <w:t>ZŠ</w:t>
            </w:r>
          </w:p>
        </w:tc>
        <w:tc>
          <w:tcPr>
            <w:tcW w:w="964" w:type="dxa"/>
            <w:vAlign w:val="center"/>
            <w:hideMark/>
          </w:tcPr>
          <w:p w14:paraId="39F69140"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21</w:t>
            </w:r>
          </w:p>
        </w:tc>
        <w:tc>
          <w:tcPr>
            <w:tcW w:w="965" w:type="dxa"/>
            <w:vAlign w:val="center"/>
            <w:hideMark/>
          </w:tcPr>
          <w:p w14:paraId="432F285B"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21</w:t>
            </w:r>
          </w:p>
        </w:tc>
        <w:tc>
          <w:tcPr>
            <w:tcW w:w="965" w:type="dxa"/>
            <w:vAlign w:val="center"/>
            <w:hideMark/>
          </w:tcPr>
          <w:p w14:paraId="032BF850"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119</w:t>
            </w:r>
          </w:p>
        </w:tc>
        <w:tc>
          <w:tcPr>
            <w:tcW w:w="965" w:type="dxa"/>
            <w:vAlign w:val="center"/>
          </w:tcPr>
          <w:p w14:paraId="48E1D2F4"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125</w:t>
            </w:r>
          </w:p>
        </w:tc>
        <w:tc>
          <w:tcPr>
            <w:tcW w:w="965" w:type="dxa"/>
            <w:vAlign w:val="center"/>
            <w:hideMark/>
          </w:tcPr>
          <w:p w14:paraId="1A66B5D5"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1 801</w:t>
            </w:r>
          </w:p>
        </w:tc>
        <w:tc>
          <w:tcPr>
            <w:tcW w:w="965" w:type="dxa"/>
            <w:vAlign w:val="center"/>
          </w:tcPr>
          <w:p w14:paraId="715A7907"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1 872</w:t>
            </w:r>
          </w:p>
        </w:tc>
        <w:tc>
          <w:tcPr>
            <w:tcW w:w="965" w:type="dxa"/>
            <w:vAlign w:val="center"/>
            <w:hideMark/>
          </w:tcPr>
          <w:p w14:paraId="36E1FAC7"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15,13</w:t>
            </w:r>
          </w:p>
        </w:tc>
        <w:tc>
          <w:tcPr>
            <w:tcW w:w="965" w:type="dxa"/>
            <w:vAlign w:val="center"/>
          </w:tcPr>
          <w:p w14:paraId="165E7A3D"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710C4E">
              <w:rPr>
                <w:rFonts w:cs="Tahoma"/>
                <w:sz w:val="16"/>
                <w:szCs w:val="16"/>
              </w:rPr>
              <w:t>14,98</w:t>
            </w:r>
          </w:p>
        </w:tc>
      </w:tr>
      <w:tr w:rsidR="00D65777" w:rsidRPr="00984225" w14:paraId="3454AFEC" w14:textId="77777777" w:rsidTr="000556D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vAlign w:val="center"/>
            <w:hideMark/>
          </w:tcPr>
          <w:p w14:paraId="08352D42" w14:textId="77777777" w:rsidR="00D65777" w:rsidRPr="00710C4E" w:rsidRDefault="00D65777" w:rsidP="00BF651D">
            <w:pPr>
              <w:spacing w:after="0"/>
              <w:ind w:left="57"/>
              <w:jc w:val="left"/>
              <w:rPr>
                <w:rFonts w:cs="Tahoma"/>
                <w:color w:val="auto"/>
                <w:sz w:val="16"/>
                <w:szCs w:val="16"/>
              </w:rPr>
            </w:pPr>
            <w:r w:rsidRPr="00710C4E">
              <w:rPr>
                <w:rFonts w:cs="Tahoma"/>
                <w:color w:val="auto"/>
                <w:sz w:val="16"/>
                <w:szCs w:val="16"/>
              </w:rPr>
              <w:t>SŠ (gymnázium)</w:t>
            </w:r>
          </w:p>
        </w:tc>
        <w:tc>
          <w:tcPr>
            <w:tcW w:w="964" w:type="dxa"/>
            <w:vAlign w:val="center"/>
            <w:hideMark/>
          </w:tcPr>
          <w:p w14:paraId="7B15F7B8"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1</w:t>
            </w:r>
          </w:p>
        </w:tc>
        <w:tc>
          <w:tcPr>
            <w:tcW w:w="965" w:type="dxa"/>
            <w:vAlign w:val="center"/>
            <w:hideMark/>
          </w:tcPr>
          <w:p w14:paraId="14CD3745"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1</w:t>
            </w:r>
          </w:p>
        </w:tc>
        <w:tc>
          <w:tcPr>
            <w:tcW w:w="965" w:type="dxa"/>
            <w:vAlign w:val="center"/>
            <w:hideMark/>
          </w:tcPr>
          <w:p w14:paraId="1FCE1B6C"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12</w:t>
            </w:r>
          </w:p>
        </w:tc>
        <w:tc>
          <w:tcPr>
            <w:tcW w:w="965" w:type="dxa"/>
            <w:vAlign w:val="center"/>
          </w:tcPr>
          <w:p w14:paraId="40FED168"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12</w:t>
            </w:r>
          </w:p>
        </w:tc>
        <w:tc>
          <w:tcPr>
            <w:tcW w:w="965" w:type="dxa"/>
            <w:vAlign w:val="center"/>
            <w:hideMark/>
          </w:tcPr>
          <w:p w14:paraId="0AB44E16"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318</w:t>
            </w:r>
          </w:p>
        </w:tc>
        <w:tc>
          <w:tcPr>
            <w:tcW w:w="965" w:type="dxa"/>
            <w:vAlign w:val="center"/>
          </w:tcPr>
          <w:p w14:paraId="42246A86"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325</w:t>
            </w:r>
          </w:p>
        </w:tc>
        <w:tc>
          <w:tcPr>
            <w:tcW w:w="965" w:type="dxa"/>
            <w:vAlign w:val="center"/>
            <w:hideMark/>
          </w:tcPr>
          <w:p w14:paraId="0A1769EE"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26,50</w:t>
            </w:r>
          </w:p>
        </w:tc>
        <w:tc>
          <w:tcPr>
            <w:tcW w:w="965" w:type="dxa"/>
            <w:vAlign w:val="center"/>
          </w:tcPr>
          <w:p w14:paraId="3F477B5F" w14:textId="77777777" w:rsidR="00D65777" w:rsidRPr="00710C4E" w:rsidRDefault="00D65777" w:rsidP="00984225">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710C4E">
              <w:rPr>
                <w:rFonts w:cs="Tahoma"/>
                <w:sz w:val="16"/>
                <w:szCs w:val="16"/>
              </w:rPr>
              <w:t>27,08</w:t>
            </w:r>
          </w:p>
        </w:tc>
      </w:tr>
      <w:tr w:rsidR="00D65777" w:rsidRPr="00984225" w14:paraId="02CF3B00" w14:textId="77777777" w:rsidTr="000556DB">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vAlign w:val="center"/>
            <w:hideMark/>
          </w:tcPr>
          <w:p w14:paraId="2FEDC45B" w14:textId="77777777" w:rsidR="00D65777" w:rsidRPr="00710C4E" w:rsidRDefault="00D65777" w:rsidP="00984225">
            <w:pPr>
              <w:spacing w:after="0"/>
              <w:jc w:val="center"/>
              <w:rPr>
                <w:rFonts w:cs="Tahoma"/>
                <w:sz w:val="16"/>
                <w:szCs w:val="16"/>
              </w:rPr>
            </w:pPr>
            <w:r w:rsidRPr="00710C4E">
              <w:rPr>
                <w:rFonts w:cs="Tahoma"/>
                <w:sz w:val="16"/>
                <w:szCs w:val="16"/>
              </w:rPr>
              <w:t>Celkem</w:t>
            </w:r>
          </w:p>
        </w:tc>
        <w:tc>
          <w:tcPr>
            <w:tcW w:w="964" w:type="dxa"/>
            <w:shd w:val="clear" w:color="auto" w:fill="B4C6E7" w:themeFill="accent5" w:themeFillTint="66"/>
            <w:vAlign w:val="center"/>
            <w:hideMark/>
          </w:tcPr>
          <w:p w14:paraId="4F92A5CF"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42</w:t>
            </w:r>
          </w:p>
        </w:tc>
        <w:tc>
          <w:tcPr>
            <w:tcW w:w="965" w:type="dxa"/>
            <w:shd w:val="clear" w:color="auto" w:fill="B4C6E7" w:themeFill="accent5" w:themeFillTint="66"/>
            <w:vAlign w:val="center"/>
            <w:hideMark/>
          </w:tcPr>
          <w:p w14:paraId="47EFCC5E"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41</w:t>
            </w:r>
          </w:p>
        </w:tc>
        <w:tc>
          <w:tcPr>
            <w:tcW w:w="965" w:type="dxa"/>
            <w:shd w:val="clear" w:color="auto" w:fill="B4C6E7" w:themeFill="accent5" w:themeFillTint="66"/>
            <w:vAlign w:val="center"/>
            <w:hideMark/>
          </w:tcPr>
          <w:p w14:paraId="558007A4"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170</w:t>
            </w:r>
          </w:p>
        </w:tc>
        <w:tc>
          <w:tcPr>
            <w:tcW w:w="965" w:type="dxa"/>
            <w:shd w:val="clear" w:color="auto" w:fill="B4C6E7" w:themeFill="accent5" w:themeFillTint="66"/>
            <w:vAlign w:val="center"/>
          </w:tcPr>
          <w:p w14:paraId="2BB20216"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10C4E">
              <w:rPr>
                <w:rFonts w:cs="Tahoma"/>
                <w:b/>
                <w:sz w:val="16"/>
                <w:szCs w:val="16"/>
              </w:rPr>
              <w:t>174</w:t>
            </w:r>
          </w:p>
        </w:tc>
        <w:tc>
          <w:tcPr>
            <w:tcW w:w="965" w:type="dxa"/>
            <w:shd w:val="clear" w:color="auto" w:fill="B4C6E7" w:themeFill="accent5" w:themeFillTint="66"/>
            <w:vAlign w:val="center"/>
            <w:hideMark/>
          </w:tcPr>
          <w:p w14:paraId="6706C1DC"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2 934</w:t>
            </w:r>
          </w:p>
        </w:tc>
        <w:tc>
          <w:tcPr>
            <w:tcW w:w="965" w:type="dxa"/>
            <w:shd w:val="clear" w:color="auto" w:fill="B4C6E7" w:themeFill="accent5" w:themeFillTint="66"/>
            <w:vAlign w:val="center"/>
          </w:tcPr>
          <w:p w14:paraId="0947F3C9"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10C4E">
              <w:rPr>
                <w:rFonts w:cs="Tahoma"/>
                <w:b/>
                <w:sz w:val="16"/>
                <w:szCs w:val="16"/>
              </w:rPr>
              <w:t>2 969</w:t>
            </w:r>
          </w:p>
        </w:tc>
        <w:tc>
          <w:tcPr>
            <w:tcW w:w="965" w:type="dxa"/>
            <w:shd w:val="clear" w:color="auto" w:fill="B4C6E7" w:themeFill="accent5" w:themeFillTint="66"/>
            <w:vAlign w:val="center"/>
            <w:hideMark/>
          </w:tcPr>
          <w:p w14:paraId="286017D9"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710C4E">
              <w:rPr>
                <w:rFonts w:cs="Tahoma"/>
                <w:b/>
                <w:bCs/>
                <w:sz w:val="16"/>
                <w:szCs w:val="16"/>
              </w:rPr>
              <w:t>17,26</w:t>
            </w:r>
          </w:p>
        </w:tc>
        <w:tc>
          <w:tcPr>
            <w:tcW w:w="965" w:type="dxa"/>
            <w:shd w:val="clear" w:color="auto" w:fill="B4C6E7" w:themeFill="accent5" w:themeFillTint="66"/>
            <w:vAlign w:val="center"/>
          </w:tcPr>
          <w:p w14:paraId="097FB1A8" w14:textId="77777777" w:rsidR="00D65777" w:rsidRPr="00710C4E" w:rsidRDefault="00D65777" w:rsidP="00984225">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710C4E">
              <w:rPr>
                <w:rFonts w:cs="Tahoma"/>
                <w:b/>
                <w:sz w:val="16"/>
                <w:szCs w:val="16"/>
              </w:rPr>
              <w:t>17,06</w:t>
            </w:r>
          </w:p>
        </w:tc>
      </w:tr>
    </w:tbl>
    <w:p w14:paraId="63170E9E" w14:textId="77777777" w:rsidR="00D65777" w:rsidRPr="00710C4E" w:rsidRDefault="00D65777" w:rsidP="00D65777">
      <w:pPr>
        <w:autoSpaceDE w:val="0"/>
        <w:autoSpaceDN w:val="0"/>
        <w:adjustRightInd w:val="0"/>
        <w:spacing w:after="0"/>
        <w:rPr>
          <w:rFonts w:cs="Tahoma"/>
          <w:sz w:val="16"/>
          <w:szCs w:val="16"/>
        </w:rPr>
      </w:pPr>
      <w:r w:rsidRPr="00710C4E">
        <w:rPr>
          <w:rFonts w:cs="Tahoma"/>
          <w:sz w:val="16"/>
          <w:szCs w:val="16"/>
        </w:rPr>
        <w:t>Poznámka:</w:t>
      </w:r>
    </w:p>
    <w:p w14:paraId="0698B645" w14:textId="77777777" w:rsidR="00D65777" w:rsidRPr="00710C4E" w:rsidRDefault="00D65777" w:rsidP="009778E1">
      <w:pPr>
        <w:numPr>
          <w:ilvl w:val="0"/>
          <w:numId w:val="30"/>
        </w:numPr>
        <w:tabs>
          <w:tab w:val="left" w:pos="709"/>
        </w:tabs>
        <w:autoSpaceDE w:val="0"/>
        <w:autoSpaceDN w:val="0"/>
        <w:adjustRightInd w:val="0"/>
        <w:spacing w:after="0"/>
        <w:ind w:left="709" w:hanging="425"/>
        <w:rPr>
          <w:rFonts w:cs="Tahoma"/>
          <w:sz w:val="16"/>
          <w:szCs w:val="16"/>
        </w:rPr>
      </w:pPr>
      <w:r w:rsidRPr="00710C4E">
        <w:rPr>
          <w:rFonts w:cs="Tahoma"/>
          <w:sz w:val="16"/>
          <w:szCs w:val="16"/>
        </w:rPr>
        <w:t>uvedeny počty dětí/žáků s polským jazykem vyučovacím na školách, které vzdělávají pouze děti/žáky s polským jazykem vyučovacím.</w:t>
      </w:r>
    </w:p>
    <w:p w14:paraId="2B952AA4" w14:textId="77777777" w:rsidR="00D65777" w:rsidRPr="00710C4E" w:rsidRDefault="00D65777" w:rsidP="00D65777">
      <w:pPr>
        <w:autoSpaceDE w:val="0"/>
        <w:autoSpaceDN w:val="0"/>
        <w:adjustRightInd w:val="0"/>
        <w:rPr>
          <w:rFonts w:cs="Tahoma"/>
          <w:sz w:val="16"/>
          <w:szCs w:val="16"/>
        </w:rPr>
      </w:pPr>
      <w:r w:rsidRPr="00710C4E">
        <w:rPr>
          <w:rFonts w:cs="Tahoma"/>
          <w:sz w:val="16"/>
          <w:szCs w:val="16"/>
        </w:rPr>
        <w:t>Zdroj: MŠMT</w:t>
      </w:r>
    </w:p>
    <w:p w14:paraId="1491AA8D" w14:textId="23DFDA78" w:rsidR="00D65777" w:rsidRPr="004B12E9" w:rsidRDefault="00D65777" w:rsidP="00710C4E">
      <w:pPr>
        <w:autoSpaceDE w:val="0"/>
        <w:autoSpaceDN w:val="0"/>
        <w:adjustRightInd w:val="0"/>
        <w:spacing w:before="120"/>
        <w:rPr>
          <w:rFonts w:cs="Tahoma"/>
          <w:szCs w:val="20"/>
        </w:rPr>
      </w:pPr>
      <w:r w:rsidRPr="004B12E9">
        <w:rPr>
          <w:rFonts w:cs="Tahoma"/>
          <w:szCs w:val="20"/>
        </w:rPr>
        <w:t>Z výše uvedené tabulky je zřejmé, že ve sledovaném období klesal v souladu s</w:t>
      </w:r>
      <w:r w:rsidR="002F7D3F">
        <w:rPr>
          <w:rFonts w:cs="Tahoma"/>
          <w:szCs w:val="20"/>
        </w:rPr>
        <w:t xml:space="preserve"> demografickým vývojem </w:t>
      </w:r>
      <w:r w:rsidRPr="004B12E9">
        <w:rPr>
          <w:rFonts w:cs="Tahoma"/>
          <w:szCs w:val="20"/>
        </w:rPr>
        <w:t>počet dětí v mateřských školách</w:t>
      </w:r>
      <w:r w:rsidR="002F7D3F">
        <w:rPr>
          <w:rFonts w:cs="Tahoma"/>
          <w:szCs w:val="20"/>
        </w:rPr>
        <w:t xml:space="preserve"> s polským jazykem vyučovacím</w:t>
      </w:r>
      <w:r w:rsidRPr="004B12E9">
        <w:rPr>
          <w:rFonts w:cs="Tahoma"/>
          <w:szCs w:val="20"/>
        </w:rPr>
        <w:t xml:space="preserve"> a narůstal počet žáků v základních školách</w:t>
      </w:r>
      <w:r w:rsidR="002F7D3F">
        <w:rPr>
          <w:rFonts w:cs="Tahoma"/>
          <w:szCs w:val="20"/>
        </w:rPr>
        <w:t xml:space="preserve"> s polským jazykem vyučovacím</w:t>
      </w:r>
      <w:r w:rsidRPr="004B12E9">
        <w:rPr>
          <w:rFonts w:cs="Tahoma"/>
          <w:szCs w:val="20"/>
        </w:rPr>
        <w:t xml:space="preserve">. Mírně se zvýšil </w:t>
      </w:r>
      <w:r w:rsidR="002F7D3F">
        <w:rPr>
          <w:rFonts w:cs="Tahoma"/>
          <w:szCs w:val="20"/>
        </w:rPr>
        <w:t xml:space="preserve">rovněž </w:t>
      </w:r>
      <w:r w:rsidRPr="004B12E9">
        <w:rPr>
          <w:rFonts w:cs="Tahoma"/>
          <w:szCs w:val="20"/>
        </w:rPr>
        <w:t xml:space="preserve">počet žáků středních škol. Ve výše zmíněných </w:t>
      </w:r>
      <w:r w:rsidR="002F7D3F">
        <w:rPr>
          <w:rFonts w:cs="Tahoma"/>
          <w:szCs w:val="20"/>
        </w:rPr>
        <w:t>5</w:t>
      </w:r>
      <w:r w:rsidRPr="004B12E9">
        <w:rPr>
          <w:rFonts w:cs="Tahoma"/>
          <w:szCs w:val="20"/>
        </w:rPr>
        <w:t xml:space="preserve"> mateřských školách s českým a polským vyučovacím jazykem j</w:t>
      </w:r>
      <w:r w:rsidR="002F7D3F">
        <w:rPr>
          <w:rFonts w:cs="Tahoma"/>
          <w:szCs w:val="20"/>
        </w:rPr>
        <w:t>e</w:t>
      </w:r>
      <w:r w:rsidRPr="004B12E9">
        <w:rPr>
          <w:rFonts w:cs="Tahoma"/>
          <w:szCs w:val="20"/>
        </w:rPr>
        <w:t xml:space="preserve"> v provozu celkem </w:t>
      </w:r>
      <w:r w:rsidR="002F7D3F">
        <w:rPr>
          <w:rFonts w:cs="Tahoma"/>
          <w:szCs w:val="20"/>
        </w:rPr>
        <w:t>5</w:t>
      </w:r>
      <w:r w:rsidRPr="004B12E9">
        <w:rPr>
          <w:rFonts w:cs="Tahoma"/>
          <w:szCs w:val="20"/>
        </w:rPr>
        <w:t xml:space="preserve"> tříd</w:t>
      </w:r>
      <w:r w:rsidR="002F7D3F">
        <w:rPr>
          <w:rFonts w:cs="Tahoma"/>
          <w:szCs w:val="20"/>
        </w:rPr>
        <w:t xml:space="preserve"> s polským jazykem vyučovacím</w:t>
      </w:r>
      <w:r w:rsidRPr="004B12E9">
        <w:rPr>
          <w:rFonts w:cs="Tahoma"/>
          <w:szCs w:val="20"/>
        </w:rPr>
        <w:t>, v nichž se ve sledovaném školním roce vzdělávalo 55 dětí v polském vyučovacím jazyce, což je o 12 d</w:t>
      </w:r>
      <w:r w:rsidR="0099231A">
        <w:rPr>
          <w:rFonts w:cs="Tahoma"/>
          <w:szCs w:val="20"/>
        </w:rPr>
        <w:t>ětí více, než v roce předešlém.</w:t>
      </w:r>
    </w:p>
    <w:p w14:paraId="334895F3" w14:textId="77777777" w:rsidR="00D65777" w:rsidRPr="004B12E9" w:rsidRDefault="00D65777" w:rsidP="00710C4E">
      <w:pPr>
        <w:autoSpaceDE w:val="0"/>
        <w:autoSpaceDN w:val="0"/>
        <w:adjustRightInd w:val="0"/>
        <w:spacing w:before="120"/>
        <w:rPr>
          <w:rFonts w:cs="Tahoma"/>
          <w:szCs w:val="20"/>
        </w:rPr>
      </w:pPr>
      <w:r w:rsidRPr="004B12E9">
        <w:rPr>
          <w:rFonts w:cs="Tahoma"/>
          <w:szCs w:val="20"/>
        </w:rPr>
        <w:t>Vzdělávací, metodickou a informační podporu zajišťuje těmto školám Pedagogické centrum pro polské národnostní školství v Českém Těšíně, zřizované MŠMT. V rámci polského národnostního školství jsou vytvářeny odpovídající podmínky rovněž pro vzdělávání žáků se speciálními vzdělávacími potřebami.</w:t>
      </w:r>
    </w:p>
    <w:p w14:paraId="02AD63FF" w14:textId="45418CE3" w:rsidR="00D65777" w:rsidRPr="00710C4E" w:rsidRDefault="00D65777" w:rsidP="00710C4E">
      <w:pPr>
        <w:pStyle w:val="Nadpis3"/>
        <w:tabs>
          <w:tab w:val="clear" w:pos="1997"/>
          <w:tab w:val="num" w:pos="1134"/>
        </w:tabs>
        <w:ind w:left="1134" w:hanging="1117"/>
      </w:pPr>
      <w:bookmarkStart w:id="210" w:name="_Toc383610185"/>
      <w:bookmarkStart w:id="211" w:name="_Toc413141622"/>
      <w:bookmarkStart w:id="212" w:name="_Toc508957659"/>
      <w:r w:rsidRPr="00710C4E">
        <w:t>Další rozvoj pedagogicko-psychologického poradenství</w:t>
      </w:r>
      <w:bookmarkEnd w:id="210"/>
      <w:bookmarkEnd w:id="211"/>
      <w:bookmarkEnd w:id="212"/>
    </w:p>
    <w:p w14:paraId="50E1E382" w14:textId="77777777" w:rsidR="00D65777" w:rsidRDefault="00D65777" w:rsidP="00D65777">
      <w:pPr>
        <w:autoSpaceDE w:val="0"/>
        <w:spacing w:before="120"/>
        <w:rPr>
          <w:rFonts w:cs="Tahoma"/>
          <w:szCs w:val="20"/>
        </w:rPr>
      </w:pPr>
      <w:bookmarkStart w:id="213" w:name="_Toc383610186"/>
      <w:bookmarkStart w:id="214" w:name="_Toc413141623"/>
      <w:r>
        <w:rPr>
          <w:rFonts w:cs="Tahoma"/>
          <w:szCs w:val="20"/>
        </w:rPr>
        <w:t xml:space="preserve">Součástí </w:t>
      </w:r>
      <w:r w:rsidRPr="004E2975">
        <w:rPr>
          <w:rFonts w:cs="Tahoma"/>
          <w:szCs w:val="20"/>
        </w:rPr>
        <w:t>péče o děti, žáky, studenty se speciálními vzdělávacími potřebami je zkvalitňování a rozšiřování poradenských služeb ve školství.</w:t>
      </w:r>
    </w:p>
    <w:p w14:paraId="04E1E313" w14:textId="60E5565D" w:rsidR="00D65777" w:rsidRPr="004B12E9" w:rsidRDefault="00581850" w:rsidP="00D65777">
      <w:pPr>
        <w:autoSpaceDE w:val="0"/>
        <w:spacing w:before="120"/>
        <w:rPr>
          <w:rFonts w:cs="Tahoma"/>
          <w:szCs w:val="20"/>
        </w:rPr>
      </w:pPr>
      <w:r>
        <w:rPr>
          <w:rFonts w:cs="Tahoma"/>
          <w:szCs w:val="20"/>
        </w:rPr>
        <w:t xml:space="preserve">V souvislosti se změnami legislativního nastavení v této oblasti a zvýšením požadavků na činnost pedagogicko-psychologických poraden a speciálně pedagogických center při stanovování podpůrných opatření vznikla potřeba personálního posílení školských poradenských zařízení. Proto </w:t>
      </w:r>
      <w:r w:rsidR="00D65777" w:rsidRPr="004B12E9">
        <w:rPr>
          <w:rFonts w:cs="Tahoma"/>
          <w:szCs w:val="20"/>
        </w:rPr>
        <w:t xml:space="preserve">MŠMT vyhlásilo v listopadu 2016 </w:t>
      </w:r>
      <w:r w:rsidR="00D65777" w:rsidRPr="004B12E9">
        <w:rPr>
          <w:rFonts w:cs="Tahoma"/>
          <w:b/>
          <w:szCs w:val="20"/>
        </w:rPr>
        <w:t>Rozvojový program na podporu navýšení kapacit ve školských poradenských zařízeních v roce 2017</w:t>
      </w:r>
      <w:r w:rsidR="00D65777" w:rsidRPr="004B12E9">
        <w:rPr>
          <w:rFonts w:cs="Tahoma"/>
          <w:szCs w:val="20"/>
        </w:rPr>
        <w:t xml:space="preserve">. Účelem rozvojového programu bylo zajistit dostatečnou odbornou podporu pro realizaci § 16 školského zákona, a to navýšením kapacit školských poradenských zařízení všech zřizovatelů zapsaných do školského rejstříku. Školská poradenská zařízení </w:t>
      </w:r>
      <w:r w:rsidR="003830C0">
        <w:rPr>
          <w:rFonts w:cs="Tahoma"/>
          <w:szCs w:val="20"/>
        </w:rPr>
        <w:t xml:space="preserve">v MSK </w:t>
      </w:r>
      <w:r w:rsidR="00D65777" w:rsidRPr="004B12E9">
        <w:rPr>
          <w:rFonts w:cs="Tahoma"/>
          <w:szCs w:val="20"/>
        </w:rPr>
        <w:t xml:space="preserve">byla podpořena částkou 14,7 mil. Kč určenou na </w:t>
      </w:r>
      <w:r w:rsidR="001E54A5">
        <w:rPr>
          <w:rFonts w:cs="Tahoma"/>
          <w:szCs w:val="20"/>
        </w:rPr>
        <w:t xml:space="preserve">financování </w:t>
      </w:r>
      <w:r w:rsidR="00D65777" w:rsidRPr="004B12E9">
        <w:rPr>
          <w:rFonts w:cs="Tahoma"/>
          <w:szCs w:val="20"/>
        </w:rPr>
        <w:t>24 úvazků pracovníků</w:t>
      </w:r>
      <w:r w:rsidR="001E54A5">
        <w:rPr>
          <w:rFonts w:cs="Tahoma"/>
          <w:szCs w:val="20"/>
        </w:rPr>
        <w:t xml:space="preserve"> těchto zařízení</w:t>
      </w:r>
      <w:r w:rsidR="00D65777" w:rsidRPr="004B12E9">
        <w:rPr>
          <w:rFonts w:cs="Tahoma"/>
          <w:szCs w:val="20"/>
        </w:rPr>
        <w:t>.</w:t>
      </w:r>
    </w:p>
    <w:p w14:paraId="68D10925" w14:textId="3E641DFF" w:rsidR="00D65777" w:rsidRPr="004B12E9" w:rsidRDefault="00D65777" w:rsidP="00D65777">
      <w:pPr>
        <w:autoSpaceDE w:val="0"/>
        <w:spacing w:before="120"/>
        <w:rPr>
          <w:rFonts w:cs="Tahoma"/>
          <w:szCs w:val="20"/>
        </w:rPr>
      </w:pPr>
      <w:r w:rsidRPr="004B12E9">
        <w:rPr>
          <w:rFonts w:cs="Tahoma"/>
          <w:szCs w:val="20"/>
        </w:rPr>
        <w:t xml:space="preserve">MSK finančně a metodicky podporuje práci školních psychologů a školních speciálních pedagogů v základních a středních školách zřizovaných krajem. K 1. 1. 2017 byla podpořena činnost </w:t>
      </w:r>
      <w:r w:rsidR="00DB09AC">
        <w:rPr>
          <w:rFonts w:cs="Tahoma"/>
          <w:szCs w:val="20"/>
        </w:rPr>
        <w:t>školní</w:t>
      </w:r>
      <w:r w:rsidR="006932C5">
        <w:rPr>
          <w:rFonts w:cs="Tahoma"/>
          <w:szCs w:val="20"/>
        </w:rPr>
        <w:t>ch</w:t>
      </w:r>
      <w:r w:rsidR="00DB09AC">
        <w:rPr>
          <w:rFonts w:cs="Tahoma"/>
          <w:szCs w:val="20"/>
        </w:rPr>
        <w:t xml:space="preserve"> poradenských pracovišť</w:t>
      </w:r>
      <w:r w:rsidRPr="004B12E9">
        <w:rPr>
          <w:rFonts w:cs="Tahoma"/>
          <w:szCs w:val="20"/>
        </w:rPr>
        <w:t xml:space="preserve"> ve 22 školách. </w:t>
      </w:r>
      <w:r w:rsidR="006932C5">
        <w:rPr>
          <w:rFonts w:cs="Tahoma"/>
          <w:szCs w:val="20"/>
        </w:rPr>
        <w:t>ŠPP působí rovněž v</w:t>
      </w:r>
      <w:r w:rsidR="00581850">
        <w:rPr>
          <w:rFonts w:cs="Tahoma"/>
          <w:szCs w:val="20"/>
        </w:rPr>
        <w:t xml:space="preserve"> mnoha</w:t>
      </w:r>
      <w:r w:rsidR="006932C5">
        <w:rPr>
          <w:rFonts w:cs="Tahoma"/>
          <w:szCs w:val="20"/>
        </w:rPr>
        <w:t xml:space="preserve"> školách zřizovaných obcemi, jejich činnost je hrazena </w:t>
      </w:r>
      <w:r w:rsidR="00581850">
        <w:rPr>
          <w:rFonts w:cs="Tahoma"/>
          <w:szCs w:val="20"/>
        </w:rPr>
        <w:t>např. z tzv. šablon v rámci OP VVV.</w:t>
      </w:r>
      <w:r w:rsidR="006932C5">
        <w:rPr>
          <w:rFonts w:cs="Tahoma"/>
          <w:szCs w:val="20"/>
        </w:rPr>
        <w:t xml:space="preserve"> </w:t>
      </w:r>
      <w:r w:rsidR="003830C0">
        <w:rPr>
          <w:rFonts w:cs="Tahoma"/>
          <w:szCs w:val="20"/>
        </w:rPr>
        <w:t xml:space="preserve">Pro všechna ŠPP jsou již tradičně dvakrát ročně pořádána regionální setkání, cílem je vzdělávání pracovníků ŠPP a jejich metodická podpora. </w:t>
      </w:r>
      <w:r w:rsidR="00581850">
        <w:rPr>
          <w:rFonts w:cs="Tahoma"/>
          <w:szCs w:val="20"/>
        </w:rPr>
        <w:t>Práce</w:t>
      </w:r>
      <w:r w:rsidRPr="004B12E9">
        <w:rPr>
          <w:rFonts w:cs="Tahoma"/>
          <w:szCs w:val="20"/>
        </w:rPr>
        <w:t xml:space="preserve"> ŠPP je zaměřena především na zlepšování klimatu školy a tříd, prevenci školního neúspěchu žáků, metodickou podporu pedagogických pracovníků a</w:t>
      </w:r>
      <w:r w:rsidR="00581850">
        <w:rPr>
          <w:rFonts w:cs="Tahoma"/>
          <w:szCs w:val="20"/>
        </w:rPr>
        <w:t> </w:t>
      </w:r>
      <w:r w:rsidRPr="004B12E9">
        <w:rPr>
          <w:rFonts w:cs="Tahoma"/>
          <w:szCs w:val="20"/>
        </w:rPr>
        <w:t>spolupráci s</w:t>
      </w:r>
      <w:r w:rsidR="00581850">
        <w:rPr>
          <w:rFonts w:cs="Tahoma"/>
          <w:szCs w:val="20"/>
        </w:rPr>
        <w:t> </w:t>
      </w:r>
      <w:r w:rsidRPr="004B12E9">
        <w:rPr>
          <w:rFonts w:cs="Tahoma"/>
          <w:szCs w:val="20"/>
        </w:rPr>
        <w:t>rodiči</w:t>
      </w:r>
      <w:r w:rsidR="00581850">
        <w:rPr>
          <w:rFonts w:cs="Tahoma"/>
          <w:szCs w:val="20"/>
        </w:rPr>
        <w:t>, zřizování ŠPP má v MSK již dlouholetou tradici</w:t>
      </w:r>
      <w:r w:rsidRPr="004B12E9">
        <w:rPr>
          <w:rFonts w:cs="Tahoma"/>
          <w:szCs w:val="20"/>
        </w:rPr>
        <w:t>.</w:t>
      </w:r>
    </w:p>
    <w:p w14:paraId="3658C7F4" w14:textId="20388564" w:rsidR="00D65777" w:rsidRDefault="00D65777" w:rsidP="00D65777">
      <w:pPr>
        <w:autoSpaceDE w:val="0"/>
        <w:spacing w:before="120"/>
        <w:rPr>
          <w:rFonts w:cs="Tahoma"/>
          <w:color w:val="000000"/>
          <w:szCs w:val="20"/>
        </w:rPr>
      </w:pPr>
      <w:r w:rsidRPr="004B12E9">
        <w:rPr>
          <w:rFonts w:cs="Tahoma"/>
          <w:color w:val="000000"/>
          <w:szCs w:val="20"/>
        </w:rPr>
        <w:t xml:space="preserve">V říjnu 2016 byl vyhlášen </w:t>
      </w:r>
      <w:r w:rsidRPr="004B12E9">
        <w:rPr>
          <w:rFonts w:cs="Tahoma"/>
          <w:b/>
          <w:bCs/>
          <w:color w:val="000000"/>
          <w:szCs w:val="20"/>
        </w:rPr>
        <w:t>Rozvojový program MŠMT na podporu školních psychologů a školních speciálních pedagogů ve školách na období leden-srpen 2017</w:t>
      </w:r>
      <w:r w:rsidRPr="00252BE3">
        <w:rPr>
          <w:rFonts w:cs="Tahoma"/>
          <w:bCs/>
          <w:color w:val="000000"/>
          <w:szCs w:val="20"/>
        </w:rPr>
        <w:t xml:space="preserve">. </w:t>
      </w:r>
      <w:r w:rsidRPr="004B12E9">
        <w:rPr>
          <w:rFonts w:cs="Tahoma"/>
          <w:color w:val="000000"/>
          <w:szCs w:val="20"/>
        </w:rPr>
        <w:t>Z tohoto programu byly podpořeny 2 škol</w:t>
      </w:r>
      <w:r w:rsidR="0009141B">
        <w:rPr>
          <w:rFonts w:cs="Tahoma"/>
          <w:color w:val="000000"/>
          <w:szCs w:val="20"/>
        </w:rPr>
        <w:t>y</w:t>
      </w:r>
      <w:r w:rsidRPr="004B12E9">
        <w:rPr>
          <w:rFonts w:cs="Tahoma"/>
          <w:color w:val="000000"/>
          <w:szCs w:val="20"/>
        </w:rPr>
        <w:t xml:space="preserve"> částkou 448 tis. Kč. Program </w:t>
      </w:r>
      <w:r w:rsidR="0009141B">
        <w:rPr>
          <w:rFonts w:cs="Tahoma"/>
          <w:color w:val="000000"/>
          <w:szCs w:val="20"/>
        </w:rPr>
        <w:t>již</w:t>
      </w:r>
      <w:r w:rsidRPr="004B12E9">
        <w:rPr>
          <w:rFonts w:cs="Tahoma"/>
          <w:color w:val="000000"/>
          <w:szCs w:val="20"/>
        </w:rPr>
        <w:t xml:space="preserve"> nebude </w:t>
      </w:r>
      <w:r w:rsidR="001E54A5">
        <w:rPr>
          <w:rFonts w:cs="Tahoma"/>
          <w:color w:val="000000"/>
          <w:szCs w:val="20"/>
        </w:rPr>
        <w:t xml:space="preserve">v dalším období </w:t>
      </w:r>
      <w:r w:rsidRPr="004B12E9">
        <w:rPr>
          <w:rFonts w:cs="Tahoma"/>
          <w:color w:val="000000"/>
          <w:szCs w:val="20"/>
        </w:rPr>
        <w:t>vyhlašován.</w:t>
      </w:r>
    </w:p>
    <w:bookmarkEnd w:id="213"/>
    <w:bookmarkEnd w:id="214"/>
    <w:p w14:paraId="7FCD341B" w14:textId="0E6E12A8" w:rsidR="00D65777" w:rsidRPr="00710C4E" w:rsidRDefault="00D65777" w:rsidP="00252BE3">
      <w:pPr>
        <w:pStyle w:val="Nadpis3"/>
        <w:tabs>
          <w:tab w:val="clear" w:pos="1997"/>
          <w:tab w:val="num" w:pos="1134"/>
        </w:tabs>
        <w:spacing w:before="360" w:after="120"/>
        <w:ind w:left="1134" w:hanging="1117"/>
      </w:pPr>
      <w:r w:rsidRPr="00710C4E">
        <w:tab/>
      </w:r>
      <w:bookmarkStart w:id="215" w:name="_Toc508957660"/>
      <w:r w:rsidRPr="00710C4E">
        <w:t>Prevence rizikového chování (sociálně pat</w:t>
      </w:r>
      <w:r w:rsidR="00710C4E">
        <w:t>ologických jevů) dětí a mládeže</w:t>
      </w:r>
      <w:bookmarkEnd w:id="215"/>
    </w:p>
    <w:p w14:paraId="1907719B" w14:textId="751609D9" w:rsidR="00D65777" w:rsidRDefault="00D65777" w:rsidP="00252BE3">
      <w:pPr>
        <w:spacing w:before="120"/>
        <w:rPr>
          <w:rFonts w:cs="Tahoma"/>
          <w:szCs w:val="20"/>
        </w:rPr>
      </w:pPr>
      <w:r>
        <w:rPr>
          <w:rFonts w:cs="Tahoma"/>
          <w:szCs w:val="20"/>
        </w:rPr>
        <w:t>V oblasti problematiky rizikového chování u dětí a mládeže ve školním prostředí v</w:t>
      </w:r>
      <w:r w:rsidRPr="008C2281">
        <w:rPr>
          <w:rFonts w:cs="Tahoma"/>
          <w:szCs w:val="20"/>
        </w:rPr>
        <w:t xml:space="preserve">e sledovaném období pokračovalo naplňování </w:t>
      </w:r>
      <w:r>
        <w:rPr>
          <w:rFonts w:cs="Tahoma"/>
          <w:szCs w:val="20"/>
        </w:rPr>
        <w:t xml:space="preserve">priorit daných </w:t>
      </w:r>
      <w:r w:rsidRPr="008C2281">
        <w:rPr>
          <w:rFonts w:cs="Tahoma"/>
          <w:szCs w:val="20"/>
        </w:rPr>
        <w:t>krajsk</w:t>
      </w:r>
      <w:r>
        <w:rPr>
          <w:rFonts w:cs="Tahoma"/>
          <w:szCs w:val="20"/>
        </w:rPr>
        <w:t>ým</w:t>
      </w:r>
      <w:r w:rsidRPr="008C2281">
        <w:rPr>
          <w:rFonts w:cs="Tahoma"/>
          <w:szCs w:val="20"/>
        </w:rPr>
        <w:t xml:space="preserve"> koncepční</w:t>
      </w:r>
      <w:r>
        <w:rPr>
          <w:rFonts w:cs="Tahoma"/>
          <w:szCs w:val="20"/>
        </w:rPr>
        <w:t>m</w:t>
      </w:r>
      <w:r w:rsidRPr="008C2281">
        <w:rPr>
          <w:rFonts w:cs="Tahoma"/>
          <w:szCs w:val="20"/>
        </w:rPr>
        <w:t xml:space="preserve"> materiál</w:t>
      </w:r>
      <w:r>
        <w:rPr>
          <w:rFonts w:cs="Tahoma"/>
          <w:szCs w:val="20"/>
        </w:rPr>
        <w:t>em</w:t>
      </w:r>
      <w:r w:rsidRPr="008C2281">
        <w:rPr>
          <w:rFonts w:cs="Tahoma"/>
          <w:szCs w:val="20"/>
        </w:rPr>
        <w:t xml:space="preserve"> </w:t>
      </w:r>
      <w:r w:rsidRPr="008C2281">
        <w:rPr>
          <w:rFonts w:cs="Tahoma"/>
          <w:b/>
          <w:bCs/>
          <w:szCs w:val="20"/>
        </w:rPr>
        <w:t>Strategie prevence rizikového chování u dětí a mládeže v Moravskoslezském kraji na období 2013–2018</w:t>
      </w:r>
      <w:r>
        <w:rPr>
          <w:rFonts w:cs="Tahoma"/>
          <w:b/>
          <w:bCs/>
          <w:szCs w:val="20"/>
        </w:rPr>
        <w:t xml:space="preserve">. </w:t>
      </w:r>
      <w:r w:rsidRPr="00FE4A66">
        <w:rPr>
          <w:rFonts w:cs="Tahoma"/>
          <w:bCs/>
          <w:szCs w:val="20"/>
        </w:rPr>
        <w:t>Tímto d</w:t>
      </w:r>
      <w:r w:rsidRPr="00FE4A66">
        <w:rPr>
          <w:rFonts w:cs="Tahoma"/>
          <w:szCs w:val="20"/>
        </w:rPr>
        <w:t>okumentem</w:t>
      </w:r>
      <w:r>
        <w:rPr>
          <w:rFonts w:cs="Tahoma"/>
          <w:szCs w:val="20"/>
        </w:rPr>
        <w:t xml:space="preserve"> je určeno 5 </w:t>
      </w:r>
      <w:r w:rsidRPr="008C2281">
        <w:rPr>
          <w:rFonts w:cs="Tahoma"/>
          <w:szCs w:val="20"/>
        </w:rPr>
        <w:t xml:space="preserve">prioritních </w:t>
      </w:r>
      <w:r>
        <w:rPr>
          <w:rFonts w:cs="Tahoma"/>
          <w:szCs w:val="20"/>
        </w:rPr>
        <w:t>vzájemně propojených</w:t>
      </w:r>
      <w:r w:rsidRPr="008C2281">
        <w:rPr>
          <w:rFonts w:cs="Tahoma"/>
          <w:szCs w:val="20"/>
        </w:rPr>
        <w:t xml:space="preserve"> oblast</w:t>
      </w:r>
      <w:r>
        <w:rPr>
          <w:rFonts w:cs="Tahoma"/>
          <w:szCs w:val="20"/>
        </w:rPr>
        <w:t>í</w:t>
      </w:r>
      <w:r w:rsidRPr="008C2281">
        <w:rPr>
          <w:rFonts w:cs="Tahoma"/>
          <w:szCs w:val="20"/>
        </w:rPr>
        <w:t xml:space="preserve"> podpory</w:t>
      </w:r>
      <w:r>
        <w:rPr>
          <w:rFonts w:cs="Tahoma"/>
          <w:szCs w:val="20"/>
        </w:rPr>
        <w:t>, kterým je věnována pozornost.</w:t>
      </w:r>
      <w:r w:rsidRPr="008C2281">
        <w:rPr>
          <w:rFonts w:cs="Tahoma"/>
          <w:b/>
          <w:bCs/>
          <w:szCs w:val="20"/>
        </w:rPr>
        <w:t xml:space="preserve"> </w:t>
      </w:r>
    </w:p>
    <w:p w14:paraId="4D9DF8B0" w14:textId="38BF1010" w:rsidR="00D65777" w:rsidRDefault="00D65777" w:rsidP="00252BE3">
      <w:pPr>
        <w:spacing w:before="120"/>
        <w:rPr>
          <w:rFonts w:cs="Tahoma"/>
          <w:szCs w:val="20"/>
        </w:rPr>
      </w:pPr>
      <w:r w:rsidRPr="008C2281">
        <w:rPr>
          <w:rFonts w:cs="Tahoma"/>
          <w:szCs w:val="20"/>
        </w:rPr>
        <w:t xml:space="preserve">První oblast </w:t>
      </w:r>
      <w:r w:rsidRPr="00505203">
        <w:rPr>
          <w:rFonts w:cs="Tahoma"/>
          <w:szCs w:val="20"/>
        </w:rPr>
        <w:t>efektivní specifická primární prevence rizikového chování u dětí a mládeže byla</w:t>
      </w:r>
      <w:r w:rsidRPr="008C2281">
        <w:rPr>
          <w:rFonts w:cs="Tahoma"/>
          <w:szCs w:val="20"/>
        </w:rPr>
        <w:t xml:space="preserve"> v </w:t>
      </w:r>
      <w:r w:rsidRPr="00505203">
        <w:rPr>
          <w:rFonts w:cs="Tahoma"/>
          <w:bCs/>
          <w:szCs w:val="20"/>
        </w:rPr>
        <w:t>Moravskoslezském kraji podporována zejména vyhlášením</w:t>
      </w:r>
      <w:r w:rsidRPr="008C2281">
        <w:rPr>
          <w:rFonts w:cs="Tahoma"/>
          <w:b/>
          <w:bCs/>
          <w:szCs w:val="20"/>
        </w:rPr>
        <w:t xml:space="preserve"> </w:t>
      </w:r>
      <w:r w:rsidRPr="008C2281">
        <w:rPr>
          <w:rFonts w:cs="Tahoma"/>
          <w:szCs w:val="20"/>
        </w:rPr>
        <w:t xml:space="preserve">dotačního programu na podporu aktivit v oblasti primární prevence rizikových forem chování. </w:t>
      </w:r>
      <w:r>
        <w:rPr>
          <w:rFonts w:cs="Tahoma"/>
          <w:szCs w:val="20"/>
        </w:rPr>
        <w:t xml:space="preserve">V rozpočtu Moravskoslezského kraje byla alokována částka </w:t>
      </w:r>
      <w:r w:rsidRPr="008C2281">
        <w:rPr>
          <w:rFonts w:cs="Tahoma"/>
          <w:szCs w:val="20"/>
        </w:rPr>
        <w:t>2 mil</w:t>
      </w:r>
      <w:r w:rsidR="001E54A5">
        <w:rPr>
          <w:rFonts w:cs="Tahoma"/>
          <w:szCs w:val="20"/>
        </w:rPr>
        <w:t>.</w:t>
      </w:r>
      <w:r w:rsidRPr="008C2281">
        <w:rPr>
          <w:rFonts w:cs="Tahoma"/>
          <w:szCs w:val="20"/>
        </w:rPr>
        <w:t xml:space="preserve"> Kč, podpořeno bylo 31 subjektů, převážně se jednalo o školy</w:t>
      </w:r>
      <w:r>
        <w:rPr>
          <w:rFonts w:cs="Tahoma"/>
          <w:szCs w:val="20"/>
        </w:rPr>
        <w:t xml:space="preserve"> a projekty, které se týkaly všeobecné primární prevence, včasné intervence a vzdělávání pedagogických pracovníků.</w:t>
      </w:r>
    </w:p>
    <w:p w14:paraId="405A4650" w14:textId="11A4072D" w:rsidR="00D65777" w:rsidRDefault="00D65777" w:rsidP="00252BE3">
      <w:pPr>
        <w:spacing w:before="120"/>
        <w:rPr>
          <w:rFonts w:cs="Tahoma"/>
          <w:szCs w:val="20"/>
        </w:rPr>
      </w:pPr>
      <w:r w:rsidRPr="00463462">
        <w:rPr>
          <w:rFonts w:cs="Tahoma"/>
          <w:szCs w:val="20"/>
        </w:rPr>
        <w:t xml:space="preserve">Další podpořenou oblastí bylo </w:t>
      </w:r>
      <w:r w:rsidRPr="00505203">
        <w:rPr>
          <w:rFonts w:cs="Tahoma"/>
          <w:szCs w:val="20"/>
        </w:rPr>
        <w:t>zvyšování odborné úrovně poskytovatelů služeb v</w:t>
      </w:r>
      <w:r w:rsidR="00252BE3" w:rsidRPr="00505203">
        <w:rPr>
          <w:rFonts w:cs="Tahoma"/>
          <w:szCs w:val="20"/>
        </w:rPr>
        <w:t> </w:t>
      </w:r>
      <w:r w:rsidRPr="00505203">
        <w:rPr>
          <w:rFonts w:cs="Tahoma"/>
          <w:szCs w:val="20"/>
        </w:rPr>
        <w:t>oblasti primární prevence, podpora vzdělávání a rozvoje vzdělávacích programů v</w:t>
      </w:r>
      <w:r w:rsidR="00252BE3" w:rsidRPr="00505203">
        <w:rPr>
          <w:rFonts w:cs="Tahoma"/>
          <w:szCs w:val="20"/>
        </w:rPr>
        <w:t> </w:t>
      </w:r>
      <w:r w:rsidRPr="00505203">
        <w:rPr>
          <w:rFonts w:cs="Tahoma"/>
          <w:szCs w:val="20"/>
        </w:rPr>
        <w:t>oblasti prevence, v rámci které</w:t>
      </w:r>
      <w:r w:rsidRPr="00505203">
        <w:rPr>
          <w:rFonts w:cs="Tahoma"/>
          <w:bCs/>
          <w:szCs w:val="20"/>
        </w:rPr>
        <w:t xml:space="preserve"> </w:t>
      </w:r>
      <w:r w:rsidRPr="00505203">
        <w:rPr>
          <w:rFonts w:cs="Tahoma"/>
          <w:szCs w:val="20"/>
        </w:rPr>
        <w:t>Moravskoslezský</w:t>
      </w:r>
      <w:r w:rsidRPr="00463462">
        <w:rPr>
          <w:rFonts w:cs="Tahoma"/>
          <w:szCs w:val="20"/>
        </w:rPr>
        <w:t xml:space="preserve"> kraj např. zrealizoval 9. krajskou konferenci pro cca 150 poradenských pracovníků škol a školských zařízení; na tuto akci byla vyčleněna částka 120 tis. Kč. Mimo to byl Ministerstvem školství, mládeže </w:t>
      </w:r>
      <w:r w:rsidRPr="00425B6B">
        <w:rPr>
          <w:rFonts w:cs="Tahoma"/>
          <w:color w:val="000000"/>
          <w:szCs w:val="20"/>
        </w:rPr>
        <w:t>a tělovýchovy v roce 2017 Moravskoslezský kraj podpořen částkou 240</w:t>
      </w:r>
      <w:r w:rsidR="00252BE3">
        <w:rPr>
          <w:rFonts w:cs="Tahoma"/>
          <w:color w:val="000000"/>
          <w:szCs w:val="20"/>
        </w:rPr>
        <w:t> </w:t>
      </w:r>
      <w:r w:rsidRPr="00425B6B">
        <w:rPr>
          <w:rFonts w:cs="Tahoma"/>
          <w:color w:val="000000"/>
          <w:szCs w:val="20"/>
        </w:rPr>
        <w:t>tis.</w:t>
      </w:r>
      <w:r w:rsidR="00252BE3">
        <w:rPr>
          <w:rFonts w:cs="Tahoma"/>
          <w:color w:val="000000"/>
          <w:szCs w:val="20"/>
        </w:rPr>
        <w:t> </w:t>
      </w:r>
      <w:r w:rsidRPr="00425B6B">
        <w:rPr>
          <w:rFonts w:cs="Tahoma"/>
          <w:color w:val="000000"/>
          <w:szCs w:val="20"/>
        </w:rPr>
        <w:t xml:space="preserve">Kč na realizaci krajského systémového projektu – </w:t>
      </w:r>
      <w:r w:rsidRPr="00505203">
        <w:rPr>
          <w:rFonts w:cs="Tahoma"/>
          <w:b/>
          <w:color w:val="000000"/>
          <w:szCs w:val="20"/>
        </w:rPr>
        <w:t xml:space="preserve">Bezpečnější </w:t>
      </w:r>
      <w:r w:rsidR="00DB09AC">
        <w:rPr>
          <w:rFonts w:cs="Tahoma"/>
          <w:b/>
          <w:color w:val="000000"/>
          <w:szCs w:val="20"/>
        </w:rPr>
        <w:t>klima</w:t>
      </w:r>
      <w:r w:rsidRPr="00505203">
        <w:rPr>
          <w:rFonts w:cs="Tahoma"/>
          <w:b/>
          <w:color w:val="000000"/>
          <w:szCs w:val="20"/>
        </w:rPr>
        <w:t xml:space="preserve"> ve školách Moravskoslezského kraje</w:t>
      </w:r>
      <w:r w:rsidRPr="00425B6B">
        <w:rPr>
          <w:rFonts w:cs="Tahoma"/>
          <w:color w:val="0000FF"/>
          <w:szCs w:val="20"/>
        </w:rPr>
        <w:t>.</w:t>
      </w:r>
      <w:r>
        <w:rPr>
          <w:rFonts w:cs="Tahoma"/>
          <w:color w:val="0000FF"/>
          <w:szCs w:val="20"/>
        </w:rPr>
        <w:t xml:space="preserve"> </w:t>
      </w:r>
      <w:r w:rsidRPr="00937477">
        <w:rPr>
          <w:rFonts w:cs="Tahoma"/>
          <w:szCs w:val="20"/>
        </w:rPr>
        <w:t>Pilířem projektu bylo vzdělávání poradenských pracovníků a poskytovatelů preventivních aktivit ve</w:t>
      </w:r>
      <w:r w:rsidR="00505203">
        <w:rPr>
          <w:rFonts w:cs="Tahoma"/>
          <w:szCs w:val="20"/>
        </w:rPr>
        <w:t> </w:t>
      </w:r>
      <w:r w:rsidRPr="00937477">
        <w:rPr>
          <w:rFonts w:cs="Tahoma"/>
          <w:szCs w:val="20"/>
        </w:rPr>
        <w:t>školách.</w:t>
      </w:r>
      <w:r w:rsidRPr="00937477">
        <w:rPr>
          <w:rFonts w:cs="Tahoma"/>
          <w:color w:val="0000FF"/>
          <w:szCs w:val="20"/>
        </w:rPr>
        <w:t xml:space="preserve"> </w:t>
      </w:r>
      <w:r w:rsidRPr="00937477">
        <w:rPr>
          <w:rFonts w:cs="Tahoma"/>
          <w:szCs w:val="20"/>
        </w:rPr>
        <w:t xml:space="preserve">Ve sledovaném období se Moravskoslezský kraj </w:t>
      </w:r>
      <w:r>
        <w:rPr>
          <w:rFonts w:cs="Tahoma"/>
          <w:szCs w:val="20"/>
        </w:rPr>
        <w:t xml:space="preserve">také </w:t>
      </w:r>
      <w:r w:rsidRPr="00937477">
        <w:rPr>
          <w:rFonts w:cs="Tahoma"/>
          <w:szCs w:val="20"/>
        </w:rPr>
        <w:t xml:space="preserve">připojil k celorepublikovému projektu </w:t>
      </w:r>
      <w:r w:rsidRPr="00505203">
        <w:rPr>
          <w:rFonts w:cs="Tahoma"/>
          <w:b/>
          <w:szCs w:val="20"/>
        </w:rPr>
        <w:t>Kraje pro bezpečný internet</w:t>
      </w:r>
      <w:r w:rsidRPr="00937477">
        <w:rPr>
          <w:rFonts w:cs="Tahoma"/>
          <w:szCs w:val="20"/>
        </w:rPr>
        <w:t xml:space="preserve">, jehož stěžejní součástí </w:t>
      </w:r>
      <w:r>
        <w:rPr>
          <w:rFonts w:cs="Tahoma"/>
          <w:szCs w:val="20"/>
        </w:rPr>
        <w:t>bylo</w:t>
      </w:r>
      <w:r w:rsidRPr="00937477">
        <w:rPr>
          <w:rFonts w:cs="Tahoma"/>
          <w:szCs w:val="20"/>
        </w:rPr>
        <w:t xml:space="preserve"> e-learningové vzdělávání v oblasti bezpečného chování na internetu.</w:t>
      </w:r>
    </w:p>
    <w:p w14:paraId="624844C0" w14:textId="32C6B183" w:rsidR="00D65777" w:rsidRDefault="00D65777" w:rsidP="00252BE3">
      <w:pPr>
        <w:spacing w:before="120"/>
        <w:rPr>
          <w:rFonts w:cs="Tahoma"/>
          <w:szCs w:val="20"/>
        </w:rPr>
      </w:pPr>
      <w:r w:rsidRPr="00070611">
        <w:rPr>
          <w:rFonts w:cs="Tahoma"/>
          <w:szCs w:val="20"/>
        </w:rPr>
        <w:t xml:space="preserve">Podpora třetí oblasti - </w:t>
      </w:r>
      <w:r w:rsidRPr="00505203">
        <w:rPr>
          <w:rFonts w:cs="Tahoma"/>
          <w:bCs/>
          <w:szCs w:val="20"/>
        </w:rPr>
        <w:t>efektivní koordinace aktivit a subjektů zapojených do preventivních aktivit v</w:t>
      </w:r>
      <w:r w:rsidR="009157C6">
        <w:rPr>
          <w:rFonts w:cs="Tahoma"/>
          <w:bCs/>
          <w:szCs w:val="20"/>
        </w:rPr>
        <w:t> </w:t>
      </w:r>
      <w:r w:rsidRPr="00505203">
        <w:rPr>
          <w:rFonts w:cs="Tahoma"/>
          <w:bCs/>
          <w:szCs w:val="20"/>
        </w:rPr>
        <w:t>kraji</w:t>
      </w:r>
      <w:r w:rsidR="009157C6">
        <w:rPr>
          <w:rFonts w:cs="Tahoma"/>
          <w:bCs/>
          <w:szCs w:val="20"/>
        </w:rPr>
        <w:t xml:space="preserve"> - </w:t>
      </w:r>
      <w:r w:rsidRPr="00505203">
        <w:rPr>
          <w:rFonts w:cs="Tahoma"/>
          <w:szCs w:val="20"/>
        </w:rPr>
        <w:t>probíhala prostřednictvím</w:t>
      </w:r>
      <w:r>
        <w:rPr>
          <w:rFonts w:cs="Tahoma"/>
          <w:szCs w:val="20"/>
        </w:rPr>
        <w:t xml:space="preserve"> spolupráce s organizacemi poskytující</w:t>
      </w:r>
      <w:r w:rsidR="00505203">
        <w:rPr>
          <w:rFonts w:cs="Tahoma"/>
          <w:szCs w:val="20"/>
        </w:rPr>
        <w:t>mi</w:t>
      </w:r>
      <w:r>
        <w:rPr>
          <w:rFonts w:cs="Tahoma"/>
          <w:szCs w:val="20"/>
        </w:rPr>
        <w:t xml:space="preserve"> své programy v oblasti primární prevence, se subjekty pracující</w:t>
      </w:r>
      <w:r w:rsidR="00505203">
        <w:rPr>
          <w:rFonts w:cs="Tahoma"/>
          <w:szCs w:val="20"/>
        </w:rPr>
        <w:t>mi</w:t>
      </w:r>
      <w:r>
        <w:rPr>
          <w:rFonts w:cs="Tahoma"/>
          <w:szCs w:val="20"/>
        </w:rPr>
        <w:t xml:space="preserve"> s ohroženými dětmi, vzdělávacími či represivními organizacemi. V</w:t>
      </w:r>
      <w:r w:rsidRPr="00070611">
        <w:rPr>
          <w:rFonts w:cs="Tahoma"/>
          <w:szCs w:val="20"/>
        </w:rPr>
        <w:t xml:space="preserve"> průběhu celého roku </w:t>
      </w:r>
      <w:r>
        <w:rPr>
          <w:rFonts w:cs="Tahoma"/>
          <w:szCs w:val="20"/>
        </w:rPr>
        <w:t xml:space="preserve">dále probíhala intenzivní </w:t>
      </w:r>
      <w:r w:rsidRPr="00070611">
        <w:rPr>
          <w:rFonts w:cs="Tahoma"/>
          <w:szCs w:val="20"/>
        </w:rPr>
        <w:t>práce zástupce odboru školství, mládeže a sportu, oddělení mládeže a sportu v několika pracovních skupinách – Týmu pro mládež Ostrava (řízen Magistrátem města Ostravy), Pracovní skupině pro protidrogovou politiku (řízen</w:t>
      </w:r>
      <w:r w:rsidR="009157C6">
        <w:rPr>
          <w:rFonts w:cs="Tahoma"/>
          <w:szCs w:val="20"/>
        </w:rPr>
        <w:t>a</w:t>
      </w:r>
      <w:r w:rsidRPr="00070611">
        <w:rPr>
          <w:rFonts w:cs="Tahoma"/>
          <w:szCs w:val="20"/>
        </w:rPr>
        <w:t xml:space="preserve"> krajským úřadem), Pracovní skupině pro prevenci kriminality (řízen</w:t>
      </w:r>
      <w:r w:rsidR="009157C6">
        <w:rPr>
          <w:rFonts w:cs="Tahoma"/>
          <w:szCs w:val="20"/>
        </w:rPr>
        <w:t>a</w:t>
      </w:r>
      <w:r w:rsidRPr="00070611">
        <w:rPr>
          <w:rFonts w:cs="Tahoma"/>
          <w:szCs w:val="20"/>
        </w:rPr>
        <w:t xml:space="preserve"> krajským úřadem). Ve všech těchto skupinách je aktivně rozvíjena a řešena problematika primární prevence rizikového chování u dětí a mládeže.</w:t>
      </w:r>
    </w:p>
    <w:p w14:paraId="098263DA" w14:textId="2B9304A1" w:rsidR="00D65777" w:rsidRDefault="00D65777" w:rsidP="00252BE3">
      <w:pPr>
        <w:spacing w:before="120"/>
        <w:rPr>
          <w:rFonts w:cs="Tahoma"/>
          <w:szCs w:val="20"/>
        </w:rPr>
      </w:pPr>
      <w:r>
        <w:rPr>
          <w:rFonts w:cs="Tahoma"/>
          <w:szCs w:val="20"/>
        </w:rPr>
        <w:t>Další d</w:t>
      </w:r>
      <w:r w:rsidRPr="00654435">
        <w:rPr>
          <w:rFonts w:cs="Tahoma"/>
          <w:szCs w:val="20"/>
        </w:rPr>
        <w:t xml:space="preserve">ůležitou oblastí </w:t>
      </w:r>
      <w:r>
        <w:rPr>
          <w:rFonts w:cs="Tahoma"/>
          <w:szCs w:val="20"/>
        </w:rPr>
        <w:t>bylo</w:t>
      </w:r>
      <w:r w:rsidRPr="00070611">
        <w:rPr>
          <w:rFonts w:cs="Tahoma"/>
          <w:szCs w:val="20"/>
        </w:rPr>
        <w:t xml:space="preserve"> </w:t>
      </w:r>
      <w:r w:rsidRPr="00505203">
        <w:rPr>
          <w:rFonts w:cs="Tahoma"/>
          <w:bCs/>
          <w:szCs w:val="20"/>
        </w:rPr>
        <w:t>informování veřejnosti v kraji o výskytu rizikového chování a</w:t>
      </w:r>
      <w:r w:rsidR="00252BE3" w:rsidRPr="00505203">
        <w:rPr>
          <w:rFonts w:cs="Tahoma"/>
          <w:bCs/>
          <w:szCs w:val="20"/>
        </w:rPr>
        <w:t> </w:t>
      </w:r>
      <w:r w:rsidRPr="00505203">
        <w:rPr>
          <w:rFonts w:cs="Tahoma"/>
          <w:bCs/>
          <w:szCs w:val="20"/>
        </w:rPr>
        <w:t>o</w:t>
      </w:r>
      <w:r w:rsidR="00252BE3" w:rsidRPr="00505203">
        <w:rPr>
          <w:rFonts w:cs="Tahoma"/>
          <w:bCs/>
          <w:szCs w:val="20"/>
        </w:rPr>
        <w:t> </w:t>
      </w:r>
      <w:r w:rsidRPr="00505203">
        <w:rPr>
          <w:rFonts w:cs="Tahoma"/>
          <w:bCs/>
          <w:szCs w:val="20"/>
        </w:rPr>
        <w:t xml:space="preserve">realizovaných opatřeních, která je zajišťována </w:t>
      </w:r>
      <w:r w:rsidRPr="00505203">
        <w:rPr>
          <w:rFonts w:cs="Tahoma"/>
          <w:szCs w:val="20"/>
        </w:rPr>
        <w:t>průběžně</w:t>
      </w:r>
      <w:r w:rsidRPr="00505203">
        <w:rPr>
          <w:rFonts w:cs="Tahoma"/>
          <w:bCs/>
          <w:szCs w:val="20"/>
        </w:rPr>
        <w:t>, p</w:t>
      </w:r>
      <w:r w:rsidRPr="00505203">
        <w:rPr>
          <w:rFonts w:cs="Tahoma"/>
          <w:szCs w:val="20"/>
        </w:rPr>
        <w:t xml:space="preserve">ředávání informací probíhá pravidelně </w:t>
      </w:r>
      <w:r w:rsidRPr="00505203">
        <w:rPr>
          <w:rFonts w:cs="Tahoma"/>
          <w:bCs/>
          <w:szCs w:val="20"/>
        </w:rPr>
        <w:t xml:space="preserve">např. </w:t>
      </w:r>
      <w:r w:rsidRPr="00505203">
        <w:rPr>
          <w:rFonts w:cs="Tahoma"/>
          <w:szCs w:val="20"/>
        </w:rPr>
        <w:t>na konferencích k prevenci, na metodických</w:t>
      </w:r>
      <w:r w:rsidRPr="00070611">
        <w:rPr>
          <w:rFonts w:cs="Tahoma"/>
          <w:szCs w:val="20"/>
        </w:rPr>
        <w:t xml:space="preserve"> schůzkách pro školní metodiky prevence, které pořádají metodici prevence v pedagogicko</w:t>
      </w:r>
      <w:r>
        <w:rPr>
          <w:rFonts w:cs="Tahoma"/>
          <w:szCs w:val="20"/>
        </w:rPr>
        <w:t>-</w:t>
      </w:r>
      <w:r w:rsidRPr="00070611">
        <w:rPr>
          <w:rFonts w:cs="Tahoma"/>
          <w:szCs w:val="20"/>
        </w:rPr>
        <w:t>psychologických poradnách, využívány jsou rovněž i webové stránky Moravskoslezského kraje</w:t>
      </w:r>
      <w:r>
        <w:rPr>
          <w:rFonts w:cs="Tahoma"/>
          <w:szCs w:val="20"/>
        </w:rPr>
        <w:t>. Téma p</w:t>
      </w:r>
      <w:r w:rsidRPr="00070611">
        <w:rPr>
          <w:rFonts w:cs="Tahoma"/>
          <w:szCs w:val="20"/>
        </w:rPr>
        <w:t xml:space="preserve">revence rizikového chování má </w:t>
      </w:r>
      <w:r>
        <w:rPr>
          <w:rFonts w:cs="Tahoma"/>
          <w:szCs w:val="20"/>
        </w:rPr>
        <w:t xml:space="preserve">ve struktuře webových stránek Moravskoslezského kraje </w:t>
      </w:r>
      <w:r w:rsidRPr="00070611">
        <w:rPr>
          <w:rFonts w:cs="Tahoma"/>
          <w:szCs w:val="20"/>
        </w:rPr>
        <w:t xml:space="preserve">svou samostatnou sekci </w:t>
      </w:r>
      <w:r>
        <w:rPr>
          <w:rFonts w:cs="Tahoma"/>
          <w:szCs w:val="20"/>
        </w:rPr>
        <w:t xml:space="preserve">na </w:t>
      </w:r>
      <w:hyperlink r:id="rId23" w:history="1">
        <w:r w:rsidRPr="00070611">
          <w:rPr>
            <w:rStyle w:val="Hypertextovodkaz"/>
            <w:rFonts w:cs="Tahoma"/>
            <w:szCs w:val="20"/>
          </w:rPr>
          <w:t>http://www.msk.cz/cz/skolstvi/prevence-rizikoveho-chovani-u-deti-a-mladeze-40547/</w:t>
        </w:r>
      </w:hyperlink>
      <w:r w:rsidRPr="009157C6">
        <w:rPr>
          <w:rStyle w:val="Hypertextovodkaz"/>
          <w:rFonts w:cs="Tahoma"/>
          <w:color w:val="000000" w:themeColor="text1"/>
          <w:szCs w:val="20"/>
          <w:u w:val="none"/>
        </w:rPr>
        <w:t>,</w:t>
      </w:r>
      <w:r w:rsidRPr="009157C6">
        <w:rPr>
          <w:rStyle w:val="Hypertextovodkaz"/>
          <w:rFonts w:cs="Tahoma"/>
          <w:szCs w:val="20"/>
          <w:u w:val="none"/>
        </w:rPr>
        <w:t xml:space="preserve"> </w:t>
      </w:r>
      <w:r>
        <w:rPr>
          <w:rFonts w:cs="Tahoma"/>
          <w:szCs w:val="20"/>
        </w:rPr>
        <w:t>kde je veřejnost informována o akcích, o aktuální legislativě, strategických dokumentech, o</w:t>
      </w:r>
      <w:r w:rsidR="00790F18">
        <w:rPr>
          <w:rFonts w:cs="Tahoma"/>
          <w:szCs w:val="20"/>
        </w:rPr>
        <w:t> </w:t>
      </w:r>
      <w:r>
        <w:rPr>
          <w:rFonts w:cs="Tahoma"/>
          <w:szCs w:val="20"/>
        </w:rPr>
        <w:t>výsledcích realizovaných výzkumů v dané problematice, o možnostech pomoci i</w:t>
      </w:r>
      <w:r w:rsidR="00505203">
        <w:rPr>
          <w:rFonts w:cs="Tahoma"/>
          <w:szCs w:val="20"/>
        </w:rPr>
        <w:t> </w:t>
      </w:r>
      <w:r>
        <w:rPr>
          <w:rFonts w:cs="Tahoma"/>
          <w:szCs w:val="20"/>
        </w:rPr>
        <w:t>o</w:t>
      </w:r>
      <w:r w:rsidR="00505203">
        <w:rPr>
          <w:rFonts w:cs="Tahoma"/>
          <w:szCs w:val="20"/>
        </w:rPr>
        <w:t> </w:t>
      </w:r>
      <w:r>
        <w:rPr>
          <w:rFonts w:cs="Tahoma"/>
          <w:szCs w:val="20"/>
        </w:rPr>
        <w:t>organizacích pracujících s problémovými dětmi a mládeží.</w:t>
      </w:r>
    </w:p>
    <w:p w14:paraId="6A3D5D76" w14:textId="14D7FEB8" w:rsidR="00D65777" w:rsidRPr="00070611" w:rsidRDefault="00D65777" w:rsidP="00252BE3">
      <w:pPr>
        <w:spacing w:before="120"/>
        <w:rPr>
          <w:rFonts w:cs="Tahoma"/>
          <w:szCs w:val="20"/>
        </w:rPr>
      </w:pPr>
      <w:r w:rsidRPr="00070611">
        <w:rPr>
          <w:rFonts w:cs="Tahoma"/>
          <w:szCs w:val="20"/>
        </w:rPr>
        <w:t xml:space="preserve">Poslední </w:t>
      </w:r>
      <w:r>
        <w:rPr>
          <w:rFonts w:cs="Tahoma"/>
          <w:szCs w:val="20"/>
        </w:rPr>
        <w:t>podporovanou</w:t>
      </w:r>
      <w:r w:rsidRPr="00070611">
        <w:rPr>
          <w:rFonts w:cs="Tahoma"/>
          <w:szCs w:val="20"/>
        </w:rPr>
        <w:t xml:space="preserve"> oblastí </w:t>
      </w:r>
      <w:r w:rsidRPr="00505203">
        <w:rPr>
          <w:rFonts w:cs="Tahoma"/>
          <w:szCs w:val="20"/>
        </w:rPr>
        <w:t xml:space="preserve">byla </w:t>
      </w:r>
      <w:r w:rsidRPr="00505203">
        <w:rPr>
          <w:rFonts w:cs="Tahoma"/>
          <w:bCs/>
          <w:szCs w:val="20"/>
        </w:rPr>
        <w:t xml:space="preserve">podpora výzkumu a aktuálního monitoringu výskytu rizikového chování a následná aplikace získaných poznatků v praxi. </w:t>
      </w:r>
      <w:r w:rsidRPr="00505203">
        <w:rPr>
          <w:rFonts w:cs="Tahoma"/>
          <w:szCs w:val="20"/>
        </w:rPr>
        <w:t>Ve sledovaném</w:t>
      </w:r>
      <w:r w:rsidRPr="00070611">
        <w:rPr>
          <w:rFonts w:cs="Tahoma"/>
          <w:szCs w:val="20"/>
        </w:rPr>
        <w:t xml:space="preserve"> období byl stejně jako v minulých letech realizován pravidelný monitoring o situaci ve školách na území Moravskoslezského kraje.</w:t>
      </w:r>
      <w:r>
        <w:rPr>
          <w:rFonts w:cs="Tahoma"/>
          <w:szCs w:val="20"/>
        </w:rPr>
        <w:t xml:space="preserve"> V rámci monitoringu je sledován stav přímo ve školách - zázemí školních metodiků prevence a</w:t>
      </w:r>
      <w:r w:rsidR="00505203">
        <w:rPr>
          <w:rFonts w:cs="Tahoma"/>
          <w:szCs w:val="20"/>
        </w:rPr>
        <w:t> </w:t>
      </w:r>
      <w:r>
        <w:rPr>
          <w:rFonts w:cs="Tahoma"/>
          <w:szCs w:val="20"/>
        </w:rPr>
        <w:t>řešené případy rizikového chování. Z výsledků řešeného rizikového chování vyplývá, že nejvýraznějším jevem je agresivní chování, které může mít také podobu šikany či kyberšikany.</w:t>
      </w:r>
    </w:p>
    <w:p w14:paraId="1C2BD18D" w14:textId="77777777" w:rsidR="00D65777" w:rsidRPr="004B12E9" w:rsidRDefault="00D65777" w:rsidP="00D65777">
      <w:pPr>
        <w:rPr>
          <w:rFonts w:cs="Tahoma"/>
          <w:szCs w:val="20"/>
        </w:rPr>
      </w:pPr>
      <w:r w:rsidRPr="004B12E9">
        <w:rPr>
          <w:rFonts w:cs="Tahoma"/>
          <w:szCs w:val="20"/>
        </w:rPr>
        <w:br w:type="page"/>
      </w:r>
    </w:p>
    <w:p w14:paraId="5812DD0C" w14:textId="2243CF83" w:rsidR="00D65777" w:rsidRDefault="00D65777" w:rsidP="00252BE3">
      <w:pPr>
        <w:pStyle w:val="Nadpis2"/>
        <w:tabs>
          <w:tab w:val="clear" w:pos="576"/>
          <w:tab w:val="num" w:pos="851"/>
        </w:tabs>
        <w:spacing w:before="360"/>
        <w:ind w:left="851" w:hanging="851"/>
      </w:pPr>
      <w:r w:rsidRPr="00252BE3">
        <w:tab/>
      </w:r>
      <w:bookmarkStart w:id="216" w:name="_Toc508957661"/>
      <w:r w:rsidRPr="00252BE3">
        <w:t>Zvyšování kvality vzdělávání s</w:t>
      </w:r>
      <w:r w:rsidR="00252BE3">
        <w:t> </w:t>
      </w:r>
      <w:r w:rsidRPr="00252BE3">
        <w:t>akcentem na</w:t>
      </w:r>
      <w:r w:rsidR="00252BE3">
        <w:t> </w:t>
      </w:r>
      <w:r w:rsidRPr="00252BE3">
        <w:t>připravenost absolventů pro trh práce a život v moderní společnosti</w:t>
      </w:r>
      <w:bookmarkEnd w:id="216"/>
    </w:p>
    <w:p w14:paraId="08C5C2E5" w14:textId="1136AD8C" w:rsidR="000E5CFE" w:rsidRDefault="000E5CFE" w:rsidP="000E5CFE">
      <w:pPr>
        <w:spacing w:before="120"/>
        <w:rPr>
          <w:rFonts w:cs="Tahoma"/>
          <w:szCs w:val="20"/>
        </w:rPr>
      </w:pPr>
      <w:r w:rsidRPr="000F0BC0">
        <w:rPr>
          <w:rFonts w:cs="Tahoma"/>
          <w:szCs w:val="20"/>
        </w:rPr>
        <w:t>Uplatnitelnost absolventů na trhu práce, resp. posilování relevance vzdělávání ve vztahu k potřebám trhu práce, a to jak z hlediska struktury vzdělávací nabídky, tak z hlediska zkvalitňování vzdělávacího obsahu, patří mezi priority Moravskoslezského kraje. Mezi hlavní prvky posilující zvyšování kvality vzdělávání lze zařadit realizaci rozvojového programu MSK K</w:t>
      </w:r>
      <w:r w:rsidR="0092143C">
        <w:rPr>
          <w:rFonts w:cs="Tahoma"/>
          <w:szCs w:val="20"/>
        </w:rPr>
        <w:t>VALITA</w:t>
      </w:r>
      <w:r w:rsidR="009157C6">
        <w:rPr>
          <w:rFonts w:cs="Tahoma"/>
          <w:szCs w:val="20"/>
        </w:rPr>
        <w:t>, na celostátní úrovni pak jednotné přijímací zkoušky, maturitní zkoušky a závěrečné zkoušky.</w:t>
      </w:r>
    </w:p>
    <w:p w14:paraId="25D28B2F" w14:textId="24653130" w:rsidR="000E5CFE" w:rsidRDefault="000E5CFE" w:rsidP="000E5CFE">
      <w:pPr>
        <w:spacing w:before="120"/>
        <w:rPr>
          <w:rFonts w:cs="Tahoma"/>
          <w:szCs w:val="20"/>
        </w:rPr>
      </w:pPr>
      <w:r w:rsidRPr="000F0BC0">
        <w:rPr>
          <w:rFonts w:cs="Tahoma"/>
          <w:szCs w:val="20"/>
        </w:rPr>
        <w:t>Neméně významnou oblastí je modernizace infrastruktury pro vzdělávání, kdy ve školním roce 2016/2017 probíhala příprava 11 investičních projektů MSK v objemu 250 mil. Kč zaměřených na</w:t>
      </w:r>
      <w:r>
        <w:rPr>
          <w:rFonts w:cs="Tahoma"/>
          <w:szCs w:val="20"/>
        </w:rPr>
        <w:t> </w:t>
      </w:r>
      <w:r w:rsidRPr="000F0BC0">
        <w:rPr>
          <w:rFonts w:cs="Tahoma"/>
          <w:szCs w:val="20"/>
        </w:rPr>
        <w:t>podporu technického a přírodovědného vzdělávání. Do těchto projektů financovaných z</w:t>
      </w:r>
      <w:r>
        <w:rPr>
          <w:rFonts w:cs="Tahoma"/>
          <w:szCs w:val="20"/>
        </w:rPr>
        <w:t> </w:t>
      </w:r>
      <w:r w:rsidRPr="000F0BC0">
        <w:rPr>
          <w:rFonts w:cs="Tahoma"/>
          <w:szCs w:val="20"/>
        </w:rPr>
        <w:t>Integrovaného regionálního operačního programu (IROP) a Integrované teritoriální investice (ITI) se</w:t>
      </w:r>
      <w:r>
        <w:rPr>
          <w:rFonts w:cs="Tahoma"/>
          <w:szCs w:val="20"/>
        </w:rPr>
        <w:t> </w:t>
      </w:r>
      <w:r w:rsidRPr="000F0BC0">
        <w:rPr>
          <w:rFonts w:cs="Tahoma"/>
          <w:szCs w:val="20"/>
        </w:rPr>
        <w:t>zapojí desítky škol zřizovaných Moravskoslezským krajem. Jedná se o projekty</w:t>
      </w:r>
      <w:r>
        <w:rPr>
          <w:rFonts w:cs="Tahoma"/>
          <w:szCs w:val="20"/>
        </w:rPr>
        <w:t>:</w:t>
      </w:r>
      <w:r w:rsidRPr="000F0BC0">
        <w:rPr>
          <w:rFonts w:cs="Tahoma"/>
          <w:szCs w:val="20"/>
        </w:rPr>
        <w:t xml:space="preserve"> </w:t>
      </w:r>
      <w:r w:rsidRPr="00AA2866">
        <w:rPr>
          <w:rFonts w:cs="Tahoma"/>
          <w:b/>
          <w:szCs w:val="20"/>
        </w:rPr>
        <w:t>Budova dílen pro</w:t>
      </w:r>
      <w:r w:rsidR="00BE5F8C">
        <w:rPr>
          <w:rFonts w:cs="Tahoma"/>
          <w:b/>
          <w:szCs w:val="20"/>
        </w:rPr>
        <w:t> </w:t>
      </w:r>
      <w:r w:rsidRPr="00AA2866">
        <w:rPr>
          <w:rFonts w:cs="Tahoma"/>
          <w:b/>
          <w:szCs w:val="20"/>
        </w:rPr>
        <w:t>obor Opravář zemědělských strojů ve Střední odborné škole Bruntál, Podpora výuky CNC programování, Modernizace výuky svařování, Elektrolaboratoře, Modernizace výuky přírodovědných předmětů I. a II., Laboratoře technických měření, Laboratoře virtuální reality, Podpora digitálního vzdělávání, Podpora jazykového vzdělávání</w:t>
      </w:r>
      <w:r w:rsidR="00BE5F8C">
        <w:rPr>
          <w:rFonts w:cs="Tahoma"/>
          <w:b/>
          <w:szCs w:val="20"/>
        </w:rPr>
        <w:t xml:space="preserve"> v SŠ MSK</w:t>
      </w:r>
      <w:r w:rsidRPr="00AA2866">
        <w:rPr>
          <w:rFonts w:cs="Tahoma"/>
          <w:b/>
          <w:szCs w:val="20"/>
        </w:rPr>
        <w:t>, Výuka pro Průmysl 4.0</w:t>
      </w:r>
      <w:r w:rsidRPr="000F0BC0">
        <w:rPr>
          <w:rFonts w:cs="Tahoma"/>
          <w:szCs w:val="20"/>
        </w:rPr>
        <w:t>. Zároveň probíhala příprava 16 projektů v objemu 300 mil. Kč zaměřených na</w:t>
      </w:r>
      <w:r w:rsidR="00BE5F8C">
        <w:rPr>
          <w:rFonts w:cs="Tahoma"/>
          <w:szCs w:val="20"/>
        </w:rPr>
        <w:t> </w:t>
      </w:r>
      <w:r w:rsidRPr="000F0BC0">
        <w:rPr>
          <w:rFonts w:cs="Tahoma"/>
          <w:szCs w:val="20"/>
        </w:rPr>
        <w:t>energetické úspory školských budov.</w:t>
      </w:r>
    </w:p>
    <w:p w14:paraId="19324233" w14:textId="77777777" w:rsidR="000E5CFE" w:rsidRPr="000F0BC0" w:rsidRDefault="000E5CFE" w:rsidP="000E5CFE">
      <w:pPr>
        <w:spacing w:before="120"/>
        <w:rPr>
          <w:rFonts w:cs="Tahoma"/>
          <w:szCs w:val="20"/>
        </w:rPr>
      </w:pPr>
      <w:r>
        <w:rPr>
          <w:rFonts w:cs="Tahoma"/>
          <w:szCs w:val="20"/>
        </w:rPr>
        <w:t>Spolupráce škol se sociálními partnery patří mezi základní činnosti škol přinášející nejen aktualizaci samotného obsahu vzdělávání, ale také lepší uplatnitelnost absolventů na trhu práce. Právě z těchto důvodů byla ve školním roce 2016/2017 zahájena aktivita týkající se</w:t>
      </w:r>
      <w:r w:rsidRPr="008A4BDE">
        <w:rPr>
          <w:rFonts w:cs="Tahoma"/>
          <w:szCs w:val="20"/>
        </w:rPr>
        <w:t xml:space="preserve"> zkušebního ověřování </w:t>
      </w:r>
      <w:r>
        <w:rPr>
          <w:rFonts w:cs="Tahoma"/>
          <w:szCs w:val="20"/>
        </w:rPr>
        <w:t>prvků duálního vzdělávání v MSK.</w:t>
      </w:r>
    </w:p>
    <w:p w14:paraId="66B6F27E" w14:textId="24152CDA" w:rsidR="00D65777" w:rsidRPr="00252BE3" w:rsidRDefault="00D65777" w:rsidP="00252BE3">
      <w:pPr>
        <w:pStyle w:val="Nadpis3"/>
        <w:tabs>
          <w:tab w:val="clear" w:pos="1997"/>
          <w:tab w:val="num" w:pos="1134"/>
        </w:tabs>
        <w:ind w:left="1134" w:hanging="1117"/>
      </w:pPr>
      <w:r w:rsidRPr="00252BE3">
        <w:tab/>
      </w:r>
      <w:bookmarkStart w:id="217" w:name="_Toc508957662"/>
      <w:r w:rsidRPr="00252BE3">
        <w:t>Podpora technick</w:t>
      </w:r>
      <w:r w:rsidR="00252BE3">
        <w:t>ého a přírodovědného vzdělávání</w:t>
      </w:r>
      <w:bookmarkEnd w:id="217"/>
    </w:p>
    <w:p w14:paraId="4C1A1DEE" w14:textId="77777777" w:rsidR="000E5CFE" w:rsidRPr="006C76B3" w:rsidRDefault="000E5CFE" w:rsidP="000E5CFE">
      <w:pPr>
        <w:spacing w:before="120"/>
        <w:rPr>
          <w:rFonts w:cs="Tahoma"/>
          <w:szCs w:val="20"/>
        </w:rPr>
      </w:pPr>
      <w:r w:rsidRPr="006C76B3">
        <w:rPr>
          <w:rFonts w:cs="Tahoma"/>
          <w:szCs w:val="20"/>
        </w:rPr>
        <w:t>Moravskoslezský kraj systematicky a trvale podporuje rozvoj vzdělávání a materiálně technického zázemí krajem zřizovaných i ostatních škol, modernizaci a zkvalitňování výuky a potřebného výukového vybavení přímými investicemi ze svého rozpočtu, realizací projektů spolufinancovaných z prostředků EU a rozvojových programů vlastních i MŠMT.</w:t>
      </w:r>
      <w:r>
        <w:rPr>
          <w:rFonts w:cs="Tahoma"/>
          <w:szCs w:val="20"/>
        </w:rPr>
        <w:t xml:space="preserve"> V kapitole výše je uveden výčet 11 </w:t>
      </w:r>
      <w:r w:rsidRPr="00722C79">
        <w:rPr>
          <w:rFonts w:cs="Tahoma"/>
          <w:szCs w:val="20"/>
        </w:rPr>
        <w:t>investičních projektů MSK v objemu 250 mil. Kč zaměřených na podporu technického a přírodovědného vzdělávání</w:t>
      </w:r>
      <w:r>
        <w:rPr>
          <w:rFonts w:cs="Tahoma"/>
          <w:szCs w:val="20"/>
        </w:rPr>
        <w:t>, jejichž intenzívní příprava probíhala ve</w:t>
      </w:r>
      <w:r w:rsidRPr="00722C79">
        <w:rPr>
          <w:rFonts w:cs="Tahoma"/>
          <w:szCs w:val="20"/>
        </w:rPr>
        <w:t xml:space="preserve"> školním roce 2016/2017</w:t>
      </w:r>
      <w:r>
        <w:rPr>
          <w:rFonts w:cs="Tahoma"/>
          <w:szCs w:val="20"/>
        </w:rPr>
        <w:t>. Samotná realizace těchto projektů proběhne v roce 2018.</w:t>
      </w:r>
    </w:p>
    <w:p w14:paraId="20FB1CD0" w14:textId="79AC8708" w:rsidR="000E5CFE" w:rsidRPr="006C76B3" w:rsidRDefault="000E5CFE" w:rsidP="000E5CFE">
      <w:pPr>
        <w:spacing w:before="120"/>
        <w:rPr>
          <w:rFonts w:cs="Tahoma"/>
          <w:szCs w:val="20"/>
        </w:rPr>
      </w:pPr>
      <w:r w:rsidRPr="006C76B3">
        <w:rPr>
          <w:rFonts w:cs="Tahoma"/>
          <w:szCs w:val="20"/>
        </w:rPr>
        <w:t xml:space="preserve">Kromě trvalé finanční podpory zaměřené na zlepšování kvality výuky technických oborů a řemesel cestou modernizace nebo budování nových odborných učeben, laboratoří a dílen a prohlubování dalšího vzdělávání pedagogických pracovníků, poskytuje </w:t>
      </w:r>
      <w:r>
        <w:rPr>
          <w:rFonts w:cs="Tahoma"/>
          <w:szCs w:val="20"/>
        </w:rPr>
        <w:t>MSK</w:t>
      </w:r>
      <w:r w:rsidRPr="006C76B3">
        <w:rPr>
          <w:rFonts w:cs="Tahoma"/>
          <w:szCs w:val="20"/>
        </w:rPr>
        <w:t xml:space="preserve"> </w:t>
      </w:r>
      <w:r w:rsidR="009157C6">
        <w:rPr>
          <w:rFonts w:cs="Tahoma"/>
          <w:szCs w:val="20"/>
        </w:rPr>
        <w:t xml:space="preserve">nově </w:t>
      </w:r>
      <w:r w:rsidRPr="006C76B3">
        <w:rPr>
          <w:rFonts w:cs="Tahoma"/>
          <w:szCs w:val="20"/>
        </w:rPr>
        <w:t>rovněž přímou finanční podporu žákům studujícím řemeslné a technické obory, jejichž absolventi v regionu chybí nejvíce.</w:t>
      </w:r>
    </w:p>
    <w:p w14:paraId="5C8D19DF" w14:textId="3CEF4359" w:rsidR="000E5CFE" w:rsidRDefault="009157C6" w:rsidP="000E5CFE">
      <w:pPr>
        <w:spacing w:before="120"/>
        <w:rPr>
          <w:rFonts w:cs="Tahoma"/>
          <w:szCs w:val="20"/>
        </w:rPr>
      </w:pPr>
      <w:r>
        <w:rPr>
          <w:rFonts w:cs="Tahoma"/>
          <w:szCs w:val="20"/>
        </w:rPr>
        <w:t>Poskytování</w:t>
      </w:r>
      <w:r w:rsidR="000E5CFE" w:rsidRPr="00DF29DA">
        <w:rPr>
          <w:rFonts w:cs="Tahoma"/>
          <w:szCs w:val="20"/>
        </w:rPr>
        <w:t xml:space="preserve"> stipendií a</w:t>
      </w:r>
      <w:r w:rsidR="000E5CFE">
        <w:rPr>
          <w:rFonts w:cs="Tahoma"/>
          <w:b/>
          <w:szCs w:val="20"/>
        </w:rPr>
        <w:t xml:space="preserve"> </w:t>
      </w:r>
      <w:r w:rsidR="000E5CFE" w:rsidRPr="00AA2866">
        <w:rPr>
          <w:rFonts w:cs="Tahoma"/>
          <w:szCs w:val="20"/>
        </w:rPr>
        <w:t>krajskými stipendii podporované</w:t>
      </w:r>
      <w:r w:rsidR="000E5CFE" w:rsidRPr="006C76B3">
        <w:rPr>
          <w:rFonts w:cs="Tahoma"/>
          <w:szCs w:val="20"/>
        </w:rPr>
        <w:t xml:space="preserve"> obory vzdělání a podmínky finanční podpory jednotlivým žákům vzdělávajícím se ve středních školách zřizovaných Moravskoslezským krajem byl</w:t>
      </w:r>
      <w:r w:rsidR="000E5CFE">
        <w:rPr>
          <w:rFonts w:cs="Tahoma"/>
          <w:szCs w:val="20"/>
        </w:rPr>
        <w:t>o</w:t>
      </w:r>
      <w:r w:rsidR="000E5CFE" w:rsidRPr="006C76B3">
        <w:rPr>
          <w:rFonts w:cs="Tahoma"/>
          <w:szCs w:val="20"/>
        </w:rPr>
        <w:t xml:space="preserve"> schválen</w:t>
      </w:r>
      <w:r w:rsidR="000E5CFE">
        <w:rPr>
          <w:rFonts w:cs="Tahoma"/>
          <w:szCs w:val="20"/>
        </w:rPr>
        <w:t>o</w:t>
      </w:r>
      <w:r w:rsidR="000E5CFE" w:rsidRPr="006C76B3">
        <w:rPr>
          <w:rFonts w:cs="Tahoma"/>
          <w:szCs w:val="20"/>
        </w:rPr>
        <w:t xml:space="preserve"> 25. 4. 2017 Radou Moravskoslezského kraje</w:t>
      </w:r>
      <w:r w:rsidR="000E5CFE">
        <w:rPr>
          <w:rFonts w:cs="Tahoma"/>
          <w:szCs w:val="20"/>
        </w:rPr>
        <w:t xml:space="preserve"> a</w:t>
      </w:r>
      <w:r w:rsidR="000E5CFE" w:rsidRPr="006C76B3">
        <w:rPr>
          <w:rFonts w:cs="Tahoma"/>
          <w:szCs w:val="20"/>
        </w:rPr>
        <w:t xml:space="preserve"> udělování stipendií z krajského rozpočtu bylo zahájeno od školního roku 2017/2018 počínaje 1. ročníkem.</w:t>
      </w:r>
      <w:r w:rsidR="000E5CFE">
        <w:rPr>
          <w:rFonts w:cs="Tahoma"/>
          <w:szCs w:val="20"/>
        </w:rPr>
        <w:t xml:space="preserve"> O</w:t>
      </w:r>
      <w:r w:rsidR="000E5CFE" w:rsidRPr="00A62ED7">
        <w:rPr>
          <w:rFonts w:cs="Tahoma"/>
          <w:szCs w:val="20"/>
        </w:rPr>
        <w:t>bory</w:t>
      </w:r>
      <w:r w:rsidR="000E5CFE">
        <w:rPr>
          <w:rFonts w:cs="Tahoma"/>
          <w:szCs w:val="20"/>
        </w:rPr>
        <w:t xml:space="preserve"> vzdělání vybranými k podpoře jsou:</w:t>
      </w:r>
      <w:r w:rsidR="000E5CFE" w:rsidRPr="00A62ED7">
        <w:rPr>
          <w:rFonts w:cs="Tahoma"/>
          <w:szCs w:val="20"/>
        </w:rPr>
        <w:t xml:space="preserve"> Pokrývač, Klempíř, Kominík, Řezník-uzenář, Malíř a lakýrník, Montér suchých staveb</w:t>
      </w:r>
      <w:r w:rsidR="000E5CFE">
        <w:rPr>
          <w:rFonts w:cs="Tahoma"/>
          <w:szCs w:val="20"/>
        </w:rPr>
        <w:t xml:space="preserve">, </w:t>
      </w:r>
      <w:r w:rsidR="000E5CFE" w:rsidRPr="00A62ED7">
        <w:rPr>
          <w:rFonts w:cs="Tahoma"/>
          <w:szCs w:val="20"/>
        </w:rPr>
        <w:t>Nástrojař, Elektrikář, Tesař, Zedník, Pekař, Elektromechanik pro zařízení a přístroje, Výrobce textilií</w:t>
      </w:r>
      <w:r w:rsidR="000E5CFE">
        <w:rPr>
          <w:rFonts w:cs="Tahoma"/>
          <w:szCs w:val="20"/>
        </w:rPr>
        <w:t xml:space="preserve">, </w:t>
      </w:r>
      <w:r w:rsidR="000E5CFE" w:rsidRPr="00A62ED7">
        <w:rPr>
          <w:rFonts w:cs="Tahoma"/>
          <w:szCs w:val="20"/>
        </w:rPr>
        <w:t>Mechanik strojů a zařízení, Mechanik seřizovač, Mechanik instalatérských a elektrotechnických zařízení, Operátor dřevařské a nábytkářské výroby</w:t>
      </w:r>
      <w:r w:rsidR="000E5CFE">
        <w:rPr>
          <w:rFonts w:cs="Tahoma"/>
          <w:szCs w:val="20"/>
        </w:rPr>
        <w:t xml:space="preserve">. </w:t>
      </w:r>
      <w:r w:rsidR="000E5CFE" w:rsidRPr="006C76B3">
        <w:rPr>
          <w:rFonts w:cs="Tahoma"/>
          <w:szCs w:val="20"/>
        </w:rPr>
        <w:t>Očekávané příznivé dopady krajských stipendií do prohloubení zájmu o</w:t>
      </w:r>
      <w:r w:rsidR="0092143C">
        <w:rPr>
          <w:rFonts w:cs="Tahoma"/>
          <w:szCs w:val="20"/>
        </w:rPr>
        <w:t> </w:t>
      </w:r>
      <w:r w:rsidR="000E5CFE" w:rsidRPr="006C76B3">
        <w:rPr>
          <w:rFonts w:cs="Tahoma"/>
          <w:szCs w:val="20"/>
        </w:rPr>
        <w:t xml:space="preserve">studium </w:t>
      </w:r>
      <w:r w:rsidR="0092143C">
        <w:rPr>
          <w:rFonts w:cs="Tahoma"/>
          <w:szCs w:val="20"/>
        </w:rPr>
        <w:t>uvedených</w:t>
      </w:r>
      <w:r w:rsidR="000E5CFE" w:rsidRPr="006C76B3">
        <w:rPr>
          <w:rFonts w:cs="Tahoma"/>
          <w:szCs w:val="20"/>
        </w:rPr>
        <w:t xml:space="preserve"> oborů budou </w:t>
      </w:r>
      <w:r w:rsidR="0092143C">
        <w:rPr>
          <w:rFonts w:cs="Tahoma"/>
          <w:szCs w:val="20"/>
        </w:rPr>
        <w:t>průběžně</w:t>
      </w:r>
      <w:r w:rsidR="000E5CFE" w:rsidRPr="006C76B3">
        <w:rPr>
          <w:rFonts w:cs="Tahoma"/>
          <w:szCs w:val="20"/>
        </w:rPr>
        <w:t xml:space="preserve"> sledovány a bude zvažována možnost případného rozšíření podpory o další obory vzdělání</w:t>
      </w:r>
      <w:r w:rsidR="000E5CFE">
        <w:rPr>
          <w:rFonts w:cs="Tahoma"/>
          <w:szCs w:val="20"/>
        </w:rPr>
        <w:t>.</w:t>
      </w:r>
    </w:p>
    <w:p w14:paraId="2C2676B3" w14:textId="77777777" w:rsidR="000E5CFE" w:rsidRPr="006C76B3" w:rsidRDefault="000E5CFE" w:rsidP="000E5CFE">
      <w:pPr>
        <w:spacing w:before="120"/>
        <w:rPr>
          <w:rFonts w:cs="Tahoma"/>
          <w:b/>
          <w:szCs w:val="20"/>
        </w:rPr>
      </w:pPr>
      <w:r w:rsidRPr="006C76B3">
        <w:rPr>
          <w:rFonts w:cs="Tahoma"/>
          <w:szCs w:val="20"/>
        </w:rPr>
        <w:t xml:space="preserve">V březnu 2017 byly na základě inciativy Svazu průmyslu a dopravy České republiky a s podporou </w:t>
      </w:r>
      <w:r>
        <w:rPr>
          <w:rFonts w:cs="Tahoma"/>
          <w:szCs w:val="20"/>
        </w:rPr>
        <w:t xml:space="preserve">MSK </w:t>
      </w:r>
      <w:r w:rsidRPr="006C76B3">
        <w:rPr>
          <w:rFonts w:cs="Tahoma"/>
          <w:szCs w:val="20"/>
        </w:rPr>
        <w:t>zahájeny práce na přípravě zkušebního ověřování prvků duálního vzdělávání v </w:t>
      </w:r>
      <w:r>
        <w:rPr>
          <w:rFonts w:cs="Tahoma"/>
          <w:szCs w:val="20"/>
        </w:rPr>
        <w:t>MSK</w:t>
      </w:r>
      <w:r w:rsidRPr="006C76B3">
        <w:rPr>
          <w:rFonts w:cs="Tahoma"/>
          <w:szCs w:val="20"/>
        </w:rPr>
        <w:t xml:space="preserve">, které má proběhnout ve školním roce 2017/2018 a 2018/2019. Cílem pilotního ověřování je posoudit možnosti využití prvků duálního systému v oblasti technického vzdělávání. V rámci pilotáže se bude ověřovat možnost realizace praktického vyučování žáků středních škol na pracovištích zaměstnavatelů tak, aby absolventi byli lépe seznámeni s reálným pracovním prostředím u zaměstnavatelů a tím také lépe uplatnitelní na trhu práce. Na podporu pilotního ověření duálního systému podepsal ministr školství, mládeže a tělovýchovy s hejtmanem kraje a zástupcem Svazu průmyslu a dopravy společné </w:t>
      </w:r>
      <w:r w:rsidRPr="006C76B3">
        <w:rPr>
          <w:rFonts w:cs="Tahoma"/>
          <w:b/>
          <w:szCs w:val="20"/>
        </w:rPr>
        <w:t>Memorandum o spolupráci v oblasti duálního vzdělávání</w:t>
      </w:r>
      <w:r w:rsidRPr="00A62ED7">
        <w:rPr>
          <w:rFonts w:cs="Tahoma"/>
          <w:szCs w:val="20"/>
        </w:rPr>
        <w:t>.</w:t>
      </w:r>
    </w:p>
    <w:p w14:paraId="5AA48013" w14:textId="77777777" w:rsidR="000E5CFE" w:rsidRPr="006C76B3" w:rsidRDefault="000E5CFE" w:rsidP="000E5CFE">
      <w:pPr>
        <w:spacing w:before="120"/>
        <w:rPr>
          <w:rFonts w:cs="Tahoma"/>
          <w:szCs w:val="20"/>
        </w:rPr>
      </w:pPr>
      <w:r w:rsidRPr="006C76B3">
        <w:rPr>
          <w:rFonts w:cs="Tahoma"/>
          <w:szCs w:val="20"/>
        </w:rPr>
        <w:t xml:space="preserve">Realizace zkušebního ověřování bude probíhat formou partnerské spolupráce pěti významných průmyslových podniků a pěti středních škol. Tři z nich jsou zřizovány </w:t>
      </w:r>
      <w:r>
        <w:rPr>
          <w:rFonts w:cs="Tahoma"/>
          <w:szCs w:val="20"/>
        </w:rPr>
        <w:t>MSK:</w:t>
      </w:r>
      <w:r w:rsidRPr="006C76B3">
        <w:rPr>
          <w:rFonts w:cs="Tahoma"/>
          <w:szCs w:val="20"/>
        </w:rPr>
        <w:t xml:space="preserve"> Střední škola elektrotechnická, Ostrava, Na Jízdárně 30, příspěvková organizace; Vyšší odborná škola, Střední odborná škola a Střední odborné učiliště, Kopřivnice, příspěvková organizace; Gymnázium a Střední průmyslová škola elektrotechniky a informatiky, Frenštát pod Radhoštěm, příspěvková organizace</w:t>
      </w:r>
      <w:r>
        <w:rPr>
          <w:rFonts w:cs="Tahoma"/>
          <w:szCs w:val="20"/>
        </w:rPr>
        <w:t>.</w:t>
      </w:r>
      <w:r w:rsidRPr="006C76B3">
        <w:rPr>
          <w:rFonts w:cs="Tahoma"/>
          <w:szCs w:val="20"/>
        </w:rPr>
        <w:t xml:space="preserve"> </w:t>
      </w:r>
      <w:r>
        <w:rPr>
          <w:rFonts w:cs="Tahoma"/>
          <w:szCs w:val="20"/>
        </w:rPr>
        <w:t>Z</w:t>
      </w:r>
      <w:r w:rsidRPr="006C76B3">
        <w:rPr>
          <w:rFonts w:cs="Tahoma"/>
          <w:szCs w:val="20"/>
        </w:rPr>
        <w:t xml:space="preserve">řizovatelem organizace </w:t>
      </w:r>
      <w:r w:rsidRPr="006065E7">
        <w:rPr>
          <w:rFonts w:cs="Tahoma"/>
          <w:szCs w:val="20"/>
        </w:rPr>
        <w:t>VÍTKOVICKÁ STŘEDNÍ PRŮMYSLOVÁ ŠKOLA</w:t>
      </w:r>
      <w:r>
        <w:rPr>
          <w:rFonts w:cs="Tahoma"/>
          <w:szCs w:val="20"/>
        </w:rPr>
        <w:t xml:space="preserve"> </w:t>
      </w:r>
      <w:r w:rsidRPr="006C76B3">
        <w:rPr>
          <w:rFonts w:cs="Tahoma"/>
          <w:szCs w:val="20"/>
        </w:rPr>
        <w:t>jsou VÍTKOVICE, a.s.</w:t>
      </w:r>
      <w:r>
        <w:rPr>
          <w:rFonts w:cs="Tahoma"/>
          <w:szCs w:val="20"/>
        </w:rPr>
        <w:t>,</w:t>
      </w:r>
      <w:r w:rsidRPr="006C76B3">
        <w:rPr>
          <w:rFonts w:cs="Tahoma"/>
          <w:szCs w:val="20"/>
        </w:rPr>
        <w:t xml:space="preserve"> a</w:t>
      </w:r>
      <w:r>
        <w:rPr>
          <w:rFonts w:cs="Tahoma"/>
          <w:szCs w:val="20"/>
        </w:rPr>
        <w:t> </w:t>
      </w:r>
      <w:r w:rsidRPr="006C76B3">
        <w:rPr>
          <w:rFonts w:cs="Tahoma"/>
          <w:szCs w:val="20"/>
        </w:rPr>
        <w:t>zřizovatelem organizace Střední škola informatiky, elektrotechniky a řemesel Rožnov pod Radhoštěm je Zlínský kraj.</w:t>
      </w:r>
    </w:p>
    <w:p w14:paraId="73D24AF1" w14:textId="1D5662E2" w:rsidR="000E5CFE" w:rsidRDefault="000E5CFE" w:rsidP="000E5CFE">
      <w:pPr>
        <w:spacing w:before="120"/>
        <w:rPr>
          <w:rFonts w:cs="Tahoma"/>
          <w:szCs w:val="20"/>
        </w:rPr>
      </w:pPr>
      <w:r w:rsidRPr="006C76B3">
        <w:rPr>
          <w:rFonts w:cs="Tahoma"/>
          <w:szCs w:val="20"/>
        </w:rPr>
        <w:t xml:space="preserve">Pro </w:t>
      </w:r>
      <w:r>
        <w:rPr>
          <w:rFonts w:cs="Tahoma"/>
          <w:szCs w:val="20"/>
        </w:rPr>
        <w:t xml:space="preserve">školní rok 2016/2017 byl stejně jako v letech předchozích </w:t>
      </w:r>
      <w:r w:rsidRPr="006C76B3">
        <w:rPr>
          <w:rFonts w:cs="Tahoma"/>
          <w:szCs w:val="20"/>
        </w:rPr>
        <w:t xml:space="preserve">MŠMT vyhlášen </w:t>
      </w:r>
      <w:r w:rsidRPr="00B733C4">
        <w:rPr>
          <w:rFonts w:cs="Tahoma"/>
          <w:b/>
          <w:szCs w:val="20"/>
        </w:rPr>
        <w:t xml:space="preserve">Rozvojový program </w:t>
      </w:r>
      <w:r>
        <w:rPr>
          <w:rFonts w:cs="Tahoma"/>
          <w:b/>
          <w:szCs w:val="20"/>
        </w:rPr>
        <w:t>P</w:t>
      </w:r>
      <w:r w:rsidRPr="00B733C4">
        <w:rPr>
          <w:rFonts w:cs="Tahoma"/>
          <w:b/>
          <w:szCs w:val="20"/>
        </w:rPr>
        <w:t>odpor</w:t>
      </w:r>
      <w:r>
        <w:rPr>
          <w:rFonts w:cs="Tahoma"/>
          <w:b/>
          <w:szCs w:val="20"/>
        </w:rPr>
        <w:t>a</w:t>
      </w:r>
      <w:r w:rsidRPr="00B733C4">
        <w:rPr>
          <w:rFonts w:cs="Tahoma"/>
          <w:b/>
          <w:szCs w:val="20"/>
        </w:rPr>
        <w:t xml:space="preserve"> odborného vzdělávání</w:t>
      </w:r>
      <w:r w:rsidRPr="006C76B3">
        <w:rPr>
          <w:rFonts w:cs="Tahoma"/>
          <w:szCs w:val="20"/>
        </w:rPr>
        <w:t>, jehož cílem je vytvářet optimální podmínky pro zvyšování kvality vzdělávání ve středních školách, a to zejména v oborech vzdělání, které lze z pohledu potřeb a poptávky trhu práce, popřípadě i z pohledu určité unikátnosti a tradice</w:t>
      </w:r>
      <w:r>
        <w:rPr>
          <w:rFonts w:cs="Tahoma"/>
          <w:szCs w:val="20"/>
        </w:rPr>
        <w:t>,</w:t>
      </w:r>
      <w:r w:rsidRPr="006C76B3">
        <w:rPr>
          <w:rFonts w:cs="Tahoma"/>
          <w:szCs w:val="20"/>
        </w:rPr>
        <w:t xml:space="preserve"> považovat v daném území za</w:t>
      </w:r>
      <w:r w:rsidR="004F5FEC">
        <w:rPr>
          <w:rFonts w:cs="Tahoma"/>
          <w:szCs w:val="20"/>
        </w:rPr>
        <w:t> </w:t>
      </w:r>
      <w:r w:rsidRPr="006C76B3">
        <w:rPr>
          <w:rFonts w:cs="Tahoma"/>
          <w:szCs w:val="20"/>
        </w:rPr>
        <w:t xml:space="preserve">nenahraditelné. </w:t>
      </w:r>
      <w:r>
        <w:rPr>
          <w:rFonts w:cs="Tahoma"/>
          <w:szCs w:val="20"/>
        </w:rPr>
        <w:t xml:space="preserve">Rozvojovým programem jsou podpořeny víceoborové třídy a málopočetné jednooborové třídy ve vybraných oborech vzdělání. </w:t>
      </w:r>
      <w:r w:rsidRPr="006C76B3">
        <w:rPr>
          <w:rFonts w:cs="Tahoma"/>
          <w:szCs w:val="20"/>
        </w:rPr>
        <w:t>Z</w:t>
      </w:r>
      <w:r>
        <w:rPr>
          <w:rFonts w:cs="Tahoma"/>
          <w:szCs w:val="20"/>
        </w:rPr>
        <w:t> </w:t>
      </w:r>
      <w:r w:rsidRPr="006C76B3">
        <w:rPr>
          <w:rFonts w:cs="Tahoma"/>
          <w:szCs w:val="20"/>
        </w:rPr>
        <w:t>tohoto</w:t>
      </w:r>
      <w:r>
        <w:rPr>
          <w:rFonts w:cs="Tahoma"/>
          <w:szCs w:val="20"/>
        </w:rPr>
        <w:t xml:space="preserve"> rozvojového</w:t>
      </w:r>
      <w:r w:rsidRPr="006C76B3">
        <w:rPr>
          <w:rFonts w:cs="Tahoma"/>
          <w:szCs w:val="20"/>
        </w:rPr>
        <w:t xml:space="preserve"> programu </w:t>
      </w:r>
      <w:r w:rsidRPr="00B733C4">
        <w:rPr>
          <w:rFonts w:cs="Tahoma"/>
          <w:szCs w:val="20"/>
        </w:rPr>
        <w:t xml:space="preserve">získal </w:t>
      </w:r>
      <w:r>
        <w:rPr>
          <w:rFonts w:cs="Tahoma"/>
          <w:szCs w:val="20"/>
        </w:rPr>
        <w:t>MSK</w:t>
      </w:r>
      <w:r w:rsidRPr="00B733C4">
        <w:rPr>
          <w:rFonts w:cs="Tahoma"/>
          <w:szCs w:val="20"/>
        </w:rPr>
        <w:t xml:space="preserve"> pro</w:t>
      </w:r>
      <w:r w:rsidR="0099231A">
        <w:rPr>
          <w:rFonts w:cs="Tahoma"/>
          <w:szCs w:val="20"/>
        </w:rPr>
        <w:t> </w:t>
      </w:r>
      <w:r w:rsidRPr="00B733C4">
        <w:rPr>
          <w:rFonts w:cs="Tahoma"/>
          <w:szCs w:val="20"/>
        </w:rPr>
        <w:t xml:space="preserve">školní rok 2016/2017 </w:t>
      </w:r>
      <w:r>
        <w:rPr>
          <w:rFonts w:cs="Tahoma"/>
          <w:szCs w:val="20"/>
        </w:rPr>
        <w:t xml:space="preserve">celkem </w:t>
      </w:r>
      <w:r w:rsidRPr="00B733C4">
        <w:rPr>
          <w:rFonts w:cs="Tahoma"/>
          <w:szCs w:val="20"/>
        </w:rPr>
        <w:t xml:space="preserve">24,6 mil. Kč, podpořeno bylo 37 středních škol všech zřizovatelů, maximální částka na jednu </w:t>
      </w:r>
      <w:r>
        <w:rPr>
          <w:rFonts w:cs="Tahoma"/>
          <w:szCs w:val="20"/>
        </w:rPr>
        <w:t>střední školu</w:t>
      </w:r>
      <w:r w:rsidRPr="00B733C4">
        <w:rPr>
          <w:rFonts w:cs="Tahoma"/>
          <w:szCs w:val="20"/>
        </w:rPr>
        <w:t xml:space="preserve"> </w:t>
      </w:r>
      <w:r>
        <w:rPr>
          <w:rFonts w:cs="Tahoma"/>
          <w:szCs w:val="20"/>
        </w:rPr>
        <w:t>činila</w:t>
      </w:r>
      <w:r w:rsidRPr="00B733C4">
        <w:rPr>
          <w:rFonts w:cs="Tahoma"/>
          <w:szCs w:val="20"/>
        </w:rPr>
        <w:t xml:space="preserve"> 1,3 mil. Kč/školní rok</w:t>
      </w:r>
      <w:r>
        <w:rPr>
          <w:rFonts w:cs="Tahoma"/>
          <w:szCs w:val="20"/>
        </w:rPr>
        <w:t xml:space="preserve"> a</w:t>
      </w:r>
      <w:r w:rsidRPr="00B733C4">
        <w:rPr>
          <w:rFonts w:cs="Tahoma"/>
          <w:szCs w:val="20"/>
        </w:rPr>
        <w:t xml:space="preserve"> nejnižší částka 168 tis. Kč/školní rok.</w:t>
      </w:r>
    </w:p>
    <w:p w14:paraId="6591EAEC" w14:textId="366518C5" w:rsidR="000E5CFE" w:rsidRDefault="000E5CFE" w:rsidP="000E5CFE">
      <w:pPr>
        <w:spacing w:before="120"/>
        <w:rPr>
          <w:rFonts w:cs="Tahoma"/>
          <w:szCs w:val="20"/>
        </w:rPr>
      </w:pPr>
      <w:r>
        <w:rPr>
          <w:rFonts w:cs="Tahoma"/>
          <w:szCs w:val="20"/>
        </w:rPr>
        <w:t>Za určitý druh podpory technického a přírodovědného vzdělávání lze také považovat aktivitu spočívající v nezvyšování podílu otevíraných tříd gymnázií a oborů vzdělání středních škol humanitního a společenského zaměření z celkového počtu otevíraných tříd ve středních školách</w:t>
      </w:r>
      <w:r w:rsidR="009157C6">
        <w:rPr>
          <w:rFonts w:cs="Tahoma"/>
          <w:szCs w:val="20"/>
        </w:rPr>
        <w:t xml:space="preserve"> zřizovaných krajem</w:t>
      </w:r>
      <w:r>
        <w:rPr>
          <w:rFonts w:cs="Tahoma"/>
          <w:szCs w:val="20"/>
        </w:rPr>
        <w:t>. Ve školním roce 2016/2017, ostatně stejně jako v letech minulých, proběhla v rámci tzv. k</w:t>
      </w:r>
      <w:r w:rsidRPr="00496D84">
        <w:rPr>
          <w:rFonts w:cs="Tahoma"/>
          <w:szCs w:val="20"/>
        </w:rPr>
        <w:t>ulatý</w:t>
      </w:r>
      <w:r>
        <w:rPr>
          <w:rFonts w:cs="Tahoma"/>
          <w:szCs w:val="20"/>
        </w:rPr>
        <w:t>ch</w:t>
      </w:r>
      <w:r w:rsidRPr="00496D84">
        <w:rPr>
          <w:rFonts w:cs="Tahoma"/>
          <w:szCs w:val="20"/>
        </w:rPr>
        <w:t xml:space="preserve"> st</w:t>
      </w:r>
      <w:r>
        <w:rPr>
          <w:rFonts w:cs="Tahoma"/>
          <w:szCs w:val="20"/>
        </w:rPr>
        <w:t>olů</w:t>
      </w:r>
      <w:r w:rsidRPr="00496D84">
        <w:rPr>
          <w:rFonts w:cs="Tahoma"/>
          <w:szCs w:val="20"/>
        </w:rPr>
        <w:t xml:space="preserve"> s řediteli SŠ k</w:t>
      </w:r>
      <w:r>
        <w:rPr>
          <w:rFonts w:cs="Tahoma"/>
          <w:szCs w:val="20"/>
        </w:rPr>
        <w:t> </w:t>
      </w:r>
      <w:r w:rsidRPr="00496D84">
        <w:rPr>
          <w:rFonts w:cs="Tahoma"/>
          <w:szCs w:val="20"/>
        </w:rPr>
        <w:t>přijímacímu řízení</w:t>
      </w:r>
      <w:r>
        <w:rPr>
          <w:rFonts w:cs="Tahoma"/>
          <w:szCs w:val="20"/>
        </w:rPr>
        <w:t xml:space="preserve"> debata o počtech otevíraných tříd pro další školní rok. Jedním z výstupů této debaty je regulace vzdělávací nabídky škol ve výše uvedeném smyslu.</w:t>
      </w:r>
    </w:p>
    <w:p w14:paraId="685486D0" w14:textId="62BAAFB3" w:rsidR="00D65777" w:rsidRPr="00252BE3" w:rsidRDefault="00D65777" w:rsidP="00252BE3">
      <w:pPr>
        <w:pStyle w:val="Nadpis3"/>
        <w:tabs>
          <w:tab w:val="clear" w:pos="1997"/>
          <w:tab w:val="num" w:pos="1134"/>
        </w:tabs>
        <w:ind w:left="1134" w:hanging="1117"/>
      </w:pPr>
      <w:r w:rsidRPr="00252BE3">
        <w:tab/>
      </w:r>
      <w:bookmarkStart w:id="218" w:name="_Toc508957663"/>
      <w:r w:rsidRPr="00252BE3">
        <w:t>Rozvoj kariérového poradenství</w:t>
      </w:r>
      <w:bookmarkEnd w:id="218"/>
    </w:p>
    <w:p w14:paraId="64FABEA0" w14:textId="605BD80D" w:rsidR="000E5CFE" w:rsidRDefault="000E5CFE" w:rsidP="000E5CFE">
      <w:pPr>
        <w:spacing w:before="120"/>
        <w:rPr>
          <w:rFonts w:cs="Tahoma"/>
          <w:szCs w:val="20"/>
        </w:rPr>
      </w:pPr>
      <w:r w:rsidRPr="002C125A">
        <w:rPr>
          <w:rFonts w:cs="Tahoma"/>
          <w:szCs w:val="20"/>
        </w:rPr>
        <w:t xml:space="preserve">Podpora kariérového poradenství probíhala především v rámci aktivit </w:t>
      </w:r>
      <w:r>
        <w:rPr>
          <w:rFonts w:cs="Tahoma"/>
          <w:szCs w:val="20"/>
        </w:rPr>
        <w:t xml:space="preserve">projektu </w:t>
      </w:r>
      <w:r w:rsidRPr="002C125A">
        <w:rPr>
          <w:rFonts w:cs="Tahoma"/>
          <w:szCs w:val="20"/>
        </w:rPr>
        <w:t>Krajsk</w:t>
      </w:r>
      <w:r>
        <w:rPr>
          <w:rFonts w:cs="Tahoma"/>
          <w:szCs w:val="20"/>
        </w:rPr>
        <w:t>ý</w:t>
      </w:r>
      <w:r w:rsidRPr="002C125A">
        <w:rPr>
          <w:rFonts w:cs="Tahoma"/>
          <w:szCs w:val="20"/>
        </w:rPr>
        <w:t xml:space="preserve"> akční plán</w:t>
      </w:r>
      <w:r>
        <w:rPr>
          <w:rFonts w:cs="Tahoma"/>
          <w:szCs w:val="20"/>
        </w:rPr>
        <w:t xml:space="preserve"> rozvoje vzdělávání Moravskoslezského kraje</w:t>
      </w:r>
      <w:r w:rsidRPr="002C125A">
        <w:rPr>
          <w:rFonts w:cs="Tahoma"/>
          <w:szCs w:val="20"/>
        </w:rPr>
        <w:t xml:space="preserve">. </w:t>
      </w:r>
      <w:r>
        <w:rPr>
          <w:rFonts w:cs="Tahoma"/>
          <w:szCs w:val="20"/>
        </w:rPr>
        <w:t>V únoru 2017 b</w:t>
      </w:r>
      <w:r w:rsidRPr="002C125A">
        <w:rPr>
          <w:rFonts w:cs="Tahoma"/>
          <w:szCs w:val="20"/>
        </w:rPr>
        <w:t>ylo realizován</w:t>
      </w:r>
      <w:r>
        <w:rPr>
          <w:rFonts w:cs="Tahoma"/>
          <w:szCs w:val="20"/>
        </w:rPr>
        <w:t>o</w:t>
      </w:r>
      <w:r w:rsidRPr="002C125A">
        <w:rPr>
          <w:rFonts w:cs="Tahoma"/>
          <w:szCs w:val="20"/>
        </w:rPr>
        <w:t xml:space="preserve"> </w:t>
      </w:r>
      <w:r>
        <w:rPr>
          <w:rFonts w:cs="Tahoma"/>
          <w:szCs w:val="20"/>
        </w:rPr>
        <w:t>t</w:t>
      </w:r>
      <w:r w:rsidRPr="002C125A">
        <w:rPr>
          <w:rFonts w:cs="Tahoma"/>
          <w:szCs w:val="20"/>
        </w:rPr>
        <w:t xml:space="preserve">ematické setkání pro ředitele středních škol, na kterém bylo projednáno </w:t>
      </w:r>
      <w:r>
        <w:rPr>
          <w:rFonts w:cs="Tahoma"/>
          <w:szCs w:val="20"/>
        </w:rPr>
        <w:t xml:space="preserve">mimo jiných témat </w:t>
      </w:r>
      <w:r w:rsidRPr="002C125A">
        <w:rPr>
          <w:rFonts w:cs="Tahoma"/>
          <w:szCs w:val="20"/>
        </w:rPr>
        <w:t xml:space="preserve">směřování podpory v této oblasti. </w:t>
      </w:r>
      <w:r>
        <w:rPr>
          <w:rFonts w:cs="Tahoma"/>
          <w:szCs w:val="20"/>
        </w:rPr>
        <w:t>Ve</w:t>
      </w:r>
      <w:r w:rsidR="004F5FEC">
        <w:rPr>
          <w:rFonts w:cs="Tahoma"/>
          <w:szCs w:val="20"/>
        </w:rPr>
        <w:t> </w:t>
      </w:r>
      <w:r>
        <w:rPr>
          <w:rFonts w:cs="Tahoma"/>
          <w:szCs w:val="20"/>
        </w:rPr>
        <w:t xml:space="preserve">sledovaném období probíhala příprava krajského </w:t>
      </w:r>
      <w:r w:rsidRPr="002C125A">
        <w:rPr>
          <w:rFonts w:cs="Tahoma"/>
          <w:szCs w:val="20"/>
        </w:rPr>
        <w:t xml:space="preserve">projektu </w:t>
      </w:r>
      <w:r>
        <w:rPr>
          <w:rFonts w:cs="Tahoma"/>
          <w:szCs w:val="20"/>
        </w:rPr>
        <w:t>MSK</w:t>
      </w:r>
      <w:r w:rsidRPr="002C125A">
        <w:rPr>
          <w:rFonts w:cs="Tahoma"/>
          <w:szCs w:val="20"/>
        </w:rPr>
        <w:t xml:space="preserve"> Odborné, kariérové a</w:t>
      </w:r>
      <w:r>
        <w:rPr>
          <w:rFonts w:cs="Tahoma"/>
          <w:szCs w:val="20"/>
        </w:rPr>
        <w:t> </w:t>
      </w:r>
      <w:r w:rsidRPr="002C125A">
        <w:rPr>
          <w:rFonts w:cs="Tahoma"/>
          <w:szCs w:val="20"/>
        </w:rPr>
        <w:t>polytechnické vzdělávání</w:t>
      </w:r>
      <w:r>
        <w:rPr>
          <w:rFonts w:cs="Tahoma"/>
          <w:szCs w:val="20"/>
        </w:rPr>
        <w:t xml:space="preserve">, v rámci kterého </w:t>
      </w:r>
      <w:r w:rsidRPr="002C125A">
        <w:rPr>
          <w:rFonts w:cs="Tahoma"/>
          <w:szCs w:val="20"/>
        </w:rPr>
        <w:t>bude podpořena také</w:t>
      </w:r>
      <w:r>
        <w:rPr>
          <w:rFonts w:cs="Tahoma"/>
          <w:szCs w:val="20"/>
        </w:rPr>
        <w:t xml:space="preserve"> o</w:t>
      </w:r>
      <w:r w:rsidRPr="002C125A">
        <w:rPr>
          <w:rFonts w:cs="Tahoma"/>
          <w:szCs w:val="20"/>
        </w:rPr>
        <w:t>blast kariérového poradenství. V</w:t>
      </w:r>
      <w:r>
        <w:rPr>
          <w:rFonts w:cs="Tahoma"/>
          <w:szCs w:val="20"/>
        </w:rPr>
        <w:t> průběhu</w:t>
      </w:r>
      <w:r w:rsidRPr="002C125A">
        <w:rPr>
          <w:rFonts w:cs="Tahoma"/>
          <w:szCs w:val="20"/>
        </w:rPr>
        <w:t xml:space="preserve"> projektu bude realizován</w:t>
      </w:r>
      <w:r>
        <w:rPr>
          <w:rFonts w:cs="Tahoma"/>
          <w:szCs w:val="20"/>
        </w:rPr>
        <w:t>o</w:t>
      </w:r>
      <w:r w:rsidRPr="002C125A">
        <w:rPr>
          <w:rFonts w:cs="Tahoma"/>
          <w:szCs w:val="20"/>
        </w:rPr>
        <w:t xml:space="preserve"> vzdělávání výchovných/kariérových poradců, metodická podpora pedagogů a aktivity kariérového poradenství pro žáky středních i</w:t>
      </w:r>
      <w:r>
        <w:rPr>
          <w:rFonts w:cs="Tahoma"/>
          <w:szCs w:val="20"/>
        </w:rPr>
        <w:t> </w:t>
      </w:r>
      <w:r w:rsidRPr="002C125A">
        <w:rPr>
          <w:rFonts w:cs="Tahoma"/>
          <w:szCs w:val="20"/>
        </w:rPr>
        <w:t>základních škol.</w:t>
      </w:r>
    </w:p>
    <w:p w14:paraId="026FE0F0" w14:textId="26A25D03" w:rsidR="000E5CFE" w:rsidRDefault="000E5CFE" w:rsidP="000E5CFE">
      <w:pPr>
        <w:spacing w:before="120"/>
        <w:rPr>
          <w:rFonts w:cs="Tahoma"/>
          <w:szCs w:val="20"/>
        </w:rPr>
      </w:pPr>
      <w:r>
        <w:rPr>
          <w:rFonts w:cs="Tahoma"/>
          <w:szCs w:val="20"/>
        </w:rPr>
        <w:t>Ve školním roce 2016/2017 nadále probíhala četná aktivita škol v oblasti své propagace, ať už v rámci různých akcí typu burza škol, ale také při dnech otevřených dveří škol a dalších akcích.</w:t>
      </w:r>
    </w:p>
    <w:p w14:paraId="53700B0C" w14:textId="540258DF" w:rsidR="00D65777" w:rsidRPr="00252BE3" w:rsidRDefault="00D65777" w:rsidP="00252BE3">
      <w:pPr>
        <w:pStyle w:val="Nadpis3"/>
        <w:tabs>
          <w:tab w:val="clear" w:pos="1997"/>
          <w:tab w:val="num" w:pos="1134"/>
        </w:tabs>
        <w:ind w:left="1134" w:hanging="1117"/>
      </w:pPr>
      <w:r w:rsidRPr="00252BE3">
        <w:tab/>
      </w:r>
      <w:bookmarkStart w:id="219" w:name="_Toc508957664"/>
      <w:r w:rsidRPr="00252BE3">
        <w:t>Podpora rozvoje klíčových gramotností – zejména matematické, jazykové, di</w:t>
      </w:r>
      <w:r w:rsidR="00252BE3">
        <w:t>gitální a čtenářské gramotnosti</w:t>
      </w:r>
      <w:bookmarkEnd w:id="219"/>
    </w:p>
    <w:p w14:paraId="648A1431" w14:textId="3DD6F27D" w:rsidR="00790F18" w:rsidRDefault="00790F18" w:rsidP="00790F18">
      <w:pPr>
        <w:spacing w:before="120"/>
        <w:rPr>
          <w:rFonts w:cs="Tahoma"/>
          <w:szCs w:val="20"/>
        </w:rPr>
      </w:pPr>
      <w:r w:rsidRPr="008019CD">
        <w:rPr>
          <w:rFonts w:cs="Tahoma"/>
          <w:szCs w:val="20"/>
        </w:rPr>
        <w:t xml:space="preserve">Naplňování cílů v oblasti čtenářské a matematické gramotnosti a jazykových kompetencí probíhá </w:t>
      </w:r>
      <w:r>
        <w:rPr>
          <w:rFonts w:cs="Tahoma"/>
          <w:szCs w:val="20"/>
        </w:rPr>
        <w:t xml:space="preserve">mj. </w:t>
      </w:r>
      <w:r w:rsidRPr="008019CD">
        <w:rPr>
          <w:rFonts w:cs="Tahoma"/>
          <w:szCs w:val="20"/>
        </w:rPr>
        <w:t>prostřednictvím realizace aktivit Krajského akčního plánu rozvoje vzdělávání Moravskoslezského kraje. V roce 2017 bylo realizováno tematické setkání pro ředitele a zástupce středních škol se zaměřením na</w:t>
      </w:r>
      <w:r>
        <w:rPr>
          <w:rFonts w:cs="Tahoma"/>
          <w:szCs w:val="20"/>
        </w:rPr>
        <w:t> </w:t>
      </w:r>
      <w:r w:rsidRPr="008019CD">
        <w:rPr>
          <w:rFonts w:cs="Tahoma"/>
          <w:szCs w:val="20"/>
        </w:rPr>
        <w:t>oblast rozvoje výuky cizích jazyků a čtenářskou a matematickou gramotnost.</w:t>
      </w:r>
      <w:r>
        <w:rPr>
          <w:rFonts w:cs="Tahoma"/>
          <w:szCs w:val="20"/>
        </w:rPr>
        <w:t xml:space="preserve"> </w:t>
      </w:r>
      <w:r w:rsidRPr="008019CD">
        <w:rPr>
          <w:rFonts w:cs="Tahoma"/>
          <w:szCs w:val="20"/>
        </w:rPr>
        <w:t xml:space="preserve">Základním bodem bylo především shrnutí výsledků dotazníkového šetření realizovaného Národním ústavem </w:t>
      </w:r>
      <w:r>
        <w:rPr>
          <w:rFonts w:cs="Tahoma"/>
          <w:szCs w:val="20"/>
        </w:rPr>
        <w:t xml:space="preserve">pro </w:t>
      </w:r>
      <w:r w:rsidRPr="008019CD">
        <w:rPr>
          <w:rFonts w:cs="Tahoma"/>
          <w:szCs w:val="20"/>
        </w:rPr>
        <w:t>vzdělávání. Oblast rozvoje výuky cizích jazyků se dále zaměřila na mapování potřeb žáků a</w:t>
      </w:r>
      <w:r>
        <w:rPr>
          <w:rFonts w:cs="Tahoma"/>
          <w:szCs w:val="20"/>
        </w:rPr>
        <w:t> </w:t>
      </w:r>
      <w:r w:rsidRPr="008019CD">
        <w:rPr>
          <w:rFonts w:cs="Tahoma"/>
          <w:szCs w:val="20"/>
        </w:rPr>
        <w:t xml:space="preserve">učitelů a na možnosti zahraniční spolupráce škol formou projektů eTwinning. V oblasti podpory čtenářské a matematické gramotnosti byly účastníkům představeny výsledky </w:t>
      </w:r>
      <w:r>
        <w:rPr>
          <w:rFonts w:cs="Tahoma"/>
          <w:szCs w:val="20"/>
        </w:rPr>
        <w:t xml:space="preserve">mezinárodního </w:t>
      </w:r>
      <w:r w:rsidRPr="008019CD">
        <w:rPr>
          <w:rFonts w:cs="Tahoma"/>
          <w:szCs w:val="20"/>
        </w:rPr>
        <w:t>šetření PISA a dále možnosti rozvoje matematické a čtenářské gramotnosti v</w:t>
      </w:r>
      <w:r w:rsidR="0092143C">
        <w:rPr>
          <w:rFonts w:cs="Tahoma"/>
          <w:szCs w:val="20"/>
        </w:rPr>
        <w:t>e vyučovacích</w:t>
      </w:r>
      <w:r w:rsidRPr="008019CD">
        <w:rPr>
          <w:rFonts w:cs="Tahoma"/>
          <w:szCs w:val="20"/>
        </w:rPr>
        <w:t xml:space="preserve"> hodinách.</w:t>
      </w:r>
    </w:p>
    <w:p w14:paraId="203576EA" w14:textId="77777777" w:rsidR="00790F18" w:rsidRDefault="00790F18" w:rsidP="00790F18">
      <w:pPr>
        <w:spacing w:before="120"/>
        <w:rPr>
          <w:rFonts w:cs="Tahoma"/>
          <w:szCs w:val="20"/>
        </w:rPr>
      </w:pPr>
      <w:r>
        <w:rPr>
          <w:rFonts w:cs="Tahoma"/>
          <w:szCs w:val="20"/>
        </w:rPr>
        <w:t>Mezi významné aktivity realizované v této oblasti ve školním roce 2016/2017 lze zahrnout přípravu krajského p</w:t>
      </w:r>
      <w:r w:rsidRPr="00633448">
        <w:rPr>
          <w:rFonts w:cs="Tahoma"/>
          <w:szCs w:val="20"/>
        </w:rPr>
        <w:t>rojekt</w:t>
      </w:r>
      <w:r>
        <w:rPr>
          <w:rFonts w:cs="Tahoma"/>
          <w:szCs w:val="20"/>
        </w:rPr>
        <w:t xml:space="preserve">u v rámci výzvy </w:t>
      </w:r>
      <w:r w:rsidRPr="00E215F9">
        <w:rPr>
          <w:rFonts w:cs="Tahoma"/>
          <w:b/>
          <w:szCs w:val="20"/>
        </w:rPr>
        <w:t>Implementace krajských akčních plánů</w:t>
      </w:r>
      <w:r>
        <w:rPr>
          <w:rFonts w:cs="Tahoma"/>
          <w:szCs w:val="20"/>
        </w:rPr>
        <w:t xml:space="preserve"> s názvem</w:t>
      </w:r>
      <w:r w:rsidRPr="00633448">
        <w:rPr>
          <w:rFonts w:cs="Tahoma"/>
          <w:szCs w:val="20"/>
        </w:rPr>
        <w:t xml:space="preserve"> </w:t>
      </w:r>
      <w:r w:rsidRPr="003F7879">
        <w:rPr>
          <w:rFonts w:cs="Tahoma"/>
          <w:b/>
          <w:szCs w:val="20"/>
        </w:rPr>
        <w:t>Odborné, kariérové a polytechnické vzdělávání</w:t>
      </w:r>
      <w:r>
        <w:rPr>
          <w:rFonts w:cs="Tahoma"/>
          <w:szCs w:val="20"/>
        </w:rPr>
        <w:t>. M</w:t>
      </w:r>
      <w:r w:rsidRPr="00633448">
        <w:rPr>
          <w:rFonts w:cs="Tahoma"/>
          <w:szCs w:val="20"/>
        </w:rPr>
        <w:t>imo hlavní aktivit</w:t>
      </w:r>
      <w:r>
        <w:rPr>
          <w:rFonts w:cs="Tahoma"/>
          <w:szCs w:val="20"/>
        </w:rPr>
        <w:t>y</w:t>
      </w:r>
      <w:r w:rsidRPr="00633448">
        <w:rPr>
          <w:rFonts w:cs="Tahoma"/>
          <w:szCs w:val="20"/>
        </w:rPr>
        <w:t xml:space="preserve"> projektu, mezi které patří odborné vzdělávání, polytechnické vzdělávání, cizí jazyky, kariérové poradenství, </w:t>
      </w:r>
      <w:r>
        <w:rPr>
          <w:rFonts w:cs="Tahoma"/>
          <w:szCs w:val="20"/>
        </w:rPr>
        <w:t xml:space="preserve">se budou realizovat další zajímavé činnosti, například </w:t>
      </w:r>
      <w:r w:rsidRPr="00633448">
        <w:rPr>
          <w:rFonts w:cs="Tahoma"/>
          <w:szCs w:val="20"/>
        </w:rPr>
        <w:t>manažerské vzdělávání ředitelů škol</w:t>
      </w:r>
      <w:r>
        <w:rPr>
          <w:rFonts w:cs="Tahoma"/>
          <w:szCs w:val="20"/>
        </w:rPr>
        <w:t xml:space="preserve">, </w:t>
      </w:r>
      <w:r w:rsidRPr="00633448">
        <w:rPr>
          <w:rFonts w:cs="Tahoma"/>
          <w:szCs w:val="20"/>
        </w:rPr>
        <w:t>vzdělávací programy v</w:t>
      </w:r>
      <w:r>
        <w:rPr>
          <w:rFonts w:cs="Tahoma"/>
          <w:szCs w:val="20"/>
        </w:rPr>
        <w:t> </w:t>
      </w:r>
      <w:r w:rsidRPr="00633448">
        <w:rPr>
          <w:rFonts w:cs="Tahoma"/>
          <w:szCs w:val="20"/>
        </w:rPr>
        <w:t>ZOO Ostrava</w:t>
      </w:r>
      <w:r>
        <w:rPr>
          <w:rFonts w:cs="Tahoma"/>
          <w:szCs w:val="20"/>
        </w:rPr>
        <w:t xml:space="preserve">, </w:t>
      </w:r>
      <w:r w:rsidRPr="00633448">
        <w:rPr>
          <w:rFonts w:cs="Tahoma"/>
          <w:szCs w:val="20"/>
        </w:rPr>
        <w:t>vzdělávací programy ve Světě techniky</w:t>
      </w:r>
      <w:r>
        <w:rPr>
          <w:rFonts w:cs="Tahoma"/>
          <w:szCs w:val="20"/>
        </w:rPr>
        <w:t xml:space="preserve">, </w:t>
      </w:r>
      <w:r w:rsidRPr="00633448">
        <w:rPr>
          <w:rFonts w:cs="Tahoma"/>
          <w:szCs w:val="20"/>
        </w:rPr>
        <w:t>letní podnikatelský kemp</w:t>
      </w:r>
      <w:r>
        <w:rPr>
          <w:rFonts w:cs="Tahoma"/>
          <w:szCs w:val="20"/>
        </w:rPr>
        <w:t xml:space="preserve"> aj. Samotná realizace projektu bude zahájena v červenci 2018.</w:t>
      </w:r>
    </w:p>
    <w:p w14:paraId="551786F9" w14:textId="41276B84" w:rsidR="00BE5F8C" w:rsidRPr="00BE5F8C" w:rsidRDefault="00BE5F8C" w:rsidP="00BE5F8C">
      <w:pPr>
        <w:spacing w:before="120"/>
        <w:rPr>
          <w:rFonts w:cs="Tahoma"/>
          <w:szCs w:val="20"/>
        </w:rPr>
      </w:pPr>
      <w:r w:rsidRPr="00BE5F8C">
        <w:rPr>
          <w:rFonts w:cs="Tahoma"/>
          <w:szCs w:val="20"/>
        </w:rPr>
        <w:t>Školy také mohly využívat možnosti zapojení se do tzv. Šablon v rámci zjednodušeného vykazování projektů prostřednictvím Operačního programu Výzkum, vývoj a vzdělávání. Záměrem výzvy bylo, aby bylo podání žádosti o podporu pro školy co možná nejjednodušší. Škola si sestaví svůj projekt pouze prostřednictvím výběru tzv. šablon aktivit.</w:t>
      </w:r>
      <w:r>
        <w:rPr>
          <w:rFonts w:cs="Tahoma"/>
          <w:szCs w:val="20"/>
        </w:rPr>
        <w:t xml:space="preserve"> Více informací v kapitole 2.3.</w:t>
      </w:r>
    </w:p>
    <w:p w14:paraId="02A1CF73" w14:textId="377BD587" w:rsidR="00BE5F8C" w:rsidRDefault="00BE5F8C" w:rsidP="00BE5F8C">
      <w:pPr>
        <w:spacing w:before="120"/>
        <w:rPr>
          <w:rFonts w:cs="Tahoma"/>
          <w:szCs w:val="20"/>
        </w:rPr>
      </w:pPr>
      <w:r w:rsidRPr="00BE5F8C">
        <w:rPr>
          <w:rFonts w:cs="Tahoma"/>
          <w:szCs w:val="20"/>
        </w:rPr>
        <w:t xml:space="preserve">V rámci podpory výuky jazyků předložil MSK v rámci výzvy ITI projekt s názvem </w:t>
      </w:r>
      <w:r w:rsidRPr="00BE5F8C">
        <w:rPr>
          <w:rFonts w:cs="Tahoma"/>
          <w:b/>
          <w:szCs w:val="20"/>
        </w:rPr>
        <w:t>Podpora jazykového vzdělávání v SŠ MSK</w:t>
      </w:r>
      <w:r w:rsidRPr="00BE5F8C">
        <w:rPr>
          <w:rFonts w:cs="Tahoma"/>
          <w:szCs w:val="20"/>
        </w:rPr>
        <w:t>. Cílem projektu je vybudování jazykových laboratoří v 9 středních školách za</w:t>
      </w:r>
      <w:r>
        <w:rPr>
          <w:rFonts w:cs="Tahoma"/>
          <w:szCs w:val="20"/>
        </w:rPr>
        <w:t> </w:t>
      </w:r>
      <w:r w:rsidRPr="00BE5F8C">
        <w:rPr>
          <w:rFonts w:cs="Tahoma"/>
          <w:szCs w:val="20"/>
        </w:rPr>
        <w:t>účelem zkvalitnění výuky cizích jazyků a zlepšení podmínek pro výuku žáků středních škol, které povedou k rozvoji požadovaných jazykových kompetencí pro budoucí uplatnění na regionálním trhu práce.</w:t>
      </w:r>
    </w:p>
    <w:p w14:paraId="3E1FC40D" w14:textId="67F711BA" w:rsidR="00790F18" w:rsidRDefault="00790F18" w:rsidP="00790F18">
      <w:pPr>
        <w:spacing w:before="120"/>
        <w:rPr>
          <w:rFonts w:cs="Tahoma"/>
          <w:szCs w:val="20"/>
        </w:rPr>
      </w:pPr>
      <w:r w:rsidRPr="008019CD">
        <w:rPr>
          <w:rFonts w:cs="Tahoma"/>
          <w:szCs w:val="20"/>
        </w:rPr>
        <w:t xml:space="preserve">Dále v roce 2017 proběhla příprava pilotního projektu určeného k posílení výuky anglického jazyka </w:t>
      </w:r>
      <w:r>
        <w:rPr>
          <w:rFonts w:cs="Tahoma"/>
          <w:szCs w:val="20"/>
        </w:rPr>
        <w:t>ve </w:t>
      </w:r>
      <w:r w:rsidRPr="008019CD">
        <w:rPr>
          <w:rFonts w:cs="Tahoma"/>
          <w:szCs w:val="20"/>
        </w:rPr>
        <w:t>středních zdravotnických školách zřizovaných Moravskoslezským krajem. Hlavními aktivitami projektu j</w:t>
      </w:r>
      <w:r>
        <w:rPr>
          <w:rFonts w:cs="Tahoma"/>
          <w:szCs w:val="20"/>
        </w:rPr>
        <w:t>sou</w:t>
      </w:r>
      <w:r w:rsidRPr="008019CD">
        <w:rPr>
          <w:rFonts w:cs="Tahoma"/>
          <w:szCs w:val="20"/>
        </w:rPr>
        <w:t xml:space="preserve"> podpora vyrovnávacích hodin pro žáky prvních ročníků a hodiny odborného cizího jazyka vedené lektory a rodilými mluvčími pro žáky třetích a čtvrtých ročníků. </w:t>
      </w:r>
      <w:r>
        <w:rPr>
          <w:rFonts w:cs="Tahoma"/>
          <w:szCs w:val="20"/>
        </w:rPr>
        <w:t>Pilotní projekt byl zahájen v</w:t>
      </w:r>
      <w:r w:rsidRPr="008019CD">
        <w:rPr>
          <w:rFonts w:cs="Tahoma"/>
          <w:szCs w:val="20"/>
        </w:rPr>
        <w:t xml:space="preserve"> září 2017.</w:t>
      </w:r>
    </w:p>
    <w:p w14:paraId="63B106C7" w14:textId="0FD7100B" w:rsidR="00790F18" w:rsidRPr="00194464" w:rsidRDefault="00790F18" w:rsidP="00790F18">
      <w:pPr>
        <w:spacing w:before="120"/>
        <w:rPr>
          <w:rFonts w:cs="Tahoma"/>
          <w:szCs w:val="20"/>
        </w:rPr>
      </w:pPr>
      <w:r>
        <w:rPr>
          <w:rFonts w:cs="Tahoma"/>
          <w:szCs w:val="20"/>
        </w:rPr>
        <w:t xml:space="preserve">V oblasti </w:t>
      </w:r>
      <w:r w:rsidRPr="00194464">
        <w:rPr>
          <w:rFonts w:cs="Tahoma"/>
          <w:szCs w:val="20"/>
        </w:rPr>
        <w:t>podpor</w:t>
      </w:r>
      <w:r>
        <w:rPr>
          <w:rFonts w:cs="Tahoma"/>
          <w:szCs w:val="20"/>
        </w:rPr>
        <w:t>y</w:t>
      </w:r>
      <w:r w:rsidRPr="00194464">
        <w:rPr>
          <w:rFonts w:cs="Tahoma"/>
          <w:szCs w:val="20"/>
        </w:rPr>
        <w:t xml:space="preserve"> rozvoje </w:t>
      </w:r>
      <w:r>
        <w:rPr>
          <w:rFonts w:cs="Tahoma"/>
          <w:szCs w:val="20"/>
        </w:rPr>
        <w:t>digitální gramotnosti</w:t>
      </w:r>
      <w:r w:rsidRPr="00194464">
        <w:rPr>
          <w:rFonts w:cs="Tahoma"/>
          <w:szCs w:val="20"/>
        </w:rPr>
        <w:t xml:space="preserve"> připravil a předložil M</w:t>
      </w:r>
      <w:r>
        <w:rPr>
          <w:rFonts w:cs="Tahoma"/>
          <w:szCs w:val="20"/>
        </w:rPr>
        <w:t>SK</w:t>
      </w:r>
      <w:r w:rsidRPr="00194464">
        <w:rPr>
          <w:rFonts w:cs="Tahoma"/>
          <w:szCs w:val="20"/>
        </w:rPr>
        <w:t xml:space="preserve"> </w:t>
      </w:r>
      <w:r>
        <w:rPr>
          <w:rFonts w:cs="Tahoma"/>
          <w:szCs w:val="20"/>
        </w:rPr>
        <w:t>v</w:t>
      </w:r>
      <w:r w:rsidRPr="00194464">
        <w:rPr>
          <w:rFonts w:cs="Tahoma"/>
          <w:szCs w:val="20"/>
        </w:rPr>
        <w:t xml:space="preserve">e školním roce 2016/2017 v rámci výzvy ITI projekt </w:t>
      </w:r>
      <w:r w:rsidRPr="00BE5F8C">
        <w:rPr>
          <w:rFonts w:cs="Tahoma"/>
          <w:b/>
          <w:szCs w:val="20"/>
        </w:rPr>
        <w:t>Podpora digitálního vzdělávání v SŠ MSK</w:t>
      </w:r>
      <w:r w:rsidRPr="00194464">
        <w:rPr>
          <w:rFonts w:cs="Tahoma"/>
          <w:szCs w:val="20"/>
        </w:rPr>
        <w:t>. Do projektu je zapojeno 9</w:t>
      </w:r>
      <w:r w:rsidR="00BE5F8C">
        <w:rPr>
          <w:rFonts w:cs="Tahoma"/>
          <w:szCs w:val="20"/>
        </w:rPr>
        <w:t> </w:t>
      </w:r>
      <w:r w:rsidRPr="00194464">
        <w:rPr>
          <w:rFonts w:cs="Tahoma"/>
          <w:szCs w:val="20"/>
        </w:rPr>
        <w:t>středních škol, cílem projektu je vybudování či modernizace IT učeben vybavených informačními a</w:t>
      </w:r>
      <w:r w:rsidR="00BE5F8C">
        <w:rPr>
          <w:rFonts w:cs="Tahoma"/>
          <w:szCs w:val="20"/>
        </w:rPr>
        <w:t> </w:t>
      </w:r>
      <w:r w:rsidRPr="00194464">
        <w:rPr>
          <w:rFonts w:cs="Tahoma"/>
          <w:szCs w:val="20"/>
        </w:rPr>
        <w:t>komunikačními technologiemi za účelem zvýšení kvality vzdělávání a podmínek pro vzdělávání, zatraktivnit výuk</w:t>
      </w:r>
      <w:r>
        <w:rPr>
          <w:rFonts w:cs="Tahoma"/>
          <w:szCs w:val="20"/>
        </w:rPr>
        <w:t>u</w:t>
      </w:r>
      <w:r w:rsidRPr="00194464">
        <w:rPr>
          <w:rFonts w:cs="Tahoma"/>
          <w:szCs w:val="20"/>
        </w:rPr>
        <w:t xml:space="preserve"> přírodovědných, technických předmětů, výuk</w:t>
      </w:r>
      <w:r>
        <w:rPr>
          <w:rFonts w:cs="Tahoma"/>
          <w:szCs w:val="20"/>
        </w:rPr>
        <w:t>u</w:t>
      </w:r>
      <w:r w:rsidRPr="00194464">
        <w:rPr>
          <w:rFonts w:cs="Tahoma"/>
          <w:szCs w:val="20"/>
        </w:rPr>
        <w:t xml:space="preserve"> informačních technologií, jazyků a</w:t>
      </w:r>
      <w:r>
        <w:rPr>
          <w:rFonts w:cs="Tahoma"/>
          <w:szCs w:val="20"/>
        </w:rPr>
        <w:t> </w:t>
      </w:r>
      <w:r w:rsidRPr="00194464">
        <w:rPr>
          <w:rFonts w:cs="Tahoma"/>
          <w:szCs w:val="20"/>
        </w:rPr>
        <w:t>dalších předmětů, ve</w:t>
      </w:r>
      <w:r>
        <w:rPr>
          <w:rFonts w:cs="Tahoma"/>
          <w:szCs w:val="20"/>
        </w:rPr>
        <w:t> </w:t>
      </w:r>
      <w:r w:rsidRPr="00194464">
        <w:rPr>
          <w:rFonts w:cs="Tahoma"/>
          <w:szCs w:val="20"/>
        </w:rPr>
        <w:t xml:space="preserve">vazbě na budoucí uplatnění </w:t>
      </w:r>
      <w:r w:rsidR="0092143C">
        <w:rPr>
          <w:rFonts w:cs="Tahoma"/>
          <w:szCs w:val="20"/>
        </w:rPr>
        <w:t xml:space="preserve">absolventů škol </w:t>
      </w:r>
      <w:r w:rsidRPr="00194464">
        <w:rPr>
          <w:rFonts w:cs="Tahoma"/>
          <w:szCs w:val="20"/>
        </w:rPr>
        <w:t>na trhu práce.</w:t>
      </w:r>
    </w:p>
    <w:p w14:paraId="195DFB41" w14:textId="5360E76A" w:rsidR="00790F18" w:rsidRPr="00194464" w:rsidRDefault="0092143C" w:rsidP="00790F18">
      <w:pPr>
        <w:spacing w:before="120"/>
        <w:rPr>
          <w:rFonts w:cs="Tahoma"/>
          <w:szCs w:val="20"/>
        </w:rPr>
      </w:pPr>
      <w:r>
        <w:rPr>
          <w:rFonts w:cs="Tahoma"/>
          <w:szCs w:val="20"/>
        </w:rPr>
        <w:t>V</w:t>
      </w:r>
      <w:r w:rsidR="00790F18" w:rsidRPr="00194464">
        <w:rPr>
          <w:rFonts w:cs="Tahoma"/>
          <w:szCs w:val="20"/>
        </w:rPr>
        <w:t xml:space="preserve"> kalendářním roce 2017 </w:t>
      </w:r>
      <w:r w:rsidR="00790F18">
        <w:rPr>
          <w:rFonts w:cs="Tahoma"/>
          <w:szCs w:val="20"/>
        </w:rPr>
        <w:t>n</w:t>
      </w:r>
      <w:r w:rsidR="00790F18" w:rsidRPr="00194464">
        <w:rPr>
          <w:rFonts w:cs="Tahoma"/>
          <w:szCs w:val="20"/>
        </w:rPr>
        <w:t xml:space="preserve">a podporu rozvoje v oblasti ICT </w:t>
      </w:r>
      <w:r>
        <w:rPr>
          <w:rFonts w:cs="Tahoma"/>
          <w:szCs w:val="20"/>
        </w:rPr>
        <w:t xml:space="preserve">byly rovněž </w:t>
      </w:r>
      <w:r w:rsidR="00790F18" w:rsidRPr="00194464">
        <w:rPr>
          <w:rFonts w:cs="Tahoma"/>
          <w:szCs w:val="20"/>
        </w:rPr>
        <w:t>vyčleněny prostředky z rozpočtu MSK. V rámci příspěvku na provoz byly základním a středním školám zřizovaným MSK poskytnuty prostředky ve výši 5,</w:t>
      </w:r>
      <w:r w:rsidR="00790F18">
        <w:rPr>
          <w:rFonts w:cs="Tahoma"/>
          <w:szCs w:val="20"/>
        </w:rPr>
        <w:t>4</w:t>
      </w:r>
      <w:r w:rsidR="00790F18" w:rsidRPr="00194464">
        <w:rPr>
          <w:rFonts w:cs="Tahoma"/>
          <w:szCs w:val="20"/>
        </w:rPr>
        <w:t xml:space="preserve"> mil. Kč. Organizace mohly prostředky využít především na zajištění připojení k</w:t>
      </w:r>
      <w:r w:rsidR="00790F18">
        <w:rPr>
          <w:rFonts w:cs="Tahoma"/>
          <w:szCs w:val="20"/>
        </w:rPr>
        <w:t> </w:t>
      </w:r>
      <w:r w:rsidR="00790F18" w:rsidRPr="00194464">
        <w:rPr>
          <w:rFonts w:cs="Tahoma"/>
          <w:szCs w:val="20"/>
        </w:rPr>
        <w:t>internetu a</w:t>
      </w:r>
      <w:r w:rsidR="00790F18">
        <w:rPr>
          <w:rFonts w:cs="Tahoma"/>
          <w:szCs w:val="20"/>
        </w:rPr>
        <w:t> </w:t>
      </w:r>
      <w:r w:rsidR="00790F18" w:rsidRPr="00194464">
        <w:rPr>
          <w:rFonts w:cs="Tahoma"/>
          <w:szCs w:val="20"/>
        </w:rPr>
        <w:t>související platby, modernizaci výpočetní a prezentační techniky ve školách a dále ke</w:t>
      </w:r>
      <w:r w:rsidR="00790F18">
        <w:rPr>
          <w:rFonts w:cs="Tahoma"/>
          <w:szCs w:val="20"/>
        </w:rPr>
        <w:t> </w:t>
      </w:r>
      <w:r w:rsidR="00790F18" w:rsidRPr="00194464">
        <w:rPr>
          <w:rFonts w:cs="Tahoma"/>
          <w:szCs w:val="20"/>
        </w:rPr>
        <w:t>vzdělávání v</w:t>
      </w:r>
      <w:r w:rsidR="00790F18">
        <w:rPr>
          <w:rFonts w:cs="Tahoma"/>
          <w:szCs w:val="20"/>
        </w:rPr>
        <w:t> </w:t>
      </w:r>
      <w:r w:rsidR="00790F18" w:rsidRPr="00194464">
        <w:rPr>
          <w:rFonts w:cs="Tahoma"/>
          <w:szCs w:val="20"/>
        </w:rPr>
        <w:t xml:space="preserve">oblasti ICT. </w:t>
      </w:r>
      <w:r w:rsidR="00790F18">
        <w:rPr>
          <w:rFonts w:cs="Tahoma"/>
          <w:szCs w:val="20"/>
        </w:rPr>
        <w:t>Dále byla č</w:t>
      </w:r>
      <w:r w:rsidR="00790F18" w:rsidRPr="00194464">
        <w:rPr>
          <w:rFonts w:cs="Tahoma"/>
          <w:szCs w:val="20"/>
        </w:rPr>
        <w:t>ástkou 35</w:t>
      </w:r>
      <w:r w:rsidR="00790F18">
        <w:rPr>
          <w:rFonts w:cs="Tahoma"/>
          <w:szCs w:val="20"/>
        </w:rPr>
        <w:t>7</w:t>
      </w:r>
      <w:r w:rsidR="00790F18" w:rsidRPr="00194464">
        <w:rPr>
          <w:rFonts w:cs="Tahoma"/>
          <w:szCs w:val="20"/>
        </w:rPr>
        <w:t xml:space="preserve"> tis. Kč z rozpočtu MSK podpořena organizace konferencí, metodická pomoc školám a předávání zkušeností formou soutěží, metodická podpora organizacím v oblasti licenčního poradenství</w:t>
      </w:r>
      <w:r w:rsidR="00790F18">
        <w:rPr>
          <w:rFonts w:cs="Tahoma"/>
          <w:szCs w:val="20"/>
        </w:rPr>
        <w:t>.</w:t>
      </w:r>
      <w:r w:rsidR="00790F18" w:rsidRPr="00194464">
        <w:rPr>
          <w:rFonts w:cs="Tahoma"/>
          <w:szCs w:val="20"/>
        </w:rPr>
        <w:t xml:space="preserve"> </w:t>
      </w:r>
      <w:r w:rsidR="00790F18">
        <w:rPr>
          <w:rFonts w:cs="Tahoma"/>
          <w:szCs w:val="20"/>
        </w:rPr>
        <w:t>P</w:t>
      </w:r>
      <w:r w:rsidR="00790F18" w:rsidRPr="00194464">
        <w:rPr>
          <w:rFonts w:cs="Tahoma"/>
          <w:szCs w:val="20"/>
        </w:rPr>
        <w:t>rostředky na podporu zajištění uvedených činností</w:t>
      </w:r>
      <w:r w:rsidR="00790F18">
        <w:rPr>
          <w:rFonts w:cs="Tahoma"/>
          <w:szCs w:val="20"/>
        </w:rPr>
        <w:t xml:space="preserve"> byly</w:t>
      </w:r>
      <w:r w:rsidR="00790F18" w:rsidRPr="00194464">
        <w:rPr>
          <w:rFonts w:cs="Tahoma"/>
          <w:szCs w:val="20"/>
        </w:rPr>
        <w:t xml:space="preserve"> poskytnuty </w:t>
      </w:r>
      <w:r w:rsidR="00790F18" w:rsidRPr="00735A9C">
        <w:rPr>
          <w:rFonts w:cs="Tahoma"/>
          <w:szCs w:val="20"/>
        </w:rPr>
        <w:t>Krajské</w:t>
      </w:r>
      <w:r w:rsidR="00790F18">
        <w:rPr>
          <w:rFonts w:cs="Tahoma"/>
          <w:szCs w:val="20"/>
        </w:rPr>
        <w:t>mu</w:t>
      </w:r>
      <w:r w:rsidR="00790F18" w:rsidRPr="00735A9C">
        <w:rPr>
          <w:rFonts w:cs="Tahoma"/>
          <w:szCs w:val="20"/>
        </w:rPr>
        <w:t xml:space="preserve"> zařízení pro další vzdělávání pedagogických pracovníků a informační</w:t>
      </w:r>
      <w:r w:rsidR="00790F18">
        <w:rPr>
          <w:rFonts w:cs="Tahoma"/>
          <w:szCs w:val="20"/>
        </w:rPr>
        <w:t>mu</w:t>
      </w:r>
      <w:r w:rsidR="00790F18" w:rsidRPr="00735A9C">
        <w:rPr>
          <w:rFonts w:cs="Tahoma"/>
          <w:szCs w:val="20"/>
        </w:rPr>
        <w:t xml:space="preserve"> centru, Nový Jičín, příspěvková organizace</w:t>
      </w:r>
      <w:r w:rsidR="00790F18" w:rsidRPr="00194464">
        <w:rPr>
          <w:rFonts w:cs="Tahoma"/>
          <w:szCs w:val="20"/>
        </w:rPr>
        <w:t>.</w:t>
      </w:r>
    </w:p>
    <w:p w14:paraId="457CA2DD" w14:textId="045E74F0" w:rsidR="00790F18" w:rsidRDefault="00790F18" w:rsidP="00790F18">
      <w:pPr>
        <w:spacing w:before="120"/>
        <w:rPr>
          <w:rFonts w:cs="Tahoma"/>
          <w:szCs w:val="20"/>
        </w:rPr>
      </w:pPr>
      <w:r w:rsidRPr="00BD039C">
        <w:rPr>
          <w:rFonts w:cs="Tahoma"/>
          <w:szCs w:val="20"/>
        </w:rPr>
        <w:t xml:space="preserve">Pokračovala </w:t>
      </w:r>
      <w:r>
        <w:rPr>
          <w:rFonts w:cs="Tahoma"/>
          <w:szCs w:val="20"/>
        </w:rPr>
        <w:t xml:space="preserve">také </w:t>
      </w:r>
      <w:r w:rsidRPr="00BD039C">
        <w:rPr>
          <w:rFonts w:cs="Tahoma"/>
          <w:szCs w:val="20"/>
        </w:rPr>
        <w:t>systematická podpora škol a školských zařízení zřizovaných MSK v oblasti licencí operačních systém</w:t>
      </w:r>
      <w:r w:rsidR="004A5BA1">
        <w:rPr>
          <w:rFonts w:cs="Tahoma"/>
          <w:szCs w:val="20"/>
        </w:rPr>
        <w:t>ů</w:t>
      </w:r>
      <w:r w:rsidRPr="00BD039C">
        <w:rPr>
          <w:rFonts w:cs="Tahoma"/>
          <w:szCs w:val="20"/>
        </w:rPr>
        <w:t xml:space="preserve"> a kancelářského balíku. Na základě smlouvy byla pro 123 organizací z rozpočtu MSK uhrazena platba za pronájem licencí na r</w:t>
      </w:r>
      <w:r>
        <w:rPr>
          <w:rFonts w:cs="Tahoma"/>
          <w:szCs w:val="20"/>
        </w:rPr>
        <w:t>ok</w:t>
      </w:r>
      <w:r w:rsidRPr="00BD039C">
        <w:rPr>
          <w:rFonts w:cs="Tahoma"/>
          <w:szCs w:val="20"/>
        </w:rPr>
        <w:t xml:space="preserve"> 2017 ve výši 7,3 mil. Kč. Pro zbývající organizace byly zajištěny</w:t>
      </w:r>
      <w:r>
        <w:rPr>
          <w:rFonts w:cs="Tahoma"/>
          <w:szCs w:val="20"/>
        </w:rPr>
        <w:t xml:space="preserve"> chybějící trvalé licence</w:t>
      </w:r>
      <w:r w:rsidRPr="00BD039C">
        <w:rPr>
          <w:rFonts w:cs="Tahoma"/>
          <w:szCs w:val="20"/>
        </w:rPr>
        <w:t>.</w:t>
      </w:r>
    </w:p>
    <w:p w14:paraId="5980BF3E" w14:textId="77777777" w:rsidR="00790F18" w:rsidRDefault="00790F18" w:rsidP="00790F18">
      <w:pPr>
        <w:spacing w:before="120"/>
        <w:rPr>
          <w:rFonts w:cs="Tahoma"/>
          <w:szCs w:val="20"/>
        </w:rPr>
      </w:pPr>
      <w:r w:rsidRPr="00194464">
        <w:rPr>
          <w:rFonts w:cs="Tahoma"/>
          <w:szCs w:val="20"/>
        </w:rPr>
        <w:t>Moravskoslezský kraj se dále zaměřil na podporu rozvoje digitální gramotnosti žáků a učitelů, a to prostřednictvím různých vzdělávacích akcí. Konaly se zejména tyto akce: konference a workshopy zaměřené na oblast ICT (dvě konference ročně), soutěže TOPík, ORIGIN a soutěž v MS Office.</w:t>
      </w:r>
    </w:p>
    <w:p w14:paraId="54A7A913" w14:textId="76049CDA" w:rsidR="00D65777" w:rsidRPr="00252BE3" w:rsidRDefault="00D65777" w:rsidP="00252BE3">
      <w:pPr>
        <w:pStyle w:val="Nadpis3"/>
        <w:tabs>
          <w:tab w:val="clear" w:pos="1997"/>
          <w:tab w:val="num" w:pos="1134"/>
        </w:tabs>
        <w:ind w:left="1134" w:hanging="1117"/>
      </w:pPr>
      <w:r w:rsidRPr="00252BE3">
        <w:tab/>
      </w:r>
      <w:bookmarkStart w:id="220" w:name="_Toc508957665"/>
      <w:r w:rsidRPr="00252BE3">
        <w:t>Podpora kvality vzdělávání prostřednictvím monitorování výsledků vzdělávání</w:t>
      </w:r>
      <w:bookmarkEnd w:id="220"/>
    </w:p>
    <w:p w14:paraId="059C2A92" w14:textId="6E23537B" w:rsidR="00790F18" w:rsidRPr="00FB0E3D" w:rsidRDefault="00790F18" w:rsidP="00790F18">
      <w:pPr>
        <w:spacing w:before="120"/>
        <w:rPr>
          <w:rFonts w:cs="Tahoma"/>
          <w:szCs w:val="20"/>
        </w:rPr>
      </w:pPr>
      <w:r w:rsidRPr="00FB0E3D">
        <w:rPr>
          <w:rFonts w:cs="Tahoma"/>
          <w:szCs w:val="20"/>
        </w:rPr>
        <w:t>Ve školním roce 2016/2017 byly realizovány další části testování žáků středních škol zřizovaných Moravskoslezským krajem v rámci krajského rozvojového programu KVALITA. Jednalo se o dva souběžné cykly tohoto testování, a to 4. cyklus testování pro roky 2016–2020, testování žáků 1. ročníků oboru vzdělání s maturitní zkouškou proběhlo na podzim 2016</w:t>
      </w:r>
      <w:r w:rsidR="0092143C">
        <w:rPr>
          <w:rFonts w:cs="Tahoma"/>
          <w:szCs w:val="20"/>
        </w:rPr>
        <w:t xml:space="preserve">, </w:t>
      </w:r>
      <w:r w:rsidRPr="00FB0E3D">
        <w:rPr>
          <w:rFonts w:cs="Tahoma"/>
          <w:szCs w:val="20"/>
        </w:rPr>
        <w:t>stejní žáci budou následně testování na</w:t>
      </w:r>
      <w:r w:rsidR="0092143C">
        <w:rPr>
          <w:rFonts w:cs="Tahoma"/>
          <w:szCs w:val="20"/>
        </w:rPr>
        <w:t> </w:t>
      </w:r>
      <w:r w:rsidRPr="00FB0E3D">
        <w:rPr>
          <w:rFonts w:cs="Tahoma"/>
          <w:szCs w:val="20"/>
        </w:rPr>
        <w:t>jaře roku 2019. A dále 3. cyklus testování pro roky 2014–2018, na jaře 2017 proběhlo testování žáků 3.</w:t>
      </w:r>
      <w:r w:rsidR="0092143C">
        <w:rPr>
          <w:rFonts w:cs="Tahoma"/>
          <w:szCs w:val="20"/>
        </w:rPr>
        <w:t> </w:t>
      </w:r>
      <w:r w:rsidRPr="00FB0E3D">
        <w:rPr>
          <w:rFonts w:cs="Tahoma"/>
          <w:szCs w:val="20"/>
        </w:rPr>
        <w:t>ročníků, kteří byli testováni v 1. ročníku na podzim 2014. Cílem programu je podpora kvality vzdělávání v oborech poskytujících vzdělání s maturitní zkouškou ve středních školách zřizovaných MSK. Zapojení škol do testování je dobrovolné a účastní se ho téměř všechny školy, kterých se testování týká. Žáci jsou testováni ze znalostí a dovedností v předmětech český jazyk, matematika a cizí jazyk (anglický nebo německý). Testování je koncipováno tak, aby zmapovalo znalosti a dovednosti žáků ve dvou klíčových bodech studia, a to v 1. ročníku, tedy po nástupu na střední školu, a poté ve 3. ročníku, kdy je zjišťována tzv. přidaná hodnota vzdělávání, která zachycuje relativní přírůstek znalostí žáků během studia. Výsledky testování jsou využívány především školami jakožto zpětná vazba při provádění vlastního hodnocení školy, zkvalitňování poskytované výuky a také pro informování rodičů a žáků o úrovni jejich znalostí a dovedností.</w:t>
      </w:r>
      <w:bookmarkStart w:id="221" w:name="_Toc445191876"/>
      <w:bookmarkEnd w:id="221"/>
    </w:p>
    <w:p w14:paraId="19F3EE3C" w14:textId="77777777" w:rsidR="00D65777" w:rsidRDefault="00D65777" w:rsidP="00D65777">
      <w:pPr>
        <w:rPr>
          <w:rFonts w:cs="Tahoma"/>
          <w:szCs w:val="20"/>
        </w:rPr>
      </w:pPr>
      <w:r w:rsidRPr="006A207B">
        <w:rPr>
          <w:rFonts w:cs="Tahoma"/>
          <w:szCs w:val="20"/>
        </w:rPr>
        <w:br w:type="page"/>
      </w:r>
    </w:p>
    <w:p w14:paraId="3E072A45" w14:textId="1A581C0F" w:rsidR="00D65777" w:rsidRDefault="00D65777" w:rsidP="00252BE3">
      <w:pPr>
        <w:pStyle w:val="Nadpis2"/>
        <w:tabs>
          <w:tab w:val="clear" w:pos="576"/>
          <w:tab w:val="num" w:pos="851"/>
        </w:tabs>
        <w:spacing w:before="360"/>
        <w:ind w:left="851" w:hanging="851"/>
      </w:pPr>
      <w:r w:rsidRPr="00252BE3">
        <w:tab/>
      </w:r>
      <w:bookmarkStart w:id="222" w:name="_Toc508957666"/>
      <w:r w:rsidR="00A60D37">
        <w:t>Podpora d</w:t>
      </w:r>
      <w:r w:rsidRPr="00252BE3">
        <w:t>alší</w:t>
      </w:r>
      <w:r w:rsidR="00A60D37">
        <w:t>ho</w:t>
      </w:r>
      <w:r w:rsidRPr="00252BE3">
        <w:t xml:space="preserve"> vzdělávání pedagogických pracovníků</w:t>
      </w:r>
      <w:bookmarkEnd w:id="222"/>
    </w:p>
    <w:p w14:paraId="625F2AFC" w14:textId="3F39075E" w:rsidR="00EC6A38" w:rsidRPr="00E215F9" w:rsidRDefault="00EC6A38" w:rsidP="00EC6A38">
      <w:pPr>
        <w:spacing w:before="120"/>
        <w:rPr>
          <w:rFonts w:cs="Tahoma"/>
          <w:szCs w:val="20"/>
        </w:rPr>
      </w:pPr>
      <w:r w:rsidRPr="00E215F9">
        <w:rPr>
          <w:rFonts w:cs="Tahoma"/>
          <w:szCs w:val="20"/>
        </w:rPr>
        <w:t>Povinnost dalšího vzdělávání je pro pedagogické pracovníky zakotvena v zákoně č. 563/2004 Sb. o pedagogických pracovnících a o změně některých zákonů</w:t>
      </w:r>
      <w:r w:rsidR="004A5BA1">
        <w:rPr>
          <w:rFonts w:cs="Tahoma"/>
          <w:szCs w:val="20"/>
        </w:rPr>
        <w:t>, ve znění pozdějších předpisů</w:t>
      </w:r>
      <w:r w:rsidRPr="00E215F9">
        <w:rPr>
          <w:rFonts w:cs="Tahoma"/>
          <w:szCs w:val="20"/>
        </w:rPr>
        <w:t xml:space="preserve"> a zároveň je podpora této oblasti jednou z priorit DZ MSK 2016, protože kvalifikovaní a vysoce motivovaní pedagogičtí pracovníci jsou nejdůležitějším článkem při vzdělávání dětí, žáků a studentů ve všech druzích škol</w:t>
      </w:r>
      <w:r w:rsidR="004A5BA1">
        <w:rPr>
          <w:rFonts w:cs="Tahoma"/>
          <w:szCs w:val="20"/>
        </w:rPr>
        <w:t xml:space="preserve"> a školských zařízeních</w:t>
      </w:r>
      <w:r w:rsidRPr="00E215F9">
        <w:rPr>
          <w:rFonts w:cs="Tahoma"/>
          <w:szCs w:val="20"/>
        </w:rPr>
        <w:t>.</w:t>
      </w:r>
    </w:p>
    <w:p w14:paraId="7800EEAB" w14:textId="77777777" w:rsidR="00EC6A38" w:rsidRPr="00E215F9" w:rsidRDefault="00EC6A38" w:rsidP="00EC6A38">
      <w:pPr>
        <w:spacing w:before="120"/>
        <w:rPr>
          <w:rFonts w:cs="Tahoma"/>
          <w:szCs w:val="20"/>
        </w:rPr>
      </w:pPr>
      <w:r w:rsidRPr="00E215F9">
        <w:rPr>
          <w:rFonts w:cs="Tahoma"/>
          <w:szCs w:val="20"/>
        </w:rPr>
        <w:t xml:space="preserve">Ve školním roce 2016/2017 v MSK působilo přes 100 právnických a fyzických osob se sídlem v Moravskoslezském kraji, které nabízely přes 3 200 vzdělávacích akcí DVPP s platnou akreditací MŠMT. Přehled vzdělávacích institucí a vzdělávacích programů akreditovaných dle § 25 a navazujících ustanovení zákona č. 563/2004 Sb., o pedagogických pracovnících a o změně některých zákonů, ve znění pozdějších předpisů, zveřejňuje MŠMT v databázi akcí DVPP na webové stránce </w:t>
      </w:r>
      <w:hyperlink r:id="rId24" w:history="1">
        <w:r w:rsidRPr="00E215F9">
          <w:rPr>
            <w:rStyle w:val="Hypertextovodkaz"/>
            <w:rFonts w:cs="Tahoma"/>
            <w:szCs w:val="20"/>
          </w:rPr>
          <w:t>http://www.msmt.cz/vzdelavani/dalsi-vzdelavani/databaze-akci-dvpp</w:t>
        </w:r>
      </w:hyperlink>
      <w:r w:rsidRPr="00E215F9">
        <w:rPr>
          <w:rFonts w:cs="Tahoma"/>
          <w:szCs w:val="20"/>
        </w:rPr>
        <w:t>.</w:t>
      </w:r>
    </w:p>
    <w:p w14:paraId="56D11041" w14:textId="3D078E00" w:rsidR="00EC6A38" w:rsidRPr="00E215F9" w:rsidRDefault="00EC6A38" w:rsidP="00EC6A38">
      <w:pPr>
        <w:spacing w:before="120"/>
        <w:rPr>
          <w:rFonts w:cs="Tahoma"/>
          <w:color w:val="000000"/>
          <w:szCs w:val="20"/>
        </w:rPr>
      </w:pPr>
      <w:r w:rsidRPr="00E215F9">
        <w:rPr>
          <w:rFonts w:cs="Tahoma"/>
          <w:szCs w:val="20"/>
        </w:rPr>
        <w:t>Nejvýznamnějším poskytovatelem DVPP v MSK také ve školním roce 2016/2017 bylo Krajské zařízení pro další vzdělávání pedagogických pracovníků a informační centrum, Nový Jičín, příspěvková organizace. Činnost této organizace je klíčová při f</w:t>
      </w:r>
      <w:r w:rsidRPr="00E215F9">
        <w:rPr>
          <w:rFonts w:cs="Tahoma"/>
          <w:color w:val="000000"/>
          <w:szCs w:val="20"/>
        </w:rPr>
        <w:t xml:space="preserve">ormování nabídky vzdělávání pedagogických pracovníků škol a školských zařízení v závislosti na struktuře poptávky a zajištění dostupnosti DVPP. Velká část aktivit, které ve sledovaném školním roce organizace realizovala, byla uskutečněna podle aktuální a rychle rostoucí poptávky škol pro Šablony pro MŠ a ZŠ I a Šablony pro SŠ a VOŠ I a od ledna 2017 byla nabídka vzdělávacích aktivit KVICu rozšířena o vzdělávání v rámci </w:t>
      </w:r>
      <w:r>
        <w:rPr>
          <w:rFonts w:cs="Tahoma"/>
          <w:color w:val="000000"/>
          <w:szCs w:val="20"/>
        </w:rPr>
        <w:t>probíhajících</w:t>
      </w:r>
      <w:r w:rsidRPr="00E215F9">
        <w:rPr>
          <w:rFonts w:cs="Tahoma"/>
          <w:color w:val="000000"/>
          <w:szCs w:val="20"/>
        </w:rPr>
        <w:t xml:space="preserve"> projektů s bezplatnou účastí cílových skupin (např. projekt KVICu </w:t>
      </w:r>
      <w:r w:rsidRPr="00E215F9">
        <w:rPr>
          <w:rFonts w:cs="Tahoma"/>
          <w:b/>
          <w:color w:val="000000"/>
          <w:szCs w:val="20"/>
        </w:rPr>
        <w:t>CESTA</w:t>
      </w:r>
      <w:r w:rsidRPr="00E215F9">
        <w:rPr>
          <w:rFonts w:cs="Tahoma"/>
          <w:color w:val="000000"/>
          <w:szCs w:val="20"/>
        </w:rPr>
        <w:t>, který je zaměřen na přijímání a</w:t>
      </w:r>
      <w:r w:rsidR="00BE5F8C">
        <w:rPr>
          <w:rFonts w:cs="Tahoma"/>
          <w:color w:val="000000"/>
          <w:szCs w:val="20"/>
        </w:rPr>
        <w:t> </w:t>
      </w:r>
      <w:r w:rsidRPr="00E215F9">
        <w:rPr>
          <w:rFonts w:cs="Tahoma"/>
          <w:color w:val="000000"/>
          <w:szCs w:val="20"/>
        </w:rPr>
        <w:t>poskytování efektivní kolegiální podpory mezi učiteli ve škole a získání kompetencí pro realizaci interního mentoringu a lektorskou činnost.)</w:t>
      </w:r>
      <w:r w:rsidR="0092143C">
        <w:rPr>
          <w:rFonts w:cs="Tahoma"/>
          <w:color w:val="000000"/>
          <w:szCs w:val="20"/>
        </w:rPr>
        <w:t>.</w:t>
      </w:r>
    </w:p>
    <w:p w14:paraId="2D696A73" w14:textId="58DFE638" w:rsidR="00EC6A38" w:rsidRPr="00E215F9" w:rsidRDefault="00EC6A38" w:rsidP="00EC6A38">
      <w:pPr>
        <w:spacing w:before="120"/>
        <w:rPr>
          <w:rFonts w:cs="Tahoma"/>
          <w:color w:val="000000"/>
          <w:szCs w:val="20"/>
        </w:rPr>
      </w:pPr>
      <w:r w:rsidRPr="00E215F9">
        <w:rPr>
          <w:rFonts w:cs="Tahoma"/>
          <w:color w:val="000000"/>
          <w:szCs w:val="20"/>
        </w:rPr>
        <w:t>Ve školním roce 2016/2017 měl KVIC v nabídce 1 647 akreditovaných vzdělávacích programů, přičemž nově bylo zpracováno a akreditační komis</w:t>
      </w:r>
      <w:r w:rsidR="0092143C">
        <w:rPr>
          <w:rFonts w:cs="Tahoma"/>
          <w:color w:val="000000"/>
          <w:szCs w:val="20"/>
        </w:rPr>
        <w:t>í</w:t>
      </w:r>
      <w:r w:rsidRPr="00E215F9">
        <w:rPr>
          <w:rFonts w:cs="Tahoma"/>
          <w:color w:val="000000"/>
          <w:szCs w:val="20"/>
        </w:rPr>
        <w:t xml:space="preserve"> MŠMT schváleno 418 programů.</w:t>
      </w:r>
    </w:p>
    <w:p w14:paraId="402599A4" w14:textId="77777777" w:rsidR="00EC6A38" w:rsidRPr="00E215F9" w:rsidRDefault="00EC6A38" w:rsidP="00EC6A38">
      <w:pPr>
        <w:spacing w:before="120"/>
        <w:rPr>
          <w:rFonts w:cs="Tahoma"/>
          <w:color w:val="000000"/>
          <w:szCs w:val="20"/>
        </w:rPr>
      </w:pPr>
      <w:r w:rsidRPr="00E215F9">
        <w:rPr>
          <w:rFonts w:cs="Tahoma"/>
          <w:color w:val="000000"/>
          <w:szCs w:val="20"/>
        </w:rPr>
        <w:t>KVIC ve sledovaném školním roce zrealizoval celkem 717 aktivit pro 10 955 účastníků. Nejvíce účastníků vzdělávání představovali pedagogičtí pracovníci ze ZŠ (51 %), 22 % ze SŠ, 19 % z MŠ a 8 % z ostatních škol a školských zařízení. Přehled realizovaných aktivit podle prioritních okruhů DVPP znázorňuje následující tabulka.</w:t>
      </w:r>
    </w:p>
    <w:p w14:paraId="7D83F693" w14:textId="77777777" w:rsidR="00EC6A38" w:rsidRPr="001E0D5E" w:rsidRDefault="00EC6A38" w:rsidP="00EC6A38">
      <w:pPr>
        <w:pStyle w:val="Tabulka"/>
        <w:spacing w:before="120" w:beforeAutospacing="0" w:after="120" w:afterAutospacing="0"/>
        <w:jc w:val="both"/>
        <w:rPr>
          <w:color w:val="000000" w:themeColor="text1"/>
        </w:rPr>
      </w:pPr>
      <w:bookmarkStart w:id="223" w:name="_Toc509306759"/>
      <w:r w:rsidRPr="001E0D5E">
        <w:rPr>
          <w:color w:val="000000" w:themeColor="text1"/>
        </w:rPr>
        <w:t xml:space="preserve">Realizované aktivity DVPP ve školním roce </w:t>
      </w:r>
      <w:r>
        <w:rPr>
          <w:color w:val="000000" w:themeColor="text1"/>
        </w:rPr>
        <w:t>2016/2017</w:t>
      </w:r>
      <w:r w:rsidRPr="001E0D5E">
        <w:rPr>
          <w:color w:val="000000" w:themeColor="text1"/>
        </w:rPr>
        <w:t xml:space="preserve"> dle obsahových priorit</w:t>
      </w:r>
      <w:bookmarkEnd w:id="223"/>
    </w:p>
    <w:tbl>
      <w:tblPr>
        <w:tblStyle w:val="Tmavtabulkasmkou5zvraznn52"/>
        <w:tblW w:w="9571" w:type="dxa"/>
        <w:jc w:val="center"/>
        <w:tblLayout w:type="fixed"/>
        <w:tblCellMar>
          <w:left w:w="0" w:type="dxa"/>
          <w:right w:w="0" w:type="dxa"/>
        </w:tblCellMar>
        <w:tblLook w:val="04A0" w:firstRow="1" w:lastRow="0" w:firstColumn="1" w:lastColumn="0" w:noHBand="0" w:noVBand="1"/>
      </w:tblPr>
      <w:tblGrid>
        <w:gridCol w:w="3222"/>
        <w:gridCol w:w="907"/>
        <w:gridCol w:w="907"/>
        <w:gridCol w:w="907"/>
        <w:gridCol w:w="907"/>
        <w:gridCol w:w="907"/>
        <w:gridCol w:w="907"/>
        <w:gridCol w:w="907"/>
      </w:tblGrid>
      <w:tr w:rsidR="00EC6A38" w:rsidRPr="009E610F" w14:paraId="3E769C4A" w14:textId="77777777" w:rsidTr="00EC6A3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Merge w:val="restart"/>
            <w:tcBorders>
              <w:right w:val="single" w:sz="4" w:space="0" w:color="FFFFFF" w:themeColor="background1"/>
            </w:tcBorders>
            <w:vAlign w:val="center"/>
            <w:hideMark/>
          </w:tcPr>
          <w:p w14:paraId="4A9768FA" w14:textId="77777777" w:rsidR="00EC6A38" w:rsidRPr="00200B97" w:rsidRDefault="00EC6A38" w:rsidP="00EC6A38">
            <w:pPr>
              <w:spacing w:after="0"/>
              <w:jc w:val="center"/>
              <w:rPr>
                <w:rFonts w:cs="Tahoma"/>
                <w:sz w:val="16"/>
                <w:szCs w:val="16"/>
              </w:rPr>
            </w:pPr>
            <w:r w:rsidRPr="00200B97">
              <w:rPr>
                <w:rFonts w:cs="Tahoma"/>
                <w:sz w:val="16"/>
                <w:szCs w:val="16"/>
              </w:rPr>
              <w:t>Prioritní okruh DVPP</w:t>
            </w:r>
          </w:p>
        </w:tc>
        <w:tc>
          <w:tcPr>
            <w:tcW w:w="1814" w:type="dxa"/>
            <w:gridSpan w:val="2"/>
            <w:tcBorders>
              <w:left w:val="single" w:sz="4" w:space="0" w:color="FFFFFF" w:themeColor="background1"/>
              <w:right w:val="single" w:sz="4" w:space="0" w:color="FFFFFF" w:themeColor="background1"/>
            </w:tcBorders>
            <w:vAlign w:val="center"/>
            <w:hideMark/>
          </w:tcPr>
          <w:p w14:paraId="2DA3172A" w14:textId="77777777" w:rsidR="00EC6A38" w:rsidRPr="00200B97" w:rsidRDefault="00EC6A38" w:rsidP="00EC6A3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00B97">
              <w:rPr>
                <w:rFonts w:cs="Tahoma"/>
                <w:sz w:val="16"/>
                <w:szCs w:val="16"/>
              </w:rPr>
              <w:t>Počet aktivit</w:t>
            </w:r>
          </w:p>
        </w:tc>
        <w:tc>
          <w:tcPr>
            <w:tcW w:w="1814" w:type="dxa"/>
            <w:gridSpan w:val="2"/>
            <w:tcBorders>
              <w:left w:val="single" w:sz="4" w:space="0" w:color="FFFFFF" w:themeColor="background1"/>
              <w:right w:val="single" w:sz="4" w:space="0" w:color="FFFFFF" w:themeColor="background1"/>
            </w:tcBorders>
            <w:vAlign w:val="center"/>
            <w:hideMark/>
          </w:tcPr>
          <w:p w14:paraId="64BC5FA7" w14:textId="77777777" w:rsidR="00EC6A38" w:rsidRPr="00200B97" w:rsidRDefault="00EC6A38" w:rsidP="00EC6A3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00B97">
              <w:rPr>
                <w:rFonts w:cs="Tahoma"/>
                <w:sz w:val="16"/>
                <w:szCs w:val="16"/>
              </w:rPr>
              <w:t>Počet účastníků</w:t>
            </w:r>
          </w:p>
        </w:tc>
        <w:tc>
          <w:tcPr>
            <w:tcW w:w="1814" w:type="dxa"/>
            <w:gridSpan w:val="2"/>
            <w:tcBorders>
              <w:left w:val="single" w:sz="4" w:space="0" w:color="FFFFFF" w:themeColor="background1"/>
              <w:right w:val="single" w:sz="4" w:space="0" w:color="FFFFFF" w:themeColor="background1"/>
            </w:tcBorders>
            <w:vAlign w:val="center"/>
            <w:hideMark/>
          </w:tcPr>
          <w:p w14:paraId="29AE68C1" w14:textId="77777777" w:rsidR="00EC6A38" w:rsidRPr="00200B97" w:rsidRDefault="00EC6A38" w:rsidP="00EC6A3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00B97">
              <w:rPr>
                <w:rFonts w:cs="Tahoma"/>
                <w:sz w:val="16"/>
                <w:szCs w:val="16"/>
              </w:rPr>
              <w:t>Počet učitelohodin</w:t>
            </w:r>
          </w:p>
        </w:tc>
        <w:tc>
          <w:tcPr>
            <w:tcW w:w="907" w:type="dxa"/>
            <w:vMerge w:val="restart"/>
            <w:tcBorders>
              <w:left w:val="single" w:sz="4" w:space="0" w:color="FFFFFF" w:themeColor="background1"/>
            </w:tcBorders>
            <w:vAlign w:val="center"/>
            <w:hideMark/>
          </w:tcPr>
          <w:p w14:paraId="22F57AD9" w14:textId="77777777" w:rsidR="00EC6A38" w:rsidRPr="00200B97" w:rsidRDefault="00EC6A38" w:rsidP="00EC6A3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00B97">
              <w:rPr>
                <w:rFonts w:cs="Tahoma"/>
                <w:sz w:val="16"/>
                <w:szCs w:val="16"/>
              </w:rPr>
              <w:t>Počet hodin na účastníka</w:t>
            </w:r>
          </w:p>
        </w:tc>
      </w:tr>
      <w:tr w:rsidR="00EC6A38" w:rsidRPr="009E610F" w14:paraId="64B5BDC7" w14:textId="77777777" w:rsidTr="00EC6A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vMerge/>
            <w:tcBorders>
              <w:right w:val="single" w:sz="4" w:space="0" w:color="FFFFFF" w:themeColor="background1"/>
            </w:tcBorders>
            <w:vAlign w:val="center"/>
            <w:hideMark/>
          </w:tcPr>
          <w:p w14:paraId="6756AB55" w14:textId="77777777" w:rsidR="00EC6A38" w:rsidRPr="00200B97" w:rsidRDefault="00EC6A38" w:rsidP="00EC6A38">
            <w:pPr>
              <w:spacing w:after="0"/>
              <w:jc w:val="center"/>
              <w:rPr>
                <w:rFonts w:cs="Tahoma"/>
                <w:color w:val="FF0000"/>
                <w:sz w:val="16"/>
                <w:szCs w:val="16"/>
              </w:rPr>
            </w:pPr>
          </w:p>
        </w:tc>
        <w:tc>
          <w:tcPr>
            <w:tcW w:w="907" w:type="dxa"/>
            <w:tcBorders>
              <w:left w:val="single" w:sz="4" w:space="0" w:color="FFFFFF" w:themeColor="background1"/>
            </w:tcBorders>
            <w:vAlign w:val="center"/>
            <w:hideMark/>
          </w:tcPr>
          <w:p w14:paraId="02F7BDAA"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celkem</w:t>
            </w:r>
          </w:p>
        </w:tc>
        <w:tc>
          <w:tcPr>
            <w:tcW w:w="907" w:type="dxa"/>
            <w:vAlign w:val="center"/>
            <w:hideMark/>
          </w:tcPr>
          <w:p w14:paraId="7533D7CE"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podíl v %</w:t>
            </w:r>
          </w:p>
        </w:tc>
        <w:tc>
          <w:tcPr>
            <w:tcW w:w="907" w:type="dxa"/>
            <w:vAlign w:val="center"/>
            <w:hideMark/>
          </w:tcPr>
          <w:p w14:paraId="60EAEAC1"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celkem</w:t>
            </w:r>
          </w:p>
        </w:tc>
        <w:tc>
          <w:tcPr>
            <w:tcW w:w="907" w:type="dxa"/>
            <w:vAlign w:val="center"/>
            <w:hideMark/>
          </w:tcPr>
          <w:p w14:paraId="2F3CD4B1"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podíl v %</w:t>
            </w:r>
          </w:p>
        </w:tc>
        <w:tc>
          <w:tcPr>
            <w:tcW w:w="907" w:type="dxa"/>
            <w:vAlign w:val="center"/>
            <w:hideMark/>
          </w:tcPr>
          <w:p w14:paraId="4BB85754"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celkem</w:t>
            </w:r>
          </w:p>
        </w:tc>
        <w:tc>
          <w:tcPr>
            <w:tcW w:w="907" w:type="dxa"/>
            <w:tcBorders>
              <w:right w:val="single" w:sz="4" w:space="0" w:color="FFFFFF" w:themeColor="background1"/>
            </w:tcBorders>
            <w:vAlign w:val="center"/>
            <w:hideMark/>
          </w:tcPr>
          <w:p w14:paraId="79FB00DD"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200B97">
              <w:rPr>
                <w:rFonts w:cs="Tahoma"/>
                <w:b/>
                <w:bCs/>
                <w:sz w:val="16"/>
                <w:szCs w:val="16"/>
              </w:rPr>
              <w:t>podíl v %</w:t>
            </w:r>
          </w:p>
        </w:tc>
        <w:tc>
          <w:tcPr>
            <w:tcW w:w="907" w:type="dxa"/>
            <w:vMerge/>
            <w:tcBorders>
              <w:left w:val="single" w:sz="4" w:space="0" w:color="FFFFFF" w:themeColor="background1"/>
            </w:tcBorders>
            <w:vAlign w:val="center"/>
            <w:hideMark/>
          </w:tcPr>
          <w:p w14:paraId="2D5D05D6" w14:textId="77777777" w:rsidR="00EC6A38" w:rsidRPr="00200B97" w:rsidRDefault="00EC6A38" w:rsidP="00EC6A38">
            <w:pPr>
              <w:spacing w:after="0"/>
              <w:jc w:val="center"/>
              <w:cnfStyle w:val="000000100000" w:firstRow="0" w:lastRow="0" w:firstColumn="0" w:lastColumn="0" w:oddVBand="0" w:evenVBand="0" w:oddHBand="1" w:evenHBand="0" w:firstRowFirstColumn="0" w:firstRowLastColumn="0" w:lastRowFirstColumn="0" w:lastRowLastColumn="0"/>
              <w:rPr>
                <w:rFonts w:cs="Tahoma"/>
                <w:b/>
                <w:bCs/>
                <w:color w:val="FF0000"/>
                <w:sz w:val="16"/>
                <w:szCs w:val="16"/>
              </w:rPr>
            </w:pPr>
          </w:p>
        </w:tc>
      </w:tr>
      <w:tr w:rsidR="00EC6A38" w:rsidRPr="009E610F" w14:paraId="37B7A90A" w14:textId="77777777" w:rsidTr="00EC6A38">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2B3E6FBC"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Rovnost příležitostí ve vzdělávání</w:t>
            </w:r>
          </w:p>
        </w:tc>
        <w:tc>
          <w:tcPr>
            <w:tcW w:w="907" w:type="dxa"/>
            <w:shd w:val="clear" w:color="auto" w:fill="B4C6E7" w:themeFill="accent5" w:themeFillTint="66"/>
            <w:vAlign w:val="center"/>
          </w:tcPr>
          <w:p w14:paraId="15513D1E"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195</w:t>
            </w:r>
          </w:p>
        </w:tc>
        <w:tc>
          <w:tcPr>
            <w:tcW w:w="907" w:type="dxa"/>
            <w:shd w:val="clear" w:color="auto" w:fill="B4C6E7" w:themeFill="accent5" w:themeFillTint="66"/>
            <w:vAlign w:val="center"/>
          </w:tcPr>
          <w:p w14:paraId="68A255C1"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27,2</w:t>
            </w:r>
          </w:p>
        </w:tc>
        <w:tc>
          <w:tcPr>
            <w:tcW w:w="907" w:type="dxa"/>
            <w:shd w:val="clear" w:color="auto" w:fill="B4C6E7" w:themeFill="accent5" w:themeFillTint="66"/>
            <w:vAlign w:val="center"/>
          </w:tcPr>
          <w:p w14:paraId="36C0AD3F"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3 446</w:t>
            </w:r>
          </w:p>
        </w:tc>
        <w:tc>
          <w:tcPr>
            <w:tcW w:w="907" w:type="dxa"/>
            <w:shd w:val="clear" w:color="auto" w:fill="B4C6E7" w:themeFill="accent5" w:themeFillTint="66"/>
            <w:vAlign w:val="center"/>
          </w:tcPr>
          <w:p w14:paraId="18C32574"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31,3</w:t>
            </w:r>
          </w:p>
        </w:tc>
        <w:tc>
          <w:tcPr>
            <w:tcW w:w="907" w:type="dxa"/>
            <w:shd w:val="clear" w:color="auto" w:fill="B4C6E7" w:themeFill="accent5" w:themeFillTint="66"/>
            <w:vAlign w:val="center"/>
          </w:tcPr>
          <w:p w14:paraId="11808545"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47 059</w:t>
            </w:r>
          </w:p>
        </w:tc>
        <w:tc>
          <w:tcPr>
            <w:tcW w:w="907" w:type="dxa"/>
            <w:shd w:val="clear" w:color="auto" w:fill="B4C6E7" w:themeFill="accent5" w:themeFillTint="66"/>
            <w:vAlign w:val="center"/>
          </w:tcPr>
          <w:p w14:paraId="0A856F67"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37,0</w:t>
            </w:r>
          </w:p>
        </w:tc>
        <w:tc>
          <w:tcPr>
            <w:tcW w:w="907" w:type="dxa"/>
            <w:shd w:val="clear" w:color="auto" w:fill="B4C6E7" w:themeFill="accent5" w:themeFillTint="66"/>
            <w:vAlign w:val="center"/>
          </w:tcPr>
          <w:p w14:paraId="3C0F72E6"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13,7</w:t>
            </w:r>
          </w:p>
        </w:tc>
      </w:tr>
      <w:tr w:rsidR="00EC6A38" w:rsidRPr="009E610F" w14:paraId="0DDC36CC" w14:textId="77777777" w:rsidTr="00EC6A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1BDCA30D"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Klíčové kompetence učitele</w:t>
            </w:r>
          </w:p>
        </w:tc>
        <w:tc>
          <w:tcPr>
            <w:tcW w:w="907" w:type="dxa"/>
            <w:vAlign w:val="center"/>
          </w:tcPr>
          <w:p w14:paraId="7A67E8F5"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104</w:t>
            </w:r>
          </w:p>
        </w:tc>
        <w:tc>
          <w:tcPr>
            <w:tcW w:w="907" w:type="dxa"/>
            <w:vAlign w:val="center"/>
          </w:tcPr>
          <w:p w14:paraId="7F610AE4"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14,5</w:t>
            </w:r>
          </w:p>
        </w:tc>
        <w:tc>
          <w:tcPr>
            <w:tcW w:w="907" w:type="dxa"/>
            <w:vAlign w:val="center"/>
          </w:tcPr>
          <w:p w14:paraId="48EBD1D3"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1 731</w:t>
            </w:r>
          </w:p>
        </w:tc>
        <w:tc>
          <w:tcPr>
            <w:tcW w:w="907" w:type="dxa"/>
            <w:vAlign w:val="center"/>
          </w:tcPr>
          <w:p w14:paraId="19DD7561"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15,8</w:t>
            </w:r>
          </w:p>
        </w:tc>
        <w:tc>
          <w:tcPr>
            <w:tcW w:w="907" w:type="dxa"/>
            <w:vAlign w:val="center"/>
          </w:tcPr>
          <w:p w14:paraId="5FECC907"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22 884</w:t>
            </w:r>
          </w:p>
        </w:tc>
        <w:tc>
          <w:tcPr>
            <w:tcW w:w="907" w:type="dxa"/>
            <w:vAlign w:val="center"/>
          </w:tcPr>
          <w:p w14:paraId="19E8F3A0"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18,0</w:t>
            </w:r>
          </w:p>
        </w:tc>
        <w:tc>
          <w:tcPr>
            <w:tcW w:w="907" w:type="dxa"/>
            <w:vAlign w:val="center"/>
          </w:tcPr>
          <w:p w14:paraId="18D7120D"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13,2</w:t>
            </w:r>
          </w:p>
        </w:tc>
      </w:tr>
      <w:tr w:rsidR="00EC6A38" w:rsidRPr="009E610F" w14:paraId="0488B92F" w14:textId="77777777" w:rsidTr="00EC6A38">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542EDAD1"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Efektivní řízení škol</w:t>
            </w:r>
          </w:p>
        </w:tc>
        <w:tc>
          <w:tcPr>
            <w:tcW w:w="907" w:type="dxa"/>
            <w:shd w:val="clear" w:color="auto" w:fill="B4C6E7" w:themeFill="accent5" w:themeFillTint="66"/>
            <w:vAlign w:val="center"/>
          </w:tcPr>
          <w:p w14:paraId="248D724C"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90</w:t>
            </w:r>
          </w:p>
        </w:tc>
        <w:tc>
          <w:tcPr>
            <w:tcW w:w="907" w:type="dxa"/>
            <w:shd w:val="clear" w:color="auto" w:fill="B4C6E7" w:themeFill="accent5" w:themeFillTint="66"/>
            <w:vAlign w:val="center"/>
          </w:tcPr>
          <w:p w14:paraId="61669670"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12,6</w:t>
            </w:r>
          </w:p>
        </w:tc>
        <w:tc>
          <w:tcPr>
            <w:tcW w:w="907" w:type="dxa"/>
            <w:shd w:val="clear" w:color="auto" w:fill="B4C6E7" w:themeFill="accent5" w:themeFillTint="66"/>
            <w:vAlign w:val="center"/>
          </w:tcPr>
          <w:p w14:paraId="37A635CF"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1 719</w:t>
            </w:r>
          </w:p>
        </w:tc>
        <w:tc>
          <w:tcPr>
            <w:tcW w:w="907" w:type="dxa"/>
            <w:shd w:val="clear" w:color="auto" w:fill="B4C6E7" w:themeFill="accent5" w:themeFillTint="66"/>
            <w:vAlign w:val="center"/>
          </w:tcPr>
          <w:p w14:paraId="7E6B07FC"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15,6</w:t>
            </w:r>
          </w:p>
        </w:tc>
        <w:tc>
          <w:tcPr>
            <w:tcW w:w="907" w:type="dxa"/>
            <w:shd w:val="clear" w:color="auto" w:fill="B4C6E7" w:themeFill="accent5" w:themeFillTint="66"/>
            <w:vAlign w:val="center"/>
          </w:tcPr>
          <w:p w14:paraId="6B1E3AD1"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14 619</w:t>
            </w:r>
          </w:p>
        </w:tc>
        <w:tc>
          <w:tcPr>
            <w:tcW w:w="907" w:type="dxa"/>
            <w:shd w:val="clear" w:color="auto" w:fill="B4C6E7" w:themeFill="accent5" w:themeFillTint="66"/>
            <w:vAlign w:val="center"/>
          </w:tcPr>
          <w:p w14:paraId="01C34FE7"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11,5</w:t>
            </w:r>
          </w:p>
        </w:tc>
        <w:tc>
          <w:tcPr>
            <w:tcW w:w="907" w:type="dxa"/>
            <w:shd w:val="clear" w:color="auto" w:fill="B4C6E7" w:themeFill="accent5" w:themeFillTint="66"/>
            <w:vAlign w:val="center"/>
          </w:tcPr>
          <w:p w14:paraId="3CDCFAA7"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8,5</w:t>
            </w:r>
          </w:p>
        </w:tc>
      </w:tr>
      <w:tr w:rsidR="00EC6A38" w:rsidRPr="009E610F" w14:paraId="3CC25866" w14:textId="77777777" w:rsidTr="00EC6A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0C34E265"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Jazyková komunikace</w:t>
            </w:r>
          </w:p>
        </w:tc>
        <w:tc>
          <w:tcPr>
            <w:tcW w:w="907" w:type="dxa"/>
            <w:vAlign w:val="center"/>
          </w:tcPr>
          <w:p w14:paraId="63DDF782"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40</w:t>
            </w:r>
          </w:p>
        </w:tc>
        <w:tc>
          <w:tcPr>
            <w:tcW w:w="907" w:type="dxa"/>
            <w:vAlign w:val="center"/>
          </w:tcPr>
          <w:p w14:paraId="556D269E"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w:t>
            </w:r>
          </w:p>
        </w:tc>
        <w:tc>
          <w:tcPr>
            <w:tcW w:w="907" w:type="dxa"/>
            <w:vAlign w:val="center"/>
          </w:tcPr>
          <w:p w14:paraId="576F66EB"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584</w:t>
            </w:r>
          </w:p>
        </w:tc>
        <w:tc>
          <w:tcPr>
            <w:tcW w:w="907" w:type="dxa"/>
            <w:vAlign w:val="center"/>
          </w:tcPr>
          <w:p w14:paraId="67CC384F"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5,3</w:t>
            </w:r>
          </w:p>
        </w:tc>
        <w:tc>
          <w:tcPr>
            <w:tcW w:w="907" w:type="dxa"/>
            <w:vAlign w:val="center"/>
          </w:tcPr>
          <w:p w14:paraId="209920F8"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9 709</w:t>
            </w:r>
          </w:p>
        </w:tc>
        <w:tc>
          <w:tcPr>
            <w:tcW w:w="907" w:type="dxa"/>
            <w:vAlign w:val="center"/>
          </w:tcPr>
          <w:p w14:paraId="2D927DA5"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7,6</w:t>
            </w:r>
          </w:p>
        </w:tc>
        <w:tc>
          <w:tcPr>
            <w:tcW w:w="907" w:type="dxa"/>
            <w:vAlign w:val="center"/>
          </w:tcPr>
          <w:p w14:paraId="67EAFB94"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16,6</w:t>
            </w:r>
          </w:p>
        </w:tc>
      </w:tr>
      <w:tr w:rsidR="00EC6A38" w:rsidRPr="009E610F" w14:paraId="6DE783AC" w14:textId="77777777" w:rsidTr="00EC6A38">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06C60FA9"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Udržitelný rozvoj</w:t>
            </w:r>
          </w:p>
        </w:tc>
        <w:tc>
          <w:tcPr>
            <w:tcW w:w="907" w:type="dxa"/>
            <w:shd w:val="clear" w:color="auto" w:fill="B4C6E7" w:themeFill="accent5" w:themeFillTint="66"/>
            <w:vAlign w:val="center"/>
          </w:tcPr>
          <w:p w14:paraId="77536842"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35</w:t>
            </w:r>
          </w:p>
        </w:tc>
        <w:tc>
          <w:tcPr>
            <w:tcW w:w="907" w:type="dxa"/>
            <w:shd w:val="clear" w:color="auto" w:fill="B4C6E7" w:themeFill="accent5" w:themeFillTint="66"/>
            <w:vAlign w:val="center"/>
          </w:tcPr>
          <w:p w14:paraId="55D3B013"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4,9</w:t>
            </w:r>
          </w:p>
        </w:tc>
        <w:tc>
          <w:tcPr>
            <w:tcW w:w="907" w:type="dxa"/>
            <w:shd w:val="clear" w:color="auto" w:fill="B4C6E7" w:themeFill="accent5" w:themeFillTint="66"/>
            <w:vAlign w:val="center"/>
          </w:tcPr>
          <w:p w14:paraId="3516ABBC"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458</w:t>
            </w:r>
          </w:p>
        </w:tc>
        <w:tc>
          <w:tcPr>
            <w:tcW w:w="907" w:type="dxa"/>
            <w:shd w:val="clear" w:color="auto" w:fill="B4C6E7" w:themeFill="accent5" w:themeFillTint="66"/>
            <w:vAlign w:val="center"/>
          </w:tcPr>
          <w:p w14:paraId="41C7152D"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4,2</w:t>
            </w:r>
          </w:p>
        </w:tc>
        <w:tc>
          <w:tcPr>
            <w:tcW w:w="907" w:type="dxa"/>
            <w:shd w:val="clear" w:color="auto" w:fill="B4C6E7" w:themeFill="accent5" w:themeFillTint="66"/>
            <w:vAlign w:val="center"/>
          </w:tcPr>
          <w:p w14:paraId="0D843CF0"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4 323</w:t>
            </w:r>
          </w:p>
        </w:tc>
        <w:tc>
          <w:tcPr>
            <w:tcW w:w="907" w:type="dxa"/>
            <w:shd w:val="clear" w:color="auto" w:fill="B4C6E7" w:themeFill="accent5" w:themeFillTint="66"/>
            <w:vAlign w:val="center"/>
          </w:tcPr>
          <w:p w14:paraId="252271A5"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3,4</w:t>
            </w:r>
          </w:p>
        </w:tc>
        <w:tc>
          <w:tcPr>
            <w:tcW w:w="907" w:type="dxa"/>
            <w:shd w:val="clear" w:color="auto" w:fill="B4C6E7" w:themeFill="accent5" w:themeFillTint="66"/>
            <w:vAlign w:val="center"/>
          </w:tcPr>
          <w:p w14:paraId="356E9218"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9,4</w:t>
            </w:r>
          </w:p>
        </w:tc>
      </w:tr>
      <w:tr w:rsidR="00EC6A38" w:rsidRPr="009E610F" w14:paraId="634E47BC" w14:textId="77777777" w:rsidTr="00EC6A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65B35F55"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Technická komunikace</w:t>
            </w:r>
          </w:p>
        </w:tc>
        <w:tc>
          <w:tcPr>
            <w:tcW w:w="907" w:type="dxa"/>
            <w:vAlign w:val="center"/>
          </w:tcPr>
          <w:p w14:paraId="2D5D37D7"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116</w:t>
            </w:r>
          </w:p>
        </w:tc>
        <w:tc>
          <w:tcPr>
            <w:tcW w:w="907" w:type="dxa"/>
            <w:vAlign w:val="center"/>
          </w:tcPr>
          <w:p w14:paraId="6C340586"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16,2</w:t>
            </w:r>
          </w:p>
        </w:tc>
        <w:tc>
          <w:tcPr>
            <w:tcW w:w="907" w:type="dxa"/>
            <w:vAlign w:val="center"/>
          </w:tcPr>
          <w:p w14:paraId="22C4DE64"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1 026</w:t>
            </w:r>
          </w:p>
        </w:tc>
        <w:tc>
          <w:tcPr>
            <w:tcW w:w="907" w:type="dxa"/>
            <w:vAlign w:val="center"/>
          </w:tcPr>
          <w:p w14:paraId="75946DC7"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9,3</w:t>
            </w:r>
          </w:p>
        </w:tc>
        <w:tc>
          <w:tcPr>
            <w:tcW w:w="907" w:type="dxa"/>
            <w:vAlign w:val="center"/>
          </w:tcPr>
          <w:p w14:paraId="5A44681F"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7 615</w:t>
            </w:r>
          </w:p>
        </w:tc>
        <w:tc>
          <w:tcPr>
            <w:tcW w:w="907" w:type="dxa"/>
            <w:vAlign w:val="center"/>
          </w:tcPr>
          <w:p w14:paraId="0D5B5EC8"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6,0</w:t>
            </w:r>
          </w:p>
        </w:tc>
        <w:tc>
          <w:tcPr>
            <w:tcW w:w="907" w:type="dxa"/>
            <w:vAlign w:val="center"/>
          </w:tcPr>
          <w:p w14:paraId="054FD941"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7,4</w:t>
            </w:r>
          </w:p>
        </w:tc>
      </w:tr>
      <w:tr w:rsidR="00EC6A38" w:rsidRPr="009E610F" w14:paraId="5B5B3241" w14:textId="77777777" w:rsidTr="00EC6A38">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4D22EF2F"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Zkvalitňování a modernizace výuky</w:t>
            </w:r>
          </w:p>
        </w:tc>
        <w:tc>
          <w:tcPr>
            <w:tcW w:w="907" w:type="dxa"/>
            <w:shd w:val="clear" w:color="auto" w:fill="B4C6E7" w:themeFill="accent5" w:themeFillTint="66"/>
            <w:vAlign w:val="center"/>
          </w:tcPr>
          <w:p w14:paraId="503EA987"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91</w:t>
            </w:r>
          </w:p>
        </w:tc>
        <w:tc>
          <w:tcPr>
            <w:tcW w:w="907" w:type="dxa"/>
            <w:shd w:val="clear" w:color="auto" w:fill="B4C6E7" w:themeFill="accent5" w:themeFillTint="66"/>
            <w:vAlign w:val="center"/>
          </w:tcPr>
          <w:p w14:paraId="0EFA7683"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12,7</w:t>
            </w:r>
          </w:p>
        </w:tc>
        <w:tc>
          <w:tcPr>
            <w:tcW w:w="907" w:type="dxa"/>
            <w:shd w:val="clear" w:color="auto" w:fill="B4C6E7" w:themeFill="accent5" w:themeFillTint="66"/>
            <w:vAlign w:val="center"/>
          </w:tcPr>
          <w:p w14:paraId="39A14A98"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1 426</w:t>
            </w:r>
          </w:p>
        </w:tc>
        <w:tc>
          <w:tcPr>
            <w:tcW w:w="907" w:type="dxa"/>
            <w:shd w:val="clear" w:color="auto" w:fill="B4C6E7" w:themeFill="accent5" w:themeFillTint="66"/>
            <w:vAlign w:val="center"/>
          </w:tcPr>
          <w:p w14:paraId="7BB77C3C"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13,0</w:t>
            </w:r>
          </w:p>
        </w:tc>
        <w:tc>
          <w:tcPr>
            <w:tcW w:w="907" w:type="dxa"/>
            <w:shd w:val="clear" w:color="auto" w:fill="B4C6E7" w:themeFill="accent5" w:themeFillTint="66"/>
            <w:vAlign w:val="center"/>
          </w:tcPr>
          <w:p w14:paraId="492613E4"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17 884</w:t>
            </w:r>
          </w:p>
        </w:tc>
        <w:tc>
          <w:tcPr>
            <w:tcW w:w="907" w:type="dxa"/>
            <w:shd w:val="clear" w:color="auto" w:fill="B4C6E7" w:themeFill="accent5" w:themeFillTint="66"/>
            <w:vAlign w:val="center"/>
          </w:tcPr>
          <w:p w14:paraId="54D5E2AD"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14,1</w:t>
            </w:r>
          </w:p>
        </w:tc>
        <w:tc>
          <w:tcPr>
            <w:tcW w:w="907" w:type="dxa"/>
            <w:shd w:val="clear" w:color="auto" w:fill="B4C6E7" w:themeFill="accent5" w:themeFillTint="66"/>
            <w:vAlign w:val="center"/>
          </w:tcPr>
          <w:p w14:paraId="2C65E050"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12,5</w:t>
            </w:r>
          </w:p>
        </w:tc>
      </w:tr>
      <w:tr w:rsidR="00EC6A38" w:rsidRPr="009E610F" w14:paraId="3B3885BC" w14:textId="77777777" w:rsidTr="00EC6A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22" w:type="dxa"/>
            <w:shd w:val="clear" w:color="auto" w:fill="B4C6E7" w:themeFill="accent5" w:themeFillTint="66"/>
            <w:vAlign w:val="center"/>
            <w:hideMark/>
          </w:tcPr>
          <w:p w14:paraId="54A3D59B" w14:textId="77777777" w:rsidR="00EC6A38" w:rsidRPr="00200B97" w:rsidRDefault="00EC6A38" w:rsidP="00EC6A38">
            <w:pPr>
              <w:spacing w:after="0"/>
              <w:ind w:left="57"/>
              <w:jc w:val="left"/>
              <w:rPr>
                <w:rFonts w:cs="Tahoma"/>
                <w:color w:val="000000" w:themeColor="text1"/>
                <w:sz w:val="16"/>
                <w:szCs w:val="16"/>
              </w:rPr>
            </w:pPr>
            <w:r w:rsidRPr="00200B97">
              <w:rPr>
                <w:rFonts w:cs="Tahoma"/>
                <w:color w:val="000000" w:themeColor="text1"/>
                <w:sz w:val="16"/>
                <w:szCs w:val="16"/>
              </w:rPr>
              <w:t>Oborové činnosti</w:t>
            </w:r>
          </w:p>
        </w:tc>
        <w:tc>
          <w:tcPr>
            <w:tcW w:w="907" w:type="dxa"/>
            <w:vAlign w:val="center"/>
          </w:tcPr>
          <w:p w14:paraId="2C468E06"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46</w:t>
            </w:r>
          </w:p>
        </w:tc>
        <w:tc>
          <w:tcPr>
            <w:tcW w:w="907" w:type="dxa"/>
            <w:vAlign w:val="center"/>
          </w:tcPr>
          <w:p w14:paraId="29C3598B"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6,4</w:t>
            </w:r>
          </w:p>
        </w:tc>
        <w:tc>
          <w:tcPr>
            <w:tcW w:w="907" w:type="dxa"/>
            <w:vAlign w:val="center"/>
          </w:tcPr>
          <w:p w14:paraId="464EE969"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605</w:t>
            </w:r>
          </w:p>
        </w:tc>
        <w:tc>
          <w:tcPr>
            <w:tcW w:w="907" w:type="dxa"/>
            <w:vAlign w:val="center"/>
          </w:tcPr>
          <w:p w14:paraId="5C5D38A9"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5,5</w:t>
            </w:r>
          </w:p>
        </w:tc>
        <w:tc>
          <w:tcPr>
            <w:tcW w:w="907" w:type="dxa"/>
            <w:vAlign w:val="center"/>
          </w:tcPr>
          <w:p w14:paraId="7F538B39"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3 085</w:t>
            </w:r>
          </w:p>
        </w:tc>
        <w:tc>
          <w:tcPr>
            <w:tcW w:w="907" w:type="dxa"/>
            <w:vAlign w:val="center"/>
          </w:tcPr>
          <w:p w14:paraId="4311161F"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w:t>
            </w:r>
          </w:p>
        </w:tc>
        <w:tc>
          <w:tcPr>
            <w:tcW w:w="907" w:type="dxa"/>
            <w:vAlign w:val="center"/>
          </w:tcPr>
          <w:p w14:paraId="018A8C64" w14:textId="77777777" w:rsidR="00EC6A38" w:rsidRPr="00200B97" w:rsidRDefault="00EC6A38" w:rsidP="00EC6A38">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5,1</w:t>
            </w:r>
          </w:p>
        </w:tc>
      </w:tr>
      <w:tr w:rsidR="00EC6A38" w:rsidRPr="009E610F" w14:paraId="63E88CED" w14:textId="77777777" w:rsidTr="00EC6A38">
        <w:trPr>
          <w:trHeight w:val="255"/>
          <w:jc w:val="center"/>
        </w:trPr>
        <w:tc>
          <w:tcPr>
            <w:cnfStyle w:val="001000000000" w:firstRow="0" w:lastRow="0" w:firstColumn="1" w:lastColumn="0" w:oddVBand="0" w:evenVBand="0" w:oddHBand="0" w:evenHBand="0" w:firstRowFirstColumn="0" w:firstRowLastColumn="0" w:lastRowFirstColumn="0" w:lastRowLastColumn="0"/>
            <w:tcW w:w="3222" w:type="dxa"/>
            <w:vAlign w:val="center"/>
            <w:hideMark/>
          </w:tcPr>
          <w:p w14:paraId="026F59FD" w14:textId="77777777" w:rsidR="00EC6A38" w:rsidRPr="00200B97" w:rsidRDefault="00EC6A38" w:rsidP="00EC6A38">
            <w:pPr>
              <w:spacing w:after="0"/>
              <w:jc w:val="center"/>
              <w:rPr>
                <w:rFonts w:cs="Tahoma"/>
                <w:sz w:val="16"/>
                <w:szCs w:val="16"/>
              </w:rPr>
            </w:pPr>
            <w:r w:rsidRPr="00200B97">
              <w:rPr>
                <w:rFonts w:cs="Tahoma"/>
                <w:sz w:val="16"/>
                <w:szCs w:val="16"/>
              </w:rPr>
              <w:t>Celkem</w:t>
            </w:r>
          </w:p>
        </w:tc>
        <w:tc>
          <w:tcPr>
            <w:tcW w:w="907" w:type="dxa"/>
            <w:shd w:val="clear" w:color="auto" w:fill="B4C6E7" w:themeFill="accent5" w:themeFillTint="66"/>
            <w:vAlign w:val="center"/>
          </w:tcPr>
          <w:p w14:paraId="04DBF1F1"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717</w:t>
            </w:r>
          </w:p>
        </w:tc>
        <w:tc>
          <w:tcPr>
            <w:tcW w:w="907" w:type="dxa"/>
            <w:shd w:val="clear" w:color="auto" w:fill="B4C6E7" w:themeFill="accent5" w:themeFillTint="66"/>
            <w:vAlign w:val="center"/>
          </w:tcPr>
          <w:p w14:paraId="04DD526B"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100,0</w:t>
            </w:r>
          </w:p>
        </w:tc>
        <w:tc>
          <w:tcPr>
            <w:tcW w:w="907" w:type="dxa"/>
            <w:shd w:val="clear" w:color="auto" w:fill="B4C6E7" w:themeFill="accent5" w:themeFillTint="66"/>
            <w:vAlign w:val="center"/>
          </w:tcPr>
          <w:p w14:paraId="39AF8F41"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10 995</w:t>
            </w:r>
          </w:p>
        </w:tc>
        <w:tc>
          <w:tcPr>
            <w:tcW w:w="907" w:type="dxa"/>
            <w:shd w:val="clear" w:color="auto" w:fill="B4C6E7" w:themeFill="accent5" w:themeFillTint="66"/>
            <w:vAlign w:val="center"/>
          </w:tcPr>
          <w:p w14:paraId="1F178AA2"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100,0</w:t>
            </w:r>
          </w:p>
        </w:tc>
        <w:tc>
          <w:tcPr>
            <w:tcW w:w="907" w:type="dxa"/>
            <w:shd w:val="clear" w:color="auto" w:fill="B4C6E7" w:themeFill="accent5" w:themeFillTint="66"/>
            <w:vAlign w:val="center"/>
          </w:tcPr>
          <w:p w14:paraId="652E2983"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127 178</w:t>
            </w:r>
          </w:p>
        </w:tc>
        <w:tc>
          <w:tcPr>
            <w:tcW w:w="907" w:type="dxa"/>
            <w:shd w:val="clear" w:color="auto" w:fill="B4C6E7" w:themeFill="accent5" w:themeFillTint="66"/>
            <w:vAlign w:val="center"/>
          </w:tcPr>
          <w:p w14:paraId="36FB7D6D"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100,0</w:t>
            </w:r>
          </w:p>
        </w:tc>
        <w:tc>
          <w:tcPr>
            <w:tcW w:w="907" w:type="dxa"/>
            <w:shd w:val="clear" w:color="auto" w:fill="B4C6E7" w:themeFill="accent5" w:themeFillTint="66"/>
            <w:vAlign w:val="center"/>
          </w:tcPr>
          <w:p w14:paraId="69079B95" w14:textId="77777777" w:rsidR="00EC6A38" w:rsidRPr="00200B97" w:rsidRDefault="00EC6A38" w:rsidP="00EC6A38">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11,6</w:t>
            </w:r>
          </w:p>
        </w:tc>
      </w:tr>
    </w:tbl>
    <w:p w14:paraId="6B734C38" w14:textId="77777777" w:rsidR="00EC6A38" w:rsidRPr="00431AEA" w:rsidRDefault="00EC6A38" w:rsidP="00EC6A38">
      <w:pPr>
        <w:spacing w:after="0"/>
        <w:rPr>
          <w:rFonts w:cs="Tahoma"/>
          <w:sz w:val="16"/>
          <w:szCs w:val="16"/>
        </w:rPr>
      </w:pPr>
      <w:r w:rsidRPr="00431AEA">
        <w:rPr>
          <w:rFonts w:cs="Tahoma"/>
          <w:sz w:val="16"/>
          <w:szCs w:val="16"/>
        </w:rPr>
        <w:t>Poznámka:</w:t>
      </w:r>
    </w:p>
    <w:p w14:paraId="413FDE4E" w14:textId="77777777" w:rsidR="00EC6A38" w:rsidRPr="00431AEA" w:rsidRDefault="00EC6A38" w:rsidP="009778E1">
      <w:pPr>
        <w:numPr>
          <w:ilvl w:val="0"/>
          <w:numId w:val="33"/>
        </w:numPr>
        <w:spacing w:after="0"/>
        <w:rPr>
          <w:rFonts w:cs="Tahoma"/>
          <w:sz w:val="16"/>
          <w:szCs w:val="16"/>
        </w:rPr>
      </w:pPr>
      <w:r>
        <w:rPr>
          <w:rFonts w:cs="Tahoma"/>
          <w:sz w:val="16"/>
          <w:szCs w:val="16"/>
        </w:rPr>
        <w:t>tabulka</w:t>
      </w:r>
      <w:r w:rsidRPr="00431AEA">
        <w:rPr>
          <w:rFonts w:cs="Tahoma"/>
          <w:sz w:val="16"/>
          <w:szCs w:val="16"/>
        </w:rPr>
        <w:t xml:space="preserve"> zahrnuje také aktivity v rámci </w:t>
      </w:r>
      <w:r>
        <w:rPr>
          <w:rFonts w:cs="Tahoma"/>
          <w:sz w:val="16"/>
          <w:szCs w:val="16"/>
        </w:rPr>
        <w:t>projektů OP VVV, které KVIC realizuje</w:t>
      </w:r>
      <w:r w:rsidRPr="00431AEA">
        <w:rPr>
          <w:rFonts w:cs="Tahoma"/>
          <w:sz w:val="16"/>
          <w:szCs w:val="16"/>
        </w:rPr>
        <w:t>.</w:t>
      </w:r>
    </w:p>
    <w:p w14:paraId="4A4027C8" w14:textId="77777777" w:rsidR="00EC6A38" w:rsidRPr="00431AEA" w:rsidRDefault="00EC6A38" w:rsidP="00EC6A38">
      <w:pPr>
        <w:spacing w:after="0"/>
        <w:rPr>
          <w:rFonts w:cs="Tahoma"/>
          <w:sz w:val="16"/>
          <w:szCs w:val="16"/>
        </w:rPr>
      </w:pPr>
      <w:r w:rsidRPr="00431AEA">
        <w:rPr>
          <w:rFonts w:cs="Tahoma"/>
          <w:sz w:val="16"/>
          <w:szCs w:val="16"/>
        </w:rPr>
        <w:t>Zdroj: KVIC</w:t>
      </w:r>
    </w:p>
    <w:p w14:paraId="1A430E82" w14:textId="2C1D4A88" w:rsidR="00EC6A38" w:rsidRPr="00E215F9" w:rsidRDefault="00EC6A38" w:rsidP="00EC6A38">
      <w:pPr>
        <w:spacing w:before="120"/>
        <w:rPr>
          <w:rFonts w:cs="Tahoma"/>
          <w:color w:val="000000"/>
          <w:szCs w:val="20"/>
        </w:rPr>
      </w:pPr>
      <w:r w:rsidRPr="00E215F9">
        <w:rPr>
          <w:rFonts w:cs="Tahoma"/>
          <w:color w:val="000000"/>
          <w:szCs w:val="20"/>
        </w:rPr>
        <w:t>Ve sledovaném období se do některé z aktivit DVPP, které pořádal KVIC, zapojilo 10 995 účastníků, což je o 4,6 % účastníků méně než v minulém školním roce. Meziročně se však zvýšil průměrný počet učitelohodin</w:t>
      </w:r>
      <w:r w:rsidR="00266C98">
        <w:rPr>
          <w:rFonts w:cs="Tahoma"/>
          <w:color w:val="000000"/>
          <w:szCs w:val="20"/>
        </w:rPr>
        <w:t>,</w:t>
      </w:r>
      <w:r w:rsidRPr="00E215F9">
        <w:rPr>
          <w:rFonts w:cs="Tahoma"/>
          <w:color w:val="000000"/>
          <w:szCs w:val="20"/>
        </w:rPr>
        <w:t xml:space="preserve"> a tím také počet hodin na účastníka na 11,6 (v minulém roce 8,5). Nejvíce aktivit DVPP realizovaných KVICem se zároveň nejvyšším počtem účastníků a nejvyšším počtem učitelohodin bylo realizováno v oblasti rovnosti příležitostí ve vzdělávání.</w:t>
      </w:r>
    </w:p>
    <w:p w14:paraId="19904574" w14:textId="1FE09798" w:rsidR="00EC6A38" w:rsidRPr="00E215F9" w:rsidRDefault="00EC6A38" w:rsidP="00EC6A38">
      <w:pPr>
        <w:spacing w:before="120"/>
        <w:rPr>
          <w:rFonts w:cs="Tahoma"/>
          <w:szCs w:val="20"/>
        </w:rPr>
      </w:pPr>
      <w:r w:rsidRPr="00E215F9">
        <w:rPr>
          <w:rFonts w:cs="Tahoma"/>
          <w:szCs w:val="20"/>
        </w:rPr>
        <w:t>Kromě KVICu působí v MSK řada dalších poskytovatelů DVPP, např. vysoké školy (Ostravská univerzita, VŠB</w:t>
      </w:r>
      <w:r w:rsidR="006875CE">
        <w:rPr>
          <w:rFonts w:cs="Tahoma"/>
          <w:szCs w:val="20"/>
        </w:rPr>
        <w:t xml:space="preserve"> </w:t>
      </w:r>
      <w:r w:rsidRPr="00E215F9">
        <w:rPr>
          <w:rFonts w:cs="Tahoma"/>
          <w:szCs w:val="20"/>
        </w:rPr>
        <w:t>–</w:t>
      </w:r>
      <w:r w:rsidR="006875CE">
        <w:rPr>
          <w:rFonts w:cs="Tahoma"/>
          <w:szCs w:val="20"/>
        </w:rPr>
        <w:t xml:space="preserve"> </w:t>
      </w:r>
      <w:r w:rsidRPr="00E215F9">
        <w:rPr>
          <w:rFonts w:cs="Tahoma"/>
          <w:szCs w:val="20"/>
        </w:rPr>
        <w:t xml:space="preserve">TU), soukromé subjekty (Vzdělávací centrum Hello s.r.o.), zapsané spolky (Eduwork), školy </w:t>
      </w:r>
      <w:r w:rsidR="00266C98">
        <w:rPr>
          <w:rFonts w:cs="Tahoma"/>
          <w:szCs w:val="20"/>
        </w:rPr>
        <w:t xml:space="preserve">- </w:t>
      </w:r>
      <w:r w:rsidRPr="00E215F9">
        <w:rPr>
          <w:rFonts w:cs="Tahoma"/>
          <w:szCs w:val="20"/>
        </w:rPr>
        <w:t xml:space="preserve">nabídka DVPP škol v MSK </w:t>
      </w:r>
      <w:hyperlink r:id="rId25" w:history="1">
        <w:r w:rsidRPr="00E215F9">
          <w:rPr>
            <w:rStyle w:val="Hypertextovodkaz"/>
            <w:rFonts w:cs="Tahoma"/>
            <w:szCs w:val="20"/>
          </w:rPr>
          <w:t>https://www.msk.cz/cz/skolstvi/dalsi-vzdelavani-pedagogickych-pracovniku-82458/</w:t>
        </w:r>
      </w:hyperlink>
      <w:r w:rsidRPr="00E215F9">
        <w:rPr>
          <w:rFonts w:cs="Tahoma"/>
          <w:szCs w:val="20"/>
        </w:rPr>
        <w:t xml:space="preserve"> a další.</w:t>
      </w:r>
    </w:p>
    <w:p w14:paraId="4EC53DC5" w14:textId="77777777" w:rsidR="00EC6A38" w:rsidRPr="00E215F9" w:rsidRDefault="00EC6A38" w:rsidP="00EC6A38">
      <w:pPr>
        <w:spacing w:before="120"/>
        <w:rPr>
          <w:rFonts w:cs="Tahoma"/>
          <w:szCs w:val="20"/>
        </w:rPr>
      </w:pPr>
      <w:r w:rsidRPr="00E215F9">
        <w:rPr>
          <w:rFonts w:cs="Tahoma"/>
          <w:szCs w:val="20"/>
        </w:rPr>
        <w:t xml:space="preserve">V červnu 2016 byla MŠMT vyhlášena výzva na podporu škol formou projektů zjednodušeného vykazování - </w:t>
      </w:r>
      <w:r w:rsidRPr="00E215F9">
        <w:rPr>
          <w:rFonts w:cs="Tahoma"/>
          <w:b/>
          <w:szCs w:val="20"/>
        </w:rPr>
        <w:t>Šablony pro MŠ a ZŠ I</w:t>
      </w:r>
      <w:r w:rsidRPr="00E215F9">
        <w:rPr>
          <w:rFonts w:cs="Tahoma"/>
          <w:szCs w:val="20"/>
        </w:rPr>
        <w:t xml:space="preserve"> k předkládání žádostí o podporu zjednodušených projektů do OP VVV, která byla ukončena 30. 6. 2017. MŠ a ZŠ si mohly v rámci DVPP podat žádost zejména v oblasti podpory osobnostně sociálního a profesního rozvoje pedagogů, vzájemného setkávání a sdílení zkušeností pedagogů. Témata profesního rozvoje pedagogů byla zaměřena na oblasti čtenářské a matematické pregramotnosti a gramotnosti, inkluze, na cizí jazyky a mentoring. Ukončení všech těchto projektů je plánováno k 31. 8. 2019.</w:t>
      </w:r>
    </w:p>
    <w:p w14:paraId="7FDF851B" w14:textId="6883E09A" w:rsidR="00EC6A38" w:rsidRPr="00E215F9" w:rsidRDefault="00EC6A38" w:rsidP="00EC6A38">
      <w:pPr>
        <w:spacing w:before="120"/>
        <w:rPr>
          <w:rFonts w:cs="Tahoma"/>
          <w:szCs w:val="20"/>
        </w:rPr>
      </w:pPr>
      <w:r w:rsidRPr="00E215F9">
        <w:rPr>
          <w:rFonts w:cs="Tahoma"/>
          <w:szCs w:val="20"/>
        </w:rPr>
        <w:t>V prosinci 2016 byla MŠMT vyhlášena výzva na podporu škol formou projektů zjednodušeného vykazování</w:t>
      </w:r>
      <w:r w:rsidR="006875CE">
        <w:rPr>
          <w:rFonts w:cs="Tahoma"/>
          <w:szCs w:val="20"/>
        </w:rPr>
        <w:t xml:space="preserve"> -</w:t>
      </w:r>
      <w:r w:rsidRPr="00E215F9">
        <w:rPr>
          <w:rFonts w:cs="Tahoma"/>
          <w:szCs w:val="20"/>
        </w:rPr>
        <w:t xml:space="preserve"> </w:t>
      </w:r>
      <w:r w:rsidRPr="00E215F9">
        <w:rPr>
          <w:rFonts w:cs="Tahoma"/>
          <w:b/>
          <w:szCs w:val="20"/>
        </w:rPr>
        <w:t>Šablony pro SŠ a VOŠ I</w:t>
      </w:r>
      <w:r w:rsidRPr="00E215F9">
        <w:rPr>
          <w:rFonts w:cs="Tahoma"/>
          <w:szCs w:val="20"/>
        </w:rPr>
        <w:t xml:space="preserve">, která byla ukončena 30. 9. 2017. SŠ a VOŠ si mohly v rámci DVPP podat žádost zejména v oblasti </w:t>
      </w:r>
      <w:r w:rsidRPr="00E215F9">
        <w:rPr>
          <w:rFonts w:cs="Tahoma"/>
          <w:color w:val="000000"/>
          <w:szCs w:val="20"/>
        </w:rPr>
        <w:t>osobnostně sociálního a profesního rozvoje pedagogů, vzájemného setkávání a sdílení zkušeností pedagogů, stáže, nové metody výuky apod. Témata p</w:t>
      </w:r>
      <w:r w:rsidRPr="00E215F9">
        <w:rPr>
          <w:rFonts w:cs="Tahoma"/>
          <w:szCs w:val="20"/>
        </w:rPr>
        <w:t>rofesního rozvoje pedagogů SŠ a VOŠ byla zaměřena na oblasti čtenářské a matematické gramotnosti, inkluzi, na cizí jazyky, mentoring, výchovu k podnikavosti, kariérové vzdělávání, projektovou výuku, polytechnické vzdělávání a ICT. Ukončení všech těchto projektů je plánováno k 28. 2. 2020.</w:t>
      </w:r>
    </w:p>
    <w:p w14:paraId="1D893B7E" w14:textId="208FC73D" w:rsidR="00EC6A38" w:rsidRPr="00E215F9" w:rsidRDefault="00EC6A38" w:rsidP="00EC6A38">
      <w:pPr>
        <w:spacing w:before="120"/>
        <w:rPr>
          <w:rFonts w:cs="Tahoma"/>
          <w:color w:val="000000" w:themeColor="text1"/>
          <w:szCs w:val="20"/>
        </w:rPr>
      </w:pPr>
      <w:r w:rsidRPr="00E215F9">
        <w:rPr>
          <w:rFonts w:cs="Tahoma"/>
          <w:szCs w:val="20"/>
        </w:rPr>
        <w:t xml:space="preserve">Řada aktivit DVPP probíhala v rámci udržitelnosti již ukončených projektů. V udržitelnosti krajského projektu </w:t>
      </w:r>
      <w:r w:rsidRPr="00E215F9">
        <w:rPr>
          <w:rFonts w:cs="Tahoma"/>
          <w:b/>
          <w:szCs w:val="20"/>
        </w:rPr>
        <w:t>TIME</w:t>
      </w:r>
      <w:r w:rsidRPr="00E215F9">
        <w:rPr>
          <w:rFonts w:cs="Tahoma"/>
          <w:szCs w:val="20"/>
        </w:rPr>
        <w:t xml:space="preserve"> (Tr</w:t>
      </w:r>
      <w:r w:rsidRPr="00E215F9">
        <w:rPr>
          <w:rFonts w:cs="Tahoma"/>
          <w:color w:val="000000" w:themeColor="text1"/>
          <w:szCs w:val="20"/>
        </w:rPr>
        <w:t>éninkové, inovační, metodické a edukační týmy škol poskytujících střední odborné vzdělání), (IPo, OP VK, oblast podpory 1.3), jehož cílem bylo zlepšit odborné a profesní kompetence pedagogických pracovníků středních odborných škol MSK v oblasti elektrotechniky, strojírenství, gastronomie a automobilního zaměření, zapojené partnerské školy aktivně nabízely vzdělávací programy vytvořené během realizace projektu. Ve školním roce 2016/2017 se podařily uskutečnit vzdělávací aktivity pouze v oblasti gastronomie. Dále probíhaly aktivity v rámci udržitelnosti projektů KVICu</w:t>
      </w:r>
      <w:r w:rsidR="0092143C">
        <w:rPr>
          <w:rFonts w:cs="Tahoma"/>
          <w:color w:val="000000" w:themeColor="text1"/>
          <w:szCs w:val="20"/>
        </w:rPr>
        <w:t>,</w:t>
      </w:r>
      <w:r w:rsidRPr="00E215F9">
        <w:rPr>
          <w:rFonts w:cs="Tahoma"/>
          <w:color w:val="000000" w:themeColor="text1"/>
          <w:szCs w:val="20"/>
        </w:rPr>
        <w:t xml:space="preserve"> např. </w:t>
      </w:r>
      <w:r w:rsidRPr="00E215F9">
        <w:rPr>
          <w:rFonts w:cs="Tahoma"/>
          <w:b/>
          <w:color w:val="000000" w:themeColor="text1"/>
          <w:szCs w:val="20"/>
        </w:rPr>
        <w:t>Elektronická školička (Eliška)</w:t>
      </w:r>
      <w:r w:rsidRPr="00E215F9">
        <w:rPr>
          <w:rFonts w:cs="Tahoma"/>
          <w:color w:val="000000" w:themeColor="text1"/>
          <w:szCs w:val="20"/>
        </w:rPr>
        <w:t xml:space="preserve"> – vzdělávací a poradenské aktivity v oblasti ICT pro PP MŠ; </w:t>
      </w:r>
      <w:r w:rsidRPr="00E215F9">
        <w:rPr>
          <w:rFonts w:cs="Tahoma"/>
          <w:b/>
          <w:color w:val="000000" w:themeColor="text1"/>
          <w:szCs w:val="20"/>
        </w:rPr>
        <w:t>Efektivní management škol (EMA)</w:t>
      </w:r>
      <w:r w:rsidRPr="00E215F9">
        <w:rPr>
          <w:rFonts w:cs="Tahoma"/>
          <w:color w:val="000000" w:themeColor="text1"/>
          <w:szCs w:val="20"/>
        </w:rPr>
        <w:t xml:space="preserve"> – kurzy DVPP k podpoře rozvoje manažerských kompetencí a školského managementu a metodick</w:t>
      </w:r>
      <w:r w:rsidR="006875CE">
        <w:rPr>
          <w:rFonts w:cs="Tahoma"/>
          <w:color w:val="000000" w:themeColor="text1"/>
          <w:szCs w:val="20"/>
        </w:rPr>
        <w:t>á</w:t>
      </w:r>
      <w:r w:rsidRPr="00E215F9">
        <w:rPr>
          <w:rFonts w:cs="Tahoma"/>
          <w:color w:val="000000" w:themeColor="text1"/>
          <w:szCs w:val="20"/>
        </w:rPr>
        <w:t xml:space="preserve"> podpora; </w:t>
      </w:r>
      <w:r w:rsidRPr="00E215F9">
        <w:rPr>
          <w:rFonts w:cs="Tahoma"/>
          <w:b/>
          <w:color w:val="000000" w:themeColor="text1"/>
          <w:szCs w:val="20"/>
        </w:rPr>
        <w:t>Škola pro život</w:t>
      </w:r>
      <w:r w:rsidRPr="00E215F9">
        <w:rPr>
          <w:rFonts w:cs="Tahoma"/>
          <w:color w:val="000000" w:themeColor="text1"/>
          <w:szCs w:val="20"/>
        </w:rPr>
        <w:t xml:space="preserve"> – kurzy DVPP ke zvýšení kompetencí PP v přístupu k žákům se sociokulturním znevýhodněním; </w:t>
      </w:r>
      <w:r w:rsidRPr="00E215F9">
        <w:rPr>
          <w:rFonts w:cs="Tahoma"/>
          <w:b/>
          <w:color w:val="000000" w:themeColor="text1"/>
          <w:szCs w:val="20"/>
        </w:rPr>
        <w:t>Podpora poradců pro implementaci kurikulární reformy (Podpora poradců)</w:t>
      </w:r>
      <w:r w:rsidRPr="00E215F9">
        <w:rPr>
          <w:rFonts w:cs="Tahoma"/>
          <w:color w:val="000000" w:themeColor="text1"/>
          <w:szCs w:val="20"/>
        </w:rPr>
        <w:t xml:space="preserve"> – kurzy DVPP k podpoře rozvoje čtenářství a čtenářské gramotnosti a metodická podpora </w:t>
      </w:r>
      <w:r w:rsidR="00266C98">
        <w:rPr>
          <w:rFonts w:cs="Tahoma"/>
          <w:color w:val="000000" w:themeColor="text1"/>
          <w:szCs w:val="20"/>
        </w:rPr>
        <w:t>a další</w:t>
      </w:r>
      <w:r w:rsidRPr="00E215F9">
        <w:rPr>
          <w:rFonts w:cs="Tahoma"/>
          <w:color w:val="000000" w:themeColor="text1"/>
          <w:szCs w:val="20"/>
        </w:rPr>
        <w:t>.</w:t>
      </w:r>
    </w:p>
    <w:p w14:paraId="3612A3B9" w14:textId="457997CE" w:rsidR="00266C98" w:rsidRDefault="00266C98" w:rsidP="00EC6A38">
      <w:pPr>
        <w:spacing w:before="120"/>
        <w:rPr>
          <w:rFonts w:cs="Tahoma"/>
          <w:szCs w:val="20"/>
        </w:rPr>
      </w:pPr>
      <w:r>
        <w:rPr>
          <w:rFonts w:cs="Tahoma"/>
          <w:szCs w:val="20"/>
        </w:rPr>
        <w:t>D</w:t>
      </w:r>
      <w:r w:rsidRPr="00266C98">
        <w:rPr>
          <w:rFonts w:cs="Tahoma"/>
          <w:szCs w:val="20"/>
        </w:rPr>
        <w:t>alší vzdělávání pedagogických pracovníků zaměřen</w:t>
      </w:r>
      <w:r>
        <w:rPr>
          <w:rFonts w:cs="Tahoma"/>
          <w:szCs w:val="20"/>
        </w:rPr>
        <w:t>é</w:t>
      </w:r>
      <w:r w:rsidRPr="00266C98">
        <w:rPr>
          <w:rFonts w:cs="Tahoma"/>
          <w:szCs w:val="20"/>
        </w:rPr>
        <w:t xml:space="preserve"> na podporu efektivních forem vzájemné spolupráce a sdílení zkušeností mezi školami, pedagogy a zaměstnavateli v oblasti odborného vzdělávání</w:t>
      </w:r>
      <w:r w:rsidR="00535946">
        <w:rPr>
          <w:rFonts w:cs="Tahoma"/>
          <w:szCs w:val="20"/>
        </w:rPr>
        <w:t>;</w:t>
      </w:r>
      <w:r w:rsidRPr="00266C98">
        <w:rPr>
          <w:rFonts w:cs="Tahoma"/>
          <w:szCs w:val="20"/>
        </w:rPr>
        <w:t xml:space="preserve"> vzdělávání v oblasti zvyšování odborných, metodických a poradenských dovedností mentorů, lektorů a metodiků v rámci DVPP a aktivity zaměřené na management škol</w:t>
      </w:r>
      <w:r>
        <w:rPr>
          <w:rFonts w:cs="Tahoma"/>
          <w:szCs w:val="20"/>
        </w:rPr>
        <w:t xml:space="preserve"> jsou předmětem běžné činnosti KVICu</w:t>
      </w:r>
      <w:r w:rsidR="00535946">
        <w:rPr>
          <w:rFonts w:cs="Tahoma"/>
          <w:szCs w:val="20"/>
        </w:rPr>
        <w:t xml:space="preserve">. Tato témata </w:t>
      </w:r>
      <w:r>
        <w:rPr>
          <w:rFonts w:cs="Tahoma"/>
          <w:szCs w:val="20"/>
        </w:rPr>
        <w:t xml:space="preserve">budou </w:t>
      </w:r>
      <w:r w:rsidR="00535946">
        <w:rPr>
          <w:rFonts w:cs="Tahoma"/>
          <w:szCs w:val="20"/>
        </w:rPr>
        <w:t xml:space="preserve">také zahrnuta do připravovaného krajského projektu </w:t>
      </w:r>
      <w:r w:rsidR="00790F18">
        <w:rPr>
          <w:rFonts w:cs="Tahoma"/>
          <w:szCs w:val="20"/>
        </w:rPr>
        <w:t xml:space="preserve">v rámci výzvy </w:t>
      </w:r>
      <w:r w:rsidR="00535946">
        <w:rPr>
          <w:rFonts w:cs="Tahoma"/>
          <w:szCs w:val="20"/>
        </w:rPr>
        <w:t>na implementaci krajského akčního plánu, jehož přípravy byly v tomto období zahájeny</w:t>
      </w:r>
      <w:r w:rsidR="006875CE">
        <w:rPr>
          <w:rFonts w:cs="Tahoma"/>
          <w:szCs w:val="20"/>
        </w:rPr>
        <w:t>,</w:t>
      </w:r>
      <w:r w:rsidR="00535946">
        <w:rPr>
          <w:rFonts w:cs="Tahoma"/>
          <w:szCs w:val="20"/>
        </w:rPr>
        <w:t xml:space="preserve"> viz</w:t>
      </w:r>
      <w:r w:rsidR="00BE5F8C">
        <w:rPr>
          <w:rFonts w:cs="Tahoma"/>
          <w:szCs w:val="20"/>
        </w:rPr>
        <w:t> </w:t>
      </w:r>
      <w:r w:rsidR="00535946">
        <w:rPr>
          <w:rFonts w:cs="Tahoma"/>
          <w:szCs w:val="20"/>
        </w:rPr>
        <w:t>kapitola 2.6.</w:t>
      </w:r>
    </w:p>
    <w:p w14:paraId="34BC1C74" w14:textId="46DB4148" w:rsidR="00EC6A38" w:rsidRPr="00E215F9" w:rsidRDefault="00EC6A38" w:rsidP="00EC6A38">
      <w:pPr>
        <w:spacing w:before="120"/>
        <w:rPr>
          <w:rFonts w:cs="Tahoma"/>
          <w:szCs w:val="20"/>
        </w:rPr>
      </w:pPr>
      <w:r w:rsidRPr="00E215F9">
        <w:rPr>
          <w:rFonts w:cs="Tahoma"/>
          <w:szCs w:val="20"/>
        </w:rPr>
        <w:t>V rámci zajištění nabídky vzdělávání pro nepedagogické pracovníky škol a školských zařízení kraj inicializoval a KVIC zrealizoval vzdělávání</w:t>
      </w:r>
      <w:r w:rsidR="0092143C">
        <w:rPr>
          <w:rFonts w:cs="Tahoma"/>
          <w:szCs w:val="20"/>
        </w:rPr>
        <w:t xml:space="preserve"> pracovníků</w:t>
      </w:r>
      <w:r w:rsidRPr="00E215F9">
        <w:rPr>
          <w:rFonts w:cs="Tahoma"/>
          <w:szCs w:val="20"/>
        </w:rPr>
        <w:t xml:space="preserve"> školních jídelen/výdejen. Celkem ve školním roce 2016/2017 proběhlo 21 kurzů na 5 různých témat pro 268 účastníků.</w:t>
      </w:r>
    </w:p>
    <w:p w14:paraId="33ED74EE" w14:textId="77777777" w:rsidR="00D65777" w:rsidRDefault="00D65777" w:rsidP="00D65777">
      <w:pPr>
        <w:rPr>
          <w:rFonts w:cs="Tahoma"/>
          <w:b/>
          <w:szCs w:val="20"/>
        </w:rPr>
      </w:pPr>
      <w:r>
        <w:rPr>
          <w:rFonts w:cs="Tahoma"/>
          <w:b/>
          <w:szCs w:val="20"/>
        </w:rPr>
        <w:br w:type="page"/>
      </w:r>
    </w:p>
    <w:p w14:paraId="37AB9C76" w14:textId="430C2B2E" w:rsidR="00D65777" w:rsidRPr="00252BE3" w:rsidRDefault="00D65777" w:rsidP="00252BE3">
      <w:pPr>
        <w:pStyle w:val="Nadpis2"/>
        <w:tabs>
          <w:tab w:val="clear" w:pos="576"/>
          <w:tab w:val="num" w:pos="851"/>
        </w:tabs>
        <w:spacing w:before="360"/>
        <w:ind w:left="851" w:hanging="851"/>
      </w:pPr>
      <w:r w:rsidRPr="00252BE3">
        <w:tab/>
      </w:r>
      <w:bookmarkStart w:id="224" w:name="_Toc508957667"/>
      <w:r w:rsidRPr="00252BE3">
        <w:t>Podpora dalšího vzdělávání v rámci celoživotního učení</w:t>
      </w:r>
      <w:bookmarkEnd w:id="224"/>
    </w:p>
    <w:p w14:paraId="4D9E3814" w14:textId="159AD2B7" w:rsidR="00D65777" w:rsidRPr="004B12E9" w:rsidRDefault="00D65777" w:rsidP="00D65777">
      <w:pPr>
        <w:spacing w:before="120"/>
        <w:rPr>
          <w:rFonts w:cs="Tahoma"/>
          <w:color w:val="000000" w:themeColor="text1"/>
          <w:szCs w:val="20"/>
        </w:rPr>
      </w:pPr>
      <w:r w:rsidRPr="004B12E9">
        <w:rPr>
          <w:rFonts w:cs="Tahoma"/>
          <w:color w:val="000000" w:themeColor="text1"/>
          <w:szCs w:val="20"/>
        </w:rPr>
        <w:t>Úkoly škol v oblasti dalšího vzdělávání jsou formulovány ve strategických dokumentech na národní úrovni (</w:t>
      </w:r>
      <w:r w:rsidRPr="004B12E9">
        <w:rPr>
          <w:rFonts w:cs="Tahoma"/>
          <w:szCs w:val="20"/>
        </w:rPr>
        <w:t>Strategie vzdělávací politiky České republiky do roku 2020, Dlouhodobý záměr vzdělávání a</w:t>
      </w:r>
      <w:r w:rsidR="00252BE3">
        <w:rPr>
          <w:rFonts w:cs="Tahoma"/>
          <w:szCs w:val="20"/>
        </w:rPr>
        <w:t> </w:t>
      </w:r>
      <w:r w:rsidRPr="004B12E9">
        <w:rPr>
          <w:rFonts w:cs="Tahoma"/>
          <w:szCs w:val="20"/>
        </w:rPr>
        <w:t>rozvoje vzdělávací soustavy České republiky na období 2015-2020)</w:t>
      </w:r>
      <w:r w:rsidRPr="004B12E9">
        <w:rPr>
          <w:rFonts w:cs="Tahoma"/>
          <w:color w:val="000000" w:themeColor="text1"/>
          <w:szCs w:val="20"/>
        </w:rPr>
        <w:t xml:space="preserve"> i na regionální úrovni (Dlouhodobý záměr vzdělávání a rozvoje vzdělávací soustavy Moravskoslezského kraje 2016, Krajský akční plán rozvoje vzdělávání Moravskoslezského kraje) a spočívají zejména v realizaci různých druhů dalšího vzdělávání - profesního, zájmového, občanského, rekvalifikací - zaměřeného na dospělou populaci, včetně seniorů.</w:t>
      </w:r>
    </w:p>
    <w:p w14:paraId="49DA2F9B" w14:textId="04AE99A9" w:rsidR="00D65777" w:rsidRPr="004B12E9" w:rsidRDefault="00D65777" w:rsidP="00D65777">
      <w:pPr>
        <w:spacing w:before="120"/>
        <w:rPr>
          <w:rFonts w:cs="Tahoma"/>
          <w:color w:val="000000" w:themeColor="text1"/>
          <w:szCs w:val="20"/>
        </w:rPr>
      </w:pPr>
      <w:r w:rsidRPr="004B12E9">
        <w:rPr>
          <w:rFonts w:cs="Tahoma"/>
          <w:color w:val="000000" w:themeColor="text1"/>
          <w:szCs w:val="20"/>
        </w:rPr>
        <w:t>Situaci v dalším vzdělávání v České republice ve srovnání s dalšími Evropskými zeměmi popisuje následující tabulka s využitím zavedeného a nejčastěji používaného indikátoru: podíl osob, které se v</w:t>
      </w:r>
      <w:r w:rsidR="00252BE3">
        <w:rPr>
          <w:rFonts w:cs="Tahoma"/>
          <w:color w:val="000000" w:themeColor="text1"/>
          <w:szCs w:val="20"/>
        </w:rPr>
        <w:t> </w:t>
      </w:r>
      <w:r w:rsidRPr="004B12E9">
        <w:rPr>
          <w:rFonts w:cs="Tahoma"/>
          <w:color w:val="000000" w:themeColor="text1"/>
          <w:szCs w:val="20"/>
        </w:rPr>
        <w:t>uplynulých čtyřech týdnech účastnily jakékoli formy vzdělávání (formálního nebo neformálního), na</w:t>
      </w:r>
      <w:r w:rsidR="00252BE3">
        <w:rPr>
          <w:rFonts w:cs="Tahoma"/>
          <w:color w:val="000000" w:themeColor="text1"/>
          <w:szCs w:val="20"/>
        </w:rPr>
        <w:t> </w:t>
      </w:r>
      <w:r w:rsidRPr="004B12E9">
        <w:rPr>
          <w:rFonts w:cs="Tahoma"/>
          <w:color w:val="000000" w:themeColor="text1"/>
          <w:szCs w:val="20"/>
        </w:rPr>
        <w:t>populaci ve věku 25-64 let (%). Ve srovnání s předchozím rokem nedošlo v rámci zemí EU-27 ke</w:t>
      </w:r>
      <w:r w:rsidR="00252BE3">
        <w:rPr>
          <w:rFonts w:cs="Tahoma"/>
          <w:color w:val="000000" w:themeColor="text1"/>
          <w:szCs w:val="20"/>
        </w:rPr>
        <w:t> </w:t>
      </w:r>
      <w:r w:rsidRPr="004B12E9">
        <w:rPr>
          <w:rFonts w:cs="Tahoma"/>
          <w:color w:val="000000" w:themeColor="text1"/>
          <w:szCs w:val="20"/>
        </w:rPr>
        <w:t>změně, hodnota indikátoru činila opět 10,8 %, v rámci ČR došlo k mírnému nárůstu účasti o 0,3 p. bodů a v rámci MSK pak k výraznějšímu navýšení o 1,7 p. bodu</w:t>
      </w:r>
      <w:r w:rsidR="004A5BA1">
        <w:rPr>
          <w:rFonts w:cs="Tahoma"/>
          <w:color w:val="000000" w:themeColor="text1"/>
          <w:szCs w:val="20"/>
        </w:rPr>
        <w:t>.</w:t>
      </w:r>
    </w:p>
    <w:p w14:paraId="52612D11" w14:textId="1118FC7F" w:rsidR="00D65777" w:rsidRPr="00252BE3" w:rsidRDefault="00D65777" w:rsidP="00252BE3">
      <w:pPr>
        <w:pStyle w:val="Tabulka"/>
        <w:spacing w:before="360" w:beforeAutospacing="0" w:after="120" w:afterAutospacing="0"/>
        <w:jc w:val="both"/>
      </w:pPr>
      <w:bookmarkStart w:id="225" w:name="_Toc509306760"/>
      <w:r w:rsidRPr="00252BE3">
        <w:t>Účast dospělé populace na vzdělávání (%)</w:t>
      </w:r>
      <w:bookmarkEnd w:id="225"/>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107"/>
        <w:gridCol w:w="737"/>
        <w:gridCol w:w="737"/>
        <w:gridCol w:w="737"/>
        <w:gridCol w:w="737"/>
        <w:gridCol w:w="737"/>
        <w:gridCol w:w="737"/>
        <w:gridCol w:w="737"/>
        <w:gridCol w:w="737"/>
        <w:gridCol w:w="737"/>
        <w:gridCol w:w="737"/>
        <w:gridCol w:w="737"/>
      </w:tblGrid>
      <w:tr w:rsidR="00D65777" w:rsidRPr="00252BE3" w14:paraId="2ED36C4D" w14:textId="77777777" w:rsidTr="00252BE3">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107" w:type="dxa"/>
            <w:tcBorders>
              <w:right w:val="single" w:sz="4" w:space="0" w:color="FFFFFF" w:themeColor="background1"/>
            </w:tcBorders>
            <w:noWrap/>
            <w:vAlign w:val="center"/>
            <w:hideMark/>
          </w:tcPr>
          <w:p w14:paraId="750AC442" w14:textId="77777777" w:rsidR="00D65777" w:rsidRPr="00252BE3" w:rsidRDefault="00D65777" w:rsidP="00252BE3">
            <w:pPr>
              <w:spacing w:after="0"/>
              <w:jc w:val="center"/>
              <w:rPr>
                <w:rFonts w:cs="Tahoma"/>
                <w:sz w:val="16"/>
                <w:szCs w:val="16"/>
              </w:rPr>
            </w:pPr>
            <w:r w:rsidRPr="00252BE3">
              <w:rPr>
                <w:rFonts w:cs="Tahoma"/>
                <w:sz w:val="16"/>
                <w:szCs w:val="16"/>
              </w:rPr>
              <w:t>Země, kraj/rok</w:t>
            </w:r>
          </w:p>
        </w:tc>
        <w:tc>
          <w:tcPr>
            <w:tcW w:w="737" w:type="dxa"/>
            <w:tcBorders>
              <w:left w:val="single" w:sz="4" w:space="0" w:color="FFFFFF" w:themeColor="background1"/>
              <w:right w:val="single" w:sz="4" w:space="0" w:color="FFFFFF" w:themeColor="background1"/>
            </w:tcBorders>
            <w:noWrap/>
            <w:vAlign w:val="center"/>
            <w:hideMark/>
          </w:tcPr>
          <w:p w14:paraId="39180513"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2006</w:t>
            </w:r>
          </w:p>
        </w:tc>
        <w:tc>
          <w:tcPr>
            <w:tcW w:w="737" w:type="dxa"/>
            <w:tcBorders>
              <w:left w:val="single" w:sz="4" w:space="0" w:color="FFFFFF" w:themeColor="background1"/>
              <w:right w:val="single" w:sz="4" w:space="0" w:color="FFFFFF" w:themeColor="background1"/>
            </w:tcBorders>
            <w:noWrap/>
            <w:vAlign w:val="center"/>
            <w:hideMark/>
          </w:tcPr>
          <w:p w14:paraId="69876F5C"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2007</w:t>
            </w:r>
          </w:p>
        </w:tc>
        <w:tc>
          <w:tcPr>
            <w:tcW w:w="737" w:type="dxa"/>
            <w:tcBorders>
              <w:left w:val="single" w:sz="4" w:space="0" w:color="FFFFFF" w:themeColor="background1"/>
              <w:right w:val="single" w:sz="4" w:space="0" w:color="FFFFFF" w:themeColor="background1"/>
            </w:tcBorders>
            <w:noWrap/>
            <w:vAlign w:val="center"/>
            <w:hideMark/>
          </w:tcPr>
          <w:p w14:paraId="0BC804E0"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2008</w:t>
            </w:r>
          </w:p>
        </w:tc>
        <w:tc>
          <w:tcPr>
            <w:tcW w:w="737" w:type="dxa"/>
            <w:tcBorders>
              <w:left w:val="single" w:sz="4" w:space="0" w:color="FFFFFF" w:themeColor="background1"/>
              <w:right w:val="single" w:sz="4" w:space="0" w:color="FFFFFF" w:themeColor="background1"/>
            </w:tcBorders>
            <w:noWrap/>
            <w:vAlign w:val="center"/>
            <w:hideMark/>
          </w:tcPr>
          <w:p w14:paraId="136FC0CC"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2009</w:t>
            </w:r>
          </w:p>
        </w:tc>
        <w:tc>
          <w:tcPr>
            <w:tcW w:w="737" w:type="dxa"/>
            <w:tcBorders>
              <w:left w:val="single" w:sz="4" w:space="0" w:color="FFFFFF" w:themeColor="background1"/>
              <w:right w:val="single" w:sz="4" w:space="0" w:color="FFFFFF" w:themeColor="background1"/>
            </w:tcBorders>
            <w:noWrap/>
            <w:vAlign w:val="center"/>
            <w:hideMark/>
          </w:tcPr>
          <w:p w14:paraId="41440729"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2010</w:t>
            </w:r>
          </w:p>
        </w:tc>
        <w:tc>
          <w:tcPr>
            <w:tcW w:w="737" w:type="dxa"/>
            <w:tcBorders>
              <w:left w:val="single" w:sz="4" w:space="0" w:color="FFFFFF" w:themeColor="background1"/>
              <w:right w:val="single" w:sz="4" w:space="0" w:color="FFFFFF" w:themeColor="background1"/>
            </w:tcBorders>
            <w:noWrap/>
            <w:vAlign w:val="center"/>
            <w:hideMark/>
          </w:tcPr>
          <w:p w14:paraId="69D37A72"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2011</w:t>
            </w:r>
          </w:p>
        </w:tc>
        <w:tc>
          <w:tcPr>
            <w:tcW w:w="737" w:type="dxa"/>
            <w:tcBorders>
              <w:left w:val="single" w:sz="4" w:space="0" w:color="FFFFFF" w:themeColor="background1"/>
              <w:right w:val="single" w:sz="4" w:space="0" w:color="FFFFFF" w:themeColor="background1"/>
            </w:tcBorders>
            <w:noWrap/>
            <w:vAlign w:val="center"/>
            <w:hideMark/>
          </w:tcPr>
          <w:p w14:paraId="710D5D59"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2012</w:t>
            </w:r>
          </w:p>
        </w:tc>
        <w:tc>
          <w:tcPr>
            <w:tcW w:w="737" w:type="dxa"/>
            <w:tcBorders>
              <w:left w:val="single" w:sz="4" w:space="0" w:color="FFFFFF" w:themeColor="background1"/>
              <w:right w:val="single" w:sz="4" w:space="0" w:color="FFFFFF" w:themeColor="background1"/>
            </w:tcBorders>
            <w:vAlign w:val="center"/>
            <w:hideMark/>
          </w:tcPr>
          <w:p w14:paraId="28C31BCA"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2013</w:t>
            </w:r>
          </w:p>
        </w:tc>
        <w:tc>
          <w:tcPr>
            <w:tcW w:w="737" w:type="dxa"/>
            <w:tcBorders>
              <w:left w:val="single" w:sz="4" w:space="0" w:color="FFFFFF" w:themeColor="background1"/>
              <w:right w:val="single" w:sz="4" w:space="0" w:color="FFFFFF" w:themeColor="background1"/>
            </w:tcBorders>
            <w:vAlign w:val="center"/>
            <w:hideMark/>
          </w:tcPr>
          <w:p w14:paraId="600DE2FB"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2014</w:t>
            </w:r>
          </w:p>
        </w:tc>
        <w:tc>
          <w:tcPr>
            <w:tcW w:w="737" w:type="dxa"/>
            <w:tcBorders>
              <w:left w:val="single" w:sz="4" w:space="0" w:color="FFFFFF" w:themeColor="background1"/>
            </w:tcBorders>
            <w:vAlign w:val="center"/>
            <w:hideMark/>
          </w:tcPr>
          <w:p w14:paraId="0FC9A5C8"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2015</w:t>
            </w:r>
          </w:p>
        </w:tc>
        <w:tc>
          <w:tcPr>
            <w:tcW w:w="737" w:type="dxa"/>
            <w:tcBorders>
              <w:left w:val="single" w:sz="4" w:space="0" w:color="FFFFFF" w:themeColor="background1"/>
            </w:tcBorders>
            <w:vAlign w:val="center"/>
          </w:tcPr>
          <w:p w14:paraId="45E9A107" w14:textId="77777777" w:rsidR="00D65777" w:rsidRPr="00252BE3" w:rsidRDefault="00D65777" w:rsidP="00252BE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2016</w:t>
            </w:r>
          </w:p>
        </w:tc>
      </w:tr>
      <w:tr w:rsidR="00D65777" w:rsidRPr="00252BE3" w14:paraId="326890C5" w14:textId="77777777" w:rsidTr="0053594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7FEE88E1" w14:textId="77777777" w:rsidR="00D65777" w:rsidRPr="00252BE3" w:rsidRDefault="00D65777" w:rsidP="00252BE3">
            <w:pPr>
              <w:spacing w:after="0"/>
              <w:ind w:left="57"/>
              <w:jc w:val="left"/>
              <w:rPr>
                <w:rFonts w:cs="Tahoma"/>
                <w:color w:val="000000" w:themeColor="text1"/>
                <w:sz w:val="16"/>
                <w:szCs w:val="16"/>
              </w:rPr>
            </w:pPr>
            <w:r w:rsidRPr="00252BE3">
              <w:rPr>
                <w:rFonts w:cs="Tahoma"/>
                <w:color w:val="000000" w:themeColor="text1"/>
                <w:sz w:val="16"/>
                <w:szCs w:val="16"/>
              </w:rPr>
              <w:t>EU-27</w:t>
            </w:r>
          </w:p>
        </w:tc>
        <w:tc>
          <w:tcPr>
            <w:tcW w:w="737" w:type="dxa"/>
            <w:noWrap/>
            <w:vAlign w:val="center"/>
            <w:hideMark/>
          </w:tcPr>
          <w:p w14:paraId="7D0627CE"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9,5</w:t>
            </w:r>
          </w:p>
        </w:tc>
        <w:tc>
          <w:tcPr>
            <w:tcW w:w="737" w:type="dxa"/>
            <w:noWrap/>
            <w:vAlign w:val="center"/>
            <w:hideMark/>
          </w:tcPr>
          <w:p w14:paraId="703204A4"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9,3</w:t>
            </w:r>
          </w:p>
        </w:tc>
        <w:tc>
          <w:tcPr>
            <w:tcW w:w="737" w:type="dxa"/>
            <w:noWrap/>
            <w:vAlign w:val="center"/>
            <w:hideMark/>
          </w:tcPr>
          <w:p w14:paraId="49E8FCB1"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9,3</w:t>
            </w:r>
          </w:p>
        </w:tc>
        <w:tc>
          <w:tcPr>
            <w:tcW w:w="737" w:type="dxa"/>
            <w:noWrap/>
            <w:vAlign w:val="center"/>
            <w:hideMark/>
          </w:tcPr>
          <w:p w14:paraId="0A32E88C"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9,3</w:t>
            </w:r>
          </w:p>
        </w:tc>
        <w:tc>
          <w:tcPr>
            <w:tcW w:w="737" w:type="dxa"/>
            <w:noWrap/>
            <w:vAlign w:val="center"/>
            <w:hideMark/>
          </w:tcPr>
          <w:p w14:paraId="5E0FF8F5"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9,1</w:t>
            </w:r>
          </w:p>
        </w:tc>
        <w:tc>
          <w:tcPr>
            <w:tcW w:w="737" w:type="dxa"/>
            <w:noWrap/>
            <w:vAlign w:val="center"/>
            <w:hideMark/>
          </w:tcPr>
          <w:p w14:paraId="25CEAE64"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8,9</w:t>
            </w:r>
          </w:p>
        </w:tc>
        <w:tc>
          <w:tcPr>
            <w:tcW w:w="737" w:type="dxa"/>
            <w:noWrap/>
            <w:vAlign w:val="center"/>
            <w:hideMark/>
          </w:tcPr>
          <w:p w14:paraId="0504EE93"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9,0</w:t>
            </w:r>
          </w:p>
        </w:tc>
        <w:tc>
          <w:tcPr>
            <w:tcW w:w="737" w:type="dxa"/>
            <w:vAlign w:val="center"/>
            <w:hideMark/>
          </w:tcPr>
          <w:p w14:paraId="29413261"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10,5</w:t>
            </w:r>
          </w:p>
        </w:tc>
        <w:tc>
          <w:tcPr>
            <w:tcW w:w="737" w:type="dxa"/>
            <w:vAlign w:val="center"/>
            <w:hideMark/>
          </w:tcPr>
          <w:p w14:paraId="453676D3"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10,7</w:t>
            </w:r>
          </w:p>
        </w:tc>
        <w:tc>
          <w:tcPr>
            <w:tcW w:w="737" w:type="dxa"/>
            <w:vAlign w:val="center"/>
            <w:hideMark/>
          </w:tcPr>
          <w:p w14:paraId="55795059"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252BE3">
              <w:rPr>
                <w:rFonts w:cs="Tahoma"/>
                <w:sz w:val="16"/>
                <w:szCs w:val="16"/>
              </w:rPr>
              <w:t>10,8</w:t>
            </w:r>
          </w:p>
        </w:tc>
        <w:tc>
          <w:tcPr>
            <w:tcW w:w="737" w:type="dxa"/>
            <w:vAlign w:val="center"/>
          </w:tcPr>
          <w:p w14:paraId="2A0C3C0D"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252BE3">
              <w:rPr>
                <w:rFonts w:cs="Tahoma"/>
                <w:sz w:val="16"/>
                <w:szCs w:val="16"/>
              </w:rPr>
              <w:t>10,8</w:t>
            </w:r>
          </w:p>
        </w:tc>
      </w:tr>
      <w:tr w:rsidR="00D65777" w:rsidRPr="00252BE3" w14:paraId="78156FEA" w14:textId="77777777" w:rsidTr="00535946">
        <w:trPr>
          <w:trHeight w:val="255"/>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7086AB6E" w14:textId="77777777" w:rsidR="00D65777" w:rsidRPr="00252BE3" w:rsidRDefault="00D65777" w:rsidP="00252BE3">
            <w:pPr>
              <w:spacing w:after="0"/>
              <w:ind w:left="57"/>
              <w:jc w:val="left"/>
              <w:rPr>
                <w:rFonts w:cs="Tahoma"/>
                <w:color w:val="000000" w:themeColor="text1"/>
                <w:sz w:val="16"/>
                <w:szCs w:val="16"/>
              </w:rPr>
            </w:pPr>
            <w:r w:rsidRPr="00252BE3">
              <w:rPr>
                <w:rFonts w:cs="Tahoma"/>
                <w:color w:val="000000" w:themeColor="text1"/>
                <w:sz w:val="16"/>
                <w:szCs w:val="16"/>
              </w:rPr>
              <w:t>ČR</w:t>
            </w:r>
          </w:p>
        </w:tc>
        <w:tc>
          <w:tcPr>
            <w:tcW w:w="737" w:type="dxa"/>
            <w:noWrap/>
            <w:vAlign w:val="center"/>
            <w:hideMark/>
          </w:tcPr>
          <w:p w14:paraId="796BA14E"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5,6</w:t>
            </w:r>
          </w:p>
        </w:tc>
        <w:tc>
          <w:tcPr>
            <w:tcW w:w="737" w:type="dxa"/>
            <w:noWrap/>
            <w:vAlign w:val="center"/>
            <w:hideMark/>
          </w:tcPr>
          <w:p w14:paraId="31182167"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5,7</w:t>
            </w:r>
          </w:p>
        </w:tc>
        <w:tc>
          <w:tcPr>
            <w:tcW w:w="737" w:type="dxa"/>
            <w:noWrap/>
            <w:vAlign w:val="center"/>
            <w:hideMark/>
          </w:tcPr>
          <w:p w14:paraId="05C62DD6"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7,8</w:t>
            </w:r>
          </w:p>
        </w:tc>
        <w:tc>
          <w:tcPr>
            <w:tcW w:w="737" w:type="dxa"/>
            <w:noWrap/>
            <w:vAlign w:val="center"/>
            <w:hideMark/>
          </w:tcPr>
          <w:p w14:paraId="1ED90DD0"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6,8</w:t>
            </w:r>
          </w:p>
        </w:tc>
        <w:tc>
          <w:tcPr>
            <w:tcW w:w="737" w:type="dxa"/>
            <w:noWrap/>
            <w:vAlign w:val="center"/>
            <w:hideMark/>
          </w:tcPr>
          <w:p w14:paraId="07F39857"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7,5</w:t>
            </w:r>
          </w:p>
        </w:tc>
        <w:tc>
          <w:tcPr>
            <w:tcW w:w="737" w:type="dxa"/>
            <w:noWrap/>
            <w:vAlign w:val="center"/>
            <w:hideMark/>
          </w:tcPr>
          <w:p w14:paraId="272808CA"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11,4</w:t>
            </w:r>
          </w:p>
        </w:tc>
        <w:tc>
          <w:tcPr>
            <w:tcW w:w="737" w:type="dxa"/>
            <w:noWrap/>
            <w:vAlign w:val="center"/>
            <w:hideMark/>
          </w:tcPr>
          <w:p w14:paraId="45E5F64A"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10,8</w:t>
            </w:r>
          </w:p>
        </w:tc>
        <w:tc>
          <w:tcPr>
            <w:tcW w:w="737" w:type="dxa"/>
            <w:vAlign w:val="center"/>
            <w:hideMark/>
          </w:tcPr>
          <w:p w14:paraId="2226449C"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9,7</w:t>
            </w:r>
          </w:p>
        </w:tc>
        <w:tc>
          <w:tcPr>
            <w:tcW w:w="737" w:type="dxa"/>
            <w:vAlign w:val="center"/>
            <w:hideMark/>
          </w:tcPr>
          <w:p w14:paraId="3122D257"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9,3</w:t>
            </w:r>
          </w:p>
        </w:tc>
        <w:tc>
          <w:tcPr>
            <w:tcW w:w="737" w:type="dxa"/>
            <w:vAlign w:val="center"/>
            <w:hideMark/>
          </w:tcPr>
          <w:p w14:paraId="1FEC19E4"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252BE3">
              <w:rPr>
                <w:rFonts w:cs="Tahoma"/>
                <w:sz w:val="16"/>
                <w:szCs w:val="16"/>
              </w:rPr>
              <w:t>8,5</w:t>
            </w:r>
          </w:p>
        </w:tc>
        <w:tc>
          <w:tcPr>
            <w:tcW w:w="737" w:type="dxa"/>
            <w:vAlign w:val="center"/>
          </w:tcPr>
          <w:p w14:paraId="3FAA01D7" w14:textId="77777777" w:rsidR="00D65777" w:rsidRPr="00252BE3" w:rsidRDefault="00D65777" w:rsidP="00252BE3">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252BE3">
              <w:rPr>
                <w:rFonts w:cs="Tahoma"/>
                <w:sz w:val="16"/>
                <w:szCs w:val="16"/>
              </w:rPr>
              <w:t>8,8</w:t>
            </w:r>
          </w:p>
        </w:tc>
      </w:tr>
      <w:tr w:rsidR="00D65777" w:rsidRPr="00252BE3" w14:paraId="5A2251D7" w14:textId="77777777" w:rsidTr="0053594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7" w:type="dxa"/>
            <w:shd w:val="clear" w:color="auto" w:fill="B4C6E7" w:themeFill="accent5" w:themeFillTint="66"/>
            <w:noWrap/>
            <w:vAlign w:val="center"/>
            <w:hideMark/>
          </w:tcPr>
          <w:p w14:paraId="697369E7" w14:textId="394999D9" w:rsidR="00D65777" w:rsidRPr="00252BE3" w:rsidRDefault="00D65777" w:rsidP="00252BE3">
            <w:pPr>
              <w:spacing w:after="0"/>
              <w:ind w:left="57"/>
              <w:jc w:val="left"/>
              <w:rPr>
                <w:rFonts w:cs="Tahoma"/>
                <w:sz w:val="16"/>
                <w:szCs w:val="16"/>
              </w:rPr>
            </w:pPr>
            <w:r w:rsidRPr="00252BE3">
              <w:rPr>
                <w:rFonts w:cs="Tahoma"/>
                <w:color w:val="000000" w:themeColor="text1"/>
                <w:sz w:val="16"/>
                <w:szCs w:val="16"/>
              </w:rPr>
              <w:t>MSK</w:t>
            </w:r>
          </w:p>
        </w:tc>
        <w:tc>
          <w:tcPr>
            <w:tcW w:w="737" w:type="dxa"/>
            <w:noWrap/>
            <w:vAlign w:val="center"/>
            <w:hideMark/>
          </w:tcPr>
          <w:p w14:paraId="0BB2B38A"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4,7</w:t>
            </w:r>
          </w:p>
        </w:tc>
        <w:tc>
          <w:tcPr>
            <w:tcW w:w="737" w:type="dxa"/>
            <w:noWrap/>
            <w:vAlign w:val="center"/>
            <w:hideMark/>
          </w:tcPr>
          <w:p w14:paraId="619E68D5"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4,5</w:t>
            </w:r>
          </w:p>
        </w:tc>
        <w:tc>
          <w:tcPr>
            <w:tcW w:w="737" w:type="dxa"/>
            <w:noWrap/>
            <w:vAlign w:val="center"/>
            <w:hideMark/>
          </w:tcPr>
          <w:p w14:paraId="152899F5"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5,5</w:t>
            </w:r>
          </w:p>
        </w:tc>
        <w:tc>
          <w:tcPr>
            <w:tcW w:w="737" w:type="dxa"/>
            <w:noWrap/>
            <w:vAlign w:val="center"/>
            <w:hideMark/>
          </w:tcPr>
          <w:p w14:paraId="51A71908"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6,0</w:t>
            </w:r>
          </w:p>
        </w:tc>
        <w:tc>
          <w:tcPr>
            <w:tcW w:w="737" w:type="dxa"/>
            <w:noWrap/>
            <w:vAlign w:val="center"/>
            <w:hideMark/>
          </w:tcPr>
          <w:p w14:paraId="12781742"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5,6</w:t>
            </w:r>
          </w:p>
        </w:tc>
        <w:tc>
          <w:tcPr>
            <w:tcW w:w="737" w:type="dxa"/>
            <w:noWrap/>
            <w:vAlign w:val="center"/>
            <w:hideMark/>
          </w:tcPr>
          <w:p w14:paraId="2421002B"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12,1</w:t>
            </w:r>
          </w:p>
        </w:tc>
        <w:tc>
          <w:tcPr>
            <w:tcW w:w="737" w:type="dxa"/>
            <w:noWrap/>
            <w:vAlign w:val="center"/>
            <w:hideMark/>
          </w:tcPr>
          <w:p w14:paraId="21102626"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11,3</w:t>
            </w:r>
          </w:p>
        </w:tc>
        <w:tc>
          <w:tcPr>
            <w:tcW w:w="737" w:type="dxa"/>
            <w:vAlign w:val="center"/>
            <w:hideMark/>
          </w:tcPr>
          <w:p w14:paraId="03943FF3"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sz w:val="16"/>
                <w:szCs w:val="16"/>
              </w:rPr>
              <w:t>11,8</w:t>
            </w:r>
          </w:p>
        </w:tc>
        <w:tc>
          <w:tcPr>
            <w:tcW w:w="737" w:type="dxa"/>
            <w:vAlign w:val="center"/>
            <w:hideMark/>
          </w:tcPr>
          <w:p w14:paraId="6965ECF8"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bCs/>
                <w:sz w:val="16"/>
                <w:szCs w:val="16"/>
              </w:rPr>
              <w:t>10,0</w:t>
            </w:r>
          </w:p>
        </w:tc>
        <w:tc>
          <w:tcPr>
            <w:tcW w:w="737" w:type="dxa"/>
            <w:vAlign w:val="center"/>
            <w:hideMark/>
          </w:tcPr>
          <w:p w14:paraId="0640DFEE"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252BE3">
              <w:rPr>
                <w:rFonts w:cs="Tahoma"/>
                <w:bCs/>
                <w:sz w:val="16"/>
                <w:szCs w:val="16"/>
              </w:rPr>
              <w:t>9,4</w:t>
            </w:r>
          </w:p>
        </w:tc>
        <w:tc>
          <w:tcPr>
            <w:tcW w:w="737" w:type="dxa"/>
            <w:vAlign w:val="center"/>
          </w:tcPr>
          <w:p w14:paraId="01DB6E47" w14:textId="77777777" w:rsidR="00D65777" w:rsidRPr="00252BE3" w:rsidRDefault="00D65777" w:rsidP="00252BE3">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bCs/>
                <w:sz w:val="16"/>
                <w:szCs w:val="16"/>
              </w:rPr>
            </w:pPr>
            <w:r w:rsidRPr="00252BE3">
              <w:rPr>
                <w:rFonts w:cs="Tahoma"/>
                <w:bCs/>
                <w:sz w:val="16"/>
                <w:szCs w:val="16"/>
              </w:rPr>
              <w:t>11,1</w:t>
            </w:r>
          </w:p>
        </w:tc>
      </w:tr>
    </w:tbl>
    <w:p w14:paraId="71AA79D9" w14:textId="0A24097C" w:rsidR="00D65777" w:rsidRPr="00252BE3" w:rsidRDefault="00D65777" w:rsidP="00D65777">
      <w:pPr>
        <w:spacing w:after="0"/>
        <w:rPr>
          <w:rFonts w:cs="Tahoma"/>
          <w:color w:val="000000" w:themeColor="text1"/>
          <w:sz w:val="16"/>
          <w:szCs w:val="16"/>
          <w:u w:val="single"/>
        </w:rPr>
      </w:pPr>
      <w:r w:rsidRPr="00252BE3">
        <w:rPr>
          <w:rFonts w:cs="Tahoma"/>
          <w:color w:val="000000" w:themeColor="text1"/>
          <w:sz w:val="16"/>
          <w:szCs w:val="16"/>
        </w:rPr>
        <w:t>Zdroj:</w:t>
      </w:r>
      <w:r w:rsidRPr="00252BE3">
        <w:rPr>
          <w:rFonts w:cs="Tahoma"/>
          <w:color w:val="000000" w:themeColor="text1"/>
          <w:sz w:val="16"/>
          <w:szCs w:val="16"/>
        </w:rPr>
        <w:tab/>
      </w:r>
      <w:r w:rsidR="004A5BA1">
        <w:rPr>
          <w:rFonts w:cs="Tahoma"/>
          <w:color w:val="000000" w:themeColor="text1"/>
          <w:sz w:val="16"/>
          <w:szCs w:val="16"/>
        </w:rPr>
        <w:t xml:space="preserve"> Databáze Eurostatu</w:t>
      </w:r>
    </w:p>
    <w:p w14:paraId="1DB73AB1" w14:textId="0435950C" w:rsidR="00D65777" w:rsidRPr="004B12E9" w:rsidRDefault="00D65777" w:rsidP="008D0595">
      <w:pPr>
        <w:spacing w:before="360"/>
        <w:rPr>
          <w:rFonts w:cs="Tahoma"/>
          <w:color w:val="000000" w:themeColor="text1"/>
          <w:szCs w:val="20"/>
        </w:rPr>
      </w:pPr>
      <w:r>
        <w:rPr>
          <w:rFonts w:cs="Tahoma"/>
          <w:color w:val="000000" w:themeColor="text1"/>
          <w:szCs w:val="20"/>
        </w:rPr>
        <w:t xml:space="preserve">V rámci doplňkové činnosti mohou </w:t>
      </w:r>
      <w:r w:rsidRPr="004B12E9">
        <w:rPr>
          <w:rFonts w:cs="Tahoma"/>
          <w:color w:val="000000" w:themeColor="text1"/>
          <w:szCs w:val="20"/>
        </w:rPr>
        <w:t xml:space="preserve">školy </w:t>
      </w:r>
      <w:r w:rsidRPr="00505203">
        <w:rPr>
          <w:rFonts w:cs="Tahoma"/>
          <w:color w:val="000000" w:themeColor="text1"/>
          <w:szCs w:val="20"/>
        </w:rPr>
        <w:t>využívat své kapacity k dalšímu vzdělávání (vytvářet centra celoživotního učení a dalšího profesního vzdělávání)</w:t>
      </w:r>
      <w:r>
        <w:rPr>
          <w:rFonts w:cs="Tahoma"/>
          <w:b/>
          <w:color w:val="000000" w:themeColor="text1"/>
          <w:szCs w:val="20"/>
        </w:rPr>
        <w:t xml:space="preserve"> </w:t>
      </w:r>
      <w:r w:rsidRPr="00C6094B">
        <w:rPr>
          <w:rFonts w:cs="Tahoma"/>
          <w:color w:val="000000" w:themeColor="text1"/>
          <w:szCs w:val="20"/>
        </w:rPr>
        <w:t xml:space="preserve">a </w:t>
      </w:r>
      <w:r w:rsidRPr="004B12E9">
        <w:rPr>
          <w:rFonts w:cs="Tahoma"/>
          <w:color w:val="000000" w:themeColor="text1"/>
          <w:szCs w:val="20"/>
        </w:rPr>
        <w:t xml:space="preserve">efektivněji </w:t>
      </w:r>
      <w:r>
        <w:rPr>
          <w:rFonts w:cs="Tahoma"/>
          <w:color w:val="000000" w:themeColor="text1"/>
          <w:szCs w:val="20"/>
        </w:rPr>
        <w:t xml:space="preserve">tak </w:t>
      </w:r>
      <w:r w:rsidRPr="004B12E9">
        <w:rPr>
          <w:rFonts w:cs="Tahoma"/>
          <w:color w:val="000000" w:themeColor="text1"/>
          <w:szCs w:val="20"/>
        </w:rPr>
        <w:t>využívat své materiální, technické a technologické vybavení, učebny, dílny, laboratoře a další prostory a rovněž pedagogické pracovníky jako lektory dalšího vzdělávání. Koncept škol jako center celoživotního učení tedy představuje působení škol, zařazených v systému počátečního vzdělávání, i v systému dalšího vzdělávání. Škola je schopna v</w:t>
      </w:r>
      <w:r w:rsidR="00505203">
        <w:rPr>
          <w:rFonts w:cs="Tahoma"/>
          <w:color w:val="000000" w:themeColor="text1"/>
          <w:szCs w:val="20"/>
        </w:rPr>
        <w:t> </w:t>
      </w:r>
      <w:r w:rsidRPr="004B12E9">
        <w:rPr>
          <w:rFonts w:cs="Tahoma"/>
          <w:color w:val="000000" w:themeColor="text1"/>
          <w:szCs w:val="20"/>
        </w:rPr>
        <w:t>rámci profesního vzdělávání poskytovat vzdělávání formální (výsledkem dosažení stupně vzdělání, kvalifikace), nonformální (aktualizace, prohloubení znalostí), škola může poskytovat i vzdělávání občanské a zájmové v rámci celé životní dráhy jedince jako dospělého, později seniora. V MSK další vzdělávání nabízí cca 42 středních zejména odborných škol, méně všeobecně zaměřené školy (</w:t>
      </w:r>
      <w:hyperlink r:id="rId26" w:history="1">
        <w:r w:rsidRPr="004B12E9">
          <w:rPr>
            <w:rFonts w:cs="Tahoma"/>
            <w:color w:val="0000FF"/>
            <w:szCs w:val="20"/>
            <w:u w:val="single"/>
          </w:rPr>
          <w:t>https://www.msk.cz/cz/skolstvi/dalsi-vzdelavani-a-profesni-kvalifikace-v-moravskoslezskem-kraji-40536/</w:t>
        </w:r>
      </w:hyperlink>
      <w:r w:rsidRPr="004B12E9">
        <w:rPr>
          <w:rFonts w:cs="Tahoma"/>
          <w:color w:val="000000" w:themeColor="text1"/>
          <w:szCs w:val="20"/>
        </w:rPr>
        <w:t>). Oblast nabízeného vzdělávání se nejčastěji odvíjí od oborového zaměření školy (technika, služby), dále jsou nejčastěji nabízeny kurzy z oblasti měkkých kompetencí, jazykové vzdělávání, ICT.</w:t>
      </w:r>
    </w:p>
    <w:p w14:paraId="2CEAB351" w14:textId="7DEE89AF" w:rsidR="00D65777" w:rsidRPr="004B12E9" w:rsidRDefault="00D65777" w:rsidP="00D65777">
      <w:pPr>
        <w:spacing w:before="120"/>
        <w:rPr>
          <w:rFonts w:cs="Tahoma"/>
          <w:color w:val="000000" w:themeColor="text1"/>
          <w:szCs w:val="20"/>
        </w:rPr>
      </w:pPr>
      <w:r w:rsidRPr="00505203">
        <w:rPr>
          <w:rFonts w:cs="Tahoma"/>
          <w:color w:val="000000" w:themeColor="text1"/>
          <w:szCs w:val="20"/>
        </w:rPr>
        <w:t xml:space="preserve">Využívání systému uznávání výsledků dalšího vzdělávání </w:t>
      </w:r>
      <w:r w:rsidRPr="00505203">
        <w:rPr>
          <w:rFonts w:cs="Tahoma"/>
          <w:szCs w:val="20"/>
        </w:rPr>
        <w:t xml:space="preserve">a jeho </w:t>
      </w:r>
      <w:r w:rsidRPr="00505203">
        <w:rPr>
          <w:rFonts w:cs="Tahoma"/>
          <w:color w:val="000000" w:themeColor="text1"/>
          <w:szCs w:val="20"/>
        </w:rPr>
        <w:t>implementaci do praxe</w:t>
      </w:r>
      <w:r w:rsidRPr="004B12E9">
        <w:rPr>
          <w:rFonts w:cs="Tahoma"/>
          <w:szCs w:val="20"/>
        </w:rPr>
        <w:t xml:space="preserve"> </w:t>
      </w:r>
      <w:r>
        <w:rPr>
          <w:rFonts w:cs="Tahoma"/>
          <w:szCs w:val="20"/>
        </w:rPr>
        <w:t>upravuje</w:t>
      </w:r>
      <w:r w:rsidRPr="004B12E9">
        <w:rPr>
          <w:rFonts w:cs="Tahoma"/>
          <w:szCs w:val="20"/>
        </w:rPr>
        <w:t xml:space="preserve"> zákon č. 179/2006 Sb., o ověřování a uznávání výsledků dalšího vzdělávání,</w:t>
      </w:r>
      <w:r w:rsidR="00637881">
        <w:rPr>
          <w:rFonts w:cs="Tahoma"/>
          <w:szCs w:val="20"/>
        </w:rPr>
        <w:t xml:space="preserve"> ve znění pozdějších předpisů,</w:t>
      </w:r>
      <w:r w:rsidRPr="004B12E9">
        <w:rPr>
          <w:rFonts w:cs="Tahoma"/>
          <w:szCs w:val="20"/>
        </w:rPr>
        <w:t xml:space="preserve"> na</w:t>
      </w:r>
      <w:r w:rsidR="00637881">
        <w:rPr>
          <w:rFonts w:cs="Tahoma"/>
          <w:szCs w:val="20"/>
        </w:rPr>
        <w:t> </w:t>
      </w:r>
      <w:r w:rsidRPr="004B12E9">
        <w:rPr>
          <w:rFonts w:cs="Tahoma"/>
          <w:szCs w:val="20"/>
        </w:rPr>
        <w:t>jehož základě je budován systém uznávání výsledků předchozího učení (</w:t>
      </w:r>
      <w:r w:rsidRPr="004B12E9">
        <w:rPr>
          <w:rFonts w:cs="Tahoma"/>
          <w:color w:val="000000" w:themeColor="text1"/>
          <w:szCs w:val="20"/>
        </w:rPr>
        <w:t>nejen formálního, ale se stejnou platností i</w:t>
      </w:r>
      <w:r w:rsidR="008D0595">
        <w:rPr>
          <w:rFonts w:cs="Tahoma"/>
          <w:color w:val="000000" w:themeColor="text1"/>
          <w:szCs w:val="20"/>
        </w:rPr>
        <w:t> </w:t>
      </w:r>
      <w:r w:rsidRPr="004B12E9">
        <w:rPr>
          <w:rFonts w:cs="Tahoma"/>
          <w:color w:val="000000" w:themeColor="text1"/>
          <w:szCs w:val="20"/>
        </w:rPr>
        <w:t>výsledky nonformálního vzdělávání a informálního učení)</w:t>
      </w:r>
      <w:r w:rsidRPr="004B12E9">
        <w:rPr>
          <w:rFonts w:cs="Tahoma"/>
          <w:szCs w:val="20"/>
        </w:rPr>
        <w:t xml:space="preserve"> založený na Národní soustavě kvalifikací. </w:t>
      </w:r>
      <w:r w:rsidRPr="004B12E9">
        <w:rPr>
          <w:rFonts w:cs="Tahoma"/>
          <w:color w:val="000000" w:themeColor="text1"/>
          <w:szCs w:val="20"/>
        </w:rPr>
        <w:t>Školy využívající tento systém jsou např. autorizovanými osobami a umožňují získat zájemcům profesní kvalifikaci, případně také nabízejí i odpovídající kurz. Zájemci mají možnost ve škole absolvovat kurz, podstoupit zkoušku a získat ověření o získání příslušné profesní kvalifikace, kterým se mohou prokazovat na trhu práce. Seznam autorizovaných osob v ČR uvádí webové stránky NSK (</w:t>
      </w:r>
      <w:hyperlink r:id="rId27" w:history="1">
        <w:r w:rsidRPr="004B12E9">
          <w:rPr>
            <w:rFonts w:cs="Tahoma"/>
            <w:color w:val="000000" w:themeColor="text1"/>
            <w:szCs w:val="20"/>
            <w:u w:val="single"/>
          </w:rPr>
          <w:t>www.narodnikvalifikace.cz</w:t>
        </w:r>
      </w:hyperlink>
      <w:r w:rsidRPr="004B12E9">
        <w:rPr>
          <w:rFonts w:cs="Tahoma"/>
          <w:color w:val="000000" w:themeColor="text1"/>
          <w:szCs w:val="20"/>
        </w:rPr>
        <w:t xml:space="preserve">), přehled škol jako autorizovaných osob uvádí webové stránky kraje: </w:t>
      </w:r>
      <w:r w:rsidRPr="004B12E9">
        <w:rPr>
          <w:rFonts w:cs="Tahoma"/>
          <w:szCs w:val="20"/>
        </w:rPr>
        <w:t xml:space="preserve">Profesní kvalifikace ve školách v Moravskoslezském kraji </w:t>
      </w:r>
      <w:hyperlink r:id="rId28" w:history="1">
        <w:r w:rsidRPr="004B12E9">
          <w:rPr>
            <w:rFonts w:cs="Tahoma"/>
            <w:color w:val="0000FF"/>
            <w:szCs w:val="20"/>
            <w:u w:val="single"/>
          </w:rPr>
          <w:t>https://www.msk.cz/cz/skolstvi/dalsi-vzdelavani-a-profesni-kvalifikace-v-moravskoslezskem-kraji-40536/</w:t>
        </w:r>
      </w:hyperlink>
      <w:r w:rsidRPr="004B12E9">
        <w:rPr>
          <w:rFonts w:cs="Tahoma"/>
          <w:color w:val="000000" w:themeColor="text1"/>
          <w:szCs w:val="20"/>
        </w:rPr>
        <w:t>.</w:t>
      </w:r>
    </w:p>
    <w:p w14:paraId="1417D568" w14:textId="110B7DFC" w:rsidR="005B42E6" w:rsidRPr="004B12E9" w:rsidRDefault="005B42E6" w:rsidP="005B42E6">
      <w:pPr>
        <w:spacing w:before="120"/>
        <w:rPr>
          <w:rFonts w:cs="Tahoma"/>
          <w:color w:val="000000" w:themeColor="text1"/>
          <w:szCs w:val="20"/>
        </w:rPr>
      </w:pPr>
      <w:r w:rsidRPr="004B12E9">
        <w:rPr>
          <w:rFonts w:cs="Tahoma"/>
          <w:color w:val="000000" w:themeColor="text1"/>
          <w:szCs w:val="20"/>
        </w:rPr>
        <w:t>Problémem systému uznávání výsledků dalšího vzdělávání zůstává nízká informovanost o jeho možnostech zejména u zaměstnavatelů, kteří jej tak nevyužívají a případně vůbec neznají. Někteří zaměstnavatelé však systém aktivně využívají případně i ve spolupráci se školami, např. při přípravě vzdělávacích programů pro požadované kvalifikace a dále při realizac</w:t>
      </w:r>
      <w:r>
        <w:rPr>
          <w:rFonts w:cs="Tahoma"/>
          <w:color w:val="000000" w:themeColor="text1"/>
          <w:szCs w:val="20"/>
        </w:rPr>
        <w:t>i</w:t>
      </w:r>
      <w:r w:rsidRPr="004B12E9">
        <w:rPr>
          <w:rFonts w:cs="Tahoma"/>
          <w:color w:val="000000" w:themeColor="text1"/>
          <w:szCs w:val="20"/>
        </w:rPr>
        <w:t xml:space="preserve"> zkoušek vedoucích k</w:t>
      </w:r>
      <w:r>
        <w:rPr>
          <w:rFonts w:cs="Tahoma"/>
          <w:color w:val="000000" w:themeColor="text1"/>
          <w:szCs w:val="20"/>
        </w:rPr>
        <w:t> </w:t>
      </w:r>
      <w:r w:rsidRPr="004B12E9">
        <w:rPr>
          <w:rFonts w:cs="Tahoma"/>
          <w:color w:val="000000" w:themeColor="text1"/>
          <w:szCs w:val="20"/>
        </w:rPr>
        <w:t>získání dokladu o profesní kvalifikaci, příp. úpln</w:t>
      </w:r>
      <w:r>
        <w:rPr>
          <w:rFonts w:cs="Tahoma"/>
          <w:color w:val="000000" w:themeColor="text1"/>
          <w:szCs w:val="20"/>
        </w:rPr>
        <w:t>é profesní kvalifikaci.</w:t>
      </w:r>
    </w:p>
    <w:p w14:paraId="7E5C23ED" w14:textId="09D45EE0" w:rsidR="005B42E6" w:rsidRPr="00485D3E" w:rsidRDefault="005B42E6" w:rsidP="005B42E6">
      <w:pPr>
        <w:spacing w:before="120"/>
        <w:rPr>
          <w:rStyle w:val="Hypertextovodkaz"/>
          <w:rFonts w:ascii="Calibri" w:hAnsi="Calibri"/>
          <w:szCs w:val="20"/>
        </w:rPr>
      </w:pPr>
      <w:r w:rsidRPr="00485D3E">
        <w:rPr>
          <w:rFonts w:cs="Tahoma"/>
          <w:color w:val="000000"/>
          <w:szCs w:val="20"/>
        </w:rPr>
        <w:t>Aktuálním úkolem škol zůstává zajištění propagace a informační podpory dalšího vzdělávání a systému uznávání založeném na Národní soustavě kvalifikací (o</w:t>
      </w:r>
      <w:r w:rsidR="00485D3E">
        <w:rPr>
          <w:rFonts w:cs="Tahoma"/>
          <w:color w:val="000000"/>
          <w:szCs w:val="20"/>
        </w:rPr>
        <w:t> </w:t>
      </w:r>
      <w:r w:rsidRPr="00485D3E">
        <w:rPr>
          <w:rFonts w:cs="Tahoma"/>
          <w:color w:val="000000"/>
          <w:szCs w:val="20"/>
        </w:rPr>
        <w:t>možnostech občanů získat osvědčení o</w:t>
      </w:r>
      <w:r w:rsidR="00485D3E">
        <w:rPr>
          <w:rFonts w:cs="Tahoma"/>
          <w:color w:val="000000"/>
          <w:szCs w:val="20"/>
        </w:rPr>
        <w:t> </w:t>
      </w:r>
      <w:r w:rsidRPr="00485D3E">
        <w:rPr>
          <w:rFonts w:cs="Tahoma"/>
          <w:color w:val="000000"/>
          <w:szCs w:val="20"/>
        </w:rPr>
        <w:t>uznání profesní kvalifikace) a</w:t>
      </w:r>
      <w:r w:rsidR="00485D3E">
        <w:rPr>
          <w:rFonts w:cs="Tahoma"/>
          <w:color w:val="000000"/>
          <w:szCs w:val="20"/>
        </w:rPr>
        <w:t> </w:t>
      </w:r>
      <w:r w:rsidRPr="00485D3E">
        <w:rPr>
          <w:rFonts w:cs="Tahoma"/>
          <w:color w:val="000000"/>
          <w:szCs w:val="20"/>
        </w:rPr>
        <w:t>zlepšení v</w:t>
      </w:r>
      <w:r w:rsidR="00485D3E">
        <w:rPr>
          <w:rFonts w:cs="Tahoma"/>
          <w:color w:val="000000"/>
          <w:szCs w:val="20"/>
        </w:rPr>
        <w:t> </w:t>
      </w:r>
      <w:r w:rsidRPr="00485D3E">
        <w:rPr>
          <w:rFonts w:cs="Tahoma"/>
          <w:color w:val="000000"/>
          <w:szCs w:val="20"/>
        </w:rPr>
        <w:t>oblasti marketingových aktivit</w:t>
      </w:r>
      <w:r w:rsidRPr="00485D3E">
        <w:rPr>
          <w:rFonts w:cs="Tahoma"/>
          <w:bCs/>
          <w:color w:val="000000"/>
          <w:szCs w:val="20"/>
        </w:rPr>
        <w:t xml:space="preserve">. </w:t>
      </w:r>
      <w:r w:rsidRPr="00485D3E">
        <w:rPr>
          <w:rFonts w:cs="Tahoma"/>
          <w:color w:val="000000"/>
          <w:szCs w:val="20"/>
        </w:rPr>
        <w:t>Důvodem je nedostačující informovanost veřejnosti o dalším vzdělávání ve školách a v důsledku toho i menší zájem o vzdělávací kurzy, což může vést i k omezení aktivit škol v dalším vzdělávání. Cílem je poskytovat veřejnosti dostatek informací o školách nabízejících kurzy dalšího vzdělávání, o zaměření kurzů atd. Moravskoslezský kraj informace o</w:t>
      </w:r>
      <w:r w:rsidR="00485D3E">
        <w:rPr>
          <w:rFonts w:cs="Tahoma"/>
          <w:color w:val="000000"/>
          <w:szCs w:val="20"/>
        </w:rPr>
        <w:t> </w:t>
      </w:r>
      <w:r w:rsidRPr="00485D3E">
        <w:rPr>
          <w:rFonts w:cs="Tahoma"/>
          <w:color w:val="000000"/>
          <w:szCs w:val="20"/>
        </w:rPr>
        <w:t>aktivitách v</w:t>
      </w:r>
      <w:r w:rsidR="00485D3E">
        <w:rPr>
          <w:rFonts w:cs="Tahoma"/>
          <w:color w:val="000000"/>
          <w:szCs w:val="20"/>
        </w:rPr>
        <w:t> </w:t>
      </w:r>
      <w:r w:rsidRPr="00485D3E">
        <w:rPr>
          <w:rFonts w:cs="Tahoma"/>
          <w:color w:val="000000"/>
          <w:szCs w:val="20"/>
        </w:rPr>
        <w:t>dalším vzdělávání a profesních kvalifikacích uvádí na</w:t>
      </w:r>
      <w:r w:rsidR="00485D3E">
        <w:rPr>
          <w:rFonts w:cs="Tahoma"/>
          <w:color w:val="000000"/>
          <w:szCs w:val="20"/>
        </w:rPr>
        <w:t> </w:t>
      </w:r>
      <w:r w:rsidRPr="00485D3E">
        <w:rPr>
          <w:rFonts w:cs="Tahoma"/>
          <w:color w:val="000000"/>
          <w:szCs w:val="20"/>
        </w:rPr>
        <w:t xml:space="preserve">svých webových stránkách: </w:t>
      </w:r>
      <w:hyperlink r:id="rId29" w:history="1">
        <w:r w:rsidRPr="00485D3E">
          <w:rPr>
            <w:rStyle w:val="Hypertextovodkaz"/>
            <w:szCs w:val="20"/>
          </w:rPr>
          <w:t>https://www.msk.cz/cz/skolstvi/dalsi-vzdelavani-a-profesni-kvalifikace-v-moravskoslezskem-kraji-40536/</w:t>
        </w:r>
      </w:hyperlink>
      <w:r w:rsidRPr="00485D3E">
        <w:rPr>
          <w:rStyle w:val="Hypertextovodkaz"/>
          <w:szCs w:val="20"/>
        </w:rPr>
        <w:t>.</w:t>
      </w:r>
    </w:p>
    <w:p w14:paraId="71B8F171" w14:textId="5C8B27E6" w:rsidR="00D65777" w:rsidRPr="004B12E9" w:rsidRDefault="00D65777" w:rsidP="00D65777">
      <w:pPr>
        <w:spacing w:before="120"/>
        <w:rPr>
          <w:rFonts w:cs="Tahoma"/>
          <w:color w:val="000000" w:themeColor="text1"/>
          <w:szCs w:val="20"/>
        </w:rPr>
      </w:pPr>
      <w:r>
        <w:rPr>
          <w:rFonts w:cs="Tahoma"/>
          <w:color w:val="000000" w:themeColor="text1"/>
          <w:szCs w:val="20"/>
        </w:rPr>
        <w:t>K</w:t>
      </w:r>
      <w:r w:rsidRPr="004B12E9">
        <w:rPr>
          <w:rFonts w:cs="Tahoma"/>
          <w:color w:val="000000" w:themeColor="text1"/>
          <w:szCs w:val="20"/>
        </w:rPr>
        <w:t xml:space="preserve"> rozvoji </w:t>
      </w:r>
      <w:r w:rsidRPr="00B95815">
        <w:rPr>
          <w:rFonts w:cs="Tahoma"/>
          <w:color w:val="000000" w:themeColor="text1"/>
          <w:szCs w:val="20"/>
        </w:rPr>
        <w:t>dalšího vzdělávání a implementace zákona o ověřování a uznávání výsledků dalšího vzdělávání přispívá</w:t>
      </w:r>
      <w:r w:rsidRPr="004B12E9">
        <w:rPr>
          <w:rFonts w:cs="Tahoma"/>
          <w:b/>
          <w:color w:val="000000" w:themeColor="text1"/>
          <w:szCs w:val="20"/>
        </w:rPr>
        <w:t xml:space="preserve"> </w:t>
      </w:r>
      <w:r w:rsidRPr="00505203">
        <w:rPr>
          <w:rFonts w:cs="Tahoma"/>
          <w:color w:val="000000" w:themeColor="text1"/>
          <w:szCs w:val="20"/>
        </w:rPr>
        <w:t>spolupráce mezi školami a sociálními partnery, např. se zaměstnavateli, úřady práce, FDV, AIVD. Tato</w:t>
      </w:r>
      <w:r w:rsidRPr="00B95815">
        <w:rPr>
          <w:rFonts w:cs="Tahoma"/>
          <w:color w:val="000000" w:themeColor="text1"/>
          <w:szCs w:val="20"/>
        </w:rPr>
        <w:t xml:space="preserve"> spolupráce</w:t>
      </w:r>
      <w:r>
        <w:rPr>
          <w:rFonts w:cs="Tahoma"/>
          <w:b/>
          <w:color w:val="000000" w:themeColor="text1"/>
          <w:szCs w:val="20"/>
        </w:rPr>
        <w:t xml:space="preserve"> </w:t>
      </w:r>
      <w:r w:rsidRPr="004B12E9">
        <w:rPr>
          <w:rFonts w:cs="Tahoma"/>
          <w:color w:val="000000" w:themeColor="text1"/>
          <w:szCs w:val="20"/>
        </w:rPr>
        <w:t xml:space="preserve">probíhá v rámci běžné činnosti škol </w:t>
      </w:r>
      <w:r>
        <w:rPr>
          <w:rFonts w:cs="Tahoma"/>
          <w:color w:val="000000" w:themeColor="text1"/>
          <w:szCs w:val="20"/>
        </w:rPr>
        <w:t>a týká se zejména</w:t>
      </w:r>
      <w:r w:rsidRPr="004B12E9">
        <w:rPr>
          <w:rFonts w:cs="Tahoma"/>
          <w:color w:val="000000" w:themeColor="text1"/>
          <w:szCs w:val="20"/>
        </w:rPr>
        <w:t xml:space="preserve"> zřizovatel</w:t>
      </w:r>
      <w:r>
        <w:rPr>
          <w:rFonts w:cs="Tahoma"/>
          <w:color w:val="000000" w:themeColor="text1"/>
          <w:szCs w:val="20"/>
        </w:rPr>
        <w:t xml:space="preserve">ů škol, </w:t>
      </w:r>
      <w:r w:rsidRPr="004B12E9">
        <w:rPr>
          <w:rFonts w:cs="Tahoma"/>
          <w:color w:val="000000" w:themeColor="text1"/>
          <w:szCs w:val="20"/>
        </w:rPr>
        <w:t>místní</w:t>
      </w:r>
      <w:r>
        <w:rPr>
          <w:rFonts w:cs="Tahoma"/>
          <w:color w:val="000000" w:themeColor="text1"/>
          <w:szCs w:val="20"/>
        </w:rPr>
        <w:t>ch</w:t>
      </w:r>
      <w:r w:rsidRPr="004B12E9">
        <w:rPr>
          <w:rFonts w:cs="Tahoma"/>
          <w:color w:val="000000" w:themeColor="text1"/>
          <w:szCs w:val="20"/>
        </w:rPr>
        <w:t xml:space="preserve"> samospráv, ÚP, zaměstnavatel</w:t>
      </w:r>
      <w:r>
        <w:rPr>
          <w:rFonts w:cs="Tahoma"/>
          <w:color w:val="000000" w:themeColor="text1"/>
          <w:szCs w:val="20"/>
        </w:rPr>
        <w:t>ů</w:t>
      </w:r>
      <w:r w:rsidRPr="004B12E9">
        <w:rPr>
          <w:rFonts w:cs="Tahoma"/>
          <w:color w:val="000000" w:themeColor="text1"/>
          <w:szCs w:val="20"/>
        </w:rPr>
        <w:t>, ostatní</w:t>
      </w:r>
      <w:r>
        <w:rPr>
          <w:rFonts w:cs="Tahoma"/>
          <w:color w:val="000000" w:themeColor="text1"/>
          <w:szCs w:val="20"/>
        </w:rPr>
        <w:t>ch</w:t>
      </w:r>
      <w:r w:rsidRPr="004B12E9">
        <w:rPr>
          <w:rFonts w:cs="Tahoma"/>
          <w:color w:val="000000" w:themeColor="text1"/>
          <w:szCs w:val="20"/>
        </w:rPr>
        <w:t xml:space="preserve"> vzdělavatel</w:t>
      </w:r>
      <w:r>
        <w:rPr>
          <w:rFonts w:cs="Tahoma"/>
          <w:color w:val="000000" w:themeColor="text1"/>
          <w:szCs w:val="20"/>
        </w:rPr>
        <w:t>ů</w:t>
      </w:r>
      <w:r w:rsidRPr="004B12E9">
        <w:rPr>
          <w:rFonts w:cs="Tahoma"/>
          <w:color w:val="000000" w:themeColor="text1"/>
          <w:szCs w:val="20"/>
        </w:rPr>
        <w:t>, profesní</w:t>
      </w:r>
      <w:r>
        <w:rPr>
          <w:rFonts w:cs="Tahoma"/>
          <w:color w:val="000000" w:themeColor="text1"/>
          <w:szCs w:val="20"/>
        </w:rPr>
        <w:t>ch</w:t>
      </w:r>
      <w:r w:rsidRPr="004B12E9">
        <w:rPr>
          <w:rFonts w:cs="Tahoma"/>
          <w:color w:val="000000" w:themeColor="text1"/>
          <w:szCs w:val="20"/>
        </w:rPr>
        <w:t xml:space="preserve"> asociac</w:t>
      </w:r>
      <w:r>
        <w:rPr>
          <w:rFonts w:cs="Tahoma"/>
          <w:color w:val="000000" w:themeColor="text1"/>
          <w:szCs w:val="20"/>
        </w:rPr>
        <w:t>í</w:t>
      </w:r>
      <w:r w:rsidRPr="004B12E9">
        <w:rPr>
          <w:rFonts w:cs="Tahoma"/>
          <w:color w:val="000000" w:themeColor="text1"/>
          <w:szCs w:val="20"/>
        </w:rPr>
        <w:t>. Současná nižší nezaměstnanost a nedostatek některých profesí na trhu práce vyvolává větší potřebu rekvalifikací a</w:t>
      </w:r>
      <w:r w:rsidR="002C2077">
        <w:rPr>
          <w:rFonts w:cs="Tahoma"/>
          <w:color w:val="000000" w:themeColor="text1"/>
          <w:szCs w:val="20"/>
        </w:rPr>
        <w:t> </w:t>
      </w:r>
      <w:r w:rsidRPr="004B12E9">
        <w:rPr>
          <w:rFonts w:cs="Tahoma"/>
          <w:color w:val="000000" w:themeColor="text1"/>
          <w:szCs w:val="20"/>
        </w:rPr>
        <w:t>vzdělávání, motivuje zejména významnější zaměstnavatele participovat na dalším vzdělávání, např. vznik sektorových dohod, účast v sektorových radách, spolupráce na lektorském zajištění kurzů. Konkrétním příkladem spolupráce v oblasti DV je Regionální sektorová dohoda pro Moravskoslezský kraj v oblasti zpracovatelského průmyslu, opatření podpora rozvoje systému dalšího vzdělávání k doplnění potřebného počtu kvalifikovaných techniků a řemeslníků nebo podpora rozvoje spolupráce zaměstnavatelů, vzdělavatelů technických oborů a veřejné správy.</w:t>
      </w:r>
      <w:r>
        <w:rPr>
          <w:rFonts w:cs="Tahoma"/>
          <w:color w:val="000000" w:themeColor="text1"/>
          <w:szCs w:val="20"/>
        </w:rPr>
        <w:t xml:space="preserve"> Do oblasti spolupráce s ÚP spadá realizace rekvalifikačních kurzů ve školách, přičemž tyto rekvalifikace </w:t>
      </w:r>
      <w:r w:rsidRPr="004B12E9">
        <w:rPr>
          <w:rFonts w:cs="Tahoma"/>
          <w:color w:val="000000" w:themeColor="text1"/>
          <w:szCs w:val="20"/>
        </w:rPr>
        <w:t xml:space="preserve">jsou zpravidla zaměřeny na obor vzdělání, který mají školy zapsaný v rejstříku škol a školských zařízení, může jít o rekvalifikace zaměřené na celý obor nebo jeho část. Údaje úřadu práce týkající se rekvalifikačních kurzů ve školním roce 2016/2017 uvádí tabulka </w:t>
      </w:r>
      <w:r w:rsidRPr="001E2FCC">
        <w:rPr>
          <w:rFonts w:cs="Tahoma"/>
          <w:color w:val="000000" w:themeColor="text1"/>
          <w:szCs w:val="20"/>
        </w:rPr>
        <w:t xml:space="preserve">č. </w:t>
      </w:r>
      <w:r w:rsidR="00535946" w:rsidRPr="001E2FCC">
        <w:rPr>
          <w:rFonts w:cs="Tahoma"/>
          <w:color w:val="000000" w:themeColor="text1"/>
          <w:szCs w:val="20"/>
        </w:rPr>
        <w:t>80</w:t>
      </w:r>
      <w:r w:rsidRPr="001E2FCC">
        <w:rPr>
          <w:rFonts w:cs="Tahoma"/>
          <w:color w:val="000000" w:themeColor="text1"/>
          <w:szCs w:val="20"/>
        </w:rPr>
        <w:t>.</w:t>
      </w:r>
    </w:p>
    <w:p w14:paraId="5F13694B" w14:textId="77777777" w:rsidR="00D65777" w:rsidRPr="008D0595" w:rsidRDefault="00D65777" w:rsidP="008D0595">
      <w:pPr>
        <w:pStyle w:val="Tabulka"/>
        <w:spacing w:before="360" w:beforeAutospacing="0" w:after="120" w:afterAutospacing="0"/>
        <w:jc w:val="both"/>
      </w:pPr>
      <w:bookmarkStart w:id="226" w:name="_Toc509306761"/>
      <w:r w:rsidRPr="008D0595">
        <w:t>Rekvalifikační kurzy v kraji - podle okresů, vzdělávacích zařízení a škol</w:t>
      </w:r>
      <w:bookmarkEnd w:id="226"/>
    </w:p>
    <w:tbl>
      <w:tblPr>
        <w:tblStyle w:val="Tmavtabulkasmkou5zvraznn52"/>
        <w:tblW w:w="0" w:type="auto"/>
        <w:jc w:val="center"/>
        <w:tblLayout w:type="fixed"/>
        <w:tblCellMar>
          <w:left w:w="0" w:type="dxa"/>
          <w:right w:w="0" w:type="dxa"/>
        </w:tblCellMar>
        <w:tblLook w:val="04A0" w:firstRow="1" w:lastRow="0" w:firstColumn="1" w:lastColumn="0" w:noHBand="0" w:noVBand="1"/>
      </w:tblPr>
      <w:tblGrid>
        <w:gridCol w:w="1304"/>
        <w:gridCol w:w="567"/>
        <w:gridCol w:w="567"/>
        <w:gridCol w:w="567"/>
        <w:gridCol w:w="567"/>
        <w:gridCol w:w="567"/>
        <w:gridCol w:w="567"/>
        <w:gridCol w:w="567"/>
        <w:gridCol w:w="567"/>
        <w:gridCol w:w="567"/>
        <w:gridCol w:w="567"/>
        <w:gridCol w:w="567"/>
        <w:gridCol w:w="567"/>
        <w:gridCol w:w="567"/>
        <w:gridCol w:w="567"/>
        <w:gridCol w:w="567"/>
        <w:gridCol w:w="567"/>
      </w:tblGrid>
      <w:tr w:rsidR="00D65777" w:rsidRPr="008D0595" w14:paraId="507EAED0" w14:textId="77777777" w:rsidTr="00812EF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vAlign w:val="center"/>
            <w:hideMark/>
          </w:tcPr>
          <w:p w14:paraId="06BB5C29" w14:textId="77777777" w:rsidR="00D65777" w:rsidRPr="008D0595" w:rsidRDefault="00D65777" w:rsidP="008B6864">
            <w:pPr>
              <w:spacing w:after="0"/>
              <w:jc w:val="center"/>
              <w:rPr>
                <w:rFonts w:cs="Tahoma"/>
                <w:sz w:val="16"/>
                <w:szCs w:val="16"/>
              </w:rPr>
            </w:pPr>
            <w:r w:rsidRPr="008D0595">
              <w:rPr>
                <w:rFonts w:cs="Tahoma"/>
                <w:sz w:val="16"/>
                <w:szCs w:val="16"/>
              </w:rPr>
              <w:t>Rekvalifikační kurzy</w:t>
            </w:r>
          </w:p>
        </w:tc>
        <w:tc>
          <w:tcPr>
            <w:tcW w:w="2268" w:type="dxa"/>
            <w:gridSpan w:val="4"/>
            <w:vMerge w:val="restart"/>
            <w:vAlign w:val="center"/>
            <w:hideMark/>
          </w:tcPr>
          <w:p w14:paraId="5CCB3250" w14:textId="77777777" w:rsidR="00D65777" w:rsidRPr="008D0595" w:rsidRDefault="00D65777" w:rsidP="008B686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Všechna vzdělávací zařízení</w:t>
            </w:r>
          </w:p>
        </w:tc>
        <w:tc>
          <w:tcPr>
            <w:tcW w:w="6804" w:type="dxa"/>
            <w:gridSpan w:val="12"/>
            <w:vAlign w:val="center"/>
            <w:hideMark/>
          </w:tcPr>
          <w:p w14:paraId="7A560159" w14:textId="77777777" w:rsidR="00D65777" w:rsidRPr="008D0595" w:rsidRDefault="00D65777" w:rsidP="008B6864">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z toho školy</w:t>
            </w:r>
          </w:p>
        </w:tc>
      </w:tr>
      <w:tr w:rsidR="00D65777" w:rsidRPr="008D0595" w14:paraId="222396E5" w14:textId="77777777" w:rsidTr="00812EF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ign w:val="center"/>
            <w:hideMark/>
          </w:tcPr>
          <w:p w14:paraId="27054897" w14:textId="77777777" w:rsidR="00D65777" w:rsidRPr="008D0595" w:rsidRDefault="00D65777" w:rsidP="008B6864">
            <w:pPr>
              <w:spacing w:after="0"/>
              <w:jc w:val="center"/>
              <w:rPr>
                <w:rFonts w:cs="Tahoma"/>
                <w:sz w:val="16"/>
                <w:szCs w:val="16"/>
              </w:rPr>
            </w:pPr>
          </w:p>
        </w:tc>
        <w:tc>
          <w:tcPr>
            <w:tcW w:w="2268" w:type="dxa"/>
            <w:gridSpan w:val="4"/>
            <w:vMerge/>
            <w:vAlign w:val="center"/>
            <w:hideMark/>
          </w:tcPr>
          <w:p w14:paraId="10BE9955" w14:textId="77777777" w:rsidR="00D65777" w:rsidRPr="008D0595" w:rsidRDefault="00D65777"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FF0000"/>
                <w:sz w:val="16"/>
                <w:szCs w:val="16"/>
              </w:rPr>
            </w:pPr>
          </w:p>
        </w:tc>
        <w:tc>
          <w:tcPr>
            <w:tcW w:w="2268" w:type="dxa"/>
            <w:gridSpan w:val="4"/>
            <w:vAlign w:val="center"/>
            <w:hideMark/>
          </w:tcPr>
          <w:p w14:paraId="7B0D0880" w14:textId="77777777" w:rsidR="00D65777" w:rsidRPr="008D0595" w:rsidRDefault="00D65777"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D0595">
              <w:rPr>
                <w:rFonts w:cs="Tahoma"/>
                <w:b/>
                <w:sz w:val="16"/>
                <w:szCs w:val="16"/>
              </w:rPr>
              <w:t>SŠ a VOŠ</w:t>
            </w:r>
          </w:p>
        </w:tc>
        <w:tc>
          <w:tcPr>
            <w:tcW w:w="2268" w:type="dxa"/>
            <w:gridSpan w:val="4"/>
            <w:vAlign w:val="center"/>
            <w:hideMark/>
          </w:tcPr>
          <w:p w14:paraId="3E0C004D" w14:textId="77777777" w:rsidR="00D65777" w:rsidRPr="008D0595" w:rsidRDefault="00D65777"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D0595">
              <w:rPr>
                <w:rFonts w:cs="Tahoma"/>
                <w:b/>
                <w:sz w:val="16"/>
                <w:szCs w:val="16"/>
              </w:rPr>
              <w:t>VŠ</w:t>
            </w:r>
          </w:p>
        </w:tc>
        <w:tc>
          <w:tcPr>
            <w:tcW w:w="2268" w:type="dxa"/>
            <w:gridSpan w:val="4"/>
            <w:vAlign w:val="center"/>
            <w:hideMark/>
          </w:tcPr>
          <w:p w14:paraId="6D744FBA" w14:textId="77777777" w:rsidR="00D65777" w:rsidRPr="008D0595" w:rsidRDefault="00D65777"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D0595">
              <w:rPr>
                <w:rFonts w:cs="Tahoma"/>
                <w:b/>
                <w:sz w:val="16"/>
                <w:szCs w:val="16"/>
              </w:rPr>
              <w:t>Celkem</w:t>
            </w:r>
          </w:p>
        </w:tc>
      </w:tr>
      <w:tr w:rsidR="00D65777" w:rsidRPr="008D0595" w14:paraId="7FF0E87D" w14:textId="77777777" w:rsidTr="00812EF8">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restart"/>
            <w:vAlign w:val="center"/>
            <w:hideMark/>
          </w:tcPr>
          <w:p w14:paraId="4A60A0A3" w14:textId="77777777" w:rsidR="00D65777" w:rsidRPr="008D0595" w:rsidRDefault="00D65777" w:rsidP="008B6864">
            <w:pPr>
              <w:spacing w:after="0"/>
              <w:jc w:val="center"/>
              <w:rPr>
                <w:rFonts w:cs="Tahoma"/>
                <w:sz w:val="16"/>
                <w:szCs w:val="16"/>
              </w:rPr>
            </w:pPr>
            <w:r w:rsidRPr="008D0595">
              <w:rPr>
                <w:rFonts w:cs="Tahoma"/>
                <w:sz w:val="16"/>
                <w:szCs w:val="16"/>
              </w:rPr>
              <w:t>Okres</w:t>
            </w:r>
          </w:p>
        </w:tc>
        <w:tc>
          <w:tcPr>
            <w:tcW w:w="1134" w:type="dxa"/>
            <w:gridSpan w:val="2"/>
            <w:vAlign w:val="center"/>
            <w:hideMark/>
          </w:tcPr>
          <w:p w14:paraId="77FF780F"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kurzů</w:t>
            </w:r>
          </w:p>
        </w:tc>
        <w:tc>
          <w:tcPr>
            <w:tcW w:w="1134" w:type="dxa"/>
            <w:gridSpan w:val="2"/>
            <w:vAlign w:val="center"/>
            <w:hideMark/>
          </w:tcPr>
          <w:p w14:paraId="1EADD867"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uchazečů</w:t>
            </w:r>
          </w:p>
        </w:tc>
        <w:tc>
          <w:tcPr>
            <w:tcW w:w="1134" w:type="dxa"/>
            <w:gridSpan w:val="2"/>
            <w:vAlign w:val="center"/>
            <w:hideMark/>
          </w:tcPr>
          <w:p w14:paraId="0E53B220"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kurzů</w:t>
            </w:r>
          </w:p>
        </w:tc>
        <w:tc>
          <w:tcPr>
            <w:tcW w:w="1134" w:type="dxa"/>
            <w:gridSpan w:val="2"/>
            <w:vAlign w:val="center"/>
            <w:hideMark/>
          </w:tcPr>
          <w:p w14:paraId="3BE52CC6"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uchazečů</w:t>
            </w:r>
          </w:p>
        </w:tc>
        <w:tc>
          <w:tcPr>
            <w:tcW w:w="1134" w:type="dxa"/>
            <w:gridSpan w:val="2"/>
            <w:vAlign w:val="center"/>
            <w:hideMark/>
          </w:tcPr>
          <w:p w14:paraId="61F375C7"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kurzů</w:t>
            </w:r>
          </w:p>
        </w:tc>
        <w:tc>
          <w:tcPr>
            <w:tcW w:w="1134" w:type="dxa"/>
            <w:gridSpan w:val="2"/>
            <w:vAlign w:val="center"/>
            <w:hideMark/>
          </w:tcPr>
          <w:p w14:paraId="53FA48EE"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uchazečů</w:t>
            </w:r>
          </w:p>
        </w:tc>
        <w:tc>
          <w:tcPr>
            <w:tcW w:w="1134" w:type="dxa"/>
            <w:gridSpan w:val="2"/>
            <w:vAlign w:val="center"/>
            <w:hideMark/>
          </w:tcPr>
          <w:p w14:paraId="43CCB30B"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kurzů</w:t>
            </w:r>
          </w:p>
        </w:tc>
        <w:tc>
          <w:tcPr>
            <w:tcW w:w="1134" w:type="dxa"/>
            <w:gridSpan w:val="2"/>
            <w:vAlign w:val="center"/>
            <w:hideMark/>
          </w:tcPr>
          <w:p w14:paraId="1EFD8C02" w14:textId="77777777" w:rsidR="00D65777" w:rsidRPr="008D0595" w:rsidRDefault="00D65777" w:rsidP="008B6864">
            <w:pPr>
              <w:spacing w:after="0"/>
              <w:jc w:val="center"/>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D0595">
              <w:rPr>
                <w:rFonts w:cs="Tahoma"/>
                <w:b/>
                <w:sz w:val="16"/>
                <w:szCs w:val="16"/>
              </w:rPr>
              <w:t>Počet uchazečů</w:t>
            </w:r>
          </w:p>
        </w:tc>
      </w:tr>
      <w:tr w:rsidR="008B6864" w:rsidRPr="008D0595" w14:paraId="1A58AB24" w14:textId="77777777" w:rsidTr="00812EF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vMerge/>
            <w:vAlign w:val="center"/>
            <w:hideMark/>
          </w:tcPr>
          <w:p w14:paraId="5813F35A" w14:textId="77777777" w:rsidR="008B6864" w:rsidRPr="008D0595" w:rsidRDefault="008B6864" w:rsidP="008B6864">
            <w:pPr>
              <w:spacing w:after="0"/>
              <w:jc w:val="center"/>
              <w:rPr>
                <w:rFonts w:cs="Tahoma"/>
                <w:sz w:val="16"/>
                <w:szCs w:val="16"/>
              </w:rPr>
            </w:pPr>
          </w:p>
        </w:tc>
        <w:tc>
          <w:tcPr>
            <w:tcW w:w="567" w:type="dxa"/>
            <w:vAlign w:val="center"/>
          </w:tcPr>
          <w:p w14:paraId="106BABEC" w14:textId="4CFB9C1A"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0DAF499D" w14:textId="3BFAD9B5"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18A7CD73" w14:textId="164090A3"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78817E34" w14:textId="0FE60B23"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1AD39165" w14:textId="2554ACC8"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417D96F3" w14:textId="75A870FC"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0A14B828" w14:textId="1C112557"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57E97BC5" w14:textId="16521E5C"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333E18F9" w14:textId="32AD76FF"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7050CB37" w14:textId="75AEEC3D"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6690F71D" w14:textId="6CE5A8EB"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6264F05F" w14:textId="08CAE07F"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5566485F" w14:textId="3DDDF750"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4FF358E0" w14:textId="5C48175C"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c>
          <w:tcPr>
            <w:tcW w:w="567" w:type="dxa"/>
            <w:vAlign w:val="center"/>
          </w:tcPr>
          <w:p w14:paraId="45A56696" w14:textId="0E1E9B47"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15/16</w:t>
            </w:r>
          </w:p>
        </w:tc>
        <w:tc>
          <w:tcPr>
            <w:tcW w:w="567" w:type="dxa"/>
            <w:vAlign w:val="center"/>
          </w:tcPr>
          <w:p w14:paraId="755D60D4" w14:textId="3BCA640F" w:rsidR="008B6864" w:rsidRPr="008B6864" w:rsidRDefault="008B6864" w:rsidP="008B6864">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8B6864">
              <w:rPr>
                <w:rFonts w:cs="Tahoma"/>
                <w:b/>
                <w:color w:val="000000" w:themeColor="text1"/>
                <w:sz w:val="16"/>
                <w:szCs w:val="16"/>
              </w:rPr>
              <w:t>16/17</w:t>
            </w:r>
          </w:p>
        </w:tc>
      </w:tr>
      <w:tr w:rsidR="008B6864" w:rsidRPr="008D0595" w14:paraId="2CD7CE1C" w14:textId="77777777" w:rsidTr="00812EF8">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56AA3CF3"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Bruntál</w:t>
            </w:r>
          </w:p>
        </w:tc>
        <w:tc>
          <w:tcPr>
            <w:tcW w:w="567" w:type="dxa"/>
            <w:vAlign w:val="center"/>
            <w:hideMark/>
          </w:tcPr>
          <w:p w14:paraId="5BF10AF2"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63</w:t>
            </w:r>
          </w:p>
        </w:tc>
        <w:tc>
          <w:tcPr>
            <w:tcW w:w="567" w:type="dxa"/>
            <w:vAlign w:val="center"/>
            <w:hideMark/>
          </w:tcPr>
          <w:p w14:paraId="493DC97E"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105</w:t>
            </w:r>
          </w:p>
        </w:tc>
        <w:tc>
          <w:tcPr>
            <w:tcW w:w="567" w:type="dxa"/>
            <w:vAlign w:val="center"/>
            <w:hideMark/>
          </w:tcPr>
          <w:p w14:paraId="6267CFF9"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374</w:t>
            </w:r>
          </w:p>
        </w:tc>
        <w:tc>
          <w:tcPr>
            <w:tcW w:w="567" w:type="dxa"/>
            <w:vAlign w:val="center"/>
            <w:hideMark/>
          </w:tcPr>
          <w:p w14:paraId="43A25E32"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509</w:t>
            </w:r>
          </w:p>
        </w:tc>
        <w:tc>
          <w:tcPr>
            <w:tcW w:w="567" w:type="dxa"/>
            <w:vAlign w:val="center"/>
            <w:hideMark/>
          </w:tcPr>
          <w:p w14:paraId="47047CBB"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7</w:t>
            </w:r>
          </w:p>
        </w:tc>
        <w:tc>
          <w:tcPr>
            <w:tcW w:w="567" w:type="dxa"/>
            <w:vAlign w:val="center"/>
            <w:hideMark/>
          </w:tcPr>
          <w:p w14:paraId="1231E03D"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7</w:t>
            </w:r>
          </w:p>
        </w:tc>
        <w:tc>
          <w:tcPr>
            <w:tcW w:w="567" w:type="dxa"/>
            <w:vAlign w:val="center"/>
            <w:hideMark/>
          </w:tcPr>
          <w:p w14:paraId="1E743085"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67</w:t>
            </w:r>
          </w:p>
        </w:tc>
        <w:tc>
          <w:tcPr>
            <w:tcW w:w="567" w:type="dxa"/>
            <w:vAlign w:val="center"/>
            <w:hideMark/>
          </w:tcPr>
          <w:p w14:paraId="6A76262C"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68</w:t>
            </w:r>
          </w:p>
        </w:tc>
        <w:tc>
          <w:tcPr>
            <w:tcW w:w="567" w:type="dxa"/>
            <w:vAlign w:val="center"/>
            <w:hideMark/>
          </w:tcPr>
          <w:p w14:paraId="51A3473E"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7FF0E684"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57C863B7"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3DA656CC"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315C987E"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7</w:t>
            </w:r>
          </w:p>
        </w:tc>
        <w:tc>
          <w:tcPr>
            <w:tcW w:w="567" w:type="dxa"/>
            <w:vAlign w:val="center"/>
            <w:hideMark/>
          </w:tcPr>
          <w:p w14:paraId="4852DF15"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7</w:t>
            </w:r>
          </w:p>
        </w:tc>
        <w:tc>
          <w:tcPr>
            <w:tcW w:w="567" w:type="dxa"/>
            <w:vAlign w:val="center"/>
            <w:hideMark/>
          </w:tcPr>
          <w:p w14:paraId="2E450325"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67</w:t>
            </w:r>
          </w:p>
        </w:tc>
        <w:tc>
          <w:tcPr>
            <w:tcW w:w="567" w:type="dxa"/>
            <w:vAlign w:val="center"/>
            <w:hideMark/>
          </w:tcPr>
          <w:p w14:paraId="2896661A"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68</w:t>
            </w:r>
          </w:p>
        </w:tc>
      </w:tr>
      <w:tr w:rsidR="008B6864" w:rsidRPr="008D0595" w14:paraId="0E64E291" w14:textId="77777777" w:rsidTr="00812EF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6E0AD9C4"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Frýdek</w:t>
            </w:r>
            <w:r w:rsidRPr="008D0595">
              <w:rPr>
                <w:rFonts w:cs="Tahoma"/>
                <w:color w:val="000000" w:themeColor="text1"/>
                <w:sz w:val="16"/>
                <w:szCs w:val="16"/>
              </w:rPr>
              <w:noBreakHyphen/>
              <w:t>Místek</w:t>
            </w:r>
          </w:p>
        </w:tc>
        <w:tc>
          <w:tcPr>
            <w:tcW w:w="567" w:type="dxa"/>
            <w:vAlign w:val="center"/>
            <w:hideMark/>
          </w:tcPr>
          <w:p w14:paraId="31512CFD"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81</w:t>
            </w:r>
          </w:p>
        </w:tc>
        <w:tc>
          <w:tcPr>
            <w:tcW w:w="567" w:type="dxa"/>
            <w:vAlign w:val="center"/>
            <w:hideMark/>
          </w:tcPr>
          <w:p w14:paraId="1237B842"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41</w:t>
            </w:r>
          </w:p>
        </w:tc>
        <w:tc>
          <w:tcPr>
            <w:tcW w:w="567" w:type="dxa"/>
            <w:vAlign w:val="center"/>
            <w:hideMark/>
          </w:tcPr>
          <w:p w14:paraId="7EA4875A"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305</w:t>
            </w:r>
          </w:p>
        </w:tc>
        <w:tc>
          <w:tcPr>
            <w:tcW w:w="567" w:type="dxa"/>
            <w:vAlign w:val="center"/>
            <w:hideMark/>
          </w:tcPr>
          <w:p w14:paraId="08E97D90"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109</w:t>
            </w:r>
          </w:p>
        </w:tc>
        <w:tc>
          <w:tcPr>
            <w:tcW w:w="567" w:type="dxa"/>
            <w:vAlign w:val="center"/>
            <w:hideMark/>
          </w:tcPr>
          <w:p w14:paraId="0082A627"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18</w:t>
            </w:r>
          </w:p>
        </w:tc>
        <w:tc>
          <w:tcPr>
            <w:tcW w:w="567" w:type="dxa"/>
            <w:vAlign w:val="center"/>
            <w:hideMark/>
          </w:tcPr>
          <w:p w14:paraId="2F2CD96C"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7</w:t>
            </w:r>
          </w:p>
        </w:tc>
        <w:tc>
          <w:tcPr>
            <w:tcW w:w="567" w:type="dxa"/>
            <w:vAlign w:val="center"/>
            <w:hideMark/>
          </w:tcPr>
          <w:p w14:paraId="669DC100"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20</w:t>
            </w:r>
          </w:p>
        </w:tc>
        <w:tc>
          <w:tcPr>
            <w:tcW w:w="567" w:type="dxa"/>
            <w:vAlign w:val="center"/>
            <w:hideMark/>
          </w:tcPr>
          <w:p w14:paraId="4D020E41"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7</w:t>
            </w:r>
          </w:p>
        </w:tc>
        <w:tc>
          <w:tcPr>
            <w:tcW w:w="567" w:type="dxa"/>
            <w:vAlign w:val="center"/>
            <w:hideMark/>
          </w:tcPr>
          <w:p w14:paraId="62E9AF53"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39F7E994"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76C8B837"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0D5013F0"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54199EB3"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18</w:t>
            </w:r>
          </w:p>
        </w:tc>
        <w:tc>
          <w:tcPr>
            <w:tcW w:w="567" w:type="dxa"/>
            <w:vAlign w:val="center"/>
            <w:hideMark/>
          </w:tcPr>
          <w:p w14:paraId="75EA21ED"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7</w:t>
            </w:r>
          </w:p>
        </w:tc>
        <w:tc>
          <w:tcPr>
            <w:tcW w:w="567" w:type="dxa"/>
            <w:vAlign w:val="center"/>
            <w:hideMark/>
          </w:tcPr>
          <w:p w14:paraId="32246654"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20</w:t>
            </w:r>
          </w:p>
        </w:tc>
        <w:tc>
          <w:tcPr>
            <w:tcW w:w="567" w:type="dxa"/>
            <w:vAlign w:val="center"/>
            <w:hideMark/>
          </w:tcPr>
          <w:p w14:paraId="39766747"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7</w:t>
            </w:r>
          </w:p>
        </w:tc>
      </w:tr>
      <w:tr w:rsidR="008B6864" w:rsidRPr="008D0595" w14:paraId="1D6002F2" w14:textId="77777777" w:rsidTr="00812EF8">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4F548B00"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Karviná</w:t>
            </w:r>
          </w:p>
        </w:tc>
        <w:tc>
          <w:tcPr>
            <w:tcW w:w="567" w:type="dxa"/>
            <w:vAlign w:val="center"/>
            <w:hideMark/>
          </w:tcPr>
          <w:p w14:paraId="79654CEC"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166</w:t>
            </w:r>
          </w:p>
        </w:tc>
        <w:tc>
          <w:tcPr>
            <w:tcW w:w="567" w:type="dxa"/>
            <w:vAlign w:val="center"/>
            <w:hideMark/>
          </w:tcPr>
          <w:p w14:paraId="3E44F657"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230</w:t>
            </w:r>
          </w:p>
        </w:tc>
        <w:tc>
          <w:tcPr>
            <w:tcW w:w="567" w:type="dxa"/>
            <w:vAlign w:val="center"/>
            <w:hideMark/>
          </w:tcPr>
          <w:p w14:paraId="76AB4424"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1 062</w:t>
            </w:r>
          </w:p>
        </w:tc>
        <w:tc>
          <w:tcPr>
            <w:tcW w:w="567" w:type="dxa"/>
            <w:vAlign w:val="center"/>
            <w:hideMark/>
          </w:tcPr>
          <w:p w14:paraId="2361FF6F"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1 158</w:t>
            </w:r>
          </w:p>
        </w:tc>
        <w:tc>
          <w:tcPr>
            <w:tcW w:w="567" w:type="dxa"/>
            <w:vAlign w:val="center"/>
            <w:hideMark/>
          </w:tcPr>
          <w:p w14:paraId="0190FD99"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14</w:t>
            </w:r>
          </w:p>
        </w:tc>
        <w:tc>
          <w:tcPr>
            <w:tcW w:w="567" w:type="dxa"/>
            <w:vAlign w:val="center"/>
            <w:hideMark/>
          </w:tcPr>
          <w:p w14:paraId="325D99DE"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47</w:t>
            </w:r>
          </w:p>
        </w:tc>
        <w:tc>
          <w:tcPr>
            <w:tcW w:w="567" w:type="dxa"/>
            <w:vAlign w:val="center"/>
            <w:hideMark/>
          </w:tcPr>
          <w:p w14:paraId="4BE4B7D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23</w:t>
            </w:r>
          </w:p>
        </w:tc>
        <w:tc>
          <w:tcPr>
            <w:tcW w:w="567" w:type="dxa"/>
            <w:vAlign w:val="center"/>
            <w:hideMark/>
          </w:tcPr>
          <w:p w14:paraId="206D581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135</w:t>
            </w:r>
          </w:p>
        </w:tc>
        <w:tc>
          <w:tcPr>
            <w:tcW w:w="567" w:type="dxa"/>
            <w:vAlign w:val="center"/>
            <w:hideMark/>
          </w:tcPr>
          <w:p w14:paraId="1DD8FCCA"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8669F1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03F1D055"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6ED20F5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0BA35ADE"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14</w:t>
            </w:r>
          </w:p>
        </w:tc>
        <w:tc>
          <w:tcPr>
            <w:tcW w:w="567" w:type="dxa"/>
            <w:vAlign w:val="center"/>
            <w:hideMark/>
          </w:tcPr>
          <w:p w14:paraId="14E1BD9C"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48</w:t>
            </w:r>
          </w:p>
        </w:tc>
        <w:tc>
          <w:tcPr>
            <w:tcW w:w="567" w:type="dxa"/>
            <w:vAlign w:val="center"/>
            <w:hideMark/>
          </w:tcPr>
          <w:p w14:paraId="3333BDAC"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23</w:t>
            </w:r>
          </w:p>
        </w:tc>
        <w:tc>
          <w:tcPr>
            <w:tcW w:w="567" w:type="dxa"/>
            <w:vAlign w:val="center"/>
            <w:hideMark/>
          </w:tcPr>
          <w:p w14:paraId="63004B92"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136</w:t>
            </w:r>
          </w:p>
        </w:tc>
      </w:tr>
      <w:tr w:rsidR="008B6864" w:rsidRPr="008D0595" w14:paraId="0DD7C680" w14:textId="77777777" w:rsidTr="00812EF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075DCEC4"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Nový Jičín</w:t>
            </w:r>
          </w:p>
        </w:tc>
        <w:tc>
          <w:tcPr>
            <w:tcW w:w="567" w:type="dxa"/>
            <w:vAlign w:val="center"/>
            <w:hideMark/>
          </w:tcPr>
          <w:p w14:paraId="34D1E84E"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97</w:t>
            </w:r>
          </w:p>
        </w:tc>
        <w:tc>
          <w:tcPr>
            <w:tcW w:w="567" w:type="dxa"/>
            <w:vAlign w:val="center"/>
            <w:hideMark/>
          </w:tcPr>
          <w:p w14:paraId="73C9CD87"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83</w:t>
            </w:r>
          </w:p>
        </w:tc>
        <w:tc>
          <w:tcPr>
            <w:tcW w:w="567" w:type="dxa"/>
            <w:vAlign w:val="center"/>
            <w:hideMark/>
          </w:tcPr>
          <w:p w14:paraId="1FDEA20A"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441</w:t>
            </w:r>
          </w:p>
        </w:tc>
        <w:tc>
          <w:tcPr>
            <w:tcW w:w="567" w:type="dxa"/>
            <w:vAlign w:val="center"/>
            <w:hideMark/>
          </w:tcPr>
          <w:p w14:paraId="3AFB25FC"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230</w:t>
            </w:r>
          </w:p>
        </w:tc>
        <w:tc>
          <w:tcPr>
            <w:tcW w:w="567" w:type="dxa"/>
            <w:vAlign w:val="center"/>
            <w:hideMark/>
          </w:tcPr>
          <w:p w14:paraId="4FED11E8"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3</w:t>
            </w:r>
          </w:p>
        </w:tc>
        <w:tc>
          <w:tcPr>
            <w:tcW w:w="567" w:type="dxa"/>
            <w:vAlign w:val="center"/>
            <w:hideMark/>
          </w:tcPr>
          <w:p w14:paraId="54D4D78F"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045E6078"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3</w:t>
            </w:r>
          </w:p>
        </w:tc>
        <w:tc>
          <w:tcPr>
            <w:tcW w:w="567" w:type="dxa"/>
            <w:vAlign w:val="center"/>
            <w:hideMark/>
          </w:tcPr>
          <w:p w14:paraId="33A79511"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3F0E6CDD"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7734343"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0BE8272D"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6433A7E9"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CBD892F"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3</w:t>
            </w:r>
          </w:p>
        </w:tc>
        <w:tc>
          <w:tcPr>
            <w:tcW w:w="567" w:type="dxa"/>
            <w:vAlign w:val="center"/>
            <w:hideMark/>
          </w:tcPr>
          <w:p w14:paraId="7E44AD5B"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0</w:t>
            </w:r>
          </w:p>
        </w:tc>
        <w:tc>
          <w:tcPr>
            <w:tcW w:w="567" w:type="dxa"/>
            <w:vAlign w:val="center"/>
            <w:hideMark/>
          </w:tcPr>
          <w:p w14:paraId="2BBB81BB"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3</w:t>
            </w:r>
          </w:p>
        </w:tc>
        <w:tc>
          <w:tcPr>
            <w:tcW w:w="567" w:type="dxa"/>
            <w:vAlign w:val="center"/>
            <w:hideMark/>
          </w:tcPr>
          <w:p w14:paraId="536CBE92"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0</w:t>
            </w:r>
          </w:p>
        </w:tc>
      </w:tr>
      <w:tr w:rsidR="008B6864" w:rsidRPr="008D0595" w14:paraId="2763E8B0" w14:textId="77777777" w:rsidTr="00812EF8">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29E6DFB6"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Opava</w:t>
            </w:r>
          </w:p>
        </w:tc>
        <w:tc>
          <w:tcPr>
            <w:tcW w:w="567" w:type="dxa"/>
            <w:vAlign w:val="center"/>
            <w:hideMark/>
          </w:tcPr>
          <w:p w14:paraId="1921205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120</w:t>
            </w:r>
          </w:p>
        </w:tc>
        <w:tc>
          <w:tcPr>
            <w:tcW w:w="567" w:type="dxa"/>
            <w:vAlign w:val="center"/>
            <w:hideMark/>
          </w:tcPr>
          <w:p w14:paraId="26E24734"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103</w:t>
            </w:r>
          </w:p>
        </w:tc>
        <w:tc>
          <w:tcPr>
            <w:tcW w:w="567" w:type="dxa"/>
            <w:vAlign w:val="center"/>
            <w:hideMark/>
          </w:tcPr>
          <w:p w14:paraId="51D26610"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390</w:t>
            </w:r>
          </w:p>
        </w:tc>
        <w:tc>
          <w:tcPr>
            <w:tcW w:w="567" w:type="dxa"/>
            <w:vAlign w:val="center"/>
            <w:hideMark/>
          </w:tcPr>
          <w:p w14:paraId="0FA25B4B"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287</w:t>
            </w:r>
          </w:p>
        </w:tc>
        <w:tc>
          <w:tcPr>
            <w:tcW w:w="567" w:type="dxa"/>
            <w:vAlign w:val="center"/>
            <w:hideMark/>
          </w:tcPr>
          <w:p w14:paraId="6294F9CD"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08401819"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1DE93CC5"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17CD0233"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1</w:t>
            </w:r>
          </w:p>
        </w:tc>
        <w:tc>
          <w:tcPr>
            <w:tcW w:w="567" w:type="dxa"/>
            <w:vAlign w:val="center"/>
            <w:hideMark/>
          </w:tcPr>
          <w:p w14:paraId="2EDA0D95"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7E47E9A9"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7DC051D"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3EBCE1CF"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6F2F857B"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w:t>
            </w:r>
          </w:p>
        </w:tc>
        <w:tc>
          <w:tcPr>
            <w:tcW w:w="567" w:type="dxa"/>
            <w:vAlign w:val="center"/>
            <w:hideMark/>
          </w:tcPr>
          <w:p w14:paraId="0D20C43C"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w:t>
            </w:r>
          </w:p>
        </w:tc>
        <w:tc>
          <w:tcPr>
            <w:tcW w:w="567" w:type="dxa"/>
            <w:vAlign w:val="center"/>
            <w:hideMark/>
          </w:tcPr>
          <w:p w14:paraId="3D14F1B6"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w:t>
            </w:r>
          </w:p>
        </w:tc>
        <w:tc>
          <w:tcPr>
            <w:tcW w:w="567" w:type="dxa"/>
            <w:vAlign w:val="center"/>
            <w:hideMark/>
          </w:tcPr>
          <w:p w14:paraId="6789AAA2" w14:textId="77777777" w:rsidR="008B6864" w:rsidRPr="00812EF8"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12EF8">
              <w:rPr>
                <w:rFonts w:cs="Tahoma"/>
                <w:b/>
                <w:sz w:val="16"/>
                <w:szCs w:val="16"/>
              </w:rPr>
              <w:t>1</w:t>
            </w:r>
          </w:p>
        </w:tc>
      </w:tr>
      <w:tr w:rsidR="008B6864" w:rsidRPr="008D0595" w14:paraId="541C65C9" w14:textId="77777777" w:rsidTr="00812EF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304" w:type="dxa"/>
            <w:shd w:val="clear" w:color="auto" w:fill="B4C6E7" w:themeFill="accent5" w:themeFillTint="66"/>
            <w:vAlign w:val="center"/>
            <w:hideMark/>
          </w:tcPr>
          <w:p w14:paraId="3EE267A0" w14:textId="77777777" w:rsidR="008B6864" w:rsidRPr="008D0595" w:rsidRDefault="008B6864" w:rsidP="008B6864">
            <w:pPr>
              <w:spacing w:after="0"/>
              <w:ind w:left="57"/>
              <w:jc w:val="left"/>
              <w:rPr>
                <w:rFonts w:cs="Tahoma"/>
                <w:color w:val="000000" w:themeColor="text1"/>
                <w:sz w:val="16"/>
                <w:szCs w:val="16"/>
              </w:rPr>
            </w:pPr>
            <w:r w:rsidRPr="008D0595">
              <w:rPr>
                <w:rFonts w:cs="Tahoma"/>
                <w:color w:val="000000" w:themeColor="text1"/>
                <w:sz w:val="16"/>
                <w:szCs w:val="16"/>
              </w:rPr>
              <w:t>Ostrava</w:t>
            </w:r>
          </w:p>
        </w:tc>
        <w:tc>
          <w:tcPr>
            <w:tcW w:w="567" w:type="dxa"/>
            <w:vAlign w:val="center"/>
            <w:hideMark/>
          </w:tcPr>
          <w:p w14:paraId="0EAE4E1A"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221</w:t>
            </w:r>
          </w:p>
        </w:tc>
        <w:tc>
          <w:tcPr>
            <w:tcW w:w="567" w:type="dxa"/>
            <w:vAlign w:val="center"/>
            <w:hideMark/>
          </w:tcPr>
          <w:p w14:paraId="4FF70147"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252</w:t>
            </w:r>
          </w:p>
        </w:tc>
        <w:tc>
          <w:tcPr>
            <w:tcW w:w="567" w:type="dxa"/>
            <w:vAlign w:val="center"/>
            <w:hideMark/>
          </w:tcPr>
          <w:p w14:paraId="51F8E5B8"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1 103</w:t>
            </w:r>
          </w:p>
        </w:tc>
        <w:tc>
          <w:tcPr>
            <w:tcW w:w="567" w:type="dxa"/>
            <w:vAlign w:val="center"/>
            <w:hideMark/>
          </w:tcPr>
          <w:p w14:paraId="5491B762" w14:textId="77777777" w:rsidR="008B6864" w:rsidRPr="008D0595" w:rsidRDefault="008B6864" w:rsidP="002C207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1 062</w:t>
            </w:r>
          </w:p>
        </w:tc>
        <w:tc>
          <w:tcPr>
            <w:tcW w:w="567" w:type="dxa"/>
            <w:vAlign w:val="center"/>
            <w:hideMark/>
          </w:tcPr>
          <w:p w14:paraId="753507E2"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13</w:t>
            </w:r>
          </w:p>
        </w:tc>
        <w:tc>
          <w:tcPr>
            <w:tcW w:w="567" w:type="dxa"/>
            <w:vAlign w:val="center"/>
            <w:hideMark/>
          </w:tcPr>
          <w:p w14:paraId="0E7C6EC7"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10</w:t>
            </w:r>
          </w:p>
        </w:tc>
        <w:tc>
          <w:tcPr>
            <w:tcW w:w="567" w:type="dxa"/>
            <w:vAlign w:val="center"/>
            <w:hideMark/>
          </w:tcPr>
          <w:p w14:paraId="56B27D91"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37</w:t>
            </w:r>
          </w:p>
        </w:tc>
        <w:tc>
          <w:tcPr>
            <w:tcW w:w="567" w:type="dxa"/>
            <w:vAlign w:val="center"/>
            <w:hideMark/>
          </w:tcPr>
          <w:p w14:paraId="18880323"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36</w:t>
            </w:r>
          </w:p>
        </w:tc>
        <w:tc>
          <w:tcPr>
            <w:tcW w:w="567" w:type="dxa"/>
            <w:vAlign w:val="center"/>
            <w:hideMark/>
          </w:tcPr>
          <w:p w14:paraId="34ED18ED"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06E21351"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A0BCE63"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21F97C24" w14:textId="77777777" w:rsidR="008B6864" w:rsidRPr="008D0595"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D0595">
              <w:rPr>
                <w:rFonts w:cs="Tahoma"/>
                <w:sz w:val="16"/>
                <w:szCs w:val="16"/>
              </w:rPr>
              <w:t>0</w:t>
            </w:r>
          </w:p>
        </w:tc>
        <w:tc>
          <w:tcPr>
            <w:tcW w:w="567" w:type="dxa"/>
            <w:vAlign w:val="center"/>
            <w:hideMark/>
          </w:tcPr>
          <w:p w14:paraId="7B1C3230"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13</w:t>
            </w:r>
          </w:p>
        </w:tc>
        <w:tc>
          <w:tcPr>
            <w:tcW w:w="567" w:type="dxa"/>
            <w:vAlign w:val="center"/>
            <w:hideMark/>
          </w:tcPr>
          <w:p w14:paraId="03BE55B9"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10</w:t>
            </w:r>
          </w:p>
        </w:tc>
        <w:tc>
          <w:tcPr>
            <w:tcW w:w="567" w:type="dxa"/>
            <w:vAlign w:val="center"/>
            <w:hideMark/>
          </w:tcPr>
          <w:p w14:paraId="37EB5E78"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37</w:t>
            </w:r>
          </w:p>
        </w:tc>
        <w:tc>
          <w:tcPr>
            <w:tcW w:w="567" w:type="dxa"/>
            <w:vAlign w:val="center"/>
            <w:hideMark/>
          </w:tcPr>
          <w:p w14:paraId="5B93E747" w14:textId="77777777" w:rsidR="008B6864" w:rsidRPr="00812EF8" w:rsidRDefault="008B6864" w:rsidP="002C207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12EF8">
              <w:rPr>
                <w:rFonts w:cs="Tahoma"/>
                <w:b/>
                <w:sz w:val="16"/>
                <w:szCs w:val="16"/>
              </w:rPr>
              <w:t>36</w:t>
            </w:r>
          </w:p>
        </w:tc>
      </w:tr>
      <w:tr w:rsidR="008B6864" w:rsidRPr="008D0595" w14:paraId="378AE654" w14:textId="77777777" w:rsidTr="00812EF8">
        <w:trPr>
          <w:trHeight w:val="255"/>
          <w:jc w:val="center"/>
        </w:trPr>
        <w:tc>
          <w:tcPr>
            <w:cnfStyle w:val="001000000000" w:firstRow="0" w:lastRow="0" w:firstColumn="1" w:lastColumn="0" w:oddVBand="0" w:evenVBand="0" w:oddHBand="0" w:evenHBand="0" w:firstRowFirstColumn="0" w:firstRowLastColumn="0" w:lastRowFirstColumn="0" w:lastRowLastColumn="0"/>
            <w:tcW w:w="1304" w:type="dxa"/>
            <w:vAlign w:val="center"/>
            <w:hideMark/>
          </w:tcPr>
          <w:p w14:paraId="6079A570" w14:textId="77777777" w:rsidR="008B6864" w:rsidRPr="008D0595" w:rsidRDefault="008B6864" w:rsidP="008B6864">
            <w:pPr>
              <w:spacing w:after="0"/>
              <w:jc w:val="center"/>
              <w:rPr>
                <w:rFonts w:cs="Tahoma"/>
                <w:sz w:val="16"/>
                <w:szCs w:val="16"/>
              </w:rPr>
            </w:pPr>
            <w:r w:rsidRPr="008D0595">
              <w:rPr>
                <w:rFonts w:cs="Tahoma"/>
                <w:sz w:val="16"/>
                <w:szCs w:val="16"/>
              </w:rPr>
              <w:t>Celkem</w:t>
            </w:r>
          </w:p>
        </w:tc>
        <w:tc>
          <w:tcPr>
            <w:tcW w:w="567" w:type="dxa"/>
            <w:shd w:val="clear" w:color="auto" w:fill="B4C6E7" w:themeFill="accent5" w:themeFillTint="66"/>
            <w:vAlign w:val="center"/>
            <w:hideMark/>
          </w:tcPr>
          <w:p w14:paraId="35CC963A"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748</w:t>
            </w:r>
          </w:p>
        </w:tc>
        <w:tc>
          <w:tcPr>
            <w:tcW w:w="567" w:type="dxa"/>
            <w:shd w:val="clear" w:color="auto" w:fill="B4C6E7" w:themeFill="accent5" w:themeFillTint="66"/>
            <w:vAlign w:val="center"/>
            <w:hideMark/>
          </w:tcPr>
          <w:p w14:paraId="04ABEF10"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814</w:t>
            </w:r>
          </w:p>
        </w:tc>
        <w:tc>
          <w:tcPr>
            <w:tcW w:w="567" w:type="dxa"/>
            <w:shd w:val="clear" w:color="auto" w:fill="B4C6E7" w:themeFill="accent5" w:themeFillTint="66"/>
            <w:vAlign w:val="center"/>
            <w:hideMark/>
          </w:tcPr>
          <w:p w14:paraId="52FEF0EF"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3 675</w:t>
            </w:r>
          </w:p>
        </w:tc>
        <w:tc>
          <w:tcPr>
            <w:tcW w:w="567" w:type="dxa"/>
            <w:shd w:val="clear" w:color="auto" w:fill="B4C6E7" w:themeFill="accent5" w:themeFillTint="66"/>
            <w:vAlign w:val="center"/>
            <w:hideMark/>
          </w:tcPr>
          <w:p w14:paraId="196DDC8A" w14:textId="77777777" w:rsidR="008B6864" w:rsidRPr="008D0595" w:rsidRDefault="008B6864" w:rsidP="002C207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3 355</w:t>
            </w:r>
          </w:p>
        </w:tc>
        <w:tc>
          <w:tcPr>
            <w:tcW w:w="567" w:type="dxa"/>
            <w:shd w:val="clear" w:color="auto" w:fill="B4C6E7" w:themeFill="accent5" w:themeFillTint="66"/>
            <w:vAlign w:val="center"/>
            <w:hideMark/>
          </w:tcPr>
          <w:p w14:paraId="26B25A33"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56</w:t>
            </w:r>
          </w:p>
        </w:tc>
        <w:tc>
          <w:tcPr>
            <w:tcW w:w="567" w:type="dxa"/>
            <w:shd w:val="clear" w:color="auto" w:fill="B4C6E7" w:themeFill="accent5" w:themeFillTint="66"/>
            <w:vAlign w:val="center"/>
            <w:hideMark/>
          </w:tcPr>
          <w:p w14:paraId="233B159E"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72</w:t>
            </w:r>
          </w:p>
        </w:tc>
        <w:tc>
          <w:tcPr>
            <w:tcW w:w="567" w:type="dxa"/>
            <w:shd w:val="clear" w:color="auto" w:fill="B4C6E7" w:themeFill="accent5" w:themeFillTint="66"/>
            <w:vAlign w:val="center"/>
            <w:hideMark/>
          </w:tcPr>
          <w:p w14:paraId="2CB925FE"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151</w:t>
            </w:r>
          </w:p>
        </w:tc>
        <w:tc>
          <w:tcPr>
            <w:tcW w:w="567" w:type="dxa"/>
            <w:shd w:val="clear" w:color="auto" w:fill="B4C6E7" w:themeFill="accent5" w:themeFillTint="66"/>
            <w:vAlign w:val="center"/>
            <w:hideMark/>
          </w:tcPr>
          <w:p w14:paraId="55F341B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247</w:t>
            </w:r>
          </w:p>
        </w:tc>
        <w:tc>
          <w:tcPr>
            <w:tcW w:w="567" w:type="dxa"/>
            <w:shd w:val="clear" w:color="auto" w:fill="B4C6E7" w:themeFill="accent5" w:themeFillTint="66"/>
            <w:vAlign w:val="center"/>
            <w:hideMark/>
          </w:tcPr>
          <w:p w14:paraId="702CC50C"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0</w:t>
            </w:r>
          </w:p>
        </w:tc>
        <w:tc>
          <w:tcPr>
            <w:tcW w:w="567" w:type="dxa"/>
            <w:shd w:val="clear" w:color="auto" w:fill="B4C6E7" w:themeFill="accent5" w:themeFillTint="66"/>
            <w:vAlign w:val="center"/>
            <w:hideMark/>
          </w:tcPr>
          <w:p w14:paraId="009046B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1</w:t>
            </w:r>
          </w:p>
        </w:tc>
        <w:tc>
          <w:tcPr>
            <w:tcW w:w="567" w:type="dxa"/>
            <w:shd w:val="clear" w:color="auto" w:fill="B4C6E7" w:themeFill="accent5" w:themeFillTint="66"/>
            <w:vAlign w:val="center"/>
            <w:hideMark/>
          </w:tcPr>
          <w:p w14:paraId="39F57694"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0</w:t>
            </w:r>
          </w:p>
        </w:tc>
        <w:tc>
          <w:tcPr>
            <w:tcW w:w="567" w:type="dxa"/>
            <w:shd w:val="clear" w:color="auto" w:fill="B4C6E7" w:themeFill="accent5" w:themeFillTint="66"/>
            <w:vAlign w:val="center"/>
            <w:hideMark/>
          </w:tcPr>
          <w:p w14:paraId="18D2EA08"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1</w:t>
            </w:r>
          </w:p>
        </w:tc>
        <w:tc>
          <w:tcPr>
            <w:tcW w:w="567" w:type="dxa"/>
            <w:shd w:val="clear" w:color="auto" w:fill="B4C6E7" w:themeFill="accent5" w:themeFillTint="66"/>
            <w:vAlign w:val="center"/>
            <w:hideMark/>
          </w:tcPr>
          <w:p w14:paraId="6E68E0D0"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56</w:t>
            </w:r>
          </w:p>
        </w:tc>
        <w:tc>
          <w:tcPr>
            <w:tcW w:w="567" w:type="dxa"/>
            <w:shd w:val="clear" w:color="auto" w:fill="B4C6E7" w:themeFill="accent5" w:themeFillTint="66"/>
            <w:vAlign w:val="center"/>
            <w:hideMark/>
          </w:tcPr>
          <w:p w14:paraId="48857656"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73</w:t>
            </w:r>
          </w:p>
        </w:tc>
        <w:tc>
          <w:tcPr>
            <w:tcW w:w="567" w:type="dxa"/>
            <w:shd w:val="clear" w:color="auto" w:fill="B4C6E7" w:themeFill="accent5" w:themeFillTint="66"/>
            <w:vAlign w:val="center"/>
            <w:hideMark/>
          </w:tcPr>
          <w:p w14:paraId="431994F0"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151</w:t>
            </w:r>
          </w:p>
        </w:tc>
        <w:tc>
          <w:tcPr>
            <w:tcW w:w="567" w:type="dxa"/>
            <w:shd w:val="clear" w:color="auto" w:fill="B4C6E7" w:themeFill="accent5" w:themeFillTint="66"/>
            <w:vAlign w:val="center"/>
            <w:hideMark/>
          </w:tcPr>
          <w:p w14:paraId="477390E8" w14:textId="77777777" w:rsidR="008B6864" w:rsidRPr="008D0595" w:rsidRDefault="008B6864" w:rsidP="002C207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8D0595">
              <w:rPr>
                <w:rFonts w:cs="Tahoma"/>
                <w:b/>
                <w:bCs/>
                <w:sz w:val="16"/>
                <w:szCs w:val="16"/>
              </w:rPr>
              <w:t>248</w:t>
            </w:r>
          </w:p>
        </w:tc>
      </w:tr>
    </w:tbl>
    <w:p w14:paraId="66B2FA62" w14:textId="77777777" w:rsidR="00D65777" w:rsidRPr="00D731E9" w:rsidRDefault="00D65777" w:rsidP="00D65777">
      <w:pPr>
        <w:rPr>
          <w:rFonts w:cs="Tahoma"/>
          <w:sz w:val="16"/>
          <w:szCs w:val="16"/>
        </w:rPr>
      </w:pPr>
      <w:r w:rsidRPr="00D731E9">
        <w:rPr>
          <w:rFonts w:cs="Tahoma"/>
          <w:sz w:val="16"/>
          <w:szCs w:val="16"/>
        </w:rPr>
        <w:t>Zdroj: ÚP</w:t>
      </w:r>
    </w:p>
    <w:p w14:paraId="5678851E" w14:textId="702538D0" w:rsidR="00D65777" w:rsidRPr="00213A9A" w:rsidRDefault="00D65777" w:rsidP="00D65777">
      <w:pPr>
        <w:spacing w:before="120"/>
        <w:rPr>
          <w:rFonts w:cs="Tahoma"/>
          <w:color w:val="000000" w:themeColor="text1"/>
          <w:szCs w:val="20"/>
        </w:rPr>
      </w:pPr>
      <w:r w:rsidRPr="00213A9A">
        <w:rPr>
          <w:rFonts w:cs="Tahoma"/>
          <w:color w:val="000000" w:themeColor="text1"/>
          <w:szCs w:val="20"/>
        </w:rPr>
        <w:t xml:space="preserve">Z přehledu rekvalifikačních kurzů </w:t>
      </w:r>
      <w:r w:rsidRPr="00213A9A">
        <w:rPr>
          <w:rFonts w:cs="Tahoma"/>
          <w:szCs w:val="20"/>
        </w:rPr>
        <w:t>zabezpečovaných úřadem práce</w:t>
      </w:r>
      <w:r w:rsidRPr="00213A9A">
        <w:rPr>
          <w:rFonts w:cs="Tahoma"/>
          <w:color w:val="000000" w:themeColor="text1"/>
          <w:szCs w:val="20"/>
        </w:rPr>
        <w:t xml:space="preserve"> vyplývá, že z 814 realizovaných rekvalifikačních kurzů</w:t>
      </w:r>
      <w:r w:rsidRPr="00213A9A">
        <w:rPr>
          <w:rFonts w:cs="Tahoma"/>
          <w:szCs w:val="20"/>
        </w:rPr>
        <w:t xml:space="preserve"> </w:t>
      </w:r>
      <w:r w:rsidRPr="00213A9A">
        <w:rPr>
          <w:rFonts w:cs="Tahoma"/>
          <w:color w:val="000000" w:themeColor="text1"/>
          <w:szCs w:val="20"/>
        </w:rPr>
        <w:t>ve školním roce 2016/2017 střední školy zajistily 72 kurzů (tj. cca 9 %)</w:t>
      </w:r>
      <w:r>
        <w:rPr>
          <w:rFonts w:cs="Tahoma"/>
          <w:color w:val="000000" w:themeColor="text1"/>
          <w:szCs w:val="20"/>
        </w:rPr>
        <w:t xml:space="preserve"> pro </w:t>
      </w:r>
      <w:r w:rsidR="00EA43FB">
        <w:rPr>
          <w:rFonts w:cs="Tahoma"/>
          <w:color w:val="000000" w:themeColor="text1"/>
          <w:szCs w:val="20"/>
        </w:rPr>
        <w:t xml:space="preserve">247 </w:t>
      </w:r>
      <w:r>
        <w:rPr>
          <w:rFonts w:cs="Tahoma"/>
          <w:color w:val="000000" w:themeColor="text1"/>
          <w:szCs w:val="20"/>
        </w:rPr>
        <w:t>účastníků</w:t>
      </w:r>
      <w:r w:rsidRPr="00213A9A">
        <w:rPr>
          <w:rFonts w:cs="Tahoma"/>
          <w:color w:val="000000" w:themeColor="text1"/>
          <w:szCs w:val="20"/>
        </w:rPr>
        <w:t xml:space="preserve">; VŠ realizovaly </w:t>
      </w:r>
      <w:r>
        <w:rPr>
          <w:rFonts w:cs="Tahoma"/>
          <w:color w:val="000000" w:themeColor="text1"/>
          <w:szCs w:val="20"/>
        </w:rPr>
        <w:t xml:space="preserve">pouze </w:t>
      </w:r>
      <w:r w:rsidRPr="00213A9A">
        <w:rPr>
          <w:rFonts w:cs="Tahoma"/>
          <w:color w:val="000000" w:themeColor="text1"/>
          <w:szCs w:val="20"/>
        </w:rPr>
        <w:t>1 kurz</w:t>
      </w:r>
      <w:r>
        <w:rPr>
          <w:rFonts w:cs="Tahoma"/>
          <w:color w:val="000000" w:themeColor="text1"/>
          <w:szCs w:val="20"/>
        </w:rPr>
        <w:t xml:space="preserve"> pro 1 účastníka</w:t>
      </w:r>
      <w:r w:rsidRPr="00213A9A">
        <w:rPr>
          <w:rFonts w:cs="Tahoma"/>
          <w:color w:val="000000" w:themeColor="text1"/>
          <w:szCs w:val="20"/>
        </w:rPr>
        <w:t>. Celkově ve všech vzdělávacích zřízeních došlo ke zvýšení počtu všech realizovaných rekvalifikačních kurzů o 66, počet jejich účastníků se ale snížil o</w:t>
      </w:r>
      <w:r w:rsidR="00D731E9">
        <w:rPr>
          <w:rFonts w:cs="Tahoma"/>
          <w:color w:val="000000" w:themeColor="text1"/>
          <w:szCs w:val="20"/>
        </w:rPr>
        <w:t> </w:t>
      </w:r>
      <w:r w:rsidRPr="00213A9A">
        <w:rPr>
          <w:rFonts w:cs="Tahoma"/>
          <w:color w:val="000000" w:themeColor="text1"/>
          <w:szCs w:val="20"/>
        </w:rPr>
        <w:t xml:space="preserve">320. Rekvalifikační kurzy tedy realizovaly </w:t>
      </w:r>
      <w:r>
        <w:rPr>
          <w:rFonts w:cs="Tahoma"/>
          <w:color w:val="000000" w:themeColor="text1"/>
          <w:szCs w:val="20"/>
        </w:rPr>
        <w:t xml:space="preserve">více </w:t>
      </w:r>
      <w:r w:rsidRPr="00213A9A">
        <w:rPr>
          <w:rFonts w:cs="Tahoma"/>
          <w:color w:val="000000" w:themeColor="text1"/>
          <w:szCs w:val="20"/>
        </w:rPr>
        <w:t>jiná vzdělávací zařízení než školy, neboť školy zajistily 73 z celkového počtu 814 rekvalifikačních kurzů</w:t>
      </w:r>
      <w:r>
        <w:rPr>
          <w:rFonts w:cs="Tahoma"/>
          <w:color w:val="000000" w:themeColor="text1"/>
          <w:szCs w:val="20"/>
        </w:rPr>
        <w:t>, a to pro 248 z celkového počtu 3</w:t>
      </w:r>
      <w:r w:rsidR="008B6864">
        <w:rPr>
          <w:rFonts w:cs="Tahoma"/>
          <w:color w:val="000000" w:themeColor="text1"/>
          <w:szCs w:val="20"/>
        </w:rPr>
        <w:t> </w:t>
      </w:r>
      <w:r>
        <w:rPr>
          <w:rFonts w:cs="Tahoma"/>
          <w:color w:val="000000" w:themeColor="text1"/>
          <w:szCs w:val="20"/>
        </w:rPr>
        <w:t>355 účastníků</w:t>
      </w:r>
      <w:r w:rsidR="008B6864">
        <w:rPr>
          <w:rFonts w:cs="Tahoma"/>
          <w:color w:val="000000" w:themeColor="text1"/>
          <w:szCs w:val="20"/>
        </w:rPr>
        <w:t>.</w:t>
      </w:r>
    </w:p>
    <w:p w14:paraId="6897B0A1" w14:textId="736B0F27" w:rsidR="00D65777" w:rsidRPr="004B12E9" w:rsidRDefault="00D65777" w:rsidP="00D65777">
      <w:pPr>
        <w:spacing w:before="120"/>
        <w:rPr>
          <w:rFonts w:cs="Tahoma"/>
          <w:color w:val="000000" w:themeColor="text1"/>
          <w:szCs w:val="20"/>
        </w:rPr>
      </w:pPr>
      <w:r w:rsidRPr="004B12E9">
        <w:rPr>
          <w:rFonts w:cs="Tahoma"/>
          <w:color w:val="000000" w:themeColor="text1"/>
          <w:szCs w:val="20"/>
        </w:rPr>
        <w:t>Další úloh</w:t>
      </w:r>
      <w:r>
        <w:rPr>
          <w:rFonts w:cs="Tahoma"/>
          <w:color w:val="000000" w:themeColor="text1"/>
          <w:szCs w:val="20"/>
        </w:rPr>
        <w:t>ou</w:t>
      </w:r>
      <w:r w:rsidRPr="004B12E9">
        <w:rPr>
          <w:rFonts w:cs="Tahoma"/>
          <w:color w:val="000000" w:themeColor="text1"/>
          <w:szCs w:val="20"/>
        </w:rPr>
        <w:t xml:space="preserve"> škol</w:t>
      </w:r>
      <w:r>
        <w:rPr>
          <w:rFonts w:cs="Tahoma"/>
          <w:color w:val="000000" w:themeColor="text1"/>
          <w:szCs w:val="20"/>
        </w:rPr>
        <w:t xml:space="preserve"> je </w:t>
      </w:r>
      <w:r w:rsidRPr="004B12E9">
        <w:rPr>
          <w:rFonts w:cs="Tahoma"/>
          <w:color w:val="000000" w:themeColor="text1"/>
          <w:szCs w:val="20"/>
        </w:rPr>
        <w:t xml:space="preserve">zajištění vazby mezi počátečním a dalším vzděláváním, </w:t>
      </w:r>
      <w:r w:rsidRPr="00505203">
        <w:rPr>
          <w:rFonts w:cs="Tahoma"/>
          <w:color w:val="000000" w:themeColor="text1"/>
          <w:szCs w:val="20"/>
        </w:rPr>
        <w:t>zajištění prostupnosti a</w:t>
      </w:r>
      <w:r w:rsidR="00D731E9" w:rsidRPr="00505203">
        <w:rPr>
          <w:rFonts w:cs="Tahoma"/>
          <w:color w:val="000000" w:themeColor="text1"/>
          <w:szCs w:val="20"/>
        </w:rPr>
        <w:t> </w:t>
      </w:r>
      <w:r w:rsidRPr="00505203">
        <w:rPr>
          <w:rFonts w:cs="Tahoma"/>
          <w:color w:val="000000" w:themeColor="text1"/>
          <w:szCs w:val="20"/>
        </w:rPr>
        <w:t>propojenosti dalšího a počátečního vzdělávání, profesních a úplných kvalifikací</w:t>
      </w:r>
      <w:r>
        <w:rPr>
          <w:rFonts w:cs="Tahoma"/>
          <w:b/>
          <w:color w:val="000000" w:themeColor="text1"/>
          <w:szCs w:val="20"/>
        </w:rPr>
        <w:t xml:space="preserve"> </w:t>
      </w:r>
      <w:r w:rsidRPr="004B12E9">
        <w:rPr>
          <w:rFonts w:cs="Tahoma"/>
          <w:color w:val="000000" w:themeColor="text1"/>
          <w:szCs w:val="20"/>
        </w:rPr>
        <w:t xml:space="preserve">– jen školy </w:t>
      </w:r>
      <w:r>
        <w:rPr>
          <w:rFonts w:cs="Tahoma"/>
          <w:color w:val="000000" w:themeColor="text1"/>
          <w:szCs w:val="20"/>
        </w:rPr>
        <w:t xml:space="preserve">totiž </w:t>
      </w:r>
      <w:r w:rsidRPr="004B12E9">
        <w:rPr>
          <w:rFonts w:cs="Tahoma"/>
          <w:color w:val="000000" w:themeColor="text1"/>
          <w:szCs w:val="20"/>
        </w:rPr>
        <w:t>mohou uznávat úplné profesní kvalifikace, tedy kvalifikace spojené se získáním stupně vzdělání, např. vyučení. Školy tak dávají možnost formalizovat znalosti a dovednosti, které jedinec získal zejména praxí (neformálním vzděláváním nebo informálním učením). Jednotlivé profesní kvalifikace je tak možné „skládat“ do úplné profesní kvalifikace, což vede k získání stupně vzdělání bez nezbytného absolvování celého vzdělávacího programu školy, která stupeň vzdělání poskytuje. Školy, které jsou autorizovanými osobami - umožňují získat zájemcům profesní či úplnou profesní kvalifikaci, často nabízejí i příslušné vzdělávání, kurzy. V MSK se jedná o cca 21 škol, konkrétní nabí</w:t>
      </w:r>
      <w:r w:rsidR="00637881">
        <w:rPr>
          <w:rFonts w:cs="Tahoma"/>
          <w:color w:val="000000" w:themeColor="text1"/>
          <w:szCs w:val="20"/>
        </w:rPr>
        <w:t xml:space="preserve">dku získání </w:t>
      </w:r>
      <w:r w:rsidRPr="004B12E9">
        <w:rPr>
          <w:rFonts w:cs="Tahoma"/>
          <w:color w:val="000000" w:themeColor="text1"/>
          <w:szCs w:val="20"/>
        </w:rPr>
        <w:t xml:space="preserve">profesní kvalifikace uvádí webové stránky MSK: </w:t>
      </w:r>
      <w:hyperlink r:id="rId30" w:history="1">
        <w:r w:rsidRPr="004B12E9">
          <w:rPr>
            <w:rFonts w:cs="Tahoma"/>
            <w:color w:val="0000FF"/>
            <w:szCs w:val="20"/>
            <w:u w:val="single"/>
          </w:rPr>
          <w:t>https://www.msk.cz/cz/skolstvi/dalsi-vzdelavani-a-profesni-kvalifikace-v-moravskoslezskem-kraji-40536/</w:t>
        </w:r>
      </w:hyperlink>
      <w:r w:rsidRPr="004B12E9">
        <w:rPr>
          <w:rFonts w:cs="Tahoma"/>
          <w:color w:val="000000" w:themeColor="text1"/>
          <w:szCs w:val="20"/>
        </w:rPr>
        <w:t>.</w:t>
      </w:r>
    </w:p>
    <w:p w14:paraId="638A6935" w14:textId="59CEBF04" w:rsidR="00D65777" w:rsidRPr="004B12E9" w:rsidRDefault="00D65777" w:rsidP="00D65777">
      <w:pPr>
        <w:spacing w:before="120"/>
        <w:rPr>
          <w:rFonts w:cs="Tahoma"/>
          <w:color w:val="000000" w:themeColor="text1"/>
          <w:szCs w:val="20"/>
        </w:rPr>
      </w:pPr>
      <w:r w:rsidRPr="004B12E9">
        <w:rPr>
          <w:rFonts w:cs="Tahoma"/>
          <w:szCs w:val="20"/>
        </w:rPr>
        <w:t xml:space="preserve">Kvalita práce pedagogických pracovníků je považována za jeden z nejvýznamnějších aspektů ovlivňujících výsledky vzdělávání, </w:t>
      </w:r>
      <w:r w:rsidRPr="00505203">
        <w:rPr>
          <w:rFonts w:cs="Tahoma"/>
          <w:szCs w:val="20"/>
        </w:rPr>
        <w:t>z</w:t>
      </w:r>
      <w:r w:rsidRPr="00505203">
        <w:rPr>
          <w:rFonts w:cs="Tahoma"/>
          <w:color w:val="000000" w:themeColor="text1"/>
          <w:szCs w:val="20"/>
        </w:rPr>
        <w:t>ajištění vzdělávání pedagogických pracovníků v</w:t>
      </w:r>
      <w:r w:rsidR="00D731E9" w:rsidRPr="00505203">
        <w:rPr>
          <w:rFonts w:cs="Tahoma"/>
          <w:color w:val="000000" w:themeColor="text1"/>
          <w:szCs w:val="20"/>
        </w:rPr>
        <w:t> </w:t>
      </w:r>
      <w:r w:rsidRPr="00505203">
        <w:rPr>
          <w:rFonts w:cs="Tahoma"/>
          <w:color w:val="000000" w:themeColor="text1"/>
          <w:szCs w:val="20"/>
        </w:rPr>
        <w:t>kompetencích potřebných pro lektorskou činnost v dalším vzdělávání (např. profesní kvalifikace lektor dalšího vzdělávání),</w:t>
      </w:r>
      <w:r>
        <w:rPr>
          <w:rFonts w:cs="Tahoma"/>
          <w:b/>
          <w:color w:val="000000" w:themeColor="text1"/>
          <w:szCs w:val="20"/>
        </w:rPr>
        <w:t xml:space="preserve"> </w:t>
      </w:r>
      <w:r w:rsidRPr="004B12E9">
        <w:rPr>
          <w:rFonts w:cs="Tahoma"/>
          <w:szCs w:val="20"/>
        </w:rPr>
        <w:t xml:space="preserve">průběžná profesní příprava a </w:t>
      </w:r>
      <w:r w:rsidRPr="004B12E9">
        <w:rPr>
          <w:rFonts w:cs="Tahoma"/>
          <w:color w:val="000000" w:themeColor="text1"/>
          <w:szCs w:val="20"/>
        </w:rPr>
        <w:t xml:space="preserve">soustavné zlepšování pedagogických dovedností </w:t>
      </w:r>
      <w:r w:rsidRPr="004B12E9">
        <w:rPr>
          <w:rFonts w:cs="Tahoma"/>
          <w:szCs w:val="20"/>
        </w:rPr>
        <w:t>patří k důležitým činnostem každé školy. Vzdělávání PP pro oblast vzdělávání dospělých je navíc spojeno s</w:t>
      </w:r>
      <w:r w:rsidR="00EA43FB">
        <w:rPr>
          <w:rFonts w:cs="Tahoma"/>
          <w:szCs w:val="20"/>
        </w:rPr>
        <w:t> </w:t>
      </w:r>
      <w:r w:rsidRPr="004B12E9">
        <w:rPr>
          <w:rFonts w:cs="Tahoma"/>
          <w:szCs w:val="20"/>
        </w:rPr>
        <w:t>otázkou preferencí a priorit vedení školy a podpory motivace učitelů k takto zaměřenému dalšímu vzdělávání. Kromě odborných kompetencí by PP měli disponovat dovednostmi a</w:t>
      </w:r>
      <w:r w:rsidR="00D731E9">
        <w:rPr>
          <w:rFonts w:cs="Tahoma"/>
          <w:szCs w:val="20"/>
        </w:rPr>
        <w:t> </w:t>
      </w:r>
      <w:r w:rsidRPr="004B12E9">
        <w:rPr>
          <w:rFonts w:cs="Tahoma"/>
          <w:szCs w:val="20"/>
        </w:rPr>
        <w:t xml:space="preserve">znalostmi z oblasti andragogiky, </w:t>
      </w:r>
      <w:r w:rsidRPr="004B12E9">
        <w:rPr>
          <w:rFonts w:cs="Tahoma"/>
          <w:color w:val="000000" w:themeColor="text1"/>
          <w:szCs w:val="20"/>
        </w:rPr>
        <w:t>metod vzdělávání a didaktických pomůcek vzdělávání dospělých</w:t>
      </w:r>
      <w:r w:rsidRPr="004B12E9">
        <w:rPr>
          <w:rFonts w:cs="Tahoma"/>
          <w:szCs w:val="20"/>
        </w:rPr>
        <w:t xml:space="preserve"> a</w:t>
      </w:r>
      <w:r w:rsidR="00D731E9">
        <w:rPr>
          <w:rFonts w:cs="Tahoma"/>
          <w:szCs w:val="20"/>
        </w:rPr>
        <w:t> </w:t>
      </w:r>
      <w:r w:rsidRPr="004B12E9">
        <w:rPr>
          <w:rFonts w:cs="Tahoma"/>
          <w:szCs w:val="20"/>
        </w:rPr>
        <w:t>dalšími specifickými dovednostmi lektorů. Příležitostí pro pedagogické pracovníky, kteří působící také jako lektoři DV, je možnost složit zkoušku z profesní kvalifikace dle zákona č. 179/2006 Sb., o ověřování a</w:t>
      </w:r>
      <w:r w:rsidR="00D731E9">
        <w:rPr>
          <w:rFonts w:cs="Tahoma"/>
          <w:szCs w:val="20"/>
        </w:rPr>
        <w:t> </w:t>
      </w:r>
      <w:r w:rsidRPr="004B12E9">
        <w:rPr>
          <w:rFonts w:cs="Tahoma"/>
          <w:szCs w:val="20"/>
        </w:rPr>
        <w:t xml:space="preserve">uznávání výsledků dalšího vzdělávání, </w:t>
      </w:r>
      <w:r w:rsidR="00637881">
        <w:rPr>
          <w:rFonts w:cs="Tahoma"/>
          <w:szCs w:val="20"/>
        </w:rPr>
        <w:t xml:space="preserve">ve znění pozdějších předpisů, </w:t>
      </w:r>
      <w:r w:rsidRPr="004B12E9">
        <w:rPr>
          <w:rFonts w:cs="Tahoma"/>
          <w:szCs w:val="20"/>
        </w:rPr>
        <w:t>a stát se tak certifikovaným lektorem dalšího vzdělávání dle Národní soustavy kvalifikací.</w:t>
      </w:r>
    </w:p>
    <w:p w14:paraId="395E52F2" w14:textId="1795684B" w:rsidR="00D65777" w:rsidRPr="004B12E9" w:rsidRDefault="00D65777" w:rsidP="00D65777">
      <w:pPr>
        <w:spacing w:before="120"/>
        <w:rPr>
          <w:rFonts w:cs="Tahoma"/>
          <w:b/>
          <w:color w:val="000000" w:themeColor="text1"/>
          <w:szCs w:val="20"/>
        </w:rPr>
      </w:pPr>
      <w:r w:rsidRPr="004B12E9">
        <w:rPr>
          <w:rFonts w:cs="Tahoma"/>
          <w:color w:val="000000" w:themeColor="text1"/>
          <w:szCs w:val="20"/>
        </w:rPr>
        <w:t>Další m</w:t>
      </w:r>
      <w:r w:rsidRPr="004B12E9">
        <w:rPr>
          <w:rFonts w:cs="Tahoma"/>
          <w:szCs w:val="20"/>
        </w:rPr>
        <w:t xml:space="preserve">otivací </w:t>
      </w:r>
      <w:r>
        <w:rPr>
          <w:rFonts w:cs="Tahoma"/>
          <w:color w:val="000000" w:themeColor="text1"/>
          <w:szCs w:val="20"/>
        </w:rPr>
        <w:t xml:space="preserve">k realizaci </w:t>
      </w:r>
      <w:r w:rsidRPr="004B12E9">
        <w:rPr>
          <w:rFonts w:cs="Tahoma"/>
          <w:color w:val="000000" w:themeColor="text1"/>
          <w:szCs w:val="20"/>
        </w:rPr>
        <w:t xml:space="preserve">DV v rámci doplňkové činnosti </w:t>
      </w:r>
      <w:r>
        <w:rPr>
          <w:rFonts w:cs="Tahoma"/>
          <w:color w:val="000000" w:themeColor="text1"/>
          <w:szCs w:val="20"/>
        </w:rPr>
        <w:t xml:space="preserve">je kromě </w:t>
      </w:r>
      <w:r w:rsidRPr="004B12E9">
        <w:rPr>
          <w:rFonts w:cs="Tahoma"/>
          <w:color w:val="000000" w:themeColor="text1"/>
          <w:szCs w:val="20"/>
        </w:rPr>
        <w:t>efektivněj</w:t>
      </w:r>
      <w:r>
        <w:rPr>
          <w:rFonts w:cs="Tahoma"/>
          <w:color w:val="000000" w:themeColor="text1"/>
          <w:szCs w:val="20"/>
        </w:rPr>
        <w:t>šího</w:t>
      </w:r>
      <w:r w:rsidRPr="004B12E9">
        <w:rPr>
          <w:rFonts w:cs="Tahoma"/>
          <w:color w:val="000000" w:themeColor="text1"/>
          <w:szCs w:val="20"/>
        </w:rPr>
        <w:t xml:space="preserve"> využív</w:t>
      </w:r>
      <w:r>
        <w:rPr>
          <w:rFonts w:cs="Tahoma"/>
          <w:color w:val="000000" w:themeColor="text1"/>
          <w:szCs w:val="20"/>
        </w:rPr>
        <w:t>ání</w:t>
      </w:r>
      <w:r w:rsidRPr="004B12E9">
        <w:rPr>
          <w:rFonts w:cs="Tahoma"/>
          <w:color w:val="000000" w:themeColor="text1"/>
          <w:szCs w:val="20"/>
        </w:rPr>
        <w:t xml:space="preserve"> vybavení, prostor i pedagogick</w:t>
      </w:r>
      <w:r>
        <w:rPr>
          <w:rFonts w:cs="Tahoma"/>
          <w:color w:val="000000" w:themeColor="text1"/>
          <w:szCs w:val="20"/>
        </w:rPr>
        <w:t>ých</w:t>
      </w:r>
      <w:r w:rsidRPr="004B12E9">
        <w:rPr>
          <w:rFonts w:cs="Tahoma"/>
          <w:color w:val="000000" w:themeColor="text1"/>
          <w:szCs w:val="20"/>
        </w:rPr>
        <w:t xml:space="preserve"> pracovník</w:t>
      </w:r>
      <w:r>
        <w:rPr>
          <w:rFonts w:cs="Tahoma"/>
          <w:color w:val="000000" w:themeColor="text1"/>
          <w:szCs w:val="20"/>
        </w:rPr>
        <w:t>ů</w:t>
      </w:r>
      <w:r w:rsidRPr="004B12E9">
        <w:rPr>
          <w:rFonts w:cs="Tahoma"/>
          <w:color w:val="000000" w:themeColor="text1"/>
          <w:szCs w:val="20"/>
        </w:rPr>
        <w:t xml:space="preserve"> jako lektor</w:t>
      </w:r>
      <w:r>
        <w:rPr>
          <w:rFonts w:cs="Tahoma"/>
          <w:color w:val="000000" w:themeColor="text1"/>
          <w:szCs w:val="20"/>
        </w:rPr>
        <w:t xml:space="preserve">ů dalšího vzdělávání také </w:t>
      </w:r>
      <w:r w:rsidRPr="004B12E9">
        <w:rPr>
          <w:rFonts w:cs="Tahoma"/>
          <w:szCs w:val="20"/>
        </w:rPr>
        <w:t xml:space="preserve">finanční přínos pro školu </w:t>
      </w:r>
      <w:r>
        <w:rPr>
          <w:rFonts w:cs="Tahoma"/>
          <w:szCs w:val="20"/>
        </w:rPr>
        <w:t>i</w:t>
      </w:r>
      <w:r w:rsidR="00637881">
        <w:rPr>
          <w:rFonts w:cs="Tahoma"/>
          <w:szCs w:val="20"/>
        </w:rPr>
        <w:t> </w:t>
      </w:r>
      <w:r w:rsidRPr="004B12E9">
        <w:rPr>
          <w:rFonts w:cs="Tahoma"/>
          <w:szCs w:val="20"/>
        </w:rPr>
        <w:t>pro</w:t>
      </w:r>
      <w:r w:rsidR="00EA43FB">
        <w:rPr>
          <w:rFonts w:cs="Tahoma"/>
          <w:szCs w:val="20"/>
        </w:rPr>
        <w:t> </w:t>
      </w:r>
      <w:r w:rsidRPr="004B12E9">
        <w:rPr>
          <w:rFonts w:cs="Tahoma"/>
          <w:szCs w:val="20"/>
        </w:rPr>
        <w:t>pedagog</w:t>
      </w:r>
      <w:r>
        <w:rPr>
          <w:rFonts w:cs="Tahoma"/>
          <w:szCs w:val="20"/>
        </w:rPr>
        <w:t>y</w:t>
      </w:r>
      <w:r w:rsidRPr="004B12E9">
        <w:rPr>
          <w:rFonts w:cs="Tahoma"/>
          <w:szCs w:val="20"/>
        </w:rPr>
        <w:t>, kteří mohou své pedagogické a odborné kompetence uplatnit ve vzdělávání dospělých</w:t>
      </w:r>
      <w:r>
        <w:rPr>
          <w:rFonts w:cs="Tahoma"/>
          <w:szCs w:val="20"/>
        </w:rPr>
        <w:t>. MSK</w:t>
      </w:r>
      <w:r w:rsidRPr="004B12E9">
        <w:rPr>
          <w:rFonts w:cs="Tahoma"/>
          <w:color w:val="000000" w:themeColor="text1"/>
          <w:szCs w:val="20"/>
        </w:rPr>
        <w:t xml:space="preserve"> </w:t>
      </w:r>
      <w:r w:rsidRPr="00505203">
        <w:rPr>
          <w:rFonts w:cs="Tahoma"/>
          <w:color w:val="000000" w:themeColor="text1"/>
          <w:szCs w:val="20"/>
        </w:rPr>
        <w:t xml:space="preserve">motivuje ředitele krajských příspěvkových organizací k zajišťování dalšího vzdělávání </w:t>
      </w:r>
      <w:r w:rsidRPr="004B12E9">
        <w:rPr>
          <w:rFonts w:cs="Tahoma"/>
          <w:color w:val="000000" w:themeColor="text1"/>
          <w:szCs w:val="20"/>
        </w:rPr>
        <w:t>poskytováním osobního příplatku na základě dlouhodobého dosahování velmi dobrých pracovních výsledků např. za</w:t>
      </w:r>
      <w:r w:rsidR="002C2077">
        <w:rPr>
          <w:rFonts w:cs="Tahoma"/>
          <w:color w:val="000000" w:themeColor="text1"/>
          <w:szCs w:val="20"/>
        </w:rPr>
        <w:t> </w:t>
      </w:r>
      <w:r w:rsidRPr="004B12E9">
        <w:rPr>
          <w:rFonts w:cs="Tahoma"/>
          <w:color w:val="000000" w:themeColor="text1"/>
          <w:szCs w:val="20"/>
        </w:rPr>
        <w:t>zajišťování dalšího vzdělávání v rámci celoživotního učení</w:t>
      </w:r>
      <w:r w:rsidRPr="004B12E9">
        <w:rPr>
          <w:rFonts w:cs="Tahoma"/>
          <w:szCs w:val="20"/>
        </w:rPr>
        <w:t xml:space="preserve">. </w:t>
      </w:r>
      <w:r w:rsidRPr="004B12E9">
        <w:rPr>
          <w:rFonts w:cs="Tahoma"/>
          <w:color w:val="000000" w:themeColor="text1"/>
          <w:szCs w:val="20"/>
        </w:rPr>
        <w:t>Školy v oblasti dalšího vzdělávání realizují rekvalifikační, odborné a vzdělávací kurzy, školení a jiné vzdělávací akce včetně zprostředkování, a dále svářečské kurzy včetně přezkoušení; v roce 2016 školy a školská zařízení zřizované Moravskoslezským krajem (zejména střední školy a KVIC) za uvedené aktivity získaly cca 3,37 mil. Kč, oproti předchozímu roku došlo ke snížení o cca 230 tis. Kč (zdroj: Zprávy o činnosti a plnění úkolů příspěvkové organizace, část hospodaření o</w:t>
      </w:r>
      <w:r w:rsidR="00D731E9">
        <w:rPr>
          <w:rFonts w:cs="Tahoma"/>
          <w:color w:val="000000" w:themeColor="text1"/>
          <w:szCs w:val="20"/>
        </w:rPr>
        <w:t>rganizace).</w:t>
      </w:r>
    </w:p>
    <w:p w14:paraId="233239EA" w14:textId="77777777" w:rsidR="00D65777" w:rsidRPr="004B12E9" w:rsidRDefault="00D65777" w:rsidP="00D65777">
      <w:pPr>
        <w:rPr>
          <w:rFonts w:cs="Tahoma"/>
          <w:szCs w:val="20"/>
        </w:rPr>
      </w:pPr>
      <w:r w:rsidRPr="004B12E9">
        <w:rPr>
          <w:rFonts w:cs="Tahoma"/>
          <w:szCs w:val="20"/>
        </w:rPr>
        <w:br w:type="page"/>
      </w:r>
    </w:p>
    <w:p w14:paraId="58E491E9" w14:textId="271DAEEB" w:rsidR="00D65777" w:rsidRPr="00D731E9" w:rsidRDefault="00D65777" w:rsidP="00D731E9">
      <w:pPr>
        <w:pStyle w:val="Nadpis2"/>
        <w:tabs>
          <w:tab w:val="clear" w:pos="576"/>
          <w:tab w:val="num" w:pos="851"/>
        </w:tabs>
        <w:spacing w:before="360"/>
        <w:ind w:left="851" w:hanging="851"/>
      </w:pPr>
      <w:r w:rsidRPr="00D731E9">
        <w:tab/>
      </w:r>
      <w:bookmarkStart w:id="227" w:name="_Toc508957668"/>
      <w:r w:rsidRPr="00D731E9">
        <w:t>Vzdělávání pro udržitelný rozvoj</w:t>
      </w:r>
      <w:bookmarkEnd w:id="227"/>
    </w:p>
    <w:p w14:paraId="53BE718F" w14:textId="76939FF8" w:rsidR="00D65777" w:rsidRPr="0042673B" w:rsidRDefault="00D65777" w:rsidP="00D731E9">
      <w:pPr>
        <w:pStyle w:val="Normlnweb"/>
        <w:spacing w:before="120" w:beforeAutospacing="0" w:after="120" w:afterAutospacing="0"/>
        <w:jc w:val="both"/>
        <w:rPr>
          <w:rFonts w:ascii="Tahoma" w:eastAsiaTheme="minorHAnsi" w:hAnsi="Tahoma" w:cs="Tahoma"/>
          <w:sz w:val="20"/>
          <w:szCs w:val="20"/>
          <w:lang w:eastAsia="en-US"/>
        </w:rPr>
      </w:pPr>
      <w:r w:rsidRPr="0042673B">
        <w:rPr>
          <w:rFonts w:ascii="Tahoma" w:eastAsiaTheme="minorHAnsi" w:hAnsi="Tahoma" w:cs="Tahoma"/>
          <w:sz w:val="20"/>
          <w:szCs w:val="20"/>
          <w:lang w:eastAsia="en-US"/>
        </w:rPr>
        <w:t xml:space="preserve">Moravskoslezský kraj se zapojil v rámci projektu </w:t>
      </w:r>
      <w:r w:rsidRPr="0042673B">
        <w:rPr>
          <w:rFonts w:ascii="Tahoma" w:eastAsiaTheme="minorHAnsi" w:hAnsi="Tahoma" w:cs="Tahoma"/>
          <w:b/>
          <w:sz w:val="20"/>
          <w:szCs w:val="20"/>
          <w:lang w:eastAsia="en-US"/>
        </w:rPr>
        <w:t>Implementace MA21 a principů udržitelného rozvoje v Moravskoslezském kraji</w:t>
      </w:r>
      <w:r w:rsidRPr="0042673B">
        <w:rPr>
          <w:rFonts w:ascii="Tahoma" w:eastAsiaTheme="minorHAnsi" w:hAnsi="Tahoma" w:cs="Tahoma"/>
          <w:sz w:val="20"/>
          <w:szCs w:val="20"/>
          <w:lang w:eastAsia="en-US"/>
        </w:rPr>
        <w:t xml:space="preserve"> do procesu místní Agendy 21 (MA21). MA21 je tvořena za účasti a</w:t>
      </w:r>
      <w:r w:rsidR="00D731E9" w:rsidRPr="0042673B">
        <w:rPr>
          <w:rFonts w:ascii="Tahoma" w:eastAsiaTheme="minorHAnsi" w:hAnsi="Tahoma" w:cs="Tahoma"/>
          <w:sz w:val="20"/>
          <w:szCs w:val="20"/>
          <w:lang w:eastAsia="en-US"/>
        </w:rPr>
        <w:t> </w:t>
      </w:r>
      <w:r w:rsidRPr="0042673B">
        <w:rPr>
          <w:rFonts w:ascii="Tahoma" w:eastAsiaTheme="minorHAnsi" w:hAnsi="Tahoma" w:cs="Tahoma"/>
          <w:sz w:val="20"/>
          <w:szCs w:val="20"/>
          <w:lang w:eastAsia="en-US"/>
        </w:rPr>
        <w:t>ve</w:t>
      </w:r>
      <w:r w:rsidR="00D731E9" w:rsidRPr="0042673B">
        <w:rPr>
          <w:rFonts w:ascii="Tahoma" w:eastAsiaTheme="minorHAnsi" w:hAnsi="Tahoma" w:cs="Tahoma"/>
          <w:sz w:val="20"/>
          <w:szCs w:val="20"/>
          <w:lang w:eastAsia="en-US"/>
        </w:rPr>
        <w:t> </w:t>
      </w:r>
      <w:r w:rsidRPr="0042673B">
        <w:rPr>
          <w:rFonts w:ascii="Tahoma" w:eastAsiaTheme="minorHAnsi" w:hAnsi="Tahoma" w:cs="Tahoma"/>
          <w:sz w:val="20"/>
          <w:szCs w:val="20"/>
          <w:lang w:eastAsia="en-US"/>
        </w:rPr>
        <w:t>spolupráci s občany a organizacemi a jejím cílem je zajištění dlouhodobě vysoké kvality života a</w:t>
      </w:r>
      <w:r w:rsidR="00D731E9" w:rsidRPr="0042673B">
        <w:rPr>
          <w:rFonts w:ascii="Tahoma" w:eastAsiaTheme="minorHAnsi" w:hAnsi="Tahoma" w:cs="Tahoma"/>
          <w:sz w:val="20"/>
          <w:szCs w:val="20"/>
          <w:lang w:eastAsia="en-US"/>
        </w:rPr>
        <w:t> </w:t>
      </w:r>
      <w:r w:rsidRPr="0042673B">
        <w:rPr>
          <w:rFonts w:ascii="Tahoma" w:eastAsiaTheme="minorHAnsi" w:hAnsi="Tahoma" w:cs="Tahoma"/>
          <w:sz w:val="20"/>
          <w:szCs w:val="20"/>
          <w:lang w:eastAsia="en-US"/>
        </w:rPr>
        <w:t>životního prostředí v konkrétním místě. Proto Moravskoslezský kraj již řadu let realizuje na regionální úrovni aktivity, které jsou v souladu s principy MA21. K těmto aktivitám lze např. řadit projekty, které jsou zaměřeny na podporu EVVO, naplňování krajských koncepcí a tematicky spadajících do oblasti udržitelného rozvoje.</w:t>
      </w:r>
    </w:p>
    <w:p w14:paraId="4C175397" w14:textId="77777777" w:rsidR="00D65777" w:rsidRPr="0042673B" w:rsidRDefault="00D65777" w:rsidP="00D731E9">
      <w:pPr>
        <w:spacing w:before="120"/>
        <w:rPr>
          <w:rFonts w:cs="Tahoma"/>
          <w:szCs w:val="20"/>
        </w:rPr>
      </w:pPr>
      <w:r w:rsidRPr="0042673B">
        <w:rPr>
          <w:rFonts w:cs="Tahoma"/>
          <w:szCs w:val="20"/>
        </w:rPr>
        <w:t xml:space="preserve">V oblasti EVVO a VUR kraj se školami dlouhodobě spolupracuje a výsledkem jejich spolupráce jsou další akce a aktivity, jako např. setkání koordinátorů EVVO ze škol v celém kraji, celokrajská konference EVVO, letní škola koordinátorů EVVO, soutěžní přehlídka žákovských a studentských filmů ENVOFILM či prezentace žákovských badatelských projektů. </w:t>
      </w:r>
    </w:p>
    <w:p w14:paraId="1E0EA33A" w14:textId="1EC9CB35" w:rsidR="00D65777" w:rsidRPr="0042673B" w:rsidRDefault="00D65777" w:rsidP="00D731E9">
      <w:pPr>
        <w:spacing w:before="120"/>
        <w:rPr>
          <w:rFonts w:cs="Tahoma"/>
          <w:szCs w:val="20"/>
        </w:rPr>
      </w:pPr>
      <w:r w:rsidRPr="0042673B">
        <w:rPr>
          <w:rFonts w:cs="Tahoma"/>
          <w:szCs w:val="20"/>
        </w:rPr>
        <w:t>Kromě dotačního programu na podporu EVVO bylo dalším významným počinem MSK v této oblasti vyhlášení již 11. ročníku soutěže „Ekologická škola v Moravskoslezském kraji ve školním roce 2016/2017“. Cílem soutěže je ocenit školy za jejich mimořádné výsledky v oblasti EVVO a VUR. Soutěž je členěna do tří kategorií – mateřské, základní a střední školy. Nejúspěšnější škola v každé kategorii obdržela certifikát „Ekologická škola v Moravskoslezském kraji ve školním roce 2016/2017“ a dárkové poukazy na nákup pracovních pomůcek, experimentálního vybavení pro přírodovědné obory a</w:t>
      </w:r>
      <w:r w:rsidR="00D731E9" w:rsidRPr="0042673B">
        <w:rPr>
          <w:rFonts w:cs="Tahoma"/>
          <w:szCs w:val="20"/>
        </w:rPr>
        <w:t> </w:t>
      </w:r>
      <w:r w:rsidRPr="0042673B">
        <w:rPr>
          <w:rFonts w:cs="Tahoma"/>
          <w:szCs w:val="20"/>
        </w:rPr>
        <w:t>ekologických pomůcek a hraček v celkové hodnotě 35 tisíc korun. Soutěž se každoročně těší velkému zájmu ze strany škol, ve školním roce 2016/2017 se jich do soutěže přihlásilo celkem 50.</w:t>
      </w:r>
    </w:p>
    <w:p w14:paraId="62A46D80" w14:textId="34CEFD6B" w:rsidR="00D65777" w:rsidRPr="00D731E9" w:rsidRDefault="00D65777" w:rsidP="00D731E9">
      <w:pPr>
        <w:pStyle w:val="Nadpis2"/>
        <w:tabs>
          <w:tab w:val="clear" w:pos="576"/>
          <w:tab w:val="num" w:pos="851"/>
        </w:tabs>
        <w:spacing w:before="360"/>
        <w:ind w:left="851" w:hanging="851"/>
      </w:pPr>
      <w:r w:rsidRPr="00D731E9">
        <w:tab/>
      </w:r>
      <w:bookmarkStart w:id="228" w:name="_Toc508957669"/>
      <w:r w:rsidRPr="00D731E9">
        <w:t>Krajský akční plán rozvoje vzdělávání Moravskoslezského kraje</w:t>
      </w:r>
      <w:bookmarkEnd w:id="228"/>
    </w:p>
    <w:p w14:paraId="5909A935" w14:textId="19A0C58F" w:rsidR="00D65777" w:rsidRDefault="00D65777" w:rsidP="00D731E9">
      <w:pPr>
        <w:spacing w:before="120"/>
        <w:rPr>
          <w:rFonts w:cs="Tahoma"/>
          <w:color w:val="000000" w:themeColor="text1"/>
          <w:szCs w:val="20"/>
        </w:rPr>
      </w:pPr>
      <w:r w:rsidRPr="00213263">
        <w:rPr>
          <w:rFonts w:cs="Tahoma"/>
          <w:color w:val="000000" w:themeColor="text1"/>
          <w:szCs w:val="20"/>
        </w:rPr>
        <w:t xml:space="preserve">Ve sledovaném období pokračovala realizace krajského projektu </w:t>
      </w:r>
      <w:r w:rsidRPr="00854A4B">
        <w:rPr>
          <w:rFonts w:cs="Tahoma"/>
          <w:b/>
          <w:color w:val="000000" w:themeColor="text1"/>
          <w:szCs w:val="20"/>
        </w:rPr>
        <w:t>Krajský akční plán rozvoje vzdělávání Moravskoslezského kraje</w:t>
      </w:r>
      <w:r w:rsidRPr="00213263">
        <w:rPr>
          <w:rFonts w:cs="Tahoma"/>
          <w:color w:val="000000" w:themeColor="text1"/>
          <w:szCs w:val="20"/>
        </w:rPr>
        <w:t>. V rámci tohoto projektu byl vytvořen návrh dokumentu Krajský akční plán rozvoje vzdělávání Moravskoslezského kraje. Samotný dokument byl projednán a</w:t>
      </w:r>
      <w:r w:rsidR="00854A4B">
        <w:rPr>
          <w:rFonts w:cs="Tahoma"/>
          <w:color w:val="000000" w:themeColor="text1"/>
          <w:szCs w:val="20"/>
        </w:rPr>
        <w:t> </w:t>
      </w:r>
      <w:r w:rsidRPr="00213263">
        <w:rPr>
          <w:rFonts w:cs="Tahoma"/>
          <w:color w:val="000000" w:themeColor="text1"/>
          <w:szCs w:val="20"/>
        </w:rPr>
        <w:t xml:space="preserve">schválen </w:t>
      </w:r>
      <w:r w:rsidRPr="00213263">
        <w:rPr>
          <w:rFonts w:cs="Tahoma"/>
          <w:szCs w:val="20"/>
        </w:rPr>
        <w:t xml:space="preserve">Pracovní skupinou Vzdělávání, Regionální stálou konferencí a následně </w:t>
      </w:r>
      <w:r w:rsidRPr="00213263">
        <w:rPr>
          <w:rFonts w:cs="Tahoma"/>
          <w:color w:val="000000" w:themeColor="text1"/>
          <w:szCs w:val="20"/>
        </w:rPr>
        <w:t>dne 1. února 2017 také Pracovní skupinou pro schvalování krajských akčních plánů Ministerstva školství mládeže a</w:t>
      </w:r>
      <w:r w:rsidR="00854A4B">
        <w:rPr>
          <w:rFonts w:cs="Tahoma"/>
          <w:color w:val="000000" w:themeColor="text1"/>
          <w:szCs w:val="20"/>
        </w:rPr>
        <w:t> </w:t>
      </w:r>
      <w:r w:rsidRPr="00213263">
        <w:rPr>
          <w:rFonts w:cs="Tahoma"/>
          <w:color w:val="000000" w:themeColor="text1"/>
          <w:szCs w:val="20"/>
        </w:rPr>
        <w:t xml:space="preserve">tělovýchovy. Celý dokument je zveřejněn na stránkách MSK: </w:t>
      </w:r>
      <w:hyperlink r:id="rId31" w:history="1">
        <w:r w:rsidRPr="00213263">
          <w:rPr>
            <w:rFonts w:cs="Tahoma"/>
            <w:color w:val="0000FF"/>
            <w:szCs w:val="20"/>
            <w:u w:val="single"/>
          </w:rPr>
          <w:t>https://www.msk.cz/assets/dotace_eu/kap.pdf</w:t>
        </w:r>
      </w:hyperlink>
      <w:r w:rsidRPr="00213263">
        <w:rPr>
          <w:rFonts w:cs="Tahoma"/>
          <w:color w:val="000000" w:themeColor="text1"/>
          <w:szCs w:val="20"/>
        </w:rPr>
        <w:t>.</w:t>
      </w:r>
      <w:r>
        <w:rPr>
          <w:rFonts w:cs="Tahoma"/>
          <w:color w:val="000000" w:themeColor="text1"/>
          <w:szCs w:val="20"/>
        </w:rPr>
        <w:t xml:space="preserve"> </w:t>
      </w:r>
      <w:r w:rsidRPr="00300292">
        <w:rPr>
          <w:rFonts w:cs="Tahoma"/>
          <w:color w:val="000000" w:themeColor="text1"/>
          <w:szCs w:val="20"/>
        </w:rPr>
        <w:t>Následně započala jeho realizace spočívající zejména v organizování tematických setkávání ředitelů středních a vyšších odborných škol zaměřených hlavně na</w:t>
      </w:r>
      <w:r w:rsidR="00854A4B">
        <w:rPr>
          <w:rFonts w:cs="Tahoma"/>
          <w:color w:val="000000" w:themeColor="text1"/>
          <w:szCs w:val="20"/>
        </w:rPr>
        <w:t> </w:t>
      </w:r>
      <w:r w:rsidRPr="00300292">
        <w:rPr>
          <w:rFonts w:cs="Tahoma"/>
          <w:color w:val="000000" w:themeColor="text1"/>
          <w:szCs w:val="20"/>
        </w:rPr>
        <w:t>zlepšení řízení těchto škol a ke zvýšení kvality vzdělávání a</w:t>
      </w:r>
      <w:r>
        <w:rPr>
          <w:rFonts w:cs="Tahoma"/>
          <w:color w:val="000000" w:themeColor="text1"/>
          <w:szCs w:val="20"/>
        </w:rPr>
        <w:t> </w:t>
      </w:r>
      <w:r w:rsidRPr="00300292">
        <w:rPr>
          <w:rFonts w:cs="Tahoma"/>
          <w:color w:val="000000" w:themeColor="text1"/>
          <w:szCs w:val="20"/>
        </w:rPr>
        <w:t>v organizování workshopů a diskusí, zaměřených na předávání příkladů dobré praxe, vzájemnou komunikaci mezi subjekty vzdělávání.</w:t>
      </w:r>
    </w:p>
    <w:p w14:paraId="62AD2AB2" w14:textId="0A0BF2B3" w:rsidR="00D65777" w:rsidRPr="00535946" w:rsidRDefault="00D65777" w:rsidP="00D731E9">
      <w:pPr>
        <w:spacing w:before="120"/>
        <w:rPr>
          <w:rFonts w:cs="Tahoma"/>
          <w:szCs w:val="20"/>
        </w:rPr>
      </w:pPr>
      <w:r>
        <w:rPr>
          <w:rFonts w:cs="Tahoma"/>
          <w:szCs w:val="20"/>
        </w:rPr>
        <w:t>P</w:t>
      </w:r>
      <w:r w:rsidRPr="00FA44B1">
        <w:rPr>
          <w:rFonts w:cs="Tahoma"/>
          <w:szCs w:val="20"/>
        </w:rPr>
        <w:t>rvní dvě tematická setkání ředitelů a</w:t>
      </w:r>
      <w:r>
        <w:rPr>
          <w:rFonts w:cs="Tahoma"/>
          <w:szCs w:val="20"/>
        </w:rPr>
        <w:t> </w:t>
      </w:r>
      <w:r w:rsidRPr="00FA44B1">
        <w:rPr>
          <w:rFonts w:cs="Tahoma"/>
          <w:szCs w:val="20"/>
        </w:rPr>
        <w:t xml:space="preserve">zástupců škol proběhla </w:t>
      </w:r>
      <w:r>
        <w:rPr>
          <w:rFonts w:cs="Tahoma"/>
          <w:szCs w:val="20"/>
        </w:rPr>
        <w:t>v</w:t>
      </w:r>
      <w:r w:rsidRPr="00FA44B1">
        <w:rPr>
          <w:rFonts w:cs="Tahoma"/>
          <w:szCs w:val="20"/>
        </w:rPr>
        <w:t xml:space="preserve"> únoru a dubnu</w:t>
      </w:r>
      <w:r w:rsidR="00854A4B">
        <w:rPr>
          <w:rFonts w:cs="Tahoma"/>
          <w:szCs w:val="20"/>
        </w:rPr>
        <w:t xml:space="preserve"> 2017</w:t>
      </w:r>
      <w:r w:rsidRPr="00FA44B1">
        <w:rPr>
          <w:rFonts w:cs="Tahoma"/>
          <w:szCs w:val="20"/>
        </w:rPr>
        <w:t>. Obě setkání byla koncipována jako dvoudenní odborná a diskuzní platforma sloužící k</w:t>
      </w:r>
      <w:r>
        <w:rPr>
          <w:rFonts w:cs="Tahoma"/>
          <w:szCs w:val="20"/>
        </w:rPr>
        <w:t> </w:t>
      </w:r>
      <w:r w:rsidRPr="00FA44B1">
        <w:rPr>
          <w:rFonts w:cs="Tahoma"/>
          <w:szCs w:val="20"/>
        </w:rPr>
        <w:t>zapojení škol, příp. dalších subjektů, v jednotlivých tématech, ke zlepšení řízení škol, rozvoji partnerství, předávání zkušeností a příkladů dobré praxe. První setkání</w:t>
      </w:r>
      <w:r>
        <w:rPr>
          <w:rFonts w:cs="Tahoma"/>
          <w:szCs w:val="20"/>
        </w:rPr>
        <w:t xml:space="preserve"> </w:t>
      </w:r>
      <w:r w:rsidRPr="00FA44B1">
        <w:rPr>
          <w:rFonts w:cs="Tahoma"/>
          <w:szCs w:val="20"/>
        </w:rPr>
        <w:t>bylo zaměřeno na oblasti podpory polytechnického vzdělávání</w:t>
      </w:r>
      <w:r>
        <w:rPr>
          <w:rFonts w:cs="Tahoma"/>
          <w:szCs w:val="20"/>
        </w:rPr>
        <w:t>; podpory odborného vzdělávání;</w:t>
      </w:r>
      <w:r w:rsidRPr="00FA44B1">
        <w:rPr>
          <w:rFonts w:cs="Tahoma"/>
          <w:szCs w:val="20"/>
        </w:rPr>
        <w:t xml:space="preserve"> rozvoje kariérového poradenství</w:t>
      </w:r>
      <w:r>
        <w:rPr>
          <w:rFonts w:cs="Tahoma"/>
          <w:szCs w:val="20"/>
        </w:rPr>
        <w:t>;</w:t>
      </w:r>
      <w:r w:rsidRPr="00FA44B1">
        <w:rPr>
          <w:rFonts w:cs="Tahoma"/>
          <w:szCs w:val="20"/>
        </w:rPr>
        <w:t xml:space="preserve"> rozvoje výuky cizích jazyků a čtenářskou </w:t>
      </w:r>
      <w:r w:rsidRPr="00535946">
        <w:rPr>
          <w:rFonts w:cs="Tahoma"/>
          <w:szCs w:val="20"/>
        </w:rPr>
        <w:t>a</w:t>
      </w:r>
      <w:r w:rsidR="00D731E9" w:rsidRPr="00535946">
        <w:rPr>
          <w:rFonts w:cs="Tahoma"/>
          <w:szCs w:val="20"/>
        </w:rPr>
        <w:t> </w:t>
      </w:r>
      <w:r w:rsidRPr="00535946">
        <w:rPr>
          <w:rFonts w:cs="Tahoma"/>
          <w:szCs w:val="20"/>
        </w:rPr>
        <w:t>matematickou gramotnost. Druhé setkání bylo zaměřeno na témata podpory kompetencí k</w:t>
      </w:r>
      <w:r w:rsidR="00D731E9" w:rsidRPr="00535946">
        <w:rPr>
          <w:rFonts w:cs="Tahoma"/>
          <w:szCs w:val="20"/>
        </w:rPr>
        <w:t> </w:t>
      </w:r>
      <w:r w:rsidRPr="00535946">
        <w:rPr>
          <w:rFonts w:cs="Tahoma"/>
          <w:szCs w:val="20"/>
        </w:rPr>
        <w:t>podnikavosti, iniciativě a kreativitě; rozvoje škol jako center dalšího profesního vzdělávání; podpory inkluze a ICT kompetencí. Obsahové a lektorské zajištění t</w:t>
      </w:r>
      <w:r w:rsidRPr="00535946">
        <w:rPr>
          <w:rFonts w:cs="Tahoma"/>
          <w:color w:val="000000" w:themeColor="text1"/>
          <w:szCs w:val="20"/>
        </w:rPr>
        <w:t>ematických setkání bylo zabezpečeno na</w:t>
      </w:r>
      <w:r w:rsidR="00D731E9" w:rsidRPr="00535946">
        <w:rPr>
          <w:rFonts w:cs="Tahoma"/>
          <w:color w:val="000000" w:themeColor="text1"/>
          <w:szCs w:val="20"/>
        </w:rPr>
        <w:t> </w:t>
      </w:r>
      <w:r w:rsidRPr="00535946">
        <w:rPr>
          <w:rFonts w:cs="Tahoma"/>
          <w:color w:val="000000" w:themeColor="text1"/>
          <w:szCs w:val="20"/>
        </w:rPr>
        <w:t xml:space="preserve">základě konzultací a pracovních schůzek realizačního týmu s metodiky (minitýmy) </w:t>
      </w:r>
      <w:r w:rsidRPr="00535946">
        <w:rPr>
          <w:rFonts w:cs="Tahoma"/>
          <w:szCs w:val="20"/>
        </w:rPr>
        <w:t>pro jednotlivá témata.</w:t>
      </w:r>
    </w:p>
    <w:p w14:paraId="284BE3B4" w14:textId="5F899534" w:rsidR="00D65777" w:rsidRPr="00535946" w:rsidRDefault="00D65777" w:rsidP="00D731E9">
      <w:pPr>
        <w:spacing w:before="120"/>
        <w:rPr>
          <w:rFonts w:cs="Tahoma"/>
          <w:szCs w:val="20"/>
        </w:rPr>
      </w:pPr>
      <w:r w:rsidRPr="00535946">
        <w:rPr>
          <w:rFonts w:cs="Tahoma"/>
          <w:szCs w:val="20"/>
        </w:rPr>
        <w:t>Počátkem roku 2017 proběhlo nové dotazníkové šetření, které sloužilo jako podklad k aktualizaci Rámce pro podporu infrastruktury a investic. Všechny střední a vyšší odborné školy v kraji, bez rozdílu zřizovatele, měly možnost upravit a doplnit seznam svých investičních záměrů, které plánují realizovat prostřednictvím výzev Integrovaného regionálního operačního programu. Současně byly do Rámce zařazeny nové projektové záměry z oblasti zájmového a neformálního vzdělávání. Aktualizace byla projednána a schválena Regionální stálou konferencí ke dni 20.</w:t>
      </w:r>
      <w:r w:rsidR="00D731E9" w:rsidRPr="00535946">
        <w:rPr>
          <w:rFonts w:cs="Tahoma"/>
          <w:szCs w:val="20"/>
        </w:rPr>
        <w:t> </w:t>
      </w:r>
      <w:r w:rsidRPr="00535946">
        <w:rPr>
          <w:rFonts w:cs="Tahoma"/>
          <w:szCs w:val="20"/>
        </w:rPr>
        <w:t>3.</w:t>
      </w:r>
      <w:r w:rsidR="00D731E9" w:rsidRPr="00535946">
        <w:rPr>
          <w:rFonts w:cs="Tahoma"/>
          <w:szCs w:val="20"/>
        </w:rPr>
        <w:t> </w:t>
      </w:r>
      <w:r w:rsidRPr="00535946">
        <w:rPr>
          <w:rFonts w:cs="Tahoma"/>
          <w:szCs w:val="20"/>
        </w:rPr>
        <w:t>2017.</w:t>
      </w:r>
    </w:p>
    <w:p w14:paraId="2CC67F22" w14:textId="07BA8363" w:rsidR="00535946" w:rsidRPr="00535946" w:rsidRDefault="00535946" w:rsidP="00535946">
      <w:pPr>
        <w:pBdr>
          <w:bottom w:val="single" w:sz="4" w:space="0" w:color="FFFFFF"/>
        </w:pBdr>
        <w:spacing w:before="120"/>
        <w:rPr>
          <w:rFonts w:cs="Tahoma"/>
          <w:szCs w:val="20"/>
        </w:rPr>
      </w:pPr>
      <w:r w:rsidRPr="00535946">
        <w:rPr>
          <w:rFonts w:cs="Tahoma"/>
          <w:szCs w:val="20"/>
        </w:rPr>
        <w:t xml:space="preserve">V červnu 2017 byla MŠMT vyhlášena výzva </w:t>
      </w:r>
      <w:r w:rsidRPr="00535946">
        <w:rPr>
          <w:rFonts w:cs="Tahoma"/>
          <w:b/>
          <w:szCs w:val="20"/>
        </w:rPr>
        <w:t>Implementace krajských akčních plánů</w:t>
      </w:r>
      <w:r w:rsidRPr="00535946">
        <w:rPr>
          <w:rFonts w:cs="Tahoma"/>
          <w:szCs w:val="20"/>
        </w:rPr>
        <w:t xml:space="preserve"> k předkládání žádostí o podporu individuálních projektů z Operačního programu OP VVV. Odbor školství mládeže a sportu zahájil přípravy k podání projektové žádosti do této výzvy. Projekt by měl být zaměřen na odborné, kariérové, polytechnické a jazykové vzdělávání.</w:t>
      </w:r>
    </w:p>
    <w:p w14:paraId="333DF37A" w14:textId="6AB25A2C" w:rsidR="0020008D" w:rsidRDefault="0020008D">
      <w:pPr>
        <w:spacing w:after="0"/>
        <w:jc w:val="left"/>
        <w:rPr>
          <w:rFonts w:cs="Tahoma"/>
          <w:noProof/>
          <w:szCs w:val="20"/>
        </w:rPr>
      </w:pPr>
      <w:r>
        <w:rPr>
          <w:rFonts w:cs="Tahoma"/>
          <w:noProof/>
          <w:szCs w:val="20"/>
        </w:rPr>
        <w:br w:type="page"/>
      </w:r>
    </w:p>
    <w:p w14:paraId="559CD2BF" w14:textId="7C4DC625" w:rsidR="00334462" w:rsidRPr="00334462" w:rsidRDefault="00334462" w:rsidP="00334462">
      <w:pPr>
        <w:pStyle w:val="Nadpis1"/>
        <w:numPr>
          <w:ilvl w:val="0"/>
          <w:numId w:val="27"/>
        </w:numPr>
        <w:spacing w:after="240"/>
        <w:rPr>
          <w:color w:val="000000" w:themeColor="text1"/>
        </w:rPr>
      </w:pPr>
      <w:bookmarkStart w:id="229" w:name="_Toc508957670"/>
      <w:r w:rsidRPr="00334462">
        <w:rPr>
          <w:color w:val="000000" w:themeColor="text1"/>
        </w:rPr>
        <w:t>Ekonomická část</w:t>
      </w:r>
      <w:bookmarkEnd w:id="229"/>
    </w:p>
    <w:p w14:paraId="03C05FC4" w14:textId="1290B725" w:rsidR="001D7710" w:rsidRDefault="001D7710" w:rsidP="00334462">
      <w:pPr>
        <w:pStyle w:val="Nadpis2"/>
        <w:tabs>
          <w:tab w:val="clear" w:pos="576"/>
          <w:tab w:val="num" w:pos="851"/>
        </w:tabs>
        <w:spacing w:before="360"/>
        <w:ind w:left="851" w:hanging="851"/>
      </w:pPr>
      <w:bookmarkStart w:id="230" w:name="_Toc382489482"/>
      <w:bookmarkStart w:id="231" w:name="_Toc508957671"/>
      <w:r w:rsidRPr="007B6C78">
        <w:t>Rozpočet kraje v oblasti školství</w:t>
      </w:r>
      <w:bookmarkEnd w:id="230"/>
      <w:bookmarkEnd w:id="231"/>
    </w:p>
    <w:p w14:paraId="0CCE1A6E" w14:textId="4F760BCE" w:rsidR="001D7710" w:rsidRDefault="001D7710" w:rsidP="001D7710">
      <w:pPr>
        <w:pStyle w:val="Nadpis3"/>
        <w:tabs>
          <w:tab w:val="clear" w:pos="1997"/>
          <w:tab w:val="num" w:pos="1134"/>
        </w:tabs>
        <w:ind w:left="1134" w:hanging="1117"/>
      </w:pPr>
      <w:bookmarkStart w:id="232" w:name="_Toc382489483"/>
      <w:bookmarkStart w:id="233" w:name="_Toc508957672"/>
      <w:r w:rsidRPr="007B6C78">
        <w:t>Účelové dotace</w:t>
      </w:r>
      <w:bookmarkEnd w:id="232"/>
      <w:bookmarkEnd w:id="233"/>
    </w:p>
    <w:p w14:paraId="70F493E4" w14:textId="45F0DE91" w:rsidR="001D7710" w:rsidRDefault="001D7710" w:rsidP="001D7710">
      <w:pPr>
        <w:pStyle w:val="Zkladntext"/>
        <w:spacing w:before="120"/>
      </w:pPr>
      <w:r w:rsidRPr="008C668C">
        <w:t>Kraj obdržel ze státního rozpočtu prostřednictvím MŠMT dotaci na přímé výdaje na vzdělávání a další účelově určené d</w:t>
      </w:r>
      <w:r>
        <w:t>otace v celkovém objemu 11 632,5</w:t>
      </w:r>
      <w:r w:rsidRPr="008C668C">
        <w:t> mil. Kč, což je o </w:t>
      </w:r>
      <w:r>
        <w:t>1 020,9</w:t>
      </w:r>
      <w:r w:rsidRPr="008C668C">
        <w:t xml:space="preserve"> mil.</w:t>
      </w:r>
      <w:r>
        <w:t> </w:t>
      </w:r>
      <w:r w:rsidRPr="008C668C">
        <w:t>Kč více ve srovnání s předchozím rokem</w:t>
      </w:r>
      <w:r>
        <w:t xml:space="preserve"> a jde o nejvyšší meziroční nárůst dotací za celé sledované období</w:t>
      </w:r>
      <w:r w:rsidRPr="008C668C">
        <w:t xml:space="preserve">. </w:t>
      </w:r>
      <w:r>
        <w:t>V procentuálním vyjádření jde o zvýšení o 9,62 %.</w:t>
      </w:r>
    </w:p>
    <w:p w14:paraId="71DA9014" w14:textId="449733AD" w:rsidR="001D7710" w:rsidRPr="008C668C" w:rsidRDefault="001D7710" w:rsidP="001D7710">
      <w:pPr>
        <w:pStyle w:val="Zkladntext"/>
        <w:spacing w:before="120"/>
      </w:pPr>
      <w:r w:rsidRPr="008C668C">
        <w:t xml:space="preserve">Zatímco </w:t>
      </w:r>
      <w:r>
        <w:t>do roku</w:t>
      </w:r>
      <w:r w:rsidRPr="008C668C">
        <w:t xml:space="preserve"> 2009 objem poskytnutých d</w:t>
      </w:r>
      <w:r>
        <w:t>otací meziročně rostl</w:t>
      </w:r>
      <w:r w:rsidRPr="008C668C">
        <w:t>, v roce 2010</w:t>
      </w:r>
      <w:r>
        <w:t xml:space="preserve"> došlo poprvé k poklesu </w:t>
      </w:r>
      <w:r w:rsidRPr="008C668C">
        <w:t>oproti předchozímu roku zejména z důvodu krácení objemu přímých nákladů na vzdělávání a dotací poskytovaných soukromým školám na základě usnesení vlády. K dalšímu plošnému krácení účelových dotací poté došlo v roce 2012.</w:t>
      </w:r>
      <w:r>
        <w:t xml:space="preserve"> Teprve v roce 2015 se objem poskytnutých dotací vrátil na stav před krácením rozpočtu, tedy na úroveň roku 2009. </w:t>
      </w:r>
      <w:r w:rsidRPr="008C668C">
        <w:t xml:space="preserve">Meziroční změny objemu poskytnutých dotací odrážely také pokles počtu žáků zejména v oblasti středního školství. </w:t>
      </w:r>
      <w:r>
        <w:t xml:space="preserve">Důvodem tak výrazného navýšení poskytnutých dotací v roce 2017 je nejen výrazný růst platů zaměstnanců ve školství, ale také objem prostředků poskytovaných na financování podpůrných opatření v rámci společného vzdělávání žáků. </w:t>
      </w:r>
      <w:r w:rsidRPr="008C668C">
        <w:t>Vývoj objemu účelově poskytnutých dotací z MŠMT od roku 2004 je patrný z níže uvedeného grafu:</w:t>
      </w:r>
    </w:p>
    <w:p w14:paraId="20F6EF54" w14:textId="3027667D" w:rsidR="001D7710" w:rsidRPr="00430D0A" w:rsidRDefault="00430D0A" w:rsidP="00430D0A">
      <w:pPr>
        <w:pStyle w:val="Graf1Nzevgrafu"/>
        <w:numPr>
          <w:ilvl w:val="0"/>
          <w:numId w:val="14"/>
        </w:numPr>
        <w:tabs>
          <w:tab w:val="clear" w:pos="0"/>
          <w:tab w:val="clear" w:pos="360"/>
          <w:tab w:val="left" w:pos="1134"/>
          <w:tab w:val="num" w:pos="1276"/>
        </w:tabs>
        <w:spacing w:before="120" w:after="120"/>
        <w:ind w:left="1134" w:hanging="1134"/>
        <w:jc w:val="both"/>
        <w:rPr>
          <w:color w:val="000000" w:themeColor="text1"/>
          <w:szCs w:val="20"/>
        </w:rPr>
      </w:pPr>
      <w:bookmarkStart w:id="234" w:name="_Toc509306947"/>
      <w:r w:rsidRPr="00430D0A">
        <w:rPr>
          <w:color w:val="000000" w:themeColor="text1"/>
          <w:szCs w:val="20"/>
        </w:rPr>
        <w:t>Celková výše dotací poskytovaných z MŠMT od roku 2004 do roku 2017 (v mil. Kč)</w:t>
      </w:r>
      <w:bookmarkEnd w:id="234"/>
    </w:p>
    <w:p w14:paraId="70C469BB" w14:textId="455C4775" w:rsidR="00430D0A" w:rsidRDefault="00430D0A" w:rsidP="001D7710">
      <w:r w:rsidRPr="00C669D1">
        <w:rPr>
          <w:noProof/>
          <w:color w:val="C00000"/>
        </w:rPr>
        <w:drawing>
          <wp:inline distT="0" distB="0" distL="0" distR="0" wp14:anchorId="002E2900" wp14:editId="31EFB251">
            <wp:extent cx="5589767" cy="278257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191D6D" w14:textId="4CBD26AA" w:rsidR="00430D0A" w:rsidRPr="00A374E6" w:rsidRDefault="00A374E6" w:rsidP="001D7710">
      <w:pPr>
        <w:rPr>
          <w:sz w:val="16"/>
          <w:szCs w:val="16"/>
        </w:rPr>
      </w:pPr>
      <w:r w:rsidRPr="00A374E6">
        <w:rPr>
          <w:sz w:val="16"/>
          <w:szCs w:val="16"/>
        </w:rPr>
        <w:t>Zdroj: OŠMS</w:t>
      </w:r>
    </w:p>
    <w:p w14:paraId="22F4FB55" w14:textId="77777777" w:rsidR="00A374E6" w:rsidRDefault="00A374E6">
      <w:pPr>
        <w:spacing w:after="0"/>
        <w:jc w:val="left"/>
        <w:rPr>
          <w:rFonts w:cs="Tahoma"/>
          <w:i/>
          <w:iCs/>
          <w:szCs w:val="20"/>
        </w:rPr>
      </w:pPr>
      <w:bookmarkStart w:id="235" w:name="_Toc382911454"/>
      <w:r>
        <w:br w:type="page"/>
      </w:r>
    </w:p>
    <w:p w14:paraId="42413C6C" w14:textId="6FB8E34D" w:rsidR="00A374E6" w:rsidRDefault="00A374E6" w:rsidP="00A374E6">
      <w:pPr>
        <w:pStyle w:val="Tabulka"/>
        <w:spacing w:before="360" w:beforeAutospacing="0" w:after="120" w:afterAutospacing="0"/>
        <w:jc w:val="both"/>
      </w:pPr>
      <w:bookmarkStart w:id="236" w:name="_Toc509306762"/>
      <w:r w:rsidRPr="007B6C78">
        <w:t>Přehled o objemu poskytnutých finančních prostředků ze SR v členění podle účelových znaků v tis. Kč</w:t>
      </w:r>
      <w:bookmarkEnd w:id="235"/>
      <w:bookmarkEnd w:id="236"/>
    </w:p>
    <w:tbl>
      <w:tblPr>
        <w:tblStyle w:val="Tmavtabulkasmkou5zvraznn51"/>
        <w:tblW w:w="10944" w:type="dxa"/>
        <w:jc w:val="center"/>
        <w:tblLayout w:type="fixed"/>
        <w:tblCellMar>
          <w:left w:w="0" w:type="dxa"/>
          <w:right w:w="0" w:type="dxa"/>
        </w:tblCellMar>
        <w:tblLook w:val="04A0" w:firstRow="1" w:lastRow="0" w:firstColumn="1" w:lastColumn="0" w:noHBand="0" w:noVBand="1"/>
      </w:tblPr>
      <w:tblGrid>
        <w:gridCol w:w="680"/>
        <w:gridCol w:w="6237"/>
        <w:gridCol w:w="964"/>
        <w:gridCol w:w="1021"/>
        <w:gridCol w:w="1021"/>
        <w:gridCol w:w="1021"/>
      </w:tblGrid>
      <w:tr w:rsidR="00FC0901" w:rsidRPr="00A374E6" w14:paraId="5B04E13E" w14:textId="77777777" w:rsidTr="00851E3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 w:type="dxa"/>
            <w:vMerge w:val="restart"/>
            <w:tcBorders>
              <w:top w:val="none" w:sz="0" w:space="0" w:color="auto"/>
              <w:left w:val="none" w:sz="0" w:space="0" w:color="auto"/>
              <w:right w:val="none" w:sz="0" w:space="0" w:color="auto"/>
            </w:tcBorders>
            <w:noWrap/>
            <w:vAlign w:val="center"/>
          </w:tcPr>
          <w:p w14:paraId="7FA44B43" w14:textId="5A65A61C" w:rsidR="00FC0901" w:rsidRPr="00FC0901" w:rsidRDefault="00FC0901" w:rsidP="00FC0901">
            <w:pPr>
              <w:spacing w:after="0"/>
              <w:jc w:val="center"/>
              <w:rPr>
                <w:rFonts w:cs="Tahoma"/>
                <w:sz w:val="16"/>
                <w:szCs w:val="16"/>
              </w:rPr>
            </w:pPr>
            <w:r w:rsidRPr="00FC0901">
              <w:rPr>
                <w:rFonts w:cs="Tahoma"/>
                <w:sz w:val="16"/>
                <w:szCs w:val="16"/>
              </w:rPr>
              <w:t>Účelový znak</w:t>
            </w:r>
          </w:p>
        </w:tc>
        <w:tc>
          <w:tcPr>
            <w:tcW w:w="6237" w:type="dxa"/>
            <w:vMerge w:val="restart"/>
            <w:tcBorders>
              <w:top w:val="none" w:sz="0" w:space="0" w:color="auto"/>
              <w:left w:val="none" w:sz="0" w:space="0" w:color="auto"/>
              <w:right w:val="none" w:sz="0" w:space="0" w:color="auto"/>
            </w:tcBorders>
            <w:vAlign w:val="center"/>
          </w:tcPr>
          <w:p w14:paraId="5CE85382" w14:textId="2AAFF56A" w:rsidR="00FC0901" w:rsidRPr="00FC0901" w:rsidRDefault="00FC0901" w:rsidP="00FC090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C0901">
              <w:rPr>
                <w:rFonts w:cs="Tahoma"/>
                <w:sz w:val="16"/>
                <w:szCs w:val="16"/>
              </w:rPr>
              <w:t>Druh dotace</w:t>
            </w:r>
          </w:p>
        </w:tc>
        <w:tc>
          <w:tcPr>
            <w:tcW w:w="4027" w:type="dxa"/>
            <w:gridSpan w:val="4"/>
            <w:tcBorders>
              <w:top w:val="none" w:sz="0" w:space="0" w:color="auto"/>
              <w:left w:val="none" w:sz="0" w:space="0" w:color="auto"/>
              <w:right w:val="none" w:sz="0" w:space="0" w:color="auto"/>
            </w:tcBorders>
            <w:noWrap/>
            <w:vAlign w:val="center"/>
          </w:tcPr>
          <w:p w14:paraId="5FFF2A41" w14:textId="5E6E193D" w:rsidR="00FC0901" w:rsidRPr="00FC0901" w:rsidRDefault="00FC0901" w:rsidP="00FC090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C0901">
              <w:rPr>
                <w:rFonts w:cs="Tahoma"/>
                <w:sz w:val="16"/>
                <w:szCs w:val="16"/>
              </w:rPr>
              <w:t>Objem poskytnutých prostředků v tis. Kč</w:t>
            </w:r>
          </w:p>
        </w:tc>
      </w:tr>
      <w:tr w:rsidR="00FC0901" w:rsidRPr="00A374E6" w14:paraId="4A1C0CB6" w14:textId="77777777" w:rsidTr="00851E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80" w:type="dxa"/>
            <w:vMerge/>
            <w:tcBorders>
              <w:left w:val="none" w:sz="0" w:space="0" w:color="auto"/>
            </w:tcBorders>
            <w:noWrap/>
            <w:vAlign w:val="center"/>
          </w:tcPr>
          <w:p w14:paraId="053A2CEE" w14:textId="77777777" w:rsidR="00FC0901" w:rsidRPr="00FC0901" w:rsidRDefault="00FC0901" w:rsidP="00FC0901">
            <w:pPr>
              <w:spacing w:after="0"/>
              <w:jc w:val="center"/>
              <w:rPr>
                <w:rFonts w:cs="Tahoma"/>
                <w:sz w:val="16"/>
                <w:szCs w:val="16"/>
              </w:rPr>
            </w:pPr>
          </w:p>
        </w:tc>
        <w:tc>
          <w:tcPr>
            <w:tcW w:w="6237" w:type="dxa"/>
            <w:vMerge/>
            <w:vAlign w:val="center"/>
          </w:tcPr>
          <w:p w14:paraId="23DA5585" w14:textId="77777777" w:rsidR="00FC0901" w:rsidRPr="00FC0901" w:rsidRDefault="00FC0901" w:rsidP="00FC090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964" w:type="dxa"/>
            <w:noWrap/>
            <w:vAlign w:val="center"/>
          </w:tcPr>
          <w:p w14:paraId="0A0F857E" w14:textId="68379785" w:rsidR="00FC0901" w:rsidRPr="00FC0901" w:rsidRDefault="00FC0901" w:rsidP="00FC090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C0901">
              <w:rPr>
                <w:rFonts w:cs="Tahoma"/>
                <w:b/>
                <w:color w:val="000000" w:themeColor="text1"/>
                <w:sz w:val="16"/>
                <w:szCs w:val="16"/>
              </w:rPr>
              <w:t>2014</w:t>
            </w:r>
          </w:p>
        </w:tc>
        <w:tc>
          <w:tcPr>
            <w:tcW w:w="1021" w:type="dxa"/>
            <w:noWrap/>
            <w:vAlign w:val="center"/>
          </w:tcPr>
          <w:p w14:paraId="1080F2C4" w14:textId="37BCC70C" w:rsidR="00FC0901" w:rsidRPr="00FC0901" w:rsidRDefault="00FC0901" w:rsidP="00FC090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C0901">
              <w:rPr>
                <w:rFonts w:cs="Tahoma"/>
                <w:b/>
                <w:color w:val="000000" w:themeColor="text1"/>
                <w:sz w:val="16"/>
                <w:szCs w:val="16"/>
              </w:rPr>
              <w:t>2015</w:t>
            </w:r>
          </w:p>
        </w:tc>
        <w:tc>
          <w:tcPr>
            <w:tcW w:w="1021" w:type="dxa"/>
            <w:noWrap/>
            <w:vAlign w:val="center"/>
          </w:tcPr>
          <w:p w14:paraId="3DEE0153" w14:textId="602CE941" w:rsidR="00FC0901" w:rsidRPr="00FC0901" w:rsidRDefault="00FC0901" w:rsidP="00FC090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C0901">
              <w:rPr>
                <w:rFonts w:cs="Tahoma"/>
                <w:b/>
                <w:color w:val="000000" w:themeColor="text1"/>
                <w:sz w:val="16"/>
                <w:szCs w:val="16"/>
              </w:rPr>
              <w:t>2016</w:t>
            </w:r>
          </w:p>
        </w:tc>
        <w:tc>
          <w:tcPr>
            <w:tcW w:w="1021" w:type="dxa"/>
            <w:noWrap/>
            <w:vAlign w:val="center"/>
          </w:tcPr>
          <w:p w14:paraId="6EB5A8DD" w14:textId="35FD50E9" w:rsidR="00FC0901" w:rsidRPr="00FC0901" w:rsidRDefault="00FC0901" w:rsidP="00FC0901">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FC0901">
              <w:rPr>
                <w:rFonts w:cs="Tahoma"/>
                <w:b/>
                <w:color w:val="000000" w:themeColor="text1"/>
                <w:sz w:val="16"/>
                <w:szCs w:val="16"/>
              </w:rPr>
              <w:t>2017</w:t>
            </w:r>
          </w:p>
        </w:tc>
      </w:tr>
      <w:tr w:rsidR="00FC0901" w:rsidRPr="00A374E6" w14:paraId="0CECE966" w14:textId="77777777" w:rsidTr="00851E38">
        <w:trPr>
          <w:trHeight w:val="255"/>
          <w:jc w:val="center"/>
        </w:trPr>
        <w:tc>
          <w:tcPr>
            <w:cnfStyle w:val="001000000000" w:firstRow="0" w:lastRow="0" w:firstColumn="1" w:lastColumn="0" w:oddVBand="0" w:evenVBand="0" w:oddHBand="0" w:evenHBand="0" w:firstRowFirstColumn="0" w:firstRowLastColumn="0" w:lastRowFirstColumn="0" w:lastRowLastColumn="0"/>
            <w:tcW w:w="10944" w:type="dxa"/>
            <w:gridSpan w:val="6"/>
            <w:tcBorders>
              <w:left w:val="none" w:sz="0" w:space="0" w:color="auto"/>
            </w:tcBorders>
            <w:noWrap/>
            <w:vAlign w:val="center"/>
          </w:tcPr>
          <w:p w14:paraId="0810F0A7" w14:textId="69AC94A3" w:rsidR="00FC0901" w:rsidRPr="00FC0901" w:rsidRDefault="00FC0901" w:rsidP="00FC0901">
            <w:pPr>
              <w:spacing w:after="0"/>
              <w:jc w:val="center"/>
              <w:rPr>
                <w:rFonts w:cs="Tahoma"/>
                <w:sz w:val="16"/>
                <w:szCs w:val="16"/>
              </w:rPr>
            </w:pPr>
            <w:r w:rsidRPr="00A374E6">
              <w:rPr>
                <w:rFonts w:cs="Tahoma"/>
                <w:sz w:val="16"/>
                <w:szCs w:val="16"/>
              </w:rPr>
              <w:t>Dotace poskytnuté MŠMT:</w:t>
            </w:r>
          </w:p>
        </w:tc>
      </w:tr>
      <w:tr w:rsidR="00FC0901" w:rsidRPr="00A374E6" w14:paraId="7E799D55"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03416EA"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33353</w:t>
            </w:r>
          </w:p>
        </w:tc>
        <w:tc>
          <w:tcPr>
            <w:tcW w:w="6237" w:type="dxa"/>
            <w:vAlign w:val="center"/>
            <w:hideMark/>
          </w:tcPr>
          <w:p w14:paraId="196013A2"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Přímé náklady na vzdělávání (NIV celkem)</w:t>
            </w:r>
          </w:p>
        </w:tc>
        <w:tc>
          <w:tcPr>
            <w:tcW w:w="964" w:type="dxa"/>
            <w:noWrap/>
            <w:vAlign w:val="center"/>
            <w:hideMark/>
          </w:tcPr>
          <w:p w14:paraId="7F05838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9 107 313</w:t>
            </w:r>
          </w:p>
        </w:tc>
        <w:tc>
          <w:tcPr>
            <w:tcW w:w="1021" w:type="dxa"/>
            <w:noWrap/>
            <w:vAlign w:val="center"/>
            <w:hideMark/>
          </w:tcPr>
          <w:p w14:paraId="1195076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9 079 025</w:t>
            </w:r>
          </w:p>
        </w:tc>
        <w:tc>
          <w:tcPr>
            <w:tcW w:w="1021" w:type="dxa"/>
            <w:noWrap/>
            <w:vAlign w:val="center"/>
            <w:hideMark/>
          </w:tcPr>
          <w:p w14:paraId="1D49B70A"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9 672 775</w:t>
            </w:r>
          </w:p>
        </w:tc>
        <w:tc>
          <w:tcPr>
            <w:tcW w:w="1021" w:type="dxa"/>
            <w:noWrap/>
            <w:vAlign w:val="center"/>
            <w:hideMark/>
          </w:tcPr>
          <w:p w14:paraId="2FFFAC16"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10 629 960</w:t>
            </w:r>
          </w:p>
        </w:tc>
      </w:tr>
      <w:tr w:rsidR="00FC0901" w:rsidRPr="00A374E6" w14:paraId="7813E6C2"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A95C1D0"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33354</w:t>
            </w:r>
          </w:p>
        </w:tc>
        <w:tc>
          <w:tcPr>
            <w:tcW w:w="6237" w:type="dxa"/>
            <w:vAlign w:val="center"/>
            <w:hideMark/>
          </w:tcPr>
          <w:p w14:paraId="7E390CD2"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Rozvojový program (dále jen RP) - Přímé náklady na vzdělávání - sportovní gymnázia</w:t>
            </w:r>
          </w:p>
        </w:tc>
        <w:tc>
          <w:tcPr>
            <w:tcW w:w="964" w:type="dxa"/>
            <w:noWrap/>
            <w:vAlign w:val="center"/>
            <w:hideMark/>
          </w:tcPr>
          <w:p w14:paraId="3DB87A62"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12 376</w:t>
            </w:r>
          </w:p>
        </w:tc>
        <w:tc>
          <w:tcPr>
            <w:tcW w:w="1021" w:type="dxa"/>
            <w:noWrap/>
            <w:vAlign w:val="center"/>
            <w:hideMark/>
          </w:tcPr>
          <w:p w14:paraId="693BE507"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12 582</w:t>
            </w:r>
          </w:p>
        </w:tc>
        <w:tc>
          <w:tcPr>
            <w:tcW w:w="1021" w:type="dxa"/>
            <w:noWrap/>
            <w:vAlign w:val="center"/>
            <w:hideMark/>
          </w:tcPr>
          <w:p w14:paraId="39CE3F2B"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13 102</w:t>
            </w:r>
          </w:p>
        </w:tc>
        <w:tc>
          <w:tcPr>
            <w:tcW w:w="1021" w:type="dxa"/>
            <w:noWrap/>
            <w:vAlign w:val="center"/>
            <w:hideMark/>
          </w:tcPr>
          <w:p w14:paraId="385A379A"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14 793</w:t>
            </w:r>
          </w:p>
        </w:tc>
      </w:tr>
      <w:tr w:rsidR="00FC0901" w:rsidRPr="00A374E6" w14:paraId="6D234672"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E889C2F"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33018</w:t>
            </w:r>
          </w:p>
        </w:tc>
        <w:tc>
          <w:tcPr>
            <w:tcW w:w="6237" w:type="dxa"/>
            <w:vAlign w:val="center"/>
            <w:hideMark/>
          </w:tcPr>
          <w:p w14:paraId="49DC8CB8"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na podporu škol, které realizují inkluzivní vzdělávání a vzdělávání dětí se sociokulturním znevýhodněním</w:t>
            </w:r>
          </w:p>
        </w:tc>
        <w:tc>
          <w:tcPr>
            <w:tcW w:w="964" w:type="dxa"/>
            <w:noWrap/>
            <w:vAlign w:val="center"/>
            <w:hideMark/>
          </w:tcPr>
          <w:p w14:paraId="3C2DECB9"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3 893</w:t>
            </w:r>
          </w:p>
        </w:tc>
        <w:tc>
          <w:tcPr>
            <w:tcW w:w="1021" w:type="dxa"/>
            <w:noWrap/>
            <w:vAlign w:val="center"/>
            <w:hideMark/>
          </w:tcPr>
          <w:p w14:paraId="48DF54D1" w14:textId="3FDF1721"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3AC5A713" w14:textId="1950B486"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4BA752E0" w14:textId="1828A6F6"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1B115C6D"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D5272E7"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33024</w:t>
            </w:r>
          </w:p>
        </w:tc>
        <w:tc>
          <w:tcPr>
            <w:tcW w:w="6237" w:type="dxa"/>
            <w:vAlign w:val="center"/>
            <w:hideMark/>
          </w:tcPr>
          <w:p w14:paraId="5F0F12E9"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MŠMT pro děti-cizince ze 3. zemí</w:t>
            </w:r>
          </w:p>
        </w:tc>
        <w:tc>
          <w:tcPr>
            <w:tcW w:w="964" w:type="dxa"/>
            <w:noWrap/>
            <w:vAlign w:val="center"/>
            <w:hideMark/>
          </w:tcPr>
          <w:p w14:paraId="43604057"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119</w:t>
            </w:r>
          </w:p>
        </w:tc>
        <w:tc>
          <w:tcPr>
            <w:tcW w:w="1021" w:type="dxa"/>
            <w:noWrap/>
            <w:vAlign w:val="center"/>
            <w:hideMark/>
          </w:tcPr>
          <w:p w14:paraId="5E91234B"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113</w:t>
            </w:r>
          </w:p>
        </w:tc>
        <w:tc>
          <w:tcPr>
            <w:tcW w:w="1021" w:type="dxa"/>
            <w:noWrap/>
            <w:vAlign w:val="center"/>
            <w:hideMark/>
          </w:tcPr>
          <w:p w14:paraId="0103DE59"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316</w:t>
            </w:r>
          </w:p>
        </w:tc>
        <w:tc>
          <w:tcPr>
            <w:tcW w:w="1021" w:type="dxa"/>
            <w:noWrap/>
            <w:vAlign w:val="center"/>
            <w:hideMark/>
          </w:tcPr>
          <w:p w14:paraId="0C75B79B"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553</w:t>
            </w:r>
          </w:p>
        </w:tc>
      </w:tr>
      <w:tr w:rsidR="00FC0901" w:rsidRPr="00A374E6" w14:paraId="013F98F2"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04137989"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33025</w:t>
            </w:r>
          </w:p>
        </w:tc>
        <w:tc>
          <w:tcPr>
            <w:tcW w:w="6237" w:type="dxa"/>
            <w:vAlign w:val="center"/>
            <w:hideMark/>
          </w:tcPr>
          <w:p w14:paraId="7A2A33E0"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vybavení škol pomůckami kompenzačního a rehabilitačního charakteru</w:t>
            </w:r>
          </w:p>
        </w:tc>
        <w:tc>
          <w:tcPr>
            <w:tcW w:w="964" w:type="dxa"/>
            <w:noWrap/>
            <w:vAlign w:val="center"/>
            <w:hideMark/>
          </w:tcPr>
          <w:p w14:paraId="04EB012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590</w:t>
            </w:r>
          </w:p>
        </w:tc>
        <w:tc>
          <w:tcPr>
            <w:tcW w:w="1021" w:type="dxa"/>
            <w:noWrap/>
            <w:vAlign w:val="center"/>
            <w:hideMark/>
          </w:tcPr>
          <w:p w14:paraId="4697E679"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537</w:t>
            </w:r>
          </w:p>
        </w:tc>
        <w:tc>
          <w:tcPr>
            <w:tcW w:w="1021" w:type="dxa"/>
            <w:noWrap/>
            <w:vAlign w:val="center"/>
            <w:hideMark/>
          </w:tcPr>
          <w:p w14:paraId="4C71775D"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1 025</w:t>
            </w:r>
          </w:p>
        </w:tc>
        <w:tc>
          <w:tcPr>
            <w:tcW w:w="1021" w:type="dxa"/>
            <w:noWrap/>
            <w:vAlign w:val="center"/>
            <w:hideMark/>
          </w:tcPr>
          <w:p w14:paraId="37FD0899" w14:textId="2C5192C8"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4CB46E92"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FDB3AB3"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33034</w:t>
            </w:r>
          </w:p>
        </w:tc>
        <w:tc>
          <w:tcPr>
            <w:tcW w:w="6237" w:type="dxa"/>
            <w:vAlign w:val="center"/>
            <w:hideMark/>
          </w:tcPr>
          <w:p w14:paraId="1867ED7A" w14:textId="4ED5D10B"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podpora organizace a ukončování středního vzdělávání maturitní zkouškou na</w:t>
            </w:r>
            <w:r w:rsidR="00FC0901">
              <w:rPr>
                <w:rFonts w:cs="Tahoma"/>
                <w:sz w:val="16"/>
                <w:szCs w:val="16"/>
              </w:rPr>
              <w:t> </w:t>
            </w:r>
            <w:r w:rsidRPr="00A374E6">
              <w:rPr>
                <w:rFonts w:cs="Tahoma"/>
                <w:sz w:val="16"/>
                <w:szCs w:val="16"/>
              </w:rPr>
              <w:t>vybraných školách v podzimním zkušebním období</w:t>
            </w:r>
          </w:p>
        </w:tc>
        <w:tc>
          <w:tcPr>
            <w:tcW w:w="964" w:type="dxa"/>
            <w:noWrap/>
            <w:vAlign w:val="center"/>
            <w:hideMark/>
          </w:tcPr>
          <w:p w14:paraId="45A82320"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1 350</w:t>
            </w:r>
          </w:p>
        </w:tc>
        <w:tc>
          <w:tcPr>
            <w:tcW w:w="1021" w:type="dxa"/>
            <w:noWrap/>
            <w:vAlign w:val="center"/>
            <w:hideMark/>
          </w:tcPr>
          <w:p w14:paraId="5E58611C"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1 466</w:t>
            </w:r>
          </w:p>
        </w:tc>
        <w:tc>
          <w:tcPr>
            <w:tcW w:w="1021" w:type="dxa"/>
            <w:noWrap/>
            <w:vAlign w:val="center"/>
            <w:hideMark/>
          </w:tcPr>
          <w:p w14:paraId="7F924AE1"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1 367</w:t>
            </w:r>
          </w:p>
        </w:tc>
        <w:tc>
          <w:tcPr>
            <w:tcW w:w="1021" w:type="dxa"/>
            <w:noWrap/>
            <w:vAlign w:val="center"/>
            <w:hideMark/>
          </w:tcPr>
          <w:p w14:paraId="2A4FA68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1 246</w:t>
            </w:r>
          </w:p>
        </w:tc>
      </w:tr>
      <w:tr w:rsidR="00FC0901" w:rsidRPr="00A374E6" w14:paraId="7619AD04"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102B599"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33038</w:t>
            </w:r>
          </w:p>
        </w:tc>
        <w:tc>
          <w:tcPr>
            <w:tcW w:w="6237" w:type="dxa"/>
            <w:vAlign w:val="center"/>
            <w:hideMark/>
          </w:tcPr>
          <w:p w14:paraId="1FFD9144"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excelence středních škol</w:t>
            </w:r>
          </w:p>
        </w:tc>
        <w:tc>
          <w:tcPr>
            <w:tcW w:w="964" w:type="dxa"/>
            <w:noWrap/>
            <w:vAlign w:val="center"/>
            <w:hideMark/>
          </w:tcPr>
          <w:p w14:paraId="5AA534C5"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1 744</w:t>
            </w:r>
          </w:p>
        </w:tc>
        <w:tc>
          <w:tcPr>
            <w:tcW w:w="1021" w:type="dxa"/>
            <w:noWrap/>
            <w:vAlign w:val="center"/>
            <w:hideMark/>
          </w:tcPr>
          <w:p w14:paraId="0EE63DA4"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1 765</w:t>
            </w:r>
          </w:p>
        </w:tc>
        <w:tc>
          <w:tcPr>
            <w:tcW w:w="1021" w:type="dxa"/>
            <w:noWrap/>
            <w:vAlign w:val="center"/>
            <w:hideMark/>
          </w:tcPr>
          <w:p w14:paraId="31D7686A"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1 626</w:t>
            </w:r>
          </w:p>
        </w:tc>
        <w:tc>
          <w:tcPr>
            <w:tcW w:w="1021" w:type="dxa"/>
            <w:noWrap/>
            <w:vAlign w:val="center"/>
            <w:hideMark/>
          </w:tcPr>
          <w:p w14:paraId="2FCD67F3"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1 581</w:t>
            </w:r>
          </w:p>
        </w:tc>
      </w:tr>
      <w:tr w:rsidR="00FC0901" w:rsidRPr="00A374E6" w14:paraId="2F619443"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520F6731"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33040</w:t>
            </w:r>
          </w:p>
        </w:tc>
        <w:tc>
          <w:tcPr>
            <w:tcW w:w="6237" w:type="dxa"/>
            <w:vAlign w:val="center"/>
            <w:hideMark/>
          </w:tcPr>
          <w:p w14:paraId="33F69CA4"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Podpora zavádění diagnostických nástrojů</w:t>
            </w:r>
          </w:p>
        </w:tc>
        <w:tc>
          <w:tcPr>
            <w:tcW w:w="964" w:type="dxa"/>
            <w:noWrap/>
            <w:vAlign w:val="center"/>
            <w:hideMark/>
          </w:tcPr>
          <w:p w14:paraId="46769DA4"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212</w:t>
            </w:r>
          </w:p>
        </w:tc>
        <w:tc>
          <w:tcPr>
            <w:tcW w:w="1021" w:type="dxa"/>
            <w:noWrap/>
            <w:vAlign w:val="center"/>
            <w:hideMark/>
          </w:tcPr>
          <w:p w14:paraId="4F8A6ACD"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156</w:t>
            </w:r>
          </w:p>
        </w:tc>
        <w:tc>
          <w:tcPr>
            <w:tcW w:w="1021" w:type="dxa"/>
            <w:noWrap/>
            <w:vAlign w:val="center"/>
            <w:hideMark/>
          </w:tcPr>
          <w:p w14:paraId="0C302C9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198</w:t>
            </w:r>
          </w:p>
        </w:tc>
        <w:tc>
          <w:tcPr>
            <w:tcW w:w="1021" w:type="dxa"/>
            <w:noWrap/>
            <w:vAlign w:val="center"/>
            <w:hideMark/>
          </w:tcPr>
          <w:p w14:paraId="2F2B68D6" w14:textId="430F7B17"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181B88EA"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D81A2DC"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33042</w:t>
            </w:r>
          </w:p>
        </w:tc>
        <w:tc>
          <w:tcPr>
            <w:tcW w:w="6237" w:type="dxa"/>
            <w:vAlign w:val="center"/>
            <w:hideMark/>
          </w:tcPr>
          <w:p w14:paraId="0151A792"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Podpora dalšího vzdělávání učitelů odborných předmětů v prostředí reálné praxe</w:t>
            </w:r>
          </w:p>
        </w:tc>
        <w:tc>
          <w:tcPr>
            <w:tcW w:w="964" w:type="dxa"/>
            <w:noWrap/>
            <w:vAlign w:val="center"/>
            <w:hideMark/>
          </w:tcPr>
          <w:p w14:paraId="00D9361C"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100</w:t>
            </w:r>
          </w:p>
        </w:tc>
        <w:tc>
          <w:tcPr>
            <w:tcW w:w="1021" w:type="dxa"/>
            <w:noWrap/>
            <w:vAlign w:val="center"/>
            <w:hideMark/>
          </w:tcPr>
          <w:p w14:paraId="27FD6E8F" w14:textId="40C75B49"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0871D62" w14:textId="67FBC52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A7F137E" w14:textId="36A8AE8B"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608A2252"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3603F10"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33043</w:t>
            </w:r>
          </w:p>
        </w:tc>
        <w:tc>
          <w:tcPr>
            <w:tcW w:w="6237" w:type="dxa"/>
            <w:vAlign w:val="center"/>
            <w:hideMark/>
          </w:tcPr>
          <w:p w14:paraId="4E6042A5"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Podpora implementace Etické výchovy</w:t>
            </w:r>
          </w:p>
        </w:tc>
        <w:tc>
          <w:tcPr>
            <w:tcW w:w="964" w:type="dxa"/>
            <w:noWrap/>
            <w:vAlign w:val="center"/>
            <w:hideMark/>
          </w:tcPr>
          <w:p w14:paraId="65F66C0C"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482</w:t>
            </w:r>
          </w:p>
        </w:tc>
        <w:tc>
          <w:tcPr>
            <w:tcW w:w="1021" w:type="dxa"/>
            <w:noWrap/>
            <w:vAlign w:val="center"/>
            <w:hideMark/>
          </w:tcPr>
          <w:p w14:paraId="399BFB3A"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164</w:t>
            </w:r>
          </w:p>
        </w:tc>
        <w:tc>
          <w:tcPr>
            <w:tcW w:w="1021" w:type="dxa"/>
            <w:noWrap/>
            <w:vAlign w:val="center"/>
            <w:hideMark/>
          </w:tcPr>
          <w:p w14:paraId="3001A501"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361</w:t>
            </w:r>
          </w:p>
        </w:tc>
        <w:tc>
          <w:tcPr>
            <w:tcW w:w="1021" w:type="dxa"/>
            <w:noWrap/>
            <w:vAlign w:val="center"/>
            <w:hideMark/>
          </w:tcPr>
          <w:p w14:paraId="4A23F566" w14:textId="37EBAD20"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6932B5B0"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E537C95"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33044</w:t>
            </w:r>
          </w:p>
        </w:tc>
        <w:tc>
          <w:tcPr>
            <w:tcW w:w="6237" w:type="dxa"/>
            <w:vAlign w:val="center"/>
            <w:hideMark/>
          </w:tcPr>
          <w:p w14:paraId="53DF1CF8"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Podpora logopedické prevence v předškolním vzdělávání</w:t>
            </w:r>
          </w:p>
        </w:tc>
        <w:tc>
          <w:tcPr>
            <w:tcW w:w="964" w:type="dxa"/>
            <w:noWrap/>
            <w:vAlign w:val="center"/>
            <w:hideMark/>
          </w:tcPr>
          <w:p w14:paraId="617B14E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1 171</w:t>
            </w:r>
          </w:p>
        </w:tc>
        <w:tc>
          <w:tcPr>
            <w:tcW w:w="1021" w:type="dxa"/>
            <w:noWrap/>
            <w:vAlign w:val="center"/>
            <w:hideMark/>
          </w:tcPr>
          <w:p w14:paraId="49DDDEF9"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1 195</w:t>
            </w:r>
          </w:p>
        </w:tc>
        <w:tc>
          <w:tcPr>
            <w:tcW w:w="1021" w:type="dxa"/>
            <w:noWrap/>
            <w:vAlign w:val="center"/>
            <w:hideMark/>
          </w:tcPr>
          <w:p w14:paraId="5FBFD65D"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555</w:t>
            </w:r>
          </w:p>
        </w:tc>
        <w:tc>
          <w:tcPr>
            <w:tcW w:w="1021" w:type="dxa"/>
            <w:noWrap/>
            <w:vAlign w:val="center"/>
            <w:hideMark/>
          </w:tcPr>
          <w:p w14:paraId="5D8F9ACE" w14:textId="092B36E5"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1D670782"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59710D82"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33047</w:t>
            </w:r>
          </w:p>
        </w:tc>
        <w:tc>
          <w:tcPr>
            <w:tcW w:w="6237" w:type="dxa"/>
            <w:vAlign w:val="center"/>
            <w:hideMark/>
          </w:tcPr>
          <w:p w14:paraId="612015A2"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Další cizí jazyk</w:t>
            </w:r>
          </w:p>
        </w:tc>
        <w:tc>
          <w:tcPr>
            <w:tcW w:w="964" w:type="dxa"/>
            <w:noWrap/>
            <w:vAlign w:val="center"/>
            <w:hideMark/>
          </w:tcPr>
          <w:p w14:paraId="17D8EC2E"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2 550</w:t>
            </w:r>
          </w:p>
        </w:tc>
        <w:tc>
          <w:tcPr>
            <w:tcW w:w="1021" w:type="dxa"/>
            <w:noWrap/>
            <w:vAlign w:val="center"/>
            <w:hideMark/>
          </w:tcPr>
          <w:p w14:paraId="77E96E69" w14:textId="2E833054"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513D99D8" w14:textId="79E1D6D6"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343DC4B" w14:textId="5AD4BDD3"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307D3B55"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497CD09"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33049</w:t>
            </w:r>
          </w:p>
        </w:tc>
        <w:tc>
          <w:tcPr>
            <w:tcW w:w="6237" w:type="dxa"/>
            <w:vAlign w:val="center"/>
            <w:hideMark/>
          </w:tcPr>
          <w:p w14:paraId="1EA19EB3"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Podpora odborného vzdělávání</w:t>
            </w:r>
          </w:p>
        </w:tc>
        <w:tc>
          <w:tcPr>
            <w:tcW w:w="964" w:type="dxa"/>
            <w:noWrap/>
            <w:vAlign w:val="center"/>
            <w:hideMark/>
          </w:tcPr>
          <w:p w14:paraId="187D506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23 916</w:t>
            </w:r>
          </w:p>
        </w:tc>
        <w:tc>
          <w:tcPr>
            <w:tcW w:w="1021" w:type="dxa"/>
            <w:noWrap/>
            <w:vAlign w:val="center"/>
            <w:hideMark/>
          </w:tcPr>
          <w:p w14:paraId="1A8363DB"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22 987</w:t>
            </w:r>
          </w:p>
        </w:tc>
        <w:tc>
          <w:tcPr>
            <w:tcW w:w="1021" w:type="dxa"/>
            <w:noWrap/>
            <w:vAlign w:val="center"/>
            <w:hideMark/>
          </w:tcPr>
          <w:p w14:paraId="3D9A7E82"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22 893</w:t>
            </w:r>
          </w:p>
        </w:tc>
        <w:tc>
          <w:tcPr>
            <w:tcW w:w="1021" w:type="dxa"/>
            <w:noWrap/>
            <w:vAlign w:val="center"/>
            <w:hideMark/>
          </w:tcPr>
          <w:p w14:paraId="6AF412AC"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20 101</w:t>
            </w:r>
          </w:p>
        </w:tc>
      </w:tr>
      <w:tr w:rsidR="00FC0901" w:rsidRPr="00A374E6" w14:paraId="7CD288A6"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F5A069E"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33050</w:t>
            </w:r>
          </w:p>
        </w:tc>
        <w:tc>
          <w:tcPr>
            <w:tcW w:w="6237" w:type="dxa"/>
            <w:vAlign w:val="center"/>
            <w:hideMark/>
          </w:tcPr>
          <w:p w14:paraId="4BBCB3F7"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na podporu školních psychologů, speciálních pedagogů a metodiků - specialistů</w:t>
            </w:r>
          </w:p>
        </w:tc>
        <w:tc>
          <w:tcPr>
            <w:tcW w:w="964" w:type="dxa"/>
            <w:noWrap/>
            <w:vAlign w:val="center"/>
            <w:hideMark/>
          </w:tcPr>
          <w:p w14:paraId="35A2DAA1"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5 770</w:t>
            </w:r>
          </w:p>
        </w:tc>
        <w:tc>
          <w:tcPr>
            <w:tcW w:w="1021" w:type="dxa"/>
            <w:noWrap/>
            <w:vAlign w:val="center"/>
            <w:hideMark/>
          </w:tcPr>
          <w:p w14:paraId="43AA1A5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9 891</w:t>
            </w:r>
          </w:p>
        </w:tc>
        <w:tc>
          <w:tcPr>
            <w:tcW w:w="1021" w:type="dxa"/>
            <w:noWrap/>
            <w:vAlign w:val="center"/>
            <w:hideMark/>
          </w:tcPr>
          <w:p w14:paraId="6FC18339"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10 819</w:t>
            </w:r>
          </w:p>
        </w:tc>
        <w:tc>
          <w:tcPr>
            <w:tcW w:w="1021" w:type="dxa"/>
            <w:noWrap/>
            <w:vAlign w:val="center"/>
            <w:hideMark/>
          </w:tcPr>
          <w:p w14:paraId="6DD41911"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449</w:t>
            </w:r>
          </w:p>
        </w:tc>
      </w:tr>
      <w:tr w:rsidR="00FC0901" w:rsidRPr="00A374E6" w14:paraId="5EC94E39"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33D142AA"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33051</w:t>
            </w:r>
          </w:p>
        </w:tc>
        <w:tc>
          <w:tcPr>
            <w:tcW w:w="6237" w:type="dxa"/>
            <w:vAlign w:val="center"/>
            <w:hideMark/>
          </w:tcPr>
          <w:p w14:paraId="7DF73F0F"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Zvýšení platů pedagogických pracovníků RgŠ</w:t>
            </w:r>
          </w:p>
        </w:tc>
        <w:tc>
          <w:tcPr>
            <w:tcW w:w="964" w:type="dxa"/>
            <w:noWrap/>
            <w:vAlign w:val="center"/>
            <w:hideMark/>
          </w:tcPr>
          <w:p w14:paraId="2215303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17 450</w:t>
            </w:r>
          </w:p>
        </w:tc>
        <w:tc>
          <w:tcPr>
            <w:tcW w:w="1021" w:type="dxa"/>
            <w:noWrap/>
            <w:vAlign w:val="center"/>
            <w:hideMark/>
          </w:tcPr>
          <w:p w14:paraId="21E78041" w14:textId="3B05CB7F"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9300206" w14:textId="685CA804"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51CA73CD" w14:textId="23C864E3"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60FB50DC"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6BCAB6DF"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33052</w:t>
            </w:r>
          </w:p>
        </w:tc>
        <w:tc>
          <w:tcPr>
            <w:tcW w:w="6237" w:type="dxa"/>
            <w:vAlign w:val="center"/>
            <w:hideMark/>
          </w:tcPr>
          <w:p w14:paraId="5AD684DE"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Zvýšení platů pracovníků regionálního školství</w:t>
            </w:r>
          </w:p>
        </w:tc>
        <w:tc>
          <w:tcPr>
            <w:tcW w:w="964" w:type="dxa"/>
            <w:noWrap/>
            <w:vAlign w:val="center"/>
            <w:hideMark/>
          </w:tcPr>
          <w:p w14:paraId="02ABC646"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52 819</w:t>
            </w:r>
          </w:p>
        </w:tc>
        <w:tc>
          <w:tcPr>
            <w:tcW w:w="1021" w:type="dxa"/>
            <w:noWrap/>
            <w:vAlign w:val="center"/>
            <w:hideMark/>
          </w:tcPr>
          <w:p w14:paraId="12E21FCF"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263 472</w:t>
            </w:r>
          </w:p>
        </w:tc>
        <w:tc>
          <w:tcPr>
            <w:tcW w:w="1021" w:type="dxa"/>
            <w:noWrap/>
            <w:vAlign w:val="center"/>
            <w:hideMark/>
          </w:tcPr>
          <w:p w14:paraId="07EAFA6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244 228</w:t>
            </w:r>
          </w:p>
        </w:tc>
        <w:tc>
          <w:tcPr>
            <w:tcW w:w="1021" w:type="dxa"/>
            <w:noWrap/>
            <w:vAlign w:val="center"/>
            <w:hideMark/>
          </w:tcPr>
          <w:p w14:paraId="5C9526B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214 143</w:t>
            </w:r>
          </w:p>
        </w:tc>
      </w:tr>
      <w:tr w:rsidR="00FC0901" w:rsidRPr="00A374E6" w14:paraId="28CF08A4"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459F6F8"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33059</w:t>
            </w:r>
          </w:p>
        </w:tc>
        <w:tc>
          <w:tcPr>
            <w:tcW w:w="6237" w:type="dxa"/>
            <w:vAlign w:val="center"/>
            <w:hideMark/>
          </w:tcPr>
          <w:p w14:paraId="2A6442EA"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Zvýšení platů pracovníků soukromého a církevního školství</w:t>
            </w:r>
          </w:p>
        </w:tc>
        <w:tc>
          <w:tcPr>
            <w:tcW w:w="964" w:type="dxa"/>
            <w:noWrap/>
            <w:vAlign w:val="center"/>
            <w:hideMark/>
          </w:tcPr>
          <w:p w14:paraId="2164A5CB" w14:textId="59D3238B"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2D392953"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5 810</w:t>
            </w:r>
          </w:p>
        </w:tc>
        <w:tc>
          <w:tcPr>
            <w:tcW w:w="1021" w:type="dxa"/>
            <w:noWrap/>
            <w:vAlign w:val="center"/>
            <w:hideMark/>
          </w:tcPr>
          <w:p w14:paraId="04F3210F" w14:textId="3C0618A2"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7E47EFFF" w14:textId="4ACB74A7"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02936C8B"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98B50EC"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33060</w:t>
            </w:r>
          </w:p>
        </w:tc>
        <w:tc>
          <w:tcPr>
            <w:tcW w:w="6237" w:type="dxa"/>
            <w:vAlign w:val="center"/>
            <w:hideMark/>
          </w:tcPr>
          <w:p w14:paraId="60AC434D"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Zabezpečení škol a školských zařízení</w:t>
            </w:r>
          </w:p>
        </w:tc>
        <w:tc>
          <w:tcPr>
            <w:tcW w:w="964" w:type="dxa"/>
            <w:noWrap/>
            <w:vAlign w:val="center"/>
            <w:hideMark/>
          </w:tcPr>
          <w:p w14:paraId="25EFB287" w14:textId="1407657D"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77A09DE9"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329</w:t>
            </w:r>
          </w:p>
        </w:tc>
        <w:tc>
          <w:tcPr>
            <w:tcW w:w="1021" w:type="dxa"/>
            <w:noWrap/>
            <w:vAlign w:val="center"/>
            <w:hideMark/>
          </w:tcPr>
          <w:p w14:paraId="67D6EEAD" w14:textId="50EBCC6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B8F4694" w14:textId="12A15419"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254BCE72"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6CB7BCA0"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33061</w:t>
            </w:r>
          </w:p>
        </w:tc>
        <w:tc>
          <w:tcPr>
            <w:tcW w:w="6237" w:type="dxa"/>
            <w:vAlign w:val="center"/>
            <w:hideMark/>
          </w:tcPr>
          <w:p w14:paraId="5FCC45CE"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Zvýšení odměňování pracovníků regionálního školství v roce 2015</w:t>
            </w:r>
          </w:p>
        </w:tc>
        <w:tc>
          <w:tcPr>
            <w:tcW w:w="964" w:type="dxa"/>
            <w:noWrap/>
            <w:vAlign w:val="center"/>
            <w:hideMark/>
          </w:tcPr>
          <w:p w14:paraId="79583BC2" w14:textId="7ACD25A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8F97025"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45 688</w:t>
            </w:r>
          </w:p>
        </w:tc>
        <w:tc>
          <w:tcPr>
            <w:tcW w:w="1021" w:type="dxa"/>
            <w:noWrap/>
            <w:vAlign w:val="center"/>
            <w:hideMark/>
          </w:tcPr>
          <w:p w14:paraId="24502039" w14:textId="010D6530"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0F0E9F3" w14:textId="4AC1C615"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3BB82044"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683BA39C"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33064</w:t>
            </w:r>
          </w:p>
        </w:tc>
        <w:tc>
          <w:tcPr>
            <w:tcW w:w="6237" w:type="dxa"/>
            <w:vAlign w:val="center"/>
            <w:hideMark/>
          </w:tcPr>
          <w:p w14:paraId="53007A5A"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Naplňování Koncepce podpory mládeže na krajské úrovni</w:t>
            </w:r>
          </w:p>
        </w:tc>
        <w:tc>
          <w:tcPr>
            <w:tcW w:w="964" w:type="dxa"/>
            <w:noWrap/>
            <w:vAlign w:val="center"/>
            <w:hideMark/>
          </w:tcPr>
          <w:p w14:paraId="692D32D3" w14:textId="2B2A6F2E"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0603C317" w14:textId="2D2693F0"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595FF530"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817</w:t>
            </w:r>
          </w:p>
        </w:tc>
        <w:tc>
          <w:tcPr>
            <w:tcW w:w="1021" w:type="dxa"/>
            <w:noWrap/>
            <w:vAlign w:val="center"/>
            <w:hideMark/>
          </w:tcPr>
          <w:p w14:paraId="514E163E"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813</w:t>
            </w:r>
          </w:p>
        </w:tc>
      </w:tr>
      <w:tr w:rsidR="00FC0901" w:rsidRPr="00A374E6" w14:paraId="41926A3A"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1BA9F15"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33065</w:t>
            </w:r>
          </w:p>
        </w:tc>
        <w:tc>
          <w:tcPr>
            <w:tcW w:w="6237" w:type="dxa"/>
            <w:vAlign w:val="center"/>
            <w:hideMark/>
          </w:tcPr>
          <w:p w14:paraId="0F759BF5"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Excelence základních škol</w:t>
            </w:r>
          </w:p>
        </w:tc>
        <w:tc>
          <w:tcPr>
            <w:tcW w:w="964" w:type="dxa"/>
            <w:noWrap/>
            <w:vAlign w:val="center"/>
            <w:hideMark/>
          </w:tcPr>
          <w:p w14:paraId="7004394A" w14:textId="15F806C3"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6D16BFB8" w14:textId="1E75ED8A"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CC5EF28"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290</w:t>
            </w:r>
          </w:p>
        </w:tc>
        <w:tc>
          <w:tcPr>
            <w:tcW w:w="1021" w:type="dxa"/>
            <w:noWrap/>
            <w:vAlign w:val="center"/>
            <w:hideMark/>
          </w:tcPr>
          <w:p w14:paraId="70748800"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259</w:t>
            </w:r>
          </w:p>
        </w:tc>
      </w:tr>
      <w:tr w:rsidR="00FC0901" w:rsidRPr="00A374E6" w14:paraId="6109C383"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29020139"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33068</w:t>
            </w:r>
          </w:p>
        </w:tc>
        <w:tc>
          <w:tcPr>
            <w:tcW w:w="6237" w:type="dxa"/>
            <w:vAlign w:val="center"/>
            <w:hideMark/>
          </w:tcPr>
          <w:p w14:paraId="4CF5AC7E"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AP pro děti, žáky a studenty se SVP a mimořádně nadané</w:t>
            </w:r>
          </w:p>
        </w:tc>
        <w:tc>
          <w:tcPr>
            <w:tcW w:w="964" w:type="dxa"/>
            <w:noWrap/>
            <w:vAlign w:val="center"/>
            <w:hideMark/>
          </w:tcPr>
          <w:p w14:paraId="4AD7A485" w14:textId="67283284"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DCF5A5B" w14:textId="39F2460B"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26CA3F4F" w14:textId="79EF86C6"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7EB82E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105</w:t>
            </w:r>
          </w:p>
        </w:tc>
      </w:tr>
      <w:tr w:rsidR="00FC0901" w:rsidRPr="00A374E6" w14:paraId="7B97BD41"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E9E727F"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33069</w:t>
            </w:r>
          </w:p>
        </w:tc>
        <w:tc>
          <w:tcPr>
            <w:tcW w:w="6237" w:type="dxa"/>
            <w:vAlign w:val="center"/>
            <w:hideMark/>
          </w:tcPr>
          <w:p w14:paraId="2F9B6048"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Podpora navýšení kapacit ve školských poradenských zařízeních</w:t>
            </w:r>
          </w:p>
        </w:tc>
        <w:tc>
          <w:tcPr>
            <w:tcW w:w="964" w:type="dxa"/>
            <w:noWrap/>
            <w:vAlign w:val="center"/>
            <w:hideMark/>
          </w:tcPr>
          <w:p w14:paraId="2BEADE89" w14:textId="0C26DD54"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6C67EE6E" w14:textId="56D69A10"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6A32E8CC"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7 305</w:t>
            </w:r>
          </w:p>
        </w:tc>
        <w:tc>
          <w:tcPr>
            <w:tcW w:w="1021" w:type="dxa"/>
            <w:noWrap/>
            <w:vAlign w:val="center"/>
            <w:hideMark/>
          </w:tcPr>
          <w:p w14:paraId="3E19B73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14 728</w:t>
            </w:r>
          </w:p>
        </w:tc>
      </w:tr>
      <w:tr w:rsidR="00FC0901" w:rsidRPr="00A374E6" w14:paraId="35105F67"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074470DC"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33070</w:t>
            </w:r>
          </w:p>
        </w:tc>
        <w:tc>
          <w:tcPr>
            <w:tcW w:w="6237" w:type="dxa"/>
            <w:vAlign w:val="center"/>
            <w:hideMark/>
          </w:tcPr>
          <w:p w14:paraId="67AA6057"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Podpora výuky plavání v ZŠ</w:t>
            </w:r>
          </w:p>
        </w:tc>
        <w:tc>
          <w:tcPr>
            <w:tcW w:w="964" w:type="dxa"/>
            <w:noWrap/>
            <w:vAlign w:val="center"/>
            <w:hideMark/>
          </w:tcPr>
          <w:p w14:paraId="1D51EABF" w14:textId="4A059E28"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6AA761F9" w14:textId="06A0833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2667D53" w14:textId="75125DCD"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20E2BA43"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2 188</w:t>
            </w:r>
          </w:p>
        </w:tc>
      </w:tr>
      <w:tr w:rsidR="00FC0901" w:rsidRPr="00A374E6" w14:paraId="6AC904D0"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5028BBB2"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33071</w:t>
            </w:r>
          </w:p>
        </w:tc>
        <w:tc>
          <w:tcPr>
            <w:tcW w:w="6237" w:type="dxa"/>
            <w:vAlign w:val="center"/>
            <w:hideMark/>
          </w:tcPr>
          <w:p w14:paraId="45B58E3B"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Vzdělávací programy paměťových institucí do škol</w:t>
            </w:r>
          </w:p>
        </w:tc>
        <w:tc>
          <w:tcPr>
            <w:tcW w:w="964" w:type="dxa"/>
            <w:noWrap/>
            <w:vAlign w:val="center"/>
            <w:hideMark/>
          </w:tcPr>
          <w:p w14:paraId="60118C14" w14:textId="549138AD"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C37B209" w14:textId="5762DC0B"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FB5C3C9" w14:textId="5CA58139"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B24B88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858</w:t>
            </w:r>
          </w:p>
        </w:tc>
      </w:tr>
      <w:tr w:rsidR="00FC0901" w:rsidRPr="00A374E6" w14:paraId="001A8BB5"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3CCA889D"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33073</w:t>
            </w:r>
          </w:p>
        </w:tc>
        <w:tc>
          <w:tcPr>
            <w:tcW w:w="6237" w:type="dxa"/>
            <w:vAlign w:val="center"/>
            <w:hideMark/>
          </w:tcPr>
          <w:p w14:paraId="40E7BBFD"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Zvýšení platů nepedagogických zaměstnanců RgŠ.</w:t>
            </w:r>
          </w:p>
        </w:tc>
        <w:tc>
          <w:tcPr>
            <w:tcW w:w="964" w:type="dxa"/>
            <w:noWrap/>
            <w:vAlign w:val="center"/>
            <w:hideMark/>
          </w:tcPr>
          <w:p w14:paraId="12EF7F8F" w14:textId="62381E03"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08FD451A" w14:textId="1DE438C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7750BA1A" w14:textId="545B5C5F"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6F00787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78 317</w:t>
            </w:r>
          </w:p>
        </w:tc>
      </w:tr>
      <w:tr w:rsidR="00FC0901" w:rsidRPr="00A374E6" w14:paraId="418165C8"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56E58D4"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33122</w:t>
            </w:r>
          </w:p>
        </w:tc>
        <w:tc>
          <w:tcPr>
            <w:tcW w:w="6237" w:type="dxa"/>
            <w:vAlign w:val="center"/>
            <w:hideMark/>
          </w:tcPr>
          <w:p w14:paraId="455267BA"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Program sociální prevence a prevence kriminality</w:t>
            </w:r>
          </w:p>
        </w:tc>
        <w:tc>
          <w:tcPr>
            <w:tcW w:w="964" w:type="dxa"/>
            <w:noWrap/>
            <w:vAlign w:val="center"/>
            <w:hideMark/>
          </w:tcPr>
          <w:p w14:paraId="2096AFD2"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52</w:t>
            </w:r>
          </w:p>
        </w:tc>
        <w:tc>
          <w:tcPr>
            <w:tcW w:w="1021" w:type="dxa"/>
            <w:noWrap/>
            <w:vAlign w:val="center"/>
            <w:hideMark/>
          </w:tcPr>
          <w:p w14:paraId="4FE3BED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152</w:t>
            </w:r>
          </w:p>
        </w:tc>
        <w:tc>
          <w:tcPr>
            <w:tcW w:w="1021" w:type="dxa"/>
            <w:noWrap/>
            <w:vAlign w:val="center"/>
            <w:hideMark/>
          </w:tcPr>
          <w:p w14:paraId="6F1D16BE"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185</w:t>
            </w:r>
          </w:p>
        </w:tc>
        <w:tc>
          <w:tcPr>
            <w:tcW w:w="1021" w:type="dxa"/>
            <w:noWrap/>
            <w:vAlign w:val="center"/>
            <w:hideMark/>
          </w:tcPr>
          <w:p w14:paraId="49FE72A8"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880</w:t>
            </w:r>
          </w:p>
        </w:tc>
      </w:tr>
      <w:tr w:rsidR="00FC0901" w:rsidRPr="00A374E6" w14:paraId="00810E99"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C2A7FD4"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33155</w:t>
            </w:r>
          </w:p>
        </w:tc>
        <w:tc>
          <w:tcPr>
            <w:tcW w:w="6237" w:type="dxa"/>
            <w:vAlign w:val="center"/>
            <w:hideMark/>
          </w:tcPr>
          <w:p w14:paraId="25769726"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Dotace pro soukromé školy</w:t>
            </w:r>
          </w:p>
        </w:tc>
        <w:tc>
          <w:tcPr>
            <w:tcW w:w="964" w:type="dxa"/>
            <w:noWrap/>
            <w:vAlign w:val="center"/>
            <w:hideMark/>
          </w:tcPr>
          <w:p w14:paraId="4DCEAB25"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606 350</w:t>
            </w:r>
          </w:p>
        </w:tc>
        <w:tc>
          <w:tcPr>
            <w:tcW w:w="1021" w:type="dxa"/>
            <w:noWrap/>
            <w:vAlign w:val="center"/>
            <w:hideMark/>
          </w:tcPr>
          <w:p w14:paraId="0C88894E"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603 719</w:t>
            </w:r>
          </w:p>
        </w:tc>
        <w:tc>
          <w:tcPr>
            <w:tcW w:w="1021" w:type="dxa"/>
            <w:noWrap/>
            <w:vAlign w:val="center"/>
            <w:hideMark/>
          </w:tcPr>
          <w:p w14:paraId="6D082729"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613 183</w:t>
            </w:r>
          </w:p>
        </w:tc>
        <w:tc>
          <w:tcPr>
            <w:tcW w:w="1021" w:type="dxa"/>
            <w:noWrap/>
            <w:vAlign w:val="center"/>
            <w:hideMark/>
          </w:tcPr>
          <w:p w14:paraId="6CD34814"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636 517</w:t>
            </w:r>
          </w:p>
        </w:tc>
      </w:tr>
      <w:tr w:rsidR="00FC0901" w:rsidRPr="00A374E6" w14:paraId="3963BE9B"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219A346"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33160</w:t>
            </w:r>
          </w:p>
        </w:tc>
        <w:tc>
          <w:tcPr>
            <w:tcW w:w="6237" w:type="dxa"/>
            <w:vAlign w:val="center"/>
            <w:hideMark/>
          </w:tcPr>
          <w:p w14:paraId="5C99AE43"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Projekty romské komunity</w:t>
            </w:r>
          </w:p>
        </w:tc>
        <w:tc>
          <w:tcPr>
            <w:tcW w:w="964" w:type="dxa"/>
            <w:noWrap/>
            <w:vAlign w:val="center"/>
            <w:hideMark/>
          </w:tcPr>
          <w:p w14:paraId="58167D72"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610</w:t>
            </w:r>
          </w:p>
        </w:tc>
        <w:tc>
          <w:tcPr>
            <w:tcW w:w="1021" w:type="dxa"/>
            <w:noWrap/>
            <w:vAlign w:val="center"/>
            <w:hideMark/>
          </w:tcPr>
          <w:p w14:paraId="71D764B0"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330</w:t>
            </w:r>
          </w:p>
        </w:tc>
        <w:tc>
          <w:tcPr>
            <w:tcW w:w="1021" w:type="dxa"/>
            <w:noWrap/>
            <w:vAlign w:val="center"/>
            <w:hideMark/>
          </w:tcPr>
          <w:p w14:paraId="6F3EB1D1"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695</w:t>
            </w:r>
          </w:p>
        </w:tc>
        <w:tc>
          <w:tcPr>
            <w:tcW w:w="1021" w:type="dxa"/>
            <w:noWrap/>
            <w:vAlign w:val="center"/>
            <w:hideMark/>
          </w:tcPr>
          <w:p w14:paraId="53387EC2"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334</w:t>
            </w:r>
          </w:p>
        </w:tc>
      </w:tr>
      <w:tr w:rsidR="00FC0901" w:rsidRPr="00A374E6" w14:paraId="0CDE7837"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29409E3"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33163</w:t>
            </w:r>
          </w:p>
        </w:tc>
        <w:tc>
          <w:tcPr>
            <w:tcW w:w="6237" w:type="dxa"/>
            <w:vAlign w:val="center"/>
            <w:hideMark/>
          </w:tcPr>
          <w:p w14:paraId="444C318A"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Program protidrogové politiky</w:t>
            </w:r>
          </w:p>
        </w:tc>
        <w:tc>
          <w:tcPr>
            <w:tcW w:w="964" w:type="dxa"/>
            <w:noWrap/>
            <w:vAlign w:val="center"/>
            <w:hideMark/>
          </w:tcPr>
          <w:p w14:paraId="61217257"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135</w:t>
            </w:r>
          </w:p>
        </w:tc>
        <w:tc>
          <w:tcPr>
            <w:tcW w:w="1021" w:type="dxa"/>
            <w:noWrap/>
            <w:vAlign w:val="center"/>
            <w:hideMark/>
          </w:tcPr>
          <w:p w14:paraId="5B2C62A6"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104</w:t>
            </w:r>
          </w:p>
        </w:tc>
        <w:tc>
          <w:tcPr>
            <w:tcW w:w="1021" w:type="dxa"/>
            <w:noWrap/>
            <w:vAlign w:val="center"/>
            <w:hideMark/>
          </w:tcPr>
          <w:p w14:paraId="50D15B7C"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170</w:t>
            </w:r>
          </w:p>
        </w:tc>
        <w:tc>
          <w:tcPr>
            <w:tcW w:w="1021" w:type="dxa"/>
            <w:noWrap/>
            <w:vAlign w:val="center"/>
            <w:hideMark/>
          </w:tcPr>
          <w:p w14:paraId="0AAF9471" w14:textId="4D9EC94C"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7C8AD38B"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DB67C32"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33166</w:t>
            </w:r>
          </w:p>
        </w:tc>
        <w:tc>
          <w:tcPr>
            <w:tcW w:w="6237" w:type="dxa"/>
            <w:vAlign w:val="center"/>
            <w:hideMark/>
          </w:tcPr>
          <w:p w14:paraId="6CC75610"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a DP soutěže</w:t>
            </w:r>
          </w:p>
        </w:tc>
        <w:tc>
          <w:tcPr>
            <w:tcW w:w="964" w:type="dxa"/>
            <w:noWrap/>
            <w:vAlign w:val="center"/>
            <w:hideMark/>
          </w:tcPr>
          <w:p w14:paraId="75CCDEFE"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1 894</w:t>
            </w:r>
          </w:p>
        </w:tc>
        <w:tc>
          <w:tcPr>
            <w:tcW w:w="1021" w:type="dxa"/>
            <w:noWrap/>
            <w:vAlign w:val="center"/>
            <w:hideMark/>
          </w:tcPr>
          <w:p w14:paraId="4F93B1E8"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2 049</w:t>
            </w:r>
          </w:p>
        </w:tc>
        <w:tc>
          <w:tcPr>
            <w:tcW w:w="1021" w:type="dxa"/>
            <w:noWrap/>
            <w:vAlign w:val="center"/>
            <w:hideMark/>
          </w:tcPr>
          <w:p w14:paraId="701CE00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2 197</w:t>
            </w:r>
          </w:p>
        </w:tc>
        <w:tc>
          <w:tcPr>
            <w:tcW w:w="1021" w:type="dxa"/>
            <w:noWrap/>
            <w:vAlign w:val="center"/>
            <w:hideMark/>
          </w:tcPr>
          <w:p w14:paraId="1ECB6913"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1 818</w:t>
            </w:r>
          </w:p>
        </w:tc>
      </w:tr>
      <w:tr w:rsidR="00FC0901" w:rsidRPr="00A374E6" w14:paraId="54B04174"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4E26CEF"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33192</w:t>
            </w:r>
          </w:p>
        </w:tc>
        <w:tc>
          <w:tcPr>
            <w:tcW w:w="6237" w:type="dxa"/>
            <w:vAlign w:val="center"/>
            <w:hideMark/>
          </w:tcPr>
          <w:p w14:paraId="2D7A0D54"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Spolupráce s francouzskými, vlámskými a španělskými školami</w:t>
            </w:r>
          </w:p>
        </w:tc>
        <w:tc>
          <w:tcPr>
            <w:tcW w:w="964" w:type="dxa"/>
            <w:noWrap/>
            <w:vAlign w:val="center"/>
            <w:hideMark/>
          </w:tcPr>
          <w:p w14:paraId="3A9C79CE"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144</w:t>
            </w:r>
          </w:p>
        </w:tc>
        <w:tc>
          <w:tcPr>
            <w:tcW w:w="1021" w:type="dxa"/>
            <w:noWrap/>
            <w:vAlign w:val="center"/>
            <w:hideMark/>
          </w:tcPr>
          <w:p w14:paraId="1FF99F71"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143</w:t>
            </w:r>
          </w:p>
        </w:tc>
        <w:tc>
          <w:tcPr>
            <w:tcW w:w="1021" w:type="dxa"/>
            <w:noWrap/>
            <w:vAlign w:val="center"/>
            <w:hideMark/>
          </w:tcPr>
          <w:p w14:paraId="46667017"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161</w:t>
            </w:r>
          </w:p>
        </w:tc>
        <w:tc>
          <w:tcPr>
            <w:tcW w:w="1021" w:type="dxa"/>
            <w:noWrap/>
            <w:vAlign w:val="center"/>
            <w:hideMark/>
          </w:tcPr>
          <w:p w14:paraId="62E70B7A"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160</w:t>
            </w:r>
          </w:p>
        </w:tc>
      </w:tr>
      <w:tr w:rsidR="00FC0901" w:rsidRPr="00A374E6" w14:paraId="4F721A13"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08CBDBD5"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33215</w:t>
            </w:r>
          </w:p>
        </w:tc>
        <w:tc>
          <w:tcPr>
            <w:tcW w:w="6237" w:type="dxa"/>
            <w:vAlign w:val="center"/>
            <w:hideMark/>
          </w:tcPr>
          <w:p w14:paraId="0FBD21F2"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RP asistenti pedagogů v soukromých a církevních speciálních školách</w:t>
            </w:r>
          </w:p>
        </w:tc>
        <w:tc>
          <w:tcPr>
            <w:tcW w:w="964" w:type="dxa"/>
            <w:noWrap/>
            <w:vAlign w:val="center"/>
            <w:hideMark/>
          </w:tcPr>
          <w:p w14:paraId="5BE17835"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1 481</w:t>
            </w:r>
          </w:p>
        </w:tc>
        <w:tc>
          <w:tcPr>
            <w:tcW w:w="1021" w:type="dxa"/>
            <w:noWrap/>
            <w:vAlign w:val="center"/>
            <w:hideMark/>
          </w:tcPr>
          <w:p w14:paraId="73CD68A3"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1 915</w:t>
            </w:r>
          </w:p>
        </w:tc>
        <w:tc>
          <w:tcPr>
            <w:tcW w:w="1021" w:type="dxa"/>
            <w:noWrap/>
            <w:vAlign w:val="center"/>
            <w:hideMark/>
          </w:tcPr>
          <w:p w14:paraId="2A3417D2"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4 635</w:t>
            </w:r>
          </w:p>
        </w:tc>
        <w:tc>
          <w:tcPr>
            <w:tcW w:w="1021" w:type="dxa"/>
            <w:noWrap/>
            <w:vAlign w:val="center"/>
            <w:hideMark/>
          </w:tcPr>
          <w:p w14:paraId="2B82AEA1"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2 423</w:t>
            </w:r>
          </w:p>
        </w:tc>
      </w:tr>
      <w:tr w:rsidR="00FC0901" w:rsidRPr="00A374E6" w14:paraId="730F6F5F"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675F1E98"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33244</w:t>
            </w:r>
          </w:p>
        </w:tc>
        <w:tc>
          <w:tcPr>
            <w:tcW w:w="6237" w:type="dxa"/>
            <w:vAlign w:val="center"/>
            <w:hideMark/>
          </w:tcPr>
          <w:p w14:paraId="4725A94D"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Podpora odborného vzdělávání</w:t>
            </w:r>
          </w:p>
        </w:tc>
        <w:tc>
          <w:tcPr>
            <w:tcW w:w="964" w:type="dxa"/>
            <w:noWrap/>
            <w:vAlign w:val="center"/>
            <w:hideMark/>
          </w:tcPr>
          <w:p w14:paraId="51E5B2AF"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188</w:t>
            </w:r>
          </w:p>
        </w:tc>
        <w:tc>
          <w:tcPr>
            <w:tcW w:w="1021" w:type="dxa"/>
            <w:noWrap/>
            <w:vAlign w:val="center"/>
            <w:hideMark/>
          </w:tcPr>
          <w:p w14:paraId="7404C38E"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119</w:t>
            </w:r>
          </w:p>
        </w:tc>
        <w:tc>
          <w:tcPr>
            <w:tcW w:w="1021" w:type="dxa"/>
            <w:noWrap/>
            <w:vAlign w:val="center"/>
            <w:hideMark/>
          </w:tcPr>
          <w:p w14:paraId="75CF1292"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117</w:t>
            </w:r>
          </w:p>
        </w:tc>
        <w:tc>
          <w:tcPr>
            <w:tcW w:w="1021" w:type="dxa"/>
            <w:noWrap/>
            <w:vAlign w:val="center"/>
            <w:hideMark/>
          </w:tcPr>
          <w:p w14:paraId="24087223"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95</w:t>
            </w:r>
          </w:p>
        </w:tc>
      </w:tr>
      <w:tr w:rsidR="00FC0901" w:rsidRPr="00A374E6" w14:paraId="0F9563F2"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3230745E"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33264</w:t>
            </w:r>
          </w:p>
        </w:tc>
        <w:tc>
          <w:tcPr>
            <w:tcW w:w="6237" w:type="dxa"/>
            <w:vAlign w:val="center"/>
            <w:hideMark/>
          </w:tcPr>
          <w:p w14:paraId="07ED0083"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Evropská jazyková cena</w:t>
            </w:r>
          </w:p>
        </w:tc>
        <w:tc>
          <w:tcPr>
            <w:tcW w:w="964" w:type="dxa"/>
            <w:noWrap/>
            <w:vAlign w:val="center"/>
            <w:hideMark/>
          </w:tcPr>
          <w:p w14:paraId="71FA7BF1" w14:textId="4973DBB6"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171D2D3"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200</w:t>
            </w:r>
          </w:p>
        </w:tc>
        <w:tc>
          <w:tcPr>
            <w:tcW w:w="1021" w:type="dxa"/>
            <w:noWrap/>
            <w:vAlign w:val="center"/>
            <w:hideMark/>
          </w:tcPr>
          <w:p w14:paraId="76B1AF4F" w14:textId="401D133E"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199F4E8E" w14:textId="2E9DCC5D"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19C0B773"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12803E4"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33339</w:t>
            </w:r>
          </w:p>
        </w:tc>
        <w:tc>
          <w:tcPr>
            <w:tcW w:w="6237" w:type="dxa"/>
            <w:vAlign w:val="center"/>
            <w:hideMark/>
          </w:tcPr>
          <w:p w14:paraId="272A3EE3"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Program podpory vzdělávání národnostních menšin</w:t>
            </w:r>
          </w:p>
        </w:tc>
        <w:tc>
          <w:tcPr>
            <w:tcW w:w="964" w:type="dxa"/>
            <w:noWrap/>
            <w:vAlign w:val="center"/>
            <w:hideMark/>
          </w:tcPr>
          <w:p w14:paraId="1D2FCD9F" w14:textId="7CC0BEC3"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4DF00721" w14:textId="09634364"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0C4E69F0"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107</w:t>
            </w:r>
          </w:p>
        </w:tc>
        <w:tc>
          <w:tcPr>
            <w:tcW w:w="1021" w:type="dxa"/>
            <w:noWrap/>
            <w:vAlign w:val="center"/>
            <w:hideMark/>
          </w:tcPr>
          <w:p w14:paraId="3742D3B6" w14:textId="3B9E7824"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FC0901" w:rsidRPr="00A374E6" w14:paraId="71D6A3B9"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14A7173"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33435</w:t>
            </w:r>
          </w:p>
        </w:tc>
        <w:tc>
          <w:tcPr>
            <w:tcW w:w="6237" w:type="dxa"/>
            <w:vAlign w:val="center"/>
            <w:hideMark/>
          </w:tcPr>
          <w:p w14:paraId="6FEF04DE"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Bezplatná příprava dětí azylantů, účastníků řízení o azyl a dětí osob se státní příslušností jiného členského státu EU k začlenění do základního vzdělávání</w:t>
            </w:r>
          </w:p>
        </w:tc>
        <w:tc>
          <w:tcPr>
            <w:tcW w:w="964" w:type="dxa"/>
            <w:noWrap/>
            <w:vAlign w:val="center"/>
            <w:hideMark/>
          </w:tcPr>
          <w:p w14:paraId="2BD52A69"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143</w:t>
            </w:r>
          </w:p>
        </w:tc>
        <w:tc>
          <w:tcPr>
            <w:tcW w:w="1021" w:type="dxa"/>
            <w:noWrap/>
            <w:vAlign w:val="center"/>
            <w:hideMark/>
          </w:tcPr>
          <w:p w14:paraId="2BC8D80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12</w:t>
            </w:r>
          </w:p>
        </w:tc>
        <w:tc>
          <w:tcPr>
            <w:tcW w:w="1021" w:type="dxa"/>
            <w:noWrap/>
            <w:vAlign w:val="center"/>
            <w:hideMark/>
          </w:tcPr>
          <w:p w14:paraId="53159017"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152</w:t>
            </w:r>
          </w:p>
        </w:tc>
        <w:tc>
          <w:tcPr>
            <w:tcW w:w="1021" w:type="dxa"/>
            <w:noWrap/>
            <w:vAlign w:val="center"/>
            <w:hideMark/>
          </w:tcPr>
          <w:p w14:paraId="7D45979F"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192</w:t>
            </w:r>
          </w:p>
        </w:tc>
      </w:tr>
      <w:tr w:rsidR="00FC0901" w:rsidRPr="00A374E6" w14:paraId="69B67576"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5253DEE0"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33457</w:t>
            </w:r>
          </w:p>
        </w:tc>
        <w:tc>
          <w:tcPr>
            <w:tcW w:w="6237" w:type="dxa"/>
            <w:vAlign w:val="center"/>
            <w:hideMark/>
          </w:tcPr>
          <w:p w14:paraId="769A1C27" w14:textId="4514AF73"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RP asistenti pedagogů pro děti, žáky a stud</w:t>
            </w:r>
            <w:r w:rsidR="00FC0901">
              <w:rPr>
                <w:rFonts w:cs="Tahoma"/>
                <w:sz w:val="16"/>
                <w:szCs w:val="16"/>
              </w:rPr>
              <w:t>enty se sociálním znevýhodněním</w:t>
            </w:r>
          </w:p>
        </w:tc>
        <w:tc>
          <w:tcPr>
            <w:tcW w:w="964" w:type="dxa"/>
            <w:noWrap/>
            <w:vAlign w:val="center"/>
            <w:hideMark/>
          </w:tcPr>
          <w:p w14:paraId="02B31019"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14 244</w:t>
            </w:r>
          </w:p>
        </w:tc>
        <w:tc>
          <w:tcPr>
            <w:tcW w:w="1021" w:type="dxa"/>
            <w:noWrap/>
            <w:vAlign w:val="center"/>
            <w:hideMark/>
          </w:tcPr>
          <w:p w14:paraId="2A7D4748"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11 705</w:t>
            </w:r>
          </w:p>
        </w:tc>
        <w:tc>
          <w:tcPr>
            <w:tcW w:w="1021" w:type="dxa"/>
            <w:noWrap/>
            <w:vAlign w:val="center"/>
            <w:hideMark/>
          </w:tcPr>
          <w:p w14:paraId="2324517A"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12 284</w:t>
            </w:r>
          </w:p>
        </w:tc>
        <w:tc>
          <w:tcPr>
            <w:tcW w:w="1021" w:type="dxa"/>
            <w:noWrap/>
            <w:vAlign w:val="center"/>
            <w:hideMark/>
          </w:tcPr>
          <w:p w14:paraId="43568844"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9 965</w:t>
            </w:r>
          </w:p>
        </w:tc>
      </w:tr>
      <w:tr w:rsidR="00E802A3" w:rsidRPr="00A374E6" w14:paraId="2C6C4635"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917" w:type="dxa"/>
            <w:gridSpan w:val="2"/>
            <w:tcBorders>
              <w:left w:val="none" w:sz="0" w:space="0" w:color="auto"/>
            </w:tcBorders>
            <w:noWrap/>
            <w:vAlign w:val="center"/>
            <w:hideMark/>
          </w:tcPr>
          <w:p w14:paraId="02143CC0" w14:textId="77777777" w:rsidR="00E802A3" w:rsidRPr="00A374E6" w:rsidRDefault="00E802A3" w:rsidP="00FC0901">
            <w:pPr>
              <w:spacing w:after="0"/>
              <w:jc w:val="center"/>
              <w:rPr>
                <w:rFonts w:cs="Tahoma"/>
                <w:sz w:val="16"/>
                <w:szCs w:val="16"/>
              </w:rPr>
            </w:pPr>
            <w:r w:rsidRPr="00A374E6">
              <w:rPr>
                <w:rFonts w:cs="Tahoma"/>
                <w:sz w:val="16"/>
                <w:szCs w:val="16"/>
              </w:rPr>
              <w:t>Celkem MŠMT</w:t>
            </w:r>
          </w:p>
        </w:tc>
        <w:tc>
          <w:tcPr>
            <w:tcW w:w="964" w:type="dxa"/>
            <w:noWrap/>
            <w:vAlign w:val="center"/>
            <w:hideMark/>
          </w:tcPr>
          <w:p w14:paraId="77BE8E92"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9 857 096</w:t>
            </w:r>
          </w:p>
        </w:tc>
        <w:tc>
          <w:tcPr>
            <w:tcW w:w="1021" w:type="dxa"/>
            <w:noWrap/>
            <w:vAlign w:val="center"/>
            <w:hideMark/>
          </w:tcPr>
          <w:p w14:paraId="64705C0A"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10 065 628</w:t>
            </w:r>
          </w:p>
        </w:tc>
        <w:tc>
          <w:tcPr>
            <w:tcW w:w="1021" w:type="dxa"/>
            <w:noWrap/>
            <w:vAlign w:val="center"/>
            <w:hideMark/>
          </w:tcPr>
          <w:p w14:paraId="4587E624"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10 611 563</w:t>
            </w:r>
          </w:p>
        </w:tc>
        <w:tc>
          <w:tcPr>
            <w:tcW w:w="1021" w:type="dxa"/>
            <w:noWrap/>
            <w:vAlign w:val="center"/>
            <w:hideMark/>
          </w:tcPr>
          <w:p w14:paraId="0994CC3F"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11 632 478</w:t>
            </w:r>
          </w:p>
        </w:tc>
      </w:tr>
      <w:tr w:rsidR="00FC0901" w:rsidRPr="00A374E6" w14:paraId="58F4D809" w14:textId="77777777" w:rsidTr="00851E38">
        <w:trPr>
          <w:trHeight w:val="255"/>
          <w:jc w:val="center"/>
        </w:trPr>
        <w:tc>
          <w:tcPr>
            <w:cnfStyle w:val="001000000000" w:firstRow="0" w:lastRow="0" w:firstColumn="1" w:lastColumn="0" w:oddVBand="0" w:evenVBand="0" w:oddHBand="0" w:evenHBand="0" w:firstRowFirstColumn="0" w:firstRowLastColumn="0" w:lastRowFirstColumn="0" w:lastRowLastColumn="0"/>
            <w:tcW w:w="10944" w:type="dxa"/>
            <w:gridSpan w:val="6"/>
            <w:tcBorders>
              <w:left w:val="none" w:sz="0" w:space="0" w:color="auto"/>
            </w:tcBorders>
            <w:noWrap/>
            <w:vAlign w:val="center"/>
            <w:hideMark/>
          </w:tcPr>
          <w:p w14:paraId="03546D61" w14:textId="698DEC2F" w:rsidR="00FC0901" w:rsidRPr="00A374E6" w:rsidRDefault="00FC0901" w:rsidP="00FC0901">
            <w:pPr>
              <w:spacing w:after="0"/>
              <w:ind w:right="57"/>
              <w:jc w:val="center"/>
              <w:rPr>
                <w:rFonts w:cs="Tahoma"/>
                <w:sz w:val="16"/>
                <w:szCs w:val="16"/>
              </w:rPr>
            </w:pPr>
            <w:r w:rsidRPr="00A374E6">
              <w:rPr>
                <w:rFonts w:cs="Tahoma"/>
                <w:sz w:val="16"/>
                <w:szCs w:val="16"/>
              </w:rPr>
              <w:t>Dotace z ostatních ministerstev a institucí:</w:t>
            </w:r>
          </w:p>
        </w:tc>
      </w:tr>
      <w:tr w:rsidR="00FC0901" w:rsidRPr="00A374E6" w14:paraId="7A6527F1"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4410BB25"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15340</w:t>
            </w:r>
          </w:p>
        </w:tc>
        <w:tc>
          <w:tcPr>
            <w:tcW w:w="6237" w:type="dxa"/>
            <w:vAlign w:val="center"/>
            <w:hideMark/>
          </w:tcPr>
          <w:p w14:paraId="50E85E2C" w14:textId="77777777" w:rsidR="00A374E6" w:rsidRPr="00A374E6" w:rsidRDefault="00A374E6" w:rsidP="00FC0901">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Ministerstvo životního prostředí - Ostatní neinvestiční dotace obcím a krajům, podpora environmentálního vzdělávání, výchovy a osvěty</w:t>
            </w:r>
          </w:p>
        </w:tc>
        <w:tc>
          <w:tcPr>
            <w:tcW w:w="964" w:type="dxa"/>
            <w:noWrap/>
            <w:vAlign w:val="center"/>
            <w:hideMark/>
          </w:tcPr>
          <w:p w14:paraId="087E7AFA"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143</w:t>
            </w:r>
          </w:p>
        </w:tc>
        <w:tc>
          <w:tcPr>
            <w:tcW w:w="1021" w:type="dxa"/>
            <w:noWrap/>
            <w:vAlign w:val="center"/>
            <w:hideMark/>
          </w:tcPr>
          <w:p w14:paraId="77407BD8"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180</w:t>
            </w:r>
          </w:p>
        </w:tc>
        <w:tc>
          <w:tcPr>
            <w:tcW w:w="1021" w:type="dxa"/>
            <w:noWrap/>
            <w:vAlign w:val="center"/>
            <w:hideMark/>
          </w:tcPr>
          <w:p w14:paraId="7FDC020E" w14:textId="04AAAC02"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3647C534" w14:textId="5F96806C" w:rsidR="00A374E6" w:rsidRPr="00A374E6" w:rsidRDefault="00FC0901"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FC0901" w:rsidRPr="00A374E6" w14:paraId="05044682"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5BA3068"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29501</w:t>
            </w:r>
          </w:p>
        </w:tc>
        <w:tc>
          <w:tcPr>
            <w:tcW w:w="6237" w:type="dxa"/>
            <w:vAlign w:val="center"/>
            <w:hideMark/>
          </w:tcPr>
          <w:p w14:paraId="22DFAFF8"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Centra odborné přípravy - investice*</w:t>
            </w:r>
          </w:p>
        </w:tc>
        <w:tc>
          <w:tcPr>
            <w:tcW w:w="964" w:type="dxa"/>
            <w:noWrap/>
            <w:vAlign w:val="center"/>
            <w:hideMark/>
          </w:tcPr>
          <w:p w14:paraId="7B657140" w14:textId="5D5756B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7DB690D1" w14:textId="3C934177"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5FDEA9C5" w14:textId="495F997C" w:rsidR="00A374E6" w:rsidRPr="00A374E6" w:rsidRDefault="00FC0901"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21" w:type="dxa"/>
            <w:noWrap/>
            <w:vAlign w:val="center"/>
            <w:hideMark/>
          </w:tcPr>
          <w:p w14:paraId="7C23D08A"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1 660</w:t>
            </w:r>
          </w:p>
        </w:tc>
      </w:tr>
      <w:tr w:rsidR="00FC0901" w:rsidRPr="00A374E6" w14:paraId="1FC2608D" w14:textId="77777777" w:rsidTr="00851E3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10118CD2"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34002</w:t>
            </w:r>
          </w:p>
        </w:tc>
        <w:tc>
          <w:tcPr>
            <w:tcW w:w="6237" w:type="dxa"/>
            <w:vAlign w:val="center"/>
            <w:hideMark/>
          </w:tcPr>
          <w:p w14:paraId="0C54127C" w14:textId="39EEFB03" w:rsidR="00A374E6" w:rsidRPr="00A374E6" w:rsidRDefault="00A374E6" w:rsidP="00E802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Ministerstvo kultury - Podpora obnovy kulturních památek prostřednictvím obcí s</w:t>
            </w:r>
            <w:r w:rsidR="00E802A3">
              <w:rPr>
                <w:rFonts w:cs="Tahoma"/>
                <w:sz w:val="16"/>
                <w:szCs w:val="16"/>
              </w:rPr>
              <w:t> </w:t>
            </w:r>
            <w:r w:rsidRPr="00A374E6">
              <w:rPr>
                <w:rFonts w:cs="Tahoma"/>
                <w:sz w:val="16"/>
                <w:szCs w:val="16"/>
              </w:rPr>
              <w:t xml:space="preserve">rozšířenou působností </w:t>
            </w:r>
          </w:p>
        </w:tc>
        <w:tc>
          <w:tcPr>
            <w:tcW w:w="964" w:type="dxa"/>
            <w:noWrap/>
            <w:vAlign w:val="center"/>
            <w:hideMark/>
          </w:tcPr>
          <w:p w14:paraId="461B8021" w14:textId="73901378"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c>
          <w:tcPr>
            <w:tcW w:w="1021" w:type="dxa"/>
            <w:noWrap/>
            <w:vAlign w:val="center"/>
            <w:hideMark/>
          </w:tcPr>
          <w:p w14:paraId="280F4F6D"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125</w:t>
            </w:r>
          </w:p>
        </w:tc>
        <w:tc>
          <w:tcPr>
            <w:tcW w:w="1021" w:type="dxa"/>
            <w:noWrap/>
            <w:vAlign w:val="center"/>
            <w:hideMark/>
          </w:tcPr>
          <w:p w14:paraId="6E66CF7A" w14:textId="7777777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110</w:t>
            </w:r>
          </w:p>
        </w:tc>
        <w:tc>
          <w:tcPr>
            <w:tcW w:w="1021" w:type="dxa"/>
            <w:noWrap/>
            <w:vAlign w:val="center"/>
            <w:hideMark/>
          </w:tcPr>
          <w:p w14:paraId="79327513" w14:textId="21269107" w:rsidR="00A374E6" w:rsidRPr="00A374E6" w:rsidRDefault="00A374E6"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374E6">
              <w:rPr>
                <w:rFonts w:cs="Tahoma"/>
                <w:sz w:val="16"/>
                <w:szCs w:val="16"/>
              </w:rPr>
              <w:t> </w:t>
            </w:r>
            <w:r w:rsidR="00FC0901">
              <w:rPr>
                <w:rFonts w:cs="Tahoma"/>
                <w:sz w:val="16"/>
                <w:szCs w:val="16"/>
              </w:rPr>
              <w:t>-</w:t>
            </w:r>
          </w:p>
        </w:tc>
      </w:tr>
      <w:tr w:rsidR="00FC0901" w:rsidRPr="00A374E6" w14:paraId="75F416F0" w14:textId="77777777" w:rsidTr="00851E38">
        <w:trPr>
          <w:trHeight w:val="227"/>
          <w:jc w:val="center"/>
        </w:trPr>
        <w:tc>
          <w:tcPr>
            <w:cnfStyle w:val="001000000000" w:firstRow="0" w:lastRow="0" w:firstColumn="1" w:lastColumn="0" w:oddVBand="0" w:evenVBand="0" w:oddHBand="0" w:evenHBand="0" w:firstRowFirstColumn="0" w:firstRowLastColumn="0" w:lastRowFirstColumn="0" w:lastRowLastColumn="0"/>
            <w:tcW w:w="680" w:type="dxa"/>
            <w:tcBorders>
              <w:left w:val="none" w:sz="0" w:space="0" w:color="auto"/>
            </w:tcBorders>
            <w:shd w:val="clear" w:color="auto" w:fill="B4C6E7" w:themeFill="accent5" w:themeFillTint="66"/>
            <w:noWrap/>
            <w:vAlign w:val="center"/>
            <w:hideMark/>
          </w:tcPr>
          <w:p w14:paraId="7EFEC46E" w14:textId="77777777" w:rsidR="00A374E6" w:rsidRPr="00A374E6" w:rsidRDefault="00A374E6" w:rsidP="00405C74">
            <w:pPr>
              <w:spacing w:after="0"/>
              <w:jc w:val="center"/>
              <w:rPr>
                <w:rFonts w:cs="Tahoma"/>
                <w:color w:val="000000" w:themeColor="text1"/>
                <w:sz w:val="16"/>
                <w:szCs w:val="16"/>
              </w:rPr>
            </w:pPr>
            <w:r w:rsidRPr="00A374E6">
              <w:rPr>
                <w:rFonts w:cs="Tahoma"/>
                <w:color w:val="000000" w:themeColor="text1"/>
                <w:sz w:val="16"/>
                <w:szCs w:val="16"/>
              </w:rPr>
              <w:t>34070</w:t>
            </w:r>
          </w:p>
        </w:tc>
        <w:tc>
          <w:tcPr>
            <w:tcW w:w="6237" w:type="dxa"/>
            <w:vAlign w:val="center"/>
            <w:hideMark/>
          </w:tcPr>
          <w:p w14:paraId="0EC2AD8B" w14:textId="77777777" w:rsidR="00A374E6" w:rsidRPr="00A374E6" w:rsidRDefault="00A374E6" w:rsidP="00FC0901">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Ministerstvo kultury - Kulturní aktivity</w:t>
            </w:r>
          </w:p>
        </w:tc>
        <w:tc>
          <w:tcPr>
            <w:tcW w:w="964" w:type="dxa"/>
            <w:noWrap/>
            <w:vAlign w:val="center"/>
            <w:hideMark/>
          </w:tcPr>
          <w:p w14:paraId="567565AD"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380</w:t>
            </w:r>
          </w:p>
        </w:tc>
        <w:tc>
          <w:tcPr>
            <w:tcW w:w="1021" w:type="dxa"/>
            <w:noWrap/>
            <w:vAlign w:val="center"/>
            <w:hideMark/>
          </w:tcPr>
          <w:p w14:paraId="70CA8552"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350</w:t>
            </w:r>
          </w:p>
        </w:tc>
        <w:tc>
          <w:tcPr>
            <w:tcW w:w="1021" w:type="dxa"/>
            <w:noWrap/>
            <w:vAlign w:val="center"/>
            <w:hideMark/>
          </w:tcPr>
          <w:p w14:paraId="24699513"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350</w:t>
            </w:r>
          </w:p>
        </w:tc>
        <w:tc>
          <w:tcPr>
            <w:tcW w:w="1021" w:type="dxa"/>
            <w:noWrap/>
            <w:vAlign w:val="center"/>
            <w:hideMark/>
          </w:tcPr>
          <w:p w14:paraId="0188BE2B" w14:textId="77777777" w:rsidR="00A374E6" w:rsidRPr="00A374E6" w:rsidRDefault="00A374E6" w:rsidP="00FC090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374E6">
              <w:rPr>
                <w:rFonts w:cs="Tahoma"/>
                <w:sz w:val="16"/>
                <w:szCs w:val="16"/>
              </w:rPr>
              <w:t>360</w:t>
            </w:r>
          </w:p>
        </w:tc>
      </w:tr>
      <w:tr w:rsidR="00E802A3" w:rsidRPr="00A374E6" w14:paraId="1CDF6628" w14:textId="77777777" w:rsidTr="00851E3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917" w:type="dxa"/>
            <w:gridSpan w:val="2"/>
            <w:tcBorders>
              <w:left w:val="none" w:sz="0" w:space="0" w:color="auto"/>
              <w:bottom w:val="none" w:sz="0" w:space="0" w:color="auto"/>
            </w:tcBorders>
            <w:noWrap/>
            <w:vAlign w:val="center"/>
            <w:hideMark/>
          </w:tcPr>
          <w:p w14:paraId="7B059F86" w14:textId="77777777" w:rsidR="00E802A3" w:rsidRPr="00A374E6" w:rsidRDefault="00E802A3" w:rsidP="00FC0901">
            <w:pPr>
              <w:spacing w:after="0"/>
              <w:jc w:val="center"/>
              <w:rPr>
                <w:rFonts w:cs="Tahoma"/>
                <w:sz w:val="16"/>
                <w:szCs w:val="16"/>
              </w:rPr>
            </w:pPr>
            <w:r w:rsidRPr="00A374E6">
              <w:rPr>
                <w:rFonts w:cs="Tahoma"/>
                <w:sz w:val="16"/>
                <w:szCs w:val="16"/>
              </w:rPr>
              <w:t>Celkem z ostatních institucí</w:t>
            </w:r>
          </w:p>
        </w:tc>
        <w:tc>
          <w:tcPr>
            <w:tcW w:w="964" w:type="dxa"/>
            <w:noWrap/>
            <w:vAlign w:val="center"/>
            <w:hideMark/>
          </w:tcPr>
          <w:p w14:paraId="3F425C0D"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523</w:t>
            </w:r>
          </w:p>
        </w:tc>
        <w:tc>
          <w:tcPr>
            <w:tcW w:w="1021" w:type="dxa"/>
            <w:noWrap/>
            <w:vAlign w:val="center"/>
            <w:hideMark/>
          </w:tcPr>
          <w:p w14:paraId="6FD2387C"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655</w:t>
            </w:r>
          </w:p>
        </w:tc>
        <w:tc>
          <w:tcPr>
            <w:tcW w:w="1021" w:type="dxa"/>
            <w:noWrap/>
            <w:vAlign w:val="center"/>
            <w:hideMark/>
          </w:tcPr>
          <w:p w14:paraId="6ECDDE1C"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460</w:t>
            </w:r>
          </w:p>
        </w:tc>
        <w:tc>
          <w:tcPr>
            <w:tcW w:w="1021" w:type="dxa"/>
            <w:noWrap/>
            <w:vAlign w:val="center"/>
            <w:hideMark/>
          </w:tcPr>
          <w:p w14:paraId="6ACEDC1E" w14:textId="77777777" w:rsidR="00E802A3" w:rsidRPr="00A374E6" w:rsidRDefault="00E802A3" w:rsidP="00FC090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A374E6">
              <w:rPr>
                <w:rFonts w:cs="Tahoma"/>
                <w:b/>
                <w:bCs/>
                <w:sz w:val="16"/>
                <w:szCs w:val="16"/>
              </w:rPr>
              <w:t>2 020</w:t>
            </w:r>
          </w:p>
        </w:tc>
      </w:tr>
    </w:tbl>
    <w:p w14:paraId="708AA70D" w14:textId="5A373B49" w:rsidR="00430D0A" w:rsidRPr="00E802A3" w:rsidRDefault="00E802A3" w:rsidP="00E802A3">
      <w:pPr>
        <w:spacing w:after="0"/>
        <w:rPr>
          <w:sz w:val="16"/>
          <w:szCs w:val="16"/>
        </w:rPr>
      </w:pPr>
      <w:r w:rsidRPr="00E802A3">
        <w:rPr>
          <w:sz w:val="16"/>
          <w:szCs w:val="16"/>
        </w:rPr>
        <w:t xml:space="preserve">Poznámka: </w:t>
      </w:r>
    </w:p>
    <w:p w14:paraId="09AA02B9" w14:textId="4B943BDF" w:rsidR="00E802A3" w:rsidRPr="00E802A3" w:rsidRDefault="00E802A3" w:rsidP="009778E1">
      <w:pPr>
        <w:pStyle w:val="Odstavecseseznamem"/>
        <w:numPr>
          <w:ilvl w:val="0"/>
          <w:numId w:val="33"/>
        </w:numPr>
        <w:spacing w:after="0"/>
        <w:rPr>
          <w:sz w:val="16"/>
          <w:szCs w:val="16"/>
        </w:rPr>
      </w:pPr>
      <w:r w:rsidRPr="00E802A3">
        <w:rPr>
          <w:sz w:val="16"/>
          <w:szCs w:val="16"/>
        </w:rPr>
        <w:t>objem poskytnutých prostředků odpovídá výši upraveného rozpočtu daného roku</w:t>
      </w:r>
    </w:p>
    <w:p w14:paraId="1098A8E6" w14:textId="0CB572B0" w:rsidR="00E802A3" w:rsidRPr="00E802A3" w:rsidRDefault="00E802A3" w:rsidP="009778E1">
      <w:pPr>
        <w:pStyle w:val="Odstavecseseznamem"/>
        <w:numPr>
          <w:ilvl w:val="0"/>
          <w:numId w:val="33"/>
        </w:numPr>
        <w:spacing w:after="0"/>
        <w:rPr>
          <w:sz w:val="16"/>
          <w:szCs w:val="16"/>
        </w:rPr>
      </w:pPr>
      <w:r w:rsidRPr="00E802A3">
        <w:rPr>
          <w:sz w:val="16"/>
          <w:szCs w:val="16"/>
        </w:rPr>
        <w:t>*investice</w:t>
      </w:r>
    </w:p>
    <w:p w14:paraId="264A5541" w14:textId="1F47D7D8" w:rsidR="00E802A3" w:rsidRPr="00E802A3" w:rsidRDefault="00E802A3" w:rsidP="00E802A3">
      <w:pPr>
        <w:spacing w:after="0"/>
        <w:rPr>
          <w:sz w:val="16"/>
          <w:szCs w:val="16"/>
        </w:rPr>
      </w:pPr>
      <w:r w:rsidRPr="00E802A3">
        <w:rPr>
          <w:sz w:val="16"/>
          <w:szCs w:val="16"/>
        </w:rPr>
        <w:t>Zdroj: OŠMS</w:t>
      </w:r>
    </w:p>
    <w:p w14:paraId="36FFE16E" w14:textId="70FB95FE" w:rsidR="00B42692" w:rsidRPr="005B68A0" w:rsidRDefault="00B42692" w:rsidP="00B42692">
      <w:pPr>
        <w:spacing w:before="120"/>
      </w:pPr>
      <w:r w:rsidRPr="00B23891">
        <w:t>V rámci nového Programového období 2014 až 2020 školy získaly dotační prostředky v celkovém objemu 345,7 mil. Kč. V rámci individuálních projektů OP VVV získaly školy zřízené obcemi částku 267,9 mil. Kč a</w:t>
      </w:r>
      <w:r>
        <w:t> </w:t>
      </w:r>
      <w:r w:rsidRPr="00B23891">
        <w:t>školy zřízené krajem 59,1 mil. Kč. Kraj realizuje z prostředků OP</w:t>
      </w:r>
      <w:r>
        <w:t> </w:t>
      </w:r>
      <w:r w:rsidRPr="00B23891">
        <w:t xml:space="preserve">VVV projekt Podpora inkluze v Moravskoslezském kraji, na který obdržel 8,4 mil. Kč. </w:t>
      </w:r>
      <w:r>
        <w:t>V rámci OP Zaměstnanost realizuje svůj projekt Krajské středisko volného času JUVENTUS. Prostředky získané na projekt Poskytování bezplatné stravy dětem ohroženým chudobou z OP PMP čerpaly školy zřízené obcemi, krajem i školy soukromé.</w:t>
      </w:r>
    </w:p>
    <w:p w14:paraId="2AA6D455" w14:textId="77777777" w:rsidR="00B42692" w:rsidRPr="005B68A0" w:rsidRDefault="00B42692" w:rsidP="00B42692">
      <w:pPr>
        <w:pStyle w:val="Tabulka"/>
        <w:spacing w:before="360" w:beforeAutospacing="0" w:after="120" w:afterAutospacing="0"/>
        <w:jc w:val="both"/>
      </w:pPr>
      <w:bookmarkStart w:id="237" w:name="_Toc382911455"/>
      <w:bookmarkStart w:id="238" w:name="_Toc509306763"/>
      <w:r w:rsidRPr="006F03D6">
        <w:t>Přehled o objemu poskytnutých finančních prostředků na projekty spolufinancované z rozpočtu EU podle účelových znaků v tis. Kč</w:t>
      </w:r>
      <w:bookmarkEnd w:id="237"/>
      <w:bookmarkEnd w:id="23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247"/>
        <w:gridCol w:w="3969"/>
        <w:gridCol w:w="851"/>
        <w:gridCol w:w="851"/>
        <w:gridCol w:w="851"/>
        <w:gridCol w:w="851"/>
        <w:gridCol w:w="851"/>
        <w:gridCol w:w="851"/>
      </w:tblGrid>
      <w:tr w:rsidR="00B42692" w:rsidRPr="005B68A0" w14:paraId="4F4DF4ED" w14:textId="77777777" w:rsidTr="00507B55">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top w:val="none" w:sz="0" w:space="0" w:color="auto"/>
              <w:left w:val="none" w:sz="0" w:space="0" w:color="auto"/>
              <w:right w:val="none" w:sz="0" w:space="0" w:color="auto"/>
            </w:tcBorders>
            <w:vAlign w:val="center"/>
            <w:hideMark/>
          </w:tcPr>
          <w:p w14:paraId="5D911825" w14:textId="77777777" w:rsidR="00B42692" w:rsidRPr="005B68A0" w:rsidRDefault="00B42692" w:rsidP="00470FAD">
            <w:pPr>
              <w:spacing w:after="0"/>
              <w:jc w:val="center"/>
              <w:rPr>
                <w:rFonts w:cs="Tahoma"/>
                <w:sz w:val="16"/>
                <w:szCs w:val="16"/>
              </w:rPr>
            </w:pPr>
            <w:r w:rsidRPr="005B68A0">
              <w:rPr>
                <w:rFonts w:cs="Tahoma"/>
                <w:sz w:val="16"/>
                <w:szCs w:val="16"/>
              </w:rPr>
              <w:t>Účelový znak</w:t>
            </w:r>
          </w:p>
        </w:tc>
        <w:tc>
          <w:tcPr>
            <w:tcW w:w="3969" w:type="dxa"/>
            <w:tcBorders>
              <w:top w:val="none" w:sz="0" w:space="0" w:color="auto"/>
              <w:left w:val="none" w:sz="0" w:space="0" w:color="auto"/>
              <w:right w:val="none" w:sz="0" w:space="0" w:color="auto"/>
            </w:tcBorders>
            <w:noWrap/>
            <w:vAlign w:val="center"/>
            <w:hideMark/>
          </w:tcPr>
          <w:p w14:paraId="22581EA2"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Druh dotace</w:t>
            </w:r>
          </w:p>
        </w:tc>
        <w:tc>
          <w:tcPr>
            <w:tcW w:w="851" w:type="dxa"/>
            <w:tcBorders>
              <w:top w:val="none" w:sz="0" w:space="0" w:color="auto"/>
              <w:left w:val="none" w:sz="0" w:space="0" w:color="auto"/>
              <w:right w:val="none" w:sz="0" w:space="0" w:color="auto"/>
            </w:tcBorders>
            <w:noWrap/>
            <w:vAlign w:val="center"/>
            <w:hideMark/>
          </w:tcPr>
          <w:p w14:paraId="299BE280"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2012</w:t>
            </w:r>
          </w:p>
        </w:tc>
        <w:tc>
          <w:tcPr>
            <w:tcW w:w="851" w:type="dxa"/>
            <w:tcBorders>
              <w:top w:val="none" w:sz="0" w:space="0" w:color="auto"/>
              <w:left w:val="none" w:sz="0" w:space="0" w:color="auto"/>
              <w:right w:val="none" w:sz="0" w:space="0" w:color="auto"/>
            </w:tcBorders>
            <w:vAlign w:val="center"/>
            <w:hideMark/>
          </w:tcPr>
          <w:p w14:paraId="5C4D2470"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2013</w:t>
            </w:r>
          </w:p>
        </w:tc>
        <w:tc>
          <w:tcPr>
            <w:tcW w:w="851" w:type="dxa"/>
            <w:tcBorders>
              <w:top w:val="none" w:sz="0" w:space="0" w:color="auto"/>
              <w:left w:val="none" w:sz="0" w:space="0" w:color="auto"/>
              <w:right w:val="none" w:sz="0" w:space="0" w:color="auto"/>
            </w:tcBorders>
            <w:vAlign w:val="center"/>
            <w:hideMark/>
          </w:tcPr>
          <w:p w14:paraId="167BB1A9"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2014</w:t>
            </w:r>
          </w:p>
        </w:tc>
        <w:tc>
          <w:tcPr>
            <w:tcW w:w="851" w:type="dxa"/>
            <w:tcBorders>
              <w:top w:val="none" w:sz="0" w:space="0" w:color="auto"/>
              <w:left w:val="none" w:sz="0" w:space="0" w:color="auto"/>
              <w:right w:val="none" w:sz="0" w:space="0" w:color="auto"/>
            </w:tcBorders>
            <w:vAlign w:val="center"/>
            <w:hideMark/>
          </w:tcPr>
          <w:p w14:paraId="225B5320"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2015</w:t>
            </w:r>
          </w:p>
        </w:tc>
        <w:tc>
          <w:tcPr>
            <w:tcW w:w="851" w:type="dxa"/>
            <w:tcBorders>
              <w:top w:val="none" w:sz="0" w:space="0" w:color="auto"/>
              <w:left w:val="none" w:sz="0" w:space="0" w:color="auto"/>
              <w:right w:val="none" w:sz="0" w:space="0" w:color="auto"/>
            </w:tcBorders>
            <w:noWrap/>
            <w:vAlign w:val="center"/>
            <w:hideMark/>
          </w:tcPr>
          <w:p w14:paraId="2490A4FB"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2016</w:t>
            </w:r>
          </w:p>
        </w:tc>
        <w:tc>
          <w:tcPr>
            <w:tcW w:w="851" w:type="dxa"/>
            <w:tcBorders>
              <w:top w:val="none" w:sz="0" w:space="0" w:color="auto"/>
              <w:left w:val="none" w:sz="0" w:space="0" w:color="auto"/>
              <w:right w:val="none" w:sz="0" w:space="0" w:color="auto"/>
            </w:tcBorders>
            <w:noWrap/>
            <w:vAlign w:val="center"/>
            <w:hideMark/>
          </w:tcPr>
          <w:p w14:paraId="5C15E70E" w14:textId="77777777" w:rsidR="00B42692" w:rsidRPr="005B68A0" w:rsidRDefault="00B42692" w:rsidP="00470FA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2017</w:t>
            </w:r>
          </w:p>
        </w:tc>
      </w:tr>
      <w:tr w:rsidR="00B42692" w:rsidRPr="005B68A0" w14:paraId="0A13C165" w14:textId="77777777" w:rsidTr="00507B5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3969" w:type="dxa"/>
            <w:gridSpan w:val="8"/>
            <w:tcBorders>
              <w:left w:val="none" w:sz="0" w:space="0" w:color="auto"/>
            </w:tcBorders>
            <w:shd w:val="clear" w:color="auto" w:fill="B4C6E7" w:themeFill="accent5" w:themeFillTint="66"/>
            <w:noWrap/>
            <w:vAlign w:val="center"/>
            <w:hideMark/>
          </w:tcPr>
          <w:p w14:paraId="7CBA1710" w14:textId="77777777" w:rsidR="00B42692" w:rsidRPr="00470FAD" w:rsidRDefault="00B42692" w:rsidP="00470FAD">
            <w:pPr>
              <w:spacing w:after="0"/>
              <w:jc w:val="center"/>
              <w:rPr>
                <w:rFonts w:cs="Tahoma"/>
                <w:bCs w:val="0"/>
                <w:color w:val="000000" w:themeColor="text1"/>
                <w:sz w:val="16"/>
                <w:szCs w:val="16"/>
              </w:rPr>
            </w:pPr>
            <w:r w:rsidRPr="00470FAD">
              <w:rPr>
                <w:rFonts w:cs="Tahoma"/>
                <w:bCs w:val="0"/>
                <w:color w:val="000000" w:themeColor="text1"/>
                <w:sz w:val="16"/>
                <w:szCs w:val="16"/>
              </w:rPr>
              <w:t>Programové období 2007-2013</w:t>
            </w:r>
          </w:p>
        </w:tc>
      </w:tr>
      <w:tr w:rsidR="00B42692" w:rsidRPr="005B68A0" w14:paraId="7D214235"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32EEE77B"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13233</w:t>
            </w:r>
          </w:p>
        </w:tc>
        <w:tc>
          <w:tcPr>
            <w:tcW w:w="3969" w:type="dxa"/>
            <w:noWrap/>
            <w:vAlign w:val="center"/>
            <w:hideMark/>
          </w:tcPr>
          <w:p w14:paraId="12331E79" w14:textId="77777777" w:rsidR="00B42692" w:rsidRPr="005B68A0" w:rsidRDefault="00B42692" w:rsidP="00507B5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Operační program Lidské zdroje a zaměstnanost</w:t>
            </w:r>
          </w:p>
        </w:tc>
        <w:tc>
          <w:tcPr>
            <w:tcW w:w="851" w:type="dxa"/>
            <w:noWrap/>
            <w:vAlign w:val="center"/>
            <w:hideMark/>
          </w:tcPr>
          <w:p w14:paraId="4E24B1B1" w14:textId="3D99EBD7"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70C1B3CE" w14:textId="332E3F92"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107    </w:t>
            </w:r>
          </w:p>
        </w:tc>
        <w:tc>
          <w:tcPr>
            <w:tcW w:w="851" w:type="dxa"/>
            <w:noWrap/>
            <w:vAlign w:val="center"/>
            <w:hideMark/>
          </w:tcPr>
          <w:p w14:paraId="521BE43D" w14:textId="0617E19B"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428    </w:t>
            </w:r>
          </w:p>
        </w:tc>
        <w:tc>
          <w:tcPr>
            <w:tcW w:w="851" w:type="dxa"/>
            <w:noWrap/>
            <w:vAlign w:val="center"/>
            <w:hideMark/>
          </w:tcPr>
          <w:p w14:paraId="130FE27D" w14:textId="15BD515B"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63707F38" w14:textId="122EF6FE"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6DCD6ED1" w14:textId="01405B59"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B42692" w:rsidRPr="005B68A0" w14:paraId="4AAD784F" w14:textId="77777777" w:rsidTr="00507B5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7FF5D5E0"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33006, 33012 a 33887 *</w:t>
            </w:r>
          </w:p>
        </w:tc>
        <w:tc>
          <w:tcPr>
            <w:tcW w:w="3969" w:type="dxa"/>
            <w:vAlign w:val="center"/>
            <w:hideMark/>
          </w:tcPr>
          <w:p w14:paraId="151ADE80" w14:textId="77777777" w:rsidR="00B42692" w:rsidRPr="005B68A0" w:rsidRDefault="00B42692" w:rsidP="00507B5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Projekty podpořené v rámci globálních grantů OP VK</w:t>
            </w:r>
          </w:p>
        </w:tc>
        <w:tc>
          <w:tcPr>
            <w:tcW w:w="851" w:type="dxa"/>
            <w:noWrap/>
            <w:vAlign w:val="center"/>
            <w:hideMark/>
          </w:tcPr>
          <w:p w14:paraId="42D68C2C" w14:textId="58250805"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127 706   </w:t>
            </w:r>
          </w:p>
        </w:tc>
        <w:tc>
          <w:tcPr>
            <w:tcW w:w="851" w:type="dxa"/>
            <w:noWrap/>
            <w:vAlign w:val="center"/>
            <w:hideMark/>
          </w:tcPr>
          <w:p w14:paraId="3BCC4C40" w14:textId="1B506FC1"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103 047    </w:t>
            </w:r>
          </w:p>
        </w:tc>
        <w:tc>
          <w:tcPr>
            <w:tcW w:w="851" w:type="dxa"/>
            <w:noWrap/>
            <w:vAlign w:val="center"/>
            <w:hideMark/>
          </w:tcPr>
          <w:p w14:paraId="27960C0B" w14:textId="3EB3645A"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84 708    </w:t>
            </w:r>
          </w:p>
        </w:tc>
        <w:tc>
          <w:tcPr>
            <w:tcW w:w="851" w:type="dxa"/>
            <w:noWrap/>
            <w:vAlign w:val="center"/>
            <w:hideMark/>
          </w:tcPr>
          <w:p w14:paraId="4258BED7" w14:textId="0C27C87C"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24 000    </w:t>
            </w:r>
          </w:p>
        </w:tc>
        <w:tc>
          <w:tcPr>
            <w:tcW w:w="851" w:type="dxa"/>
            <w:noWrap/>
            <w:vAlign w:val="center"/>
            <w:hideMark/>
          </w:tcPr>
          <w:p w14:paraId="619E0476" w14:textId="644BB7A9"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061E1237" w14:textId="1CFD26E6"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B42692" w:rsidRPr="005B68A0" w14:paraId="35399932"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7BED4E9B" w14:textId="0626C3D8" w:rsidR="00B42692" w:rsidRPr="00470FAD" w:rsidRDefault="00B42692" w:rsidP="00470FAD">
            <w:pPr>
              <w:spacing w:after="0"/>
              <w:jc w:val="center"/>
              <w:rPr>
                <w:rFonts w:cs="Tahoma"/>
                <w:color w:val="000000" w:themeColor="text1"/>
                <w:sz w:val="16"/>
                <w:szCs w:val="16"/>
              </w:rPr>
            </w:pPr>
          </w:p>
        </w:tc>
        <w:tc>
          <w:tcPr>
            <w:tcW w:w="3969" w:type="dxa"/>
            <w:vAlign w:val="center"/>
            <w:hideMark/>
          </w:tcPr>
          <w:p w14:paraId="59ED7D54" w14:textId="77777777" w:rsidR="00B42692" w:rsidRPr="005B68A0" w:rsidRDefault="00B42692" w:rsidP="00507B55">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z toho investiční prostředky</w:t>
            </w:r>
          </w:p>
        </w:tc>
        <w:tc>
          <w:tcPr>
            <w:tcW w:w="851" w:type="dxa"/>
            <w:noWrap/>
            <w:vAlign w:val="center"/>
            <w:hideMark/>
          </w:tcPr>
          <w:p w14:paraId="06EDE473" w14:textId="51EDB949"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4 682    </w:t>
            </w:r>
          </w:p>
        </w:tc>
        <w:tc>
          <w:tcPr>
            <w:tcW w:w="851" w:type="dxa"/>
            <w:noWrap/>
            <w:vAlign w:val="center"/>
            <w:hideMark/>
          </w:tcPr>
          <w:p w14:paraId="6F61B696" w14:textId="3FCCAB22"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9 222    </w:t>
            </w:r>
          </w:p>
        </w:tc>
        <w:tc>
          <w:tcPr>
            <w:tcW w:w="851" w:type="dxa"/>
            <w:noWrap/>
            <w:vAlign w:val="center"/>
            <w:hideMark/>
          </w:tcPr>
          <w:p w14:paraId="12A69C25" w14:textId="6245F99D"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3 661    </w:t>
            </w:r>
          </w:p>
        </w:tc>
        <w:tc>
          <w:tcPr>
            <w:tcW w:w="851" w:type="dxa"/>
            <w:noWrap/>
            <w:vAlign w:val="center"/>
            <w:hideMark/>
          </w:tcPr>
          <w:p w14:paraId="1CC0F077" w14:textId="12665F2E"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148    </w:t>
            </w:r>
          </w:p>
        </w:tc>
        <w:tc>
          <w:tcPr>
            <w:tcW w:w="851" w:type="dxa"/>
            <w:noWrap/>
            <w:vAlign w:val="center"/>
            <w:hideMark/>
          </w:tcPr>
          <w:p w14:paraId="30D5C179" w14:textId="11E6EE91"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136C1A4C" w14:textId="36C9F68F"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B42692" w:rsidRPr="005B68A0" w14:paraId="4352BB6E" w14:textId="77777777" w:rsidTr="00507B5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7DB6E6DB"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33019, 33910</w:t>
            </w:r>
          </w:p>
        </w:tc>
        <w:tc>
          <w:tcPr>
            <w:tcW w:w="3969" w:type="dxa"/>
            <w:vAlign w:val="center"/>
            <w:hideMark/>
          </w:tcPr>
          <w:p w14:paraId="6CC35BA3" w14:textId="387061A1" w:rsidR="00B42692" w:rsidRPr="005B68A0" w:rsidRDefault="00B42692" w:rsidP="00507B5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Projekty podpořené v rámci globálních grant</w:t>
            </w:r>
            <w:r w:rsidR="00507B55">
              <w:rPr>
                <w:rFonts w:cs="Tahoma"/>
                <w:sz w:val="16"/>
                <w:szCs w:val="16"/>
              </w:rPr>
              <w:t>ů OP VK - individuální projekty</w:t>
            </w:r>
          </w:p>
        </w:tc>
        <w:tc>
          <w:tcPr>
            <w:tcW w:w="851" w:type="dxa"/>
            <w:noWrap/>
            <w:vAlign w:val="center"/>
            <w:hideMark/>
          </w:tcPr>
          <w:p w14:paraId="1D9F74A1" w14:textId="0D53445F"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14 248    </w:t>
            </w:r>
          </w:p>
        </w:tc>
        <w:tc>
          <w:tcPr>
            <w:tcW w:w="851" w:type="dxa"/>
            <w:noWrap/>
            <w:vAlign w:val="center"/>
            <w:hideMark/>
          </w:tcPr>
          <w:p w14:paraId="0949F412" w14:textId="253F1041"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3 909    </w:t>
            </w:r>
          </w:p>
        </w:tc>
        <w:tc>
          <w:tcPr>
            <w:tcW w:w="851" w:type="dxa"/>
            <w:noWrap/>
            <w:vAlign w:val="center"/>
            <w:hideMark/>
          </w:tcPr>
          <w:p w14:paraId="75251720" w14:textId="309B9075"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35 149    </w:t>
            </w:r>
          </w:p>
        </w:tc>
        <w:tc>
          <w:tcPr>
            <w:tcW w:w="851" w:type="dxa"/>
            <w:noWrap/>
            <w:vAlign w:val="center"/>
            <w:hideMark/>
          </w:tcPr>
          <w:p w14:paraId="2AF5167F" w14:textId="5CA480CF"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30 533    </w:t>
            </w:r>
          </w:p>
        </w:tc>
        <w:tc>
          <w:tcPr>
            <w:tcW w:w="851" w:type="dxa"/>
            <w:noWrap/>
            <w:vAlign w:val="center"/>
            <w:hideMark/>
          </w:tcPr>
          <w:p w14:paraId="176CC0F5" w14:textId="40D33B21"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611    </w:t>
            </w:r>
          </w:p>
        </w:tc>
        <w:tc>
          <w:tcPr>
            <w:tcW w:w="851" w:type="dxa"/>
            <w:noWrap/>
            <w:vAlign w:val="center"/>
          </w:tcPr>
          <w:p w14:paraId="42334109" w14:textId="7D04A958"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B42692" w:rsidRPr="005B68A0" w14:paraId="5C6537D6"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57ED3789" w14:textId="1833ED11" w:rsidR="00B42692" w:rsidRPr="00470FAD" w:rsidRDefault="00B42692" w:rsidP="00470FAD">
            <w:pPr>
              <w:spacing w:after="0"/>
              <w:jc w:val="center"/>
              <w:rPr>
                <w:rFonts w:cs="Tahoma"/>
                <w:color w:val="000000" w:themeColor="text1"/>
                <w:sz w:val="16"/>
                <w:szCs w:val="16"/>
              </w:rPr>
            </w:pPr>
          </w:p>
        </w:tc>
        <w:tc>
          <w:tcPr>
            <w:tcW w:w="3969" w:type="dxa"/>
            <w:vAlign w:val="center"/>
            <w:hideMark/>
          </w:tcPr>
          <w:p w14:paraId="42787509" w14:textId="77777777" w:rsidR="00B42692" w:rsidRPr="005B68A0" w:rsidRDefault="00B42692" w:rsidP="00507B55">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z toho investiční prostředky</w:t>
            </w:r>
          </w:p>
        </w:tc>
        <w:tc>
          <w:tcPr>
            <w:tcW w:w="851" w:type="dxa"/>
            <w:noWrap/>
            <w:vAlign w:val="center"/>
            <w:hideMark/>
          </w:tcPr>
          <w:p w14:paraId="222EB430" w14:textId="701A2721"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269    </w:t>
            </w:r>
          </w:p>
        </w:tc>
        <w:tc>
          <w:tcPr>
            <w:tcW w:w="851" w:type="dxa"/>
            <w:noWrap/>
            <w:vAlign w:val="center"/>
            <w:hideMark/>
          </w:tcPr>
          <w:p w14:paraId="74C347B6" w14:textId="3B6B4013"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02A30CC1" w14:textId="076B9895"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442CF080" w14:textId="276ED1CB"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0B1334AC" w14:textId="0BEC93A4"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7AD8709D" w14:textId="36E191F3"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B42692" w:rsidRPr="005B68A0" w14:paraId="465711F8" w14:textId="77777777" w:rsidTr="00507B5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321BEFE0"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33123</w:t>
            </w:r>
          </w:p>
        </w:tc>
        <w:tc>
          <w:tcPr>
            <w:tcW w:w="3969" w:type="dxa"/>
            <w:vAlign w:val="center"/>
            <w:hideMark/>
          </w:tcPr>
          <w:p w14:paraId="74CE23C3" w14:textId="77777777" w:rsidR="00B42692" w:rsidRPr="005B68A0" w:rsidRDefault="00B42692" w:rsidP="00507B5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Projekty "EU peníze základním školám"</w:t>
            </w:r>
          </w:p>
        </w:tc>
        <w:tc>
          <w:tcPr>
            <w:tcW w:w="851" w:type="dxa"/>
            <w:noWrap/>
            <w:vAlign w:val="center"/>
            <w:hideMark/>
          </w:tcPr>
          <w:p w14:paraId="233EE34E" w14:textId="47EE2DE3"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196 143    </w:t>
            </w:r>
          </w:p>
        </w:tc>
        <w:tc>
          <w:tcPr>
            <w:tcW w:w="851" w:type="dxa"/>
            <w:noWrap/>
            <w:vAlign w:val="center"/>
            <w:hideMark/>
          </w:tcPr>
          <w:p w14:paraId="3EA2FDBB" w14:textId="7C544614"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31 060    </w:t>
            </w:r>
          </w:p>
        </w:tc>
        <w:tc>
          <w:tcPr>
            <w:tcW w:w="851" w:type="dxa"/>
            <w:noWrap/>
            <w:vAlign w:val="center"/>
            <w:hideMark/>
          </w:tcPr>
          <w:p w14:paraId="0DECB2F9" w14:textId="298922E8"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6 292    </w:t>
            </w:r>
          </w:p>
        </w:tc>
        <w:tc>
          <w:tcPr>
            <w:tcW w:w="851" w:type="dxa"/>
            <w:noWrap/>
            <w:vAlign w:val="center"/>
            <w:hideMark/>
          </w:tcPr>
          <w:p w14:paraId="4C9AAB3C" w14:textId="689C8321"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64A80026" w14:textId="0AF8922C"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1C1AAC77" w14:textId="06A8F039"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B42692" w:rsidRPr="005B68A0" w14:paraId="04E67935"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15592E8A"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33031</w:t>
            </w:r>
          </w:p>
        </w:tc>
        <w:tc>
          <w:tcPr>
            <w:tcW w:w="3969" w:type="dxa"/>
            <w:vAlign w:val="center"/>
            <w:hideMark/>
          </w:tcPr>
          <w:p w14:paraId="195B16A3" w14:textId="77777777" w:rsidR="00B42692" w:rsidRPr="005B68A0" w:rsidRDefault="00B42692" w:rsidP="00507B5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Projekty "EU peníze středním školám"</w:t>
            </w:r>
          </w:p>
        </w:tc>
        <w:tc>
          <w:tcPr>
            <w:tcW w:w="851" w:type="dxa"/>
            <w:noWrap/>
            <w:vAlign w:val="center"/>
            <w:hideMark/>
          </w:tcPr>
          <w:p w14:paraId="56802F06" w14:textId="146B3971"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93 970    </w:t>
            </w:r>
          </w:p>
        </w:tc>
        <w:tc>
          <w:tcPr>
            <w:tcW w:w="851" w:type="dxa"/>
            <w:noWrap/>
            <w:vAlign w:val="center"/>
            <w:hideMark/>
          </w:tcPr>
          <w:p w14:paraId="0E98E1C8" w14:textId="2CBCF80C"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62 647    </w:t>
            </w:r>
          </w:p>
        </w:tc>
        <w:tc>
          <w:tcPr>
            <w:tcW w:w="851" w:type="dxa"/>
            <w:noWrap/>
            <w:vAlign w:val="center"/>
            <w:hideMark/>
          </w:tcPr>
          <w:p w14:paraId="1A1A7F04" w14:textId="692EBA92"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05876944" w14:textId="2E4D7595"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36DDFAA5" w14:textId="5593A1EC"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7CE55478" w14:textId="1A145F20"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B42692" w:rsidRPr="005B68A0" w14:paraId="52AB4B07" w14:textId="77777777" w:rsidTr="00507B5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18C4923D"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33058</w:t>
            </w:r>
          </w:p>
        </w:tc>
        <w:tc>
          <w:tcPr>
            <w:tcW w:w="3969" w:type="dxa"/>
            <w:vAlign w:val="center"/>
            <w:hideMark/>
          </w:tcPr>
          <w:p w14:paraId="482AF98A" w14:textId="77777777" w:rsidR="00B42692" w:rsidRPr="005B68A0" w:rsidRDefault="00B42692" w:rsidP="00507B5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Výzva č. 56 -  individuálních projektů OP 1.1 OP VK dne 5. a 9. června 2015 a dodatečně 7. 7. 2015</w:t>
            </w:r>
          </w:p>
        </w:tc>
        <w:tc>
          <w:tcPr>
            <w:tcW w:w="851" w:type="dxa"/>
            <w:noWrap/>
            <w:vAlign w:val="center"/>
            <w:hideMark/>
          </w:tcPr>
          <w:p w14:paraId="33B3F2A2" w14:textId="1EEF6C59"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196FFFFB" w14:textId="0975017D"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78BBEC77" w14:textId="62A7707B"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5C6B787B" w14:textId="590B2D57"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183 969    </w:t>
            </w:r>
          </w:p>
        </w:tc>
        <w:tc>
          <w:tcPr>
            <w:tcW w:w="851" w:type="dxa"/>
            <w:noWrap/>
            <w:vAlign w:val="center"/>
            <w:hideMark/>
          </w:tcPr>
          <w:p w14:paraId="21F9EC37" w14:textId="7406A59D"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0BE7B22E" w14:textId="1A920CBE"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B42692" w:rsidRPr="005B68A0" w14:paraId="6E6A6636" w14:textId="77777777" w:rsidTr="00507B55">
        <w:trPr>
          <w:trHeight w:val="42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106A2DDA" w14:textId="77777777"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33058</w:t>
            </w:r>
          </w:p>
        </w:tc>
        <w:tc>
          <w:tcPr>
            <w:tcW w:w="3969" w:type="dxa"/>
            <w:vAlign w:val="center"/>
            <w:hideMark/>
          </w:tcPr>
          <w:p w14:paraId="546DC3A9" w14:textId="77777777" w:rsidR="00B42692" w:rsidRPr="005B68A0" w:rsidRDefault="00B42692" w:rsidP="00507B55">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Výzva č. 57 - individuálních projektů ostatních OP VK schválených k realizaci dne 15. září 2015</w:t>
            </w:r>
          </w:p>
        </w:tc>
        <w:tc>
          <w:tcPr>
            <w:tcW w:w="851" w:type="dxa"/>
            <w:noWrap/>
            <w:vAlign w:val="center"/>
            <w:hideMark/>
          </w:tcPr>
          <w:p w14:paraId="11F7FE78" w14:textId="4B5DE269"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71E9ED6D" w14:textId="5FB298E2"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36465267" w14:textId="2541C917"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42D41129" w14:textId="58BF799D"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45 545    </w:t>
            </w:r>
          </w:p>
        </w:tc>
        <w:tc>
          <w:tcPr>
            <w:tcW w:w="851" w:type="dxa"/>
            <w:noWrap/>
            <w:vAlign w:val="center"/>
            <w:hideMark/>
          </w:tcPr>
          <w:p w14:paraId="5CA32045" w14:textId="7B03FA1E"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tcPr>
          <w:p w14:paraId="7919D0C1" w14:textId="6FFF9EC0"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B42692" w:rsidRPr="005B68A0" w14:paraId="171E3CF7" w14:textId="77777777" w:rsidTr="00507B55">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02E00741" w14:textId="1B1A767A" w:rsidR="00B42692" w:rsidRPr="00470FAD" w:rsidRDefault="00B42692" w:rsidP="00470FAD">
            <w:pPr>
              <w:spacing w:after="0"/>
              <w:jc w:val="center"/>
              <w:rPr>
                <w:rFonts w:cs="Tahoma"/>
                <w:color w:val="000000" w:themeColor="text1"/>
                <w:sz w:val="16"/>
                <w:szCs w:val="16"/>
              </w:rPr>
            </w:pPr>
            <w:r w:rsidRPr="00470FAD">
              <w:rPr>
                <w:rFonts w:cs="Tahoma"/>
                <w:color w:val="000000" w:themeColor="text1"/>
                <w:sz w:val="16"/>
                <w:szCs w:val="16"/>
              </w:rPr>
              <w:t>88xxx</w:t>
            </w:r>
          </w:p>
        </w:tc>
        <w:tc>
          <w:tcPr>
            <w:tcW w:w="3969" w:type="dxa"/>
            <w:vAlign w:val="center"/>
            <w:hideMark/>
          </w:tcPr>
          <w:p w14:paraId="6782EFCC" w14:textId="77777777" w:rsidR="00B42692" w:rsidRPr="005B68A0" w:rsidRDefault="00B42692" w:rsidP="00507B5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Projekty v rámci Regionálního operačního programu NUTS II Moravskoslezsko</w:t>
            </w:r>
          </w:p>
        </w:tc>
        <w:tc>
          <w:tcPr>
            <w:tcW w:w="851" w:type="dxa"/>
            <w:noWrap/>
            <w:vAlign w:val="center"/>
            <w:hideMark/>
          </w:tcPr>
          <w:p w14:paraId="2536653E" w14:textId="221503CF"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4 393    </w:t>
            </w:r>
          </w:p>
        </w:tc>
        <w:tc>
          <w:tcPr>
            <w:tcW w:w="851" w:type="dxa"/>
            <w:noWrap/>
            <w:vAlign w:val="center"/>
            <w:hideMark/>
          </w:tcPr>
          <w:p w14:paraId="32D6B6DE" w14:textId="02ADA040"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72323717" w14:textId="6826CCF5"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0B786266" w14:textId="3179829B"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11 998    </w:t>
            </w:r>
          </w:p>
        </w:tc>
        <w:tc>
          <w:tcPr>
            <w:tcW w:w="851" w:type="dxa"/>
            <w:noWrap/>
            <w:vAlign w:val="center"/>
            <w:hideMark/>
          </w:tcPr>
          <w:p w14:paraId="24638C0B" w14:textId="2D30745F"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5 121    </w:t>
            </w:r>
          </w:p>
        </w:tc>
        <w:tc>
          <w:tcPr>
            <w:tcW w:w="851" w:type="dxa"/>
            <w:noWrap/>
            <w:vAlign w:val="center"/>
          </w:tcPr>
          <w:p w14:paraId="1A004330" w14:textId="3C7A21C3"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B42692" w:rsidRPr="005B68A0" w14:paraId="62EAF743"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7E158FDE" w14:textId="613FDCDE" w:rsidR="00B42692" w:rsidRPr="00470FAD" w:rsidRDefault="00B42692" w:rsidP="00470FAD">
            <w:pPr>
              <w:spacing w:after="0"/>
              <w:jc w:val="center"/>
              <w:rPr>
                <w:rFonts w:cs="Tahoma"/>
                <w:color w:val="000000" w:themeColor="text1"/>
                <w:sz w:val="16"/>
                <w:szCs w:val="16"/>
              </w:rPr>
            </w:pPr>
          </w:p>
        </w:tc>
        <w:tc>
          <w:tcPr>
            <w:tcW w:w="3969" w:type="dxa"/>
            <w:vAlign w:val="center"/>
            <w:hideMark/>
          </w:tcPr>
          <w:p w14:paraId="1C3D2412" w14:textId="77777777" w:rsidR="00B42692" w:rsidRPr="005B68A0" w:rsidRDefault="00B42692" w:rsidP="00507B55">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z toho investiční prostředky</w:t>
            </w:r>
          </w:p>
        </w:tc>
        <w:tc>
          <w:tcPr>
            <w:tcW w:w="851" w:type="dxa"/>
            <w:noWrap/>
            <w:vAlign w:val="center"/>
            <w:hideMark/>
          </w:tcPr>
          <w:p w14:paraId="709D9A15" w14:textId="37CBC61B"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3 078    </w:t>
            </w:r>
          </w:p>
        </w:tc>
        <w:tc>
          <w:tcPr>
            <w:tcW w:w="851" w:type="dxa"/>
            <w:noWrap/>
            <w:vAlign w:val="center"/>
            <w:hideMark/>
          </w:tcPr>
          <w:p w14:paraId="692D05C5" w14:textId="7497FA28"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7F43575D" w14:textId="52854979"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557B9434" w14:textId="45F4B967"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9 327    </w:t>
            </w:r>
          </w:p>
        </w:tc>
        <w:tc>
          <w:tcPr>
            <w:tcW w:w="851" w:type="dxa"/>
            <w:noWrap/>
            <w:vAlign w:val="center"/>
            <w:hideMark/>
          </w:tcPr>
          <w:p w14:paraId="00F16DD4" w14:textId="5716BD7B"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2 031    </w:t>
            </w:r>
          </w:p>
        </w:tc>
        <w:tc>
          <w:tcPr>
            <w:tcW w:w="851" w:type="dxa"/>
            <w:noWrap/>
            <w:vAlign w:val="center"/>
          </w:tcPr>
          <w:p w14:paraId="490F16D0" w14:textId="346E12FA"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470FAD" w:rsidRPr="005B68A0" w14:paraId="084B7F3B" w14:textId="77777777" w:rsidTr="00507B5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3969" w:type="dxa"/>
            <w:gridSpan w:val="2"/>
            <w:noWrap/>
            <w:vAlign w:val="center"/>
            <w:hideMark/>
          </w:tcPr>
          <w:p w14:paraId="47DF0DAC" w14:textId="3675FDE6" w:rsidR="00470FAD" w:rsidRPr="00470FAD" w:rsidRDefault="00470FAD" w:rsidP="00470FAD">
            <w:pPr>
              <w:spacing w:after="0"/>
              <w:jc w:val="center"/>
              <w:rPr>
                <w:rFonts w:cs="Tahoma"/>
                <w:bCs w:val="0"/>
                <w:sz w:val="16"/>
                <w:szCs w:val="16"/>
              </w:rPr>
            </w:pPr>
            <w:r w:rsidRPr="00470FAD">
              <w:rPr>
                <w:rFonts w:cs="Tahoma"/>
                <w:bCs w:val="0"/>
                <w:sz w:val="16"/>
                <w:szCs w:val="16"/>
              </w:rPr>
              <w:t>Celkem Programové období 2007-2013</w:t>
            </w:r>
          </w:p>
        </w:tc>
        <w:tc>
          <w:tcPr>
            <w:tcW w:w="851" w:type="dxa"/>
            <w:noWrap/>
            <w:vAlign w:val="center"/>
            <w:hideMark/>
          </w:tcPr>
          <w:p w14:paraId="531C4D09" w14:textId="537A41C0" w:rsidR="00470FAD" w:rsidRPr="005B68A0" w:rsidRDefault="00470FAD"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 xml:space="preserve">441 142    </w:t>
            </w:r>
          </w:p>
        </w:tc>
        <w:tc>
          <w:tcPr>
            <w:tcW w:w="851" w:type="dxa"/>
            <w:noWrap/>
            <w:vAlign w:val="center"/>
            <w:hideMark/>
          </w:tcPr>
          <w:p w14:paraId="7FC42C08" w14:textId="001EDB06" w:rsidR="00470FAD" w:rsidRPr="005B68A0" w:rsidRDefault="00470FAD"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 xml:space="preserve">209 992    </w:t>
            </w:r>
          </w:p>
        </w:tc>
        <w:tc>
          <w:tcPr>
            <w:tcW w:w="851" w:type="dxa"/>
            <w:noWrap/>
            <w:vAlign w:val="center"/>
            <w:hideMark/>
          </w:tcPr>
          <w:p w14:paraId="23DA1FFA" w14:textId="62B3DC58" w:rsidR="00470FAD" w:rsidRPr="005B68A0" w:rsidRDefault="00470FAD"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 xml:space="preserve">130 238    </w:t>
            </w:r>
          </w:p>
        </w:tc>
        <w:tc>
          <w:tcPr>
            <w:tcW w:w="851" w:type="dxa"/>
            <w:noWrap/>
            <w:vAlign w:val="center"/>
            <w:hideMark/>
          </w:tcPr>
          <w:p w14:paraId="0209710C" w14:textId="54C80DDC" w:rsidR="00470FAD" w:rsidRPr="005B68A0" w:rsidRDefault="00470FAD"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 xml:space="preserve">296 193    </w:t>
            </w:r>
          </w:p>
        </w:tc>
        <w:tc>
          <w:tcPr>
            <w:tcW w:w="851" w:type="dxa"/>
            <w:noWrap/>
            <w:vAlign w:val="center"/>
            <w:hideMark/>
          </w:tcPr>
          <w:p w14:paraId="3F4287D1" w14:textId="44F4289C" w:rsidR="00470FAD" w:rsidRPr="005B68A0" w:rsidRDefault="00470FAD"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 xml:space="preserve">5 732    </w:t>
            </w:r>
          </w:p>
        </w:tc>
        <w:tc>
          <w:tcPr>
            <w:tcW w:w="851" w:type="dxa"/>
            <w:noWrap/>
            <w:vAlign w:val="center"/>
          </w:tcPr>
          <w:p w14:paraId="76612814" w14:textId="7DDAD230" w:rsidR="00470FAD"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w:t>
            </w:r>
          </w:p>
        </w:tc>
      </w:tr>
      <w:tr w:rsidR="00B42692" w:rsidRPr="005B68A0" w14:paraId="246EE1FE"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3969" w:type="dxa"/>
            <w:gridSpan w:val="8"/>
            <w:tcBorders>
              <w:left w:val="none" w:sz="0" w:space="0" w:color="auto"/>
            </w:tcBorders>
            <w:noWrap/>
            <w:vAlign w:val="center"/>
            <w:hideMark/>
          </w:tcPr>
          <w:p w14:paraId="535CA691" w14:textId="77777777" w:rsidR="00B42692" w:rsidRPr="00507B55" w:rsidRDefault="00B42692" w:rsidP="00507B55">
            <w:pPr>
              <w:spacing w:after="0"/>
              <w:ind w:right="57"/>
              <w:jc w:val="center"/>
              <w:rPr>
                <w:rFonts w:cs="Tahoma"/>
                <w:bCs w:val="0"/>
                <w:sz w:val="16"/>
                <w:szCs w:val="16"/>
              </w:rPr>
            </w:pPr>
            <w:r w:rsidRPr="00507B55">
              <w:rPr>
                <w:rFonts w:cs="Tahoma"/>
                <w:bCs w:val="0"/>
                <w:sz w:val="16"/>
                <w:szCs w:val="16"/>
              </w:rPr>
              <w:t>Programové období 2014-2020</w:t>
            </w:r>
          </w:p>
        </w:tc>
      </w:tr>
      <w:tr w:rsidR="00B42692" w:rsidRPr="005B68A0" w14:paraId="566AB7CD" w14:textId="77777777" w:rsidTr="00507B5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4CE09488" w14:textId="77777777" w:rsidR="00B42692" w:rsidRPr="00507B55" w:rsidRDefault="00B42692" w:rsidP="00507B55">
            <w:pPr>
              <w:spacing w:after="0"/>
              <w:jc w:val="center"/>
              <w:rPr>
                <w:rFonts w:cs="Tahoma"/>
                <w:color w:val="000000" w:themeColor="text1"/>
                <w:sz w:val="16"/>
                <w:szCs w:val="16"/>
              </w:rPr>
            </w:pPr>
            <w:r w:rsidRPr="00507B55">
              <w:rPr>
                <w:rFonts w:cs="Tahoma"/>
                <w:color w:val="000000" w:themeColor="text1"/>
                <w:sz w:val="16"/>
                <w:szCs w:val="16"/>
              </w:rPr>
              <w:t>13013</w:t>
            </w:r>
          </w:p>
        </w:tc>
        <w:tc>
          <w:tcPr>
            <w:tcW w:w="3969" w:type="dxa"/>
            <w:noWrap/>
            <w:vAlign w:val="center"/>
            <w:hideMark/>
          </w:tcPr>
          <w:p w14:paraId="5EAEF547" w14:textId="77777777" w:rsidR="00B42692" w:rsidRPr="005B68A0" w:rsidRDefault="00B42692" w:rsidP="00507B55">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Operační program Zaměstnanost</w:t>
            </w:r>
          </w:p>
        </w:tc>
        <w:tc>
          <w:tcPr>
            <w:tcW w:w="851" w:type="dxa"/>
            <w:noWrap/>
            <w:vAlign w:val="center"/>
          </w:tcPr>
          <w:p w14:paraId="790496C1" w14:textId="3B798E7D"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401874E1" w14:textId="71193EB4" w:rsidR="00B42692" w:rsidRPr="005B68A0" w:rsidRDefault="00507B55" w:rsidP="00507B5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0548C4DE" w14:textId="70877C12"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53B5260E" w14:textId="09F31066"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781C3C5" w14:textId="174D16C1"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235    </w:t>
            </w:r>
          </w:p>
        </w:tc>
        <w:tc>
          <w:tcPr>
            <w:tcW w:w="851" w:type="dxa"/>
            <w:noWrap/>
            <w:vAlign w:val="center"/>
            <w:hideMark/>
          </w:tcPr>
          <w:p w14:paraId="784050DA" w14:textId="3BA5BA2A"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220    </w:t>
            </w:r>
          </w:p>
        </w:tc>
      </w:tr>
      <w:tr w:rsidR="00B42692" w:rsidRPr="005B68A0" w14:paraId="4B15C83D" w14:textId="77777777" w:rsidTr="00507B55">
        <w:trPr>
          <w:trHeight w:val="63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vAlign w:val="center"/>
            <w:hideMark/>
          </w:tcPr>
          <w:p w14:paraId="571A1002" w14:textId="77777777" w:rsidR="00B42692" w:rsidRPr="00507B55" w:rsidRDefault="00B42692" w:rsidP="00507B55">
            <w:pPr>
              <w:spacing w:after="0"/>
              <w:jc w:val="center"/>
              <w:rPr>
                <w:rFonts w:cs="Tahoma"/>
                <w:color w:val="000000" w:themeColor="text1"/>
                <w:sz w:val="16"/>
                <w:szCs w:val="16"/>
              </w:rPr>
            </w:pPr>
            <w:r w:rsidRPr="00507B55">
              <w:rPr>
                <w:rFonts w:cs="Tahoma"/>
                <w:color w:val="000000" w:themeColor="text1"/>
                <w:sz w:val="16"/>
                <w:szCs w:val="16"/>
              </w:rPr>
              <w:t>13014*</w:t>
            </w:r>
          </w:p>
        </w:tc>
        <w:tc>
          <w:tcPr>
            <w:tcW w:w="3969" w:type="dxa"/>
            <w:vAlign w:val="center"/>
            <w:hideMark/>
          </w:tcPr>
          <w:p w14:paraId="1DE50315" w14:textId="334981F5" w:rsidR="00B42692" w:rsidRPr="005B68A0" w:rsidRDefault="00B42692" w:rsidP="00507B55">
            <w:pPr>
              <w:spacing w:after="0"/>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Poskytování bezplatné stravy dětem ohroženým chudobou ve školách z prostředků OP Potravinové a</w:t>
            </w:r>
            <w:r w:rsidR="00507B55">
              <w:rPr>
                <w:rFonts w:cs="Tahoma"/>
                <w:sz w:val="16"/>
                <w:szCs w:val="16"/>
              </w:rPr>
              <w:t> </w:t>
            </w:r>
            <w:r w:rsidRPr="005B68A0">
              <w:rPr>
                <w:rFonts w:cs="Tahoma"/>
                <w:sz w:val="16"/>
                <w:szCs w:val="16"/>
              </w:rPr>
              <w:t>materiální pomoci v Moravskoslezském kraji</w:t>
            </w:r>
          </w:p>
        </w:tc>
        <w:tc>
          <w:tcPr>
            <w:tcW w:w="851" w:type="dxa"/>
            <w:noWrap/>
            <w:vAlign w:val="center"/>
          </w:tcPr>
          <w:p w14:paraId="75B3F4BF" w14:textId="415C2674"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13C14577" w14:textId="1B624552"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7892A64B" w14:textId="18AFA1F9"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2D0270B3" w14:textId="18838E34" w:rsidR="00B42692"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51AA5AC5" w14:textId="49BD3335"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    </w:t>
            </w:r>
          </w:p>
        </w:tc>
        <w:tc>
          <w:tcPr>
            <w:tcW w:w="851" w:type="dxa"/>
            <w:noWrap/>
            <w:vAlign w:val="center"/>
            <w:hideMark/>
          </w:tcPr>
          <w:p w14:paraId="0F6905F2" w14:textId="7A4FBF2A" w:rsidR="00B42692" w:rsidRPr="005B68A0" w:rsidRDefault="00B42692"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B68A0">
              <w:rPr>
                <w:rFonts w:cs="Tahoma"/>
                <w:sz w:val="16"/>
                <w:szCs w:val="16"/>
              </w:rPr>
              <w:t xml:space="preserve">10 026    </w:t>
            </w:r>
          </w:p>
        </w:tc>
      </w:tr>
      <w:tr w:rsidR="00B42692" w:rsidRPr="005B68A0" w14:paraId="3B1D7A5E" w14:textId="77777777" w:rsidTr="00507B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247" w:type="dxa"/>
            <w:tcBorders>
              <w:left w:val="none" w:sz="0" w:space="0" w:color="auto"/>
            </w:tcBorders>
            <w:shd w:val="clear" w:color="auto" w:fill="B4C6E7" w:themeFill="accent5" w:themeFillTint="66"/>
            <w:noWrap/>
            <w:vAlign w:val="center"/>
            <w:hideMark/>
          </w:tcPr>
          <w:p w14:paraId="1DAFB643" w14:textId="77777777" w:rsidR="00B42692" w:rsidRPr="00507B55" w:rsidRDefault="00B42692" w:rsidP="00507B55">
            <w:pPr>
              <w:spacing w:after="0"/>
              <w:jc w:val="center"/>
              <w:rPr>
                <w:rFonts w:cs="Tahoma"/>
                <w:color w:val="000000" w:themeColor="text1"/>
                <w:sz w:val="16"/>
                <w:szCs w:val="16"/>
              </w:rPr>
            </w:pPr>
            <w:r w:rsidRPr="00507B55">
              <w:rPr>
                <w:rFonts w:cs="Tahoma"/>
                <w:color w:val="000000" w:themeColor="text1"/>
                <w:sz w:val="16"/>
                <w:szCs w:val="16"/>
              </w:rPr>
              <w:t>33063**</w:t>
            </w:r>
          </w:p>
        </w:tc>
        <w:tc>
          <w:tcPr>
            <w:tcW w:w="3969" w:type="dxa"/>
            <w:vAlign w:val="center"/>
            <w:hideMark/>
          </w:tcPr>
          <w:p w14:paraId="78EFE39B" w14:textId="7C76A007" w:rsidR="00B42692" w:rsidRPr="005B68A0" w:rsidRDefault="00B42692" w:rsidP="00507B55">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OP VVV – PO3 neinvestice</w:t>
            </w:r>
          </w:p>
        </w:tc>
        <w:tc>
          <w:tcPr>
            <w:tcW w:w="851" w:type="dxa"/>
            <w:noWrap/>
            <w:vAlign w:val="center"/>
          </w:tcPr>
          <w:p w14:paraId="25FBA526" w14:textId="073C1034"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41FB75C0" w14:textId="71C48654"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66E12382" w14:textId="24E5826F"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tcPr>
          <w:p w14:paraId="661C2D7B" w14:textId="1656BC54" w:rsidR="00B42692"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851" w:type="dxa"/>
            <w:noWrap/>
            <w:vAlign w:val="center"/>
            <w:hideMark/>
          </w:tcPr>
          <w:p w14:paraId="6209C02B" w14:textId="5E1DB54B"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24 882    </w:t>
            </w:r>
          </w:p>
        </w:tc>
        <w:tc>
          <w:tcPr>
            <w:tcW w:w="851" w:type="dxa"/>
            <w:noWrap/>
            <w:vAlign w:val="center"/>
            <w:hideMark/>
          </w:tcPr>
          <w:p w14:paraId="2B1E0E75" w14:textId="42761550" w:rsidR="00B42692" w:rsidRPr="005B68A0" w:rsidRDefault="00B42692"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B68A0">
              <w:rPr>
                <w:rFonts w:cs="Tahoma"/>
                <w:sz w:val="16"/>
                <w:szCs w:val="16"/>
              </w:rPr>
              <w:t xml:space="preserve">335 390    </w:t>
            </w:r>
          </w:p>
        </w:tc>
      </w:tr>
      <w:tr w:rsidR="00507B55" w:rsidRPr="005B68A0" w14:paraId="5C5F04D7" w14:textId="77777777" w:rsidTr="00507B55">
        <w:trPr>
          <w:trHeight w:val="225"/>
          <w:jc w:val="center"/>
        </w:trPr>
        <w:tc>
          <w:tcPr>
            <w:cnfStyle w:val="001000000000" w:firstRow="0" w:lastRow="0" w:firstColumn="1" w:lastColumn="0" w:oddVBand="0" w:evenVBand="0" w:oddHBand="0" w:evenHBand="0" w:firstRowFirstColumn="0" w:firstRowLastColumn="0" w:lastRowFirstColumn="0" w:lastRowLastColumn="0"/>
            <w:tcW w:w="3969" w:type="dxa"/>
            <w:gridSpan w:val="2"/>
            <w:noWrap/>
            <w:vAlign w:val="center"/>
            <w:hideMark/>
          </w:tcPr>
          <w:p w14:paraId="24E62D04" w14:textId="0CCA3FB5" w:rsidR="00507B55" w:rsidRPr="00507B55" w:rsidRDefault="00507B55" w:rsidP="00507B55">
            <w:pPr>
              <w:spacing w:after="0"/>
              <w:jc w:val="center"/>
              <w:rPr>
                <w:rFonts w:cs="Tahoma"/>
                <w:bCs w:val="0"/>
                <w:sz w:val="16"/>
                <w:szCs w:val="16"/>
              </w:rPr>
            </w:pPr>
            <w:r w:rsidRPr="00507B55">
              <w:rPr>
                <w:rFonts w:cs="Tahoma"/>
                <w:bCs w:val="0"/>
                <w:sz w:val="16"/>
                <w:szCs w:val="16"/>
              </w:rPr>
              <w:t>Celkem Programové období 2014-2020</w:t>
            </w:r>
          </w:p>
        </w:tc>
        <w:tc>
          <w:tcPr>
            <w:tcW w:w="851" w:type="dxa"/>
            <w:noWrap/>
            <w:vAlign w:val="center"/>
          </w:tcPr>
          <w:p w14:paraId="2D59CACC" w14:textId="26464920"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w:t>
            </w:r>
          </w:p>
        </w:tc>
        <w:tc>
          <w:tcPr>
            <w:tcW w:w="851" w:type="dxa"/>
            <w:noWrap/>
            <w:vAlign w:val="center"/>
          </w:tcPr>
          <w:p w14:paraId="68C5AD81" w14:textId="717006DF"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w:t>
            </w:r>
          </w:p>
        </w:tc>
        <w:tc>
          <w:tcPr>
            <w:tcW w:w="851" w:type="dxa"/>
            <w:noWrap/>
            <w:vAlign w:val="center"/>
          </w:tcPr>
          <w:p w14:paraId="029E0CF4" w14:textId="13C99FEA"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w:t>
            </w:r>
          </w:p>
        </w:tc>
        <w:tc>
          <w:tcPr>
            <w:tcW w:w="851" w:type="dxa"/>
            <w:noWrap/>
            <w:vAlign w:val="center"/>
          </w:tcPr>
          <w:p w14:paraId="04638D03" w14:textId="39088157"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Pr>
                <w:rFonts w:cs="Tahoma"/>
                <w:b/>
                <w:bCs/>
                <w:sz w:val="16"/>
                <w:szCs w:val="16"/>
              </w:rPr>
              <w:t>-</w:t>
            </w:r>
          </w:p>
        </w:tc>
        <w:tc>
          <w:tcPr>
            <w:tcW w:w="851" w:type="dxa"/>
            <w:noWrap/>
            <w:vAlign w:val="center"/>
            <w:hideMark/>
          </w:tcPr>
          <w:p w14:paraId="7A25718C" w14:textId="77777777"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B68A0">
              <w:rPr>
                <w:rFonts w:cs="Tahoma"/>
                <w:b/>
                <w:bCs/>
                <w:sz w:val="16"/>
                <w:szCs w:val="16"/>
              </w:rPr>
              <w:t>25 117</w:t>
            </w:r>
          </w:p>
        </w:tc>
        <w:tc>
          <w:tcPr>
            <w:tcW w:w="851" w:type="dxa"/>
            <w:noWrap/>
            <w:vAlign w:val="center"/>
            <w:hideMark/>
          </w:tcPr>
          <w:p w14:paraId="0982074F" w14:textId="77777777" w:rsidR="00507B55" w:rsidRPr="005B68A0" w:rsidRDefault="00507B55" w:rsidP="00470FA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5B68A0">
              <w:rPr>
                <w:rFonts w:cs="Tahoma"/>
                <w:b/>
                <w:bCs/>
                <w:sz w:val="16"/>
                <w:szCs w:val="16"/>
              </w:rPr>
              <w:t>345 636</w:t>
            </w:r>
          </w:p>
        </w:tc>
      </w:tr>
      <w:tr w:rsidR="00507B55" w:rsidRPr="005B68A0" w14:paraId="03A703C1" w14:textId="77777777" w:rsidTr="00507B55">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969" w:type="dxa"/>
            <w:gridSpan w:val="2"/>
            <w:noWrap/>
            <w:vAlign w:val="center"/>
            <w:hideMark/>
          </w:tcPr>
          <w:p w14:paraId="54BB3A0A" w14:textId="7A8EE383" w:rsidR="00507B55" w:rsidRPr="00507B55" w:rsidRDefault="00507B55" w:rsidP="00507B55">
            <w:pPr>
              <w:spacing w:after="0"/>
              <w:jc w:val="center"/>
              <w:rPr>
                <w:rFonts w:cs="Tahoma"/>
                <w:bCs w:val="0"/>
                <w:sz w:val="16"/>
                <w:szCs w:val="16"/>
              </w:rPr>
            </w:pPr>
            <w:r w:rsidRPr="00507B55">
              <w:rPr>
                <w:rFonts w:cs="Tahoma"/>
                <w:bCs w:val="0"/>
                <w:sz w:val="16"/>
                <w:szCs w:val="16"/>
              </w:rPr>
              <w:t>Celkem</w:t>
            </w:r>
          </w:p>
        </w:tc>
        <w:tc>
          <w:tcPr>
            <w:tcW w:w="851" w:type="dxa"/>
            <w:noWrap/>
            <w:vAlign w:val="center"/>
            <w:hideMark/>
          </w:tcPr>
          <w:p w14:paraId="2DAE8147"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441 142</w:t>
            </w:r>
          </w:p>
        </w:tc>
        <w:tc>
          <w:tcPr>
            <w:tcW w:w="851" w:type="dxa"/>
            <w:noWrap/>
            <w:vAlign w:val="center"/>
            <w:hideMark/>
          </w:tcPr>
          <w:p w14:paraId="1AA24CFF"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209 992</w:t>
            </w:r>
          </w:p>
        </w:tc>
        <w:tc>
          <w:tcPr>
            <w:tcW w:w="851" w:type="dxa"/>
            <w:noWrap/>
            <w:vAlign w:val="center"/>
            <w:hideMark/>
          </w:tcPr>
          <w:p w14:paraId="5F70A20F"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130 238</w:t>
            </w:r>
          </w:p>
        </w:tc>
        <w:tc>
          <w:tcPr>
            <w:tcW w:w="851" w:type="dxa"/>
            <w:noWrap/>
            <w:vAlign w:val="center"/>
            <w:hideMark/>
          </w:tcPr>
          <w:p w14:paraId="7F0607F7"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296 193</w:t>
            </w:r>
          </w:p>
        </w:tc>
        <w:tc>
          <w:tcPr>
            <w:tcW w:w="851" w:type="dxa"/>
            <w:noWrap/>
            <w:vAlign w:val="center"/>
            <w:hideMark/>
          </w:tcPr>
          <w:p w14:paraId="256C8BDD"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30 849</w:t>
            </w:r>
          </w:p>
        </w:tc>
        <w:tc>
          <w:tcPr>
            <w:tcW w:w="851" w:type="dxa"/>
            <w:noWrap/>
            <w:vAlign w:val="center"/>
            <w:hideMark/>
          </w:tcPr>
          <w:p w14:paraId="503E5DF3" w14:textId="77777777" w:rsidR="00507B55" w:rsidRPr="005B68A0" w:rsidRDefault="00507B55" w:rsidP="00470FA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5B68A0">
              <w:rPr>
                <w:rFonts w:cs="Tahoma"/>
                <w:b/>
                <w:bCs/>
                <w:sz w:val="16"/>
                <w:szCs w:val="16"/>
              </w:rPr>
              <w:t>345 636</w:t>
            </w:r>
          </w:p>
        </w:tc>
      </w:tr>
    </w:tbl>
    <w:p w14:paraId="0F81335C" w14:textId="49BB42F5" w:rsidR="00A374E6" w:rsidRPr="00507B55" w:rsidRDefault="00507B55" w:rsidP="00507B55">
      <w:pPr>
        <w:spacing w:after="0"/>
        <w:rPr>
          <w:sz w:val="16"/>
          <w:szCs w:val="16"/>
        </w:rPr>
      </w:pPr>
      <w:r w:rsidRPr="00507B55">
        <w:rPr>
          <w:sz w:val="16"/>
          <w:szCs w:val="16"/>
        </w:rPr>
        <w:t>Poznámka:</w:t>
      </w:r>
    </w:p>
    <w:p w14:paraId="1D04519A" w14:textId="5637C253" w:rsidR="00507B55" w:rsidRPr="00507B55" w:rsidRDefault="00507B55" w:rsidP="009778E1">
      <w:pPr>
        <w:pStyle w:val="Odstavecseseznamem"/>
        <w:numPr>
          <w:ilvl w:val="0"/>
          <w:numId w:val="33"/>
        </w:numPr>
        <w:spacing w:after="0"/>
        <w:contextualSpacing w:val="0"/>
        <w:rPr>
          <w:sz w:val="16"/>
          <w:szCs w:val="16"/>
        </w:rPr>
      </w:pPr>
      <w:r w:rsidRPr="00507B55">
        <w:rPr>
          <w:rFonts w:cs="Tahoma"/>
          <w:iCs/>
          <w:sz w:val="16"/>
          <w:szCs w:val="16"/>
        </w:rPr>
        <w:t>* Prostředky poskytnuté školám na realizaci projektů, které jsou administrovány přímo na úrovni kraje</w:t>
      </w:r>
    </w:p>
    <w:p w14:paraId="3426CA83" w14:textId="5C3EB42B" w:rsidR="00507B55" w:rsidRPr="00507B55" w:rsidRDefault="00507B55" w:rsidP="009778E1">
      <w:pPr>
        <w:pStyle w:val="Odstavecseseznamem"/>
        <w:numPr>
          <w:ilvl w:val="0"/>
          <w:numId w:val="33"/>
        </w:numPr>
        <w:spacing w:after="0"/>
        <w:contextualSpacing w:val="0"/>
        <w:rPr>
          <w:sz w:val="16"/>
          <w:szCs w:val="16"/>
        </w:rPr>
      </w:pPr>
      <w:r w:rsidRPr="00507B55">
        <w:rPr>
          <w:rFonts w:cs="Tahoma"/>
          <w:iCs/>
          <w:sz w:val="16"/>
          <w:szCs w:val="16"/>
        </w:rPr>
        <w:t>** nejsou zahrnuty Místní akční plány a Krajský akční plán rozvoje vzdělávání Moravskoslezského kraje</w:t>
      </w:r>
    </w:p>
    <w:p w14:paraId="6C92AC03" w14:textId="2A4CE9A0" w:rsidR="00507B55" w:rsidRPr="00507B55" w:rsidRDefault="00507B55" w:rsidP="00507B55">
      <w:pPr>
        <w:spacing w:after="0"/>
        <w:rPr>
          <w:sz w:val="16"/>
          <w:szCs w:val="16"/>
        </w:rPr>
      </w:pPr>
      <w:r w:rsidRPr="00507B55">
        <w:rPr>
          <w:sz w:val="16"/>
          <w:szCs w:val="16"/>
        </w:rPr>
        <w:t>Zdroj: OŠMS</w:t>
      </w:r>
    </w:p>
    <w:p w14:paraId="64CB370D" w14:textId="1D1E8F32" w:rsidR="00C669D1" w:rsidRPr="00275BB2" w:rsidRDefault="00C669D1" w:rsidP="00C669D1">
      <w:pPr>
        <w:spacing w:before="120"/>
      </w:pPr>
      <w:r w:rsidRPr="00275BB2">
        <w:t>Prostředky poskytnuté ministerstvem byly převedeny jednotlivým příjemcům v soula</w:t>
      </w:r>
      <w:r>
        <w:t>du s účelovým určením. N</w:t>
      </w:r>
      <w:r w:rsidRPr="00275BB2">
        <w:t xml:space="preserve">evyčerpaná část účelových dotaci ve výši </w:t>
      </w:r>
      <w:r>
        <w:t>4 579</w:t>
      </w:r>
      <w:r w:rsidRPr="00275BB2">
        <w:t xml:space="preserve"> tis. Kč</w:t>
      </w:r>
      <w:r>
        <w:t xml:space="preserve"> (tj. o 301 tis. Kč více oproti předchozímu roku)</w:t>
      </w:r>
      <w:r w:rsidRPr="00275BB2">
        <w:t xml:space="preserve"> byla v souladu s pokyny poskytovatele odeslána na výdajový účet ministerstva ještě v průb</w:t>
      </w:r>
      <w:r>
        <w:t>ěhu roku 2017</w:t>
      </w:r>
      <w:r w:rsidRPr="00275BB2">
        <w:t>.</w:t>
      </w:r>
    </w:p>
    <w:p w14:paraId="630BCC5B" w14:textId="5DCC01E8" w:rsidR="00C669D1" w:rsidRPr="00B70D04" w:rsidRDefault="00C669D1" w:rsidP="00C669D1">
      <w:pPr>
        <w:pStyle w:val="Zkladntext"/>
        <w:spacing w:before="120"/>
      </w:pPr>
      <w:r w:rsidRPr="00B70D04">
        <w:t>Ve všech rozhodnutích o poskytn</w:t>
      </w:r>
      <w:r>
        <w:t>utí účelových dotací na rok 2017</w:t>
      </w:r>
      <w:r w:rsidRPr="00B70D04">
        <w:t xml:space="preserve"> si ministerstvo, jako poskytovatel dotace, vymínilo vrácení všech nepřidělených dotací, ale také vrácení dotací, které byly poskytnuty konečným příjemcům a těmito příjemci nebyly v plné výši vyčerpány a vrácení prostředků, které školy uhradí jako sankce za porušení rozpočtové kázně při nakládání s těmito dotacemi. </w:t>
      </w:r>
      <w:r w:rsidRPr="00B70D04">
        <w:rPr>
          <w:rFonts w:eastAsia="Tahoma,Bold"/>
        </w:rPr>
        <w:t>V průběhu roku byla na účet ministerstva odeslána částk</w:t>
      </w:r>
      <w:r>
        <w:rPr>
          <w:rFonts w:eastAsia="Tahoma,Bold"/>
        </w:rPr>
        <w:t>a 36</w:t>
      </w:r>
      <w:r w:rsidRPr="00B70D04">
        <w:rPr>
          <w:rFonts w:eastAsia="Tahoma,Bold"/>
        </w:rPr>
        <w:t xml:space="preserve"> tis. Kč, </w:t>
      </w:r>
      <w:r w:rsidRPr="00B70D04">
        <w:t>která je tvořena odvody za porušení rozpočtové kázně u</w:t>
      </w:r>
      <w:r w:rsidR="001E2FCC">
        <w:t> </w:t>
      </w:r>
      <w:r w:rsidRPr="00B70D04">
        <w:t>dotací poskytnutých v předchozích letech. Dále byla na příjmo</w:t>
      </w:r>
      <w:r>
        <w:t>vý účet MŠMT odeslána částka 185</w:t>
      </w:r>
      <w:r w:rsidR="001E2FCC">
        <w:t> </w:t>
      </w:r>
      <w:r w:rsidRPr="00B70D04">
        <w:t>tis.</w:t>
      </w:r>
      <w:r w:rsidR="001E2FCC">
        <w:t> </w:t>
      </w:r>
      <w:r w:rsidRPr="00B70D04">
        <w:t>Kč, kterou organizace vrátily z důvodu přeplatků pojistného v předchozích obdobích.</w:t>
      </w:r>
    </w:p>
    <w:p w14:paraId="6A9BFD9A" w14:textId="3868374D" w:rsidR="00C669D1" w:rsidRDefault="00C669D1">
      <w:pPr>
        <w:spacing w:after="0"/>
        <w:jc w:val="left"/>
      </w:pPr>
      <w:r>
        <w:br w:type="page"/>
      </w:r>
    </w:p>
    <w:p w14:paraId="111E500E" w14:textId="10DCB47F" w:rsidR="00A374E6" w:rsidRPr="00C669D1" w:rsidRDefault="00C669D1" w:rsidP="00C669D1">
      <w:pPr>
        <w:pStyle w:val="Graf1Nzevgrafu"/>
        <w:numPr>
          <w:ilvl w:val="0"/>
          <w:numId w:val="14"/>
        </w:numPr>
        <w:tabs>
          <w:tab w:val="clear" w:pos="0"/>
          <w:tab w:val="clear" w:pos="360"/>
          <w:tab w:val="left" w:pos="1134"/>
          <w:tab w:val="num" w:pos="1276"/>
        </w:tabs>
        <w:spacing w:before="120" w:after="120"/>
        <w:ind w:left="1134" w:hanging="1134"/>
        <w:jc w:val="both"/>
        <w:rPr>
          <w:color w:val="000000" w:themeColor="text1"/>
          <w:szCs w:val="20"/>
        </w:rPr>
      </w:pPr>
      <w:bookmarkStart w:id="239" w:name="_Toc509306948"/>
      <w:r w:rsidRPr="00C669D1">
        <w:rPr>
          <w:color w:val="000000" w:themeColor="text1"/>
          <w:szCs w:val="20"/>
        </w:rPr>
        <w:t>Objem nevyužitých dotací poskytovaných z MŠMT v </w:t>
      </w:r>
      <w:r>
        <w:rPr>
          <w:color w:val="000000" w:themeColor="text1"/>
          <w:szCs w:val="20"/>
        </w:rPr>
        <w:t>tis. Kč</w:t>
      </w:r>
      <w:bookmarkEnd w:id="239"/>
    </w:p>
    <w:p w14:paraId="7D5CEB16" w14:textId="0BB8FDE6" w:rsidR="00A374E6" w:rsidRDefault="00C669D1" w:rsidP="001D7710">
      <w:r>
        <w:rPr>
          <w:noProof/>
        </w:rPr>
        <w:drawing>
          <wp:inline distT="0" distB="0" distL="0" distR="0" wp14:anchorId="52F1069E" wp14:editId="4133777E">
            <wp:extent cx="5759450" cy="2711395"/>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37905E" w14:textId="311657CF" w:rsidR="00430D0A" w:rsidRDefault="00C669D1" w:rsidP="001D7710">
      <w:pPr>
        <w:rPr>
          <w:sz w:val="16"/>
          <w:szCs w:val="16"/>
        </w:rPr>
      </w:pPr>
      <w:r>
        <w:rPr>
          <w:sz w:val="16"/>
          <w:szCs w:val="16"/>
        </w:rPr>
        <w:t>Z</w:t>
      </w:r>
      <w:r w:rsidRPr="00C669D1">
        <w:rPr>
          <w:sz w:val="16"/>
          <w:szCs w:val="16"/>
        </w:rPr>
        <w:t>droj: OŠMS</w:t>
      </w:r>
    </w:p>
    <w:p w14:paraId="665B3C2F" w14:textId="5520CF7C" w:rsidR="00C669D1" w:rsidRPr="00C424AE" w:rsidRDefault="00C669D1" w:rsidP="00C669D1">
      <w:pPr>
        <w:pStyle w:val="Zkladntext"/>
        <w:spacing w:before="120"/>
      </w:pPr>
      <w:r w:rsidRPr="00C424AE">
        <w:t>Celkový objem nevyužitých účel</w:t>
      </w:r>
      <w:r>
        <w:t>ových dotací dosáhl částky 18 502</w:t>
      </w:r>
      <w:r w:rsidRPr="00C424AE">
        <w:t xml:space="preserve"> tis. Kč</w:t>
      </w:r>
      <w:r>
        <w:t xml:space="preserve"> (z toho částka 75 tis. Kč se týká neziskové organizace a není zahrnuta do níže uvedeného přehledu), což je o 12 625</w:t>
      </w:r>
      <w:r w:rsidRPr="00C424AE">
        <w:t xml:space="preserve"> tis. Kč více ve srovnání s předchozím rokem a je to absolutně nejvyšší částka za celé sledované období. Na této částce se podílely ne</w:t>
      </w:r>
      <w:r>
        <w:t>jvětším objemem, tj. 60</w:t>
      </w:r>
      <w:r w:rsidRPr="00C424AE">
        <w:t xml:space="preserve"> %, nedočerpané dotace poskytnuté školám zřízeným </w:t>
      </w:r>
      <w:r>
        <w:t>obcemi</w:t>
      </w:r>
      <w:r w:rsidRPr="00C424AE">
        <w:t xml:space="preserve">, nedočerpané </w:t>
      </w:r>
      <w:r>
        <w:t xml:space="preserve">prostředky poskytnuté </w:t>
      </w:r>
      <w:r w:rsidRPr="00C424AE">
        <w:t>školám</w:t>
      </w:r>
      <w:r>
        <w:t xml:space="preserve"> zřízeným krajem tvořily 31</w:t>
      </w:r>
      <w:r w:rsidRPr="00C424AE">
        <w:t xml:space="preserve"> % celkové částky a </w:t>
      </w:r>
      <w:r>
        <w:t>jen 9</w:t>
      </w:r>
      <w:r w:rsidRPr="00C424AE">
        <w:t xml:space="preserve"> % </w:t>
      </w:r>
      <w:r>
        <w:t>z nečerpaných dotací připadá na</w:t>
      </w:r>
      <w:r w:rsidRPr="00C424AE">
        <w:t xml:space="preserve"> </w:t>
      </w:r>
      <w:r>
        <w:t>školy</w:t>
      </w:r>
      <w:r w:rsidRPr="00956C3B">
        <w:t xml:space="preserve"> </w:t>
      </w:r>
      <w:r>
        <w:t>soukromé</w:t>
      </w:r>
      <w:r w:rsidRPr="00C424AE">
        <w:t>.</w:t>
      </w:r>
    </w:p>
    <w:p w14:paraId="71A1C6F9" w14:textId="7A2F9324" w:rsidR="00C669D1" w:rsidRDefault="00BE4CF9" w:rsidP="00BE4CF9">
      <w:pPr>
        <w:pStyle w:val="Graf1Nzevgrafu"/>
        <w:numPr>
          <w:ilvl w:val="0"/>
          <w:numId w:val="14"/>
        </w:numPr>
        <w:tabs>
          <w:tab w:val="clear" w:pos="0"/>
          <w:tab w:val="clear" w:pos="360"/>
          <w:tab w:val="left" w:pos="1134"/>
          <w:tab w:val="num" w:pos="1276"/>
        </w:tabs>
        <w:spacing w:before="120" w:after="120"/>
        <w:ind w:left="1134" w:hanging="1134"/>
        <w:jc w:val="both"/>
        <w:rPr>
          <w:color w:val="000000" w:themeColor="text1"/>
          <w:szCs w:val="20"/>
        </w:rPr>
      </w:pPr>
      <w:bookmarkStart w:id="240" w:name="_Toc509306949"/>
      <w:r w:rsidRPr="00BE4CF9">
        <w:rPr>
          <w:color w:val="000000" w:themeColor="text1"/>
          <w:szCs w:val="20"/>
        </w:rPr>
        <w:t>Struktura nevyčerpaných účelových dotací z MŠMT za rok 2017 v tis. Kč</w:t>
      </w:r>
      <w:bookmarkEnd w:id="240"/>
    </w:p>
    <w:p w14:paraId="1FD1EB86" w14:textId="343C5056" w:rsidR="00BE4CF9" w:rsidRPr="00BE4CF9" w:rsidRDefault="00C54B67" w:rsidP="00BE4CF9">
      <w:r>
        <w:rPr>
          <w:noProof/>
        </w:rPr>
        <w:drawing>
          <wp:inline distT="0" distB="0" distL="0" distR="0" wp14:anchorId="08E2BB1A" wp14:editId="6A0B1EE3">
            <wp:extent cx="5685155" cy="2425147"/>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452E33" w14:textId="4DE4A89D" w:rsidR="00BE4CF9" w:rsidRPr="00C54B67" w:rsidRDefault="00C54B67" w:rsidP="00BE4CF9">
      <w:pPr>
        <w:rPr>
          <w:sz w:val="16"/>
          <w:szCs w:val="16"/>
        </w:rPr>
      </w:pPr>
      <w:r w:rsidRPr="00C54B67">
        <w:rPr>
          <w:sz w:val="16"/>
          <w:szCs w:val="16"/>
        </w:rPr>
        <w:t>Zdroj: OŠMS</w:t>
      </w:r>
    </w:p>
    <w:p w14:paraId="2477F80E" w14:textId="73D1E86B" w:rsidR="008D08B4" w:rsidRPr="008D08B4" w:rsidRDefault="008D08B4" w:rsidP="008D08B4">
      <w:pPr>
        <w:spacing w:before="120"/>
        <w:rPr>
          <w:color w:val="000000" w:themeColor="text1"/>
        </w:rPr>
      </w:pPr>
      <w:r w:rsidRPr="008D08B4">
        <w:rPr>
          <w:color w:val="000000" w:themeColor="text1"/>
        </w:rPr>
        <w:t>Největší objem nečerpaných prostředků se týkal RP na zvýšení platů nepedagogických zaměstnanců RgŠ. Tento program byl účelově určen pouze na navýšení platových tarifů včetně souvisejících odvodů a</w:t>
      </w:r>
      <w:r>
        <w:rPr>
          <w:color w:val="000000" w:themeColor="text1"/>
        </w:rPr>
        <w:t> </w:t>
      </w:r>
      <w:r w:rsidRPr="008D08B4">
        <w:rPr>
          <w:color w:val="000000" w:themeColor="text1"/>
        </w:rPr>
        <w:t>přídělu do FKSP. Prostředky na období července a srpna nebylo možné využít na náhrady platu, případně na zvýšení dalších složek platu v souvislosti se zvýšením tarifů. Od počátku tak bylo zřejmé, že školy nebudou moci využít veškeré přidělené prostředky. Vráceno bylo 11 546 tis. Kč, tedy 15</w:t>
      </w:r>
      <w:r w:rsidR="00BE5F8C">
        <w:rPr>
          <w:color w:val="000000" w:themeColor="text1"/>
        </w:rPr>
        <w:t> </w:t>
      </w:r>
      <w:r w:rsidRPr="008D08B4">
        <w:rPr>
          <w:color w:val="000000" w:themeColor="text1"/>
        </w:rPr>
        <w:t>% přidělených prostředků.</w:t>
      </w:r>
    </w:p>
    <w:p w14:paraId="2974047C" w14:textId="158EDEB1" w:rsidR="008D08B4" w:rsidRPr="008D08B4" w:rsidRDefault="008D08B4" w:rsidP="008D08B4">
      <w:pPr>
        <w:spacing w:before="120"/>
        <w:rPr>
          <w:color w:val="000000" w:themeColor="text1"/>
        </w:rPr>
      </w:pPr>
      <w:r w:rsidRPr="008D08B4">
        <w:rPr>
          <w:color w:val="000000" w:themeColor="text1"/>
        </w:rPr>
        <w:t>Druhý největší podíl nečerpaných dotací díky částce 2 657 tis. Kč se týkal RP Podpora navýšení kapacit ve</w:t>
      </w:r>
      <w:r>
        <w:rPr>
          <w:color w:val="000000" w:themeColor="text1"/>
        </w:rPr>
        <w:t> </w:t>
      </w:r>
      <w:r w:rsidRPr="008D08B4">
        <w:rPr>
          <w:color w:val="000000" w:themeColor="text1"/>
        </w:rPr>
        <w:t>školských poradenských zařízeních. Jednalo se o rozvojový program, který měl zajistit dostatečnou odbornou podporu realizaci § 16 školského zákona. Prostředky RP byly určeny na platy a</w:t>
      </w:r>
      <w:r>
        <w:rPr>
          <w:color w:val="000000" w:themeColor="text1"/>
        </w:rPr>
        <w:t> </w:t>
      </w:r>
      <w:r w:rsidRPr="008D08B4">
        <w:rPr>
          <w:color w:val="000000" w:themeColor="text1"/>
        </w:rPr>
        <w:t>zákonné odvody nových odborných zaměstnanců pedagogicko-psychologických poraden a</w:t>
      </w:r>
      <w:r>
        <w:rPr>
          <w:color w:val="000000" w:themeColor="text1"/>
        </w:rPr>
        <w:t> </w:t>
      </w:r>
      <w:r w:rsidRPr="008D08B4">
        <w:rPr>
          <w:color w:val="000000" w:themeColor="text1"/>
        </w:rPr>
        <w:t>speciálně pedagogických center, případně na navýšení úvazků stávajících zaměstnanců. Oproti předchozímu roku, kdy bylo vyčerpáno jen 52</w:t>
      </w:r>
      <w:r>
        <w:rPr>
          <w:color w:val="000000" w:themeColor="text1"/>
        </w:rPr>
        <w:t> </w:t>
      </w:r>
      <w:r w:rsidRPr="008D08B4">
        <w:rPr>
          <w:color w:val="000000" w:themeColor="text1"/>
        </w:rPr>
        <w:t>% poskytnutých prostředků, se zvýšilo čerpání tohoto rozvojového programu na 78</w:t>
      </w:r>
      <w:r>
        <w:rPr>
          <w:color w:val="000000" w:themeColor="text1"/>
        </w:rPr>
        <w:t> </w:t>
      </w:r>
      <w:r w:rsidRPr="008D08B4">
        <w:rPr>
          <w:color w:val="000000" w:themeColor="text1"/>
        </w:rPr>
        <w:t>%.</w:t>
      </w:r>
    </w:p>
    <w:p w14:paraId="62DCC2E4" w14:textId="2501F030" w:rsidR="008D08B4" w:rsidRPr="008D08B4" w:rsidRDefault="008D08B4" w:rsidP="008D08B4">
      <w:pPr>
        <w:spacing w:before="120"/>
        <w:rPr>
          <w:color w:val="000000" w:themeColor="text1"/>
        </w:rPr>
      </w:pPr>
      <w:r w:rsidRPr="008D08B4">
        <w:rPr>
          <w:color w:val="000000" w:themeColor="text1"/>
        </w:rPr>
        <w:t>Nečerpané dotace, které jsou poskytovány soukromým školám podle zákona č. 306/1999 Sb., dosáhly objemu 1 170 tis. Kč, což je o 305 tis. Kč méně ve srovnání s předchozím rokem.</w:t>
      </w:r>
    </w:p>
    <w:p w14:paraId="4A2D875C" w14:textId="77777777" w:rsidR="008D08B4" w:rsidRPr="008D08B4" w:rsidRDefault="008D08B4" w:rsidP="008D08B4">
      <w:pPr>
        <w:spacing w:before="120"/>
        <w:rPr>
          <w:color w:val="000000" w:themeColor="text1"/>
        </w:rPr>
      </w:pPr>
      <w:r w:rsidRPr="008D08B4">
        <w:rPr>
          <w:color w:val="000000" w:themeColor="text1"/>
        </w:rPr>
        <w:t>Z prostředků, které byly školám poskytnuty na nový program Podpora výuky plavání v základních školách, nebyly vyčerpány prostředky ve výši 729 tis. Kč. Důvodem bylo např. zrušení výuky z důvodu rekonstrukce bazénu, omezení rozsahu výuky oproti plánu případně i využití levnější hromadné dopravy.</w:t>
      </w:r>
    </w:p>
    <w:p w14:paraId="4FAEA8CA" w14:textId="735B3017" w:rsidR="008D08B4" w:rsidRPr="008D08B4" w:rsidRDefault="008D08B4" w:rsidP="008D08B4">
      <w:pPr>
        <w:pStyle w:val="Zkladntext2"/>
        <w:spacing w:before="120" w:after="120"/>
        <w:jc w:val="both"/>
        <w:rPr>
          <w:color w:val="000000" w:themeColor="text1"/>
        </w:rPr>
      </w:pPr>
      <w:r w:rsidRPr="008D08B4">
        <w:rPr>
          <w:color w:val="000000" w:themeColor="text1"/>
        </w:rPr>
        <w:t>Dotace na přímé náklady na vzdělávání, které tvoří největší objem poskytnutých dotací (10 630 mil. Kč) a</w:t>
      </w:r>
      <w:r>
        <w:rPr>
          <w:color w:val="000000" w:themeColor="text1"/>
        </w:rPr>
        <w:t> </w:t>
      </w:r>
      <w:r w:rsidRPr="008D08B4">
        <w:rPr>
          <w:color w:val="000000" w:themeColor="text1"/>
        </w:rPr>
        <w:t>týkají se i největšího počtu organizací, nebyly vyčerpány v objemu 693 tis. Kč (97</w:t>
      </w:r>
      <w:r>
        <w:rPr>
          <w:color w:val="000000" w:themeColor="text1"/>
        </w:rPr>
        <w:t> </w:t>
      </w:r>
      <w:r w:rsidRPr="008D08B4">
        <w:rPr>
          <w:color w:val="000000" w:themeColor="text1"/>
        </w:rPr>
        <w:t>% této částky nečerpaly školy zřízené obcemi) zejména z důvodu ukončení či chybně vykázaných podpůrných opatření.</w:t>
      </w:r>
    </w:p>
    <w:p w14:paraId="7A8E3B73" w14:textId="6B9EE768" w:rsidR="008D08B4" w:rsidRPr="008D08B4" w:rsidRDefault="008D08B4" w:rsidP="008D08B4">
      <w:pPr>
        <w:pStyle w:val="Zkladntext2"/>
        <w:spacing w:before="120" w:after="120"/>
        <w:jc w:val="both"/>
        <w:rPr>
          <w:color w:val="000000" w:themeColor="text1"/>
          <w:szCs w:val="20"/>
        </w:rPr>
      </w:pPr>
      <w:r w:rsidRPr="008D08B4">
        <w:rPr>
          <w:color w:val="000000" w:themeColor="text1"/>
        </w:rPr>
        <w:t>Z RP Asistenti pedagogů pro děti, žáky a studenty se sociálním znevýhodněním byla vrácena částka 666</w:t>
      </w:r>
      <w:r>
        <w:rPr>
          <w:color w:val="000000" w:themeColor="text1"/>
        </w:rPr>
        <w:t> </w:t>
      </w:r>
      <w:r w:rsidRPr="008D08B4">
        <w:rPr>
          <w:color w:val="000000" w:themeColor="text1"/>
        </w:rPr>
        <w:t>tis. Kč z důvodu neobsazení úvazků asistenta či jejich pozdějších nástupů.</w:t>
      </w:r>
    </w:p>
    <w:p w14:paraId="3D8BA476" w14:textId="58BF7ACC" w:rsidR="008D08B4" w:rsidRPr="008D08B4" w:rsidRDefault="008D08B4" w:rsidP="008D08B4">
      <w:pPr>
        <w:pStyle w:val="Zkladntext2"/>
        <w:spacing w:before="120" w:after="120"/>
        <w:jc w:val="both"/>
        <w:rPr>
          <w:color w:val="000000" w:themeColor="text1"/>
        </w:rPr>
      </w:pPr>
      <w:r w:rsidRPr="008D08B4">
        <w:rPr>
          <w:color w:val="000000" w:themeColor="text1"/>
        </w:rPr>
        <w:t xml:space="preserve">Z prostředků poskytnutých na RP Financování asistentů pedagoga pro děti, žáky a studenty se zdravotním postižením v soukromých a církevních školách byla vrácena částka 393 tis. Kč, a to zejména z důvodu převedení financování asistentů z RP do normované finanční náročnosti v rámci </w:t>
      </w:r>
      <w:r>
        <w:rPr>
          <w:color w:val="000000" w:themeColor="text1"/>
        </w:rPr>
        <w:t>přiznaných podpůrných opatření.</w:t>
      </w:r>
    </w:p>
    <w:p w14:paraId="31311C1C" w14:textId="77777777" w:rsidR="008D08B4" w:rsidRPr="008D08B4" w:rsidRDefault="008D08B4" w:rsidP="008D08B4">
      <w:pPr>
        <w:spacing w:before="120"/>
        <w:rPr>
          <w:color w:val="000000" w:themeColor="text1"/>
        </w:rPr>
      </w:pPr>
      <w:r w:rsidRPr="008D08B4">
        <w:rPr>
          <w:color w:val="000000" w:themeColor="text1"/>
        </w:rPr>
        <w:t>V rámci prostředků poskytnutých na pokusné ověřování Vzdělávacích programů paměťových institucí do škol bylo vráceno 153 tis. Kč. Prostředky RP Podpora vzdělávání cizinců ve školách nebyly vyčerpány v objemu 132 tis. Kč zejména z důvodu ukončení vzdělávání těchto žáků v dotčených školách.</w:t>
      </w:r>
    </w:p>
    <w:p w14:paraId="44101E76" w14:textId="42FDC3C0" w:rsidR="008D08B4" w:rsidRPr="008D08B4" w:rsidRDefault="008D08B4" w:rsidP="008D08B4">
      <w:pPr>
        <w:spacing w:before="120"/>
        <w:rPr>
          <w:color w:val="000000" w:themeColor="text1"/>
        </w:rPr>
      </w:pPr>
      <w:r w:rsidRPr="008D08B4">
        <w:rPr>
          <w:color w:val="000000" w:themeColor="text1"/>
        </w:rPr>
        <w:t>Nevyužité účelové dotace poskytované na zabezpečení programu Podpora sociálně znevýhodněných romských žáků středních škol a studentů VOŠ dosáhly částky 128 tis. Kč. Objem prostředků poskytnutých na tento program je nejnižší od roku 2001, přesto proc</w:t>
      </w:r>
      <w:r>
        <w:rPr>
          <w:color w:val="000000" w:themeColor="text1"/>
        </w:rPr>
        <w:t>ento čerpání činí jen 62</w:t>
      </w:r>
      <w:r w:rsidR="00BE5F8C">
        <w:rPr>
          <w:color w:val="000000" w:themeColor="text1"/>
        </w:rPr>
        <w:t> </w:t>
      </w:r>
      <w:r>
        <w:rPr>
          <w:color w:val="000000" w:themeColor="text1"/>
        </w:rPr>
        <w:t>%.</w:t>
      </w:r>
    </w:p>
    <w:p w14:paraId="396D68DD" w14:textId="180859E6" w:rsidR="008D08B4" w:rsidRPr="008D08B4" w:rsidRDefault="008D08B4" w:rsidP="008D08B4">
      <w:pPr>
        <w:pStyle w:val="Zkladntext2"/>
        <w:spacing w:before="120" w:after="120"/>
        <w:jc w:val="both"/>
        <w:rPr>
          <w:color w:val="000000" w:themeColor="text1"/>
        </w:rPr>
      </w:pPr>
      <w:r w:rsidRPr="008D08B4">
        <w:rPr>
          <w:color w:val="000000" w:themeColor="text1"/>
          <w:szCs w:val="20"/>
        </w:rPr>
        <w:t>Odstoupení školy od realizace projektu bylo důvodem pro vrácení částky 80</w:t>
      </w:r>
      <w:r w:rsidR="00BE5F8C">
        <w:rPr>
          <w:color w:val="000000" w:themeColor="text1"/>
          <w:szCs w:val="20"/>
        </w:rPr>
        <w:t> </w:t>
      </w:r>
      <w:r w:rsidRPr="008D08B4">
        <w:rPr>
          <w:color w:val="000000" w:themeColor="text1"/>
          <w:szCs w:val="20"/>
        </w:rPr>
        <w:t>tis.</w:t>
      </w:r>
      <w:r>
        <w:rPr>
          <w:color w:val="000000" w:themeColor="text1"/>
          <w:szCs w:val="20"/>
        </w:rPr>
        <w:t> </w:t>
      </w:r>
      <w:r w:rsidRPr="008D08B4">
        <w:rPr>
          <w:color w:val="000000" w:themeColor="text1"/>
          <w:szCs w:val="20"/>
        </w:rPr>
        <w:t>Kč z prostředků Programu na realizaci aktivit v oblasti primární prevence rizikového chování. Z prostředků RP poskytnutých na podporu organizace ukončování středního vzdělávání maturitní zkouškou v podzimním zkušebním období byla vrácena částka 49 tis. Kč z důvodu nižšího počtu žáků u maturitní zkoušky a</w:t>
      </w:r>
      <w:r>
        <w:rPr>
          <w:color w:val="000000" w:themeColor="text1"/>
          <w:szCs w:val="20"/>
        </w:rPr>
        <w:t> </w:t>
      </w:r>
      <w:r w:rsidRPr="008D08B4">
        <w:rPr>
          <w:color w:val="000000" w:themeColor="text1"/>
          <w:szCs w:val="20"/>
        </w:rPr>
        <w:t>menšího počtu tzv. učebnozkoušek. Z prostředků RP Zvýšení platů pedagogických pracovníků a</w:t>
      </w:r>
      <w:r>
        <w:rPr>
          <w:color w:val="000000" w:themeColor="text1"/>
          <w:szCs w:val="20"/>
        </w:rPr>
        <w:t> </w:t>
      </w:r>
      <w:r w:rsidRPr="008D08B4">
        <w:rPr>
          <w:color w:val="000000" w:themeColor="text1"/>
          <w:szCs w:val="20"/>
        </w:rPr>
        <w:t xml:space="preserve">nepedagogických zaměstnanců RgŠ nebyla čerpána částka 27 tis. Kč. </w:t>
      </w:r>
      <w:r w:rsidRPr="008D08B4">
        <w:rPr>
          <w:color w:val="000000" w:themeColor="text1"/>
        </w:rPr>
        <w:t>V plné výši se nepodařilo vyčerpat také prostředky poskytované na zabezpečení ubytování španělských lektorů, kde byla vrácena částka 3 tis. Kč, a prostředky poskytované na okresní a krajská kola soutěží a přehlídek (1 tis. Kč).</w:t>
      </w:r>
    </w:p>
    <w:p w14:paraId="355CB184" w14:textId="69D95F93" w:rsidR="008D08B4" w:rsidRPr="008D08B4" w:rsidRDefault="008D08B4" w:rsidP="008D08B4">
      <w:pPr>
        <w:pStyle w:val="Zkladntext2"/>
        <w:spacing w:before="120" w:after="120"/>
        <w:jc w:val="both"/>
        <w:rPr>
          <w:color w:val="000000" w:themeColor="text1"/>
        </w:rPr>
      </w:pPr>
      <w:r w:rsidRPr="008D08B4">
        <w:rPr>
          <w:color w:val="000000" w:themeColor="text1"/>
        </w:rPr>
        <w:t>Objem prostředků poskytnutých školám zřízeným krajem na přímé náklady na vzdělávání (včetně příplatku na sport) dosáhl částky 3 492 mil. Kč. Došlo tak k meziročnímu zvýšení o částku 243 mil. Kč, což je zvýšení o 7,5 %. Oproti roku 2016, kdy bylo dosaženo meziročního zvýšení o 4,3 %, je toto ovlivněno zejména zvýšením tarifů, ale promítá se zde i zvýšený objem prostředků poskytovaný na</w:t>
      </w:r>
      <w:r w:rsidR="00BE5F8C">
        <w:rPr>
          <w:color w:val="000000" w:themeColor="text1"/>
        </w:rPr>
        <w:t> </w:t>
      </w:r>
      <w:r w:rsidRPr="008D08B4">
        <w:rPr>
          <w:color w:val="000000" w:themeColor="text1"/>
        </w:rPr>
        <w:t>společné vzdělávání. Jde tedy o významnou změnu oproti předchozím letům, kdy objem prostředků na</w:t>
      </w:r>
      <w:r w:rsidR="00BE5F8C">
        <w:rPr>
          <w:color w:val="000000" w:themeColor="text1"/>
        </w:rPr>
        <w:t> </w:t>
      </w:r>
      <w:r w:rsidRPr="008D08B4">
        <w:rPr>
          <w:color w:val="000000" w:themeColor="text1"/>
        </w:rPr>
        <w:t>přímé náklady klesal (za rok 2015 oproti roku 2014 o 2,8 %, o rok dříve dokonce o 3,6 %).</w:t>
      </w:r>
    </w:p>
    <w:p w14:paraId="4012D684" w14:textId="77777777" w:rsidR="008D08B4" w:rsidRPr="008D08B4" w:rsidRDefault="008D08B4" w:rsidP="008D08B4">
      <w:pPr>
        <w:pStyle w:val="Zkladntext2"/>
        <w:spacing w:before="120" w:after="120"/>
        <w:jc w:val="both"/>
        <w:rPr>
          <w:bCs/>
          <w:color w:val="000000" w:themeColor="text1"/>
        </w:rPr>
      </w:pPr>
      <w:r w:rsidRPr="008D08B4">
        <w:rPr>
          <w:color w:val="000000" w:themeColor="text1"/>
        </w:rPr>
        <w:t xml:space="preserve">Objem přímých nákladů na vzdělávání v členění podle druhů jednotlivých organizací jsou uvedeny v následující tabulce. </w:t>
      </w:r>
      <w:r w:rsidRPr="008D08B4">
        <w:rPr>
          <w:bCs/>
          <w:color w:val="000000" w:themeColor="text1"/>
        </w:rPr>
        <w:t>Pro zatřídění prostředků bylo použito členění dle platné rozpočtové skladby, které vždy plně neodpovídá druhovému členění škol dle školské legislativy.</w:t>
      </w:r>
    </w:p>
    <w:p w14:paraId="0AEA3A31" w14:textId="77777777" w:rsidR="00EA7808" w:rsidRPr="00586EBD" w:rsidRDefault="00EA7808" w:rsidP="00EA7808">
      <w:pPr>
        <w:pStyle w:val="Tabulka"/>
        <w:spacing w:before="360" w:beforeAutospacing="0" w:after="120" w:afterAutospacing="0"/>
        <w:jc w:val="both"/>
      </w:pPr>
      <w:bookmarkStart w:id="241" w:name="_Toc382911456"/>
      <w:bookmarkStart w:id="242" w:name="_Toc509306764"/>
      <w:r w:rsidRPr="003C0F18">
        <w:t>Výdaje hrazené prostřednictvím krajských normativů školám a školským zařízením kraje v tis. Kč</w:t>
      </w:r>
      <w:bookmarkEnd w:id="241"/>
      <w:bookmarkEnd w:id="242"/>
    </w:p>
    <w:tbl>
      <w:tblPr>
        <w:tblStyle w:val="Tmavtabulkasmkou5zvraznn51"/>
        <w:tblW w:w="10658" w:type="dxa"/>
        <w:jc w:val="center"/>
        <w:tblLayout w:type="fixed"/>
        <w:tblCellMar>
          <w:left w:w="0" w:type="dxa"/>
          <w:right w:w="0" w:type="dxa"/>
        </w:tblCellMar>
        <w:tblLook w:val="04A0" w:firstRow="1" w:lastRow="0" w:firstColumn="1" w:lastColumn="0" w:noHBand="0" w:noVBand="1"/>
      </w:tblPr>
      <w:tblGrid>
        <w:gridCol w:w="3402"/>
        <w:gridCol w:w="907"/>
        <w:gridCol w:w="907"/>
        <w:gridCol w:w="907"/>
        <w:gridCol w:w="907"/>
        <w:gridCol w:w="907"/>
        <w:gridCol w:w="907"/>
        <w:gridCol w:w="907"/>
        <w:gridCol w:w="907"/>
      </w:tblGrid>
      <w:tr w:rsidR="00EA7808" w:rsidRPr="00EA7808" w14:paraId="6299088F" w14:textId="77777777" w:rsidTr="009778E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402" w:type="dxa"/>
            <w:vMerge w:val="restart"/>
            <w:tcBorders>
              <w:top w:val="none" w:sz="0" w:space="0" w:color="auto"/>
              <w:left w:val="none" w:sz="0" w:space="0" w:color="auto"/>
              <w:bottom w:val="none" w:sz="0" w:space="0" w:color="auto"/>
              <w:right w:val="none" w:sz="0" w:space="0" w:color="auto"/>
            </w:tcBorders>
            <w:noWrap/>
            <w:vAlign w:val="center"/>
            <w:hideMark/>
          </w:tcPr>
          <w:p w14:paraId="69488280" w14:textId="1306D6F5" w:rsidR="00EA7808" w:rsidRPr="00EA7808" w:rsidRDefault="00EA7808" w:rsidP="00976C2C">
            <w:pPr>
              <w:spacing w:after="0"/>
              <w:jc w:val="center"/>
              <w:rPr>
                <w:rFonts w:cs="Tahoma"/>
                <w:sz w:val="16"/>
                <w:szCs w:val="16"/>
              </w:rPr>
            </w:pPr>
            <w:r w:rsidRPr="00EA7808">
              <w:rPr>
                <w:rFonts w:cs="Tahoma"/>
                <w:sz w:val="16"/>
                <w:szCs w:val="16"/>
              </w:rPr>
              <w:t xml:space="preserve">Druh </w:t>
            </w:r>
            <w:r w:rsidR="00976C2C">
              <w:rPr>
                <w:rFonts w:cs="Tahoma"/>
                <w:sz w:val="16"/>
                <w:szCs w:val="16"/>
              </w:rPr>
              <w:t>školy/</w:t>
            </w:r>
            <w:r w:rsidRPr="00EA7808">
              <w:rPr>
                <w:rFonts w:cs="Tahoma"/>
                <w:sz w:val="16"/>
                <w:szCs w:val="16"/>
              </w:rPr>
              <w:t>školské</w:t>
            </w:r>
            <w:r w:rsidR="00976C2C">
              <w:rPr>
                <w:rFonts w:cs="Tahoma"/>
                <w:sz w:val="16"/>
                <w:szCs w:val="16"/>
              </w:rPr>
              <w:t>ho zařízení</w:t>
            </w:r>
          </w:p>
        </w:tc>
        <w:tc>
          <w:tcPr>
            <w:tcW w:w="907" w:type="dxa"/>
            <w:tcBorders>
              <w:top w:val="none" w:sz="0" w:space="0" w:color="auto"/>
              <w:left w:val="none" w:sz="0" w:space="0" w:color="auto"/>
              <w:bottom w:val="none" w:sz="0" w:space="0" w:color="auto"/>
              <w:right w:val="none" w:sz="0" w:space="0" w:color="auto"/>
            </w:tcBorders>
            <w:noWrap/>
            <w:vAlign w:val="center"/>
            <w:hideMark/>
          </w:tcPr>
          <w:p w14:paraId="6A8F2A57"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2014</w:t>
            </w:r>
          </w:p>
        </w:tc>
        <w:tc>
          <w:tcPr>
            <w:tcW w:w="907" w:type="dxa"/>
            <w:tcBorders>
              <w:top w:val="none" w:sz="0" w:space="0" w:color="auto"/>
              <w:left w:val="none" w:sz="0" w:space="0" w:color="auto"/>
              <w:bottom w:val="none" w:sz="0" w:space="0" w:color="auto"/>
              <w:right w:val="none" w:sz="0" w:space="0" w:color="auto"/>
            </w:tcBorders>
            <w:noWrap/>
            <w:vAlign w:val="center"/>
            <w:hideMark/>
          </w:tcPr>
          <w:p w14:paraId="115831E3"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2015</w:t>
            </w:r>
          </w:p>
        </w:tc>
        <w:tc>
          <w:tcPr>
            <w:tcW w:w="907" w:type="dxa"/>
            <w:tcBorders>
              <w:top w:val="none" w:sz="0" w:space="0" w:color="auto"/>
              <w:left w:val="none" w:sz="0" w:space="0" w:color="auto"/>
              <w:bottom w:val="none" w:sz="0" w:space="0" w:color="auto"/>
              <w:right w:val="none" w:sz="0" w:space="0" w:color="auto"/>
            </w:tcBorders>
            <w:noWrap/>
            <w:vAlign w:val="center"/>
            <w:hideMark/>
          </w:tcPr>
          <w:p w14:paraId="7F7E829D"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2016</w:t>
            </w:r>
          </w:p>
        </w:tc>
        <w:tc>
          <w:tcPr>
            <w:tcW w:w="4535" w:type="dxa"/>
            <w:gridSpan w:val="5"/>
            <w:tcBorders>
              <w:top w:val="none" w:sz="0" w:space="0" w:color="auto"/>
              <w:left w:val="none" w:sz="0" w:space="0" w:color="auto"/>
              <w:bottom w:val="none" w:sz="0" w:space="0" w:color="auto"/>
              <w:right w:val="none" w:sz="0" w:space="0" w:color="auto"/>
            </w:tcBorders>
            <w:noWrap/>
            <w:vAlign w:val="center"/>
            <w:hideMark/>
          </w:tcPr>
          <w:p w14:paraId="3365C73C"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2017</w:t>
            </w:r>
          </w:p>
        </w:tc>
      </w:tr>
      <w:tr w:rsidR="009778E1" w:rsidRPr="00EA7808" w14:paraId="55293380" w14:textId="77777777" w:rsidTr="009778E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402" w:type="dxa"/>
            <w:vMerge/>
            <w:tcBorders>
              <w:top w:val="none" w:sz="0" w:space="0" w:color="auto"/>
              <w:left w:val="none" w:sz="0" w:space="0" w:color="auto"/>
              <w:bottom w:val="none" w:sz="0" w:space="0" w:color="auto"/>
              <w:right w:val="none" w:sz="0" w:space="0" w:color="auto"/>
            </w:tcBorders>
            <w:hideMark/>
          </w:tcPr>
          <w:p w14:paraId="23EA45E5" w14:textId="77777777" w:rsidR="009778E1" w:rsidRPr="00EA7808" w:rsidRDefault="009778E1" w:rsidP="00EA7808">
            <w:pPr>
              <w:spacing w:after="0"/>
              <w:jc w:val="left"/>
              <w:rPr>
                <w:rFonts w:cs="Tahoma"/>
                <w:sz w:val="16"/>
                <w:szCs w:val="16"/>
              </w:rPr>
            </w:pPr>
          </w:p>
        </w:tc>
        <w:tc>
          <w:tcPr>
            <w:tcW w:w="907" w:type="dxa"/>
            <w:vMerge w:val="restart"/>
            <w:tcBorders>
              <w:top w:val="none" w:sz="0" w:space="0" w:color="auto"/>
              <w:left w:val="none" w:sz="0" w:space="0" w:color="auto"/>
              <w:bottom w:val="none" w:sz="0" w:space="0" w:color="auto"/>
              <w:right w:val="none" w:sz="0" w:space="0" w:color="auto"/>
            </w:tcBorders>
            <w:shd w:val="clear" w:color="auto" w:fill="B4C6E7" w:themeFill="accent5" w:themeFillTint="66"/>
            <w:noWrap/>
            <w:vAlign w:val="center"/>
            <w:hideMark/>
          </w:tcPr>
          <w:p w14:paraId="1AD63A39" w14:textId="77777777" w:rsidR="009778E1" w:rsidRPr="00EA7808" w:rsidRDefault="009778E1"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B4C6E7" w:themeFill="accent5" w:themeFillTint="66"/>
            <w:noWrap/>
            <w:vAlign w:val="center"/>
            <w:hideMark/>
          </w:tcPr>
          <w:p w14:paraId="2784665D" w14:textId="77777777" w:rsidR="009778E1" w:rsidRPr="00EA7808" w:rsidRDefault="009778E1"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B4C6E7" w:themeFill="accent5" w:themeFillTint="66"/>
            <w:noWrap/>
            <w:vAlign w:val="center"/>
            <w:hideMark/>
          </w:tcPr>
          <w:p w14:paraId="1D57C678" w14:textId="77777777" w:rsidR="009778E1" w:rsidRPr="00EA7808" w:rsidRDefault="009778E1"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NIV</w:t>
            </w:r>
          </w:p>
        </w:tc>
        <w:tc>
          <w:tcPr>
            <w:tcW w:w="907" w:type="dxa"/>
            <w:vMerge w:val="restart"/>
            <w:tcBorders>
              <w:top w:val="none" w:sz="0" w:space="0" w:color="auto"/>
              <w:left w:val="none" w:sz="0" w:space="0" w:color="auto"/>
              <w:bottom w:val="none" w:sz="0" w:space="0" w:color="auto"/>
              <w:right w:val="none" w:sz="0" w:space="0" w:color="auto"/>
            </w:tcBorders>
            <w:shd w:val="clear" w:color="auto" w:fill="B4C6E7" w:themeFill="accent5" w:themeFillTint="66"/>
            <w:noWrap/>
            <w:vAlign w:val="center"/>
            <w:hideMark/>
          </w:tcPr>
          <w:p w14:paraId="4B65A469" w14:textId="77777777" w:rsidR="009778E1" w:rsidRPr="00EA7808" w:rsidRDefault="009778E1"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NIV</w:t>
            </w:r>
          </w:p>
        </w:tc>
        <w:tc>
          <w:tcPr>
            <w:tcW w:w="3628" w:type="dxa"/>
            <w:gridSpan w:val="4"/>
            <w:tcBorders>
              <w:top w:val="none" w:sz="0" w:space="0" w:color="auto"/>
              <w:left w:val="none" w:sz="0" w:space="0" w:color="auto"/>
              <w:bottom w:val="none" w:sz="0" w:space="0" w:color="auto"/>
              <w:right w:val="none" w:sz="0" w:space="0" w:color="auto"/>
            </w:tcBorders>
            <w:shd w:val="clear" w:color="auto" w:fill="B4C6E7" w:themeFill="accent5" w:themeFillTint="66"/>
            <w:vAlign w:val="center"/>
            <w:hideMark/>
          </w:tcPr>
          <w:p w14:paraId="754E3A8D" w14:textId="2FFFC048" w:rsidR="009778E1" w:rsidRPr="00EA7808" w:rsidRDefault="009778E1"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z toho:</w:t>
            </w:r>
          </w:p>
        </w:tc>
      </w:tr>
      <w:tr w:rsidR="00EA7808" w:rsidRPr="00EA7808" w14:paraId="56B3FA4B" w14:textId="77777777" w:rsidTr="009778E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402" w:type="dxa"/>
            <w:vMerge/>
            <w:tcBorders>
              <w:top w:val="none" w:sz="0" w:space="0" w:color="auto"/>
              <w:left w:val="none" w:sz="0" w:space="0" w:color="auto"/>
              <w:right w:val="none" w:sz="0" w:space="0" w:color="auto"/>
            </w:tcBorders>
            <w:hideMark/>
          </w:tcPr>
          <w:p w14:paraId="28A98E24" w14:textId="77777777" w:rsidR="00EA7808" w:rsidRPr="00EA7808" w:rsidRDefault="00EA7808" w:rsidP="00EA7808">
            <w:pPr>
              <w:spacing w:after="0"/>
              <w:jc w:val="left"/>
              <w:rPr>
                <w:rFonts w:cs="Tahoma"/>
                <w:sz w:val="16"/>
                <w:szCs w:val="16"/>
              </w:rPr>
            </w:pPr>
          </w:p>
        </w:tc>
        <w:tc>
          <w:tcPr>
            <w:tcW w:w="907" w:type="dxa"/>
            <w:vMerge/>
            <w:tcBorders>
              <w:top w:val="none" w:sz="0" w:space="0" w:color="auto"/>
              <w:left w:val="none" w:sz="0" w:space="0" w:color="auto"/>
              <w:right w:val="none" w:sz="0" w:space="0" w:color="auto"/>
            </w:tcBorders>
            <w:shd w:val="clear" w:color="auto" w:fill="B4C6E7" w:themeFill="accent5" w:themeFillTint="66"/>
            <w:vAlign w:val="center"/>
            <w:hideMark/>
          </w:tcPr>
          <w:p w14:paraId="324BB4EF"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907" w:type="dxa"/>
            <w:vMerge/>
            <w:tcBorders>
              <w:top w:val="none" w:sz="0" w:space="0" w:color="auto"/>
              <w:left w:val="none" w:sz="0" w:space="0" w:color="auto"/>
              <w:right w:val="none" w:sz="0" w:space="0" w:color="auto"/>
            </w:tcBorders>
            <w:shd w:val="clear" w:color="auto" w:fill="B4C6E7" w:themeFill="accent5" w:themeFillTint="66"/>
            <w:vAlign w:val="center"/>
            <w:hideMark/>
          </w:tcPr>
          <w:p w14:paraId="1D68FD0F"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907" w:type="dxa"/>
            <w:vMerge/>
            <w:tcBorders>
              <w:top w:val="none" w:sz="0" w:space="0" w:color="auto"/>
              <w:left w:val="none" w:sz="0" w:space="0" w:color="auto"/>
              <w:right w:val="none" w:sz="0" w:space="0" w:color="auto"/>
            </w:tcBorders>
            <w:shd w:val="clear" w:color="auto" w:fill="B4C6E7" w:themeFill="accent5" w:themeFillTint="66"/>
            <w:vAlign w:val="center"/>
            <w:hideMark/>
          </w:tcPr>
          <w:p w14:paraId="5FC0DFD2"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907" w:type="dxa"/>
            <w:vMerge/>
            <w:tcBorders>
              <w:top w:val="none" w:sz="0" w:space="0" w:color="auto"/>
              <w:left w:val="none" w:sz="0" w:space="0" w:color="auto"/>
              <w:right w:val="none" w:sz="0" w:space="0" w:color="auto"/>
            </w:tcBorders>
            <w:shd w:val="clear" w:color="auto" w:fill="B4C6E7" w:themeFill="accent5" w:themeFillTint="66"/>
            <w:vAlign w:val="center"/>
            <w:hideMark/>
          </w:tcPr>
          <w:p w14:paraId="05575E0C"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03BFB546"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PNP</w:t>
            </w: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6C99F9C5"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OON</w:t>
            </w: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6A0FF55F"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ONIV</w:t>
            </w: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014532A1" w14:textId="77777777" w:rsidR="00EA7808" w:rsidRPr="00EA7808" w:rsidRDefault="00EA7808" w:rsidP="009778E1">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A7808">
              <w:rPr>
                <w:rFonts w:cs="Tahoma"/>
                <w:color w:val="000000" w:themeColor="text1"/>
                <w:sz w:val="16"/>
                <w:szCs w:val="16"/>
              </w:rPr>
              <w:t>Odvody</w:t>
            </w:r>
          </w:p>
        </w:tc>
      </w:tr>
      <w:tr w:rsidR="00EA7808" w:rsidRPr="00EA7808" w14:paraId="46427144"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5195E4BD"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Mateřské školy</w:t>
            </w:r>
          </w:p>
        </w:tc>
        <w:tc>
          <w:tcPr>
            <w:tcW w:w="907" w:type="dxa"/>
            <w:noWrap/>
            <w:vAlign w:val="center"/>
          </w:tcPr>
          <w:p w14:paraId="6CCB9BB3" w14:textId="37E7661B" w:rsidR="00EA7808" w:rsidRPr="00EA7808" w:rsidRDefault="009778E1"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tcPr>
          <w:p w14:paraId="5A21168A" w14:textId="4344EF60" w:rsidR="00EA7808" w:rsidRPr="00EA7808" w:rsidRDefault="009778E1"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tcPr>
          <w:p w14:paraId="426A975B" w14:textId="46A02059" w:rsidR="00EA7808" w:rsidRPr="00EA7808" w:rsidRDefault="009778E1"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14:paraId="0E3D5521"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975</w:t>
            </w:r>
          </w:p>
        </w:tc>
        <w:tc>
          <w:tcPr>
            <w:tcW w:w="907" w:type="dxa"/>
            <w:noWrap/>
            <w:vAlign w:val="center"/>
            <w:hideMark/>
          </w:tcPr>
          <w:p w14:paraId="61F78903"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713</w:t>
            </w:r>
          </w:p>
        </w:tc>
        <w:tc>
          <w:tcPr>
            <w:tcW w:w="907" w:type="dxa"/>
            <w:noWrap/>
            <w:vAlign w:val="center"/>
            <w:hideMark/>
          </w:tcPr>
          <w:p w14:paraId="70501081" w14:textId="2EA4BC62" w:rsidR="00EA7808" w:rsidRPr="00EA7808" w:rsidRDefault="009778E1"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14:paraId="4A960B9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w:t>
            </w:r>
          </w:p>
        </w:tc>
        <w:tc>
          <w:tcPr>
            <w:tcW w:w="907" w:type="dxa"/>
            <w:noWrap/>
            <w:vAlign w:val="center"/>
            <w:hideMark/>
          </w:tcPr>
          <w:p w14:paraId="79477AE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257</w:t>
            </w:r>
          </w:p>
        </w:tc>
      </w:tr>
      <w:tr w:rsidR="00EA7808" w:rsidRPr="00EA7808" w14:paraId="12D22CD2"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E002207" w14:textId="2D1C1491"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 xml:space="preserve">Mateřské školy pro děti se </w:t>
            </w:r>
            <w:r w:rsidRPr="009778E1">
              <w:rPr>
                <w:rFonts w:cs="Tahoma"/>
                <w:b w:val="0"/>
                <w:color w:val="000000" w:themeColor="text1"/>
                <w:sz w:val="16"/>
                <w:szCs w:val="16"/>
              </w:rPr>
              <w:t>SVP</w:t>
            </w:r>
          </w:p>
        </w:tc>
        <w:tc>
          <w:tcPr>
            <w:tcW w:w="907" w:type="dxa"/>
            <w:noWrap/>
            <w:vAlign w:val="center"/>
            <w:hideMark/>
          </w:tcPr>
          <w:p w14:paraId="6B7F90DA"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52 299</w:t>
            </w:r>
          </w:p>
        </w:tc>
        <w:tc>
          <w:tcPr>
            <w:tcW w:w="907" w:type="dxa"/>
            <w:noWrap/>
            <w:vAlign w:val="center"/>
            <w:hideMark/>
          </w:tcPr>
          <w:p w14:paraId="17E4E572"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53 340</w:t>
            </w:r>
          </w:p>
        </w:tc>
        <w:tc>
          <w:tcPr>
            <w:tcW w:w="907" w:type="dxa"/>
            <w:noWrap/>
            <w:vAlign w:val="center"/>
            <w:hideMark/>
          </w:tcPr>
          <w:p w14:paraId="43430FC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55 233</w:t>
            </w:r>
          </w:p>
        </w:tc>
        <w:tc>
          <w:tcPr>
            <w:tcW w:w="907" w:type="dxa"/>
            <w:noWrap/>
            <w:vAlign w:val="center"/>
            <w:hideMark/>
          </w:tcPr>
          <w:p w14:paraId="7EC0CBB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62 486</w:t>
            </w:r>
          </w:p>
        </w:tc>
        <w:tc>
          <w:tcPr>
            <w:tcW w:w="907" w:type="dxa"/>
            <w:noWrap/>
            <w:vAlign w:val="center"/>
            <w:hideMark/>
          </w:tcPr>
          <w:p w14:paraId="4554DCF7"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45 212</w:t>
            </w:r>
          </w:p>
        </w:tc>
        <w:tc>
          <w:tcPr>
            <w:tcW w:w="907" w:type="dxa"/>
            <w:noWrap/>
            <w:vAlign w:val="center"/>
            <w:hideMark/>
          </w:tcPr>
          <w:p w14:paraId="63ADB856"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116</w:t>
            </w:r>
          </w:p>
        </w:tc>
        <w:tc>
          <w:tcPr>
            <w:tcW w:w="907" w:type="dxa"/>
            <w:noWrap/>
            <w:vAlign w:val="center"/>
            <w:hideMark/>
          </w:tcPr>
          <w:p w14:paraId="1A85957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842</w:t>
            </w:r>
          </w:p>
        </w:tc>
        <w:tc>
          <w:tcPr>
            <w:tcW w:w="907" w:type="dxa"/>
            <w:noWrap/>
            <w:vAlign w:val="center"/>
            <w:hideMark/>
          </w:tcPr>
          <w:p w14:paraId="11C377A8"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16 316</w:t>
            </w:r>
          </w:p>
        </w:tc>
      </w:tr>
      <w:tr w:rsidR="00EA7808" w:rsidRPr="00EA7808" w14:paraId="667D736D"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40E1E07"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Základní školy</w:t>
            </w:r>
          </w:p>
        </w:tc>
        <w:tc>
          <w:tcPr>
            <w:tcW w:w="907" w:type="dxa"/>
            <w:noWrap/>
            <w:vAlign w:val="center"/>
            <w:hideMark/>
          </w:tcPr>
          <w:p w14:paraId="17C7B3FB" w14:textId="0BFCE8B6" w:rsidR="00EA7808" w:rsidRPr="00EA7808" w:rsidRDefault="009778E1"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14:paraId="63506811"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9 372</w:t>
            </w:r>
          </w:p>
        </w:tc>
        <w:tc>
          <w:tcPr>
            <w:tcW w:w="907" w:type="dxa"/>
            <w:noWrap/>
            <w:vAlign w:val="center"/>
            <w:hideMark/>
          </w:tcPr>
          <w:p w14:paraId="1EB543B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19 936</w:t>
            </w:r>
          </w:p>
        </w:tc>
        <w:tc>
          <w:tcPr>
            <w:tcW w:w="907" w:type="dxa"/>
            <w:noWrap/>
            <w:vAlign w:val="center"/>
            <w:hideMark/>
          </w:tcPr>
          <w:p w14:paraId="2AF4BB9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30 910</w:t>
            </w:r>
          </w:p>
        </w:tc>
        <w:tc>
          <w:tcPr>
            <w:tcW w:w="907" w:type="dxa"/>
            <w:noWrap/>
            <w:vAlign w:val="center"/>
            <w:hideMark/>
          </w:tcPr>
          <w:p w14:paraId="09CE964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21 942</w:t>
            </w:r>
          </w:p>
        </w:tc>
        <w:tc>
          <w:tcPr>
            <w:tcW w:w="907" w:type="dxa"/>
            <w:noWrap/>
            <w:vAlign w:val="center"/>
            <w:hideMark/>
          </w:tcPr>
          <w:p w14:paraId="55691C7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61</w:t>
            </w:r>
          </w:p>
        </w:tc>
        <w:tc>
          <w:tcPr>
            <w:tcW w:w="907" w:type="dxa"/>
            <w:noWrap/>
            <w:vAlign w:val="center"/>
            <w:hideMark/>
          </w:tcPr>
          <w:p w14:paraId="3C7674F9"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987</w:t>
            </w:r>
          </w:p>
        </w:tc>
        <w:tc>
          <w:tcPr>
            <w:tcW w:w="907" w:type="dxa"/>
            <w:noWrap/>
            <w:vAlign w:val="center"/>
            <w:hideMark/>
          </w:tcPr>
          <w:p w14:paraId="2772499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7 920</w:t>
            </w:r>
          </w:p>
        </w:tc>
      </w:tr>
      <w:tr w:rsidR="00EA7808" w:rsidRPr="00EA7808" w14:paraId="039A21F4"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5C2136E" w14:textId="2780C29C"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 xml:space="preserve">Základní školy pro žáky se </w:t>
            </w:r>
            <w:r w:rsidRPr="009778E1">
              <w:rPr>
                <w:rFonts w:cs="Tahoma"/>
                <w:b w:val="0"/>
                <w:color w:val="000000" w:themeColor="text1"/>
                <w:sz w:val="16"/>
                <w:szCs w:val="16"/>
              </w:rPr>
              <w:t>SVP</w:t>
            </w:r>
          </w:p>
        </w:tc>
        <w:tc>
          <w:tcPr>
            <w:tcW w:w="907" w:type="dxa"/>
            <w:noWrap/>
            <w:vAlign w:val="center"/>
            <w:hideMark/>
          </w:tcPr>
          <w:p w14:paraId="4011CE93"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273 899</w:t>
            </w:r>
          </w:p>
        </w:tc>
        <w:tc>
          <w:tcPr>
            <w:tcW w:w="907" w:type="dxa"/>
            <w:noWrap/>
            <w:vAlign w:val="center"/>
            <w:hideMark/>
          </w:tcPr>
          <w:p w14:paraId="062EAA22"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260 870</w:t>
            </w:r>
          </w:p>
        </w:tc>
        <w:tc>
          <w:tcPr>
            <w:tcW w:w="907" w:type="dxa"/>
            <w:noWrap/>
            <w:vAlign w:val="center"/>
            <w:hideMark/>
          </w:tcPr>
          <w:p w14:paraId="47418DD4"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270 717</w:t>
            </w:r>
          </w:p>
        </w:tc>
        <w:tc>
          <w:tcPr>
            <w:tcW w:w="907" w:type="dxa"/>
            <w:noWrap/>
            <w:vAlign w:val="center"/>
            <w:hideMark/>
          </w:tcPr>
          <w:p w14:paraId="38EACFB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296 100</w:t>
            </w:r>
          </w:p>
        </w:tc>
        <w:tc>
          <w:tcPr>
            <w:tcW w:w="907" w:type="dxa"/>
            <w:noWrap/>
            <w:vAlign w:val="center"/>
            <w:hideMark/>
          </w:tcPr>
          <w:p w14:paraId="232E6C54"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211 488</w:t>
            </w:r>
          </w:p>
        </w:tc>
        <w:tc>
          <w:tcPr>
            <w:tcW w:w="907" w:type="dxa"/>
            <w:noWrap/>
            <w:vAlign w:val="center"/>
            <w:hideMark/>
          </w:tcPr>
          <w:p w14:paraId="46FEA0BE"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940</w:t>
            </w:r>
          </w:p>
        </w:tc>
        <w:tc>
          <w:tcPr>
            <w:tcW w:w="907" w:type="dxa"/>
            <w:noWrap/>
            <w:vAlign w:val="center"/>
            <w:hideMark/>
          </w:tcPr>
          <w:p w14:paraId="316964C7"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7 264</w:t>
            </w:r>
          </w:p>
        </w:tc>
        <w:tc>
          <w:tcPr>
            <w:tcW w:w="907" w:type="dxa"/>
            <w:noWrap/>
            <w:vAlign w:val="center"/>
            <w:hideMark/>
          </w:tcPr>
          <w:p w14:paraId="334BF24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76 408</w:t>
            </w:r>
          </w:p>
        </w:tc>
      </w:tr>
      <w:tr w:rsidR="00EA7808" w:rsidRPr="00EA7808" w14:paraId="11BCCAB5"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B153BCC"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Gymnázia*</w:t>
            </w:r>
          </w:p>
        </w:tc>
        <w:tc>
          <w:tcPr>
            <w:tcW w:w="907" w:type="dxa"/>
            <w:noWrap/>
            <w:vAlign w:val="center"/>
            <w:hideMark/>
          </w:tcPr>
          <w:p w14:paraId="1072753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539 425</w:t>
            </w:r>
          </w:p>
        </w:tc>
        <w:tc>
          <w:tcPr>
            <w:tcW w:w="907" w:type="dxa"/>
            <w:noWrap/>
            <w:vAlign w:val="center"/>
            <w:hideMark/>
          </w:tcPr>
          <w:p w14:paraId="1206B2C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526 727</w:t>
            </w:r>
          </w:p>
        </w:tc>
        <w:tc>
          <w:tcPr>
            <w:tcW w:w="907" w:type="dxa"/>
            <w:noWrap/>
            <w:vAlign w:val="center"/>
            <w:hideMark/>
          </w:tcPr>
          <w:p w14:paraId="2605CEF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550 715</w:t>
            </w:r>
          </w:p>
        </w:tc>
        <w:tc>
          <w:tcPr>
            <w:tcW w:w="907" w:type="dxa"/>
            <w:noWrap/>
            <w:vAlign w:val="center"/>
            <w:hideMark/>
          </w:tcPr>
          <w:p w14:paraId="47E2B76C"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588 957</w:t>
            </w:r>
          </w:p>
        </w:tc>
        <w:tc>
          <w:tcPr>
            <w:tcW w:w="907" w:type="dxa"/>
            <w:noWrap/>
            <w:vAlign w:val="center"/>
            <w:hideMark/>
          </w:tcPr>
          <w:p w14:paraId="5FA37935"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421 685</w:t>
            </w:r>
          </w:p>
        </w:tc>
        <w:tc>
          <w:tcPr>
            <w:tcW w:w="907" w:type="dxa"/>
            <w:noWrap/>
            <w:vAlign w:val="center"/>
            <w:hideMark/>
          </w:tcPr>
          <w:p w14:paraId="1D6DD15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2 625</w:t>
            </w:r>
          </w:p>
        </w:tc>
        <w:tc>
          <w:tcPr>
            <w:tcW w:w="907" w:type="dxa"/>
            <w:noWrap/>
            <w:vAlign w:val="center"/>
            <w:hideMark/>
          </w:tcPr>
          <w:p w14:paraId="19044CA6"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11 988</w:t>
            </w:r>
          </w:p>
        </w:tc>
        <w:tc>
          <w:tcPr>
            <w:tcW w:w="907" w:type="dxa"/>
            <w:noWrap/>
            <w:vAlign w:val="center"/>
            <w:hideMark/>
          </w:tcPr>
          <w:p w14:paraId="54FD3A9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152 659</w:t>
            </w:r>
          </w:p>
        </w:tc>
      </w:tr>
      <w:tr w:rsidR="00EA7808" w:rsidRPr="00EA7808" w14:paraId="23E9DFA7"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12B9492A"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Střední odborné školy</w:t>
            </w:r>
          </w:p>
        </w:tc>
        <w:tc>
          <w:tcPr>
            <w:tcW w:w="907" w:type="dxa"/>
            <w:noWrap/>
            <w:vAlign w:val="center"/>
            <w:hideMark/>
          </w:tcPr>
          <w:p w14:paraId="38BAEE1D"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695 453</w:t>
            </w:r>
          </w:p>
        </w:tc>
        <w:tc>
          <w:tcPr>
            <w:tcW w:w="907" w:type="dxa"/>
            <w:noWrap/>
            <w:vAlign w:val="center"/>
            <w:hideMark/>
          </w:tcPr>
          <w:p w14:paraId="764DB3AF"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832 984</w:t>
            </w:r>
          </w:p>
        </w:tc>
        <w:tc>
          <w:tcPr>
            <w:tcW w:w="907" w:type="dxa"/>
            <w:noWrap/>
            <w:vAlign w:val="center"/>
            <w:hideMark/>
          </w:tcPr>
          <w:p w14:paraId="1DF3490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858 106</w:t>
            </w:r>
          </w:p>
        </w:tc>
        <w:tc>
          <w:tcPr>
            <w:tcW w:w="907" w:type="dxa"/>
            <w:noWrap/>
            <w:vAlign w:val="center"/>
            <w:hideMark/>
          </w:tcPr>
          <w:p w14:paraId="194515D1"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917 850</w:t>
            </w:r>
          </w:p>
        </w:tc>
        <w:tc>
          <w:tcPr>
            <w:tcW w:w="907" w:type="dxa"/>
            <w:noWrap/>
            <w:vAlign w:val="center"/>
            <w:hideMark/>
          </w:tcPr>
          <w:p w14:paraId="0A62B3F8"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660 135</w:t>
            </w:r>
          </w:p>
        </w:tc>
        <w:tc>
          <w:tcPr>
            <w:tcW w:w="907" w:type="dxa"/>
            <w:noWrap/>
            <w:vAlign w:val="center"/>
            <w:hideMark/>
          </w:tcPr>
          <w:p w14:paraId="079ED7B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6 534</w:t>
            </w:r>
          </w:p>
        </w:tc>
        <w:tc>
          <w:tcPr>
            <w:tcW w:w="907" w:type="dxa"/>
            <w:noWrap/>
            <w:vAlign w:val="center"/>
            <w:hideMark/>
          </w:tcPr>
          <w:p w14:paraId="73C51CF4"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11 438</w:t>
            </w:r>
          </w:p>
        </w:tc>
        <w:tc>
          <w:tcPr>
            <w:tcW w:w="907" w:type="dxa"/>
            <w:noWrap/>
            <w:vAlign w:val="center"/>
            <w:hideMark/>
          </w:tcPr>
          <w:p w14:paraId="6BF4A84F"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239 743</w:t>
            </w:r>
          </w:p>
        </w:tc>
      </w:tr>
      <w:tr w:rsidR="00EA7808" w:rsidRPr="00EA7808" w14:paraId="3C5DC5EB"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5E35D45F" w14:textId="50EAAD4E"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 xml:space="preserve">Střední školy poskytující střední vzdělání s </w:t>
            </w:r>
            <w:r w:rsidR="009778E1">
              <w:rPr>
                <w:rFonts w:cs="Tahoma"/>
                <w:b w:val="0"/>
                <w:color w:val="000000" w:themeColor="text1"/>
                <w:sz w:val="16"/>
                <w:szCs w:val="16"/>
              </w:rPr>
              <w:t>VL</w:t>
            </w:r>
          </w:p>
        </w:tc>
        <w:tc>
          <w:tcPr>
            <w:tcW w:w="907" w:type="dxa"/>
            <w:noWrap/>
            <w:vAlign w:val="center"/>
            <w:hideMark/>
          </w:tcPr>
          <w:p w14:paraId="5B899A0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626 000</w:t>
            </w:r>
          </w:p>
        </w:tc>
        <w:tc>
          <w:tcPr>
            <w:tcW w:w="907" w:type="dxa"/>
            <w:noWrap/>
            <w:vAlign w:val="center"/>
            <w:hideMark/>
          </w:tcPr>
          <w:p w14:paraId="48E6F42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424 687</w:t>
            </w:r>
          </w:p>
        </w:tc>
        <w:tc>
          <w:tcPr>
            <w:tcW w:w="907" w:type="dxa"/>
            <w:noWrap/>
            <w:vAlign w:val="center"/>
            <w:hideMark/>
          </w:tcPr>
          <w:p w14:paraId="5F32694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424 994</w:t>
            </w:r>
          </w:p>
        </w:tc>
        <w:tc>
          <w:tcPr>
            <w:tcW w:w="907" w:type="dxa"/>
            <w:noWrap/>
            <w:vAlign w:val="center"/>
            <w:hideMark/>
          </w:tcPr>
          <w:p w14:paraId="2BFE414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436 644</w:t>
            </w:r>
          </w:p>
        </w:tc>
        <w:tc>
          <w:tcPr>
            <w:tcW w:w="907" w:type="dxa"/>
            <w:noWrap/>
            <w:vAlign w:val="center"/>
            <w:hideMark/>
          </w:tcPr>
          <w:p w14:paraId="541A40BD"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311 816</w:t>
            </w:r>
          </w:p>
        </w:tc>
        <w:tc>
          <w:tcPr>
            <w:tcW w:w="907" w:type="dxa"/>
            <w:noWrap/>
            <w:vAlign w:val="center"/>
            <w:hideMark/>
          </w:tcPr>
          <w:p w14:paraId="0E32829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5 674</w:t>
            </w:r>
          </w:p>
        </w:tc>
        <w:tc>
          <w:tcPr>
            <w:tcW w:w="907" w:type="dxa"/>
            <w:noWrap/>
            <w:vAlign w:val="center"/>
            <w:hideMark/>
          </w:tcPr>
          <w:p w14:paraId="42C93605"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5 106</w:t>
            </w:r>
          </w:p>
        </w:tc>
        <w:tc>
          <w:tcPr>
            <w:tcW w:w="907" w:type="dxa"/>
            <w:noWrap/>
            <w:vAlign w:val="center"/>
            <w:hideMark/>
          </w:tcPr>
          <w:p w14:paraId="3C2A431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114 048</w:t>
            </w:r>
          </w:p>
        </w:tc>
      </w:tr>
      <w:tr w:rsidR="00EA7808" w:rsidRPr="00EA7808" w14:paraId="4D57AC94"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47E910C" w14:textId="3E91B4D0"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 xml:space="preserve">Střední školy a konzervatoře pro žáky se </w:t>
            </w:r>
            <w:r w:rsidRPr="009778E1">
              <w:rPr>
                <w:rFonts w:cs="Tahoma"/>
                <w:b w:val="0"/>
                <w:color w:val="000000" w:themeColor="text1"/>
                <w:sz w:val="16"/>
                <w:szCs w:val="16"/>
              </w:rPr>
              <w:t>SVP</w:t>
            </w:r>
          </w:p>
        </w:tc>
        <w:tc>
          <w:tcPr>
            <w:tcW w:w="907" w:type="dxa"/>
            <w:noWrap/>
            <w:vAlign w:val="center"/>
            <w:hideMark/>
          </w:tcPr>
          <w:p w14:paraId="3A510E63"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129 400</w:t>
            </w:r>
          </w:p>
        </w:tc>
        <w:tc>
          <w:tcPr>
            <w:tcW w:w="907" w:type="dxa"/>
            <w:noWrap/>
            <w:vAlign w:val="center"/>
            <w:hideMark/>
          </w:tcPr>
          <w:p w14:paraId="52A1B817"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128 119</w:t>
            </w:r>
          </w:p>
        </w:tc>
        <w:tc>
          <w:tcPr>
            <w:tcW w:w="907" w:type="dxa"/>
            <w:noWrap/>
            <w:vAlign w:val="center"/>
            <w:hideMark/>
          </w:tcPr>
          <w:p w14:paraId="2120392D"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137 157</w:t>
            </w:r>
          </w:p>
        </w:tc>
        <w:tc>
          <w:tcPr>
            <w:tcW w:w="907" w:type="dxa"/>
            <w:noWrap/>
            <w:vAlign w:val="center"/>
            <w:hideMark/>
          </w:tcPr>
          <w:p w14:paraId="6C3E3F9F"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149 593</w:t>
            </w:r>
          </w:p>
        </w:tc>
        <w:tc>
          <w:tcPr>
            <w:tcW w:w="907" w:type="dxa"/>
            <w:noWrap/>
            <w:vAlign w:val="center"/>
            <w:hideMark/>
          </w:tcPr>
          <w:p w14:paraId="2B1BB38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107 584</w:t>
            </w:r>
          </w:p>
        </w:tc>
        <w:tc>
          <w:tcPr>
            <w:tcW w:w="907" w:type="dxa"/>
            <w:noWrap/>
            <w:vAlign w:val="center"/>
            <w:hideMark/>
          </w:tcPr>
          <w:p w14:paraId="60C2B96D"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751</w:t>
            </w:r>
          </w:p>
        </w:tc>
        <w:tc>
          <w:tcPr>
            <w:tcW w:w="907" w:type="dxa"/>
            <w:noWrap/>
            <w:vAlign w:val="center"/>
            <w:hideMark/>
          </w:tcPr>
          <w:p w14:paraId="295068B6"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2 320</w:t>
            </w:r>
          </w:p>
        </w:tc>
        <w:tc>
          <w:tcPr>
            <w:tcW w:w="907" w:type="dxa"/>
            <w:noWrap/>
            <w:vAlign w:val="center"/>
            <w:hideMark/>
          </w:tcPr>
          <w:p w14:paraId="0CCDC6FE"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38 938</w:t>
            </w:r>
          </w:p>
        </w:tc>
      </w:tr>
      <w:tr w:rsidR="00EA7808" w:rsidRPr="00EA7808" w14:paraId="176AB507"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37848D59"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Konzervatoře</w:t>
            </w:r>
          </w:p>
        </w:tc>
        <w:tc>
          <w:tcPr>
            <w:tcW w:w="907" w:type="dxa"/>
            <w:noWrap/>
            <w:vAlign w:val="center"/>
            <w:hideMark/>
          </w:tcPr>
          <w:p w14:paraId="7970165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55 290</w:t>
            </w:r>
          </w:p>
        </w:tc>
        <w:tc>
          <w:tcPr>
            <w:tcW w:w="907" w:type="dxa"/>
            <w:noWrap/>
            <w:vAlign w:val="center"/>
            <w:hideMark/>
          </w:tcPr>
          <w:p w14:paraId="5C16A010"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54 497</w:t>
            </w:r>
          </w:p>
        </w:tc>
        <w:tc>
          <w:tcPr>
            <w:tcW w:w="907" w:type="dxa"/>
            <w:noWrap/>
            <w:vAlign w:val="center"/>
            <w:hideMark/>
          </w:tcPr>
          <w:p w14:paraId="6B075B2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57 613</w:t>
            </w:r>
          </w:p>
        </w:tc>
        <w:tc>
          <w:tcPr>
            <w:tcW w:w="907" w:type="dxa"/>
            <w:noWrap/>
            <w:vAlign w:val="center"/>
            <w:hideMark/>
          </w:tcPr>
          <w:p w14:paraId="1440E31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61 434</w:t>
            </w:r>
          </w:p>
        </w:tc>
        <w:tc>
          <w:tcPr>
            <w:tcW w:w="907" w:type="dxa"/>
            <w:noWrap/>
            <w:vAlign w:val="center"/>
            <w:hideMark/>
          </w:tcPr>
          <w:p w14:paraId="185520B5"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43 816</w:t>
            </w:r>
          </w:p>
        </w:tc>
        <w:tc>
          <w:tcPr>
            <w:tcW w:w="907" w:type="dxa"/>
            <w:noWrap/>
            <w:vAlign w:val="center"/>
            <w:hideMark/>
          </w:tcPr>
          <w:p w14:paraId="14D48571"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1 200</w:t>
            </w:r>
          </w:p>
        </w:tc>
        <w:tc>
          <w:tcPr>
            <w:tcW w:w="907" w:type="dxa"/>
            <w:noWrap/>
            <w:vAlign w:val="center"/>
            <w:hideMark/>
          </w:tcPr>
          <w:p w14:paraId="380FF0A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236</w:t>
            </w:r>
          </w:p>
        </w:tc>
        <w:tc>
          <w:tcPr>
            <w:tcW w:w="907" w:type="dxa"/>
            <w:noWrap/>
            <w:vAlign w:val="center"/>
            <w:hideMark/>
          </w:tcPr>
          <w:p w14:paraId="569118A1"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16 182</w:t>
            </w:r>
          </w:p>
        </w:tc>
      </w:tr>
      <w:tr w:rsidR="00EA7808" w:rsidRPr="00EA7808" w14:paraId="08512D9F"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3AF8D87"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Dětské domovy</w:t>
            </w:r>
          </w:p>
        </w:tc>
        <w:tc>
          <w:tcPr>
            <w:tcW w:w="907" w:type="dxa"/>
            <w:noWrap/>
            <w:vAlign w:val="center"/>
            <w:hideMark/>
          </w:tcPr>
          <w:p w14:paraId="088B9E9E"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166 931</w:t>
            </w:r>
          </w:p>
        </w:tc>
        <w:tc>
          <w:tcPr>
            <w:tcW w:w="907" w:type="dxa"/>
            <w:noWrap/>
            <w:vAlign w:val="center"/>
            <w:hideMark/>
          </w:tcPr>
          <w:p w14:paraId="6F50DA6E"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161 555</w:t>
            </w:r>
          </w:p>
        </w:tc>
        <w:tc>
          <w:tcPr>
            <w:tcW w:w="907" w:type="dxa"/>
            <w:noWrap/>
            <w:vAlign w:val="center"/>
            <w:hideMark/>
          </w:tcPr>
          <w:p w14:paraId="0BD88F4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172 004</w:t>
            </w:r>
          </w:p>
        </w:tc>
        <w:tc>
          <w:tcPr>
            <w:tcW w:w="907" w:type="dxa"/>
            <w:noWrap/>
            <w:vAlign w:val="center"/>
            <w:hideMark/>
          </w:tcPr>
          <w:p w14:paraId="0DFE084A"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186 104</w:t>
            </w:r>
          </w:p>
        </w:tc>
        <w:tc>
          <w:tcPr>
            <w:tcW w:w="907" w:type="dxa"/>
            <w:noWrap/>
            <w:vAlign w:val="center"/>
            <w:hideMark/>
          </w:tcPr>
          <w:p w14:paraId="6590C2C4"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135 340</w:t>
            </w:r>
          </w:p>
        </w:tc>
        <w:tc>
          <w:tcPr>
            <w:tcW w:w="907" w:type="dxa"/>
            <w:noWrap/>
            <w:vAlign w:val="center"/>
            <w:hideMark/>
          </w:tcPr>
          <w:p w14:paraId="7D8CC8C5"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1 031</w:t>
            </w:r>
          </w:p>
        </w:tc>
        <w:tc>
          <w:tcPr>
            <w:tcW w:w="907" w:type="dxa"/>
            <w:noWrap/>
            <w:vAlign w:val="center"/>
            <w:hideMark/>
          </w:tcPr>
          <w:p w14:paraId="1CFF192A"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660</w:t>
            </w:r>
          </w:p>
        </w:tc>
        <w:tc>
          <w:tcPr>
            <w:tcW w:w="907" w:type="dxa"/>
            <w:noWrap/>
            <w:vAlign w:val="center"/>
            <w:hideMark/>
          </w:tcPr>
          <w:p w14:paraId="017533CF"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49 073</w:t>
            </w:r>
          </w:p>
        </w:tc>
      </w:tr>
      <w:tr w:rsidR="00EA7808" w:rsidRPr="00EA7808" w14:paraId="5F8F245D"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D4FE0B1"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 xml:space="preserve">Školní stravování </w:t>
            </w:r>
          </w:p>
        </w:tc>
        <w:tc>
          <w:tcPr>
            <w:tcW w:w="907" w:type="dxa"/>
            <w:noWrap/>
            <w:vAlign w:val="center"/>
            <w:hideMark/>
          </w:tcPr>
          <w:p w14:paraId="77FB5D4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82 741</w:t>
            </w:r>
          </w:p>
        </w:tc>
        <w:tc>
          <w:tcPr>
            <w:tcW w:w="907" w:type="dxa"/>
            <w:noWrap/>
            <w:vAlign w:val="center"/>
            <w:hideMark/>
          </w:tcPr>
          <w:p w14:paraId="0135A45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81 152</w:t>
            </w:r>
          </w:p>
        </w:tc>
        <w:tc>
          <w:tcPr>
            <w:tcW w:w="907" w:type="dxa"/>
            <w:noWrap/>
            <w:vAlign w:val="center"/>
            <w:hideMark/>
          </w:tcPr>
          <w:p w14:paraId="01EE5EB9"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88 421</w:t>
            </w:r>
          </w:p>
        </w:tc>
        <w:tc>
          <w:tcPr>
            <w:tcW w:w="907" w:type="dxa"/>
            <w:noWrap/>
            <w:vAlign w:val="center"/>
            <w:hideMark/>
          </w:tcPr>
          <w:p w14:paraId="30B48CC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95 392</w:t>
            </w:r>
          </w:p>
        </w:tc>
        <w:tc>
          <w:tcPr>
            <w:tcW w:w="907" w:type="dxa"/>
            <w:noWrap/>
            <w:vAlign w:val="center"/>
            <w:hideMark/>
          </w:tcPr>
          <w:p w14:paraId="19890AF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68 853</w:t>
            </w:r>
          </w:p>
        </w:tc>
        <w:tc>
          <w:tcPr>
            <w:tcW w:w="907" w:type="dxa"/>
            <w:noWrap/>
            <w:vAlign w:val="center"/>
            <w:hideMark/>
          </w:tcPr>
          <w:p w14:paraId="3976630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387</w:t>
            </w:r>
          </w:p>
        </w:tc>
        <w:tc>
          <w:tcPr>
            <w:tcW w:w="907" w:type="dxa"/>
            <w:noWrap/>
            <w:vAlign w:val="center"/>
            <w:hideMark/>
          </w:tcPr>
          <w:p w14:paraId="0DC316EC"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1 245</w:t>
            </w:r>
          </w:p>
        </w:tc>
        <w:tc>
          <w:tcPr>
            <w:tcW w:w="907" w:type="dxa"/>
            <w:noWrap/>
            <w:vAlign w:val="center"/>
            <w:hideMark/>
          </w:tcPr>
          <w:p w14:paraId="10531D13"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24 907</w:t>
            </w:r>
          </w:p>
        </w:tc>
      </w:tr>
      <w:tr w:rsidR="00EA7808" w:rsidRPr="00EA7808" w14:paraId="0CFA5492"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1172E20C"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Školní družiny a kluby</w:t>
            </w:r>
          </w:p>
        </w:tc>
        <w:tc>
          <w:tcPr>
            <w:tcW w:w="907" w:type="dxa"/>
            <w:noWrap/>
            <w:vAlign w:val="center"/>
            <w:hideMark/>
          </w:tcPr>
          <w:p w14:paraId="3B3E170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23 000</w:t>
            </w:r>
          </w:p>
        </w:tc>
        <w:tc>
          <w:tcPr>
            <w:tcW w:w="907" w:type="dxa"/>
            <w:noWrap/>
            <w:vAlign w:val="center"/>
            <w:hideMark/>
          </w:tcPr>
          <w:p w14:paraId="58070BB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22 879</w:t>
            </w:r>
          </w:p>
        </w:tc>
        <w:tc>
          <w:tcPr>
            <w:tcW w:w="907" w:type="dxa"/>
            <w:noWrap/>
            <w:vAlign w:val="center"/>
            <w:hideMark/>
          </w:tcPr>
          <w:p w14:paraId="21584119"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24 762</w:t>
            </w:r>
          </w:p>
        </w:tc>
        <w:tc>
          <w:tcPr>
            <w:tcW w:w="907" w:type="dxa"/>
            <w:noWrap/>
            <w:vAlign w:val="center"/>
            <w:hideMark/>
          </w:tcPr>
          <w:p w14:paraId="51C60D9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28 089</w:t>
            </w:r>
          </w:p>
        </w:tc>
        <w:tc>
          <w:tcPr>
            <w:tcW w:w="907" w:type="dxa"/>
            <w:noWrap/>
            <w:vAlign w:val="center"/>
            <w:hideMark/>
          </w:tcPr>
          <w:p w14:paraId="3604F5F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20 507</w:t>
            </w:r>
          </w:p>
        </w:tc>
        <w:tc>
          <w:tcPr>
            <w:tcW w:w="907" w:type="dxa"/>
            <w:noWrap/>
            <w:vAlign w:val="center"/>
            <w:hideMark/>
          </w:tcPr>
          <w:p w14:paraId="775D95FE"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96</w:t>
            </w:r>
          </w:p>
        </w:tc>
        <w:tc>
          <w:tcPr>
            <w:tcW w:w="907" w:type="dxa"/>
            <w:noWrap/>
            <w:vAlign w:val="center"/>
            <w:hideMark/>
          </w:tcPr>
          <w:p w14:paraId="5C501C1F"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71</w:t>
            </w:r>
          </w:p>
        </w:tc>
        <w:tc>
          <w:tcPr>
            <w:tcW w:w="907" w:type="dxa"/>
            <w:noWrap/>
            <w:vAlign w:val="center"/>
            <w:hideMark/>
          </w:tcPr>
          <w:p w14:paraId="0853AC01"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7 415</w:t>
            </w:r>
          </w:p>
        </w:tc>
      </w:tr>
      <w:tr w:rsidR="00EA7808" w:rsidRPr="00EA7808" w14:paraId="7D721A07"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A8B0CF9"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Internáty</w:t>
            </w:r>
          </w:p>
        </w:tc>
        <w:tc>
          <w:tcPr>
            <w:tcW w:w="907" w:type="dxa"/>
            <w:noWrap/>
            <w:vAlign w:val="center"/>
            <w:hideMark/>
          </w:tcPr>
          <w:p w14:paraId="46448D5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6 384</w:t>
            </w:r>
          </w:p>
        </w:tc>
        <w:tc>
          <w:tcPr>
            <w:tcW w:w="907" w:type="dxa"/>
            <w:noWrap/>
            <w:vAlign w:val="center"/>
            <w:hideMark/>
          </w:tcPr>
          <w:p w14:paraId="4EEF96F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5 435</w:t>
            </w:r>
          </w:p>
        </w:tc>
        <w:tc>
          <w:tcPr>
            <w:tcW w:w="907" w:type="dxa"/>
            <w:noWrap/>
            <w:vAlign w:val="center"/>
            <w:hideMark/>
          </w:tcPr>
          <w:p w14:paraId="587EDFA3"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5 978</w:t>
            </w:r>
          </w:p>
        </w:tc>
        <w:tc>
          <w:tcPr>
            <w:tcW w:w="907" w:type="dxa"/>
            <w:noWrap/>
            <w:vAlign w:val="center"/>
            <w:hideMark/>
          </w:tcPr>
          <w:p w14:paraId="1656579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7 682</w:t>
            </w:r>
          </w:p>
        </w:tc>
        <w:tc>
          <w:tcPr>
            <w:tcW w:w="907" w:type="dxa"/>
            <w:noWrap/>
            <w:vAlign w:val="center"/>
            <w:hideMark/>
          </w:tcPr>
          <w:p w14:paraId="096C155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5 543</w:t>
            </w:r>
          </w:p>
        </w:tc>
        <w:tc>
          <w:tcPr>
            <w:tcW w:w="907" w:type="dxa"/>
            <w:noWrap/>
            <w:vAlign w:val="center"/>
            <w:hideMark/>
          </w:tcPr>
          <w:p w14:paraId="127BE614"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89</w:t>
            </w:r>
          </w:p>
        </w:tc>
        <w:tc>
          <w:tcPr>
            <w:tcW w:w="907" w:type="dxa"/>
            <w:noWrap/>
            <w:vAlign w:val="center"/>
            <w:hideMark/>
          </w:tcPr>
          <w:p w14:paraId="36365293"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24</w:t>
            </w:r>
          </w:p>
        </w:tc>
        <w:tc>
          <w:tcPr>
            <w:tcW w:w="907" w:type="dxa"/>
            <w:noWrap/>
            <w:vAlign w:val="center"/>
            <w:hideMark/>
          </w:tcPr>
          <w:p w14:paraId="5D0AABE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2 026</w:t>
            </w:r>
          </w:p>
        </w:tc>
      </w:tr>
      <w:tr w:rsidR="00EA7808" w:rsidRPr="00EA7808" w14:paraId="63B4C059"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1D5D7F92"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Zařízení výchovného poradenství</w:t>
            </w:r>
          </w:p>
        </w:tc>
        <w:tc>
          <w:tcPr>
            <w:tcW w:w="907" w:type="dxa"/>
            <w:noWrap/>
            <w:vAlign w:val="center"/>
            <w:hideMark/>
          </w:tcPr>
          <w:p w14:paraId="735D606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78 811</w:t>
            </w:r>
          </w:p>
        </w:tc>
        <w:tc>
          <w:tcPr>
            <w:tcW w:w="907" w:type="dxa"/>
            <w:noWrap/>
            <w:vAlign w:val="center"/>
            <w:hideMark/>
          </w:tcPr>
          <w:p w14:paraId="60473357"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79 411</w:t>
            </w:r>
          </w:p>
        </w:tc>
        <w:tc>
          <w:tcPr>
            <w:tcW w:w="907" w:type="dxa"/>
            <w:noWrap/>
            <w:vAlign w:val="center"/>
            <w:hideMark/>
          </w:tcPr>
          <w:p w14:paraId="2689832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86 149</w:t>
            </w:r>
          </w:p>
        </w:tc>
        <w:tc>
          <w:tcPr>
            <w:tcW w:w="907" w:type="dxa"/>
            <w:noWrap/>
            <w:vAlign w:val="center"/>
            <w:hideMark/>
          </w:tcPr>
          <w:p w14:paraId="0479FE6A"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96 628</w:t>
            </w:r>
          </w:p>
        </w:tc>
        <w:tc>
          <w:tcPr>
            <w:tcW w:w="907" w:type="dxa"/>
            <w:noWrap/>
            <w:vAlign w:val="center"/>
            <w:hideMark/>
          </w:tcPr>
          <w:p w14:paraId="5721CA4D"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69 417</w:t>
            </w:r>
          </w:p>
        </w:tc>
        <w:tc>
          <w:tcPr>
            <w:tcW w:w="907" w:type="dxa"/>
            <w:noWrap/>
            <w:vAlign w:val="center"/>
            <w:hideMark/>
          </w:tcPr>
          <w:p w14:paraId="465AC2BD"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421</w:t>
            </w:r>
          </w:p>
        </w:tc>
        <w:tc>
          <w:tcPr>
            <w:tcW w:w="907" w:type="dxa"/>
            <w:noWrap/>
            <w:vAlign w:val="center"/>
            <w:hideMark/>
          </w:tcPr>
          <w:p w14:paraId="22EDB38A"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1 636</w:t>
            </w:r>
          </w:p>
        </w:tc>
        <w:tc>
          <w:tcPr>
            <w:tcW w:w="907" w:type="dxa"/>
            <w:noWrap/>
            <w:vAlign w:val="center"/>
            <w:hideMark/>
          </w:tcPr>
          <w:p w14:paraId="140D77A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25 154</w:t>
            </w:r>
          </w:p>
        </w:tc>
      </w:tr>
      <w:tr w:rsidR="00EA7808" w:rsidRPr="00EA7808" w14:paraId="01522522"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843FF62"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Domovy mládeže</w:t>
            </w:r>
          </w:p>
        </w:tc>
        <w:tc>
          <w:tcPr>
            <w:tcW w:w="907" w:type="dxa"/>
            <w:noWrap/>
            <w:vAlign w:val="center"/>
            <w:hideMark/>
          </w:tcPr>
          <w:p w14:paraId="1A26933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50 511</w:t>
            </w:r>
          </w:p>
        </w:tc>
        <w:tc>
          <w:tcPr>
            <w:tcW w:w="907" w:type="dxa"/>
            <w:noWrap/>
            <w:vAlign w:val="center"/>
            <w:hideMark/>
          </w:tcPr>
          <w:p w14:paraId="54EAE59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50 066</w:t>
            </w:r>
          </w:p>
        </w:tc>
        <w:tc>
          <w:tcPr>
            <w:tcW w:w="907" w:type="dxa"/>
            <w:noWrap/>
            <w:vAlign w:val="center"/>
            <w:hideMark/>
          </w:tcPr>
          <w:p w14:paraId="5277DE86"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52 281</w:t>
            </w:r>
          </w:p>
        </w:tc>
        <w:tc>
          <w:tcPr>
            <w:tcW w:w="907" w:type="dxa"/>
            <w:noWrap/>
            <w:vAlign w:val="center"/>
            <w:hideMark/>
          </w:tcPr>
          <w:p w14:paraId="5BA0ABB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55 755</w:t>
            </w:r>
          </w:p>
        </w:tc>
        <w:tc>
          <w:tcPr>
            <w:tcW w:w="907" w:type="dxa"/>
            <w:noWrap/>
            <w:vAlign w:val="center"/>
            <w:hideMark/>
          </w:tcPr>
          <w:p w14:paraId="3DE99BE6"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40 075</w:t>
            </w:r>
          </w:p>
        </w:tc>
        <w:tc>
          <w:tcPr>
            <w:tcW w:w="907" w:type="dxa"/>
            <w:noWrap/>
            <w:vAlign w:val="center"/>
            <w:hideMark/>
          </w:tcPr>
          <w:p w14:paraId="460E9468"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587</w:t>
            </w:r>
          </w:p>
        </w:tc>
        <w:tc>
          <w:tcPr>
            <w:tcW w:w="907" w:type="dxa"/>
            <w:noWrap/>
            <w:vAlign w:val="center"/>
            <w:hideMark/>
          </w:tcPr>
          <w:p w14:paraId="3860290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482</w:t>
            </w:r>
          </w:p>
        </w:tc>
        <w:tc>
          <w:tcPr>
            <w:tcW w:w="907" w:type="dxa"/>
            <w:noWrap/>
            <w:vAlign w:val="center"/>
            <w:hideMark/>
          </w:tcPr>
          <w:p w14:paraId="5C13DEA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14 611</w:t>
            </w:r>
          </w:p>
        </w:tc>
      </w:tr>
      <w:tr w:rsidR="00EA7808" w:rsidRPr="00EA7808" w14:paraId="739EC4E3"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767491E"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Vyšší odborné školy</w:t>
            </w:r>
          </w:p>
        </w:tc>
        <w:tc>
          <w:tcPr>
            <w:tcW w:w="907" w:type="dxa"/>
            <w:noWrap/>
            <w:vAlign w:val="center"/>
            <w:hideMark/>
          </w:tcPr>
          <w:p w14:paraId="4913B4D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49 249</w:t>
            </w:r>
          </w:p>
        </w:tc>
        <w:tc>
          <w:tcPr>
            <w:tcW w:w="907" w:type="dxa"/>
            <w:noWrap/>
            <w:vAlign w:val="center"/>
            <w:hideMark/>
          </w:tcPr>
          <w:p w14:paraId="140E3936"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47 463</w:t>
            </w:r>
          </w:p>
        </w:tc>
        <w:tc>
          <w:tcPr>
            <w:tcW w:w="907" w:type="dxa"/>
            <w:noWrap/>
            <w:vAlign w:val="center"/>
            <w:hideMark/>
          </w:tcPr>
          <w:p w14:paraId="00B58591"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46 415</w:t>
            </w:r>
          </w:p>
        </w:tc>
        <w:tc>
          <w:tcPr>
            <w:tcW w:w="907" w:type="dxa"/>
            <w:noWrap/>
            <w:vAlign w:val="center"/>
            <w:hideMark/>
          </w:tcPr>
          <w:p w14:paraId="4ED1C0F3"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46 861</w:t>
            </w:r>
          </w:p>
        </w:tc>
        <w:tc>
          <w:tcPr>
            <w:tcW w:w="907" w:type="dxa"/>
            <w:noWrap/>
            <w:vAlign w:val="center"/>
            <w:hideMark/>
          </w:tcPr>
          <w:p w14:paraId="5FE409BC"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32 243</w:t>
            </w:r>
          </w:p>
        </w:tc>
        <w:tc>
          <w:tcPr>
            <w:tcW w:w="907" w:type="dxa"/>
            <w:noWrap/>
            <w:vAlign w:val="center"/>
            <w:hideMark/>
          </w:tcPr>
          <w:p w14:paraId="4A566656"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1 774</w:t>
            </w:r>
          </w:p>
        </w:tc>
        <w:tc>
          <w:tcPr>
            <w:tcW w:w="907" w:type="dxa"/>
            <w:noWrap/>
            <w:vAlign w:val="center"/>
            <w:hideMark/>
          </w:tcPr>
          <w:p w14:paraId="6FA0C07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633</w:t>
            </w:r>
          </w:p>
        </w:tc>
        <w:tc>
          <w:tcPr>
            <w:tcW w:w="907" w:type="dxa"/>
            <w:noWrap/>
            <w:vAlign w:val="center"/>
            <w:hideMark/>
          </w:tcPr>
          <w:p w14:paraId="050388AB"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12 211</w:t>
            </w:r>
          </w:p>
        </w:tc>
      </w:tr>
      <w:tr w:rsidR="00EA7808" w:rsidRPr="00EA7808" w14:paraId="27B23201"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CF41E38"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Základní umělecké školy</w:t>
            </w:r>
          </w:p>
        </w:tc>
        <w:tc>
          <w:tcPr>
            <w:tcW w:w="907" w:type="dxa"/>
            <w:noWrap/>
            <w:vAlign w:val="center"/>
            <w:hideMark/>
          </w:tcPr>
          <w:p w14:paraId="7EEE0678"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363 938</w:t>
            </w:r>
          </w:p>
        </w:tc>
        <w:tc>
          <w:tcPr>
            <w:tcW w:w="907" w:type="dxa"/>
            <w:noWrap/>
            <w:vAlign w:val="center"/>
            <w:hideMark/>
          </w:tcPr>
          <w:p w14:paraId="0C7B2B26"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366 608</w:t>
            </w:r>
          </w:p>
        </w:tc>
        <w:tc>
          <w:tcPr>
            <w:tcW w:w="907" w:type="dxa"/>
            <w:noWrap/>
            <w:vAlign w:val="center"/>
            <w:hideMark/>
          </w:tcPr>
          <w:p w14:paraId="6C33068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390 889</w:t>
            </w:r>
          </w:p>
        </w:tc>
        <w:tc>
          <w:tcPr>
            <w:tcW w:w="907" w:type="dxa"/>
            <w:noWrap/>
            <w:vAlign w:val="center"/>
            <w:hideMark/>
          </w:tcPr>
          <w:p w14:paraId="7C8E4BF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423 769</w:t>
            </w:r>
          </w:p>
        </w:tc>
        <w:tc>
          <w:tcPr>
            <w:tcW w:w="907" w:type="dxa"/>
            <w:noWrap/>
            <w:vAlign w:val="center"/>
            <w:hideMark/>
          </w:tcPr>
          <w:p w14:paraId="7A047A1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305 202</w:t>
            </w:r>
          </w:p>
        </w:tc>
        <w:tc>
          <w:tcPr>
            <w:tcW w:w="907" w:type="dxa"/>
            <w:noWrap/>
            <w:vAlign w:val="center"/>
            <w:hideMark/>
          </w:tcPr>
          <w:p w14:paraId="18CDF72B"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6 190</w:t>
            </w:r>
          </w:p>
        </w:tc>
        <w:tc>
          <w:tcPr>
            <w:tcW w:w="907" w:type="dxa"/>
            <w:noWrap/>
            <w:vAlign w:val="center"/>
            <w:hideMark/>
          </w:tcPr>
          <w:p w14:paraId="308FE27F"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392</w:t>
            </w:r>
          </w:p>
        </w:tc>
        <w:tc>
          <w:tcPr>
            <w:tcW w:w="907" w:type="dxa"/>
            <w:noWrap/>
            <w:vAlign w:val="center"/>
            <w:hideMark/>
          </w:tcPr>
          <w:p w14:paraId="1AF0EC9E"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EA7808">
              <w:rPr>
                <w:rFonts w:cs="Tahoma"/>
                <w:sz w:val="16"/>
                <w:szCs w:val="16"/>
              </w:rPr>
              <w:t>111 985</w:t>
            </w:r>
          </w:p>
        </w:tc>
      </w:tr>
      <w:tr w:rsidR="00EA7808" w:rsidRPr="00EA7808" w14:paraId="0AC178DE" w14:textId="77777777" w:rsidTr="009778E1">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A352A93" w14:textId="77777777" w:rsidR="00EA7808" w:rsidRPr="00EA7808" w:rsidRDefault="00EA7808" w:rsidP="009778E1">
            <w:pPr>
              <w:spacing w:after="0"/>
              <w:ind w:left="57"/>
              <w:jc w:val="left"/>
              <w:rPr>
                <w:rFonts w:cs="Tahoma"/>
                <w:b w:val="0"/>
                <w:color w:val="000000" w:themeColor="text1"/>
                <w:sz w:val="16"/>
                <w:szCs w:val="16"/>
              </w:rPr>
            </w:pPr>
            <w:r w:rsidRPr="00EA7808">
              <w:rPr>
                <w:rFonts w:cs="Tahoma"/>
                <w:b w:val="0"/>
                <w:color w:val="000000" w:themeColor="text1"/>
                <w:sz w:val="16"/>
                <w:szCs w:val="16"/>
              </w:rPr>
              <w:t>Střediska volného času</w:t>
            </w:r>
          </w:p>
        </w:tc>
        <w:tc>
          <w:tcPr>
            <w:tcW w:w="907" w:type="dxa"/>
            <w:noWrap/>
            <w:vAlign w:val="center"/>
            <w:hideMark/>
          </w:tcPr>
          <w:p w14:paraId="31E7253B"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12 094</w:t>
            </w:r>
          </w:p>
        </w:tc>
        <w:tc>
          <w:tcPr>
            <w:tcW w:w="907" w:type="dxa"/>
            <w:noWrap/>
            <w:vAlign w:val="center"/>
            <w:hideMark/>
          </w:tcPr>
          <w:p w14:paraId="0B8C1F81"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10 905</w:t>
            </w:r>
          </w:p>
        </w:tc>
        <w:tc>
          <w:tcPr>
            <w:tcW w:w="907" w:type="dxa"/>
            <w:noWrap/>
            <w:vAlign w:val="center"/>
            <w:hideMark/>
          </w:tcPr>
          <w:p w14:paraId="19A14DE4"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7 863</w:t>
            </w:r>
          </w:p>
        </w:tc>
        <w:tc>
          <w:tcPr>
            <w:tcW w:w="907" w:type="dxa"/>
            <w:noWrap/>
            <w:vAlign w:val="center"/>
            <w:hideMark/>
          </w:tcPr>
          <w:p w14:paraId="5C35D5E1"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7 258</w:t>
            </w:r>
          </w:p>
        </w:tc>
        <w:tc>
          <w:tcPr>
            <w:tcW w:w="907" w:type="dxa"/>
            <w:noWrap/>
            <w:vAlign w:val="center"/>
            <w:hideMark/>
          </w:tcPr>
          <w:p w14:paraId="185AFF78"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5 254</w:t>
            </w:r>
          </w:p>
        </w:tc>
        <w:tc>
          <w:tcPr>
            <w:tcW w:w="907" w:type="dxa"/>
            <w:noWrap/>
            <w:vAlign w:val="center"/>
            <w:hideMark/>
          </w:tcPr>
          <w:p w14:paraId="76075331" w14:textId="1F42CF5D" w:rsidR="00EA7808" w:rsidRPr="00EA7808" w:rsidRDefault="009778E1"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14:paraId="120F6C46"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112</w:t>
            </w:r>
          </w:p>
        </w:tc>
        <w:tc>
          <w:tcPr>
            <w:tcW w:w="907" w:type="dxa"/>
            <w:noWrap/>
            <w:vAlign w:val="center"/>
            <w:hideMark/>
          </w:tcPr>
          <w:p w14:paraId="74B97B70" w14:textId="77777777" w:rsidR="00EA7808" w:rsidRPr="00EA7808" w:rsidRDefault="00EA7808" w:rsidP="009778E1">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EA7808">
              <w:rPr>
                <w:rFonts w:cs="Tahoma"/>
                <w:sz w:val="16"/>
                <w:szCs w:val="16"/>
              </w:rPr>
              <w:t>1 892</w:t>
            </w:r>
          </w:p>
        </w:tc>
      </w:tr>
      <w:tr w:rsidR="00EA7808" w:rsidRPr="00EA7808" w14:paraId="4AE5C309" w14:textId="77777777" w:rsidTr="009778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noWrap/>
            <w:vAlign w:val="center"/>
            <w:hideMark/>
          </w:tcPr>
          <w:p w14:paraId="3B4695D2" w14:textId="77777777" w:rsidR="00EA7808" w:rsidRPr="00EA7808" w:rsidRDefault="00EA7808" w:rsidP="009778E1">
            <w:pPr>
              <w:spacing w:after="0"/>
              <w:jc w:val="center"/>
              <w:rPr>
                <w:rFonts w:cs="Tahoma"/>
                <w:sz w:val="16"/>
                <w:szCs w:val="16"/>
              </w:rPr>
            </w:pPr>
            <w:r w:rsidRPr="00EA7808">
              <w:rPr>
                <w:rFonts w:cs="Tahoma"/>
                <w:sz w:val="16"/>
                <w:szCs w:val="16"/>
              </w:rPr>
              <w:t>Celkem</w:t>
            </w:r>
          </w:p>
        </w:tc>
        <w:tc>
          <w:tcPr>
            <w:tcW w:w="907" w:type="dxa"/>
            <w:noWrap/>
            <w:vAlign w:val="center"/>
            <w:hideMark/>
          </w:tcPr>
          <w:p w14:paraId="5D6AC5B0"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3 205 425</w:t>
            </w:r>
          </w:p>
        </w:tc>
        <w:tc>
          <w:tcPr>
            <w:tcW w:w="907" w:type="dxa"/>
            <w:noWrap/>
            <w:vAlign w:val="center"/>
            <w:hideMark/>
          </w:tcPr>
          <w:p w14:paraId="642EDBA2"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3 116 070</w:t>
            </w:r>
          </w:p>
        </w:tc>
        <w:tc>
          <w:tcPr>
            <w:tcW w:w="907" w:type="dxa"/>
            <w:noWrap/>
            <w:vAlign w:val="center"/>
            <w:hideMark/>
          </w:tcPr>
          <w:p w14:paraId="74ACC8DD"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3 249 233</w:t>
            </w:r>
          </w:p>
        </w:tc>
        <w:tc>
          <w:tcPr>
            <w:tcW w:w="907" w:type="dxa"/>
            <w:noWrap/>
            <w:vAlign w:val="center"/>
            <w:hideMark/>
          </w:tcPr>
          <w:p w14:paraId="23A2BF85"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3 492 487</w:t>
            </w:r>
          </w:p>
        </w:tc>
        <w:tc>
          <w:tcPr>
            <w:tcW w:w="907" w:type="dxa"/>
            <w:noWrap/>
            <w:vAlign w:val="center"/>
            <w:hideMark/>
          </w:tcPr>
          <w:p w14:paraId="359A2743"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2 506 825</w:t>
            </w:r>
          </w:p>
        </w:tc>
        <w:tc>
          <w:tcPr>
            <w:tcW w:w="907" w:type="dxa"/>
            <w:noWrap/>
            <w:vAlign w:val="center"/>
            <w:hideMark/>
          </w:tcPr>
          <w:p w14:paraId="75E0F5ED"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28 476</w:t>
            </w:r>
          </w:p>
        </w:tc>
        <w:tc>
          <w:tcPr>
            <w:tcW w:w="907" w:type="dxa"/>
            <w:noWrap/>
            <w:vAlign w:val="center"/>
            <w:hideMark/>
          </w:tcPr>
          <w:p w14:paraId="524774F7"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45 441</w:t>
            </w:r>
          </w:p>
        </w:tc>
        <w:tc>
          <w:tcPr>
            <w:tcW w:w="907" w:type="dxa"/>
            <w:noWrap/>
            <w:vAlign w:val="center"/>
            <w:hideMark/>
          </w:tcPr>
          <w:p w14:paraId="1A5F08EA" w14:textId="77777777" w:rsidR="00EA7808" w:rsidRPr="00EA7808" w:rsidRDefault="00EA7808" w:rsidP="009778E1">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EA7808">
              <w:rPr>
                <w:rFonts w:cs="Tahoma"/>
                <w:b/>
                <w:bCs/>
                <w:sz w:val="16"/>
                <w:szCs w:val="16"/>
              </w:rPr>
              <w:t>911 745</w:t>
            </w:r>
          </w:p>
        </w:tc>
      </w:tr>
    </w:tbl>
    <w:p w14:paraId="4D6EC782" w14:textId="77777777" w:rsidR="009778E1" w:rsidRPr="003D6BFE" w:rsidRDefault="009778E1" w:rsidP="009778E1">
      <w:pPr>
        <w:pStyle w:val="Zkladntext"/>
        <w:spacing w:after="0"/>
        <w:rPr>
          <w:bCs/>
          <w:sz w:val="16"/>
          <w:szCs w:val="16"/>
        </w:rPr>
      </w:pPr>
      <w:r w:rsidRPr="003D6BFE">
        <w:rPr>
          <w:bCs/>
          <w:sz w:val="16"/>
          <w:szCs w:val="16"/>
        </w:rPr>
        <w:t>Poznámka:</w:t>
      </w:r>
    </w:p>
    <w:p w14:paraId="2DE8B6C5" w14:textId="77777777" w:rsidR="009778E1" w:rsidRPr="003D6BFE" w:rsidRDefault="009778E1" w:rsidP="009778E1">
      <w:pPr>
        <w:pStyle w:val="Zkladntext"/>
        <w:numPr>
          <w:ilvl w:val="0"/>
          <w:numId w:val="36"/>
        </w:numPr>
        <w:spacing w:after="0"/>
        <w:rPr>
          <w:bCs/>
          <w:sz w:val="16"/>
          <w:szCs w:val="16"/>
        </w:rPr>
      </w:pPr>
      <w:r w:rsidRPr="003D6BFE">
        <w:rPr>
          <w:bCs/>
          <w:sz w:val="16"/>
          <w:szCs w:val="16"/>
        </w:rPr>
        <w:t xml:space="preserve">neinvestiční výdaje (NIV) = prostředky </w:t>
      </w:r>
      <w:r>
        <w:rPr>
          <w:bCs/>
          <w:sz w:val="16"/>
          <w:szCs w:val="16"/>
        </w:rPr>
        <w:t>na platy</w:t>
      </w:r>
      <w:r w:rsidRPr="003D6BFE">
        <w:rPr>
          <w:bCs/>
          <w:sz w:val="16"/>
          <w:szCs w:val="16"/>
        </w:rPr>
        <w:t>, ostatní osobní</w:t>
      </w:r>
      <w:r>
        <w:rPr>
          <w:bCs/>
          <w:sz w:val="16"/>
          <w:szCs w:val="16"/>
        </w:rPr>
        <w:t xml:space="preserve"> náklady</w:t>
      </w:r>
      <w:r w:rsidRPr="003D6BFE">
        <w:rPr>
          <w:bCs/>
          <w:sz w:val="16"/>
          <w:szCs w:val="16"/>
        </w:rPr>
        <w:t>, ostatní neinvestiční výdaje (ONIV) a zákonné pojistné, příděl do FKSP (</w:t>
      </w:r>
      <w:r>
        <w:rPr>
          <w:bCs/>
          <w:sz w:val="16"/>
          <w:szCs w:val="16"/>
        </w:rPr>
        <w:t>o</w:t>
      </w:r>
      <w:r w:rsidRPr="003D6BFE">
        <w:rPr>
          <w:bCs/>
          <w:sz w:val="16"/>
          <w:szCs w:val="16"/>
        </w:rPr>
        <w:t>dvody);</w:t>
      </w:r>
    </w:p>
    <w:p w14:paraId="53B876A9" w14:textId="77777777" w:rsidR="009778E1" w:rsidRPr="003D6BFE" w:rsidRDefault="009778E1" w:rsidP="009778E1">
      <w:pPr>
        <w:pStyle w:val="Zkladntext"/>
        <w:numPr>
          <w:ilvl w:val="0"/>
          <w:numId w:val="36"/>
        </w:numPr>
        <w:spacing w:after="0"/>
        <w:rPr>
          <w:bCs/>
          <w:sz w:val="16"/>
          <w:szCs w:val="16"/>
        </w:rPr>
      </w:pPr>
      <w:r w:rsidRPr="003D6BFE">
        <w:rPr>
          <w:bCs/>
          <w:sz w:val="16"/>
          <w:szCs w:val="16"/>
        </w:rPr>
        <w:t xml:space="preserve">* prostředky pro sportovní gymnázia včetně příplatku na sport </w:t>
      </w:r>
      <w:r>
        <w:rPr>
          <w:bCs/>
          <w:sz w:val="16"/>
          <w:szCs w:val="16"/>
        </w:rPr>
        <w:t xml:space="preserve">jsou </w:t>
      </w:r>
      <w:r w:rsidRPr="003D6BFE">
        <w:rPr>
          <w:bCs/>
          <w:sz w:val="16"/>
          <w:szCs w:val="16"/>
        </w:rPr>
        <w:t>vykazovány v rámci běžných gymnázií.</w:t>
      </w:r>
    </w:p>
    <w:p w14:paraId="66AD1C17" w14:textId="77777777" w:rsidR="009778E1" w:rsidRPr="003D6BFE" w:rsidRDefault="009778E1" w:rsidP="009778E1">
      <w:pPr>
        <w:pStyle w:val="Zkladntext"/>
        <w:spacing w:after="0"/>
        <w:rPr>
          <w:bCs/>
          <w:sz w:val="16"/>
          <w:szCs w:val="16"/>
        </w:rPr>
      </w:pPr>
      <w:r w:rsidRPr="003D6BFE">
        <w:rPr>
          <w:bCs/>
          <w:sz w:val="16"/>
          <w:szCs w:val="16"/>
        </w:rPr>
        <w:t>Zdroj: OŠMS</w:t>
      </w:r>
    </w:p>
    <w:p w14:paraId="010CB761" w14:textId="0E1A81AB" w:rsidR="000014D5" w:rsidRPr="002B2D93" w:rsidRDefault="000014D5" w:rsidP="000014D5">
      <w:pPr>
        <w:pStyle w:val="Zkladntext"/>
        <w:spacing w:before="120"/>
      </w:pPr>
      <w:r w:rsidRPr="002B2D93">
        <w:t>Přímé náklady na vzdělávání poskytnuté organizacím vykonávajícím činnost škol na území MSK zřizovaným obcemi či</w:t>
      </w:r>
      <w:r>
        <w:t xml:space="preserve"> svazky obcí dosáhly</w:t>
      </w:r>
      <w:r w:rsidRPr="002B2D93">
        <w:t xml:space="preserve"> objemu </w:t>
      </w:r>
      <w:r>
        <w:t>7</w:t>
      </w:r>
      <w:r w:rsidR="001E2FCC">
        <w:t> </w:t>
      </w:r>
      <w:r>
        <w:t>152</w:t>
      </w:r>
      <w:r w:rsidRPr="002B2D93">
        <w:t xml:space="preserve"> mil. Kč. Oproti předchozímu roku došlo ke</w:t>
      </w:r>
      <w:r>
        <w:t> </w:t>
      </w:r>
      <w:r w:rsidRPr="002B2D93">
        <w:t>zvýšení objemu poskytnutých prostředků o cca</w:t>
      </w:r>
      <w:r>
        <w:t xml:space="preserve"> 716 mil. Kč, tedy o 11,1</w:t>
      </w:r>
      <w:r w:rsidRPr="002B2D93">
        <w:t> %, jednak z d</w:t>
      </w:r>
      <w:r>
        <w:t xml:space="preserve">ůvodu zvýšení tarifních platů, </w:t>
      </w:r>
      <w:r w:rsidRPr="002B2D93">
        <w:t>nárůstu výkonů</w:t>
      </w:r>
      <w:r>
        <w:t xml:space="preserve"> a zejména zvýšení objemu prostředků poskytnutých na realizaci podpůrných opatření</w:t>
      </w:r>
      <w:r w:rsidRPr="002B2D93">
        <w:t>. Rozdělení výdajů podle druhů organizací je uvedeno v následující tabulce.</w:t>
      </w:r>
    </w:p>
    <w:p w14:paraId="60F895B9" w14:textId="77777777" w:rsidR="000014D5" w:rsidRPr="000014D5" w:rsidRDefault="000014D5" w:rsidP="000014D5">
      <w:pPr>
        <w:pStyle w:val="Tabulka"/>
        <w:spacing w:before="360" w:beforeAutospacing="0" w:after="120" w:afterAutospacing="0"/>
        <w:jc w:val="both"/>
      </w:pPr>
      <w:bookmarkStart w:id="243" w:name="_Toc382911457"/>
      <w:bookmarkStart w:id="244" w:name="_Toc509306765"/>
      <w:r w:rsidRPr="003D6BFE">
        <w:t>Neinvestiční výdaje škol a školských zařízení zřizovaných obcemi v tis. Kč</w:t>
      </w:r>
      <w:bookmarkEnd w:id="243"/>
      <w:bookmarkEnd w:id="24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268"/>
        <w:gridCol w:w="907"/>
        <w:gridCol w:w="907"/>
        <w:gridCol w:w="907"/>
        <w:gridCol w:w="907"/>
        <w:gridCol w:w="907"/>
        <w:gridCol w:w="907"/>
        <w:gridCol w:w="907"/>
        <w:gridCol w:w="907"/>
        <w:gridCol w:w="907"/>
      </w:tblGrid>
      <w:tr w:rsidR="00976C2C" w:rsidRPr="00976C2C" w14:paraId="30EDC15B" w14:textId="77777777" w:rsidTr="00475E9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none" w:sz="0" w:space="0" w:color="auto"/>
              <w:left w:val="none" w:sz="0" w:space="0" w:color="auto"/>
              <w:right w:val="none" w:sz="0" w:space="0" w:color="auto"/>
            </w:tcBorders>
            <w:noWrap/>
            <w:vAlign w:val="center"/>
            <w:hideMark/>
          </w:tcPr>
          <w:p w14:paraId="2B3BCACD" w14:textId="36B03F5C" w:rsidR="00976C2C" w:rsidRPr="00976C2C" w:rsidRDefault="00976C2C" w:rsidP="00976C2C">
            <w:pPr>
              <w:spacing w:after="0"/>
              <w:jc w:val="center"/>
              <w:rPr>
                <w:rFonts w:cs="Tahoma"/>
                <w:sz w:val="16"/>
                <w:szCs w:val="16"/>
              </w:rPr>
            </w:pPr>
            <w:r w:rsidRPr="00EA7808">
              <w:rPr>
                <w:rFonts w:cs="Tahoma"/>
                <w:sz w:val="16"/>
                <w:szCs w:val="16"/>
              </w:rPr>
              <w:t xml:space="preserve">Druh </w:t>
            </w:r>
            <w:r>
              <w:rPr>
                <w:rFonts w:cs="Tahoma"/>
                <w:sz w:val="16"/>
                <w:szCs w:val="16"/>
              </w:rPr>
              <w:t>školy/</w:t>
            </w:r>
            <w:r w:rsidRPr="00EA7808">
              <w:rPr>
                <w:rFonts w:cs="Tahoma"/>
                <w:sz w:val="16"/>
                <w:szCs w:val="16"/>
              </w:rPr>
              <w:t>školské</w:t>
            </w:r>
            <w:r>
              <w:rPr>
                <w:rFonts w:cs="Tahoma"/>
                <w:sz w:val="16"/>
                <w:szCs w:val="16"/>
              </w:rPr>
              <w:t>ho zařízení</w:t>
            </w:r>
            <w:r w:rsidRPr="00976C2C">
              <w:rPr>
                <w:rFonts w:cs="Tahoma"/>
                <w:sz w:val="16"/>
                <w:szCs w:val="16"/>
              </w:rPr>
              <w:t xml:space="preserve"> </w:t>
            </w:r>
          </w:p>
        </w:tc>
        <w:tc>
          <w:tcPr>
            <w:tcW w:w="907" w:type="dxa"/>
            <w:tcBorders>
              <w:top w:val="none" w:sz="0" w:space="0" w:color="auto"/>
              <w:left w:val="none" w:sz="0" w:space="0" w:color="auto"/>
              <w:right w:val="none" w:sz="0" w:space="0" w:color="auto"/>
            </w:tcBorders>
            <w:noWrap/>
            <w:vAlign w:val="center"/>
            <w:hideMark/>
          </w:tcPr>
          <w:p w14:paraId="2FDFD272" w14:textId="77777777" w:rsidR="00976C2C" w:rsidRPr="00976C2C" w:rsidRDefault="00976C2C" w:rsidP="00976C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2013</w:t>
            </w:r>
          </w:p>
        </w:tc>
        <w:tc>
          <w:tcPr>
            <w:tcW w:w="907" w:type="dxa"/>
            <w:tcBorders>
              <w:top w:val="none" w:sz="0" w:space="0" w:color="auto"/>
              <w:left w:val="none" w:sz="0" w:space="0" w:color="auto"/>
              <w:right w:val="none" w:sz="0" w:space="0" w:color="auto"/>
            </w:tcBorders>
            <w:noWrap/>
            <w:vAlign w:val="center"/>
            <w:hideMark/>
          </w:tcPr>
          <w:p w14:paraId="38992D31" w14:textId="77777777" w:rsidR="00976C2C" w:rsidRPr="00976C2C" w:rsidRDefault="00976C2C" w:rsidP="00976C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2014</w:t>
            </w:r>
          </w:p>
        </w:tc>
        <w:tc>
          <w:tcPr>
            <w:tcW w:w="907" w:type="dxa"/>
            <w:tcBorders>
              <w:top w:val="none" w:sz="0" w:space="0" w:color="auto"/>
              <w:left w:val="none" w:sz="0" w:space="0" w:color="auto"/>
              <w:right w:val="none" w:sz="0" w:space="0" w:color="auto"/>
            </w:tcBorders>
            <w:noWrap/>
            <w:vAlign w:val="center"/>
            <w:hideMark/>
          </w:tcPr>
          <w:p w14:paraId="6767791B" w14:textId="77777777" w:rsidR="00976C2C" w:rsidRPr="00976C2C" w:rsidRDefault="00976C2C" w:rsidP="00976C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2015</w:t>
            </w:r>
          </w:p>
        </w:tc>
        <w:tc>
          <w:tcPr>
            <w:tcW w:w="907" w:type="dxa"/>
            <w:tcBorders>
              <w:top w:val="none" w:sz="0" w:space="0" w:color="auto"/>
              <w:left w:val="none" w:sz="0" w:space="0" w:color="auto"/>
              <w:right w:val="none" w:sz="0" w:space="0" w:color="auto"/>
            </w:tcBorders>
            <w:noWrap/>
            <w:vAlign w:val="center"/>
            <w:hideMark/>
          </w:tcPr>
          <w:p w14:paraId="079DE584" w14:textId="77777777" w:rsidR="00976C2C" w:rsidRPr="00976C2C" w:rsidRDefault="00976C2C" w:rsidP="00976C2C">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2016</w:t>
            </w:r>
          </w:p>
        </w:tc>
        <w:tc>
          <w:tcPr>
            <w:tcW w:w="4535" w:type="dxa"/>
            <w:gridSpan w:val="5"/>
            <w:tcBorders>
              <w:top w:val="none" w:sz="0" w:space="0" w:color="auto"/>
              <w:left w:val="none" w:sz="0" w:space="0" w:color="auto"/>
              <w:right w:val="none" w:sz="0" w:space="0" w:color="auto"/>
            </w:tcBorders>
            <w:noWrap/>
            <w:vAlign w:val="center"/>
            <w:hideMark/>
          </w:tcPr>
          <w:p w14:paraId="4F7AB139" w14:textId="77777777" w:rsidR="00976C2C" w:rsidRPr="00976C2C" w:rsidRDefault="00976C2C" w:rsidP="00976C2C">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FFFFFF" w:themeColor="background1"/>
                <w:sz w:val="16"/>
                <w:szCs w:val="16"/>
              </w:rPr>
              <w:t>2017</w:t>
            </w:r>
          </w:p>
        </w:tc>
      </w:tr>
      <w:tr w:rsidR="00976C2C" w:rsidRPr="00976C2C" w14:paraId="20E0E688"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vMerge/>
            <w:tcBorders>
              <w:left w:val="none" w:sz="0" w:space="0" w:color="auto"/>
            </w:tcBorders>
            <w:noWrap/>
            <w:hideMark/>
          </w:tcPr>
          <w:p w14:paraId="2C1F9E3F" w14:textId="5E931A40" w:rsidR="00976C2C" w:rsidRPr="00976C2C" w:rsidRDefault="00976C2C" w:rsidP="00976C2C">
            <w:pPr>
              <w:spacing w:after="0"/>
              <w:jc w:val="left"/>
              <w:rPr>
                <w:rFonts w:cs="Tahoma"/>
                <w:sz w:val="16"/>
                <w:szCs w:val="16"/>
              </w:rPr>
            </w:pPr>
          </w:p>
        </w:tc>
        <w:tc>
          <w:tcPr>
            <w:tcW w:w="907" w:type="dxa"/>
            <w:noWrap/>
            <w:vAlign w:val="center"/>
            <w:hideMark/>
          </w:tcPr>
          <w:p w14:paraId="540696BA"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76C2C">
              <w:rPr>
                <w:rFonts w:cs="Tahoma"/>
                <w:b/>
                <w:sz w:val="16"/>
                <w:szCs w:val="16"/>
              </w:rPr>
              <w:t>NIV</w:t>
            </w:r>
          </w:p>
        </w:tc>
        <w:tc>
          <w:tcPr>
            <w:tcW w:w="907" w:type="dxa"/>
            <w:noWrap/>
            <w:vAlign w:val="center"/>
            <w:hideMark/>
          </w:tcPr>
          <w:p w14:paraId="1BD12E1F"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76C2C">
              <w:rPr>
                <w:rFonts w:cs="Tahoma"/>
                <w:b/>
                <w:sz w:val="16"/>
                <w:szCs w:val="16"/>
              </w:rPr>
              <w:t>NIV</w:t>
            </w:r>
          </w:p>
        </w:tc>
        <w:tc>
          <w:tcPr>
            <w:tcW w:w="907" w:type="dxa"/>
            <w:noWrap/>
            <w:vAlign w:val="center"/>
            <w:hideMark/>
          </w:tcPr>
          <w:p w14:paraId="42E318DA"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76C2C">
              <w:rPr>
                <w:rFonts w:cs="Tahoma"/>
                <w:b/>
                <w:sz w:val="16"/>
                <w:szCs w:val="16"/>
              </w:rPr>
              <w:t>NIV</w:t>
            </w:r>
          </w:p>
        </w:tc>
        <w:tc>
          <w:tcPr>
            <w:tcW w:w="907" w:type="dxa"/>
            <w:noWrap/>
            <w:vAlign w:val="center"/>
            <w:hideMark/>
          </w:tcPr>
          <w:p w14:paraId="1D3D48E0"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976C2C">
              <w:rPr>
                <w:rFonts w:cs="Tahoma"/>
                <w:b/>
                <w:sz w:val="16"/>
                <w:szCs w:val="16"/>
              </w:rPr>
              <w:t>NIV</w:t>
            </w:r>
          </w:p>
        </w:tc>
        <w:tc>
          <w:tcPr>
            <w:tcW w:w="907" w:type="dxa"/>
            <w:noWrap/>
            <w:vAlign w:val="center"/>
            <w:hideMark/>
          </w:tcPr>
          <w:p w14:paraId="53217F82"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C2C">
              <w:rPr>
                <w:rFonts w:cs="Tahoma"/>
                <w:b/>
                <w:color w:val="000000" w:themeColor="text1"/>
                <w:sz w:val="16"/>
                <w:szCs w:val="16"/>
              </w:rPr>
              <w:t>PNP</w:t>
            </w:r>
          </w:p>
        </w:tc>
        <w:tc>
          <w:tcPr>
            <w:tcW w:w="907" w:type="dxa"/>
            <w:noWrap/>
            <w:vAlign w:val="center"/>
            <w:hideMark/>
          </w:tcPr>
          <w:p w14:paraId="472578AA"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C2C">
              <w:rPr>
                <w:rFonts w:cs="Tahoma"/>
                <w:b/>
                <w:color w:val="000000" w:themeColor="text1"/>
                <w:sz w:val="16"/>
                <w:szCs w:val="16"/>
              </w:rPr>
              <w:t>OON</w:t>
            </w:r>
          </w:p>
        </w:tc>
        <w:tc>
          <w:tcPr>
            <w:tcW w:w="907" w:type="dxa"/>
            <w:noWrap/>
            <w:vAlign w:val="center"/>
            <w:hideMark/>
          </w:tcPr>
          <w:p w14:paraId="0392F4D1"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C2C">
              <w:rPr>
                <w:rFonts w:cs="Tahoma"/>
                <w:b/>
                <w:color w:val="000000" w:themeColor="text1"/>
                <w:sz w:val="16"/>
                <w:szCs w:val="16"/>
              </w:rPr>
              <w:t>ONIV</w:t>
            </w:r>
          </w:p>
        </w:tc>
        <w:tc>
          <w:tcPr>
            <w:tcW w:w="907" w:type="dxa"/>
            <w:noWrap/>
            <w:vAlign w:val="center"/>
            <w:hideMark/>
          </w:tcPr>
          <w:p w14:paraId="37C6AE59"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C2C">
              <w:rPr>
                <w:rFonts w:cs="Tahoma"/>
                <w:b/>
                <w:color w:val="000000" w:themeColor="text1"/>
                <w:sz w:val="16"/>
                <w:szCs w:val="16"/>
              </w:rPr>
              <w:t>Odvody</w:t>
            </w:r>
          </w:p>
        </w:tc>
        <w:tc>
          <w:tcPr>
            <w:tcW w:w="907" w:type="dxa"/>
            <w:noWrap/>
            <w:vAlign w:val="center"/>
            <w:hideMark/>
          </w:tcPr>
          <w:p w14:paraId="5C1B5D8E" w14:textId="77777777" w:rsidR="00976C2C" w:rsidRPr="00976C2C" w:rsidRDefault="00976C2C" w:rsidP="00976C2C">
            <w:pPr>
              <w:spacing w:after="0"/>
              <w:jc w:val="center"/>
              <w:cnfStyle w:val="000000100000" w:firstRow="0" w:lastRow="0" w:firstColumn="0" w:lastColumn="0" w:oddVBand="0" w:evenVBand="0" w:oddHBand="1" w:evenHBand="0" w:firstRowFirstColumn="0" w:firstRowLastColumn="0" w:lastRowFirstColumn="0" w:lastRowLastColumn="0"/>
              <w:rPr>
                <w:rFonts w:cs="Tahoma"/>
                <w:b/>
                <w:color w:val="000000" w:themeColor="text1"/>
                <w:sz w:val="16"/>
                <w:szCs w:val="16"/>
              </w:rPr>
            </w:pPr>
            <w:r w:rsidRPr="00976C2C">
              <w:rPr>
                <w:rFonts w:cs="Tahoma"/>
                <w:b/>
                <w:color w:val="000000" w:themeColor="text1"/>
                <w:sz w:val="16"/>
                <w:szCs w:val="16"/>
              </w:rPr>
              <w:t>Celkem NIV</w:t>
            </w:r>
          </w:p>
        </w:tc>
      </w:tr>
      <w:tr w:rsidR="00976C2C" w:rsidRPr="00976C2C" w14:paraId="0BE15D68"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6EF8AFFE"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Mateřské školy</w:t>
            </w:r>
          </w:p>
        </w:tc>
        <w:tc>
          <w:tcPr>
            <w:tcW w:w="907" w:type="dxa"/>
            <w:noWrap/>
            <w:vAlign w:val="center"/>
            <w:hideMark/>
          </w:tcPr>
          <w:p w14:paraId="55849324"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1 430 196</w:t>
            </w:r>
          </w:p>
        </w:tc>
        <w:tc>
          <w:tcPr>
            <w:tcW w:w="907" w:type="dxa"/>
            <w:noWrap/>
            <w:vAlign w:val="center"/>
            <w:hideMark/>
          </w:tcPr>
          <w:p w14:paraId="5A0DAD42"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1 452 119</w:t>
            </w:r>
          </w:p>
        </w:tc>
        <w:tc>
          <w:tcPr>
            <w:tcW w:w="907" w:type="dxa"/>
            <w:noWrap/>
            <w:vAlign w:val="center"/>
            <w:hideMark/>
          </w:tcPr>
          <w:p w14:paraId="59BCAD5E"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1 441 131</w:t>
            </w:r>
          </w:p>
        </w:tc>
        <w:tc>
          <w:tcPr>
            <w:tcW w:w="907" w:type="dxa"/>
            <w:noWrap/>
            <w:vAlign w:val="center"/>
            <w:hideMark/>
          </w:tcPr>
          <w:p w14:paraId="3653DAAC"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1 497 777</w:t>
            </w:r>
          </w:p>
        </w:tc>
        <w:tc>
          <w:tcPr>
            <w:tcW w:w="907" w:type="dxa"/>
            <w:noWrap/>
            <w:vAlign w:val="center"/>
            <w:hideMark/>
          </w:tcPr>
          <w:p w14:paraId="49F8C510"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1 180 275</w:t>
            </w:r>
          </w:p>
        </w:tc>
        <w:tc>
          <w:tcPr>
            <w:tcW w:w="907" w:type="dxa"/>
            <w:noWrap/>
            <w:vAlign w:val="center"/>
            <w:hideMark/>
          </w:tcPr>
          <w:p w14:paraId="67ACC2B6"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6 059</w:t>
            </w:r>
          </w:p>
        </w:tc>
        <w:tc>
          <w:tcPr>
            <w:tcW w:w="907" w:type="dxa"/>
            <w:noWrap/>
            <w:vAlign w:val="center"/>
            <w:hideMark/>
          </w:tcPr>
          <w:p w14:paraId="69B6C064"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17 408</w:t>
            </w:r>
          </w:p>
        </w:tc>
        <w:tc>
          <w:tcPr>
            <w:tcW w:w="907" w:type="dxa"/>
            <w:noWrap/>
            <w:vAlign w:val="center"/>
            <w:hideMark/>
          </w:tcPr>
          <w:p w14:paraId="22FFBB55"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426 939</w:t>
            </w:r>
          </w:p>
        </w:tc>
        <w:tc>
          <w:tcPr>
            <w:tcW w:w="907" w:type="dxa"/>
            <w:noWrap/>
            <w:vAlign w:val="center"/>
            <w:hideMark/>
          </w:tcPr>
          <w:p w14:paraId="47C28126"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1 630 681</w:t>
            </w:r>
          </w:p>
        </w:tc>
      </w:tr>
      <w:tr w:rsidR="00976C2C" w:rsidRPr="00976C2C" w14:paraId="759222CD"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5FC92703"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Základní školy</w:t>
            </w:r>
          </w:p>
        </w:tc>
        <w:tc>
          <w:tcPr>
            <w:tcW w:w="907" w:type="dxa"/>
            <w:noWrap/>
            <w:vAlign w:val="center"/>
            <w:hideMark/>
          </w:tcPr>
          <w:p w14:paraId="42EA7BD3"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3 334 129</w:t>
            </w:r>
          </w:p>
        </w:tc>
        <w:tc>
          <w:tcPr>
            <w:tcW w:w="907" w:type="dxa"/>
            <w:noWrap/>
            <w:vAlign w:val="center"/>
            <w:hideMark/>
          </w:tcPr>
          <w:p w14:paraId="389D3069"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3 407 959</w:t>
            </w:r>
          </w:p>
        </w:tc>
        <w:tc>
          <w:tcPr>
            <w:tcW w:w="907" w:type="dxa"/>
            <w:noWrap/>
            <w:vAlign w:val="center"/>
            <w:hideMark/>
          </w:tcPr>
          <w:p w14:paraId="0156EF0F"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3 462 877</w:t>
            </w:r>
          </w:p>
        </w:tc>
        <w:tc>
          <w:tcPr>
            <w:tcW w:w="907" w:type="dxa"/>
            <w:noWrap/>
            <w:vAlign w:val="center"/>
            <w:hideMark/>
          </w:tcPr>
          <w:p w14:paraId="7F1DCDCA"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3 781 929</w:t>
            </w:r>
          </w:p>
        </w:tc>
        <w:tc>
          <w:tcPr>
            <w:tcW w:w="907" w:type="dxa"/>
            <w:noWrap/>
            <w:vAlign w:val="center"/>
            <w:hideMark/>
          </w:tcPr>
          <w:p w14:paraId="356CB931"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3 017 441</w:t>
            </w:r>
          </w:p>
        </w:tc>
        <w:tc>
          <w:tcPr>
            <w:tcW w:w="907" w:type="dxa"/>
            <w:noWrap/>
            <w:vAlign w:val="center"/>
            <w:hideMark/>
          </w:tcPr>
          <w:p w14:paraId="27096717"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19 845</w:t>
            </w:r>
          </w:p>
        </w:tc>
        <w:tc>
          <w:tcPr>
            <w:tcW w:w="907" w:type="dxa"/>
            <w:noWrap/>
            <w:vAlign w:val="center"/>
            <w:hideMark/>
          </w:tcPr>
          <w:p w14:paraId="2EC4B27A"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122 900</w:t>
            </w:r>
          </w:p>
        </w:tc>
        <w:tc>
          <w:tcPr>
            <w:tcW w:w="907" w:type="dxa"/>
            <w:noWrap/>
            <w:vAlign w:val="center"/>
            <w:hideMark/>
          </w:tcPr>
          <w:p w14:paraId="4AFFB2FC"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1 092 952</w:t>
            </w:r>
          </w:p>
        </w:tc>
        <w:tc>
          <w:tcPr>
            <w:tcW w:w="907" w:type="dxa"/>
            <w:noWrap/>
            <w:vAlign w:val="center"/>
            <w:hideMark/>
          </w:tcPr>
          <w:p w14:paraId="4E823E05"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4 253 138</w:t>
            </w:r>
          </w:p>
        </w:tc>
      </w:tr>
      <w:tr w:rsidR="00976C2C" w:rsidRPr="00976C2C" w14:paraId="7F64D7AC"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024DFC47"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Základní školy pro žáky se SVP</w:t>
            </w:r>
          </w:p>
        </w:tc>
        <w:tc>
          <w:tcPr>
            <w:tcW w:w="907" w:type="dxa"/>
            <w:noWrap/>
            <w:vAlign w:val="center"/>
            <w:hideMark/>
          </w:tcPr>
          <w:p w14:paraId="04D3CF31"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16 591</w:t>
            </w:r>
          </w:p>
        </w:tc>
        <w:tc>
          <w:tcPr>
            <w:tcW w:w="907" w:type="dxa"/>
            <w:noWrap/>
            <w:vAlign w:val="center"/>
            <w:hideMark/>
          </w:tcPr>
          <w:p w14:paraId="4CC04266"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17 530</w:t>
            </w:r>
          </w:p>
        </w:tc>
        <w:tc>
          <w:tcPr>
            <w:tcW w:w="907" w:type="dxa"/>
            <w:noWrap/>
            <w:vAlign w:val="center"/>
            <w:hideMark/>
          </w:tcPr>
          <w:p w14:paraId="06C02B59"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16 533</w:t>
            </w:r>
          </w:p>
        </w:tc>
        <w:tc>
          <w:tcPr>
            <w:tcW w:w="907" w:type="dxa"/>
            <w:noWrap/>
            <w:vAlign w:val="center"/>
            <w:hideMark/>
          </w:tcPr>
          <w:p w14:paraId="154BB9E5"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15 465</w:t>
            </w:r>
          </w:p>
        </w:tc>
        <w:tc>
          <w:tcPr>
            <w:tcW w:w="907" w:type="dxa"/>
            <w:noWrap/>
            <w:vAlign w:val="center"/>
            <w:hideMark/>
          </w:tcPr>
          <w:p w14:paraId="15274163"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13 507</w:t>
            </w:r>
          </w:p>
        </w:tc>
        <w:tc>
          <w:tcPr>
            <w:tcW w:w="907" w:type="dxa"/>
            <w:noWrap/>
            <w:vAlign w:val="center"/>
          </w:tcPr>
          <w:p w14:paraId="1E04397A" w14:textId="77FDCEBC" w:rsidR="00976C2C" w:rsidRPr="00976C2C" w:rsidRDefault="00475E9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231DADE0"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923</w:t>
            </w:r>
          </w:p>
        </w:tc>
        <w:tc>
          <w:tcPr>
            <w:tcW w:w="907" w:type="dxa"/>
            <w:noWrap/>
            <w:vAlign w:val="center"/>
            <w:hideMark/>
          </w:tcPr>
          <w:p w14:paraId="44A438D3"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4 863</w:t>
            </w:r>
          </w:p>
        </w:tc>
        <w:tc>
          <w:tcPr>
            <w:tcW w:w="907" w:type="dxa"/>
            <w:noWrap/>
            <w:vAlign w:val="center"/>
            <w:hideMark/>
          </w:tcPr>
          <w:p w14:paraId="6B24D74F"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19 293</w:t>
            </w:r>
          </w:p>
        </w:tc>
      </w:tr>
      <w:tr w:rsidR="00976C2C" w:rsidRPr="00976C2C" w14:paraId="400D1D78"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5AB2E9ED"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Gymnázia</w:t>
            </w:r>
          </w:p>
        </w:tc>
        <w:tc>
          <w:tcPr>
            <w:tcW w:w="907" w:type="dxa"/>
            <w:noWrap/>
            <w:vAlign w:val="center"/>
            <w:hideMark/>
          </w:tcPr>
          <w:p w14:paraId="1CC52076"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2 794</w:t>
            </w:r>
          </w:p>
        </w:tc>
        <w:tc>
          <w:tcPr>
            <w:tcW w:w="907" w:type="dxa"/>
            <w:noWrap/>
            <w:vAlign w:val="center"/>
            <w:hideMark/>
          </w:tcPr>
          <w:p w14:paraId="517B0FE7"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5 401</w:t>
            </w:r>
          </w:p>
        </w:tc>
        <w:tc>
          <w:tcPr>
            <w:tcW w:w="907" w:type="dxa"/>
            <w:noWrap/>
            <w:vAlign w:val="center"/>
            <w:hideMark/>
          </w:tcPr>
          <w:p w14:paraId="791E043B"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5 236</w:t>
            </w:r>
          </w:p>
        </w:tc>
        <w:tc>
          <w:tcPr>
            <w:tcW w:w="907" w:type="dxa"/>
            <w:noWrap/>
            <w:vAlign w:val="center"/>
            <w:hideMark/>
          </w:tcPr>
          <w:p w14:paraId="0F953A2E"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5 501</w:t>
            </w:r>
          </w:p>
        </w:tc>
        <w:tc>
          <w:tcPr>
            <w:tcW w:w="907" w:type="dxa"/>
            <w:noWrap/>
            <w:vAlign w:val="center"/>
            <w:hideMark/>
          </w:tcPr>
          <w:p w14:paraId="6AE5BC2B"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4 554</w:t>
            </w:r>
          </w:p>
        </w:tc>
        <w:tc>
          <w:tcPr>
            <w:tcW w:w="907" w:type="dxa"/>
            <w:noWrap/>
            <w:vAlign w:val="center"/>
          </w:tcPr>
          <w:p w14:paraId="0A70A613" w14:textId="5EF0E99F" w:rsidR="00976C2C" w:rsidRPr="00976C2C" w:rsidRDefault="00475E9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Pr>
                <w:rFonts w:cs="Tahoma"/>
                <w:color w:val="000000" w:themeColor="text1"/>
                <w:sz w:val="16"/>
                <w:szCs w:val="16"/>
              </w:rPr>
              <w:t>-</w:t>
            </w:r>
          </w:p>
        </w:tc>
        <w:tc>
          <w:tcPr>
            <w:tcW w:w="907" w:type="dxa"/>
            <w:noWrap/>
            <w:vAlign w:val="center"/>
            <w:hideMark/>
          </w:tcPr>
          <w:p w14:paraId="1E9FE279"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117</w:t>
            </w:r>
          </w:p>
        </w:tc>
        <w:tc>
          <w:tcPr>
            <w:tcW w:w="907" w:type="dxa"/>
            <w:noWrap/>
            <w:vAlign w:val="center"/>
            <w:hideMark/>
          </w:tcPr>
          <w:p w14:paraId="76BFFEF1"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1 639</w:t>
            </w:r>
          </w:p>
        </w:tc>
        <w:tc>
          <w:tcPr>
            <w:tcW w:w="907" w:type="dxa"/>
            <w:noWrap/>
            <w:vAlign w:val="center"/>
            <w:hideMark/>
          </w:tcPr>
          <w:p w14:paraId="3EA44C3A"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6 310</w:t>
            </w:r>
          </w:p>
        </w:tc>
      </w:tr>
      <w:tr w:rsidR="00976C2C" w:rsidRPr="00976C2C" w14:paraId="0CA9B25A"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52305A9C"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Základní umělecké školy</w:t>
            </w:r>
          </w:p>
        </w:tc>
        <w:tc>
          <w:tcPr>
            <w:tcW w:w="907" w:type="dxa"/>
            <w:noWrap/>
            <w:vAlign w:val="center"/>
            <w:hideMark/>
          </w:tcPr>
          <w:p w14:paraId="24110098"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53 940</w:t>
            </w:r>
          </w:p>
        </w:tc>
        <w:tc>
          <w:tcPr>
            <w:tcW w:w="907" w:type="dxa"/>
            <w:noWrap/>
            <w:vAlign w:val="center"/>
            <w:hideMark/>
          </w:tcPr>
          <w:p w14:paraId="3B508C9A"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54 666</w:t>
            </w:r>
          </w:p>
        </w:tc>
        <w:tc>
          <w:tcPr>
            <w:tcW w:w="907" w:type="dxa"/>
            <w:noWrap/>
            <w:vAlign w:val="center"/>
            <w:hideMark/>
          </w:tcPr>
          <w:p w14:paraId="1C2ED16E"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54 626</w:t>
            </w:r>
          </w:p>
        </w:tc>
        <w:tc>
          <w:tcPr>
            <w:tcW w:w="907" w:type="dxa"/>
            <w:noWrap/>
            <w:vAlign w:val="center"/>
            <w:hideMark/>
          </w:tcPr>
          <w:p w14:paraId="4B252880"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58 762</w:t>
            </w:r>
          </w:p>
        </w:tc>
        <w:tc>
          <w:tcPr>
            <w:tcW w:w="907" w:type="dxa"/>
            <w:noWrap/>
            <w:vAlign w:val="center"/>
            <w:hideMark/>
          </w:tcPr>
          <w:p w14:paraId="6B8F9189"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46 098</w:t>
            </w:r>
          </w:p>
        </w:tc>
        <w:tc>
          <w:tcPr>
            <w:tcW w:w="907" w:type="dxa"/>
            <w:noWrap/>
            <w:vAlign w:val="center"/>
            <w:hideMark/>
          </w:tcPr>
          <w:p w14:paraId="7DCF2934"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281</w:t>
            </w:r>
          </w:p>
        </w:tc>
        <w:tc>
          <w:tcPr>
            <w:tcW w:w="907" w:type="dxa"/>
            <w:noWrap/>
            <w:vAlign w:val="center"/>
            <w:hideMark/>
          </w:tcPr>
          <w:p w14:paraId="0F6CBA96"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43</w:t>
            </w:r>
          </w:p>
        </w:tc>
        <w:tc>
          <w:tcPr>
            <w:tcW w:w="907" w:type="dxa"/>
            <w:noWrap/>
            <w:vAlign w:val="center"/>
            <w:hideMark/>
          </w:tcPr>
          <w:p w14:paraId="593EC85C"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16 692</w:t>
            </w:r>
          </w:p>
        </w:tc>
        <w:tc>
          <w:tcPr>
            <w:tcW w:w="907" w:type="dxa"/>
            <w:noWrap/>
            <w:vAlign w:val="center"/>
            <w:hideMark/>
          </w:tcPr>
          <w:p w14:paraId="58995048"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63 114</w:t>
            </w:r>
          </w:p>
        </w:tc>
      </w:tr>
      <w:tr w:rsidR="00976C2C" w:rsidRPr="00976C2C" w14:paraId="1DFFB760"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652BD227"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Školní družiny a kluby</w:t>
            </w:r>
          </w:p>
        </w:tc>
        <w:tc>
          <w:tcPr>
            <w:tcW w:w="907" w:type="dxa"/>
            <w:noWrap/>
            <w:vAlign w:val="center"/>
            <w:hideMark/>
          </w:tcPr>
          <w:p w14:paraId="5D2A097E"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343 366</w:t>
            </w:r>
          </w:p>
        </w:tc>
        <w:tc>
          <w:tcPr>
            <w:tcW w:w="907" w:type="dxa"/>
            <w:noWrap/>
            <w:vAlign w:val="center"/>
            <w:hideMark/>
          </w:tcPr>
          <w:p w14:paraId="30BB131F"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362 302</w:t>
            </w:r>
          </w:p>
        </w:tc>
        <w:tc>
          <w:tcPr>
            <w:tcW w:w="907" w:type="dxa"/>
            <w:noWrap/>
            <w:vAlign w:val="center"/>
            <w:hideMark/>
          </w:tcPr>
          <w:p w14:paraId="13D958C4"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374 824</w:t>
            </w:r>
          </w:p>
        </w:tc>
        <w:tc>
          <w:tcPr>
            <w:tcW w:w="907" w:type="dxa"/>
            <w:noWrap/>
            <w:vAlign w:val="center"/>
            <w:hideMark/>
          </w:tcPr>
          <w:p w14:paraId="142F1C24"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406 560</w:t>
            </w:r>
          </w:p>
        </w:tc>
        <w:tc>
          <w:tcPr>
            <w:tcW w:w="907" w:type="dxa"/>
            <w:noWrap/>
            <w:vAlign w:val="center"/>
            <w:hideMark/>
          </w:tcPr>
          <w:p w14:paraId="6E5748BF"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330 071</w:t>
            </w:r>
          </w:p>
        </w:tc>
        <w:tc>
          <w:tcPr>
            <w:tcW w:w="907" w:type="dxa"/>
            <w:noWrap/>
            <w:vAlign w:val="center"/>
            <w:hideMark/>
          </w:tcPr>
          <w:p w14:paraId="258EC604"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3 738</w:t>
            </w:r>
          </w:p>
        </w:tc>
        <w:tc>
          <w:tcPr>
            <w:tcW w:w="907" w:type="dxa"/>
            <w:noWrap/>
            <w:vAlign w:val="center"/>
            <w:hideMark/>
          </w:tcPr>
          <w:p w14:paraId="714F6064"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1 367</w:t>
            </w:r>
          </w:p>
        </w:tc>
        <w:tc>
          <w:tcPr>
            <w:tcW w:w="907" w:type="dxa"/>
            <w:noWrap/>
            <w:vAlign w:val="center"/>
            <w:hideMark/>
          </w:tcPr>
          <w:p w14:paraId="0D31CD79"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120 093</w:t>
            </w:r>
          </w:p>
        </w:tc>
        <w:tc>
          <w:tcPr>
            <w:tcW w:w="907" w:type="dxa"/>
            <w:noWrap/>
            <w:vAlign w:val="center"/>
            <w:hideMark/>
          </w:tcPr>
          <w:p w14:paraId="4AA45939"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455 269</w:t>
            </w:r>
          </w:p>
        </w:tc>
      </w:tr>
      <w:tr w:rsidR="00976C2C" w:rsidRPr="00976C2C" w14:paraId="7768A62A"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762AA547"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Ostatní školní stravování</w:t>
            </w:r>
          </w:p>
        </w:tc>
        <w:tc>
          <w:tcPr>
            <w:tcW w:w="907" w:type="dxa"/>
            <w:noWrap/>
            <w:vAlign w:val="center"/>
            <w:hideMark/>
          </w:tcPr>
          <w:p w14:paraId="5D1398F7"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502 832</w:t>
            </w:r>
          </w:p>
        </w:tc>
        <w:tc>
          <w:tcPr>
            <w:tcW w:w="907" w:type="dxa"/>
            <w:noWrap/>
            <w:vAlign w:val="center"/>
            <w:hideMark/>
          </w:tcPr>
          <w:p w14:paraId="53E02574"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514 744</w:t>
            </w:r>
          </w:p>
        </w:tc>
        <w:tc>
          <w:tcPr>
            <w:tcW w:w="907" w:type="dxa"/>
            <w:noWrap/>
            <w:vAlign w:val="center"/>
            <w:hideMark/>
          </w:tcPr>
          <w:p w14:paraId="5909B84B"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520 872</w:t>
            </w:r>
          </w:p>
        </w:tc>
        <w:tc>
          <w:tcPr>
            <w:tcW w:w="907" w:type="dxa"/>
            <w:noWrap/>
            <w:vAlign w:val="center"/>
            <w:hideMark/>
          </w:tcPr>
          <w:p w14:paraId="64EFF753"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76C2C">
              <w:rPr>
                <w:rFonts w:cs="Tahoma"/>
                <w:sz w:val="16"/>
                <w:szCs w:val="16"/>
              </w:rPr>
              <w:t>565 178</w:t>
            </w:r>
          </w:p>
        </w:tc>
        <w:tc>
          <w:tcPr>
            <w:tcW w:w="907" w:type="dxa"/>
            <w:noWrap/>
            <w:vAlign w:val="center"/>
            <w:hideMark/>
          </w:tcPr>
          <w:p w14:paraId="64F02270"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435 658</w:t>
            </w:r>
          </w:p>
        </w:tc>
        <w:tc>
          <w:tcPr>
            <w:tcW w:w="907" w:type="dxa"/>
            <w:noWrap/>
            <w:vAlign w:val="center"/>
            <w:hideMark/>
          </w:tcPr>
          <w:p w14:paraId="6B66031E"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1 636</w:t>
            </w:r>
          </w:p>
        </w:tc>
        <w:tc>
          <w:tcPr>
            <w:tcW w:w="907" w:type="dxa"/>
            <w:noWrap/>
            <w:vAlign w:val="center"/>
            <w:hideMark/>
          </w:tcPr>
          <w:p w14:paraId="43928D56"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7 087</w:t>
            </w:r>
          </w:p>
        </w:tc>
        <w:tc>
          <w:tcPr>
            <w:tcW w:w="907" w:type="dxa"/>
            <w:noWrap/>
            <w:vAlign w:val="center"/>
            <w:hideMark/>
          </w:tcPr>
          <w:p w14:paraId="6844E465"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157 347</w:t>
            </w:r>
          </w:p>
        </w:tc>
        <w:tc>
          <w:tcPr>
            <w:tcW w:w="907" w:type="dxa"/>
            <w:noWrap/>
            <w:vAlign w:val="center"/>
            <w:hideMark/>
          </w:tcPr>
          <w:p w14:paraId="35FAF3D3"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601 728</w:t>
            </w:r>
          </w:p>
        </w:tc>
      </w:tr>
      <w:tr w:rsidR="00976C2C" w:rsidRPr="00976C2C" w14:paraId="3190A440"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noWrap/>
            <w:vAlign w:val="center"/>
            <w:hideMark/>
          </w:tcPr>
          <w:p w14:paraId="04BB8229" w14:textId="77777777" w:rsidR="00976C2C" w:rsidRPr="00976C2C" w:rsidRDefault="00976C2C" w:rsidP="00976C2C">
            <w:pPr>
              <w:spacing w:after="0"/>
              <w:ind w:left="57"/>
              <w:jc w:val="left"/>
              <w:rPr>
                <w:rFonts w:cs="Tahoma"/>
                <w:b w:val="0"/>
                <w:color w:val="000000" w:themeColor="text1"/>
                <w:sz w:val="16"/>
                <w:szCs w:val="16"/>
              </w:rPr>
            </w:pPr>
            <w:r w:rsidRPr="00976C2C">
              <w:rPr>
                <w:rFonts w:cs="Tahoma"/>
                <w:b w:val="0"/>
                <w:color w:val="000000" w:themeColor="text1"/>
                <w:sz w:val="16"/>
                <w:szCs w:val="16"/>
              </w:rPr>
              <w:t>Střediska volného času</w:t>
            </w:r>
          </w:p>
        </w:tc>
        <w:tc>
          <w:tcPr>
            <w:tcW w:w="907" w:type="dxa"/>
            <w:noWrap/>
            <w:vAlign w:val="center"/>
            <w:hideMark/>
          </w:tcPr>
          <w:p w14:paraId="287D1DC3"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100 615</w:t>
            </w:r>
          </w:p>
        </w:tc>
        <w:tc>
          <w:tcPr>
            <w:tcW w:w="907" w:type="dxa"/>
            <w:noWrap/>
            <w:vAlign w:val="center"/>
            <w:hideMark/>
          </w:tcPr>
          <w:p w14:paraId="62EB8486"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99 543</w:t>
            </w:r>
          </w:p>
        </w:tc>
        <w:tc>
          <w:tcPr>
            <w:tcW w:w="907" w:type="dxa"/>
            <w:noWrap/>
            <w:vAlign w:val="center"/>
            <w:hideMark/>
          </w:tcPr>
          <w:p w14:paraId="0047FBD9"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99 438</w:t>
            </w:r>
          </w:p>
        </w:tc>
        <w:tc>
          <w:tcPr>
            <w:tcW w:w="907" w:type="dxa"/>
            <w:noWrap/>
            <w:vAlign w:val="center"/>
            <w:hideMark/>
          </w:tcPr>
          <w:p w14:paraId="64956E46"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76C2C">
              <w:rPr>
                <w:rFonts w:cs="Tahoma"/>
                <w:sz w:val="16"/>
                <w:szCs w:val="16"/>
              </w:rPr>
              <w:t>105 472</w:t>
            </w:r>
          </w:p>
        </w:tc>
        <w:tc>
          <w:tcPr>
            <w:tcW w:w="907" w:type="dxa"/>
            <w:noWrap/>
            <w:vAlign w:val="center"/>
            <w:hideMark/>
          </w:tcPr>
          <w:p w14:paraId="53B46758"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82 359</w:t>
            </w:r>
          </w:p>
        </w:tc>
        <w:tc>
          <w:tcPr>
            <w:tcW w:w="907" w:type="dxa"/>
            <w:noWrap/>
            <w:vAlign w:val="center"/>
            <w:hideMark/>
          </w:tcPr>
          <w:p w14:paraId="4AED831E"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6 345</w:t>
            </w:r>
          </w:p>
        </w:tc>
        <w:tc>
          <w:tcPr>
            <w:tcW w:w="907" w:type="dxa"/>
            <w:noWrap/>
            <w:vAlign w:val="center"/>
            <w:hideMark/>
          </w:tcPr>
          <w:p w14:paraId="14CC022C"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2 224</w:t>
            </w:r>
          </w:p>
        </w:tc>
        <w:tc>
          <w:tcPr>
            <w:tcW w:w="907" w:type="dxa"/>
            <w:noWrap/>
            <w:vAlign w:val="center"/>
            <w:hideMark/>
          </w:tcPr>
          <w:p w14:paraId="717C1784"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31 806</w:t>
            </w:r>
          </w:p>
        </w:tc>
        <w:tc>
          <w:tcPr>
            <w:tcW w:w="907" w:type="dxa"/>
            <w:noWrap/>
            <w:vAlign w:val="center"/>
            <w:hideMark/>
          </w:tcPr>
          <w:p w14:paraId="409F125F" w14:textId="77777777" w:rsidR="00976C2C" w:rsidRPr="00976C2C" w:rsidRDefault="00976C2C" w:rsidP="00976C2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76C2C">
              <w:rPr>
                <w:rFonts w:cs="Tahoma"/>
                <w:color w:val="000000" w:themeColor="text1"/>
                <w:sz w:val="16"/>
                <w:szCs w:val="16"/>
              </w:rPr>
              <w:t>122 734</w:t>
            </w:r>
          </w:p>
        </w:tc>
      </w:tr>
      <w:tr w:rsidR="00976C2C" w:rsidRPr="00976C2C" w14:paraId="0D98CF60"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bottom w:val="none" w:sz="0" w:space="0" w:color="auto"/>
            </w:tcBorders>
            <w:noWrap/>
            <w:vAlign w:val="center"/>
            <w:hideMark/>
          </w:tcPr>
          <w:p w14:paraId="14F9E7A5" w14:textId="77777777" w:rsidR="00976C2C" w:rsidRPr="00976C2C" w:rsidRDefault="00976C2C" w:rsidP="00976C2C">
            <w:pPr>
              <w:spacing w:after="0"/>
              <w:jc w:val="center"/>
              <w:rPr>
                <w:rFonts w:cs="Tahoma"/>
                <w:sz w:val="16"/>
                <w:szCs w:val="16"/>
              </w:rPr>
            </w:pPr>
            <w:r w:rsidRPr="00976C2C">
              <w:rPr>
                <w:rFonts w:cs="Tahoma"/>
                <w:sz w:val="16"/>
                <w:szCs w:val="16"/>
              </w:rPr>
              <w:t>Celkem</w:t>
            </w:r>
          </w:p>
        </w:tc>
        <w:tc>
          <w:tcPr>
            <w:tcW w:w="907" w:type="dxa"/>
            <w:noWrap/>
            <w:vAlign w:val="center"/>
            <w:hideMark/>
          </w:tcPr>
          <w:p w14:paraId="523867DA"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76C2C">
              <w:rPr>
                <w:rFonts w:cs="Tahoma"/>
                <w:b/>
                <w:bCs/>
                <w:sz w:val="16"/>
                <w:szCs w:val="16"/>
              </w:rPr>
              <w:t>5 784 463</w:t>
            </w:r>
          </w:p>
        </w:tc>
        <w:tc>
          <w:tcPr>
            <w:tcW w:w="907" w:type="dxa"/>
            <w:noWrap/>
            <w:vAlign w:val="center"/>
            <w:hideMark/>
          </w:tcPr>
          <w:p w14:paraId="58F4F7E7"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76C2C">
              <w:rPr>
                <w:rFonts w:cs="Tahoma"/>
                <w:b/>
                <w:bCs/>
                <w:sz w:val="16"/>
                <w:szCs w:val="16"/>
              </w:rPr>
              <w:t>5 914 264</w:t>
            </w:r>
          </w:p>
        </w:tc>
        <w:tc>
          <w:tcPr>
            <w:tcW w:w="907" w:type="dxa"/>
            <w:noWrap/>
            <w:vAlign w:val="center"/>
            <w:hideMark/>
          </w:tcPr>
          <w:p w14:paraId="48D72D5D"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76C2C">
              <w:rPr>
                <w:rFonts w:cs="Tahoma"/>
                <w:b/>
                <w:bCs/>
                <w:sz w:val="16"/>
                <w:szCs w:val="16"/>
              </w:rPr>
              <w:t>5 975 537</w:t>
            </w:r>
          </w:p>
        </w:tc>
        <w:tc>
          <w:tcPr>
            <w:tcW w:w="907" w:type="dxa"/>
            <w:noWrap/>
            <w:vAlign w:val="center"/>
            <w:hideMark/>
          </w:tcPr>
          <w:p w14:paraId="01F41777"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976C2C">
              <w:rPr>
                <w:rFonts w:cs="Tahoma"/>
                <w:b/>
                <w:bCs/>
                <w:sz w:val="16"/>
                <w:szCs w:val="16"/>
              </w:rPr>
              <w:t>6 436 644</w:t>
            </w:r>
          </w:p>
        </w:tc>
        <w:tc>
          <w:tcPr>
            <w:tcW w:w="907" w:type="dxa"/>
            <w:noWrap/>
            <w:vAlign w:val="center"/>
            <w:hideMark/>
          </w:tcPr>
          <w:p w14:paraId="0C34D912"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76C2C">
              <w:rPr>
                <w:rFonts w:cs="Tahoma"/>
                <w:b/>
                <w:bCs/>
                <w:color w:val="000000" w:themeColor="text1"/>
                <w:sz w:val="16"/>
                <w:szCs w:val="16"/>
              </w:rPr>
              <w:t>5 109 963</w:t>
            </w:r>
          </w:p>
        </w:tc>
        <w:tc>
          <w:tcPr>
            <w:tcW w:w="907" w:type="dxa"/>
            <w:noWrap/>
            <w:vAlign w:val="center"/>
            <w:hideMark/>
          </w:tcPr>
          <w:p w14:paraId="62783ACA"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76C2C">
              <w:rPr>
                <w:rFonts w:cs="Tahoma"/>
                <w:b/>
                <w:bCs/>
                <w:color w:val="000000" w:themeColor="text1"/>
                <w:sz w:val="16"/>
                <w:szCs w:val="16"/>
              </w:rPr>
              <w:t>37 904</w:t>
            </w:r>
          </w:p>
        </w:tc>
        <w:tc>
          <w:tcPr>
            <w:tcW w:w="907" w:type="dxa"/>
            <w:noWrap/>
            <w:vAlign w:val="center"/>
            <w:hideMark/>
          </w:tcPr>
          <w:p w14:paraId="39745182"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76C2C">
              <w:rPr>
                <w:rFonts w:cs="Tahoma"/>
                <w:b/>
                <w:bCs/>
                <w:color w:val="000000" w:themeColor="text1"/>
                <w:sz w:val="16"/>
                <w:szCs w:val="16"/>
              </w:rPr>
              <w:t>152 069</w:t>
            </w:r>
          </w:p>
        </w:tc>
        <w:tc>
          <w:tcPr>
            <w:tcW w:w="907" w:type="dxa"/>
            <w:noWrap/>
            <w:vAlign w:val="center"/>
            <w:hideMark/>
          </w:tcPr>
          <w:p w14:paraId="3E67B5A1"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76C2C">
              <w:rPr>
                <w:rFonts w:cs="Tahoma"/>
                <w:b/>
                <w:bCs/>
                <w:color w:val="000000" w:themeColor="text1"/>
                <w:sz w:val="16"/>
                <w:szCs w:val="16"/>
              </w:rPr>
              <w:t>1 852 331</w:t>
            </w:r>
          </w:p>
        </w:tc>
        <w:tc>
          <w:tcPr>
            <w:tcW w:w="907" w:type="dxa"/>
            <w:noWrap/>
            <w:vAlign w:val="center"/>
            <w:hideMark/>
          </w:tcPr>
          <w:p w14:paraId="2BAFAD51" w14:textId="77777777" w:rsidR="00976C2C" w:rsidRPr="00976C2C" w:rsidRDefault="00976C2C" w:rsidP="00976C2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color w:val="000000" w:themeColor="text1"/>
                <w:sz w:val="16"/>
                <w:szCs w:val="16"/>
              </w:rPr>
            </w:pPr>
            <w:r w:rsidRPr="00976C2C">
              <w:rPr>
                <w:rFonts w:cs="Tahoma"/>
                <w:b/>
                <w:bCs/>
                <w:color w:val="000000" w:themeColor="text1"/>
                <w:sz w:val="16"/>
                <w:szCs w:val="16"/>
              </w:rPr>
              <w:t>7 152 267</w:t>
            </w:r>
          </w:p>
        </w:tc>
      </w:tr>
    </w:tbl>
    <w:p w14:paraId="155357F0" w14:textId="77777777" w:rsidR="00475E9C" w:rsidRPr="003D6BFE" w:rsidRDefault="00475E9C" w:rsidP="00475E9C">
      <w:pPr>
        <w:pStyle w:val="Zkladntext"/>
        <w:spacing w:after="0"/>
        <w:rPr>
          <w:bCs/>
          <w:sz w:val="16"/>
          <w:szCs w:val="16"/>
        </w:rPr>
      </w:pPr>
      <w:r w:rsidRPr="003D6BFE">
        <w:rPr>
          <w:bCs/>
          <w:sz w:val="16"/>
          <w:szCs w:val="16"/>
        </w:rPr>
        <w:t>Poznámka:</w:t>
      </w:r>
    </w:p>
    <w:p w14:paraId="3961565F" w14:textId="77777777" w:rsidR="00475E9C" w:rsidRPr="003D6BFE" w:rsidRDefault="00475E9C" w:rsidP="00044FA7">
      <w:pPr>
        <w:numPr>
          <w:ilvl w:val="0"/>
          <w:numId w:val="37"/>
        </w:numPr>
        <w:spacing w:after="0"/>
        <w:rPr>
          <w:iCs/>
          <w:sz w:val="16"/>
          <w:szCs w:val="16"/>
        </w:rPr>
      </w:pPr>
      <w:r w:rsidRPr="003D6BFE">
        <w:rPr>
          <w:iCs/>
          <w:sz w:val="16"/>
          <w:szCs w:val="16"/>
        </w:rPr>
        <w:t xml:space="preserve">neinvestiční výdaje (NIV) = prostředky </w:t>
      </w:r>
      <w:r>
        <w:rPr>
          <w:iCs/>
          <w:sz w:val="16"/>
          <w:szCs w:val="16"/>
        </w:rPr>
        <w:t>na platy</w:t>
      </w:r>
      <w:r w:rsidRPr="003D6BFE">
        <w:rPr>
          <w:iCs/>
          <w:sz w:val="16"/>
          <w:szCs w:val="16"/>
        </w:rPr>
        <w:t>, ostatní osobní</w:t>
      </w:r>
      <w:r>
        <w:rPr>
          <w:iCs/>
          <w:sz w:val="16"/>
          <w:szCs w:val="16"/>
        </w:rPr>
        <w:t xml:space="preserve"> náklady</w:t>
      </w:r>
      <w:r w:rsidRPr="003D6BFE">
        <w:rPr>
          <w:iCs/>
          <w:sz w:val="16"/>
          <w:szCs w:val="16"/>
        </w:rPr>
        <w:t>, zákonné pojistné + FKSP (Odvody) a ostatní neinvestiční výdaje (ONIV).</w:t>
      </w:r>
    </w:p>
    <w:p w14:paraId="663B5F97" w14:textId="77777777" w:rsidR="00475E9C" w:rsidRPr="003D6BFE" w:rsidRDefault="00475E9C" w:rsidP="00475E9C">
      <w:pPr>
        <w:spacing w:after="0"/>
        <w:rPr>
          <w:iCs/>
          <w:sz w:val="16"/>
          <w:szCs w:val="16"/>
        </w:rPr>
      </w:pPr>
      <w:r w:rsidRPr="003D6BFE">
        <w:rPr>
          <w:iCs/>
          <w:sz w:val="16"/>
          <w:szCs w:val="16"/>
        </w:rPr>
        <w:t>Zdroj: OŠMS</w:t>
      </w:r>
    </w:p>
    <w:p w14:paraId="36184523" w14:textId="4092FB5F" w:rsidR="00475E9C" w:rsidRDefault="00475E9C" w:rsidP="00475E9C">
      <w:pPr>
        <w:pStyle w:val="Zkladntext"/>
        <w:spacing w:before="120"/>
      </w:pPr>
      <w:r w:rsidRPr="00D9729D">
        <w:t>Údaje o</w:t>
      </w:r>
      <w:r>
        <w:t> </w:t>
      </w:r>
      <w:r w:rsidRPr="00D9729D">
        <w:t>přímých výdajích na vzdělávání v rozdělení podle zřizovatelů škol a jednotlivých druhů škol přepočtené na jednotku výkonu (tedy dítě, žáka, ubytovaného apod.) jsou uvedeny v následující tabulce. Výdaj na žáka školy zřízené soukromým subjektem je vypočten z dotací poskytovaných podle zákona č. 306/1999 Sb.</w:t>
      </w:r>
    </w:p>
    <w:p w14:paraId="61C234DD" w14:textId="77777777" w:rsidR="00475E9C" w:rsidRDefault="00475E9C">
      <w:pPr>
        <w:spacing w:after="0"/>
        <w:jc w:val="left"/>
      </w:pPr>
      <w:r>
        <w:br w:type="page"/>
      </w:r>
    </w:p>
    <w:p w14:paraId="78CC9F9A" w14:textId="77777777" w:rsidR="00475E9C" w:rsidRPr="000E5707" w:rsidRDefault="00475E9C" w:rsidP="00475E9C">
      <w:pPr>
        <w:pStyle w:val="Tabulka"/>
        <w:spacing w:before="360" w:beforeAutospacing="0" w:after="120" w:afterAutospacing="0"/>
        <w:jc w:val="both"/>
      </w:pPr>
      <w:bookmarkStart w:id="245" w:name="_Toc382911458"/>
      <w:bookmarkStart w:id="246" w:name="_Toc509306766"/>
      <w:r w:rsidRPr="003D6BFE">
        <w:t>Přímé výdaje na vzdělávání na dítě, žáka a studenta u jednotlivých druhů škol a školských zařízení v tis. Kč</w:t>
      </w:r>
      <w:bookmarkEnd w:id="245"/>
      <w:bookmarkEnd w:id="246"/>
    </w:p>
    <w:tbl>
      <w:tblPr>
        <w:tblStyle w:val="Tmavtabulkasmkou5zvraznn51"/>
        <w:tblW w:w="9869" w:type="dxa"/>
        <w:jc w:val="center"/>
        <w:tblLayout w:type="fixed"/>
        <w:tblCellMar>
          <w:left w:w="0" w:type="dxa"/>
          <w:right w:w="0" w:type="dxa"/>
        </w:tblCellMar>
        <w:tblLook w:val="04A0" w:firstRow="1" w:lastRow="0" w:firstColumn="1" w:lastColumn="0" w:noHBand="0" w:noVBand="1"/>
      </w:tblPr>
      <w:tblGrid>
        <w:gridCol w:w="2381"/>
        <w:gridCol w:w="624"/>
        <w:gridCol w:w="624"/>
        <w:gridCol w:w="624"/>
        <w:gridCol w:w="624"/>
        <w:gridCol w:w="624"/>
        <w:gridCol w:w="624"/>
        <w:gridCol w:w="624"/>
        <w:gridCol w:w="624"/>
        <w:gridCol w:w="624"/>
        <w:gridCol w:w="624"/>
        <w:gridCol w:w="624"/>
        <w:gridCol w:w="624"/>
      </w:tblGrid>
      <w:tr w:rsidR="00475E9C" w:rsidRPr="00475E9C" w14:paraId="07B1F740" w14:textId="77777777" w:rsidTr="00475E9C">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top w:val="none" w:sz="0" w:space="0" w:color="auto"/>
              <w:left w:val="none" w:sz="0" w:space="0" w:color="auto"/>
              <w:right w:val="none" w:sz="0" w:space="0" w:color="auto"/>
            </w:tcBorders>
            <w:noWrap/>
            <w:vAlign w:val="center"/>
            <w:hideMark/>
          </w:tcPr>
          <w:p w14:paraId="5B61237D" w14:textId="77777777" w:rsidR="00475E9C" w:rsidRPr="00475E9C" w:rsidRDefault="00475E9C" w:rsidP="00475E9C">
            <w:pPr>
              <w:spacing w:after="0"/>
              <w:jc w:val="center"/>
              <w:rPr>
                <w:rFonts w:cs="Tahoma"/>
                <w:b w:val="0"/>
                <w:bCs w:val="0"/>
                <w:sz w:val="16"/>
                <w:szCs w:val="16"/>
              </w:rPr>
            </w:pPr>
            <w:r w:rsidRPr="00475E9C">
              <w:rPr>
                <w:rFonts w:cs="Tahoma"/>
                <w:sz w:val="16"/>
                <w:szCs w:val="16"/>
              </w:rPr>
              <w:t>Druh školy/školského zařízení</w:t>
            </w:r>
          </w:p>
        </w:tc>
        <w:tc>
          <w:tcPr>
            <w:tcW w:w="2496" w:type="dxa"/>
            <w:gridSpan w:val="4"/>
            <w:tcBorders>
              <w:top w:val="none" w:sz="0" w:space="0" w:color="auto"/>
              <w:left w:val="none" w:sz="0" w:space="0" w:color="auto"/>
              <w:right w:val="none" w:sz="0" w:space="0" w:color="auto"/>
            </w:tcBorders>
            <w:vAlign w:val="center"/>
            <w:hideMark/>
          </w:tcPr>
          <w:p w14:paraId="389B5192" w14:textId="461C7C0B" w:rsidR="00475E9C" w:rsidRPr="00475E9C" w:rsidRDefault="00475E9C" w:rsidP="00475E9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75E9C">
              <w:rPr>
                <w:rFonts w:cs="Tahoma"/>
                <w:sz w:val="16"/>
                <w:szCs w:val="16"/>
              </w:rPr>
              <w:t>Školy zřízené soukromými subjekty</w:t>
            </w:r>
          </w:p>
        </w:tc>
        <w:tc>
          <w:tcPr>
            <w:tcW w:w="2496" w:type="dxa"/>
            <w:gridSpan w:val="4"/>
            <w:tcBorders>
              <w:top w:val="none" w:sz="0" w:space="0" w:color="auto"/>
              <w:left w:val="none" w:sz="0" w:space="0" w:color="auto"/>
              <w:right w:val="none" w:sz="0" w:space="0" w:color="auto"/>
            </w:tcBorders>
            <w:noWrap/>
            <w:vAlign w:val="center"/>
            <w:hideMark/>
          </w:tcPr>
          <w:p w14:paraId="39951BBE" w14:textId="4DCF8B9C" w:rsidR="00475E9C" w:rsidRPr="00475E9C" w:rsidRDefault="00475E9C" w:rsidP="00475E9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75E9C">
              <w:rPr>
                <w:rFonts w:cs="Tahoma"/>
                <w:sz w:val="16"/>
                <w:szCs w:val="16"/>
              </w:rPr>
              <w:t>Školy zřízené obcemi</w:t>
            </w:r>
          </w:p>
        </w:tc>
        <w:tc>
          <w:tcPr>
            <w:tcW w:w="2496" w:type="dxa"/>
            <w:gridSpan w:val="4"/>
            <w:tcBorders>
              <w:top w:val="none" w:sz="0" w:space="0" w:color="auto"/>
              <w:left w:val="none" w:sz="0" w:space="0" w:color="auto"/>
              <w:right w:val="none" w:sz="0" w:space="0" w:color="auto"/>
            </w:tcBorders>
            <w:noWrap/>
            <w:vAlign w:val="center"/>
            <w:hideMark/>
          </w:tcPr>
          <w:p w14:paraId="2856095D" w14:textId="2E2BC2CE" w:rsidR="00475E9C" w:rsidRPr="00475E9C" w:rsidRDefault="00475E9C" w:rsidP="00475E9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475E9C">
              <w:rPr>
                <w:rFonts w:cs="Tahoma"/>
                <w:sz w:val="16"/>
                <w:szCs w:val="16"/>
              </w:rPr>
              <w:t>Školy zřízené krajem</w:t>
            </w:r>
          </w:p>
        </w:tc>
      </w:tr>
      <w:tr w:rsidR="00475E9C" w:rsidRPr="00475E9C" w14:paraId="0BE231E2"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51670A25" w14:textId="77777777" w:rsidR="00475E9C" w:rsidRPr="00475E9C" w:rsidRDefault="00475E9C" w:rsidP="00475E9C">
            <w:pPr>
              <w:spacing w:after="0"/>
              <w:jc w:val="center"/>
              <w:rPr>
                <w:rFonts w:cs="Tahoma"/>
                <w:b w:val="0"/>
                <w:bCs w:val="0"/>
                <w:sz w:val="16"/>
                <w:szCs w:val="16"/>
              </w:rPr>
            </w:pPr>
          </w:p>
        </w:tc>
        <w:tc>
          <w:tcPr>
            <w:tcW w:w="624" w:type="dxa"/>
            <w:noWrap/>
            <w:vAlign w:val="center"/>
            <w:hideMark/>
          </w:tcPr>
          <w:p w14:paraId="78FD1A9C"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2014</w:t>
            </w:r>
          </w:p>
        </w:tc>
        <w:tc>
          <w:tcPr>
            <w:tcW w:w="624" w:type="dxa"/>
            <w:noWrap/>
            <w:vAlign w:val="center"/>
            <w:hideMark/>
          </w:tcPr>
          <w:p w14:paraId="20F2C577"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2015</w:t>
            </w:r>
          </w:p>
        </w:tc>
        <w:tc>
          <w:tcPr>
            <w:tcW w:w="624" w:type="dxa"/>
            <w:noWrap/>
            <w:vAlign w:val="center"/>
            <w:hideMark/>
          </w:tcPr>
          <w:p w14:paraId="1C8E2433"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2016</w:t>
            </w:r>
          </w:p>
        </w:tc>
        <w:tc>
          <w:tcPr>
            <w:tcW w:w="624" w:type="dxa"/>
            <w:noWrap/>
            <w:vAlign w:val="center"/>
            <w:hideMark/>
          </w:tcPr>
          <w:p w14:paraId="140F7453"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2017</w:t>
            </w:r>
          </w:p>
        </w:tc>
        <w:tc>
          <w:tcPr>
            <w:tcW w:w="624" w:type="dxa"/>
            <w:noWrap/>
            <w:vAlign w:val="center"/>
            <w:hideMark/>
          </w:tcPr>
          <w:p w14:paraId="2FEE45AE"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2014</w:t>
            </w:r>
          </w:p>
        </w:tc>
        <w:tc>
          <w:tcPr>
            <w:tcW w:w="624" w:type="dxa"/>
            <w:noWrap/>
            <w:vAlign w:val="center"/>
            <w:hideMark/>
          </w:tcPr>
          <w:p w14:paraId="62F40085"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2015</w:t>
            </w:r>
          </w:p>
        </w:tc>
        <w:tc>
          <w:tcPr>
            <w:tcW w:w="624" w:type="dxa"/>
            <w:noWrap/>
            <w:vAlign w:val="center"/>
            <w:hideMark/>
          </w:tcPr>
          <w:p w14:paraId="45C4E620"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2016</w:t>
            </w:r>
          </w:p>
        </w:tc>
        <w:tc>
          <w:tcPr>
            <w:tcW w:w="624" w:type="dxa"/>
            <w:noWrap/>
            <w:vAlign w:val="center"/>
            <w:hideMark/>
          </w:tcPr>
          <w:p w14:paraId="2DBD4479"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2017</w:t>
            </w:r>
          </w:p>
        </w:tc>
        <w:tc>
          <w:tcPr>
            <w:tcW w:w="624" w:type="dxa"/>
            <w:noWrap/>
            <w:vAlign w:val="center"/>
            <w:hideMark/>
          </w:tcPr>
          <w:p w14:paraId="50F8B08B"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2014</w:t>
            </w:r>
          </w:p>
        </w:tc>
        <w:tc>
          <w:tcPr>
            <w:tcW w:w="624" w:type="dxa"/>
            <w:noWrap/>
            <w:vAlign w:val="center"/>
            <w:hideMark/>
          </w:tcPr>
          <w:p w14:paraId="6F99B57C"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2015</w:t>
            </w:r>
          </w:p>
        </w:tc>
        <w:tc>
          <w:tcPr>
            <w:tcW w:w="624" w:type="dxa"/>
            <w:noWrap/>
            <w:vAlign w:val="center"/>
            <w:hideMark/>
          </w:tcPr>
          <w:p w14:paraId="76D452F3"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2016</w:t>
            </w:r>
          </w:p>
        </w:tc>
        <w:tc>
          <w:tcPr>
            <w:tcW w:w="624" w:type="dxa"/>
            <w:noWrap/>
            <w:vAlign w:val="center"/>
            <w:hideMark/>
          </w:tcPr>
          <w:p w14:paraId="4A7F2CB0" w14:textId="77777777" w:rsidR="00475E9C" w:rsidRPr="00475E9C" w:rsidRDefault="00475E9C" w:rsidP="00475E9C">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475E9C">
              <w:rPr>
                <w:rFonts w:cs="Tahoma"/>
                <w:b/>
                <w:bCs/>
                <w:sz w:val="16"/>
                <w:szCs w:val="16"/>
              </w:rPr>
              <w:t>2017</w:t>
            </w:r>
          </w:p>
        </w:tc>
      </w:tr>
      <w:tr w:rsidR="00475E9C" w:rsidRPr="00475E9C" w14:paraId="0C7184BF"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7FA06BB0"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Mateřské školy</w:t>
            </w:r>
          </w:p>
        </w:tc>
        <w:tc>
          <w:tcPr>
            <w:tcW w:w="624" w:type="dxa"/>
            <w:noWrap/>
            <w:vAlign w:val="center"/>
            <w:hideMark/>
          </w:tcPr>
          <w:p w14:paraId="48502EC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33,76</w:t>
            </w:r>
          </w:p>
        </w:tc>
        <w:tc>
          <w:tcPr>
            <w:tcW w:w="624" w:type="dxa"/>
            <w:noWrap/>
            <w:vAlign w:val="center"/>
            <w:hideMark/>
          </w:tcPr>
          <w:p w14:paraId="4720760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35,19</w:t>
            </w:r>
          </w:p>
        </w:tc>
        <w:tc>
          <w:tcPr>
            <w:tcW w:w="624" w:type="dxa"/>
            <w:noWrap/>
            <w:vAlign w:val="center"/>
            <w:hideMark/>
          </w:tcPr>
          <w:p w14:paraId="435C67D8"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39,34</w:t>
            </w:r>
          </w:p>
        </w:tc>
        <w:tc>
          <w:tcPr>
            <w:tcW w:w="624" w:type="dxa"/>
            <w:noWrap/>
            <w:vAlign w:val="center"/>
            <w:hideMark/>
          </w:tcPr>
          <w:p w14:paraId="4B08B4F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40,84</w:t>
            </w:r>
          </w:p>
        </w:tc>
        <w:tc>
          <w:tcPr>
            <w:tcW w:w="624" w:type="dxa"/>
            <w:noWrap/>
            <w:vAlign w:val="center"/>
            <w:hideMark/>
          </w:tcPr>
          <w:p w14:paraId="281440DA"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37,17</w:t>
            </w:r>
          </w:p>
        </w:tc>
        <w:tc>
          <w:tcPr>
            <w:tcW w:w="624" w:type="dxa"/>
            <w:noWrap/>
            <w:vAlign w:val="center"/>
            <w:hideMark/>
          </w:tcPr>
          <w:p w14:paraId="2C08B71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37,06</w:t>
            </w:r>
          </w:p>
        </w:tc>
        <w:tc>
          <w:tcPr>
            <w:tcW w:w="624" w:type="dxa"/>
            <w:noWrap/>
            <w:vAlign w:val="center"/>
            <w:hideMark/>
          </w:tcPr>
          <w:p w14:paraId="656513F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39,16</w:t>
            </w:r>
          </w:p>
        </w:tc>
        <w:tc>
          <w:tcPr>
            <w:tcW w:w="624" w:type="dxa"/>
            <w:noWrap/>
            <w:vAlign w:val="center"/>
            <w:hideMark/>
          </w:tcPr>
          <w:p w14:paraId="71BCF646"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43,4</w:t>
            </w:r>
          </w:p>
        </w:tc>
        <w:tc>
          <w:tcPr>
            <w:tcW w:w="624" w:type="dxa"/>
            <w:noWrap/>
            <w:vAlign w:val="center"/>
            <w:hideMark/>
          </w:tcPr>
          <w:p w14:paraId="7940D70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7874F9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D041D8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11EEAD0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r>
      <w:tr w:rsidR="00475E9C" w:rsidRPr="00475E9C" w14:paraId="56E5D50B"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79FE4FA0" w14:textId="4B6D1E2D"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Mateřské školy pro děti se SVP</w:t>
            </w:r>
          </w:p>
        </w:tc>
        <w:tc>
          <w:tcPr>
            <w:tcW w:w="624" w:type="dxa"/>
            <w:noWrap/>
            <w:vAlign w:val="center"/>
            <w:hideMark/>
          </w:tcPr>
          <w:p w14:paraId="2C41AED4"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EDCBEAC"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58BCD8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7F57EC5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B127F99"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FB6013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458DBA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1FEFF64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3C8D73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90,33</w:t>
            </w:r>
          </w:p>
        </w:tc>
        <w:tc>
          <w:tcPr>
            <w:tcW w:w="624" w:type="dxa"/>
            <w:noWrap/>
            <w:vAlign w:val="center"/>
            <w:hideMark/>
          </w:tcPr>
          <w:p w14:paraId="5AF6353F"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91,02</w:t>
            </w:r>
          </w:p>
        </w:tc>
        <w:tc>
          <w:tcPr>
            <w:tcW w:w="624" w:type="dxa"/>
            <w:noWrap/>
            <w:vAlign w:val="center"/>
            <w:hideMark/>
          </w:tcPr>
          <w:p w14:paraId="326595E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95,72</w:t>
            </w:r>
          </w:p>
        </w:tc>
        <w:tc>
          <w:tcPr>
            <w:tcW w:w="624" w:type="dxa"/>
            <w:noWrap/>
            <w:vAlign w:val="center"/>
            <w:hideMark/>
          </w:tcPr>
          <w:p w14:paraId="7E351EA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114,23</w:t>
            </w:r>
          </w:p>
        </w:tc>
      </w:tr>
      <w:tr w:rsidR="00475E9C" w:rsidRPr="00475E9C" w14:paraId="60001B74"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4A2AE1E2"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Základní školy</w:t>
            </w:r>
          </w:p>
        </w:tc>
        <w:tc>
          <w:tcPr>
            <w:tcW w:w="624" w:type="dxa"/>
            <w:noWrap/>
            <w:vAlign w:val="center"/>
            <w:hideMark/>
          </w:tcPr>
          <w:p w14:paraId="6A28819A"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48,72</w:t>
            </w:r>
          </w:p>
        </w:tc>
        <w:tc>
          <w:tcPr>
            <w:tcW w:w="624" w:type="dxa"/>
            <w:noWrap/>
            <w:vAlign w:val="center"/>
            <w:hideMark/>
          </w:tcPr>
          <w:p w14:paraId="2F00DD5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50,13</w:t>
            </w:r>
          </w:p>
        </w:tc>
        <w:tc>
          <w:tcPr>
            <w:tcW w:w="624" w:type="dxa"/>
            <w:noWrap/>
            <w:vAlign w:val="center"/>
            <w:hideMark/>
          </w:tcPr>
          <w:p w14:paraId="4F39329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51,84</w:t>
            </w:r>
          </w:p>
        </w:tc>
        <w:tc>
          <w:tcPr>
            <w:tcW w:w="624" w:type="dxa"/>
            <w:noWrap/>
            <w:vAlign w:val="center"/>
            <w:hideMark/>
          </w:tcPr>
          <w:p w14:paraId="6057BE9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52,33</w:t>
            </w:r>
          </w:p>
        </w:tc>
        <w:tc>
          <w:tcPr>
            <w:tcW w:w="624" w:type="dxa"/>
            <w:noWrap/>
            <w:vAlign w:val="center"/>
            <w:hideMark/>
          </w:tcPr>
          <w:p w14:paraId="2136EBD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35,96</w:t>
            </w:r>
          </w:p>
        </w:tc>
        <w:tc>
          <w:tcPr>
            <w:tcW w:w="624" w:type="dxa"/>
            <w:noWrap/>
            <w:vAlign w:val="center"/>
            <w:hideMark/>
          </w:tcPr>
          <w:p w14:paraId="53015F4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35,81</w:t>
            </w:r>
          </w:p>
        </w:tc>
        <w:tc>
          <w:tcPr>
            <w:tcW w:w="624" w:type="dxa"/>
            <w:noWrap/>
            <w:vAlign w:val="center"/>
            <w:hideMark/>
          </w:tcPr>
          <w:p w14:paraId="76B21DE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38,54</w:t>
            </w:r>
          </w:p>
        </w:tc>
        <w:tc>
          <w:tcPr>
            <w:tcW w:w="624" w:type="dxa"/>
            <w:noWrap/>
            <w:vAlign w:val="center"/>
            <w:hideMark/>
          </w:tcPr>
          <w:p w14:paraId="2A314C2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42,61</w:t>
            </w:r>
          </w:p>
        </w:tc>
        <w:tc>
          <w:tcPr>
            <w:tcW w:w="624" w:type="dxa"/>
            <w:noWrap/>
            <w:vAlign w:val="center"/>
            <w:hideMark/>
          </w:tcPr>
          <w:p w14:paraId="40445BE6"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1986629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380309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77D5CC0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r>
      <w:tr w:rsidR="00475E9C" w:rsidRPr="00475E9C" w14:paraId="0258717F"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7F2A09ED" w14:textId="19EF048C"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Základní školy pro žáky se SVP</w:t>
            </w:r>
          </w:p>
        </w:tc>
        <w:tc>
          <w:tcPr>
            <w:tcW w:w="624" w:type="dxa"/>
            <w:noWrap/>
            <w:vAlign w:val="center"/>
            <w:hideMark/>
          </w:tcPr>
          <w:p w14:paraId="0ACBD2A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131,57</w:t>
            </w:r>
          </w:p>
        </w:tc>
        <w:tc>
          <w:tcPr>
            <w:tcW w:w="624" w:type="dxa"/>
            <w:noWrap/>
            <w:vAlign w:val="center"/>
            <w:hideMark/>
          </w:tcPr>
          <w:p w14:paraId="485DB07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127,96</w:t>
            </w:r>
          </w:p>
        </w:tc>
        <w:tc>
          <w:tcPr>
            <w:tcW w:w="624" w:type="dxa"/>
            <w:noWrap/>
            <w:vAlign w:val="center"/>
            <w:hideMark/>
          </w:tcPr>
          <w:p w14:paraId="4D4827AA"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134,06</w:t>
            </w:r>
          </w:p>
        </w:tc>
        <w:tc>
          <w:tcPr>
            <w:tcW w:w="624" w:type="dxa"/>
            <w:noWrap/>
            <w:vAlign w:val="center"/>
            <w:hideMark/>
          </w:tcPr>
          <w:p w14:paraId="64267B7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140,98</w:t>
            </w:r>
          </w:p>
        </w:tc>
        <w:tc>
          <w:tcPr>
            <w:tcW w:w="624" w:type="dxa"/>
            <w:noWrap/>
            <w:vAlign w:val="center"/>
            <w:hideMark/>
          </w:tcPr>
          <w:p w14:paraId="335ACAB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D1E8898"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76B1412"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1EDE31C"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E2E8A94"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102,62</w:t>
            </w:r>
          </w:p>
        </w:tc>
        <w:tc>
          <w:tcPr>
            <w:tcW w:w="624" w:type="dxa"/>
            <w:noWrap/>
            <w:vAlign w:val="center"/>
            <w:hideMark/>
          </w:tcPr>
          <w:p w14:paraId="3A872EB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98,11</w:t>
            </w:r>
          </w:p>
        </w:tc>
        <w:tc>
          <w:tcPr>
            <w:tcW w:w="624" w:type="dxa"/>
            <w:noWrap/>
            <w:vAlign w:val="center"/>
            <w:hideMark/>
          </w:tcPr>
          <w:p w14:paraId="6F17682F"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110,15</w:t>
            </w:r>
          </w:p>
        </w:tc>
        <w:tc>
          <w:tcPr>
            <w:tcW w:w="624" w:type="dxa"/>
            <w:noWrap/>
            <w:vAlign w:val="center"/>
            <w:hideMark/>
          </w:tcPr>
          <w:p w14:paraId="7004C72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116,12</w:t>
            </w:r>
          </w:p>
        </w:tc>
      </w:tr>
      <w:tr w:rsidR="00475E9C" w:rsidRPr="00475E9C" w14:paraId="5B2C6A9D"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1606B848"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Gymnázia</w:t>
            </w:r>
          </w:p>
        </w:tc>
        <w:tc>
          <w:tcPr>
            <w:tcW w:w="624" w:type="dxa"/>
            <w:noWrap/>
            <w:vAlign w:val="center"/>
            <w:hideMark/>
          </w:tcPr>
          <w:p w14:paraId="1AD85CE8"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40,61</w:t>
            </w:r>
          </w:p>
        </w:tc>
        <w:tc>
          <w:tcPr>
            <w:tcW w:w="624" w:type="dxa"/>
            <w:noWrap/>
            <w:vAlign w:val="center"/>
            <w:hideMark/>
          </w:tcPr>
          <w:p w14:paraId="7970E3F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39,6</w:t>
            </w:r>
          </w:p>
        </w:tc>
        <w:tc>
          <w:tcPr>
            <w:tcW w:w="624" w:type="dxa"/>
            <w:noWrap/>
            <w:vAlign w:val="center"/>
            <w:hideMark/>
          </w:tcPr>
          <w:p w14:paraId="7AE6FAC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42,1</w:t>
            </w:r>
          </w:p>
        </w:tc>
        <w:tc>
          <w:tcPr>
            <w:tcW w:w="624" w:type="dxa"/>
            <w:noWrap/>
            <w:vAlign w:val="center"/>
            <w:hideMark/>
          </w:tcPr>
          <w:p w14:paraId="0A2ED7F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45,71</w:t>
            </w:r>
          </w:p>
        </w:tc>
        <w:tc>
          <w:tcPr>
            <w:tcW w:w="624" w:type="dxa"/>
            <w:noWrap/>
            <w:vAlign w:val="center"/>
            <w:hideMark/>
          </w:tcPr>
          <w:p w14:paraId="421F0EF1"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C8D1DF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CC2CA6C"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7DC4E3A"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9B1DB5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41,26</w:t>
            </w:r>
          </w:p>
        </w:tc>
        <w:tc>
          <w:tcPr>
            <w:tcW w:w="624" w:type="dxa"/>
            <w:noWrap/>
            <w:vAlign w:val="center"/>
            <w:hideMark/>
          </w:tcPr>
          <w:p w14:paraId="473965E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41,29</w:t>
            </w:r>
          </w:p>
        </w:tc>
        <w:tc>
          <w:tcPr>
            <w:tcW w:w="624" w:type="dxa"/>
            <w:noWrap/>
            <w:vAlign w:val="center"/>
            <w:hideMark/>
          </w:tcPr>
          <w:p w14:paraId="00068CE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44,54</w:t>
            </w:r>
          </w:p>
        </w:tc>
        <w:tc>
          <w:tcPr>
            <w:tcW w:w="624" w:type="dxa"/>
            <w:noWrap/>
            <w:vAlign w:val="center"/>
            <w:hideMark/>
          </w:tcPr>
          <w:p w14:paraId="16587926"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47,77</w:t>
            </w:r>
          </w:p>
        </w:tc>
      </w:tr>
      <w:tr w:rsidR="00475E9C" w:rsidRPr="00475E9C" w14:paraId="4C995EFA"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5202FF4A"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Střední odborné školy</w:t>
            </w:r>
          </w:p>
        </w:tc>
        <w:tc>
          <w:tcPr>
            <w:tcW w:w="624" w:type="dxa"/>
            <w:noWrap/>
            <w:vAlign w:val="center"/>
            <w:hideMark/>
          </w:tcPr>
          <w:p w14:paraId="5808A3F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45,3</w:t>
            </w:r>
          </w:p>
        </w:tc>
        <w:tc>
          <w:tcPr>
            <w:tcW w:w="624" w:type="dxa"/>
            <w:noWrap/>
            <w:vAlign w:val="center"/>
            <w:hideMark/>
          </w:tcPr>
          <w:p w14:paraId="5E87B5D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46,82</w:t>
            </w:r>
          </w:p>
        </w:tc>
        <w:tc>
          <w:tcPr>
            <w:tcW w:w="624" w:type="dxa"/>
            <w:noWrap/>
            <w:vAlign w:val="center"/>
            <w:hideMark/>
          </w:tcPr>
          <w:p w14:paraId="1756E068"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47,91</w:t>
            </w:r>
          </w:p>
        </w:tc>
        <w:tc>
          <w:tcPr>
            <w:tcW w:w="624" w:type="dxa"/>
            <w:noWrap/>
            <w:vAlign w:val="center"/>
            <w:hideMark/>
          </w:tcPr>
          <w:p w14:paraId="7AEBA23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50,16</w:t>
            </w:r>
          </w:p>
        </w:tc>
        <w:tc>
          <w:tcPr>
            <w:tcW w:w="624" w:type="dxa"/>
            <w:noWrap/>
            <w:vAlign w:val="center"/>
            <w:hideMark/>
          </w:tcPr>
          <w:p w14:paraId="3CBAE6C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93549F8"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C63A6D4"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603F6E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71238DE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45,74</w:t>
            </w:r>
          </w:p>
        </w:tc>
        <w:tc>
          <w:tcPr>
            <w:tcW w:w="624" w:type="dxa"/>
            <w:noWrap/>
            <w:vAlign w:val="center"/>
            <w:hideMark/>
          </w:tcPr>
          <w:p w14:paraId="7C07A12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47,1</w:t>
            </w:r>
          </w:p>
        </w:tc>
        <w:tc>
          <w:tcPr>
            <w:tcW w:w="624" w:type="dxa"/>
            <w:noWrap/>
            <w:vAlign w:val="center"/>
            <w:hideMark/>
          </w:tcPr>
          <w:p w14:paraId="4BBEEF1F"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49,09</w:t>
            </w:r>
          </w:p>
        </w:tc>
        <w:tc>
          <w:tcPr>
            <w:tcW w:w="624" w:type="dxa"/>
            <w:noWrap/>
            <w:vAlign w:val="center"/>
            <w:hideMark/>
          </w:tcPr>
          <w:p w14:paraId="76E865E1"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54,38</w:t>
            </w:r>
          </w:p>
        </w:tc>
      </w:tr>
      <w:tr w:rsidR="00475E9C" w:rsidRPr="00475E9C" w14:paraId="36DB8112"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32DD6893" w14:textId="50B577EA"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Střední školy poskytující střední vzdělání s VL</w:t>
            </w:r>
          </w:p>
        </w:tc>
        <w:tc>
          <w:tcPr>
            <w:tcW w:w="624" w:type="dxa"/>
            <w:noWrap/>
            <w:vAlign w:val="center"/>
            <w:hideMark/>
          </w:tcPr>
          <w:p w14:paraId="73019B6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53</w:t>
            </w:r>
          </w:p>
        </w:tc>
        <w:tc>
          <w:tcPr>
            <w:tcW w:w="624" w:type="dxa"/>
            <w:noWrap/>
            <w:vAlign w:val="center"/>
            <w:hideMark/>
          </w:tcPr>
          <w:p w14:paraId="1FB2B91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54,39</w:t>
            </w:r>
          </w:p>
        </w:tc>
        <w:tc>
          <w:tcPr>
            <w:tcW w:w="624" w:type="dxa"/>
            <w:noWrap/>
            <w:vAlign w:val="center"/>
            <w:hideMark/>
          </w:tcPr>
          <w:p w14:paraId="2674AEDC"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54,94</w:t>
            </w:r>
          </w:p>
        </w:tc>
        <w:tc>
          <w:tcPr>
            <w:tcW w:w="624" w:type="dxa"/>
            <w:noWrap/>
            <w:vAlign w:val="center"/>
            <w:hideMark/>
          </w:tcPr>
          <w:p w14:paraId="6564E42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59,03</w:t>
            </w:r>
          </w:p>
        </w:tc>
        <w:tc>
          <w:tcPr>
            <w:tcW w:w="624" w:type="dxa"/>
            <w:noWrap/>
            <w:vAlign w:val="center"/>
            <w:hideMark/>
          </w:tcPr>
          <w:p w14:paraId="6A9232F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5B921E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A56EA1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35F7D9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16333F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49,75</w:t>
            </w:r>
          </w:p>
        </w:tc>
        <w:tc>
          <w:tcPr>
            <w:tcW w:w="624" w:type="dxa"/>
            <w:noWrap/>
            <w:vAlign w:val="center"/>
            <w:hideMark/>
          </w:tcPr>
          <w:p w14:paraId="35CDB0EC"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49,72</w:t>
            </w:r>
          </w:p>
        </w:tc>
        <w:tc>
          <w:tcPr>
            <w:tcW w:w="624" w:type="dxa"/>
            <w:noWrap/>
            <w:vAlign w:val="center"/>
            <w:hideMark/>
          </w:tcPr>
          <w:p w14:paraId="2F0922E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50,85</w:t>
            </w:r>
          </w:p>
        </w:tc>
        <w:tc>
          <w:tcPr>
            <w:tcW w:w="624" w:type="dxa"/>
            <w:noWrap/>
            <w:vAlign w:val="center"/>
            <w:hideMark/>
          </w:tcPr>
          <w:p w14:paraId="0C8DCC1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57,51</w:t>
            </w:r>
          </w:p>
        </w:tc>
      </w:tr>
      <w:tr w:rsidR="00475E9C" w:rsidRPr="00475E9C" w14:paraId="46185A76"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1DF36CE7" w14:textId="52D1CBC4"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Střední školy a konzervatoře pro žáky se SVP</w:t>
            </w:r>
          </w:p>
        </w:tc>
        <w:tc>
          <w:tcPr>
            <w:tcW w:w="624" w:type="dxa"/>
            <w:noWrap/>
            <w:vAlign w:val="center"/>
            <w:hideMark/>
          </w:tcPr>
          <w:p w14:paraId="1EA599D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99</w:t>
            </w:r>
          </w:p>
        </w:tc>
        <w:tc>
          <w:tcPr>
            <w:tcW w:w="624" w:type="dxa"/>
            <w:noWrap/>
            <w:vAlign w:val="center"/>
            <w:hideMark/>
          </w:tcPr>
          <w:p w14:paraId="520B57E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99,95</w:t>
            </w:r>
          </w:p>
        </w:tc>
        <w:tc>
          <w:tcPr>
            <w:tcW w:w="624" w:type="dxa"/>
            <w:noWrap/>
            <w:vAlign w:val="center"/>
            <w:hideMark/>
          </w:tcPr>
          <w:p w14:paraId="1837CC07"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102,25</w:t>
            </w:r>
          </w:p>
        </w:tc>
        <w:tc>
          <w:tcPr>
            <w:tcW w:w="624" w:type="dxa"/>
            <w:noWrap/>
            <w:vAlign w:val="center"/>
            <w:hideMark/>
          </w:tcPr>
          <w:p w14:paraId="2F9AE83C"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98,16</w:t>
            </w:r>
          </w:p>
        </w:tc>
        <w:tc>
          <w:tcPr>
            <w:tcW w:w="624" w:type="dxa"/>
            <w:noWrap/>
            <w:vAlign w:val="center"/>
            <w:hideMark/>
          </w:tcPr>
          <w:p w14:paraId="64CC0868"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26B69F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DCD80BF"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7FD112ED"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12D00277"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96,07</w:t>
            </w:r>
          </w:p>
        </w:tc>
        <w:tc>
          <w:tcPr>
            <w:tcW w:w="624" w:type="dxa"/>
            <w:noWrap/>
            <w:vAlign w:val="center"/>
            <w:hideMark/>
          </w:tcPr>
          <w:p w14:paraId="50FB4627"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101,04</w:t>
            </w:r>
          </w:p>
        </w:tc>
        <w:tc>
          <w:tcPr>
            <w:tcW w:w="624" w:type="dxa"/>
            <w:noWrap/>
            <w:vAlign w:val="center"/>
            <w:hideMark/>
          </w:tcPr>
          <w:p w14:paraId="52BF257A"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107,35</w:t>
            </w:r>
          </w:p>
        </w:tc>
        <w:tc>
          <w:tcPr>
            <w:tcW w:w="624" w:type="dxa"/>
            <w:noWrap/>
            <w:vAlign w:val="center"/>
            <w:hideMark/>
          </w:tcPr>
          <w:p w14:paraId="0A0D94F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122,92</w:t>
            </w:r>
          </w:p>
        </w:tc>
      </w:tr>
      <w:tr w:rsidR="00475E9C" w:rsidRPr="00475E9C" w14:paraId="34096E48"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2F534A71"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Školní stravování</w:t>
            </w:r>
          </w:p>
        </w:tc>
        <w:tc>
          <w:tcPr>
            <w:tcW w:w="624" w:type="dxa"/>
            <w:noWrap/>
            <w:vAlign w:val="center"/>
            <w:hideMark/>
          </w:tcPr>
          <w:p w14:paraId="295BA84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2,97</w:t>
            </w:r>
          </w:p>
        </w:tc>
        <w:tc>
          <w:tcPr>
            <w:tcW w:w="624" w:type="dxa"/>
            <w:noWrap/>
            <w:vAlign w:val="center"/>
            <w:hideMark/>
          </w:tcPr>
          <w:p w14:paraId="3C53230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2,79</w:t>
            </w:r>
          </w:p>
        </w:tc>
        <w:tc>
          <w:tcPr>
            <w:tcW w:w="624" w:type="dxa"/>
            <w:noWrap/>
            <w:vAlign w:val="center"/>
            <w:hideMark/>
          </w:tcPr>
          <w:p w14:paraId="5C7393B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2,68</w:t>
            </w:r>
          </w:p>
        </w:tc>
        <w:tc>
          <w:tcPr>
            <w:tcW w:w="624" w:type="dxa"/>
            <w:noWrap/>
            <w:vAlign w:val="center"/>
            <w:hideMark/>
          </w:tcPr>
          <w:p w14:paraId="58F6BAF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2,75</w:t>
            </w:r>
          </w:p>
        </w:tc>
        <w:tc>
          <w:tcPr>
            <w:tcW w:w="624" w:type="dxa"/>
            <w:noWrap/>
            <w:vAlign w:val="center"/>
            <w:hideMark/>
          </w:tcPr>
          <w:p w14:paraId="0C6F1CE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3,66</w:t>
            </w:r>
          </w:p>
        </w:tc>
        <w:tc>
          <w:tcPr>
            <w:tcW w:w="624" w:type="dxa"/>
            <w:noWrap/>
            <w:vAlign w:val="center"/>
            <w:hideMark/>
          </w:tcPr>
          <w:p w14:paraId="1DB5745C"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3,64</w:t>
            </w:r>
          </w:p>
        </w:tc>
        <w:tc>
          <w:tcPr>
            <w:tcW w:w="624" w:type="dxa"/>
            <w:noWrap/>
            <w:vAlign w:val="center"/>
            <w:hideMark/>
          </w:tcPr>
          <w:p w14:paraId="553DB31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3,9</w:t>
            </w:r>
          </w:p>
        </w:tc>
        <w:tc>
          <w:tcPr>
            <w:tcW w:w="624" w:type="dxa"/>
            <w:noWrap/>
            <w:vAlign w:val="center"/>
            <w:hideMark/>
          </w:tcPr>
          <w:p w14:paraId="3B0CE9C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4,11</w:t>
            </w:r>
          </w:p>
        </w:tc>
        <w:tc>
          <w:tcPr>
            <w:tcW w:w="624" w:type="dxa"/>
            <w:noWrap/>
            <w:vAlign w:val="center"/>
            <w:hideMark/>
          </w:tcPr>
          <w:p w14:paraId="797232E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3,61</w:t>
            </w:r>
          </w:p>
        </w:tc>
        <w:tc>
          <w:tcPr>
            <w:tcW w:w="624" w:type="dxa"/>
            <w:noWrap/>
            <w:vAlign w:val="center"/>
            <w:hideMark/>
          </w:tcPr>
          <w:p w14:paraId="2D17315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3,31</w:t>
            </w:r>
          </w:p>
        </w:tc>
        <w:tc>
          <w:tcPr>
            <w:tcW w:w="624" w:type="dxa"/>
            <w:noWrap/>
            <w:vAlign w:val="center"/>
            <w:hideMark/>
          </w:tcPr>
          <w:p w14:paraId="6DCDA336"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3,6</w:t>
            </w:r>
          </w:p>
        </w:tc>
        <w:tc>
          <w:tcPr>
            <w:tcW w:w="624" w:type="dxa"/>
            <w:noWrap/>
            <w:vAlign w:val="center"/>
            <w:hideMark/>
          </w:tcPr>
          <w:p w14:paraId="04FB341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3,81</w:t>
            </w:r>
          </w:p>
        </w:tc>
      </w:tr>
      <w:tr w:rsidR="00475E9C" w:rsidRPr="00475E9C" w14:paraId="56BBDD42"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68D88E87"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Ostatní školní stravování</w:t>
            </w:r>
          </w:p>
        </w:tc>
        <w:tc>
          <w:tcPr>
            <w:tcW w:w="624" w:type="dxa"/>
            <w:noWrap/>
            <w:vAlign w:val="center"/>
            <w:hideMark/>
          </w:tcPr>
          <w:p w14:paraId="56E0D118"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9C26FD2"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348869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 </w:t>
            </w:r>
          </w:p>
        </w:tc>
        <w:tc>
          <w:tcPr>
            <w:tcW w:w="624" w:type="dxa"/>
            <w:noWrap/>
            <w:vAlign w:val="center"/>
            <w:hideMark/>
          </w:tcPr>
          <w:p w14:paraId="105EE96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42DCD6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0C2D818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8CE9F63"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9C56B29"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5ACE7B2"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3,28</w:t>
            </w:r>
          </w:p>
        </w:tc>
        <w:tc>
          <w:tcPr>
            <w:tcW w:w="624" w:type="dxa"/>
            <w:noWrap/>
            <w:vAlign w:val="center"/>
            <w:hideMark/>
          </w:tcPr>
          <w:p w14:paraId="354195C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01B74F1"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8621B3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r>
      <w:tr w:rsidR="00475E9C" w:rsidRPr="00475E9C" w14:paraId="09080FD5"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00240E9D"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Školní družiny a kluby</w:t>
            </w:r>
          </w:p>
        </w:tc>
        <w:tc>
          <w:tcPr>
            <w:tcW w:w="624" w:type="dxa"/>
            <w:noWrap/>
            <w:vAlign w:val="center"/>
            <w:hideMark/>
          </w:tcPr>
          <w:p w14:paraId="0251442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10,73</w:t>
            </w:r>
          </w:p>
        </w:tc>
        <w:tc>
          <w:tcPr>
            <w:tcW w:w="624" w:type="dxa"/>
            <w:noWrap/>
            <w:vAlign w:val="center"/>
            <w:hideMark/>
          </w:tcPr>
          <w:p w14:paraId="02B0389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11,15</w:t>
            </w:r>
          </w:p>
        </w:tc>
        <w:tc>
          <w:tcPr>
            <w:tcW w:w="624" w:type="dxa"/>
            <w:noWrap/>
            <w:vAlign w:val="center"/>
            <w:hideMark/>
          </w:tcPr>
          <w:p w14:paraId="3D78492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11,91</w:t>
            </w:r>
          </w:p>
        </w:tc>
        <w:tc>
          <w:tcPr>
            <w:tcW w:w="624" w:type="dxa"/>
            <w:noWrap/>
            <w:vAlign w:val="center"/>
            <w:hideMark/>
          </w:tcPr>
          <w:p w14:paraId="4A9AE8E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11,16</w:t>
            </w:r>
          </w:p>
        </w:tc>
        <w:tc>
          <w:tcPr>
            <w:tcW w:w="624" w:type="dxa"/>
            <w:noWrap/>
            <w:vAlign w:val="center"/>
            <w:hideMark/>
          </w:tcPr>
          <w:p w14:paraId="33E5704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11,2</w:t>
            </w:r>
          </w:p>
        </w:tc>
        <w:tc>
          <w:tcPr>
            <w:tcW w:w="624" w:type="dxa"/>
            <w:noWrap/>
            <w:vAlign w:val="center"/>
            <w:hideMark/>
          </w:tcPr>
          <w:p w14:paraId="0410705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11,05</w:t>
            </w:r>
          </w:p>
        </w:tc>
        <w:tc>
          <w:tcPr>
            <w:tcW w:w="624" w:type="dxa"/>
            <w:noWrap/>
            <w:vAlign w:val="center"/>
            <w:hideMark/>
          </w:tcPr>
          <w:p w14:paraId="05B37834"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11,47</w:t>
            </w:r>
          </w:p>
        </w:tc>
        <w:tc>
          <w:tcPr>
            <w:tcW w:w="624" w:type="dxa"/>
            <w:noWrap/>
            <w:vAlign w:val="center"/>
            <w:hideMark/>
          </w:tcPr>
          <w:p w14:paraId="51172341"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12,49</w:t>
            </w:r>
          </w:p>
        </w:tc>
        <w:tc>
          <w:tcPr>
            <w:tcW w:w="624" w:type="dxa"/>
            <w:noWrap/>
            <w:vAlign w:val="center"/>
            <w:hideMark/>
          </w:tcPr>
          <w:p w14:paraId="7FB04F9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25,56</w:t>
            </w:r>
          </w:p>
        </w:tc>
        <w:tc>
          <w:tcPr>
            <w:tcW w:w="624" w:type="dxa"/>
            <w:noWrap/>
            <w:vAlign w:val="center"/>
            <w:hideMark/>
          </w:tcPr>
          <w:p w14:paraId="29E9A7E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25,25</w:t>
            </w:r>
          </w:p>
        </w:tc>
        <w:tc>
          <w:tcPr>
            <w:tcW w:w="624" w:type="dxa"/>
            <w:noWrap/>
            <w:vAlign w:val="center"/>
            <w:hideMark/>
          </w:tcPr>
          <w:p w14:paraId="03D9FE64"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27,19</w:t>
            </w:r>
          </w:p>
        </w:tc>
        <w:tc>
          <w:tcPr>
            <w:tcW w:w="624" w:type="dxa"/>
            <w:noWrap/>
            <w:vAlign w:val="center"/>
            <w:hideMark/>
          </w:tcPr>
          <w:p w14:paraId="5D00F6C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30,2</w:t>
            </w:r>
          </w:p>
        </w:tc>
      </w:tr>
      <w:tr w:rsidR="00475E9C" w:rsidRPr="00475E9C" w14:paraId="0C1C4919"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15540233"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Internáty, domovy mládeže</w:t>
            </w:r>
          </w:p>
        </w:tc>
        <w:tc>
          <w:tcPr>
            <w:tcW w:w="624" w:type="dxa"/>
            <w:noWrap/>
            <w:vAlign w:val="center"/>
            <w:hideMark/>
          </w:tcPr>
          <w:p w14:paraId="52E50B42"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24,19</w:t>
            </w:r>
          </w:p>
        </w:tc>
        <w:tc>
          <w:tcPr>
            <w:tcW w:w="624" w:type="dxa"/>
            <w:noWrap/>
            <w:vAlign w:val="center"/>
            <w:hideMark/>
          </w:tcPr>
          <w:p w14:paraId="37EDCDAD"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23,99</w:t>
            </w:r>
          </w:p>
        </w:tc>
        <w:tc>
          <w:tcPr>
            <w:tcW w:w="624" w:type="dxa"/>
            <w:noWrap/>
            <w:vAlign w:val="center"/>
            <w:hideMark/>
          </w:tcPr>
          <w:p w14:paraId="38F8328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25,22</w:t>
            </w:r>
          </w:p>
        </w:tc>
        <w:tc>
          <w:tcPr>
            <w:tcW w:w="624" w:type="dxa"/>
            <w:noWrap/>
            <w:vAlign w:val="center"/>
            <w:hideMark/>
          </w:tcPr>
          <w:p w14:paraId="24B62B5F"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26,29</w:t>
            </w:r>
          </w:p>
        </w:tc>
        <w:tc>
          <w:tcPr>
            <w:tcW w:w="624" w:type="dxa"/>
            <w:noWrap/>
            <w:vAlign w:val="center"/>
            <w:hideMark/>
          </w:tcPr>
          <w:p w14:paraId="7BAAB14D"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E60D659"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440C0C71"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1D462B69"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7FC254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33,43</w:t>
            </w:r>
          </w:p>
        </w:tc>
        <w:tc>
          <w:tcPr>
            <w:tcW w:w="624" w:type="dxa"/>
            <w:noWrap/>
            <w:vAlign w:val="center"/>
            <w:hideMark/>
          </w:tcPr>
          <w:p w14:paraId="0F2DD461"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33,21</w:t>
            </w:r>
          </w:p>
        </w:tc>
        <w:tc>
          <w:tcPr>
            <w:tcW w:w="624" w:type="dxa"/>
            <w:noWrap/>
            <w:vAlign w:val="center"/>
            <w:hideMark/>
          </w:tcPr>
          <w:p w14:paraId="6C3955B1"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34,98</w:t>
            </w:r>
          </w:p>
        </w:tc>
        <w:tc>
          <w:tcPr>
            <w:tcW w:w="624" w:type="dxa"/>
            <w:noWrap/>
            <w:vAlign w:val="center"/>
            <w:hideMark/>
          </w:tcPr>
          <w:p w14:paraId="6E9959F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38,12</w:t>
            </w:r>
          </w:p>
        </w:tc>
      </w:tr>
      <w:tr w:rsidR="00475E9C" w:rsidRPr="00475E9C" w14:paraId="702ABE46"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342CEFC4"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Vyšší odborné školy</w:t>
            </w:r>
          </w:p>
        </w:tc>
        <w:tc>
          <w:tcPr>
            <w:tcW w:w="624" w:type="dxa"/>
            <w:noWrap/>
            <w:vAlign w:val="center"/>
            <w:hideMark/>
          </w:tcPr>
          <w:p w14:paraId="3AF7081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41,33</w:t>
            </w:r>
          </w:p>
        </w:tc>
        <w:tc>
          <w:tcPr>
            <w:tcW w:w="624" w:type="dxa"/>
            <w:noWrap/>
            <w:vAlign w:val="center"/>
            <w:hideMark/>
          </w:tcPr>
          <w:p w14:paraId="31FD7A86"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41,59</w:t>
            </w:r>
          </w:p>
        </w:tc>
        <w:tc>
          <w:tcPr>
            <w:tcW w:w="624" w:type="dxa"/>
            <w:noWrap/>
            <w:vAlign w:val="center"/>
            <w:hideMark/>
          </w:tcPr>
          <w:p w14:paraId="6452344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40,91</w:t>
            </w:r>
          </w:p>
        </w:tc>
        <w:tc>
          <w:tcPr>
            <w:tcW w:w="624" w:type="dxa"/>
            <w:noWrap/>
            <w:vAlign w:val="center"/>
            <w:hideMark/>
          </w:tcPr>
          <w:p w14:paraId="40AD751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42,54</w:t>
            </w:r>
          </w:p>
        </w:tc>
        <w:tc>
          <w:tcPr>
            <w:tcW w:w="624" w:type="dxa"/>
            <w:noWrap/>
            <w:vAlign w:val="center"/>
            <w:hideMark/>
          </w:tcPr>
          <w:p w14:paraId="5970FA1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5E38552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32275D22"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2B2CC263"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w:t>
            </w:r>
          </w:p>
        </w:tc>
        <w:tc>
          <w:tcPr>
            <w:tcW w:w="624" w:type="dxa"/>
            <w:noWrap/>
            <w:vAlign w:val="center"/>
            <w:hideMark/>
          </w:tcPr>
          <w:p w14:paraId="6F2A0C0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56,74</w:t>
            </w:r>
          </w:p>
        </w:tc>
        <w:tc>
          <w:tcPr>
            <w:tcW w:w="624" w:type="dxa"/>
            <w:noWrap/>
            <w:vAlign w:val="center"/>
            <w:hideMark/>
          </w:tcPr>
          <w:p w14:paraId="3B1D68DA"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53,21</w:t>
            </w:r>
          </w:p>
        </w:tc>
        <w:tc>
          <w:tcPr>
            <w:tcW w:w="624" w:type="dxa"/>
            <w:noWrap/>
            <w:vAlign w:val="center"/>
            <w:hideMark/>
          </w:tcPr>
          <w:p w14:paraId="724C3F18"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53,35</w:t>
            </w:r>
          </w:p>
        </w:tc>
        <w:tc>
          <w:tcPr>
            <w:tcW w:w="624" w:type="dxa"/>
            <w:noWrap/>
            <w:vAlign w:val="center"/>
            <w:hideMark/>
          </w:tcPr>
          <w:p w14:paraId="721D7BFE"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61,66</w:t>
            </w:r>
          </w:p>
        </w:tc>
      </w:tr>
      <w:tr w:rsidR="00475E9C" w:rsidRPr="00475E9C" w14:paraId="32AFB87A" w14:textId="77777777" w:rsidTr="00475E9C">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32D27F23"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Základní umělecké školy</w:t>
            </w:r>
          </w:p>
        </w:tc>
        <w:tc>
          <w:tcPr>
            <w:tcW w:w="624" w:type="dxa"/>
            <w:noWrap/>
            <w:vAlign w:val="center"/>
            <w:hideMark/>
          </w:tcPr>
          <w:p w14:paraId="5064375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15,22</w:t>
            </w:r>
          </w:p>
        </w:tc>
        <w:tc>
          <w:tcPr>
            <w:tcW w:w="624" w:type="dxa"/>
            <w:noWrap/>
            <w:vAlign w:val="center"/>
            <w:hideMark/>
          </w:tcPr>
          <w:p w14:paraId="2FAC8F80"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15,59</w:t>
            </w:r>
          </w:p>
        </w:tc>
        <w:tc>
          <w:tcPr>
            <w:tcW w:w="624" w:type="dxa"/>
            <w:noWrap/>
            <w:vAlign w:val="center"/>
            <w:hideMark/>
          </w:tcPr>
          <w:p w14:paraId="0A09FB7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16,83</w:t>
            </w:r>
          </w:p>
        </w:tc>
        <w:tc>
          <w:tcPr>
            <w:tcW w:w="624" w:type="dxa"/>
            <w:noWrap/>
            <w:vAlign w:val="center"/>
            <w:hideMark/>
          </w:tcPr>
          <w:p w14:paraId="3C01CA0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18,18</w:t>
            </w:r>
          </w:p>
        </w:tc>
        <w:tc>
          <w:tcPr>
            <w:tcW w:w="624" w:type="dxa"/>
            <w:noWrap/>
            <w:vAlign w:val="center"/>
            <w:hideMark/>
          </w:tcPr>
          <w:p w14:paraId="2BAFF2F7"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17,63</w:t>
            </w:r>
          </w:p>
        </w:tc>
        <w:tc>
          <w:tcPr>
            <w:tcW w:w="624" w:type="dxa"/>
            <w:noWrap/>
            <w:vAlign w:val="center"/>
            <w:hideMark/>
          </w:tcPr>
          <w:p w14:paraId="1808BCB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17,52</w:t>
            </w:r>
          </w:p>
        </w:tc>
        <w:tc>
          <w:tcPr>
            <w:tcW w:w="624" w:type="dxa"/>
            <w:noWrap/>
            <w:vAlign w:val="center"/>
            <w:hideMark/>
          </w:tcPr>
          <w:p w14:paraId="223C3077"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18,71</w:t>
            </w:r>
          </w:p>
        </w:tc>
        <w:tc>
          <w:tcPr>
            <w:tcW w:w="624" w:type="dxa"/>
            <w:noWrap/>
            <w:vAlign w:val="center"/>
            <w:hideMark/>
          </w:tcPr>
          <w:p w14:paraId="7A1C0E5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20,26</w:t>
            </w:r>
          </w:p>
        </w:tc>
        <w:tc>
          <w:tcPr>
            <w:tcW w:w="624" w:type="dxa"/>
            <w:noWrap/>
            <w:vAlign w:val="center"/>
            <w:hideMark/>
          </w:tcPr>
          <w:p w14:paraId="215FC40E"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16,9</w:t>
            </w:r>
          </w:p>
        </w:tc>
        <w:tc>
          <w:tcPr>
            <w:tcW w:w="624" w:type="dxa"/>
            <w:noWrap/>
            <w:vAlign w:val="center"/>
            <w:hideMark/>
          </w:tcPr>
          <w:p w14:paraId="71F0FE76"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17,05</w:t>
            </w:r>
          </w:p>
        </w:tc>
        <w:tc>
          <w:tcPr>
            <w:tcW w:w="624" w:type="dxa"/>
            <w:noWrap/>
            <w:vAlign w:val="center"/>
            <w:hideMark/>
          </w:tcPr>
          <w:p w14:paraId="455EE99B"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18,15</w:t>
            </w:r>
          </w:p>
        </w:tc>
        <w:tc>
          <w:tcPr>
            <w:tcW w:w="624" w:type="dxa"/>
            <w:noWrap/>
            <w:vAlign w:val="center"/>
            <w:hideMark/>
          </w:tcPr>
          <w:p w14:paraId="6534B925" w14:textId="77777777" w:rsidR="00475E9C" w:rsidRPr="00475E9C" w:rsidRDefault="00475E9C" w:rsidP="00475E9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75E9C">
              <w:rPr>
                <w:rFonts w:cs="Tahoma"/>
                <w:sz w:val="16"/>
                <w:szCs w:val="16"/>
              </w:rPr>
              <w:t>19,61</w:t>
            </w:r>
          </w:p>
        </w:tc>
      </w:tr>
      <w:tr w:rsidR="00475E9C" w:rsidRPr="00475E9C" w14:paraId="78ED6C9E" w14:textId="77777777" w:rsidTr="00475E9C">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bottom w:val="none" w:sz="0" w:space="0" w:color="auto"/>
            </w:tcBorders>
            <w:shd w:val="clear" w:color="auto" w:fill="B4C6E7" w:themeFill="accent5" w:themeFillTint="66"/>
            <w:noWrap/>
            <w:vAlign w:val="center"/>
            <w:hideMark/>
          </w:tcPr>
          <w:p w14:paraId="1A44F9B6" w14:textId="77777777" w:rsidR="00475E9C" w:rsidRPr="00475E9C" w:rsidRDefault="00475E9C" w:rsidP="00475E9C">
            <w:pPr>
              <w:spacing w:after="0"/>
              <w:ind w:left="57"/>
              <w:jc w:val="left"/>
              <w:rPr>
                <w:rFonts w:cs="Tahoma"/>
                <w:b w:val="0"/>
                <w:color w:val="000000" w:themeColor="text1"/>
                <w:sz w:val="16"/>
                <w:szCs w:val="16"/>
              </w:rPr>
            </w:pPr>
            <w:r w:rsidRPr="00475E9C">
              <w:rPr>
                <w:rFonts w:cs="Tahoma"/>
                <w:b w:val="0"/>
                <w:color w:val="000000" w:themeColor="text1"/>
                <w:sz w:val="16"/>
                <w:szCs w:val="16"/>
              </w:rPr>
              <w:t>Střediska volného času</w:t>
            </w:r>
          </w:p>
        </w:tc>
        <w:tc>
          <w:tcPr>
            <w:tcW w:w="624" w:type="dxa"/>
            <w:noWrap/>
            <w:vAlign w:val="center"/>
            <w:hideMark/>
          </w:tcPr>
          <w:p w14:paraId="632C895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3,8</w:t>
            </w:r>
          </w:p>
        </w:tc>
        <w:tc>
          <w:tcPr>
            <w:tcW w:w="624" w:type="dxa"/>
            <w:noWrap/>
            <w:vAlign w:val="center"/>
            <w:hideMark/>
          </w:tcPr>
          <w:p w14:paraId="3E9DC0B9"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3,28</w:t>
            </w:r>
          </w:p>
        </w:tc>
        <w:tc>
          <w:tcPr>
            <w:tcW w:w="624" w:type="dxa"/>
            <w:noWrap/>
            <w:vAlign w:val="center"/>
            <w:hideMark/>
          </w:tcPr>
          <w:p w14:paraId="44F7452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2,96</w:t>
            </w:r>
          </w:p>
        </w:tc>
        <w:tc>
          <w:tcPr>
            <w:tcW w:w="624" w:type="dxa"/>
            <w:noWrap/>
            <w:vAlign w:val="center"/>
            <w:hideMark/>
          </w:tcPr>
          <w:p w14:paraId="5D25FCF4"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2,48</w:t>
            </w:r>
          </w:p>
        </w:tc>
        <w:tc>
          <w:tcPr>
            <w:tcW w:w="624" w:type="dxa"/>
            <w:noWrap/>
            <w:vAlign w:val="center"/>
            <w:hideMark/>
          </w:tcPr>
          <w:p w14:paraId="15661787"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4,34</w:t>
            </w:r>
          </w:p>
        </w:tc>
        <w:tc>
          <w:tcPr>
            <w:tcW w:w="624" w:type="dxa"/>
            <w:noWrap/>
            <w:vAlign w:val="center"/>
            <w:hideMark/>
          </w:tcPr>
          <w:p w14:paraId="08A14554"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4,07</w:t>
            </w:r>
          </w:p>
        </w:tc>
        <w:tc>
          <w:tcPr>
            <w:tcW w:w="624" w:type="dxa"/>
            <w:noWrap/>
            <w:vAlign w:val="center"/>
            <w:hideMark/>
          </w:tcPr>
          <w:p w14:paraId="2DED4C3B"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4,39</w:t>
            </w:r>
          </w:p>
        </w:tc>
        <w:tc>
          <w:tcPr>
            <w:tcW w:w="624" w:type="dxa"/>
            <w:noWrap/>
            <w:vAlign w:val="center"/>
            <w:hideMark/>
          </w:tcPr>
          <w:p w14:paraId="03924D6D"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5,29</w:t>
            </w:r>
          </w:p>
        </w:tc>
        <w:tc>
          <w:tcPr>
            <w:tcW w:w="624" w:type="dxa"/>
            <w:noWrap/>
            <w:vAlign w:val="center"/>
            <w:hideMark/>
          </w:tcPr>
          <w:p w14:paraId="1EB107D8"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11,52</w:t>
            </w:r>
          </w:p>
        </w:tc>
        <w:tc>
          <w:tcPr>
            <w:tcW w:w="624" w:type="dxa"/>
            <w:noWrap/>
            <w:vAlign w:val="center"/>
            <w:hideMark/>
          </w:tcPr>
          <w:p w14:paraId="0886BA9F"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8,62</w:t>
            </w:r>
          </w:p>
        </w:tc>
        <w:tc>
          <w:tcPr>
            <w:tcW w:w="624" w:type="dxa"/>
            <w:noWrap/>
            <w:vAlign w:val="center"/>
            <w:hideMark/>
          </w:tcPr>
          <w:p w14:paraId="33B20E60"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5,87</w:t>
            </w:r>
          </w:p>
        </w:tc>
        <w:tc>
          <w:tcPr>
            <w:tcW w:w="624" w:type="dxa"/>
            <w:noWrap/>
            <w:vAlign w:val="center"/>
            <w:hideMark/>
          </w:tcPr>
          <w:p w14:paraId="50DE3D95" w14:textId="77777777" w:rsidR="00475E9C" w:rsidRPr="00475E9C" w:rsidRDefault="00475E9C" w:rsidP="00475E9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75E9C">
              <w:rPr>
                <w:rFonts w:cs="Tahoma"/>
                <w:sz w:val="16"/>
                <w:szCs w:val="16"/>
              </w:rPr>
              <w:t>5,68</w:t>
            </w:r>
          </w:p>
        </w:tc>
      </w:tr>
    </w:tbl>
    <w:p w14:paraId="5CBB304A" w14:textId="77777777" w:rsidR="00475E9C" w:rsidRPr="0042773D" w:rsidRDefault="00475E9C" w:rsidP="00475E9C">
      <w:pPr>
        <w:pStyle w:val="Zkladntext"/>
        <w:spacing w:after="0"/>
        <w:rPr>
          <w:iCs/>
          <w:sz w:val="16"/>
          <w:szCs w:val="16"/>
        </w:rPr>
      </w:pPr>
      <w:r w:rsidRPr="0042773D">
        <w:rPr>
          <w:iCs/>
          <w:sz w:val="16"/>
          <w:szCs w:val="16"/>
        </w:rPr>
        <w:t>Poznámka:</w:t>
      </w:r>
    </w:p>
    <w:p w14:paraId="14385E67" w14:textId="77777777" w:rsidR="00475E9C" w:rsidRPr="0042773D" w:rsidRDefault="00475E9C" w:rsidP="00044FA7">
      <w:pPr>
        <w:pStyle w:val="Zkladntext"/>
        <w:numPr>
          <w:ilvl w:val="0"/>
          <w:numId w:val="38"/>
        </w:numPr>
        <w:spacing w:after="0"/>
        <w:rPr>
          <w:iCs/>
          <w:sz w:val="16"/>
          <w:szCs w:val="16"/>
        </w:rPr>
      </w:pPr>
      <w:r w:rsidRPr="0042773D">
        <w:rPr>
          <w:iCs/>
          <w:sz w:val="16"/>
          <w:szCs w:val="16"/>
        </w:rPr>
        <w:t>v přehledu nejsou uvedeny přímé výdaje na žáka v případech, kdy tyto údaje nejsou srovnatelné s údaji za školy jiných zřizovatelů, protože jsou počítány z příliš malého souboru s nízkým počtem žáků. V údajích za školy zřizované soukromými subjekty se projevuje také vliv počtu škol, jimž je poskytována pouze základní dotace, a dále dopad změny počtu žáků v průběhu školního roku na poskytnutou výši dotace.</w:t>
      </w:r>
    </w:p>
    <w:p w14:paraId="518A4EE3" w14:textId="77777777" w:rsidR="00475E9C" w:rsidRPr="0042773D" w:rsidRDefault="00475E9C" w:rsidP="00475E9C">
      <w:pPr>
        <w:pStyle w:val="Zkladntext"/>
        <w:spacing w:after="0"/>
        <w:rPr>
          <w:iCs/>
          <w:sz w:val="16"/>
          <w:szCs w:val="16"/>
        </w:rPr>
      </w:pPr>
      <w:r w:rsidRPr="0042773D">
        <w:rPr>
          <w:iCs/>
          <w:sz w:val="16"/>
          <w:szCs w:val="16"/>
        </w:rPr>
        <w:t>Zdroj: OŠMS</w:t>
      </w:r>
    </w:p>
    <w:p w14:paraId="4514F0ED" w14:textId="06A05A58" w:rsidR="00475E9C" w:rsidRPr="00A26423" w:rsidRDefault="00475E9C" w:rsidP="00475E9C">
      <w:pPr>
        <w:pStyle w:val="Zkladntext"/>
        <w:spacing w:before="120"/>
      </w:pPr>
      <w:r w:rsidRPr="000711B2">
        <w:t>Do následující tabulky byly zahrnuty neinvestiční účelové prostředky poskytované školám zřízeným krajem ze státního rozpočtu na realizaci rozvojových programů a pokusných ověřování v jednotlivých letec</w:t>
      </w:r>
      <w:r w:rsidRPr="00650441">
        <w:t>h. Za rok 2017 se jedná zejména o prostředky na zvýšení platů pedagogických pracovníků a</w:t>
      </w:r>
      <w:r>
        <w:t> </w:t>
      </w:r>
      <w:r w:rsidRPr="00650441">
        <w:t>nepedagogických zaměstnanců</w:t>
      </w:r>
      <w:r>
        <w:t xml:space="preserve"> RgŠ</w:t>
      </w:r>
      <w:r w:rsidRPr="00650441">
        <w:t xml:space="preserve">, na podporu odborného vzdělávání, </w:t>
      </w:r>
      <w:r>
        <w:t xml:space="preserve">na zvýšení platů nepedagogických zaměstnanců RgŠ, </w:t>
      </w:r>
      <w:r w:rsidRPr="00650441">
        <w:t>prostředky na platy pro asistenty pedagogů pro děti a</w:t>
      </w:r>
      <w:r w:rsidR="00BE5F8C">
        <w:t> </w:t>
      </w:r>
      <w:r w:rsidRPr="00650441">
        <w:t>žáky se</w:t>
      </w:r>
      <w:r w:rsidR="00BE5F8C">
        <w:t> </w:t>
      </w:r>
      <w:r w:rsidRPr="00650441">
        <w:t>sociálním znevýhodněním</w:t>
      </w:r>
      <w:r w:rsidRPr="00475E9C">
        <w:rPr>
          <w:color w:val="000000" w:themeColor="text1"/>
        </w:rPr>
        <w:t xml:space="preserve">, program </w:t>
      </w:r>
      <w:r w:rsidRPr="00A26423">
        <w:t>Excelence středních škol, na navýšení kapacit ve školských poradenských zařízeních, na ukončování středního vzdělávání maturitní zkouškou v podzimním zkušebním období a další. Oproti předchozímu roku došlo ke zvýšení částky účelových dotací o</w:t>
      </w:r>
      <w:r>
        <w:t> </w:t>
      </w:r>
      <w:r w:rsidRPr="00A26423">
        <w:t>13,4</w:t>
      </w:r>
      <w:r>
        <w:t> </w:t>
      </w:r>
      <w:r w:rsidRPr="00A26423">
        <w:t>mil.</w:t>
      </w:r>
      <w:r>
        <w:t> </w:t>
      </w:r>
      <w:r w:rsidRPr="00A26423">
        <w:t>Kč, tj. o 11,7 %.</w:t>
      </w:r>
    </w:p>
    <w:p w14:paraId="7DDF278D" w14:textId="77777777" w:rsidR="00475E9C" w:rsidRPr="000E5707" w:rsidRDefault="00475E9C" w:rsidP="00475E9C">
      <w:pPr>
        <w:pStyle w:val="Tabulka"/>
        <w:spacing w:before="360" w:beforeAutospacing="0" w:after="120" w:afterAutospacing="0"/>
        <w:jc w:val="both"/>
      </w:pPr>
      <w:bookmarkStart w:id="247" w:name="_Toc382911459"/>
      <w:bookmarkStart w:id="248" w:name="_Toc509306767"/>
      <w:r w:rsidRPr="005743D9">
        <w:t>Výdaje na rozvojové programy hrazené školám a školským zařízením kraje z prostředků státního rozpočtu v tis. Kč</w:t>
      </w:r>
      <w:bookmarkEnd w:id="247"/>
      <w:bookmarkEnd w:id="248"/>
    </w:p>
    <w:tbl>
      <w:tblPr>
        <w:tblStyle w:val="Tmavtabulkasmkou5zvraznn51"/>
        <w:tblW w:w="9820" w:type="dxa"/>
        <w:jc w:val="center"/>
        <w:tblLayout w:type="fixed"/>
        <w:tblCellMar>
          <w:left w:w="0" w:type="dxa"/>
          <w:right w:w="0" w:type="dxa"/>
        </w:tblCellMar>
        <w:tblLook w:val="04A0" w:firstRow="1" w:lastRow="0" w:firstColumn="1" w:lastColumn="0" w:noHBand="0" w:noVBand="1"/>
      </w:tblPr>
      <w:tblGrid>
        <w:gridCol w:w="4620"/>
        <w:gridCol w:w="1040"/>
        <w:gridCol w:w="1040"/>
        <w:gridCol w:w="1040"/>
        <w:gridCol w:w="1040"/>
        <w:gridCol w:w="1040"/>
      </w:tblGrid>
      <w:tr w:rsidR="00213D09" w:rsidRPr="000E5707" w14:paraId="176D1FED" w14:textId="77777777" w:rsidTr="00EF05E8">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620" w:type="dxa"/>
            <w:tcBorders>
              <w:top w:val="none" w:sz="0" w:space="0" w:color="auto"/>
              <w:left w:val="none" w:sz="0" w:space="0" w:color="auto"/>
              <w:right w:val="none" w:sz="0" w:space="0" w:color="auto"/>
            </w:tcBorders>
            <w:noWrap/>
            <w:vAlign w:val="center"/>
            <w:hideMark/>
          </w:tcPr>
          <w:p w14:paraId="29740E40" w14:textId="42F62623" w:rsidR="00213D09" w:rsidRPr="000E5707" w:rsidRDefault="00213D09" w:rsidP="00213D09">
            <w:pPr>
              <w:spacing w:after="0"/>
              <w:jc w:val="center"/>
              <w:rPr>
                <w:rFonts w:cs="Tahoma"/>
                <w:sz w:val="16"/>
                <w:szCs w:val="16"/>
              </w:rPr>
            </w:pPr>
            <w:r w:rsidRPr="00475E9C">
              <w:rPr>
                <w:rFonts w:cs="Tahoma"/>
                <w:sz w:val="16"/>
                <w:szCs w:val="16"/>
              </w:rPr>
              <w:t>Druh školy/školského zařízení</w:t>
            </w:r>
          </w:p>
        </w:tc>
        <w:tc>
          <w:tcPr>
            <w:tcW w:w="1040" w:type="dxa"/>
            <w:tcBorders>
              <w:top w:val="none" w:sz="0" w:space="0" w:color="auto"/>
              <w:left w:val="none" w:sz="0" w:space="0" w:color="auto"/>
              <w:right w:val="none" w:sz="0" w:space="0" w:color="auto"/>
            </w:tcBorders>
            <w:noWrap/>
            <w:vAlign w:val="center"/>
            <w:hideMark/>
          </w:tcPr>
          <w:p w14:paraId="64536811" w14:textId="6F8E3EB2" w:rsidR="00213D09" w:rsidRPr="000E5707" w:rsidRDefault="00213D09" w:rsidP="00213D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2013</w:t>
            </w:r>
          </w:p>
        </w:tc>
        <w:tc>
          <w:tcPr>
            <w:tcW w:w="1040" w:type="dxa"/>
            <w:tcBorders>
              <w:top w:val="none" w:sz="0" w:space="0" w:color="auto"/>
              <w:left w:val="none" w:sz="0" w:space="0" w:color="auto"/>
              <w:right w:val="none" w:sz="0" w:space="0" w:color="auto"/>
            </w:tcBorders>
            <w:noWrap/>
            <w:vAlign w:val="center"/>
            <w:hideMark/>
          </w:tcPr>
          <w:p w14:paraId="6ECC4491" w14:textId="189E8FD6" w:rsidR="00213D09" w:rsidRPr="000E5707" w:rsidRDefault="00213D09" w:rsidP="00213D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2014</w:t>
            </w:r>
          </w:p>
        </w:tc>
        <w:tc>
          <w:tcPr>
            <w:tcW w:w="1040" w:type="dxa"/>
            <w:tcBorders>
              <w:top w:val="none" w:sz="0" w:space="0" w:color="auto"/>
              <w:left w:val="none" w:sz="0" w:space="0" w:color="auto"/>
              <w:right w:val="none" w:sz="0" w:space="0" w:color="auto"/>
            </w:tcBorders>
            <w:noWrap/>
            <w:vAlign w:val="center"/>
            <w:hideMark/>
          </w:tcPr>
          <w:p w14:paraId="2D6F5A33" w14:textId="5F302BB8" w:rsidR="00213D09" w:rsidRPr="000E5707" w:rsidRDefault="00213D09" w:rsidP="00213D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2015</w:t>
            </w:r>
          </w:p>
        </w:tc>
        <w:tc>
          <w:tcPr>
            <w:tcW w:w="1040" w:type="dxa"/>
            <w:tcBorders>
              <w:top w:val="none" w:sz="0" w:space="0" w:color="auto"/>
              <w:left w:val="none" w:sz="0" w:space="0" w:color="auto"/>
              <w:right w:val="none" w:sz="0" w:space="0" w:color="auto"/>
            </w:tcBorders>
            <w:noWrap/>
            <w:vAlign w:val="center"/>
            <w:hideMark/>
          </w:tcPr>
          <w:p w14:paraId="23E4232E" w14:textId="214EFDA0" w:rsidR="00213D09" w:rsidRPr="000E5707" w:rsidRDefault="00213D09" w:rsidP="00213D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2016</w:t>
            </w:r>
          </w:p>
        </w:tc>
        <w:tc>
          <w:tcPr>
            <w:tcW w:w="1040" w:type="dxa"/>
            <w:tcBorders>
              <w:top w:val="none" w:sz="0" w:space="0" w:color="auto"/>
              <w:left w:val="none" w:sz="0" w:space="0" w:color="auto"/>
              <w:right w:val="none" w:sz="0" w:space="0" w:color="auto"/>
            </w:tcBorders>
            <w:noWrap/>
            <w:vAlign w:val="center"/>
            <w:hideMark/>
          </w:tcPr>
          <w:p w14:paraId="02266E96" w14:textId="77777777" w:rsidR="00213D09" w:rsidRPr="000E5707" w:rsidRDefault="00213D09" w:rsidP="00213D09">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2017</w:t>
            </w:r>
          </w:p>
        </w:tc>
      </w:tr>
      <w:tr w:rsidR="00213D09" w:rsidRPr="000E5707" w14:paraId="25516B2E"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506E79C0"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Mateřské školy</w:t>
            </w:r>
          </w:p>
        </w:tc>
        <w:tc>
          <w:tcPr>
            <w:tcW w:w="1040" w:type="dxa"/>
            <w:noWrap/>
            <w:vAlign w:val="center"/>
          </w:tcPr>
          <w:p w14:paraId="3941A380" w14:textId="62A36248"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62A3CCB" w14:textId="30FE5E4A"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D6B02AD" w14:textId="29741992"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D5272E6" w14:textId="6605C3F6"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6F0EC967"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75</w:t>
            </w:r>
          </w:p>
        </w:tc>
      </w:tr>
      <w:tr w:rsidR="00213D09" w:rsidRPr="000E5707" w14:paraId="5C79734A"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3F8999CE" w14:textId="66BD9CFD"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 xml:space="preserve">Mateřské školy pro děti se </w:t>
            </w:r>
            <w:r>
              <w:rPr>
                <w:rFonts w:cs="Tahoma"/>
                <w:b w:val="0"/>
                <w:color w:val="000000" w:themeColor="text1"/>
                <w:sz w:val="16"/>
                <w:szCs w:val="16"/>
              </w:rPr>
              <w:t>SVP</w:t>
            </w:r>
          </w:p>
        </w:tc>
        <w:tc>
          <w:tcPr>
            <w:tcW w:w="1040" w:type="dxa"/>
            <w:noWrap/>
            <w:vAlign w:val="center"/>
            <w:hideMark/>
          </w:tcPr>
          <w:p w14:paraId="1CDE425D" w14:textId="3B011CEB"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15A4AB0D"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171</w:t>
            </w:r>
          </w:p>
        </w:tc>
        <w:tc>
          <w:tcPr>
            <w:tcW w:w="1040" w:type="dxa"/>
            <w:noWrap/>
            <w:vAlign w:val="center"/>
            <w:hideMark/>
          </w:tcPr>
          <w:p w14:paraId="6942CD37"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814</w:t>
            </w:r>
          </w:p>
        </w:tc>
        <w:tc>
          <w:tcPr>
            <w:tcW w:w="1040" w:type="dxa"/>
            <w:noWrap/>
            <w:vAlign w:val="center"/>
            <w:hideMark/>
          </w:tcPr>
          <w:p w14:paraId="42C7995D"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956</w:t>
            </w:r>
          </w:p>
        </w:tc>
        <w:tc>
          <w:tcPr>
            <w:tcW w:w="1040" w:type="dxa"/>
            <w:noWrap/>
            <w:vAlign w:val="center"/>
            <w:hideMark/>
          </w:tcPr>
          <w:p w14:paraId="7E534B37"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945</w:t>
            </w:r>
          </w:p>
        </w:tc>
      </w:tr>
      <w:tr w:rsidR="00213D09" w:rsidRPr="000E5707" w14:paraId="53088991"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3A48D6E5" w14:textId="15F30CBC"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Základní školy</w:t>
            </w:r>
          </w:p>
        </w:tc>
        <w:tc>
          <w:tcPr>
            <w:tcW w:w="1040" w:type="dxa"/>
            <w:noWrap/>
            <w:vAlign w:val="center"/>
            <w:hideMark/>
          </w:tcPr>
          <w:p w14:paraId="1768D015" w14:textId="354CCCA9"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2B0374A5" w14:textId="619E9F12"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3E9EAE91"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1 073</w:t>
            </w:r>
          </w:p>
        </w:tc>
        <w:tc>
          <w:tcPr>
            <w:tcW w:w="1040" w:type="dxa"/>
            <w:noWrap/>
            <w:vAlign w:val="center"/>
            <w:hideMark/>
          </w:tcPr>
          <w:p w14:paraId="689BB53C"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1 626</w:t>
            </w:r>
          </w:p>
        </w:tc>
        <w:tc>
          <w:tcPr>
            <w:tcW w:w="1040" w:type="dxa"/>
            <w:noWrap/>
            <w:vAlign w:val="center"/>
            <w:hideMark/>
          </w:tcPr>
          <w:p w14:paraId="3884A05B"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1 607</w:t>
            </w:r>
          </w:p>
        </w:tc>
      </w:tr>
      <w:tr w:rsidR="00213D09" w:rsidRPr="000E5707" w14:paraId="638A2A00"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09925699" w14:textId="1B60AE60"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 xml:space="preserve">Základní školy pro žáky se </w:t>
            </w:r>
            <w:r>
              <w:rPr>
                <w:rFonts w:cs="Tahoma"/>
                <w:b w:val="0"/>
                <w:color w:val="000000" w:themeColor="text1"/>
                <w:sz w:val="16"/>
                <w:szCs w:val="16"/>
              </w:rPr>
              <w:t>SVP</w:t>
            </w:r>
          </w:p>
        </w:tc>
        <w:tc>
          <w:tcPr>
            <w:tcW w:w="1040" w:type="dxa"/>
            <w:noWrap/>
            <w:vAlign w:val="center"/>
            <w:hideMark/>
          </w:tcPr>
          <w:p w14:paraId="4E10D3AB"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3 431</w:t>
            </w:r>
          </w:p>
        </w:tc>
        <w:tc>
          <w:tcPr>
            <w:tcW w:w="1040" w:type="dxa"/>
            <w:noWrap/>
            <w:vAlign w:val="center"/>
            <w:hideMark/>
          </w:tcPr>
          <w:p w14:paraId="769527C7"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6 746</w:t>
            </w:r>
          </w:p>
        </w:tc>
        <w:tc>
          <w:tcPr>
            <w:tcW w:w="1040" w:type="dxa"/>
            <w:noWrap/>
            <w:vAlign w:val="center"/>
            <w:hideMark/>
          </w:tcPr>
          <w:p w14:paraId="5323E345"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14 750</w:t>
            </w:r>
          </w:p>
        </w:tc>
        <w:tc>
          <w:tcPr>
            <w:tcW w:w="1040" w:type="dxa"/>
            <w:noWrap/>
            <w:vAlign w:val="center"/>
            <w:hideMark/>
          </w:tcPr>
          <w:p w14:paraId="22D2B02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10 843</w:t>
            </w:r>
          </w:p>
        </w:tc>
        <w:tc>
          <w:tcPr>
            <w:tcW w:w="1040" w:type="dxa"/>
            <w:noWrap/>
            <w:vAlign w:val="center"/>
            <w:hideMark/>
          </w:tcPr>
          <w:p w14:paraId="07BC72BB"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9 926</w:t>
            </w:r>
          </w:p>
        </w:tc>
      </w:tr>
      <w:tr w:rsidR="00213D09" w:rsidRPr="000E5707" w14:paraId="665C5724"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467A3970"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Internátní speciální ZŠ</w:t>
            </w:r>
          </w:p>
        </w:tc>
        <w:tc>
          <w:tcPr>
            <w:tcW w:w="1040" w:type="dxa"/>
            <w:noWrap/>
            <w:vAlign w:val="center"/>
          </w:tcPr>
          <w:p w14:paraId="59FA45B1" w14:textId="486E4FA2"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7150867E" w14:textId="4AF1D7BD"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9447EE5" w14:textId="3AEE37FD"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13C4D90E" w14:textId="5FE6C5F1"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1C7BAF7" w14:textId="33449102"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3AE11877"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7F87EFDF"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Gymnázia</w:t>
            </w:r>
          </w:p>
        </w:tc>
        <w:tc>
          <w:tcPr>
            <w:tcW w:w="1040" w:type="dxa"/>
            <w:noWrap/>
            <w:vAlign w:val="center"/>
            <w:hideMark/>
          </w:tcPr>
          <w:p w14:paraId="1D0A2F28"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1 291</w:t>
            </w:r>
          </w:p>
        </w:tc>
        <w:tc>
          <w:tcPr>
            <w:tcW w:w="1040" w:type="dxa"/>
            <w:noWrap/>
            <w:vAlign w:val="center"/>
            <w:hideMark/>
          </w:tcPr>
          <w:p w14:paraId="2ABFCFCC"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6 182</w:t>
            </w:r>
          </w:p>
        </w:tc>
        <w:tc>
          <w:tcPr>
            <w:tcW w:w="1040" w:type="dxa"/>
            <w:noWrap/>
            <w:vAlign w:val="center"/>
            <w:hideMark/>
          </w:tcPr>
          <w:p w14:paraId="1B939CC7"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21 308</w:t>
            </w:r>
          </w:p>
        </w:tc>
        <w:tc>
          <w:tcPr>
            <w:tcW w:w="1040" w:type="dxa"/>
            <w:noWrap/>
            <w:vAlign w:val="center"/>
            <w:hideMark/>
          </w:tcPr>
          <w:p w14:paraId="08F245B4"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15 928</w:t>
            </w:r>
          </w:p>
        </w:tc>
        <w:tc>
          <w:tcPr>
            <w:tcW w:w="1040" w:type="dxa"/>
            <w:noWrap/>
            <w:vAlign w:val="center"/>
            <w:hideMark/>
          </w:tcPr>
          <w:p w14:paraId="5168C1D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18 171</w:t>
            </w:r>
          </w:p>
        </w:tc>
      </w:tr>
      <w:tr w:rsidR="00213D09" w:rsidRPr="000E5707" w14:paraId="70871053"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68747262"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Střední odborné školy</w:t>
            </w:r>
          </w:p>
        </w:tc>
        <w:tc>
          <w:tcPr>
            <w:tcW w:w="1040" w:type="dxa"/>
            <w:noWrap/>
            <w:vAlign w:val="center"/>
            <w:hideMark/>
          </w:tcPr>
          <w:p w14:paraId="5654FBAF"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1 797</w:t>
            </w:r>
          </w:p>
        </w:tc>
        <w:tc>
          <w:tcPr>
            <w:tcW w:w="1040" w:type="dxa"/>
            <w:noWrap/>
            <w:vAlign w:val="center"/>
            <w:hideMark/>
          </w:tcPr>
          <w:p w14:paraId="15483980"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8 504</w:t>
            </w:r>
          </w:p>
        </w:tc>
        <w:tc>
          <w:tcPr>
            <w:tcW w:w="1040" w:type="dxa"/>
            <w:noWrap/>
            <w:vAlign w:val="center"/>
            <w:hideMark/>
          </w:tcPr>
          <w:p w14:paraId="0ED29D93"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30 708</w:t>
            </w:r>
          </w:p>
        </w:tc>
        <w:tc>
          <w:tcPr>
            <w:tcW w:w="1040" w:type="dxa"/>
            <w:noWrap/>
            <w:vAlign w:val="center"/>
            <w:hideMark/>
          </w:tcPr>
          <w:p w14:paraId="40F3BB1D"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22 975</w:t>
            </w:r>
          </w:p>
        </w:tc>
        <w:tc>
          <w:tcPr>
            <w:tcW w:w="1040" w:type="dxa"/>
            <w:noWrap/>
            <w:vAlign w:val="center"/>
            <w:hideMark/>
          </w:tcPr>
          <w:p w14:paraId="615E0F8A"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27 404</w:t>
            </w:r>
          </w:p>
        </w:tc>
      </w:tr>
      <w:tr w:rsidR="00213D09" w:rsidRPr="000E5707" w14:paraId="72CF60D2"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088A2F46" w14:textId="1FF101B2"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Střední školy poskytující střední vzdělání s</w:t>
            </w:r>
            <w:r>
              <w:rPr>
                <w:rFonts w:cs="Tahoma"/>
                <w:b w:val="0"/>
                <w:color w:val="000000" w:themeColor="text1"/>
                <w:sz w:val="16"/>
                <w:szCs w:val="16"/>
              </w:rPr>
              <w:t> VL</w:t>
            </w:r>
          </w:p>
        </w:tc>
        <w:tc>
          <w:tcPr>
            <w:tcW w:w="1040" w:type="dxa"/>
            <w:noWrap/>
            <w:vAlign w:val="center"/>
            <w:hideMark/>
          </w:tcPr>
          <w:p w14:paraId="3844524B"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185</w:t>
            </w:r>
          </w:p>
        </w:tc>
        <w:tc>
          <w:tcPr>
            <w:tcW w:w="1040" w:type="dxa"/>
            <w:noWrap/>
            <w:vAlign w:val="center"/>
            <w:hideMark/>
          </w:tcPr>
          <w:p w14:paraId="3015D420"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24 587</w:t>
            </w:r>
          </w:p>
        </w:tc>
        <w:tc>
          <w:tcPr>
            <w:tcW w:w="1040" w:type="dxa"/>
            <w:noWrap/>
            <w:vAlign w:val="center"/>
            <w:hideMark/>
          </w:tcPr>
          <w:p w14:paraId="50779109"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41 295</w:t>
            </w:r>
          </w:p>
        </w:tc>
        <w:tc>
          <w:tcPr>
            <w:tcW w:w="1040" w:type="dxa"/>
            <w:noWrap/>
            <w:vAlign w:val="center"/>
            <w:hideMark/>
          </w:tcPr>
          <w:p w14:paraId="1603F611"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33 492</w:t>
            </w:r>
          </w:p>
        </w:tc>
        <w:tc>
          <w:tcPr>
            <w:tcW w:w="1040" w:type="dxa"/>
            <w:noWrap/>
            <w:vAlign w:val="center"/>
            <w:hideMark/>
          </w:tcPr>
          <w:p w14:paraId="31039DF4"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31 778</w:t>
            </w:r>
          </w:p>
        </w:tc>
      </w:tr>
      <w:tr w:rsidR="00213D09" w:rsidRPr="000E5707" w14:paraId="003EAC8E"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18C2478F"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Speciální střední odborné školy</w:t>
            </w:r>
          </w:p>
        </w:tc>
        <w:tc>
          <w:tcPr>
            <w:tcW w:w="1040" w:type="dxa"/>
            <w:noWrap/>
            <w:vAlign w:val="center"/>
          </w:tcPr>
          <w:p w14:paraId="704008BF" w14:textId="20E5358A"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639C7262" w14:textId="1443A1DD"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3DD0221" w14:textId="01A54DA4"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50A76E60" w14:textId="3DA04274"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242302B" w14:textId="4822269F"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7B611362"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7F6E6945" w14:textId="2A0B68B5"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 xml:space="preserve">SŠ a konzervatoře pro žáky se </w:t>
            </w:r>
            <w:r>
              <w:rPr>
                <w:rFonts w:cs="Tahoma"/>
                <w:b w:val="0"/>
                <w:color w:val="000000" w:themeColor="text1"/>
                <w:sz w:val="16"/>
                <w:szCs w:val="16"/>
              </w:rPr>
              <w:t>SVP</w:t>
            </w:r>
          </w:p>
        </w:tc>
        <w:tc>
          <w:tcPr>
            <w:tcW w:w="1040" w:type="dxa"/>
            <w:noWrap/>
            <w:vAlign w:val="center"/>
            <w:hideMark/>
          </w:tcPr>
          <w:p w14:paraId="49C98A48"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259</w:t>
            </w:r>
          </w:p>
        </w:tc>
        <w:tc>
          <w:tcPr>
            <w:tcW w:w="1040" w:type="dxa"/>
            <w:noWrap/>
            <w:vAlign w:val="center"/>
            <w:hideMark/>
          </w:tcPr>
          <w:p w14:paraId="53CACAF1"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1 301</w:t>
            </w:r>
          </w:p>
        </w:tc>
        <w:tc>
          <w:tcPr>
            <w:tcW w:w="1040" w:type="dxa"/>
            <w:noWrap/>
            <w:vAlign w:val="center"/>
            <w:hideMark/>
          </w:tcPr>
          <w:p w14:paraId="25D850C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5 512</w:t>
            </w:r>
          </w:p>
        </w:tc>
        <w:tc>
          <w:tcPr>
            <w:tcW w:w="1040" w:type="dxa"/>
            <w:noWrap/>
            <w:vAlign w:val="center"/>
            <w:hideMark/>
          </w:tcPr>
          <w:p w14:paraId="769F91DF"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4 499</w:t>
            </w:r>
          </w:p>
        </w:tc>
        <w:tc>
          <w:tcPr>
            <w:tcW w:w="1040" w:type="dxa"/>
            <w:noWrap/>
            <w:vAlign w:val="center"/>
            <w:hideMark/>
          </w:tcPr>
          <w:p w14:paraId="62ABFEF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4 710</w:t>
            </w:r>
          </w:p>
        </w:tc>
      </w:tr>
      <w:tr w:rsidR="00213D09" w:rsidRPr="000E5707" w14:paraId="5974C4CE"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563185A5"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Konzervatoře</w:t>
            </w:r>
          </w:p>
        </w:tc>
        <w:tc>
          <w:tcPr>
            <w:tcW w:w="1040" w:type="dxa"/>
            <w:noWrap/>
            <w:vAlign w:val="center"/>
            <w:hideMark/>
          </w:tcPr>
          <w:p w14:paraId="44E0EC46" w14:textId="1B253E94"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03D51166"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466</w:t>
            </w:r>
          </w:p>
        </w:tc>
        <w:tc>
          <w:tcPr>
            <w:tcW w:w="1040" w:type="dxa"/>
            <w:noWrap/>
            <w:vAlign w:val="center"/>
            <w:hideMark/>
          </w:tcPr>
          <w:p w14:paraId="200932F9"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2 073</w:t>
            </w:r>
          </w:p>
        </w:tc>
        <w:tc>
          <w:tcPr>
            <w:tcW w:w="1040" w:type="dxa"/>
            <w:noWrap/>
            <w:vAlign w:val="center"/>
            <w:hideMark/>
          </w:tcPr>
          <w:p w14:paraId="1BF547C9"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1 493</w:t>
            </w:r>
          </w:p>
        </w:tc>
        <w:tc>
          <w:tcPr>
            <w:tcW w:w="1040" w:type="dxa"/>
            <w:noWrap/>
            <w:vAlign w:val="center"/>
            <w:hideMark/>
          </w:tcPr>
          <w:p w14:paraId="2BCFAEE1"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1 532</w:t>
            </w:r>
          </w:p>
        </w:tc>
      </w:tr>
      <w:tr w:rsidR="00213D09" w:rsidRPr="000E5707" w14:paraId="5ED73A64"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6FAEEF38" w14:textId="6A5F43CD"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 xml:space="preserve">Sportovní gymnázia </w:t>
            </w:r>
            <w:r>
              <w:rPr>
                <w:rFonts w:cs="Tahoma"/>
                <w:b w:val="0"/>
                <w:color w:val="000000" w:themeColor="text1"/>
                <w:sz w:val="16"/>
                <w:szCs w:val="16"/>
              </w:rPr>
              <w:t>–</w:t>
            </w:r>
            <w:r w:rsidRPr="00213D09">
              <w:rPr>
                <w:rFonts w:cs="Tahoma"/>
                <w:b w:val="0"/>
                <w:color w:val="000000" w:themeColor="text1"/>
                <w:sz w:val="16"/>
                <w:szCs w:val="16"/>
              </w:rPr>
              <w:t xml:space="preserve"> gymnázia</w:t>
            </w:r>
          </w:p>
        </w:tc>
        <w:tc>
          <w:tcPr>
            <w:tcW w:w="1040" w:type="dxa"/>
            <w:noWrap/>
            <w:vAlign w:val="center"/>
            <w:hideMark/>
          </w:tcPr>
          <w:p w14:paraId="251C3620" w14:textId="36A9D5FF"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65529FD" w14:textId="466E761A"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C38A9DF" w14:textId="16B5A0E2"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4D9BD7C" w14:textId="50E9C4FC"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046FFFC" w14:textId="3336CAF1"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13D09" w:rsidRPr="000E5707" w14:paraId="1A9526EE"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01E7F1FD"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Dětské domovy</w:t>
            </w:r>
          </w:p>
        </w:tc>
        <w:tc>
          <w:tcPr>
            <w:tcW w:w="1040" w:type="dxa"/>
            <w:noWrap/>
            <w:vAlign w:val="center"/>
          </w:tcPr>
          <w:p w14:paraId="3A3B1A5A" w14:textId="46CAB919"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86EC552" w14:textId="6A2BBBC9"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1C947E02"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4 325</w:t>
            </w:r>
          </w:p>
        </w:tc>
        <w:tc>
          <w:tcPr>
            <w:tcW w:w="1040" w:type="dxa"/>
            <w:noWrap/>
            <w:vAlign w:val="center"/>
            <w:hideMark/>
          </w:tcPr>
          <w:p w14:paraId="07B2D471"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3 565</w:t>
            </w:r>
          </w:p>
        </w:tc>
        <w:tc>
          <w:tcPr>
            <w:tcW w:w="1040" w:type="dxa"/>
            <w:noWrap/>
            <w:vAlign w:val="center"/>
            <w:hideMark/>
          </w:tcPr>
          <w:p w14:paraId="728CB1FD"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5 753</w:t>
            </w:r>
          </w:p>
        </w:tc>
      </w:tr>
      <w:tr w:rsidR="00213D09" w:rsidRPr="000E5707" w14:paraId="2C013ABA"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67034137" w14:textId="63B8EE08"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Školní stravování</w:t>
            </w:r>
          </w:p>
        </w:tc>
        <w:tc>
          <w:tcPr>
            <w:tcW w:w="1040" w:type="dxa"/>
            <w:noWrap/>
            <w:vAlign w:val="center"/>
          </w:tcPr>
          <w:p w14:paraId="02E9C323" w14:textId="4D48D024"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5CEFB542" w14:textId="7D65C912"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730990DF"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93</w:t>
            </w:r>
          </w:p>
        </w:tc>
        <w:tc>
          <w:tcPr>
            <w:tcW w:w="1040" w:type="dxa"/>
            <w:noWrap/>
            <w:vAlign w:val="center"/>
            <w:hideMark/>
          </w:tcPr>
          <w:p w14:paraId="5107C16F"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42</w:t>
            </w:r>
          </w:p>
        </w:tc>
        <w:tc>
          <w:tcPr>
            <w:tcW w:w="1040" w:type="dxa"/>
            <w:noWrap/>
            <w:vAlign w:val="center"/>
            <w:hideMark/>
          </w:tcPr>
          <w:p w14:paraId="31949412"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145</w:t>
            </w:r>
          </w:p>
        </w:tc>
      </w:tr>
      <w:tr w:rsidR="00213D09" w:rsidRPr="000E5707" w14:paraId="5AAA5D75"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4636B049"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Ostatní školní stravování</w:t>
            </w:r>
          </w:p>
        </w:tc>
        <w:tc>
          <w:tcPr>
            <w:tcW w:w="1040" w:type="dxa"/>
            <w:noWrap/>
            <w:vAlign w:val="center"/>
            <w:hideMark/>
          </w:tcPr>
          <w:p w14:paraId="3B15BBA2" w14:textId="53683EEA"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4BCC0AE5"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16</w:t>
            </w:r>
          </w:p>
        </w:tc>
        <w:tc>
          <w:tcPr>
            <w:tcW w:w="1040" w:type="dxa"/>
            <w:noWrap/>
            <w:vAlign w:val="center"/>
            <w:hideMark/>
          </w:tcPr>
          <w:p w14:paraId="6DCAD33F" w14:textId="4C912AC5"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191712D9" w14:textId="66A7A125"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253AC528" w14:textId="2A1009DC"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2832BC6D"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54D027BF"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Školní družiny a kluby</w:t>
            </w:r>
          </w:p>
        </w:tc>
        <w:tc>
          <w:tcPr>
            <w:tcW w:w="1040" w:type="dxa"/>
            <w:noWrap/>
            <w:vAlign w:val="center"/>
          </w:tcPr>
          <w:p w14:paraId="5091A6D9" w14:textId="12D34254"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7EBAB236" w14:textId="4DA451C5"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5B53CA96" w14:textId="33E1C52D"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88FB7D5" w14:textId="77561FF8"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7C8C29F6" w14:textId="3E155804"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13D09" w:rsidRPr="000E5707" w14:paraId="6B348DD8"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3D737764"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Internáty</w:t>
            </w:r>
          </w:p>
        </w:tc>
        <w:tc>
          <w:tcPr>
            <w:tcW w:w="1040" w:type="dxa"/>
            <w:noWrap/>
            <w:vAlign w:val="center"/>
          </w:tcPr>
          <w:p w14:paraId="11B81059" w14:textId="07298128"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5D57D1B7" w14:textId="5E4C924D"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D1539D7" w14:textId="3A958BB5"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258B737" w14:textId="161D82A3"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0795EBF" w14:textId="353D2E64"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25781F55"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5A327ABF"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Domovy mládeže</w:t>
            </w:r>
          </w:p>
        </w:tc>
        <w:tc>
          <w:tcPr>
            <w:tcW w:w="1040" w:type="dxa"/>
            <w:noWrap/>
            <w:vAlign w:val="center"/>
            <w:hideMark/>
          </w:tcPr>
          <w:p w14:paraId="5D9BE526" w14:textId="1F43E192"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40B2D4FF"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38</w:t>
            </w:r>
          </w:p>
        </w:tc>
        <w:tc>
          <w:tcPr>
            <w:tcW w:w="1040" w:type="dxa"/>
            <w:noWrap/>
            <w:vAlign w:val="center"/>
            <w:hideMark/>
          </w:tcPr>
          <w:p w14:paraId="27A20D9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183</w:t>
            </w:r>
          </w:p>
        </w:tc>
        <w:tc>
          <w:tcPr>
            <w:tcW w:w="1040" w:type="dxa"/>
            <w:noWrap/>
            <w:vAlign w:val="center"/>
            <w:hideMark/>
          </w:tcPr>
          <w:p w14:paraId="0EEFE9E5"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148</w:t>
            </w:r>
          </w:p>
        </w:tc>
        <w:tc>
          <w:tcPr>
            <w:tcW w:w="1040" w:type="dxa"/>
            <w:noWrap/>
            <w:vAlign w:val="center"/>
            <w:hideMark/>
          </w:tcPr>
          <w:p w14:paraId="24ECA4B9"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254</w:t>
            </w:r>
          </w:p>
        </w:tc>
      </w:tr>
      <w:tr w:rsidR="00213D09" w:rsidRPr="000E5707" w14:paraId="42D5D283"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0C56B65B"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Zařízení výchovného poradenství</w:t>
            </w:r>
          </w:p>
        </w:tc>
        <w:tc>
          <w:tcPr>
            <w:tcW w:w="1040" w:type="dxa"/>
            <w:noWrap/>
            <w:vAlign w:val="center"/>
            <w:hideMark/>
          </w:tcPr>
          <w:p w14:paraId="759E768E"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204</w:t>
            </w:r>
          </w:p>
        </w:tc>
        <w:tc>
          <w:tcPr>
            <w:tcW w:w="1040" w:type="dxa"/>
            <w:noWrap/>
            <w:vAlign w:val="center"/>
            <w:hideMark/>
          </w:tcPr>
          <w:p w14:paraId="5B3719F3"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585</w:t>
            </w:r>
          </w:p>
        </w:tc>
        <w:tc>
          <w:tcPr>
            <w:tcW w:w="1040" w:type="dxa"/>
            <w:noWrap/>
            <w:vAlign w:val="center"/>
            <w:hideMark/>
          </w:tcPr>
          <w:p w14:paraId="6BEB5C90"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1 918</w:t>
            </w:r>
          </w:p>
        </w:tc>
        <w:tc>
          <w:tcPr>
            <w:tcW w:w="1040" w:type="dxa"/>
            <w:noWrap/>
            <w:vAlign w:val="center"/>
            <w:hideMark/>
          </w:tcPr>
          <w:p w14:paraId="3F4ADF9F"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8 213</w:t>
            </w:r>
          </w:p>
        </w:tc>
        <w:tc>
          <w:tcPr>
            <w:tcW w:w="1040" w:type="dxa"/>
            <w:noWrap/>
            <w:vAlign w:val="center"/>
            <w:hideMark/>
          </w:tcPr>
          <w:p w14:paraId="3671B266"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15 115</w:t>
            </w:r>
          </w:p>
        </w:tc>
      </w:tr>
      <w:tr w:rsidR="00213D09" w:rsidRPr="000E5707" w14:paraId="6CCC506C"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1FF9D52B"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Speciální střední odborné školy</w:t>
            </w:r>
          </w:p>
        </w:tc>
        <w:tc>
          <w:tcPr>
            <w:tcW w:w="1040" w:type="dxa"/>
            <w:noWrap/>
            <w:vAlign w:val="center"/>
          </w:tcPr>
          <w:p w14:paraId="4E738379" w14:textId="34E45D88"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087A348" w14:textId="37E50286"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E8FD155" w14:textId="679E9988"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5E5E6AFD" w14:textId="4A74E1DA"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673B6631" w14:textId="0109542C"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13D09" w:rsidRPr="000E5707" w14:paraId="297C8DB0"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75362B47" w14:textId="5B1DBA8A"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Ostatní zařízení souvisej</w:t>
            </w:r>
            <w:r>
              <w:rPr>
                <w:rFonts w:cs="Tahoma"/>
                <w:b w:val="0"/>
                <w:color w:val="000000" w:themeColor="text1"/>
                <w:sz w:val="16"/>
                <w:szCs w:val="16"/>
              </w:rPr>
              <w:t>í</w:t>
            </w:r>
            <w:r w:rsidRPr="00213D09">
              <w:rPr>
                <w:rFonts w:cs="Tahoma"/>
                <w:b w:val="0"/>
                <w:color w:val="000000" w:themeColor="text1"/>
                <w:sz w:val="16"/>
                <w:szCs w:val="16"/>
              </w:rPr>
              <w:t>cí s výchovou a vzděláváním mládeže</w:t>
            </w:r>
          </w:p>
        </w:tc>
        <w:tc>
          <w:tcPr>
            <w:tcW w:w="1040" w:type="dxa"/>
            <w:noWrap/>
            <w:vAlign w:val="center"/>
          </w:tcPr>
          <w:p w14:paraId="3A27404C" w14:textId="0E816A50"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EDA870B" w14:textId="15D83A8F"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707B65E5" w14:textId="234B3BF8"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900E52C" w14:textId="18485F87"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264A0E0" w14:textId="5DEEC5A5"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47A2DC61"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2A546A63"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Vyšší odborné školy</w:t>
            </w:r>
          </w:p>
        </w:tc>
        <w:tc>
          <w:tcPr>
            <w:tcW w:w="1040" w:type="dxa"/>
            <w:noWrap/>
            <w:vAlign w:val="center"/>
          </w:tcPr>
          <w:p w14:paraId="03821C74" w14:textId="2B858DFE"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18A425E" w14:textId="3DA51BD8"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020DAC7" w14:textId="022A0DC1"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2775DAD6" w14:textId="225E6840"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6F5915B6" w14:textId="2C21247C"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13D09" w:rsidRPr="000E5707" w14:paraId="76D39683"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4DED596B"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Základní umělecké školy</w:t>
            </w:r>
          </w:p>
        </w:tc>
        <w:tc>
          <w:tcPr>
            <w:tcW w:w="1040" w:type="dxa"/>
            <w:noWrap/>
            <w:vAlign w:val="center"/>
          </w:tcPr>
          <w:p w14:paraId="258C3218" w14:textId="784A858D"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0E6A7C7E"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2 932</w:t>
            </w:r>
          </w:p>
        </w:tc>
        <w:tc>
          <w:tcPr>
            <w:tcW w:w="1040" w:type="dxa"/>
            <w:noWrap/>
            <w:vAlign w:val="center"/>
            <w:hideMark/>
          </w:tcPr>
          <w:p w14:paraId="2636A2F9"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13 417</w:t>
            </w:r>
          </w:p>
        </w:tc>
        <w:tc>
          <w:tcPr>
            <w:tcW w:w="1040" w:type="dxa"/>
            <w:noWrap/>
            <w:vAlign w:val="center"/>
            <w:hideMark/>
          </w:tcPr>
          <w:p w14:paraId="191702F3"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10 598</w:t>
            </w:r>
          </w:p>
        </w:tc>
        <w:tc>
          <w:tcPr>
            <w:tcW w:w="1040" w:type="dxa"/>
            <w:noWrap/>
            <w:vAlign w:val="center"/>
            <w:hideMark/>
          </w:tcPr>
          <w:p w14:paraId="22D8EB9C"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10 251</w:t>
            </w:r>
          </w:p>
        </w:tc>
      </w:tr>
      <w:tr w:rsidR="00213D09" w:rsidRPr="000E5707" w14:paraId="7884B30A"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2E420D70"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Střediska volného času</w:t>
            </w:r>
          </w:p>
        </w:tc>
        <w:tc>
          <w:tcPr>
            <w:tcW w:w="1040" w:type="dxa"/>
            <w:noWrap/>
            <w:vAlign w:val="center"/>
          </w:tcPr>
          <w:p w14:paraId="370A4041" w14:textId="5DF273FF"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1F4FCACB" w14:textId="46516CF3"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532384AB"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252</w:t>
            </w:r>
          </w:p>
        </w:tc>
        <w:tc>
          <w:tcPr>
            <w:tcW w:w="1040" w:type="dxa"/>
            <w:noWrap/>
            <w:vAlign w:val="center"/>
            <w:hideMark/>
          </w:tcPr>
          <w:p w14:paraId="14A5736F"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182</w:t>
            </w:r>
          </w:p>
        </w:tc>
        <w:tc>
          <w:tcPr>
            <w:tcW w:w="1040" w:type="dxa"/>
            <w:noWrap/>
            <w:vAlign w:val="center"/>
            <w:hideMark/>
          </w:tcPr>
          <w:p w14:paraId="2A4A1E9A"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255</w:t>
            </w:r>
          </w:p>
        </w:tc>
      </w:tr>
      <w:tr w:rsidR="00213D09" w:rsidRPr="000E5707" w14:paraId="7654A767"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15D57036"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Jazykové školy</w:t>
            </w:r>
          </w:p>
        </w:tc>
        <w:tc>
          <w:tcPr>
            <w:tcW w:w="1040" w:type="dxa"/>
            <w:noWrap/>
            <w:vAlign w:val="center"/>
          </w:tcPr>
          <w:p w14:paraId="383E788C" w14:textId="3958EE8E"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4FA35DC9" w14:textId="33EC62BC"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951DA6F" w14:textId="049C3F26"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6435BC2C" w14:textId="08E67F11"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7C80DABE" w14:textId="0DA57384"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594658E2"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28A70857" w14:textId="1E8A3985"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Využití volného času dětí a</w:t>
            </w:r>
            <w:r>
              <w:rPr>
                <w:rFonts w:cs="Tahoma"/>
                <w:b w:val="0"/>
                <w:color w:val="000000" w:themeColor="text1"/>
                <w:sz w:val="16"/>
                <w:szCs w:val="16"/>
              </w:rPr>
              <w:t xml:space="preserve"> </w:t>
            </w:r>
            <w:r w:rsidRPr="00213D09">
              <w:rPr>
                <w:rFonts w:cs="Tahoma"/>
                <w:b w:val="0"/>
                <w:color w:val="000000" w:themeColor="text1"/>
                <w:sz w:val="16"/>
                <w:szCs w:val="16"/>
              </w:rPr>
              <w:t>mládeže</w:t>
            </w:r>
          </w:p>
        </w:tc>
        <w:tc>
          <w:tcPr>
            <w:tcW w:w="1040" w:type="dxa"/>
            <w:noWrap/>
            <w:vAlign w:val="center"/>
          </w:tcPr>
          <w:p w14:paraId="2AF7B711" w14:textId="23C48D29"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7C36C942"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E5707">
              <w:rPr>
                <w:rFonts w:cs="Tahoma"/>
                <w:sz w:val="16"/>
                <w:szCs w:val="16"/>
              </w:rPr>
              <w:t>52</w:t>
            </w:r>
          </w:p>
        </w:tc>
        <w:tc>
          <w:tcPr>
            <w:tcW w:w="1040" w:type="dxa"/>
            <w:noWrap/>
            <w:vAlign w:val="center"/>
          </w:tcPr>
          <w:p w14:paraId="5CD3F11F" w14:textId="792F56D0"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49D60DC0" w14:textId="17BEAC59"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33DA5046" w14:textId="1F4D353E" w:rsidR="00213D09" w:rsidRPr="000E5707" w:rsidRDefault="005658FC"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213D09" w:rsidRPr="000E5707" w14:paraId="50F41733" w14:textId="77777777" w:rsidTr="00EF05E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tcBorders>
            <w:shd w:val="clear" w:color="auto" w:fill="B4C6E7" w:themeFill="accent5" w:themeFillTint="66"/>
            <w:vAlign w:val="center"/>
            <w:hideMark/>
          </w:tcPr>
          <w:p w14:paraId="7ACCAC91" w14:textId="77777777" w:rsidR="00213D09" w:rsidRPr="00213D09" w:rsidRDefault="00213D09" w:rsidP="00213D09">
            <w:pPr>
              <w:spacing w:after="0"/>
              <w:ind w:left="57"/>
              <w:jc w:val="left"/>
              <w:rPr>
                <w:rFonts w:cs="Tahoma"/>
                <w:b w:val="0"/>
                <w:color w:val="000000" w:themeColor="text1"/>
                <w:sz w:val="16"/>
                <w:szCs w:val="16"/>
              </w:rPr>
            </w:pPr>
            <w:r w:rsidRPr="00213D09">
              <w:rPr>
                <w:rFonts w:cs="Tahoma"/>
                <w:b w:val="0"/>
                <w:color w:val="000000" w:themeColor="text1"/>
                <w:sz w:val="16"/>
                <w:szCs w:val="16"/>
              </w:rPr>
              <w:t>Ústavy péče o mládež</w:t>
            </w:r>
          </w:p>
        </w:tc>
        <w:tc>
          <w:tcPr>
            <w:tcW w:w="1040" w:type="dxa"/>
            <w:noWrap/>
            <w:vAlign w:val="center"/>
          </w:tcPr>
          <w:p w14:paraId="1905280C" w14:textId="466833FD"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hideMark/>
          </w:tcPr>
          <w:p w14:paraId="75DE0117" w14:textId="77777777" w:rsidR="00213D09" w:rsidRPr="000E5707" w:rsidRDefault="00213D09"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E5707">
              <w:rPr>
                <w:rFonts w:cs="Tahoma"/>
                <w:sz w:val="16"/>
                <w:szCs w:val="16"/>
              </w:rPr>
              <w:t>898</w:t>
            </w:r>
          </w:p>
        </w:tc>
        <w:tc>
          <w:tcPr>
            <w:tcW w:w="1040" w:type="dxa"/>
            <w:noWrap/>
            <w:vAlign w:val="center"/>
          </w:tcPr>
          <w:p w14:paraId="60DCBA0D" w14:textId="28226ABE"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0EDA77BE" w14:textId="4B65B431"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040" w:type="dxa"/>
            <w:noWrap/>
            <w:vAlign w:val="center"/>
          </w:tcPr>
          <w:p w14:paraId="6E306087" w14:textId="70005E64" w:rsidR="00213D09" w:rsidRPr="000E5707" w:rsidRDefault="005658FC" w:rsidP="00213D09">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213D09" w:rsidRPr="000E5707" w14:paraId="2EA800C1" w14:textId="77777777" w:rsidTr="00EF05E8">
        <w:trPr>
          <w:trHeight w:val="255"/>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bottom w:val="none" w:sz="0" w:space="0" w:color="auto"/>
            </w:tcBorders>
            <w:noWrap/>
            <w:vAlign w:val="center"/>
            <w:hideMark/>
          </w:tcPr>
          <w:p w14:paraId="3F2AD89E" w14:textId="77777777" w:rsidR="00213D09" w:rsidRPr="000E5707" w:rsidRDefault="00213D09" w:rsidP="00213D09">
            <w:pPr>
              <w:spacing w:after="0"/>
              <w:jc w:val="center"/>
              <w:rPr>
                <w:rFonts w:cs="Tahoma"/>
                <w:b w:val="0"/>
                <w:bCs w:val="0"/>
                <w:sz w:val="16"/>
                <w:szCs w:val="16"/>
              </w:rPr>
            </w:pPr>
            <w:r w:rsidRPr="000E5707">
              <w:rPr>
                <w:rFonts w:cs="Tahoma"/>
                <w:sz w:val="16"/>
                <w:szCs w:val="16"/>
              </w:rPr>
              <w:t>Celkem</w:t>
            </w:r>
          </w:p>
        </w:tc>
        <w:tc>
          <w:tcPr>
            <w:tcW w:w="1040" w:type="dxa"/>
            <w:noWrap/>
            <w:vAlign w:val="center"/>
            <w:hideMark/>
          </w:tcPr>
          <w:p w14:paraId="69C4FE1C"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E5707">
              <w:rPr>
                <w:rFonts w:cs="Tahoma"/>
                <w:b/>
                <w:bCs/>
                <w:sz w:val="16"/>
                <w:szCs w:val="16"/>
              </w:rPr>
              <w:t>7 167</w:t>
            </w:r>
          </w:p>
        </w:tc>
        <w:tc>
          <w:tcPr>
            <w:tcW w:w="1040" w:type="dxa"/>
            <w:noWrap/>
            <w:vAlign w:val="center"/>
            <w:hideMark/>
          </w:tcPr>
          <w:p w14:paraId="45557AC6"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E5707">
              <w:rPr>
                <w:rFonts w:cs="Tahoma"/>
                <w:b/>
                <w:bCs/>
                <w:sz w:val="16"/>
                <w:szCs w:val="16"/>
              </w:rPr>
              <w:t>52 478</w:t>
            </w:r>
          </w:p>
        </w:tc>
        <w:tc>
          <w:tcPr>
            <w:tcW w:w="1040" w:type="dxa"/>
            <w:noWrap/>
            <w:vAlign w:val="center"/>
            <w:hideMark/>
          </w:tcPr>
          <w:p w14:paraId="7B53C868"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E5707">
              <w:rPr>
                <w:rFonts w:cs="Tahoma"/>
                <w:b/>
                <w:bCs/>
                <w:sz w:val="16"/>
                <w:szCs w:val="16"/>
              </w:rPr>
              <w:t>137 721</w:t>
            </w:r>
          </w:p>
        </w:tc>
        <w:tc>
          <w:tcPr>
            <w:tcW w:w="1040" w:type="dxa"/>
            <w:noWrap/>
            <w:vAlign w:val="center"/>
            <w:hideMark/>
          </w:tcPr>
          <w:p w14:paraId="583C2CC0"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E5707">
              <w:rPr>
                <w:rFonts w:cs="Tahoma"/>
                <w:b/>
                <w:bCs/>
                <w:sz w:val="16"/>
                <w:szCs w:val="16"/>
              </w:rPr>
              <w:t>114 559</w:t>
            </w:r>
          </w:p>
        </w:tc>
        <w:tc>
          <w:tcPr>
            <w:tcW w:w="1040" w:type="dxa"/>
            <w:noWrap/>
            <w:vAlign w:val="center"/>
            <w:hideMark/>
          </w:tcPr>
          <w:p w14:paraId="178D9C0B" w14:textId="77777777" w:rsidR="00213D09" w:rsidRPr="000E5707" w:rsidRDefault="00213D09" w:rsidP="00213D09">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E5707">
              <w:rPr>
                <w:rFonts w:cs="Tahoma"/>
                <w:b/>
                <w:bCs/>
                <w:sz w:val="16"/>
                <w:szCs w:val="16"/>
              </w:rPr>
              <w:t>127 921</w:t>
            </w:r>
          </w:p>
        </w:tc>
      </w:tr>
    </w:tbl>
    <w:p w14:paraId="0A509B6F" w14:textId="77777777" w:rsidR="005658FC" w:rsidRPr="00E41EC5" w:rsidRDefault="005658FC" w:rsidP="005658FC">
      <w:pPr>
        <w:pStyle w:val="Zkladntext"/>
        <w:spacing w:after="0"/>
        <w:rPr>
          <w:iCs/>
          <w:sz w:val="16"/>
          <w:szCs w:val="16"/>
        </w:rPr>
      </w:pPr>
      <w:r w:rsidRPr="00E41EC5">
        <w:rPr>
          <w:iCs/>
          <w:sz w:val="16"/>
          <w:szCs w:val="16"/>
        </w:rPr>
        <w:t>Zdroj: OŠMS</w:t>
      </w:r>
    </w:p>
    <w:p w14:paraId="10861A02" w14:textId="77777777" w:rsidR="005658FC" w:rsidRPr="00E41EC5" w:rsidRDefault="005658FC" w:rsidP="005658FC">
      <w:pPr>
        <w:pStyle w:val="Nadpis3"/>
        <w:tabs>
          <w:tab w:val="clear" w:pos="1997"/>
          <w:tab w:val="num" w:pos="1134"/>
        </w:tabs>
        <w:ind w:left="1134" w:hanging="1117"/>
      </w:pPr>
      <w:bookmarkStart w:id="249" w:name="_Toc382489484"/>
      <w:bookmarkStart w:id="250" w:name="_Toc508957673"/>
      <w:r w:rsidRPr="00E41EC5">
        <w:t>Prostředky z rozpočtu MSK</w:t>
      </w:r>
      <w:bookmarkEnd w:id="249"/>
      <w:bookmarkEnd w:id="250"/>
    </w:p>
    <w:p w14:paraId="31F1B535" w14:textId="6AB9D5E1" w:rsidR="005658FC" w:rsidRPr="00D73B6B" w:rsidRDefault="005658FC" w:rsidP="005658FC">
      <w:pPr>
        <w:pStyle w:val="Zkladntext"/>
        <w:spacing w:before="120"/>
      </w:pPr>
      <w:r w:rsidRPr="00501E89">
        <w:t>V roce 2017 byly z rozpočtu kraje financovány obdobně jako v předchozích letech aktivity vedoucí k naplňování cílů, které byly vytýčeny v DZ MSK. Objem prostředků určených ve schváleném rozpočtu na</w:t>
      </w:r>
      <w:r>
        <w:t> </w:t>
      </w:r>
      <w:r w:rsidRPr="00501E89">
        <w:t xml:space="preserve">podporu aktivit v oblasti sportu, volného času, prevence rizikových projevů chování a environmentálního vzdělávání, výchovy a osvěty realizovaných grantovým způsobem dosáhl částky 61,8 mil. Kč, což představuje oproti roku 2016 nárůst o 125 % (tj. o 34,6 mil. Kč) a jde o nejvyšší částku za celé sledované období. </w:t>
      </w:r>
      <w:r>
        <w:t xml:space="preserve">Významný objem prostředků (52,5 mil. Kč) byl určen </w:t>
      </w:r>
      <w:r w:rsidRPr="00501E89">
        <w:t>na podporu sportu a</w:t>
      </w:r>
      <w:r>
        <w:t> </w:t>
      </w:r>
      <w:r w:rsidRPr="00501E89">
        <w:t xml:space="preserve">pohybových aktivit občanů Moravskoslezského kraje. </w:t>
      </w:r>
      <w:r w:rsidRPr="0029215B">
        <w:t>Částka 30 mil. Kč byla vyčleněna na podporu odborného vzdělávání v Moravskoslezském kraji, a to jak na úrovni vysokých škol, tak středních škol zřízených krajem</w:t>
      </w:r>
      <w:r>
        <w:t xml:space="preserve"> (např. na stipendia u vybraných oborů vzdělání)</w:t>
      </w:r>
      <w:r w:rsidRPr="0029215B">
        <w:t xml:space="preserve">. </w:t>
      </w:r>
      <w:r w:rsidRPr="00D73B6B">
        <w:t>Na zajištění pronájmů licencí vybraných programových produktů pro školy zřízené krajem byla nově vyčleněna částka 8,8 mil. Kč</w:t>
      </w:r>
      <w:r>
        <w:t>.</w:t>
      </w:r>
    </w:p>
    <w:p w14:paraId="20C192D7" w14:textId="3009D6D2" w:rsidR="00996CAA" w:rsidRDefault="005658FC" w:rsidP="005658FC">
      <w:pPr>
        <w:pStyle w:val="Zkladntext"/>
        <w:spacing w:before="120"/>
      </w:pPr>
      <w:r w:rsidRPr="0029215B">
        <w:t xml:space="preserve">Objem prostředků určených ve schváleném rozpočtu na příspěvky na provoz příspěvkových organizací byl pro rok 2017 vyčleněn ve výši 698,88 mil. Kč, což představuje 1% navýšení oproti roku 2016. Část příspěvku na provoz ve výši 104 mil. Kč byla školám a školským zařízením rozepsána účelově na krytí účetních odpisů. </w:t>
      </w:r>
      <w:r w:rsidRPr="00D73B6B">
        <w:t>Nad rámec těchto provozních prostředků byla ve schváleném rozpočtu roku 2017 vyčleněna pro příspěvkové organizace částka 30,9 mil. Kč určená zejména na podporu rozvojových programů a aktivit kraje (ve srovnání s předchozím rokem je tato částka o</w:t>
      </w:r>
      <w:r>
        <w:t> </w:t>
      </w:r>
      <w:r w:rsidRPr="00D73B6B">
        <w:t>2,9 mil. Kč vyšší). Z této částky byla největší část, tj. 20 mil. Kč určena na řešení dopadů optimalizačních změn a udržení dostupnosti středního vzdělávání. Částkou 6,4 mil. Kč byli podpořeni školní psychologové a speciální pedagogové a část prostředků byla určena i na podporu soutěží, environmentální výchovy a talentů. V rozpočtu kraje byly vyčleněny také prostředky, z nichž byly zajišťovány trvalé licence a obnova ICT</w:t>
      </w:r>
      <w:r>
        <w:t xml:space="preserve"> (2,6 mil. Kč)</w:t>
      </w:r>
      <w:r w:rsidRPr="00D73B6B">
        <w:t>. Členění těchto výdajů podle skutečnosti k 31. 12. 2017 je uvedeno v následující tabulce.</w:t>
      </w:r>
    </w:p>
    <w:p w14:paraId="04831108" w14:textId="77777777" w:rsidR="00996CAA" w:rsidRDefault="00996CAA">
      <w:pPr>
        <w:spacing w:after="0"/>
        <w:jc w:val="left"/>
      </w:pPr>
      <w:r>
        <w:br w:type="page"/>
      </w:r>
    </w:p>
    <w:p w14:paraId="6DA7251A" w14:textId="77777777" w:rsidR="00B01533" w:rsidRDefault="00B01533" w:rsidP="00B01533">
      <w:pPr>
        <w:pStyle w:val="Tabulka"/>
        <w:spacing w:before="360" w:beforeAutospacing="0" w:after="120" w:afterAutospacing="0"/>
        <w:jc w:val="both"/>
      </w:pPr>
      <w:bookmarkStart w:id="251" w:name="_Toc382911460"/>
      <w:bookmarkStart w:id="252" w:name="_Toc509306768"/>
      <w:r w:rsidRPr="00E41EC5">
        <w:t>Prostředky poskytnuté z rozpočtu MSK v tis. Kč</w:t>
      </w:r>
      <w:bookmarkEnd w:id="251"/>
      <w:bookmarkEnd w:id="252"/>
    </w:p>
    <w:tbl>
      <w:tblPr>
        <w:tblStyle w:val="Tmavtabulkasmkou5zvraznn51"/>
        <w:tblW w:w="10431" w:type="dxa"/>
        <w:jc w:val="center"/>
        <w:tblLayout w:type="fixed"/>
        <w:tblCellMar>
          <w:left w:w="0" w:type="dxa"/>
          <w:right w:w="0" w:type="dxa"/>
        </w:tblCellMar>
        <w:tblLook w:val="04A0" w:firstRow="1" w:lastRow="0" w:firstColumn="1" w:lastColumn="0" w:noHBand="0" w:noVBand="1"/>
      </w:tblPr>
      <w:tblGrid>
        <w:gridCol w:w="340"/>
        <w:gridCol w:w="4649"/>
        <w:gridCol w:w="907"/>
        <w:gridCol w:w="907"/>
        <w:gridCol w:w="907"/>
        <w:gridCol w:w="907"/>
        <w:gridCol w:w="907"/>
        <w:gridCol w:w="907"/>
      </w:tblGrid>
      <w:tr w:rsidR="00996CAA" w:rsidRPr="009E0F0C" w14:paraId="21AE4670" w14:textId="77777777" w:rsidTr="00996CA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989" w:type="dxa"/>
            <w:gridSpan w:val="2"/>
            <w:vMerge w:val="restart"/>
            <w:tcBorders>
              <w:top w:val="none" w:sz="0" w:space="0" w:color="auto"/>
              <w:left w:val="none" w:sz="0" w:space="0" w:color="auto"/>
              <w:bottom w:val="none" w:sz="0" w:space="0" w:color="auto"/>
              <w:right w:val="none" w:sz="0" w:space="0" w:color="auto"/>
            </w:tcBorders>
            <w:noWrap/>
            <w:vAlign w:val="center"/>
            <w:hideMark/>
          </w:tcPr>
          <w:p w14:paraId="3F43078F" w14:textId="77777777" w:rsidR="00996CAA" w:rsidRPr="009E0F0C" w:rsidRDefault="00996CAA" w:rsidP="00996CAA">
            <w:pPr>
              <w:spacing w:after="0"/>
              <w:jc w:val="center"/>
              <w:rPr>
                <w:rFonts w:cs="Tahoma"/>
                <w:b w:val="0"/>
                <w:bCs w:val="0"/>
                <w:sz w:val="16"/>
                <w:szCs w:val="16"/>
              </w:rPr>
            </w:pPr>
            <w:r w:rsidRPr="009E0F0C">
              <w:rPr>
                <w:rFonts w:cs="Tahoma"/>
                <w:sz w:val="16"/>
                <w:szCs w:val="16"/>
              </w:rPr>
              <w:t>Účel výdajů</w:t>
            </w:r>
          </w:p>
        </w:tc>
        <w:tc>
          <w:tcPr>
            <w:tcW w:w="907" w:type="dxa"/>
            <w:vMerge w:val="restart"/>
            <w:tcBorders>
              <w:top w:val="none" w:sz="0" w:space="0" w:color="auto"/>
              <w:left w:val="none" w:sz="0" w:space="0" w:color="auto"/>
              <w:bottom w:val="none" w:sz="0" w:space="0" w:color="auto"/>
              <w:right w:val="none" w:sz="0" w:space="0" w:color="auto"/>
            </w:tcBorders>
            <w:noWrap/>
            <w:vAlign w:val="center"/>
            <w:hideMark/>
          </w:tcPr>
          <w:p w14:paraId="0985D364"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E0F0C">
              <w:rPr>
                <w:rFonts w:cs="Tahoma"/>
                <w:sz w:val="16"/>
                <w:szCs w:val="16"/>
              </w:rPr>
              <w:t>2015</w:t>
            </w:r>
          </w:p>
        </w:tc>
        <w:tc>
          <w:tcPr>
            <w:tcW w:w="907" w:type="dxa"/>
            <w:vMerge w:val="restart"/>
            <w:tcBorders>
              <w:top w:val="none" w:sz="0" w:space="0" w:color="auto"/>
              <w:left w:val="none" w:sz="0" w:space="0" w:color="auto"/>
              <w:bottom w:val="none" w:sz="0" w:space="0" w:color="auto"/>
              <w:right w:val="none" w:sz="0" w:space="0" w:color="auto"/>
            </w:tcBorders>
            <w:noWrap/>
            <w:vAlign w:val="center"/>
            <w:hideMark/>
          </w:tcPr>
          <w:p w14:paraId="6E0B6004"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E0F0C">
              <w:rPr>
                <w:rFonts w:cs="Tahoma"/>
                <w:sz w:val="16"/>
                <w:szCs w:val="16"/>
              </w:rPr>
              <w:t>2016</w:t>
            </w:r>
          </w:p>
        </w:tc>
        <w:tc>
          <w:tcPr>
            <w:tcW w:w="907" w:type="dxa"/>
            <w:vMerge w:val="restart"/>
            <w:tcBorders>
              <w:top w:val="none" w:sz="0" w:space="0" w:color="auto"/>
              <w:left w:val="none" w:sz="0" w:space="0" w:color="auto"/>
              <w:bottom w:val="none" w:sz="0" w:space="0" w:color="auto"/>
              <w:right w:val="none" w:sz="0" w:space="0" w:color="auto"/>
            </w:tcBorders>
            <w:noWrap/>
            <w:vAlign w:val="center"/>
            <w:hideMark/>
          </w:tcPr>
          <w:p w14:paraId="456F7E9A"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E0F0C">
              <w:rPr>
                <w:rFonts w:cs="Tahoma"/>
                <w:sz w:val="16"/>
                <w:szCs w:val="16"/>
              </w:rPr>
              <w:t>2017</w:t>
            </w:r>
          </w:p>
        </w:tc>
        <w:tc>
          <w:tcPr>
            <w:tcW w:w="2721" w:type="dxa"/>
            <w:gridSpan w:val="3"/>
            <w:tcBorders>
              <w:top w:val="none" w:sz="0" w:space="0" w:color="auto"/>
              <w:left w:val="none" w:sz="0" w:space="0" w:color="auto"/>
              <w:bottom w:val="none" w:sz="0" w:space="0" w:color="auto"/>
              <w:right w:val="none" w:sz="0" w:space="0" w:color="auto"/>
            </w:tcBorders>
            <w:noWrap/>
            <w:vAlign w:val="center"/>
            <w:hideMark/>
          </w:tcPr>
          <w:p w14:paraId="6158AB3E"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9E0F0C">
              <w:rPr>
                <w:rFonts w:cs="Tahoma"/>
                <w:sz w:val="16"/>
                <w:szCs w:val="16"/>
              </w:rPr>
              <w:t>z toho:</w:t>
            </w:r>
          </w:p>
        </w:tc>
      </w:tr>
      <w:tr w:rsidR="00996CAA" w:rsidRPr="009E0F0C" w14:paraId="3AAF67A0" w14:textId="77777777" w:rsidTr="00996CA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989" w:type="dxa"/>
            <w:gridSpan w:val="2"/>
            <w:vMerge/>
            <w:tcBorders>
              <w:top w:val="none" w:sz="0" w:space="0" w:color="auto"/>
              <w:left w:val="none" w:sz="0" w:space="0" w:color="auto"/>
              <w:right w:val="none" w:sz="0" w:space="0" w:color="auto"/>
            </w:tcBorders>
            <w:vAlign w:val="center"/>
            <w:hideMark/>
          </w:tcPr>
          <w:p w14:paraId="35D0F328" w14:textId="77777777" w:rsidR="00996CAA" w:rsidRPr="009E0F0C" w:rsidRDefault="00996CAA" w:rsidP="00996CAA">
            <w:pPr>
              <w:spacing w:after="0"/>
              <w:jc w:val="center"/>
              <w:rPr>
                <w:rFonts w:cs="Tahoma"/>
                <w:b w:val="0"/>
                <w:bCs w:val="0"/>
                <w:sz w:val="16"/>
                <w:szCs w:val="16"/>
              </w:rPr>
            </w:pPr>
          </w:p>
        </w:tc>
        <w:tc>
          <w:tcPr>
            <w:tcW w:w="907" w:type="dxa"/>
            <w:vMerge/>
            <w:tcBorders>
              <w:top w:val="none" w:sz="0" w:space="0" w:color="auto"/>
              <w:left w:val="none" w:sz="0" w:space="0" w:color="auto"/>
              <w:right w:val="none" w:sz="0" w:space="0" w:color="auto"/>
            </w:tcBorders>
            <w:vAlign w:val="center"/>
            <w:hideMark/>
          </w:tcPr>
          <w:p w14:paraId="2C0D0F69"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07" w:type="dxa"/>
            <w:vMerge/>
            <w:tcBorders>
              <w:top w:val="none" w:sz="0" w:space="0" w:color="auto"/>
              <w:left w:val="none" w:sz="0" w:space="0" w:color="auto"/>
              <w:right w:val="none" w:sz="0" w:space="0" w:color="auto"/>
            </w:tcBorders>
            <w:vAlign w:val="center"/>
            <w:hideMark/>
          </w:tcPr>
          <w:p w14:paraId="0C150CBC"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07" w:type="dxa"/>
            <w:vMerge/>
            <w:tcBorders>
              <w:top w:val="none" w:sz="0" w:space="0" w:color="auto"/>
              <w:left w:val="none" w:sz="0" w:space="0" w:color="auto"/>
              <w:right w:val="none" w:sz="0" w:space="0" w:color="auto"/>
            </w:tcBorders>
            <w:vAlign w:val="center"/>
            <w:hideMark/>
          </w:tcPr>
          <w:p w14:paraId="1E9636C1" w14:textId="77777777" w:rsidR="00996CAA" w:rsidRPr="009E0F0C"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03BF5545" w14:textId="77777777" w:rsidR="00996CAA" w:rsidRPr="00996CAA"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996CAA">
              <w:rPr>
                <w:rFonts w:cs="Tahoma"/>
                <w:color w:val="000000" w:themeColor="text1"/>
                <w:sz w:val="16"/>
                <w:szCs w:val="16"/>
              </w:rPr>
              <w:t>Příspěvek a dotace pro PO</w:t>
            </w: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5E36F2A9" w14:textId="77777777" w:rsidR="00996CAA" w:rsidRPr="00996CAA"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996CAA">
              <w:rPr>
                <w:rFonts w:cs="Tahoma"/>
                <w:color w:val="000000" w:themeColor="text1"/>
                <w:sz w:val="16"/>
                <w:szCs w:val="16"/>
              </w:rPr>
              <w:t>Ostatní dotace</w:t>
            </w:r>
          </w:p>
        </w:tc>
        <w:tc>
          <w:tcPr>
            <w:tcW w:w="907" w:type="dxa"/>
            <w:tcBorders>
              <w:top w:val="none" w:sz="0" w:space="0" w:color="auto"/>
              <w:left w:val="none" w:sz="0" w:space="0" w:color="auto"/>
              <w:right w:val="none" w:sz="0" w:space="0" w:color="auto"/>
            </w:tcBorders>
            <w:shd w:val="clear" w:color="auto" w:fill="B4C6E7" w:themeFill="accent5" w:themeFillTint="66"/>
            <w:vAlign w:val="center"/>
            <w:hideMark/>
          </w:tcPr>
          <w:p w14:paraId="7D0818E1" w14:textId="77777777" w:rsidR="00996CAA" w:rsidRPr="00996CAA" w:rsidRDefault="00996CAA" w:rsidP="00996CA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000000" w:themeColor="text1"/>
                <w:sz w:val="16"/>
                <w:szCs w:val="16"/>
              </w:rPr>
            </w:pPr>
            <w:r w:rsidRPr="00996CAA">
              <w:rPr>
                <w:rFonts w:cs="Tahoma"/>
                <w:color w:val="000000" w:themeColor="text1"/>
                <w:sz w:val="16"/>
                <w:szCs w:val="16"/>
              </w:rPr>
              <w:t>Ostatní výdaje</w:t>
            </w:r>
          </w:p>
        </w:tc>
      </w:tr>
      <w:tr w:rsidR="00996CAA" w:rsidRPr="009E0F0C" w14:paraId="7721653E"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tcBorders>
            <w:shd w:val="clear" w:color="auto" w:fill="4472C4" w:themeFill="accent5"/>
            <w:vAlign w:val="center"/>
            <w:hideMark/>
          </w:tcPr>
          <w:p w14:paraId="76273093" w14:textId="77777777" w:rsidR="00996CAA" w:rsidRPr="00996CAA" w:rsidRDefault="00996CAA" w:rsidP="00996CAA">
            <w:pPr>
              <w:spacing w:after="0"/>
              <w:ind w:left="57"/>
              <w:jc w:val="left"/>
              <w:rPr>
                <w:rFonts w:cs="Tahoma"/>
                <w:bCs w:val="0"/>
                <w:color w:val="FFFFFF" w:themeColor="background1"/>
                <w:sz w:val="16"/>
                <w:szCs w:val="16"/>
              </w:rPr>
            </w:pPr>
            <w:r w:rsidRPr="00996CAA">
              <w:rPr>
                <w:rFonts w:cs="Tahoma"/>
                <w:color w:val="FFFFFF" w:themeColor="background1"/>
                <w:sz w:val="16"/>
                <w:szCs w:val="16"/>
              </w:rPr>
              <w:t>Prostředky na běžný provoz příspěvkových organizací vč. individuálního posílení</w:t>
            </w:r>
          </w:p>
        </w:tc>
        <w:tc>
          <w:tcPr>
            <w:tcW w:w="907" w:type="dxa"/>
            <w:noWrap/>
            <w:vAlign w:val="center"/>
            <w:hideMark/>
          </w:tcPr>
          <w:p w14:paraId="587F743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672 979</w:t>
            </w:r>
          </w:p>
        </w:tc>
        <w:tc>
          <w:tcPr>
            <w:tcW w:w="907" w:type="dxa"/>
            <w:noWrap/>
            <w:vAlign w:val="center"/>
            <w:hideMark/>
          </w:tcPr>
          <w:p w14:paraId="2C9AECF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682 146</w:t>
            </w:r>
          </w:p>
        </w:tc>
        <w:tc>
          <w:tcPr>
            <w:tcW w:w="907" w:type="dxa"/>
            <w:noWrap/>
            <w:vAlign w:val="center"/>
            <w:hideMark/>
          </w:tcPr>
          <w:p w14:paraId="4E81073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693 340</w:t>
            </w:r>
          </w:p>
        </w:tc>
        <w:tc>
          <w:tcPr>
            <w:tcW w:w="907" w:type="dxa"/>
            <w:noWrap/>
            <w:vAlign w:val="center"/>
            <w:hideMark/>
          </w:tcPr>
          <w:p w14:paraId="46FF644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693 340</w:t>
            </w:r>
          </w:p>
        </w:tc>
        <w:tc>
          <w:tcPr>
            <w:tcW w:w="907" w:type="dxa"/>
            <w:noWrap/>
            <w:vAlign w:val="center"/>
            <w:hideMark/>
          </w:tcPr>
          <w:p w14:paraId="4EB7160A"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60D56F7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3E013B0B"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tcBorders>
            <w:shd w:val="clear" w:color="auto" w:fill="4472C4" w:themeFill="accent5"/>
            <w:vAlign w:val="center"/>
            <w:hideMark/>
          </w:tcPr>
          <w:p w14:paraId="5735ECE4" w14:textId="77777777" w:rsidR="00996CAA" w:rsidRPr="00996CAA" w:rsidRDefault="00996CAA" w:rsidP="00996CAA">
            <w:pPr>
              <w:spacing w:after="0"/>
              <w:ind w:left="57"/>
              <w:jc w:val="left"/>
              <w:rPr>
                <w:rFonts w:cs="Tahoma"/>
                <w:bCs w:val="0"/>
                <w:color w:val="FFFFFF" w:themeColor="background1"/>
                <w:sz w:val="16"/>
                <w:szCs w:val="16"/>
              </w:rPr>
            </w:pPr>
            <w:r w:rsidRPr="00996CAA">
              <w:rPr>
                <w:rFonts w:cs="Tahoma"/>
                <w:color w:val="FFFFFF" w:themeColor="background1"/>
                <w:sz w:val="16"/>
                <w:szCs w:val="16"/>
              </w:rPr>
              <w:t>Ostatní účelové dotace příspěvkovým organizacím</w:t>
            </w:r>
          </w:p>
        </w:tc>
        <w:tc>
          <w:tcPr>
            <w:tcW w:w="907" w:type="dxa"/>
            <w:noWrap/>
            <w:vAlign w:val="center"/>
            <w:hideMark/>
          </w:tcPr>
          <w:p w14:paraId="4ACDB9EC"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6 846</w:t>
            </w:r>
          </w:p>
        </w:tc>
        <w:tc>
          <w:tcPr>
            <w:tcW w:w="907" w:type="dxa"/>
            <w:noWrap/>
            <w:vAlign w:val="center"/>
            <w:hideMark/>
          </w:tcPr>
          <w:p w14:paraId="51627D6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13 427</w:t>
            </w:r>
          </w:p>
        </w:tc>
        <w:tc>
          <w:tcPr>
            <w:tcW w:w="907" w:type="dxa"/>
            <w:noWrap/>
            <w:vAlign w:val="center"/>
            <w:hideMark/>
          </w:tcPr>
          <w:p w14:paraId="4A72D7F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8 166</w:t>
            </w:r>
          </w:p>
        </w:tc>
        <w:tc>
          <w:tcPr>
            <w:tcW w:w="907" w:type="dxa"/>
            <w:noWrap/>
            <w:vAlign w:val="center"/>
            <w:hideMark/>
          </w:tcPr>
          <w:p w14:paraId="32D464B1"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8 166</w:t>
            </w:r>
          </w:p>
        </w:tc>
        <w:tc>
          <w:tcPr>
            <w:tcW w:w="907" w:type="dxa"/>
            <w:noWrap/>
            <w:vAlign w:val="center"/>
            <w:hideMark/>
          </w:tcPr>
          <w:p w14:paraId="1927B01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229B61BC"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4A759345"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tcBorders>
            <w:shd w:val="clear" w:color="auto" w:fill="4472C4" w:themeFill="accent5"/>
            <w:vAlign w:val="center"/>
            <w:hideMark/>
          </w:tcPr>
          <w:p w14:paraId="5042F55A" w14:textId="77777777" w:rsidR="00996CAA" w:rsidRPr="00996CAA" w:rsidRDefault="00996CAA" w:rsidP="00996CAA">
            <w:pPr>
              <w:spacing w:after="0"/>
              <w:ind w:left="57"/>
              <w:jc w:val="left"/>
              <w:rPr>
                <w:rFonts w:cs="Tahoma"/>
                <w:bCs w:val="0"/>
                <w:color w:val="FFFFFF" w:themeColor="background1"/>
                <w:sz w:val="16"/>
                <w:szCs w:val="16"/>
              </w:rPr>
            </w:pPr>
            <w:r w:rsidRPr="00996CAA">
              <w:rPr>
                <w:rFonts w:cs="Tahoma"/>
                <w:color w:val="FFFFFF" w:themeColor="background1"/>
                <w:sz w:val="16"/>
                <w:szCs w:val="16"/>
              </w:rPr>
              <w:t>Oceňování pedagogických pracovníků (Den učitelů)</w:t>
            </w:r>
          </w:p>
        </w:tc>
        <w:tc>
          <w:tcPr>
            <w:tcW w:w="907" w:type="dxa"/>
            <w:noWrap/>
            <w:vAlign w:val="center"/>
            <w:hideMark/>
          </w:tcPr>
          <w:p w14:paraId="33CB6E2A"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368</w:t>
            </w:r>
          </w:p>
        </w:tc>
        <w:tc>
          <w:tcPr>
            <w:tcW w:w="907" w:type="dxa"/>
            <w:noWrap/>
            <w:vAlign w:val="center"/>
            <w:hideMark/>
          </w:tcPr>
          <w:p w14:paraId="1E4E0D63"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422</w:t>
            </w:r>
          </w:p>
        </w:tc>
        <w:tc>
          <w:tcPr>
            <w:tcW w:w="907" w:type="dxa"/>
            <w:noWrap/>
            <w:vAlign w:val="center"/>
            <w:hideMark/>
          </w:tcPr>
          <w:p w14:paraId="3364576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430</w:t>
            </w:r>
          </w:p>
        </w:tc>
        <w:tc>
          <w:tcPr>
            <w:tcW w:w="907" w:type="dxa"/>
            <w:noWrap/>
            <w:vAlign w:val="center"/>
            <w:hideMark/>
          </w:tcPr>
          <w:p w14:paraId="2B7A9683"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8ECF5F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5A5889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430</w:t>
            </w:r>
          </w:p>
        </w:tc>
      </w:tr>
      <w:tr w:rsidR="00996CAA" w:rsidRPr="009E0F0C" w14:paraId="79F3E505"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val="restart"/>
            <w:tcBorders>
              <w:left w:val="none" w:sz="0" w:space="0" w:color="auto"/>
            </w:tcBorders>
            <w:noWrap/>
            <w:textDirection w:val="btLr"/>
            <w:vAlign w:val="center"/>
            <w:hideMark/>
          </w:tcPr>
          <w:p w14:paraId="1B9FA16D" w14:textId="77777777" w:rsidR="00996CAA" w:rsidRPr="009E0F0C" w:rsidRDefault="00996CAA" w:rsidP="00996CAA">
            <w:pPr>
              <w:spacing w:after="0"/>
              <w:jc w:val="center"/>
              <w:rPr>
                <w:rFonts w:cs="Tahoma"/>
                <w:b w:val="0"/>
                <w:bCs w:val="0"/>
                <w:sz w:val="16"/>
                <w:szCs w:val="16"/>
              </w:rPr>
            </w:pPr>
            <w:r w:rsidRPr="009E0F0C">
              <w:rPr>
                <w:rFonts w:cs="Tahoma"/>
                <w:sz w:val="16"/>
                <w:szCs w:val="16"/>
              </w:rPr>
              <w:t>Podpora akcí z DZ kraje</w:t>
            </w:r>
          </w:p>
        </w:tc>
        <w:tc>
          <w:tcPr>
            <w:tcW w:w="4649" w:type="dxa"/>
            <w:vAlign w:val="center"/>
            <w:hideMark/>
          </w:tcPr>
          <w:p w14:paraId="56008087"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Oceňování nejúspěšnějších žáků a školních týmů středních škol v Moravskoslezském kraji</w:t>
            </w:r>
          </w:p>
        </w:tc>
        <w:tc>
          <w:tcPr>
            <w:tcW w:w="907" w:type="dxa"/>
            <w:noWrap/>
            <w:vAlign w:val="center"/>
            <w:hideMark/>
          </w:tcPr>
          <w:p w14:paraId="6C4FA224"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160</w:t>
            </w:r>
          </w:p>
        </w:tc>
        <w:tc>
          <w:tcPr>
            <w:tcW w:w="907" w:type="dxa"/>
            <w:noWrap/>
            <w:vAlign w:val="center"/>
            <w:hideMark/>
          </w:tcPr>
          <w:p w14:paraId="460C3CE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170,00</w:t>
            </w:r>
          </w:p>
        </w:tc>
        <w:tc>
          <w:tcPr>
            <w:tcW w:w="907" w:type="dxa"/>
            <w:noWrap/>
            <w:vAlign w:val="center"/>
            <w:hideMark/>
          </w:tcPr>
          <w:p w14:paraId="5E88830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200</w:t>
            </w:r>
          </w:p>
        </w:tc>
        <w:tc>
          <w:tcPr>
            <w:tcW w:w="907" w:type="dxa"/>
            <w:noWrap/>
            <w:vAlign w:val="center"/>
            <w:hideMark/>
          </w:tcPr>
          <w:p w14:paraId="361807C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2EF1B68"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9FB54E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200</w:t>
            </w:r>
          </w:p>
        </w:tc>
      </w:tr>
      <w:tr w:rsidR="00996CAA" w:rsidRPr="009E0F0C" w14:paraId="093A83BA"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vAlign w:val="center"/>
            <w:hideMark/>
          </w:tcPr>
          <w:p w14:paraId="1CA5F43E" w14:textId="77777777" w:rsidR="00996CAA" w:rsidRPr="009E0F0C" w:rsidRDefault="00996CAA" w:rsidP="00996CAA">
            <w:pPr>
              <w:spacing w:after="0"/>
              <w:jc w:val="center"/>
              <w:rPr>
                <w:rFonts w:cs="Tahoma"/>
                <w:b w:val="0"/>
                <w:bCs w:val="0"/>
                <w:sz w:val="16"/>
                <w:szCs w:val="16"/>
              </w:rPr>
            </w:pPr>
          </w:p>
        </w:tc>
        <w:tc>
          <w:tcPr>
            <w:tcW w:w="4649" w:type="dxa"/>
            <w:vAlign w:val="center"/>
            <w:hideMark/>
          </w:tcPr>
          <w:p w14:paraId="2597B914"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Významné akce kraje - využití volného času dětí a mládeže</w:t>
            </w:r>
          </w:p>
        </w:tc>
        <w:tc>
          <w:tcPr>
            <w:tcW w:w="907" w:type="dxa"/>
            <w:noWrap/>
            <w:vAlign w:val="center"/>
            <w:hideMark/>
          </w:tcPr>
          <w:p w14:paraId="48A403D7"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1 000</w:t>
            </w:r>
          </w:p>
        </w:tc>
        <w:tc>
          <w:tcPr>
            <w:tcW w:w="907" w:type="dxa"/>
            <w:noWrap/>
            <w:vAlign w:val="center"/>
            <w:hideMark/>
          </w:tcPr>
          <w:p w14:paraId="5734253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855</w:t>
            </w:r>
          </w:p>
        </w:tc>
        <w:tc>
          <w:tcPr>
            <w:tcW w:w="907" w:type="dxa"/>
            <w:noWrap/>
            <w:vAlign w:val="center"/>
            <w:hideMark/>
          </w:tcPr>
          <w:p w14:paraId="0683E40E"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958</w:t>
            </w:r>
          </w:p>
        </w:tc>
        <w:tc>
          <w:tcPr>
            <w:tcW w:w="907" w:type="dxa"/>
            <w:noWrap/>
            <w:vAlign w:val="center"/>
            <w:hideMark/>
          </w:tcPr>
          <w:p w14:paraId="0CD0AE5A"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88</w:t>
            </w:r>
          </w:p>
        </w:tc>
        <w:tc>
          <w:tcPr>
            <w:tcW w:w="907" w:type="dxa"/>
            <w:noWrap/>
            <w:vAlign w:val="center"/>
            <w:hideMark/>
          </w:tcPr>
          <w:p w14:paraId="3CBD6E3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870</w:t>
            </w:r>
          </w:p>
        </w:tc>
        <w:tc>
          <w:tcPr>
            <w:tcW w:w="907" w:type="dxa"/>
            <w:noWrap/>
            <w:vAlign w:val="center"/>
            <w:hideMark/>
          </w:tcPr>
          <w:p w14:paraId="4A3909D1"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6243B887"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vAlign w:val="center"/>
            <w:hideMark/>
          </w:tcPr>
          <w:p w14:paraId="24DC2028" w14:textId="77777777" w:rsidR="00996CAA" w:rsidRPr="009E0F0C" w:rsidRDefault="00996CAA" w:rsidP="00996CAA">
            <w:pPr>
              <w:spacing w:after="0"/>
              <w:jc w:val="center"/>
              <w:rPr>
                <w:rFonts w:cs="Tahoma"/>
                <w:b w:val="0"/>
                <w:bCs w:val="0"/>
                <w:sz w:val="16"/>
                <w:szCs w:val="16"/>
              </w:rPr>
            </w:pPr>
          </w:p>
        </w:tc>
        <w:tc>
          <w:tcPr>
            <w:tcW w:w="4649" w:type="dxa"/>
            <w:vAlign w:val="center"/>
            <w:hideMark/>
          </w:tcPr>
          <w:p w14:paraId="2BCA711B"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Podpora talentů</w:t>
            </w:r>
          </w:p>
        </w:tc>
        <w:tc>
          <w:tcPr>
            <w:tcW w:w="907" w:type="dxa"/>
            <w:noWrap/>
            <w:vAlign w:val="center"/>
            <w:hideMark/>
          </w:tcPr>
          <w:p w14:paraId="1061D2B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1 113</w:t>
            </w:r>
          </w:p>
        </w:tc>
        <w:tc>
          <w:tcPr>
            <w:tcW w:w="907" w:type="dxa"/>
            <w:noWrap/>
            <w:vAlign w:val="center"/>
            <w:hideMark/>
          </w:tcPr>
          <w:p w14:paraId="13DE1313"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1 286</w:t>
            </w:r>
          </w:p>
        </w:tc>
        <w:tc>
          <w:tcPr>
            <w:tcW w:w="907" w:type="dxa"/>
            <w:noWrap/>
            <w:vAlign w:val="center"/>
            <w:hideMark/>
          </w:tcPr>
          <w:p w14:paraId="498E69C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1 483</w:t>
            </w:r>
          </w:p>
        </w:tc>
        <w:tc>
          <w:tcPr>
            <w:tcW w:w="907" w:type="dxa"/>
            <w:noWrap/>
            <w:vAlign w:val="center"/>
            <w:hideMark/>
          </w:tcPr>
          <w:p w14:paraId="777D327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1 044</w:t>
            </w:r>
          </w:p>
        </w:tc>
        <w:tc>
          <w:tcPr>
            <w:tcW w:w="907" w:type="dxa"/>
            <w:noWrap/>
            <w:vAlign w:val="center"/>
            <w:hideMark/>
          </w:tcPr>
          <w:p w14:paraId="1905CF08"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431</w:t>
            </w:r>
          </w:p>
        </w:tc>
        <w:tc>
          <w:tcPr>
            <w:tcW w:w="907" w:type="dxa"/>
            <w:noWrap/>
            <w:vAlign w:val="center"/>
            <w:hideMark/>
          </w:tcPr>
          <w:p w14:paraId="0EE42A9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w:t>
            </w:r>
          </w:p>
        </w:tc>
      </w:tr>
      <w:tr w:rsidR="00996CAA" w:rsidRPr="009E0F0C" w14:paraId="549BB172"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vAlign w:val="center"/>
            <w:hideMark/>
          </w:tcPr>
          <w:p w14:paraId="5B0AF7AC" w14:textId="77777777" w:rsidR="00996CAA" w:rsidRPr="009E0F0C" w:rsidRDefault="00996CAA" w:rsidP="00996CAA">
            <w:pPr>
              <w:spacing w:after="0"/>
              <w:jc w:val="center"/>
              <w:rPr>
                <w:rFonts w:cs="Tahoma"/>
                <w:b w:val="0"/>
                <w:bCs w:val="0"/>
                <w:sz w:val="16"/>
                <w:szCs w:val="16"/>
              </w:rPr>
            </w:pPr>
          </w:p>
        </w:tc>
        <w:tc>
          <w:tcPr>
            <w:tcW w:w="4649" w:type="dxa"/>
            <w:vAlign w:val="center"/>
            <w:hideMark/>
          </w:tcPr>
          <w:p w14:paraId="4ECC5926"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Kvalita vzdělávání na středních školách</w:t>
            </w:r>
          </w:p>
        </w:tc>
        <w:tc>
          <w:tcPr>
            <w:tcW w:w="907" w:type="dxa"/>
            <w:noWrap/>
            <w:vAlign w:val="center"/>
            <w:hideMark/>
          </w:tcPr>
          <w:p w14:paraId="1084F49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824</w:t>
            </w:r>
          </w:p>
        </w:tc>
        <w:tc>
          <w:tcPr>
            <w:tcW w:w="907" w:type="dxa"/>
            <w:noWrap/>
            <w:vAlign w:val="center"/>
            <w:hideMark/>
          </w:tcPr>
          <w:p w14:paraId="57A7893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555</w:t>
            </w:r>
          </w:p>
        </w:tc>
        <w:tc>
          <w:tcPr>
            <w:tcW w:w="907" w:type="dxa"/>
            <w:noWrap/>
            <w:vAlign w:val="center"/>
            <w:hideMark/>
          </w:tcPr>
          <w:p w14:paraId="5147C657"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563</w:t>
            </w:r>
          </w:p>
        </w:tc>
        <w:tc>
          <w:tcPr>
            <w:tcW w:w="907" w:type="dxa"/>
            <w:noWrap/>
            <w:vAlign w:val="center"/>
            <w:hideMark/>
          </w:tcPr>
          <w:p w14:paraId="4990DCC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571E08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CC09EE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563</w:t>
            </w:r>
          </w:p>
        </w:tc>
      </w:tr>
      <w:tr w:rsidR="00996CAA" w:rsidRPr="009E0F0C" w14:paraId="3F133B1D"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vAlign w:val="center"/>
            <w:hideMark/>
          </w:tcPr>
          <w:p w14:paraId="73F3337C" w14:textId="77777777" w:rsidR="00996CAA" w:rsidRPr="009E0F0C" w:rsidRDefault="00996CAA" w:rsidP="00996CAA">
            <w:pPr>
              <w:spacing w:after="0"/>
              <w:jc w:val="center"/>
              <w:rPr>
                <w:rFonts w:cs="Tahoma"/>
                <w:b w:val="0"/>
                <w:bCs w:val="0"/>
                <w:sz w:val="16"/>
                <w:szCs w:val="16"/>
              </w:rPr>
            </w:pPr>
          </w:p>
        </w:tc>
        <w:tc>
          <w:tcPr>
            <w:tcW w:w="4649" w:type="dxa"/>
            <w:vAlign w:val="center"/>
            <w:hideMark/>
          </w:tcPr>
          <w:p w14:paraId="540B0A6A"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Podpora aktivit k rozvoji vzdělanosti</w:t>
            </w:r>
          </w:p>
        </w:tc>
        <w:tc>
          <w:tcPr>
            <w:tcW w:w="907" w:type="dxa"/>
            <w:noWrap/>
            <w:vAlign w:val="center"/>
            <w:hideMark/>
          </w:tcPr>
          <w:p w14:paraId="469B73C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4B56904"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252</w:t>
            </w:r>
          </w:p>
        </w:tc>
        <w:tc>
          <w:tcPr>
            <w:tcW w:w="907" w:type="dxa"/>
            <w:noWrap/>
            <w:vAlign w:val="center"/>
            <w:hideMark/>
          </w:tcPr>
          <w:p w14:paraId="4E8AA27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60</w:t>
            </w:r>
          </w:p>
        </w:tc>
        <w:tc>
          <w:tcPr>
            <w:tcW w:w="907" w:type="dxa"/>
            <w:noWrap/>
            <w:vAlign w:val="center"/>
            <w:hideMark/>
          </w:tcPr>
          <w:p w14:paraId="3788355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F72BFE3"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03868A3"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60</w:t>
            </w:r>
          </w:p>
        </w:tc>
      </w:tr>
      <w:tr w:rsidR="00996CAA" w:rsidRPr="009E0F0C" w14:paraId="4EAD8BDA"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vAlign w:val="center"/>
            <w:hideMark/>
          </w:tcPr>
          <w:p w14:paraId="5FCF91CA" w14:textId="77777777" w:rsidR="00996CAA" w:rsidRPr="009E0F0C" w:rsidRDefault="00996CAA" w:rsidP="00996CAA">
            <w:pPr>
              <w:spacing w:after="0"/>
              <w:jc w:val="center"/>
              <w:rPr>
                <w:rFonts w:cs="Tahoma"/>
                <w:b w:val="0"/>
                <w:bCs w:val="0"/>
                <w:sz w:val="16"/>
                <w:szCs w:val="16"/>
              </w:rPr>
            </w:pPr>
          </w:p>
        </w:tc>
        <w:tc>
          <w:tcPr>
            <w:tcW w:w="4649" w:type="dxa"/>
            <w:vAlign w:val="center"/>
            <w:hideMark/>
          </w:tcPr>
          <w:p w14:paraId="3918CC73"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Podpora environmentálního vzdělávání, výchovy a osvěty (EVVO) – konference a soutěž ekologická škola</w:t>
            </w:r>
          </w:p>
        </w:tc>
        <w:tc>
          <w:tcPr>
            <w:tcW w:w="907" w:type="dxa"/>
            <w:noWrap/>
            <w:vAlign w:val="center"/>
            <w:hideMark/>
          </w:tcPr>
          <w:p w14:paraId="076817F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340</w:t>
            </w:r>
          </w:p>
        </w:tc>
        <w:tc>
          <w:tcPr>
            <w:tcW w:w="907" w:type="dxa"/>
            <w:noWrap/>
            <w:vAlign w:val="center"/>
            <w:hideMark/>
          </w:tcPr>
          <w:p w14:paraId="3F6D384D"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780</w:t>
            </w:r>
          </w:p>
        </w:tc>
        <w:tc>
          <w:tcPr>
            <w:tcW w:w="907" w:type="dxa"/>
            <w:noWrap/>
            <w:vAlign w:val="center"/>
            <w:hideMark/>
          </w:tcPr>
          <w:p w14:paraId="5C15B15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1 510</w:t>
            </w:r>
          </w:p>
        </w:tc>
        <w:tc>
          <w:tcPr>
            <w:tcW w:w="907" w:type="dxa"/>
            <w:noWrap/>
            <w:vAlign w:val="center"/>
            <w:hideMark/>
          </w:tcPr>
          <w:p w14:paraId="47407E57"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1 510</w:t>
            </w:r>
          </w:p>
        </w:tc>
        <w:tc>
          <w:tcPr>
            <w:tcW w:w="907" w:type="dxa"/>
            <w:noWrap/>
            <w:vAlign w:val="center"/>
            <w:hideMark/>
          </w:tcPr>
          <w:p w14:paraId="103BAA7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C088A4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578D596C"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72DAFDAA"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564249EF"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Prevence rizikových projevů chování – krajská konference</w:t>
            </w:r>
          </w:p>
        </w:tc>
        <w:tc>
          <w:tcPr>
            <w:tcW w:w="907" w:type="dxa"/>
            <w:noWrap/>
            <w:vAlign w:val="center"/>
            <w:hideMark/>
          </w:tcPr>
          <w:p w14:paraId="481B344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110</w:t>
            </w:r>
          </w:p>
        </w:tc>
        <w:tc>
          <w:tcPr>
            <w:tcW w:w="907" w:type="dxa"/>
            <w:noWrap/>
            <w:vAlign w:val="center"/>
            <w:hideMark/>
          </w:tcPr>
          <w:p w14:paraId="56B2966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175</w:t>
            </w:r>
          </w:p>
        </w:tc>
        <w:tc>
          <w:tcPr>
            <w:tcW w:w="907" w:type="dxa"/>
            <w:noWrap/>
            <w:vAlign w:val="center"/>
            <w:hideMark/>
          </w:tcPr>
          <w:p w14:paraId="1C412093"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127</w:t>
            </w:r>
          </w:p>
        </w:tc>
        <w:tc>
          <w:tcPr>
            <w:tcW w:w="907" w:type="dxa"/>
            <w:noWrap/>
            <w:vAlign w:val="center"/>
            <w:hideMark/>
          </w:tcPr>
          <w:p w14:paraId="098B667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3E7C75D"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2DD8219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127</w:t>
            </w:r>
          </w:p>
        </w:tc>
      </w:tr>
      <w:tr w:rsidR="00996CAA" w:rsidRPr="009E0F0C" w14:paraId="628AC686"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64AC6D95"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45F4D5CE"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DP – Podpora aktivit v oblasti sportu</w:t>
            </w:r>
          </w:p>
        </w:tc>
        <w:tc>
          <w:tcPr>
            <w:tcW w:w="907" w:type="dxa"/>
            <w:noWrap/>
            <w:vAlign w:val="center"/>
            <w:hideMark/>
          </w:tcPr>
          <w:p w14:paraId="5CBB1028"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15 017</w:t>
            </w:r>
          </w:p>
        </w:tc>
        <w:tc>
          <w:tcPr>
            <w:tcW w:w="907" w:type="dxa"/>
            <w:noWrap/>
            <w:vAlign w:val="center"/>
            <w:hideMark/>
          </w:tcPr>
          <w:p w14:paraId="0F67C3F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35 722</w:t>
            </w:r>
          </w:p>
        </w:tc>
        <w:tc>
          <w:tcPr>
            <w:tcW w:w="907" w:type="dxa"/>
            <w:noWrap/>
            <w:vAlign w:val="center"/>
            <w:hideMark/>
          </w:tcPr>
          <w:p w14:paraId="1AD4E698"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30 347</w:t>
            </w:r>
          </w:p>
        </w:tc>
        <w:tc>
          <w:tcPr>
            <w:tcW w:w="907" w:type="dxa"/>
            <w:noWrap/>
            <w:vAlign w:val="center"/>
            <w:hideMark/>
          </w:tcPr>
          <w:p w14:paraId="749F1A3A"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6BE081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30 347</w:t>
            </w:r>
          </w:p>
        </w:tc>
        <w:tc>
          <w:tcPr>
            <w:tcW w:w="907" w:type="dxa"/>
            <w:noWrap/>
            <w:vAlign w:val="center"/>
            <w:hideMark/>
          </w:tcPr>
          <w:p w14:paraId="1348950D"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0B954D65"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00EEE25E"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676EE1E6" w14:textId="4B442B33"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DP – Podpora aktivit v oblastech využití volného času dětí a</w:t>
            </w:r>
            <w:r>
              <w:rPr>
                <w:rFonts w:cs="Tahoma"/>
                <w:sz w:val="16"/>
                <w:szCs w:val="16"/>
              </w:rPr>
              <w:t> </w:t>
            </w:r>
            <w:r w:rsidRPr="009E0F0C">
              <w:rPr>
                <w:rFonts w:cs="Tahoma"/>
                <w:sz w:val="16"/>
                <w:szCs w:val="16"/>
              </w:rPr>
              <w:t>mládeže a celoživotního vzdělávání osob se zdravotním postižením</w:t>
            </w:r>
          </w:p>
        </w:tc>
        <w:tc>
          <w:tcPr>
            <w:tcW w:w="907" w:type="dxa"/>
            <w:noWrap/>
            <w:vAlign w:val="center"/>
            <w:hideMark/>
          </w:tcPr>
          <w:p w14:paraId="23DD25C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2 000</w:t>
            </w:r>
          </w:p>
        </w:tc>
        <w:tc>
          <w:tcPr>
            <w:tcW w:w="907" w:type="dxa"/>
            <w:noWrap/>
            <w:vAlign w:val="center"/>
            <w:hideMark/>
          </w:tcPr>
          <w:p w14:paraId="75FEED7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2 172</w:t>
            </w:r>
          </w:p>
        </w:tc>
        <w:tc>
          <w:tcPr>
            <w:tcW w:w="907" w:type="dxa"/>
            <w:noWrap/>
            <w:vAlign w:val="center"/>
            <w:hideMark/>
          </w:tcPr>
          <w:p w14:paraId="4FE9454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2 199</w:t>
            </w:r>
          </w:p>
        </w:tc>
        <w:tc>
          <w:tcPr>
            <w:tcW w:w="907" w:type="dxa"/>
            <w:noWrap/>
            <w:vAlign w:val="center"/>
            <w:hideMark/>
          </w:tcPr>
          <w:p w14:paraId="4313744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C5FDC0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2 199</w:t>
            </w:r>
          </w:p>
        </w:tc>
        <w:tc>
          <w:tcPr>
            <w:tcW w:w="907" w:type="dxa"/>
            <w:noWrap/>
            <w:vAlign w:val="center"/>
            <w:hideMark/>
          </w:tcPr>
          <w:p w14:paraId="64898A8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4D1F04A4"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79C6CD11"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5AB5F9EA" w14:textId="00934DA6"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DP - Podpora aktivit v oblasti prevence rizikového chování dětí a</w:t>
            </w:r>
            <w:r>
              <w:rPr>
                <w:rFonts w:cs="Tahoma"/>
                <w:sz w:val="16"/>
                <w:szCs w:val="16"/>
              </w:rPr>
              <w:t> </w:t>
            </w:r>
            <w:r w:rsidRPr="009E0F0C">
              <w:rPr>
                <w:rFonts w:cs="Tahoma"/>
                <w:sz w:val="16"/>
                <w:szCs w:val="16"/>
              </w:rPr>
              <w:t>mládeže</w:t>
            </w:r>
          </w:p>
        </w:tc>
        <w:tc>
          <w:tcPr>
            <w:tcW w:w="907" w:type="dxa"/>
            <w:noWrap/>
            <w:vAlign w:val="center"/>
            <w:hideMark/>
          </w:tcPr>
          <w:p w14:paraId="12415FDA"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106D98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2000</w:t>
            </w:r>
          </w:p>
        </w:tc>
        <w:tc>
          <w:tcPr>
            <w:tcW w:w="907" w:type="dxa"/>
            <w:noWrap/>
            <w:vAlign w:val="center"/>
            <w:hideMark/>
          </w:tcPr>
          <w:p w14:paraId="2ED30341"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1 500</w:t>
            </w:r>
          </w:p>
        </w:tc>
        <w:tc>
          <w:tcPr>
            <w:tcW w:w="907" w:type="dxa"/>
            <w:noWrap/>
            <w:vAlign w:val="center"/>
            <w:hideMark/>
          </w:tcPr>
          <w:p w14:paraId="7030A2E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269</w:t>
            </w:r>
          </w:p>
        </w:tc>
        <w:tc>
          <w:tcPr>
            <w:tcW w:w="907" w:type="dxa"/>
            <w:noWrap/>
            <w:vAlign w:val="center"/>
            <w:hideMark/>
          </w:tcPr>
          <w:p w14:paraId="14E6BDB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1 231</w:t>
            </w:r>
          </w:p>
        </w:tc>
        <w:tc>
          <w:tcPr>
            <w:tcW w:w="907" w:type="dxa"/>
            <w:noWrap/>
            <w:vAlign w:val="center"/>
            <w:hideMark/>
          </w:tcPr>
          <w:p w14:paraId="730976C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10F2B2E5"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3A01D8BA"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73E4268B"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DP - Podpora environmentálního vzdělávání, výchovy a osvěty (EVVO)</w:t>
            </w:r>
          </w:p>
        </w:tc>
        <w:tc>
          <w:tcPr>
            <w:tcW w:w="907" w:type="dxa"/>
            <w:noWrap/>
            <w:vAlign w:val="center"/>
            <w:hideMark/>
          </w:tcPr>
          <w:p w14:paraId="12A78D9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1 000</w:t>
            </w:r>
          </w:p>
        </w:tc>
        <w:tc>
          <w:tcPr>
            <w:tcW w:w="907" w:type="dxa"/>
            <w:noWrap/>
            <w:vAlign w:val="center"/>
            <w:hideMark/>
          </w:tcPr>
          <w:p w14:paraId="40EEE33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995</w:t>
            </w:r>
          </w:p>
        </w:tc>
        <w:tc>
          <w:tcPr>
            <w:tcW w:w="907" w:type="dxa"/>
            <w:noWrap/>
            <w:vAlign w:val="center"/>
            <w:hideMark/>
          </w:tcPr>
          <w:p w14:paraId="2790AD1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44E51C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BA539F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CAE2CA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2EE39FE6"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49C5BA95"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4193B33B"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DP - Moravskoslezský kraj podporuje Ostravu - Evropské město sportu 2014</w:t>
            </w:r>
          </w:p>
        </w:tc>
        <w:tc>
          <w:tcPr>
            <w:tcW w:w="907" w:type="dxa"/>
            <w:noWrap/>
            <w:vAlign w:val="center"/>
            <w:hideMark/>
          </w:tcPr>
          <w:p w14:paraId="5A4FB4C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ED60D2E"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4C478F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4 374</w:t>
            </w:r>
          </w:p>
        </w:tc>
        <w:tc>
          <w:tcPr>
            <w:tcW w:w="907" w:type="dxa"/>
            <w:noWrap/>
            <w:vAlign w:val="center"/>
            <w:hideMark/>
          </w:tcPr>
          <w:p w14:paraId="7061CB6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2C65F8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4 374</w:t>
            </w:r>
          </w:p>
        </w:tc>
        <w:tc>
          <w:tcPr>
            <w:tcW w:w="907" w:type="dxa"/>
            <w:noWrap/>
            <w:vAlign w:val="center"/>
            <w:hideMark/>
          </w:tcPr>
          <w:p w14:paraId="3F4AAD3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1F21FCE9"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6D7A05A1"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7D36F1D6"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DP - Podpora volnočasových aktivit směř</w:t>
            </w:r>
            <w:r>
              <w:rPr>
                <w:rFonts w:cs="Tahoma"/>
                <w:sz w:val="16"/>
                <w:szCs w:val="16"/>
              </w:rPr>
              <w:t>ujících k "Naplňování Koncepce p</w:t>
            </w:r>
            <w:r w:rsidRPr="009E0F0C">
              <w:rPr>
                <w:rFonts w:cs="Tahoma"/>
                <w:sz w:val="16"/>
                <w:szCs w:val="16"/>
              </w:rPr>
              <w:t>od</w:t>
            </w:r>
            <w:r>
              <w:rPr>
                <w:rFonts w:cs="Tahoma"/>
                <w:sz w:val="16"/>
                <w:szCs w:val="16"/>
              </w:rPr>
              <w:t>p</w:t>
            </w:r>
            <w:r w:rsidRPr="009E0F0C">
              <w:rPr>
                <w:rFonts w:cs="Tahoma"/>
                <w:sz w:val="16"/>
                <w:szCs w:val="16"/>
              </w:rPr>
              <w:t>ory mládeže na krajské úrovni"</w:t>
            </w:r>
          </w:p>
        </w:tc>
        <w:tc>
          <w:tcPr>
            <w:tcW w:w="907" w:type="dxa"/>
            <w:noWrap/>
            <w:vAlign w:val="center"/>
            <w:hideMark/>
          </w:tcPr>
          <w:p w14:paraId="3FE8A4CA" w14:textId="74A898B1"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07" w:type="dxa"/>
            <w:noWrap/>
            <w:vAlign w:val="center"/>
            <w:hideMark/>
          </w:tcPr>
          <w:p w14:paraId="5B06B19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351</w:t>
            </w:r>
          </w:p>
        </w:tc>
        <w:tc>
          <w:tcPr>
            <w:tcW w:w="907" w:type="dxa"/>
            <w:noWrap/>
            <w:vAlign w:val="center"/>
            <w:hideMark/>
          </w:tcPr>
          <w:p w14:paraId="2AD7263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347</w:t>
            </w:r>
          </w:p>
        </w:tc>
        <w:tc>
          <w:tcPr>
            <w:tcW w:w="907" w:type="dxa"/>
            <w:noWrap/>
            <w:vAlign w:val="center"/>
            <w:hideMark/>
          </w:tcPr>
          <w:p w14:paraId="1AE2400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4BF5F4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347</w:t>
            </w:r>
          </w:p>
        </w:tc>
        <w:tc>
          <w:tcPr>
            <w:tcW w:w="907" w:type="dxa"/>
            <w:noWrap/>
            <w:vAlign w:val="center"/>
            <w:hideMark/>
          </w:tcPr>
          <w:p w14:paraId="6CB60D1D"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69D50F98"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75F0355B"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1B3BE58A"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DP - Podpora vrcholového sportu v Moravskoslezském kraji</w:t>
            </w:r>
          </w:p>
        </w:tc>
        <w:tc>
          <w:tcPr>
            <w:tcW w:w="907" w:type="dxa"/>
            <w:noWrap/>
            <w:vAlign w:val="center"/>
            <w:hideMark/>
          </w:tcPr>
          <w:p w14:paraId="63E18DD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F0A449E"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27F75C5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25 124</w:t>
            </w:r>
          </w:p>
        </w:tc>
        <w:tc>
          <w:tcPr>
            <w:tcW w:w="907" w:type="dxa"/>
            <w:noWrap/>
            <w:vAlign w:val="center"/>
            <w:hideMark/>
          </w:tcPr>
          <w:p w14:paraId="579EEBA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6C3EC7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25 124</w:t>
            </w:r>
          </w:p>
        </w:tc>
        <w:tc>
          <w:tcPr>
            <w:tcW w:w="907" w:type="dxa"/>
            <w:noWrap/>
            <w:vAlign w:val="center"/>
            <w:hideMark/>
          </w:tcPr>
          <w:p w14:paraId="2552856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63AE1149"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2DC41D20"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579E2579"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Řešení dopadů optimalizačních změn a podpora málopočetných oborů a málopočetných tříd gymnázií</w:t>
            </w:r>
          </w:p>
        </w:tc>
        <w:tc>
          <w:tcPr>
            <w:tcW w:w="907" w:type="dxa"/>
            <w:noWrap/>
            <w:vAlign w:val="center"/>
            <w:hideMark/>
          </w:tcPr>
          <w:p w14:paraId="69106C6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17 885</w:t>
            </w:r>
          </w:p>
        </w:tc>
        <w:tc>
          <w:tcPr>
            <w:tcW w:w="907" w:type="dxa"/>
            <w:noWrap/>
            <w:vAlign w:val="center"/>
            <w:hideMark/>
          </w:tcPr>
          <w:p w14:paraId="361C406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20 489</w:t>
            </w:r>
          </w:p>
        </w:tc>
        <w:tc>
          <w:tcPr>
            <w:tcW w:w="907" w:type="dxa"/>
            <w:noWrap/>
            <w:vAlign w:val="center"/>
            <w:hideMark/>
          </w:tcPr>
          <w:p w14:paraId="74E0839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19 016</w:t>
            </w:r>
          </w:p>
        </w:tc>
        <w:tc>
          <w:tcPr>
            <w:tcW w:w="907" w:type="dxa"/>
            <w:noWrap/>
            <w:vAlign w:val="center"/>
            <w:hideMark/>
          </w:tcPr>
          <w:p w14:paraId="64252A9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19 016</w:t>
            </w:r>
          </w:p>
        </w:tc>
        <w:tc>
          <w:tcPr>
            <w:tcW w:w="907" w:type="dxa"/>
            <w:noWrap/>
            <w:vAlign w:val="center"/>
            <w:hideMark/>
          </w:tcPr>
          <w:p w14:paraId="00DF007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6220F3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1A4C23BF"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27DA093A"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72A0B947" w14:textId="77777777" w:rsidR="00996CAA" w:rsidRPr="009E0F0C"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Školní psychologové, školní speciální pedagogové</w:t>
            </w:r>
          </w:p>
        </w:tc>
        <w:tc>
          <w:tcPr>
            <w:tcW w:w="907" w:type="dxa"/>
            <w:noWrap/>
            <w:vAlign w:val="center"/>
            <w:hideMark/>
          </w:tcPr>
          <w:p w14:paraId="1AF0D66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5815</w:t>
            </w:r>
          </w:p>
        </w:tc>
        <w:tc>
          <w:tcPr>
            <w:tcW w:w="907" w:type="dxa"/>
            <w:noWrap/>
            <w:vAlign w:val="center"/>
            <w:hideMark/>
          </w:tcPr>
          <w:p w14:paraId="245CE4D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5756</w:t>
            </w:r>
          </w:p>
        </w:tc>
        <w:tc>
          <w:tcPr>
            <w:tcW w:w="907" w:type="dxa"/>
            <w:noWrap/>
            <w:vAlign w:val="center"/>
            <w:hideMark/>
          </w:tcPr>
          <w:p w14:paraId="1AC3B5E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6 256</w:t>
            </w:r>
          </w:p>
        </w:tc>
        <w:tc>
          <w:tcPr>
            <w:tcW w:w="907" w:type="dxa"/>
            <w:noWrap/>
            <w:vAlign w:val="center"/>
            <w:hideMark/>
          </w:tcPr>
          <w:p w14:paraId="6126B97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6 256</w:t>
            </w:r>
          </w:p>
        </w:tc>
        <w:tc>
          <w:tcPr>
            <w:tcW w:w="907" w:type="dxa"/>
            <w:noWrap/>
            <w:vAlign w:val="center"/>
            <w:hideMark/>
          </w:tcPr>
          <w:p w14:paraId="25A69DF8"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406F75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21F2543F"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76040703"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138DF9E0"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Podpora odborného vzdělávání:</w:t>
            </w:r>
          </w:p>
        </w:tc>
        <w:tc>
          <w:tcPr>
            <w:tcW w:w="907" w:type="dxa"/>
            <w:noWrap/>
            <w:vAlign w:val="center"/>
            <w:hideMark/>
          </w:tcPr>
          <w:p w14:paraId="48B7BC8C"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BC92D3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FD84F1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15 409</w:t>
            </w:r>
          </w:p>
        </w:tc>
        <w:tc>
          <w:tcPr>
            <w:tcW w:w="907" w:type="dxa"/>
            <w:noWrap/>
            <w:vAlign w:val="center"/>
            <w:hideMark/>
          </w:tcPr>
          <w:p w14:paraId="285F742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70F808F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14 320</w:t>
            </w:r>
          </w:p>
        </w:tc>
        <w:tc>
          <w:tcPr>
            <w:tcW w:w="907" w:type="dxa"/>
            <w:noWrap/>
            <w:vAlign w:val="center"/>
            <w:hideMark/>
          </w:tcPr>
          <w:p w14:paraId="767C8474"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1 089</w:t>
            </w:r>
          </w:p>
        </w:tc>
      </w:tr>
      <w:tr w:rsidR="00996CAA" w:rsidRPr="009E0F0C" w14:paraId="2937891D"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6896C356"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7AD09AE5" w14:textId="725417FB" w:rsidR="00996CAA" w:rsidRPr="009E0F0C" w:rsidRDefault="00996CAA" w:rsidP="00996CAA">
            <w:pPr>
              <w:spacing w:after="0"/>
              <w:ind w:left="284"/>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 xml:space="preserve">- </w:t>
            </w:r>
            <w:r w:rsidRPr="009E0F0C">
              <w:rPr>
                <w:rFonts w:cs="Tahoma"/>
                <w:sz w:val="16"/>
                <w:szCs w:val="16"/>
              </w:rPr>
              <w:t>stipendia</w:t>
            </w:r>
          </w:p>
        </w:tc>
        <w:tc>
          <w:tcPr>
            <w:tcW w:w="907" w:type="dxa"/>
            <w:noWrap/>
            <w:vAlign w:val="center"/>
            <w:hideMark/>
          </w:tcPr>
          <w:p w14:paraId="2FD34F8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89EF67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6562EA5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1 246</w:t>
            </w:r>
          </w:p>
        </w:tc>
        <w:tc>
          <w:tcPr>
            <w:tcW w:w="907" w:type="dxa"/>
            <w:noWrap/>
            <w:vAlign w:val="center"/>
            <w:hideMark/>
          </w:tcPr>
          <w:p w14:paraId="1EC49F5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1 246</w:t>
            </w:r>
          </w:p>
        </w:tc>
        <w:tc>
          <w:tcPr>
            <w:tcW w:w="907" w:type="dxa"/>
            <w:noWrap/>
            <w:vAlign w:val="center"/>
            <w:hideMark/>
          </w:tcPr>
          <w:p w14:paraId="7820912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46CB3B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7D352917"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5293ED42"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1001E102" w14:textId="1F822F27" w:rsidR="00996CAA" w:rsidRPr="009E0F0C" w:rsidRDefault="00996CAA" w:rsidP="00996CAA">
            <w:pPr>
              <w:spacing w:after="0"/>
              <w:ind w:left="284"/>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 podpora rozvoje kompetencí psaní všemi deseti</w:t>
            </w:r>
          </w:p>
        </w:tc>
        <w:tc>
          <w:tcPr>
            <w:tcW w:w="907" w:type="dxa"/>
            <w:noWrap/>
            <w:vAlign w:val="center"/>
            <w:hideMark/>
          </w:tcPr>
          <w:p w14:paraId="3321D003"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335C51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0D7514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207</w:t>
            </w:r>
          </w:p>
        </w:tc>
        <w:tc>
          <w:tcPr>
            <w:tcW w:w="907" w:type="dxa"/>
            <w:noWrap/>
            <w:vAlign w:val="center"/>
            <w:hideMark/>
          </w:tcPr>
          <w:p w14:paraId="4F55308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207</w:t>
            </w:r>
          </w:p>
        </w:tc>
        <w:tc>
          <w:tcPr>
            <w:tcW w:w="907" w:type="dxa"/>
            <w:noWrap/>
            <w:vAlign w:val="center"/>
            <w:hideMark/>
          </w:tcPr>
          <w:p w14:paraId="1232DBC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425E7A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42979CC1"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7B764A5E"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040FF176" w14:textId="3E00845A" w:rsidR="00996CAA" w:rsidRPr="009E0F0C" w:rsidRDefault="00996CAA" w:rsidP="00996CAA">
            <w:pPr>
              <w:spacing w:after="0"/>
              <w:ind w:left="284"/>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 podpora výuky cizích jazyků</w:t>
            </w:r>
          </w:p>
        </w:tc>
        <w:tc>
          <w:tcPr>
            <w:tcW w:w="907" w:type="dxa"/>
            <w:noWrap/>
            <w:vAlign w:val="center"/>
            <w:hideMark/>
          </w:tcPr>
          <w:p w14:paraId="72AEF25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C93CF78"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0D8AFCB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1 495</w:t>
            </w:r>
          </w:p>
        </w:tc>
        <w:tc>
          <w:tcPr>
            <w:tcW w:w="907" w:type="dxa"/>
            <w:noWrap/>
            <w:vAlign w:val="center"/>
            <w:hideMark/>
          </w:tcPr>
          <w:p w14:paraId="280EF02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1 495</w:t>
            </w:r>
          </w:p>
        </w:tc>
        <w:tc>
          <w:tcPr>
            <w:tcW w:w="907" w:type="dxa"/>
            <w:noWrap/>
            <w:vAlign w:val="center"/>
            <w:hideMark/>
          </w:tcPr>
          <w:p w14:paraId="6020981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D773E23"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3449E49A"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hideMark/>
          </w:tcPr>
          <w:p w14:paraId="4D65825C" w14:textId="77777777" w:rsidR="00996CAA" w:rsidRPr="009E0F0C" w:rsidRDefault="00996CAA" w:rsidP="006C41DB">
            <w:pPr>
              <w:spacing w:after="0"/>
              <w:jc w:val="left"/>
              <w:rPr>
                <w:rFonts w:cs="Tahoma"/>
                <w:b w:val="0"/>
                <w:bCs w:val="0"/>
                <w:sz w:val="16"/>
                <w:szCs w:val="16"/>
              </w:rPr>
            </w:pPr>
          </w:p>
        </w:tc>
        <w:tc>
          <w:tcPr>
            <w:tcW w:w="4649" w:type="dxa"/>
            <w:vAlign w:val="center"/>
            <w:hideMark/>
          </w:tcPr>
          <w:p w14:paraId="4A46F2FD" w14:textId="77777777" w:rsidR="00996CAA" w:rsidRPr="009E0F0C"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Modernizace ICT a metodická podpora v oblasti ICT</w:t>
            </w:r>
          </w:p>
        </w:tc>
        <w:tc>
          <w:tcPr>
            <w:tcW w:w="907" w:type="dxa"/>
            <w:noWrap/>
            <w:vAlign w:val="center"/>
            <w:hideMark/>
          </w:tcPr>
          <w:p w14:paraId="1EE4BF8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893B1C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6517C0B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2 761</w:t>
            </w:r>
          </w:p>
        </w:tc>
        <w:tc>
          <w:tcPr>
            <w:tcW w:w="907" w:type="dxa"/>
            <w:noWrap/>
            <w:vAlign w:val="center"/>
            <w:hideMark/>
          </w:tcPr>
          <w:p w14:paraId="5B48E068"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2 567</w:t>
            </w:r>
          </w:p>
        </w:tc>
        <w:tc>
          <w:tcPr>
            <w:tcW w:w="907" w:type="dxa"/>
            <w:noWrap/>
            <w:vAlign w:val="center"/>
            <w:hideMark/>
          </w:tcPr>
          <w:p w14:paraId="15D5CAE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5D5C09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194</w:t>
            </w:r>
          </w:p>
        </w:tc>
      </w:tr>
      <w:tr w:rsidR="00996CAA" w:rsidRPr="009E0F0C" w14:paraId="0436C843"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431" w:type="dxa"/>
            <w:gridSpan w:val="8"/>
            <w:tcBorders>
              <w:left w:val="none" w:sz="0" w:space="0" w:color="auto"/>
            </w:tcBorders>
            <w:noWrap/>
            <w:vAlign w:val="center"/>
            <w:hideMark/>
          </w:tcPr>
          <w:p w14:paraId="11D3C4EF" w14:textId="77777777" w:rsidR="00996CAA" w:rsidRPr="009E0F0C" w:rsidRDefault="00996CAA" w:rsidP="00996CAA">
            <w:pPr>
              <w:spacing w:after="0"/>
              <w:ind w:left="57" w:right="113"/>
              <w:jc w:val="left"/>
              <w:rPr>
                <w:rFonts w:cs="Tahoma"/>
                <w:b w:val="0"/>
                <w:bCs w:val="0"/>
                <w:sz w:val="16"/>
                <w:szCs w:val="16"/>
              </w:rPr>
            </w:pPr>
            <w:r w:rsidRPr="009E0F0C">
              <w:rPr>
                <w:rFonts w:cs="Tahoma"/>
                <w:sz w:val="16"/>
                <w:szCs w:val="16"/>
              </w:rPr>
              <w:t>Ostatní činnosti odboru</w:t>
            </w:r>
          </w:p>
        </w:tc>
      </w:tr>
      <w:tr w:rsidR="00996CAA" w:rsidRPr="009E0F0C" w14:paraId="75FA3174"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val="restart"/>
            <w:tcBorders>
              <w:left w:val="none" w:sz="0" w:space="0" w:color="auto"/>
            </w:tcBorders>
            <w:shd w:val="clear" w:color="auto" w:fill="4472C4" w:themeFill="accent5"/>
            <w:noWrap/>
            <w:hideMark/>
          </w:tcPr>
          <w:p w14:paraId="7C908A78" w14:textId="77777777" w:rsidR="00996CAA" w:rsidRPr="00996CAA" w:rsidRDefault="00996CAA" w:rsidP="00996CAA">
            <w:pPr>
              <w:rPr>
                <w:rFonts w:ascii="Calibri" w:hAnsi="Calibri" w:cs="Calibri"/>
                <w:szCs w:val="20"/>
              </w:rPr>
            </w:pPr>
          </w:p>
        </w:tc>
        <w:tc>
          <w:tcPr>
            <w:tcW w:w="4649" w:type="dxa"/>
            <w:vAlign w:val="center"/>
            <w:hideMark/>
          </w:tcPr>
          <w:p w14:paraId="4DE5350B" w14:textId="77777777" w:rsidR="00996CAA" w:rsidRPr="00996CAA"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Podpora soutěží a přehlídek</w:t>
            </w:r>
          </w:p>
        </w:tc>
        <w:tc>
          <w:tcPr>
            <w:tcW w:w="907" w:type="dxa"/>
            <w:noWrap/>
            <w:vAlign w:val="center"/>
            <w:hideMark/>
          </w:tcPr>
          <w:p w14:paraId="6D30B84A"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1 100</w:t>
            </w:r>
          </w:p>
        </w:tc>
        <w:tc>
          <w:tcPr>
            <w:tcW w:w="907" w:type="dxa"/>
            <w:noWrap/>
            <w:vAlign w:val="center"/>
            <w:hideMark/>
          </w:tcPr>
          <w:p w14:paraId="011AF22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1 230</w:t>
            </w:r>
          </w:p>
        </w:tc>
        <w:tc>
          <w:tcPr>
            <w:tcW w:w="907" w:type="dxa"/>
            <w:noWrap/>
            <w:vAlign w:val="center"/>
            <w:hideMark/>
          </w:tcPr>
          <w:p w14:paraId="01C8CB5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1 287</w:t>
            </w:r>
          </w:p>
        </w:tc>
        <w:tc>
          <w:tcPr>
            <w:tcW w:w="907" w:type="dxa"/>
            <w:noWrap/>
            <w:vAlign w:val="center"/>
            <w:hideMark/>
          </w:tcPr>
          <w:p w14:paraId="0F2E78A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667</w:t>
            </w:r>
          </w:p>
        </w:tc>
        <w:tc>
          <w:tcPr>
            <w:tcW w:w="907" w:type="dxa"/>
            <w:noWrap/>
            <w:vAlign w:val="center"/>
            <w:hideMark/>
          </w:tcPr>
          <w:p w14:paraId="04D7FAD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620</w:t>
            </w:r>
          </w:p>
        </w:tc>
        <w:tc>
          <w:tcPr>
            <w:tcW w:w="907" w:type="dxa"/>
            <w:noWrap/>
            <w:vAlign w:val="center"/>
            <w:hideMark/>
          </w:tcPr>
          <w:p w14:paraId="6CBEFCEE"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67A01276"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shd w:val="clear" w:color="auto" w:fill="4472C4" w:themeFill="accent5"/>
            <w:hideMark/>
          </w:tcPr>
          <w:p w14:paraId="1A482275" w14:textId="77777777" w:rsidR="00996CAA" w:rsidRPr="009E0F0C" w:rsidRDefault="00996CAA" w:rsidP="006C41DB">
            <w:pPr>
              <w:spacing w:after="0"/>
              <w:jc w:val="left"/>
              <w:rPr>
                <w:rFonts w:ascii="Calibri" w:hAnsi="Calibri" w:cs="Calibri"/>
                <w:szCs w:val="20"/>
              </w:rPr>
            </w:pPr>
          </w:p>
        </w:tc>
        <w:tc>
          <w:tcPr>
            <w:tcW w:w="4649" w:type="dxa"/>
            <w:vAlign w:val="center"/>
            <w:hideMark/>
          </w:tcPr>
          <w:p w14:paraId="5C5EAAF5" w14:textId="77777777" w:rsidR="00996CAA" w:rsidRPr="00996CAA"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Ostatní individuální dotace v odvětví školství</w:t>
            </w:r>
          </w:p>
        </w:tc>
        <w:tc>
          <w:tcPr>
            <w:tcW w:w="907" w:type="dxa"/>
            <w:noWrap/>
            <w:vAlign w:val="center"/>
            <w:hideMark/>
          </w:tcPr>
          <w:p w14:paraId="36D16BA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B1B6F5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150</w:t>
            </w:r>
          </w:p>
        </w:tc>
        <w:tc>
          <w:tcPr>
            <w:tcW w:w="907" w:type="dxa"/>
            <w:noWrap/>
            <w:vAlign w:val="center"/>
            <w:hideMark/>
          </w:tcPr>
          <w:p w14:paraId="068AFA48"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CB04CF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284502E"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1904C90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1C2E5B7E"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shd w:val="clear" w:color="auto" w:fill="4472C4" w:themeFill="accent5"/>
            <w:hideMark/>
          </w:tcPr>
          <w:p w14:paraId="02F136AD" w14:textId="77777777" w:rsidR="00996CAA" w:rsidRPr="009E0F0C" w:rsidRDefault="00996CAA" w:rsidP="006C41DB">
            <w:pPr>
              <w:spacing w:after="0"/>
              <w:jc w:val="left"/>
              <w:rPr>
                <w:rFonts w:ascii="Calibri" w:hAnsi="Calibri" w:cs="Calibri"/>
                <w:szCs w:val="20"/>
              </w:rPr>
            </w:pPr>
          </w:p>
        </w:tc>
        <w:tc>
          <w:tcPr>
            <w:tcW w:w="4649" w:type="dxa"/>
            <w:vAlign w:val="center"/>
            <w:hideMark/>
          </w:tcPr>
          <w:p w14:paraId="7ACB3D59" w14:textId="77777777" w:rsidR="00996CAA" w:rsidRPr="00996CAA"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Významné akce kraje - tělovýchovná činnost</w:t>
            </w:r>
          </w:p>
        </w:tc>
        <w:tc>
          <w:tcPr>
            <w:tcW w:w="907" w:type="dxa"/>
            <w:noWrap/>
            <w:vAlign w:val="center"/>
            <w:hideMark/>
          </w:tcPr>
          <w:p w14:paraId="61FD698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33 059</w:t>
            </w:r>
          </w:p>
        </w:tc>
        <w:tc>
          <w:tcPr>
            <w:tcW w:w="907" w:type="dxa"/>
            <w:noWrap/>
            <w:vAlign w:val="center"/>
            <w:hideMark/>
          </w:tcPr>
          <w:p w14:paraId="51C57977"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92 766</w:t>
            </w:r>
          </w:p>
        </w:tc>
        <w:tc>
          <w:tcPr>
            <w:tcW w:w="907" w:type="dxa"/>
            <w:noWrap/>
            <w:vAlign w:val="center"/>
            <w:hideMark/>
          </w:tcPr>
          <w:p w14:paraId="1FD1B0E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60 165</w:t>
            </w:r>
          </w:p>
        </w:tc>
        <w:tc>
          <w:tcPr>
            <w:tcW w:w="907" w:type="dxa"/>
            <w:noWrap/>
            <w:vAlign w:val="center"/>
            <w:hideMark/>
          </w:tcPr>
          <w:p w14:paraId="4A7BA219"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800</w:t>
            </w:r>
          </w:p>
        </w:tc>
        <w:tc>
          <w:tcPr>
            <w:tcW w:w="907" w:type="dxa"/>
            <w:noWrap/>
            <w:vAlign w:val="center"/>
            <w:hideMark/>
          </w:tcPr>
          <w:p w14:paraId="0406645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57 815</w:t>
            </w:r>
          </w:p>
        </w:tc>
        <w:tc>
          <w:tcPr>
            <w:tcW w:w="907" w:type="dxa"/>
            <w:noWrap/>
            <w:vAlign w:val="center"/>
            <w:hideMark/>
          </w:tcPr>
          <w:p w14:paraId="044312A1"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1 550</w:t>
            </w:r>
          </w:p>
        </w:tc>
      </w:tr>
      <w:tr w:rsidR="00996CAA" w:rsidRPr="009E0F0C" w14:paraId="5B148297"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shd w:val="clear" w:color="auto" w:fill="4472C4" w:themeFill="accent5"/>
            <w:hideMark/>
          </w:tcPr>
          <w:p w14:paraId="3978C2AC" w14:textId="77777777" w:rsidR="00996CAA" w:rsidRPr="009E0F0C" w:rsidRDefault="00996CAA" w:rsidP="006C41DB">
            <w:pPr>
              <w:spacing w:after="0"/>
              <w:jc w:val="left"/>
              <w:rPr>
                <w:rFonts w:ascii="Calibri" w:hAnsi="Calibri" w:cs="Calibri"/>
                <w:szCs w:val="20"/>
              </w:rPr>
            </w:pPr>
          </w:p>
        </w:tc>
        <w:tc>
          <w:tcPr>
            <w:tcW w:w="4649" w:type="dxa"/>
            <w:vAlign w:val="center"/>
            <w:hideMark/>
          </w:tcPr>
          <w:p w14:paraId="68D1086A" w14:textId="77777777" w:rsidR="00996CAA" w:rsidRPr="00996CAA"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Hry "Olympiády dětí a mládeže"</w:t>
            </w:r>
          </w:p>
        </w:tc>
        <w:tc>
          <w:tcPr>
            <w:tcW w:w="907" w:type="dxa"/>
            <w:noWrap/>
            <w:vAlign w:val="center"/>
            <w:hideMark/>
          </w:tcPr>
          <w:p w14:paraId="363CB2B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1 309</w:t>
            </w:r>
          </w:p>
        </w:tc>
        <w:tc>
          <w:tcPr>
            <w:tcW w:w="907" w:type="dxa"/>
            <w:noWrap/>
            <w:vAlign w:val="center"/>
            <w:hideMark/>
          </w:tcPr>
          <w:p w14:paraId="51A1A32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1 079</w:t>
            </w:r>
          </w:p>
        </w:tc>
        <w:tc>
          <w:tcPr>
            <w:tcW w:w="907" w:type="dxa"/>
            <w:noWrap/>
            <w:vAlign w:val="center"/>
            <w:hideMark/>
          </w:tcPr>
          <w:p w14:paraId="40FDB6C3"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2 157</w:t>
            </w:r>
          </w:p>
        </w:tc>
        <w:tc>
          <w:tcPr>
            <w:tcW w:w="907" w:type="dxa"/>
            <w:noWrap/>
            <w:vAlign w:val="center"/>
            <w:hideMark/>
          </w:tcPr>
          <w:p w14:paraId="6059204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637D13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400</w:t>
            </w:r>
          </w:p>
        </w:tc>
        <w:tc>
          <w:tcPr>
            <w:tcW w:w="907" w:type="dxa"/>
            <w:noWrap/>
            <w:vAlign w:val="center"/>
            <w:hideMark/>
          </w:tcPr>
          <w:p w14:paraId="3661A570"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1 757</w:t>
            </w:r>
          </w:p>
        </w:tc>
      </w:tr>
      <w:tr w:rsidR="00996CAA" w:rsidRPr="009E0F0C" w14:paraId="64769194"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10431" w:type="dxa"/>
            <w:gridSpan w:val="8"/>
            <w:tcBorders>
              <w:left w:val="none" w:sz="0" w:space="0" w:color="auto"/>
            </w:tcBorders>
            <w:noWrap/>
            <w:vAlign w:val="center"/>
            <w:hideMark/>
          </w:tcPr>
          <w:p w14:paraId="3CE2D0F1" w14:textId="77777777" w:rsidR="00996CAA" w:rsidRPr="009E0F0C" w:rsidRDefault="00996CAA" w:rsidP="00996CAA">
            <w:pPr>
              <w:spacing w:after="0"/>
              <w:ind w:left="57" w:right="113"/>
              <w:jc w:val="left"/>
              <w:rPr>
                <w:rFonts w:cs="Tahoma"/>
                <w:b w:val="0"/>
                <w:bCs w:val="0"/>
                <w:sz w:val="16"/>
                <w:szCs w:val="16"/>
              </w:rPr>
            </w:pPr>
            <w:r w:rsidRPr="009E0F0C">
              <w:rPr>
                <w:rFonts w:cs="Tahoma"/>
                <w:sz w:val="16"/>
                <w:szCs w:val="16"/>
              </w:rPr>
              <w:t>Prostředky na reprodukci majetku PO</w:t>
            </w:r>
          </w:p>
        </w:tc>
      </w:tr>
      <w:tr w:rsidR="00996CAA" w:rsidRPr="009E0F0C" w14:paraId="50134887"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val="restart"/>
            <w:tcBorders>
              <w:left w:val="none" w:sz="0" w:space="0" w:color="auto"/>
            </w:tcBorders>
            <w:shd w:val="clear" w:color="auto" w:fill="4472C4" w:themeFill="accent5"/>
            <w:noWrap/>
            <w:hideMark/>
          </w:tcPr>
          <w:p w14:paraId="33BBC76A" w14:textId="543A201F" w:rsidR="00996CAA" w:rsidRPr="009E0F0C" w:rsidRDefault="00996CAA" w:rsidP="006C41DB">
            <w:pPr>
              <w:spacing w:after="0"/>
              <w:jc w:val="left"/>
              <w:rPr>
                <w:rFonts w:ascii="Calibri" w:hAnsi="Calibri" w:cs="Calibri"/>
                <w:szCs w:val="20"/>
              </w:rPr>
            </w:pPr>
          </w:p>
        </w:tc>
        <w:tc>
          <w:tcPr>
            <w:tcW w:w="4649" w:type="dxa"/>
            <w:vAlign w:val="center"/>
            <w:hideMark/>
          </w:tcPr>
          <w:p w14:paraId="45DDEF85" w14:textId="77777777" w:rsidR="00996CAA" w:rsidRPr="00996CAA" w:rsidRDefault="00996CAA" w:rsidP="00996CAA">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investiční dotace na reprodukci majetku</w:t>
            </w:r>
          </w:p>
        </w:tc>
        <w:tc>
          <w:tcPr>
            <w:tcW w:w="907" w:type="dxa"/>
            <w:noWrap/>
            <w:vAlign w:val="center"/>
            <w:hideMark/>
          </w:tcPr>
          <w:p w14:paraId="6E3A9C21"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41 591</w:t>
            </w:r>
          </w:p>
        </w:tc>
        <w:tc>
          <w:tcPr>
            <w:tcW w:w="907" w:type="dxa"/>
            <w:noWrap/>
            <w:vAlign w:val="center"/>
            <w:hideMark/>
          </w:tcPr>
          <w:p w14:paraId="59847D85"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146 223</w:t>
            </w:r>
          </w:p>
        </w:tc>
        <w:tc>
          <w:tcPr>
            <w:tcW w:w="907" w:type="dxa"/>
            <w:noWrap/>
            <w:vAlign w:val="center"/>
            <w:hideMark/>
          </w:tcPr>
          <w:p w14:paraId="4AD047EF"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108 570</w:t>
            </w:r>
          </w:p>
        </w:tc>
        <w:tc>
          <w:tcPr>
            <w:tcW w:w="907" w:type="dxa"/>
            <w:noWrap/>
            <w:vAlign w:val="center"/>
            <w:hideMark/>
          </w:tcPr>
          <w:p w14:paraId="336475E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65 149</w:t>
            </w:r>
          </w:p>
        </w:tc>
        <w:tc>
          <w:tcPr>
            <w:tcW w:w="907" w:type="dxa"/>
            <w:noWrap/>
            <w:vAlign w:val="center"/>
            <w:hideMark/>
          </w:tcPr>
          <w:p w14:paraId="300B6C0B"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13CAF0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43 421</w:t>
            </w:r>
          </w:p>
        </w:tc>
      </w:tr>
      <w:tr w:rsidR="00996CAA" w:rsidRPr="009E0F0C" w14:paraId="550FDFDD"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340" w:type="dxa"/>
            <w:vMerge/>
            <w:tcBorders>
              <w:left w:val="none" w:sz="0" w:space="0" w:color="auto"/>
            </w:tcBorders>
            <w:shd w:val="clear" w:color="auto" w:fill="4472C4" w:themeFill="accent5"/>
            <w:hideMark/>
          </w:tcPr>
          <w:p w14:paraId="0ED24A99" w14:textId="77777777" w:rsidR="00996CAA" w:rsidRPr="009E0F0C" w:rsidRDefault="00996CAA" w:rsidP="006C41DB">
            <w:pPr>
              <w:spacing w:after="0"/>
              <w:jc w:val="left"/>
              <w:rPr>
                <w:rFonts w:ascii="Calibri" w:hAnsi="Calibri" w:cs="Calibri"/>
                <w:szCs w:val="20"/>
              </w:rPr>
            </w:pPr>
          </w:p>
        </w:tc>
        <w:tc>
          <w:tcPr>
            <w:tcW w:w="4649" w:type="dxa"/>
            <w:vAlign w:val="center"/>
            <w:hideMark/>
          </w:tcPr>
          <w:p w14:paraId="3484841C" w14:textId="77777777" w:rsidR="00996CAA" w:rsidRPr="00996CAA" w:rsidRDefault="00996CAA" w:rsidP="00996CAA">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themeColor="text1"/>
                <w:sz w:val="16"/>
                <w:szCs w:val="16"/>
              </w:rPr>
            </w:pPr>
            <w:r w:rsidRPr="00996CAA">
              <w:rPr>
                <w:rFonts w:cs="Tahoma"/>
                <w:color w:val="000000" w:themeColor="text1"/>
                <w:sz w:val="16"/>
                <w:szCs w:val="16"/>
              </w:rPr>
              <w:t>neinvestiční dotace na reprodukci majetku</w:t>
            </w:r>
          </w:p>
        </w:tc>
        <w:tc>
          <w:tcPr>
            <w:tcW w:w="907" w:type="dxa"/>
            <w:noWrap/>
            <w:vAlign w:val="center"/>
            <w:hideMark/>
          </w:tcPr>
          <w:p w14:paraId="5ACCE64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21 855</w:t>
            </w:r>
          </w:p>
        </w:tc>
        <w:tc>
          <w:tcPr>
            <w:tcW w:w="907" w:type="dxa"/>
            <w:noWrap/>
            <w:vAlign w:val="center"/>
            <w:hideMark/>
          </w:tcPr>
          <w:p w14:paraId="01AC512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47 411</w:t>
            </w:r>
          </w:p>
        </w:tc>
        <w:tc>
          <w:tcPr>
            <w:tcW w:w="907" w:type="dxa"/>
            <w:noWrap/>
            <w:vAlign w:val="center"/>
            <w:hideMark/>
          </w:tcPr>
          <w:p w14:paraId="4AB0E5BB"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52 280</w:t>
            </w:r>
          </w:p>
        </w:tc>
        <w:tc>
          <w:tcPr>
            <w:tcW w:w="907" w:type="dxa"/>
            <w:noWrap/>
            <w:vAlign w:val="center"/>
            <w:hideMark/>
          </w:tcPr>
          <w:p w14:paraId="7F6A1E1C"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44 591</w:t>
            </w:r>
          </w:p>
        </w:tc>
        <w:tc>
          <w:tcPr>
            <w:tcW w:w="907" w:type="dxa"/>
            <w:noWrap/>
            <w:vAlign w:val="center"/>
            <w:hideMark/>
          </w:tcPr>
          <w:p w14:paraId="25120D96"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09FFF3F"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7 689</w:t>
            </w:r>
          </w:p>
        </w:tc>
      </w:tr>
      <w:tr w:rsidR="00996CAA" w:rsidRPr="009E0F0C" w14:paraId="27280811"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tcBorders>
            <w:noWrap/>
            <w:vAlign w:val="center"/>
            <w:hideMark/>
          </w:tcPr>
          <w:p w14:paraId="375E3AB9" w14:textId="77777777" w:rsidR="00996CAA" w:rsidRPr="009E0F0C" w:rsidRDefault="00996CAA" w:rsidP="00996CAA">
            <w:pPr>
              <w:spacing w:after="0"/>
              <w:ind w:left="57"/>
              <w:jc w:val="left"/>
              <w:rPr>
                <w:rFonts w:cs="Tahoma"/>
                <w:b w:val="0"/>
                <w:bCs w:val="0"/>
                <w:sz w:val="16"/>
                <w:szCs w:val="16"/>
              </w:rPr>
            </w:pPr>
            <w:r w:rsidRPr="009E0F0C">
              <w:rPr>
                <w:rFonts w:cs="Tahoma"/>
                <w:sz w:val="16"/>
                <w:szCs w:val="16"/>
              </w:rPr>
              <w:t>Mimořádné investiční dotace obcím</w:t>
            </w:r>
          </w:p>
        </w:tc>
        <w:tc>
          <w:tcPr>
            <w:tcW w:w="907" w:type="dxa"/>
            <w:noWrap/>
            <w:vAlign w:val="center"/>
            <w:hideMark/>
          </w:tcPr>
          <w:p w14:paraId="34FF9649"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4C354882"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32B82D6"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200</w:t>
            </w:r>
          </w:p>
        </w:tc>
        <w:tc>
          <w:tcPr>
            <w:tcW w:w="907" w:type="dxa"/>
            <w:noWrap/>
            <w:vAlign w:val="center"/>
            <w:hideMark/>
          </w:tcPr>
          <w:p w14:paraId="27471CE4"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6E2C25CD"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200</w:t>
            </w:r>
          </w:p>
        </w:tc>
        <w:tc>
          <w:tcPr>
            <w:tcW w:w="907" w:type="dxa"/>
            <w:noWrap/>
            <w:vAlign w:val="center"/>
            <w:hideMark/>
          </w:tcPr>
          <w:p w14:paraId="2EB3148C" w14:textId="77777777" w:rsidR="00996CAA" w:rsidRPr="009E0F0C" w:rsidRDefault="00996CAA" w:rsidP="00996CAA">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1306BC9F" w14:textId="77777777" w:rsidTr="00996CAA">
        <w:trPr>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tcBorders>
            <w:noWrap/>
            <w:vAlign w:val="center"/>
            <w:hideMark/>
          </w:tcPr>
          <w:p w14:paraId="45CA3969" w14:textId="77777777" w:rsidR="00996CAA" w:rsidRPr="009E0F0C" w:rsidRDefault="00996CAA" w:rsidP="00996CAA">
            <w:pPr>
              <w:spacing w:after="0"/>
              <w:ind w:left="57"/>
              <w:jc w:val="left"/>
              <w:rPr>
                <w:rFonts w:cs="Tahoma"/>
                <w:b w:val="0"/>
                <w:bCs w:val="0"/>
                <w:sz w:val="16"/>
                <w:szCs w:val="16"/>
              </w:rPr>
            </w:pPr>
            <w:r w:rsidRPr="009E0F0C">
              <w:rPr>
                <w:rFonts w:cs="Tahoma"/>
                <w:sz w:val="16"/>
                <w:szCs w:val="16"/>
              </w:rPr>
              <w:t>Mimořádné investiční dotace vysokým školám</w:t>
            </w:r>
          </w:p>
        </w:tc>
        <w:tc>
          <w:tcPr>
            <w:tcW w:w="907" w:type="dxa"/>
            <w:noWrap/>
            <w:vAlign w:val="center"/>
            <w:hideMark/>
          </w:tcPr>
          <w:p w14:paraId="7A0944B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509D0215"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3265BA12"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8 890</w:t>
            </w:r>
          </w:p>
        </w:tc>
        <w:tc>
          <w:tcPr>
            <w:tcW w:w="907" w:type="dxa"/>
            <w:noWrap/>
            <w:vAlign w:val="center"/>
            <w:hideMark/>
          </w:tcPr>
          <w:p w14:paraId="03A0013C"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c>
          <w:tcPr>
            <w:tcW w:w="907" w:type="dxa"/>
            <w:noWrap/>
            <w:vAlign w:val="center"/>
            <w:hideMark/>
          </w:tcPr>
          <w:p w14:paraId="2C5C1338"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8 890</w:t>
            </w:r>
          </w:p>
        </w:tc>
        <w:tc>
          <w:tcPr>
            <w:tcW w:w="907" w:type="dxa"/>
            <w:noWrap/>
            <w:vAlign w:val="center"/>
            <w:hideMark/>
          </w:tcPr>
          <w:p w14:paraId="635A1C90" w14:textId="77777777" w:rsidR="00996CAA" w:rsidRPr="009E0F0C" w:rsidRDefault="00996CAA" w:rsidP="00996CAA">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9E0F0C">
              <w:rPr>
                <w:rFonts w:cs="Tahoma"/>
                <w:sz w:val="16"/>
                <w:szCs w:val="16"/>
              </w:rPr>
              <w:t>-</w:t>
            </w:r>
          </w:p>
        </w:tc>
      </w:tr>
      <w:tr w:rsidR="00996CAA" w:rsidRPr="009E0F0C" w14:paraId="0EBE89F5" w14:textId="77777777" w:rsidTr="00996CA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989" w:type="dxa"/>
            <w:gridSpan w:val="2"/>
            <w:tcBorders>
              <w:left w:val="none" w:sz="0" w:space="0" w:color="auto"/>
              <w:bottom w:val="none" w:sz="0" w:space="0" w:color="auto"/>
            </w:tcBorders>
            <w:noWrap/>
            <w:vAlign w:val="center"/>
            <w:hideMark/>
          </w:tcPr>
          <w:p w14:paraId="047EE05B" w14:textId="77777777" w:rsidR="00996CAA" w:rsidRPr="009E0F0C" w:rsidRDefault="00996CAA" w:rsidP="00996CAA">
            <w:pPr>
              <w:spacing w:after="0"/>
              <w:jc w:val="center"/>
              <w:rPr>
                <w:rFonts w:cs="Tahoma"/>
                <w:b w:val="0"/>
                <w:bCs w:val="0"/>
                <w:sz w:val="16"/>
                <w:szCs w:val="16"/>
              </w:rPr>
            </w:pPr>
            <w:r w:rsidRPr="009E0F0C">
              <w:rPr>
                <w:rFonts w:cs="Tahoma"/>
                <w:sz w:val="16"/>
                <w:szCs w:val="16"/>
              </w:rPr>
              <w:t>Celkem</w:t>
            </w:r>
          </w:p>
        </w:tc>
        <w:tc>
          <w:tcPr>
            <w:tcW w:w="907" w:type="dxa"/>
            <w:noWrap/>
            <w:vAlign w:val="center"/>
            <w:hideMark/>
          </w:tcPr>
          <w:p w14:paraId="1271A634"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824 371</w:t>
            </w:r>
          </w:p>
        </w:tc>
        <w:tc>
          <w:tcPr>
            <w:tcW w:w="907" w:type="dxa"/>
            <w:noWrap/>
            <w:vAlign w:val="center"/>
            <w:hideMark/>
          </w:tcPr>
          <w:p w14:paraId="2D01D3A3"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1 056 412</w:t>
            </w:r>
          </w:p>
        </w:tc>
        <w:tc>
          <w:tcPr>
            <w:tcW w:w="907" w:type="dxa"/>
            <w:noWrap/>
            <w:vAlign w:val="center"/>
            <w:hideMark/>
          </w:tcPr>
          <w:p w14:paraId="3A20D747"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1 050 667</w:t>
            </w:r>
          </w:p>
        </w:tc>
        <w:tc>
          <w:tcPr>
            <w:tcW w:w="907" w:type="dxa"/>
            <w:noWrap/>
            <w:vAlign w:val="center"/>
            <w:hideMark/>
          </w:tcPr>
          <w:p w14:paraId="18EF8813"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846 411</w:t>
            </w:r>
          </w:p>
        </w:tc>
        <w:tc>
          <w:tcPr>
            <w:tcW w:w="907" w:type="dxa"/>
            <w:noWrap/>
            <w:vAlign w:val="center"/>
            <w:hideMark/>
          </w:tcPr>
          <w:p w14:paraId="38440D1B"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147 168</w:t>
            </w:r>
          </w:p>
        </w:tc>
        <w:tc>
          <w:tcPr>
            <w:tcW w:w="907" w:type="dxa"/>
            <w:noWrap/>
            <w:vAlign w:val="center"/>
            <w:hideMark/>
          </w:tcPr>
          <w:p w14:paraId="25B7943C" w14:textId="77777777" w:rsidR="00996CAA" w:rsidRPr="009E0F0C" w:rsidRDefault="00996CAA" w:rsidP="00996CA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9E0F0C">
              <w:rPr>
                <w:rFonts w:cs="Tahoma"/>
                <w:b/>
                <w:bCs/>
                <w:sz w:val="16"/>
                <w:szCs w:val="16"/>
              </w:rPr>
              <w:t>57 088</w:t>
            </w:r>
          </w:p>
        </w:tc>
      </w:tr>
    </w:tbl>
    <w:p w14:paraId="3F8D6E3C" w14:textId="4DE09985" w:rsidR="00996CAA" w:rsidRDefault="00996CAA" w:rsidP="00996CAA">
      <w:pPr>
        <w:pStyle w:val="Zkladntext"/>
        <w:rPr>
          <w:sz w:val="16"/>
          <w:szCs w:val="16"/>
        </w:rPr>
      </w:pPr>
      <w:r w:rsidRPr="00B55E76">
        <w:rPr>
          <w:sz w:val="16"/>
          <w:szCs w:val="16"/>
        </w:rPr>
        <w:t>Zdroj: OŠMS</w:t>
      </w:r>
    </w:p>
    <w:p w14:paraId="3C6E62A0" w14:textId="77777777" w:rsidR="00996CAA" w:rsidRDefault="00996CAA">
      <w:pPr>
        <w:spacing w:after="0"/>
        <w:jc w:val="left"/>
        <w:rPr>
          <w:sz w:val="16"/>
          <w:szCs w:val="16"/>
        </w:rPr>
      </w:pPr>
      <w:r>
        <w:rPr>
          <w:sz w:val="16"/>
          <w:szCs w:val="16"/>
        </w:rPr>
        <w:br w:type="page"/>
      </w:r>
    </w:p>
    <w:p w14:paraId="1325AD8B" w14:textId="77777777" w:rsidR="00996CAA" w:rsidRPr="00B55E76" w:rsidRDefault="00996CAA" w:rsidP="00996CAA">
      <w:pPr>
        <w:pStyle w:val="Nadpis3"/>
        <w:tabs>
          <w:tab w:val="clear" w:pos="1997"/>
          <w:tab w:val="num" w:pos="1134"/>
        </w:tabs>
        <w:ind w:left="1134" w:hanging="1117"/>
      </w:pPr>
      <w:bookmarkStart w:id="253" w:name="_Toc382489485"/>
      <w:bookmarkStart w:id="254" w:name="_Toc508957674"/>
      <w:r w:rsidRPr="00B55E76">
        <w:t>Členění výdajů z rozpočtu MSK podle druhů organizací</w:t>
      </w:r>
      <w:bookmarkEnd w:id="253"/>
      <w:bookmarkEnd w:id="254"/>
    </w:p>
    <w:p w14:paraId="1353ADB1" w14:textId="085BA940" w:rsidR="007632A1" w:rsidRDefault="007632A1" w:rsidP="007632A1">
      <w:pPr>
        <w:pStyle w:val="Zkladntext"/>
        <w:spacing w:before="120"/>
      </w:pPr>
      <w:r w:rsidRPr="00936939">
        <w:t>V následující tabulce je uveden objem prostředků poskytnutých z rozpočtu MSK na úhradu provozních nákladů škol a školských zařízení zřízených krajem (včetně prostředků poskytovaných na krytí účetních odpisů) a účelových prostředků, které byly jednotlivým příspěvkovým organizacím poskytnuty k realizaci rozvojo</w:t>
      </w:r>
      <w:r>
        <w:t>vých programů kraje</w:t>
      </w:r>
      <w:r w:rsidRPr="00936939">
        <w:t xml:space="preserve"> a obdobných aktivit. V přehledu nejsou zahrnuty prostředky poskytované školám účelově k zajištění reprodukce a oprav majetku, jež jsou uvedeny samostatně </w:t>
      </w:r>
      <w:r>
        <w:t xml:space="preserve">v tabulce </w:t>
      </w:r>
      <w:r w:rsidRPr="001E2FCC">
        <w:t xml:space="preserve">č. </w:t>
      </w:r>
      <w:r w:rsidR="006C41DB" w:rsidRPr="001E2FCC">
        <w:t>9</w:t>
      </w:r>
      <w:r w:rsidRPr="001E2FCC">
        <w:t>3</w:t>
      </w:r>
      <w:r w:rsidRPr="00BF7209">
        <w:t xml:space="preserve"> </w:t>
      </w:r>
      <w:r w:rsidRPr="00936939">
        <w:t>a</w:t>
      </w:r>
      <w:r>
        <w:t> </w:t>
      </w:r>
      <w:r w:rsidRPr="00936939">
        <w:t>dále prostředky, které nejsou sledovány podle druhů organizací (účelové dotace na EVVO, podpora talentů, soutěží a</w:t>
      </w:r>
      <w:r>
        <w:t> </w:t>
      </w:r>
      <w:r w:rsidRPr="00936939">
        <w:t>přehlídek apod.).</w:t>
      </w:r>
    </w:p>
    <w:p w14:paraId="15BAB012" w14:textId="77777777" w:rsidR="006C41DB" w:rsidRPr="0080480C" w:rsidRDefault="006C41DB" w:rsidP="006C41DB">
      <w:pPr>
        <w:pStyle w:val="Tabulka"/>
        <w:spacing w:before="360" w:beforeAutospacing="0" w:after="120" w:afterAutospacing="0"/>
        <w:jc w:val="both"/>
      </w:pPr>
      <w:bookmarkStart w:id="255" w:name="_Toc382911461"/>
      <w:bookmarkStart w:id="256" w:name="_Toc509306769"/>
      <w:r w:rsidRPr="00B55E76">
        <w:t>Výdaje hrazené z prostředků zřizovatele školám a školským zařízením zřízeným krajem v tis. Kč</w:t>
      </w:r>
      <w:bookmarkEnd w:id="255"/>
      <w:bookmarkEnd w:id="25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35"/>
        <w:gridCol w:w="907"/>
        <w:gridCol w:w="907"/>
        <w:gridCol w:w="907"/>
        <w:gridCol w:w="907"/>
        <w:gridCol w:w="907"/>
        <w:gridCol w:w="907"/>
        <w:gridCol w:w="907"/>
        <w:gridCol w:w="907"/>
      </w:tblGrid>
      <w:tr w:rsidR="006C41DB" w:rsidRPr="008E092C" w14:paraId="173D0774" w14:textId="77777777" w:rsidTr="00B044C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vAlign w:val="center"/>
            <w:hideMark/>
          </w:tcPr>
          <w:p w14:paraId="67ED6D38" w14:textId="77777777" w:rsidR="006C41DB" w:rsidRPr="008E092C" w:rsidRDefault="006C41DB" w:rsidP="008E092C">
            <w:pPr>
              <w:spacing w:after="0"/>
              <w:jc w:val="center"/>
              <w:rPr>
                <w:rFonts w:cs="Tahoma"/>
                <w:b w:val="0"/>
                <w:bCs w:val="0"/>
                <w:sz w:val="16"/>
                <w:szCs w:val="16"/>
              </w:rPr>
            </w:pPr>
            <w:r w:rsidRPr="008E092C">
              <w:rPr>
                <w:rFonts w:cs="Tahoma"/>
                <w:sz w:val="16"/>
                <w:szCs w:val="16"/>
              </w:rPr>
              <w:t>Druh školské organizace</w:t>
            </w:r>
          </w:p>
        </w:tc>
        <w:tc>
          <w:tcPr>
            <w:tcW w:w="1814" w:type="dxa"/>
            <w:gridSpan w:val="2"/>
            <w:tcBorders>
              <w:top w:val="none" w:sz="0" w:space="0" w:color="auto"/>
              <w:left w:val="none" w:sz="0" w:space="0" w:color="auto"/>
              <w:right w:val="none" w:sz="0" w:space="0" w:color="auto"/>
            </w:tcBorders>
            <w:noWrap/>
            <w:vAlign w:val="center"/>
            <w:hideMark/>
          </w:tcPr>
          <w:p w14:paraId="1A83FB00" w14:textId="77777777" w:rsidR="006C41DB" w:rsidRPr="008E092C" w:rsidRDefault="006C41DB" w:rsidP="008E092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E092C">
              <w:rPr>
                <w:rFonts w:cs="Tahoma"/>
                <w:sz w:val="16"/>
                <w:szCs w:val="16"/>
              </w:rPr>
              <w:t>2014</w:t>
            </w:r>
          </w:p>
        </w:tc>
        <w:tc>
          <w:tcPr>
            <w:tcW w:w="1814" w:type="dxa"/>
            <w:gridSpan w:val="2"/>
            <w:tcBorders>
              <w:top w:val="none" w:sz="0" w:space="0" w:color="auto"/>
              <w:left w:val="none" w:sz="0" w:space="0" w:color="auto"/>
              <w:right w:val="none" w:sz="0" w:space="0" w:color="auto"/>
            </w:tcBorders>
            <w:noWrap/>
            <w:vAlign w:val="center"/>
            <w:hideMark/>
          </w:tcPr>
          <w:p w14:paraId="5440F9ED" w14:textId="0027391D" w:rsidR="006C41DB" w:rsidRPr="008E092C" w:rsidRDefault="006C41DB" w:rsidP="008E092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E092C">
              <w:rPr>
                <w:rFonts w:cs="Tahoma"/>
                <w:sz w:val="16"/>
                <w:szCs w:val="16"/>
              </w:rPr>
              <w:t>2015</w:t>
            </w:r>
          </w:p>
        </w:tc>
        <w:tc>
          <w:tcPr>
            <w:tcW w:w="1814" w:type="dxa"/>
            <w:gridSpan w:val="2"/>
            <w:tcBorders>
              <w:top w:val="none" w:sz="0" w:space="0" w:color="auto"/>
              <w:left w:val="none" w:sz="0" w:space="0" w:color="auto"/>
              <w:right w:val="none" w:sz="0" w:space="0" w:color="auto"/>
            </w:tcBorders>
            <w:noWrap/>
            <w:vAlign w:val="center"/>
            <w:hideMark/>
          </w:tcPr>
          <w:p w14:paraId="5BC0EB83" w14:textId="7BC6BC10" w:rsidR="006C41DB" w:rsidRPr="008E092C" w:rsidRDefault="006C41DB" w:rsidP="008E092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E092C">
              <w:rPr>
                <w:rFonts w:cs="Tahoma"/>
                <w:sz w:val="16"/>
                <w:szCs w:val="16"/>
              </w:rPr>
              <w:t>2016</w:t>
            </w:r>
          </w:p>
        </w:tc>
        <w:tc>
          <w:tcPr>
            <w:tcW w:w="1814" w:type="dxa"/>
            <w:gridSpan w:val="2"/>
            <w:tcBorders>
              <w:top w:val="none" w:sz="0" w:space="0" w:color="auto"/>
              <w:left w:val="none" w:sz="0" w:space="0" w:color="auto"/>
              <w:right w:val="none" w:sz="0" w:space="0" w:color="auto"/>
            </w:tcBorders>
            <w:noWrap/>
            <w:vAlign w:val="center"/>
            <w:hideMark/>
          </w:tcPr>
          <w:p w14:paraId="1317E872" w14:textId="1229AA4D" w:rsidR="006C41DB" w:rsidRPr="008E092C" w:rsidRDefault="006C41DB" w:rsidP="008E092C">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E092C">
              <w:rPr>
                <w:rFonts w:cs="Tahoma"/>
                <w:sz w:val="16"/>
                <w:szCs w:val="16"/>
              </w:rPr>
              <w:t>2017</w:t>
            </w:r>
          </w:p>
        </w:tc>
      </w:tr>
      <w:tr w:rsidR="006C41DB" w:rsidRPr="008E092C" w14:paraId="58FA3933"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vAlign w:val="center"/>
            <w:hideMark/>
          </w:tcPr>
          <w:p w14:paraId="1B539CCC" w14:textId="77777777" w:rsidR="006C41DB" w:rsidRPr="008E092C" w:rsidRDefault="006C41DB" w:rsidP="008E092C">
            <w:pPr>
              <w:spacing w:after="0"/>
              <w:jc w:val="center"/>
              <w:rPr>
                <w:rFonts w:cs="Tahoma"/>
                <w:b w:val="0"/>
                <w:bCs w:val="0"/>
                <w:sz w:val="16"/>
                <w:szCs w:val="16"/>
              </w:rPr>
            </w:pPr>
          </w:p>
        </w:tc>
        <w:tc>
          <w:tcPr>
            <w:tcW w:w="907" w:type="dxa"/>
            <w:vAlign w:val="center"/>
            <w:hideMark/>
          </w:tcPr>
          <w:p w14:paraId="71B305AA"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Provozní</w:t>
            </w:r>
          </w:p>
        </w:tc>
        <w:tc>
          <w:tcPr>
            <w:tcW w:w="907" w:type="dxa"/>
            <w:vAlign w:val="center"/>
            <w:hideMark/>
          </w:tcPr>
          <w:p w14:paraId="7BED3680"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Účelové</w:t>
            </w:r>
          </w:p>
        </w:tc>
        <w:tc>
          <w:tcPr>
            <w:tcW w:w="907" w:type="dxa"/>
            <w:vAlign w:val="center"/>
            <w:hideMark/>
          </w:tcPr>
          <w:p w14:paraId="5650D47E"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Provozní</w:t>
            </w:r>
          </w:p>
        </w:tc>
        <w:tc>
          <w:tcPr>
            <w:tcW w:w="907" w:type="dxa"/>
            <w:vAlign w:val="center"/>
            <w:hideMark/>
          </w:tcPr>
          <w:p w14:paraId="75F4D9AF"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Účelové</w:t>
            </w:r>
          </w:p>
        </w:tc>
        <w:tc>
          <w:tcPr>
            <w:tcW w:w="907" w:type="dxa"/>
            <w:vAlign w:val="center"/>
            <w:hideMark/>
          </w:tcPr>
          <w:p w14:paraId="4D500EB3"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Provozní</w:t>
            </w:r>
          </w:p>
        </w:tc>
        <w:tc>
          <w:tcPr>
            <w:tcW w:w="907" w:type="dxa"/>
            <w:vAlign w:val="center"/>
            <w:hideMark/>
          </w:tcPr>
          <w:p w14:paraId="1350DA3F"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Účelové</w:t>
            </w:r>
          </w:p>
        </w:tc>
        <w:tc>
          <w:tcPr>
            <w:tcW w:w="907" w:type="dxa"/>
            <w:vAlign w:val="center"/>
            <w:hideMark/>
          </w:tcPr>
          <w:p w14:paraId="1FD167F9"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Provozní</w:t>
            </w:r>
          </w:p>
        </w:tc>
        <w:tc>
          <w:tcPr>
            <w:tcW w:w="907" w:type="dxa"/>
            <w:vAlign w:val="center"/>
            <w:hideMark/>
          </w:tcPr>
          <w:p w14:paraId="3F8E8111" w14:textId="77777777" w:rsidR="006C41DB" w:rsidRPr="008E092C" w:rsidRDefault="006C41DB" w:rsidP="008E092C">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8E092C">
              <w:rPr>
                <w:rFonts w:cs="Tahoma"/>
                <w:b/>
                <w:sz w:val="16"/>
                <w:szCs w:val="16"/>
              </w:rPr>
              <w:t>Účelové</w:t>
            </w:r>
          </w:p>
        </w:tc>
      </w:tr>
      <w:tr w:rsidR="006C41DB" w:rsidRPr="008E092C" w14:paraId="7FFF07AB"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12713312"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Mateřské školy</w:t>
            </w:r>
          </w:p>
        </w:tc>
        <w:tc>
          <w:tcPr>
            <w:tcW w:w="907" w:type="dxa"/>
            <w:noWrap/>
            <w:vAlign w:val="center"/>
            <w:hideMark/>
          </w:tcPr>
          <w:p w14:paraId="1BC0EF5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53AAA01D"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53CD6BA0"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0AA6B2F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382C7F6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E206BC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5CD4B26C"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66CDCB5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455D6B9D"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75D6325D" w14:textId="205C1152"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 xml:space="preserve">Mateřské školy pro děti se </w:t>
            </w:r>
            <w:r w:rsidR="008E092C" w:rsidRPr="008E092C">
              <w:rPr>
                <w:rFonts w:cs="Tahoma"/>
                <w:b w:val="0"/>
                <w:color w:val="auto"/>
                <w:sz w:val="16"/>
                <w:szCs w:val="16"/>
              </w:rPr>
              <w:t>SVP</w:t>
            </w:r>
          </w:p>
        </w:tc>
        <w:tc>
          <w:tcPr>
            <w:tcW w:w="907" w:type="dxa"/>
            <w:noWrap/>
            <w:vAlign w:val="center"/>
            <w:hideMark/>
          </w:tcPr>
          <w:p w14:paraId="355714B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7 219</w:t>
            </w:r>
          </w:p>
        </w:tc>
        <w:tc>
          <w:tcPr>
            <w:tcW w:w="907" w:type="dxa"/>
            <w:noWrap/>
            <w:vAlign w:val="center"/>
            <w:hideMark/>
          </w:tcPr>
          <w:p w14:paraId="68C399B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41</w:t>
            </w:r>
          </w:p>
        </w:tc>
        <w:tc>
          <w:tcPr>
            <w:tcW w:w="907" w:type="dxa"/>
            <w:noWrap/>
            <w:vAlign w:val="center"/>
            <w:hideMark/>
          </w:tcPr>
          <w:p w14:paraId="32ECA90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6 545</w:t>
            </w:r>
          </w:p>
        </w:tc>
        <w:tc>
          <w:tcPr>
            <w:tcW w:w="907" w:type="dxa"/>
            <w:noWrap/>
            <w:vAlign w:val="center"/>
            <w:hideMark/>
          </w:tcPr>
          <w:p w14:paraId="3C1DE13D"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 </w:t>
            </w:r>
          </w:p>
        </w:tc>
        <w:tc>
          <w:tcPr>
            <w:tcW w:w="907" w:type="dxa"/>
            <w:noWrap/>
            <w:vAlign w:val="center"/>
            <w:hideMark/>
          </w:tcPr>
          <w:p w14:paraId="6156BD9F"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8 187</w:t>
            </w:r>
          </w:p>
        </w:tc>
        <w:tc>
          <w:tcPr>
            <w:tcW w:w="907" w:type="dxa"/>
            <w:noWrap/>
            <w:vAlign w:val="center"/>
            <w:hideMark/>
          </w:tcPr>
          <w:p w14:paraId="57B55C2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844</w:t>
            </w:r>
          </w:p>
        </w:tc>
        <w:tc>
          <w:tcPr>
            <w:tcW w:w="907" w:type="dxa"/>
            <w:noWrap/>
            <w:vAlign w:val="center"/>
            <w:hideMark/>
          </w:tcPr>
          <w:p w14:paraId="639CDA0C"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8 222</w:t>
            </w:r>
          </w:p>
        </w:tc>
        <w:tc>
          <w:tcPr>
            <w:tcW w:w="907" w:type="dxa"/>
            <w:noWrap/>
            <w:vAlign w:val="center"/>
            <w:hideMark/>
          </w:tcPr>
          <w:p w14:paraId="1365D9B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6738D247"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2BF639BB"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Základní školy</w:t>
            </w:r>
          </w:p>
        </w:tc>
        <w:tc>
          <w:tcPr>
            <w:tcW w:w="907" w:type="dxa"/>
            <w:noWrap/>
            <w:vAlign w:val="center"/>
            <w:hideMark/>
          </w:tcPr>
          <w:p w14:paraId="201190A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 </w:t>
            </w:r>
          </w:p>
        </w:tc>
        <w:tc>
          <w:tcPr>
            <w:tcW w:w="907" w:type="dxa"/>
            <w:noWrap/>
            <w:vAlign w:val="center"/>
            <w:hideMark/>
          </w:tcPr>
          <w:p w14:paraId="5CE728B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 </w:t>
            </w:r>
          </w:p>
        </w:tc>
        <w:tc>
          <w:tcPr>
            <w:tcW w:w="907" w:type="dxa"/>
            <w:noWrap/>
            <w:vAlign w:val="center"/>
            <w:hideMark/>
          </w:tcPr>
          <w:p w14:paraId="2B11CA5A"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1 682</w:t>
            </w:r>
          </w:p>
        </w:tc>
        <w:tc>
          <w:tcPr>
            <w:tcW w:w="907" w:type="dxa"/>
            <w:noWrap/>
            <w:vAlign w:val="center"/>
            <w:hideMark/>
          </w:tcPr>
          <w:p w14:paraId="648C9850"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105</w:t>
            </w:r>
          </w:p>
        </w:tc>
        <w:tc>
          <w:tcPr>
            <w:tcW w:w="907" w:type="dxa"/>
            <w:noWrap/>
            <w:vAlign w:val="center"/>
            <w:hideMark/>
          </w:tcPr>
          <w:p w14:paraId="00BC290E"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3 104</w:t>
            </w:r>
          </w:p>
        </w:tc>
        <w:tc>
          <w:tcPr>
            <w:tcW w:w="907" w:type="dxa"/>
            <w:noWrap/>
            <w:vAlign w:val="center"/>
            <w:hideMark/>
          </w:tcPr>
          <w:p w14:paraId="4D7FB87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135</w:t>
            </w:r>
          </w:p>
        </w:tc>
        <w:tc>
          <w:tcPr>
            <w:tcW w:w="907" w:type="dxa"/>
            <w:noWrap/>
            <w:vAlign w:val="center"/>
            <w:hideMark/>
          </w:tcPr>
          <w:p w14:paraId="37D4271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3 221</w:t>
            </w:r>
          </w:p>
        </w:tc>
        <w:tc>
          <w:tcPr>
            <w:tcW w:w="907" w:type="dxa"/>
            <w:noWrap/>
            <w:vAlign w:val="center"/>
            <w:hideMark/>
          </w:tcPr>
          <w:p w14:paraId="60EC605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181</w:t>
            </w:r>
          </w:p>
        </w:tc>
      </w:tr>
      <w:tr w:rsidR="006C41DB" w:rsidRPr="008E092C" w14:paraId="4C645597"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09E7E47C" w14:textId="0C449472"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 xml:space="preserve">Základní školy pro žáky se </w:t>
            </w:r>
            <w:r w:rsidR="008E092C" w:rsidRPr="008E092C">
              <w:rPr>
                <w:rFonts w:cs="Tahoma"/>
                <w:b w:val="0"/>
                <w:color w:val="auto"/>
                <w:sz w:val="16"/>
                <w:szCs w:val="16"/>
              </w:rPr>
              <w:t>SVP</w:t>
            </w:r>
          </w:p>
        </w:tc>
        <w:tc>
          <w:tcPr>
            <w:tcW w:w="907" w:type="dxa"/>
            <w:noWrap/>
            <w:vAlign w:val="center"/>
            <w:hideMark/>
          </w:tcPr>
          <w:p w14:paraId="203511BC"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46 127</w:t>
            </w:r>
          </w:p>
        </w:tc>
        <w:tc>
          <w:tcPr>
            <w:tcW w:w="907" w:type="dxa"/>
            <w:noWrap/>
            <w:vAlign w:val="center"/>
            <w:hideMark/>
          </w:tcPr>
          <w:p w14:paraId="2EF624FA"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1 239</w:t>
            </w:r>
          </w:p>
        </w:tc>
        <w:tc>
          <w:tcPr>
            <w:tcW w:w="907" w:type="dxa"/>
            <w:noWrap/>
            <w:vAlign w:val="center"/>
            <w:hideMark/>
          </w:tcPr>
          <w:p w14:paraId="33F54FD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47 096</w:t>
            </w:r>
          </w:p>
        </w:tc>
        <w:tc>
          <w:tcPr>
            <w:tcW w:w="907" w:type="dxa"/>
            <w:noWrap/>
            <w:vAlign w:val="center"/>
            <w:hideMark/>
          </w:tcPr>
          <w:p w14:paraId="65045D0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2 117</w:t>
            </w:r>
          </w:p>
        </w:tc>
        <w:tc>
          <w:tcPr>
            <w:tcW w:w="907" w:type="dxa"/>
            <w:noWrap/>
            <w:vAlign w:val="center"/>
            <w:hideMark/>
          </w:tcPr>
          <w:p w14:paraId="73715CF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43 420</w:t>
            </w:r>
          </w:p>
        </w:tc>
        <w:tc>
          <w:tcPr>
            <w:tcW w:w="907" w:type="dxa"/>
            <w:noWrap/>
            <w:vAlign w:val="center"/>
            <w:hideMark/>
          </w:tcPr>
          <w:p w14:paraId="5F082288"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1 769</w:t>
            </w:r>
          </w:p>
        </w:tc>
        <w:tc>
          <w:tcPr>
            <w:tcW w:w="907" w:type="dxa"/>
            <w:noWrap/>
            <w:vAlign w:val="center"/>
            <w:hideMark/>
          </w:tcPr>
          <w:p w14:paraId="56219B3D"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44 396</w:t>
            </w:r>
          </w:p>
        </w:tc>
        <w:tc>
          <w:tcPr>
            <w:tcW w:w="907" w:type="dxa"/>
            <w:noWrap/>
            <w:vAlign w:val="center"/>
            <w:hideMark/>
          </w:tcPr>
          <w:p w14:paraId="624D5936"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1 286</w:t>
            </w:r>
          </w:p>
        </w:tc>
      </w:tr>
      <w:tr w:rsidR="006C41DB" w:rsidRPr="008E092C" w14:paraId="4AEDCB58"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40346E0D"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Internátní speciální ZŠ</w:t>
            </w:r>
          </w:p>
        </w:tc>
        <w:tc>
          <w:tcPr>
            <w:tcW w:w="907" w:type="dxa"/>
            <w:noWrap/>
            <w:vAlign w:val="center"/>
            <w:hideMark/>
          </w:tcPr>
          <w:p w14:paraId="366ECDA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53D44CD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294D7C2"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325E66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00598E0"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41C6828C"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78AFF0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2A66F5B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11648524"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1F9EC297"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Gymnázia</w:t>
            </w:r>
          </w:p>
        </w:tc>
        <w:tc>
          <w:tcPr>
            <w:tcW w:w="907" w:type="dxa"/>
            <w:noWrap/>
            <w:vAlign w:val="center"/>
            <w:hideMark/>
          </w:tcPr>
          <w:p w14:paraId="289BE99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101 307</w:t>
            </w:r>
          </w:p>
        </w:tc>
        <w:tc>
          <w:tcPr>
            <w:tcW w:w="907" w:type="dxa"/>
            <w:noWrap/>
            <w:vAlign w:val="center"/>
            <w:hideMark/>
          </w:tcPr>
          <w:p w14:paraId="005DB57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3 649</w:t>
            </w:r>
          </w:p>
        </w:tc>
        <w:tc>
          <w:tcPr>
            <w:tcW w:w="907" w:type="dxa"/>
            <w:noWrap/>
            <w:vAlign w:val="center"/>
            <w:hideMark/>
          </w:tcPr>
          <w:p w14:paraId="2607DED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102 017</w:t>
            </w:r>
          </w:p>
        </w:tc>
        <w:tc>
          <w:tcPr>
            <w:tcW w:w="907" w:type="dxa"/>
            <w:noWrap/>
            <w:vAlign w:val="center"/>
            <w:hideMark/>
          </w:tcPr>
          <w:p w14:paraId="16FBB51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3 077</w:t>
            </w:r>
          </w:p>
        </w:tc>
        <w:tc>
          <w:tcPr>
            <w:tcW w:w="907" w:type="dxa"/>
            <w:noWrap/>
            <w:vAlign w:val="center"/>
            <w:hideMark/>
          </w:tcPr>
          <w:p w14:paraId="515E3DC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102 216</w:t>
            </w:r>
          </w:p>
        </w:tc>
        <w:tc>
          <w:tcPr>
            <w:tcW w:w="907" w:type="dxa"/>
            <w:noWrap/>
            <w:vAlign w:val="center"/>
            <w:hideMark/>
          </w:tcPr>
          <w:p w14:paraId="27756ED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4 761</w:t>
            </w:r>
          </w:p>
        </w:tc>
        <w:tc>
          <w:tcPr>
            <w:tcW w:w="907" w:type="dxa"/>
            <w:noWrap/>
            <w:vAlign w:val="center"/>
            <w:hideMark/>
          </w:tcPr>
          <w:p w14:paraId="5F28E1C6"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108 358</w:t>
            </w:r>
          </w:p>
        </w:tc>
        <w:tc>
          <w:tcPr>
            <w:tcW w:w="907" w:type="dxa"/>
            <w:noWrap/>
            <w:vAlign w:val="center"/>
            <w:hideMark/>
          </w:tcPr>
          <w:p w14:paraId="3E6A5C5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4 325</w:t>
            </w:r>
          </w:p>
        </w:tc>
      </w:tr>
      <w:tr w:rsidR="006C41DB" w:rsidRPr="008E092C" w14:paraId="61BB5A03"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8547744"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Střední odborné školy</w:t>
            </w:r>
          </w:p>
        </w:tc>
        <w:tc>
          <w:tcPr>
            <w:tcW w:w="907" w:type="dxa"/>
            <w:noWrap/>
            <w:vAlign w:val="center"/>
            <w:hideMark/>
          </w:tcPr>
          <w:p w14:paraId="3B70469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157 152</w:t>
            </w:r>
          </w:p>
        </w:tc>
        <w:tc>
          <w:tcPr>
            <w:tcW w:w="907" w:type="dxa"/>
            <w:noWrap/>
            <w:vAlign w:val="center"/>
            <w:hideMark/>
          </w:tcPr>
          <w:p w14:paraId="5D50F55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2 346</w:t>
            </w:r>
          </w:p>
        </w:tc>
        <w:tc>
          <w:tcPr>
            <w:tcW w:w="907" w:type="dxa"/>
            <w:noWrap/>
            <w:vAlign w:val="center"/>
            <w:hideMark/>
          </w:tcPr>
          <w:p w14:paraId="05E1907C"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165 399</w:t>
            </w:r>
          </w:p>
        </w:tc>
        <w:tc>
          <w:tcPr>
            <w:tcW w:w="907" w:type="dxa"/>
            <w:noWrap/>
            <w:vAlign w:val="center"/>
            <w:hideMark/>
          </w:tcPr>
          <w:p w14:paraId="3970922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5 126</w:t>
            </w:r>
          </w:p>
        </w:tc>
        <w:tc>
          <w:tcPr>
            <w:tcW w:w="907" w:type="dxa"/>
            <w:noWrap/>
            <w:vAlign w:val="center"/>
            <w:hideMark/>
          </w:tcPr>
          <w:p w14:paraId="2EA3C95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178 871</w:t>
            </w:r>
          </w:p>
        </w:tc>
        <w:tc>
          <w:tcPr>
            <w:tcW w:w="907" w:type="dxa"/>
            <w:noWrap/>
            <w:vAlign w:val="center"/>
            <w:hideMark/>
          </w:tcPr>
          <w:p w14:paraId="5C70136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6 334</w:t>
            </w:r>
          </w:p>
        </w:tc>
        <w:tc>
          <w:tcPr>
            <w:tcW w:w="907" w:type="dxa"/>
            <w:noWrap/>
            <w:vAlign w:val="center"/>
            <w:hideMark/>
          </w:tcPr>
          <w:p w14:paraId="52A444F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181 325</w:t>
            </w:r>
          </w:p>
        </w:tc>
        <w:tc>
          <w:tcPr>
            <w:tcW w:w="907" w:type="dxa"/>
            <w:noWrap/>
            <w:vAlign w:val="center"/>
            <w:hideMark/>
          </w:tcPr>
          <w:p w14:paraId="02F73BBC"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8 294</w:t>
            </w:r>
          </w:p>
        </w:tc>
      </w:tr>
      <w:tr w:rsidR="006C41DB" w:rsidRPr="008E092C" w14:paraId="5369A0BF"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6B790034"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Střední školy poskytující střední vzdělání s výučním listem</w:t>
            </w:r>
          </w:p>
        </w:tc>
        <w:tc>
          <w:tcPr>
            <w:tcW w:w="907" w:type="dxa"/>
            <w:noWrap/>
            <w:vAlign w:val="center"/>
            <w:hideMark/>
          </w:tcPr>
          <w:p w14:paraId="1C09B6F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179 845</w:t>
            </w:r>
          </w:p>
        </w:tc>
        <w:tc>
          <w:tcPr>
            <w:tcW w:w="907" w:type="dxa"/>
            <w:noWrap/>
            <w:vAlign w:val="center"/>
            <w:hideMark/>
          </w:tcPr>
          <w:p w14:paraId="3BBBEC5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9 480</w:t>
            </w:r>
          </w:p>
        </w:tc>
        <w:tc>
          <w:tcPr>
            <w:tcW w:w="907" w:type="dxa"/>
            <w:noWrap/>
            <w:vAlign w:val="center"/>
            <w:hideMark/>
          </w:tcPr>
          <w:p w14:paraId="336635DF"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181 125</w:t>
            </w:r>
          </w:p>
        </w:tc>
        <w:tc>
          <w:tcPr>
            <w:tcW w:w="907" w:type="dxa"/>
            <w:noWrap/>
            <w:vAlign w:val="center"/>
            <w:hideMark/>
          </w:tcPr>
          <w:p w14:paraId="732D804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16 487</w:t>
            </w:r>
          </w:p>
        </w:tc>
        <w:tc>
          <w:tcPr>
            <w:tcW w:w="907" w:type="dxa"/>
            <w:noWrap/>
            <w:vAlign w:val="center"/>
            <w:hideMark/>
          </w:tcPr>
          <w:p w14:paraId="33A0177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177 473</w:t>
            </w:r>
          </w:p>
        </w:tc>
        <w:tc>
          <w:tcPr>
            <w:tcW w:w="907" w:type="dxa"/>
            <w:noWrap/>
            <w:vAlign w:val="center"/>
            <w:hideMark/>
          </w:tcPr>
          <w:p w14:paraId="1FAFFB2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16 205</w:t>
            </w:r>
          </w:p>
        </w:tc>
        <w:tc>
          <w:tcPr>
            <w:tcW w:w="907" w:type="dxa"/>
            <w:noWrap/>
            <w:vAlign w:val="center"/>
            <w:hideMark/>
          </w:tcPr>
          <w:p w14:paraId="3D41F9D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174 222</w:t>
            </w:r>
          </w:p>
        </w:tc>
        <w:tc>
          <w:tcPr>
            <w:tcW w:w="907" w:type="dxa"/>
            <w:noWrap/>
            <w:vAlign w:val="center"/>
            <w:hideMark/>
          </w:tcPr>
          <w:p w14:paraId="271B0A5F"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17 333</w:t>
            </w:r>
          </w:p>
        </w:tc>
      </w:tr>
      <w:tr w:rsidR="006C41DB" w:rsidRPr="008E092C" w14:paraId="775390F8"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1648AF1C" w14:textId="0DCB58EA"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 xml:space="preserve">Střední školy a konzervatoře pro žáky se </w:t>
            </w:r>
            <w:r w:rsidR="008E092C" w:rsidRPr="008E092C">
              <w:rPr>
                <w:rFonts w:cs="Tahoma"/>
                <w:b w:val="0"/>
                <w:color w:val="auto"/>
                <w:sz w:val="16"/>
                <w:szCs w:val="16"/>
              </w:rPr>
              <w:t>SPV</w:t>
            </w:r>
          </w:p>
        </w:tc>
        <w:tc>
          <w:tcPr>
            <w:tcW w:w="907" w:type="dxa"/>
            <w:noWrap/>
            <w:vAlign w:val="center"/>
            <w:hideMark/>
          </w:tcPr>
          <w:p w14:paraId="7D7271FA"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22 632</w:t>
            </w:r>
          </w:p>
        </w:tc>
        <w:tc>
          <w:tcPr>
            <w:tcW w:w="907" w:type="dxa"/>
            <w:noWrap/>
            <w:vAlign w:val="center"/>
            <w:hideMark/>
          </w:tcPr>
          <w:p w14:paraId="2A8B757D"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490</w:t>
            </w:r>
          </w:p>
        </w:tc>
        <w:tc>
          <w:tcPr>
            <w:tcW w:w="907" w:type="dxa"/>
            <w:noWrap/>
            <w:vAlign w:val="center"/>
            <w:hideMark/>
          </w:tcPr>
          <w:p w14:paraId="4327050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19 609</w:t>
            </w:r>
          </w:p>
        </w:tc>
        <w:tc>
          <w:tcPr>
            <w:tcW w:w="907" w:type="dxa"/>
            <w:noWrap/>
            <w:vAlign w:val="center"/>
            <w:hideMark/>
          </w:tcPr>
          <w:p w14:paraId="4AF844A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1 629</w:t>
            </w:r>
          </w:p>
        </w:tc>
        <w:tc>
          <w:tcPr>
            <w:tcW w:w="907" w:type="dxa"/>
            <w:noWrap/>
            <w:vAlign w:val="center"/>
            <w:hideMark/>
          </w:tcPr>
          <w:p w14:paraId="316F2246"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21 017</w:t>
            </w:r>
          </w:p>
        </w:tc>
        <w:tc>
          <w:tcPr>
            <w:tcW w:w="907" w:type="dxa"/>
            <w:noWrap/>
            <w:vAlign w:val="center"/>
            <w:hideMark/>
          </w:tcPr>
          <w:p w14:paraId="0F829C3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1 640</w:t>
            </w:r>
          </w:p>
        </w:tc>
        <w:tc>
          <w:tcPr>
            <w:tcW w:w="907" w:type="dxa"/>
            <w:noWrap/>
            <w:vAlign w:val="center"/>
            <w:hideMark/>
          </w:tcPr>
          <w:p w14:paraId="20AFBA1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22 783</w:t>
            </w:r>
          </w:p>
        </w:tc>
        <w:tc>
          <w:tcPr>
            <w:tcW w:w="907" w:type="dxa"/>
            <w:noWrap/>
            <w:vAlign w:val="center"/>
            <w:hideMark/>
          </w:tcPr>
          <w:p w14:paraId="108271C7"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3 452</w:t>
            </w:r>
          </w:p>
        </w:tc>
      </w:tr>
      <w:tr w:rsidR="006C41DB" w:rsidRPr="008E092C" w14:paraId="7AA9C3DD"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BED6457"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Konzervatoře</w:t>
            </w:r>
          </w:p>
        </w:tc>
        <w:tc>
          <w:tcPr>
            <w:tcW w:w="907" w:type="dxa"/>
            <w:noWrap/>
            <w:vAlign w:val="center"/>
            <w:hideMark/>
          </w:tcPr>
          <w:p w14:paraId="3D2F4D5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6 883</w:t>
            </w:r>
          </w:p>
        </w:tc>
        <w:tc>
          <w:tcPr>
            <w:tcW w:w="907" w:type="dxa"/>
            <w:noWrap/>
            <w:vAlign w:val="center"/>
            <w:hideMark/>
          </w:tcPr>
          <w:p w14:paraId="5AB63C5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1 161</w:t>
            </w:r>
          </w:p>
        </w:tc>
        <w:tc>
          <w:tcPr>
            <w:tcW w:w="907" w:type="dxa"/>
            <w:noWrap/>
            <w:vAlign w:val="center"/>
            <w:hideMark/>
          </w:tcPr>
          <w:p w14:paraId="1C35077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6 627</w:t>
            </w:r>
          </w:p>
        </w:tc>
        <w:tc>
          <w:tcPr>
            <w:tcW w:w="907" w:type="dxa"/>
            <w:noWrap/>
            <w:vAlign w:val="center"/>
            <w:hideMark/>
          </w:tcPr>
          <w:p w14:paraId="396BDC0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505</w:t>
            </w:r>
          </w:p>
        </w:tc>
        <w:tc>
          <w:tcPr>
            <w:tcW w:w="907" w:type="dxa"/>
            <w:noWrap/>
            <w:vAlign w:val="center"/>
            <w:hideMark/>
          </w:tcPr>
          <w:p w14:paraId="79E5188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7 096</w:t>
            </w:r>
          </w:p>
        </w:tc>
        <w:tc>
          <w:tcPr>
            <w:tcW w:w="907" w:type="dxa"/>
            <w:noWrap/>
            <w:vAlign w:val="center"/>
            <w:hideMark/>
          </w:tcPr>
          <w:p w14:paraId="64EA523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22</w:t>
            </w:r>
          </w:p>
        </w:tc>
        <w:tc>
          <w:tcPr>
            <w:tcW w:w="907" w:type="dxa"/>
            <w:noWrap/>
            <w:vAlign w:val="center"/>
            <w:hideMark/>
          </w:tcPr>
          <w:p w14:paraId="0C613FA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7 188</w:t>
            </w:r>
          </w:p>
        </w:tc>
        <w:tc>
          <w:tcPr>
            <w:tcW w:w="907" w:type="dxa"/>
            <w:noWrap/>
            <w:vAlign w:val="center"/>
            <w:hideMark/>
          </w:tcPr>
          <w:p w14:paraId="09D2E50C"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1346A45A"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DCBF290" w14:textId="2DE4C39C" w:rsidR="006C41DB" w:rsidRPr="008E092C" w:rsidRDefault="008E092C" w:rsidP="008E092C">
            <w:pPr>
              <w:spacing w:after="0"/>
              <w:ind w:left="57"/>
              <w:jc w:val="left"/>
              <w:rPr>
                <w:rFonts w:cs="Tahoma"/>
                <w:b w:val="0"/>
                <w:color w:val="auto"/>
                <w:sz w:val="16"/>
                <w:szCs w:val="16"/>
              </w:rPr>
            </w:pPr>
            <w:r w:rsidRPr="008E092C">
              <w:rPr>
                <w:rFonts w:cs="Tahoma"/>
                <w:b w:val="0"/>
                <w:color w:val="auto"/>
                <w:sz w:val="16"/>
                <w:szCs w:val="16"/>
              </w:rPr>
              <w:t>Dětské domovy</w:t>
            </w:r>
          </w:p>
        </w:tc>
        <w:tc>
          <w:tcPr>
            <w:tcW w:w="907" w:type="dxa"/>
            <w:noWrap/>
            <w:vAlign w:val="center"/>
            <w:hideMark/>
          </w:tcPr>
          <w:p w14:paraId="7425731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64 738</w:t>
            </w:r>
          </w:p>
        </w:tc>
        <w:tc>
          <w:tcPr>
            <w:tcW w:w="907" w:type="dxa"/>
            <w:noWrap/>
            <w:vAlign w:val="center"/>
            <w:hideMark/>
          </w:tcPr>
          <w:p w14:paraId="5BBE734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187</w:t>
            </w:r>
          </w:p>
        </w:tc>
        <w:tc>
          <w:tcPr>
            <w:tcW w:w="907" w:type="dxa"/>
            <w:noWrap/>
            <w:vAlign w:val="center"/>
            <w:hideMark/>
          </w:tcPr>
          <w:p w14:paraId="3459774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65 374</w:t>
            </w:r>
          </w:p>
        </w:tc>
        <w:tc>
          <w:tcPr>
            <w:tcW w:w="907" w:type="dxa"/>
            <w:noWrap/>
            <w:vAlign w:val="center"/>
            <w:hideMark/>
          </w:tcPr>
          <w:p w14:paraId="6741F51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531</w:t>
            </w:r>
          </w:p>
        </w:tc>
        <w:tc>
          <w:tcPr>
            <w:tcW w:w="907" w:type="dxa"/>
            <w:noWrap/>
            <w:vAlign w:val="center"/>
            <w:hideMark/>
          </w:tcPr>
          <w:p w14:paraId="6864A82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67 366</w:t>
            </w:r>
          </w:p>
        </w:tc>
        <w:tc>
          <w:tcPr>
            <w:tcW w:w="907" w:type="dxa"/>
            <w:noWrap/>
            <w:vAlign w:val="center"/>
            <w:hideMark/>
          </w:tcPr>
          <w:p w14:paraId="7893EBD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1 110</w:t>
            </w:r>
          </w:p>
        </w:tc>
        <w:tc>
          <w:tcPr>
            <w:tcW w:w="907" w:type="dxa"/>
            <w:noWrap/>
            <w:vAlign w:val="center"/>
            <w:hideMark/>
          </w:tcPr>
          <w:p w14:paraId="5DCB3A6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68 603</w:t>
            </w:r>
          </w:p>
        </w:tc>
        <w:tc>
          <w:tcPr>
            <w:tcW w:w="907" w:type="dxa"/>
            <w:noWrap/>
            <w:vAlign w:val="center"/>
            <w:hideMark/>
          </w:tcPr>
          <w:p w14:paraId="588C23C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626</w:t>
            </w:r>
          </w:p>
        </w:tc>
      </w:tr>
      <w:tr w:rsidR="006C41DB" w:rsidRPr="008E092C" w14:paraId="0A5D958B"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181BD69B" w14:textId="32620DFE" w:rsidR="006C41DB" w:rsidRPr="008E092C" w:rsidRDefault="008E092C" w:rsidP="008E092C">
            <w:pPr>
              <w:spacing w:after="0"/>
              <w:ind w:left="57"/>
              <w:jc w:val="left"/>
              <w:rPr>
                <w:rFonts w:cs="Tahoma"/>
                <w:b w:val="0"/>
                <w:color w:val="auto"/>
                <w:sz w:val="16"/>
                <w:szCs w:val="16"/>
              </w:rPr>
            </w:pPr>
            <w:r w:rsidRPr="008E092C">
              <w:rPr>
                <w:rFonts w:cs="Tahoma"/>
                <w:b w:val="0"/>
                <w:color w:val="auto"/>
                <w:sz w:val="16"/>
                <w:szCs w:val="16"/>
              </w:rPr>
              <w:t>Školní stravování</w:t>
            </w:r>
          </w:p>
        </w:tc>
        <w:tc>
          <w:tcPr>
            <w:tcW w:w="907" w:type="dxa"/>
            <w:noWrap/>
            <w:vAlign w:val="center"/>
            <w:hideMark/>
          </w:tcPr>
          <w:p w14:paraId="7F04BDD7"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32 417</w:t>
            </w:r>
          </w:p>
        </w:tc>
        <w:tc>
          <w:tcPr>
            <w:tcW w:w="907" w:type="dxa"/>
            <w:noWrap/>
            <w:vAlign w:val="center"/>
            <w:hideMark/>
          </w:tcPr>
          <w:p w14:paraId="73F3D08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115</w:t>
            </w:r>
          </w:p>
        </w:tc>
        <w:tc>
          <w:tcPr>
            <w:tcW w:w="907" w:type="dxa"/>
            <w:noWrap/>
            <w:vAlign w:val="center"/>
            <w:hideMark/>
          </w:tcPr>
          <w:p w14:paraId="6B93826A"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27 234</w:t>
            </w:r>
          </w:p>
        </w:tc>
        <w:tc>
          <w:tcPr>
            <w:tcW w:w="907" w:type="dxa"/>
            <w:noWrap/>
            <w:vAlign w:val="center"/>
            <w:hideMark/>
          </w:tcPr>
          <w:p w14:paraId="14FEFF57"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596769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26 764</w:t>
            </w:r>
          </w:p>
        </w:tc>
        <w:tc>
          <w:tcPr>
            <w:tcW w:w="907" w:type="dxa"/>
            <w:noWrap/>
            <w:vAlign w:val="center"/>
            <w:hideMark/>
          </w:tcPr>
          <w:p w14:paraId="484F308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158</w:t>
            </w:r>
          </w:p>
        </w:tc>
        <w:tc>
          <w:tcPr>
            <w:tcW w:w="907" w:type="dxa"/>
            <w:noWrap/>
            <w:vAlign w:val="center"/>
            <w:hideMark/>
          </w:tcPr>
          <w:p w14:paraId="2104959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27 103</w:t>
            </w:r>
          </w:p>
        </w:tc>
        <w:tc>
          <w:tcPr>
            <w:tcW w:w="907" w:type="dxa"/>
            <w:noWrap/>
            <w:vAlign w:val="center"/>
            <w:hideMark/>
          </w:tcPr>
          <w:p w14:paraId="47EA80D7"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6DDD8D64"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433EBC61"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Školní družiny a kluby</w:t>
            </w:r>
          </w:p>
        </w:tc>
        <w:tc>
          <w:tcPr>
            <w:tcW w:w="907" w:type="dxa"/>
            <w:noWrap/>
            <w:vAlign w:val="center"/>
            <w:hideMark/>
          </w:tcPr>
          <w:p w14:paraId="58CDA8A2"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1 382</w:t>
            </w:r>
          </w:p>
        </w:tc>
        <w:tc>
          <w:tcPr>
            <w:tcW w:w="907" w:type="dxa"/>
            <w:noWrap/>
            <w:vAlign w:val="center"/>
            <w:hideMark/>
          </w:tcPr>
          <w:p w14:paraId="64CB2F0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61D934FA"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1 204</w:t>
            </w:r>
          </w:p>
        </w:tc>
        <w:tc>
          <w:tcPr>
            <w:tcW w:w="907" w:type="dxa"/>
            <w:noWrap/>
            <w:vAlign w:val="center"/>
            <w:hideMark/>
          </w:tcPr>
          <w:p w14:paraId="64D2558D"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428F04A"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1 138</w:t>
            </w:r>
          </w:p>
        </w:tc>
        <w:tc>
          <w:tcPr>
            <w:tcW w:w="907" w:type="dxa"/>
            <w:noWrap/>
            <w:vAlign w:val="center"/>
            <w:hideMark/>
          </w:tcPr>
          <w:p w14:paraId="6197409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0294D3E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1 200</w:t>
            </w:r>
          </w:p>
        </w:tc>
        <w:tc>
          <w:tcPr>
            <w:tcW w:w="907" w:type="dxa"/>
            <w:noWrap/>
            <w:vAlign w:val="center"/>
            <w:hideMark/>
          </w:tcPr>
          <w:p w14:paraId="22929EA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2475A84C"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6786178F"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Internáty</w:t>
            </w:r>
          </w:p>
        </w:tc>
        <w:tc>
          <w:tcPr>
            <w:tcW w:w="907" w:type="dxa"/>
            <w:noWrap/>
            <w:vAlign w:val="center"/>
            <w:hideMark/>
          </w:tcPr>
          <w:p w14:paraId="1E42A7E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630</w:t>
            </w:r>
          </w:p>
        </w:tc>
        <w:tc>
          <w:tcPr>
            <w:tcW w:w="907" w:type="dxa"/>
            <w:noWrap/>
            <w:vAlign w:val="center"/>
            <w:hideMark/>
          </w:tcPr>
          <w:p w14:paraId="7E2F684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BBFA00A"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570</w:t>
            </w:r>
          </w:p>
        </w:tc>
        <w:tc>
          <w:tcPr>
            <w:tcW w:w="907" w:type="dxa"/>
            <w:noWrap/>
            <w:vAlign w:val="center"/>
            <w:hideMark/>
          </w:tcPr>
          <w:p w14:paraId="016B876A"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53690A7"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916</w:t>
            </w:r>
          </w:p>
        </w:tc>
        <w:tc>
          <w:tcPr>
            <w:tcW w:w="907" w:type="dxa"/>
            <w:noWrap/>
            <w:vAlign w:val="center"/>
            <w:hideMark/>
          </w:tcPr>
          <w:p w14:paraId="6958116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2A0DE1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430</w:t>
            </w:r>
          </w:p>
        </w:tc>
        <w:tc>
          <w:tcPr>
            <w:tcW w:w="907" w:type="dxa"/>
            <w:noWrap/>
            <w:vAlign w:val="center"/>
            <w:hideMark/>
          </w:tcPr>
          <w:p w14:paraId="2074308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7712BF73"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0C62082" w14:textId="3EF5BD3B"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Domovy ml</w:t>
            </w:r>
            <w:r w:rsidR="008E092C" w:rsidRPr="008E092C">
              <w:rPr>
                <w:rFonts w:cs="Tahoma"/>
                <w:b w:val="0"/>
                <w:color w:val="auto"/>
                <w:sz w:val="16"/>
                <w:szCs w:val="16"/>
              </w:rPr>
              <w:t>ádeže</w:t>
            </w:r>
          </w:p>
        </w:tc>
        <w:tc>
          <w:tcPr>
            <w:tcW w:w="907" w:type="dxa"/>
            <w:noWrap/>
            <w:vAlign w:val="center"/>
            <w:hideMark/>
          </w:tcPr>
          <w:p w14:paraId="5BD9FE3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21 734</w:t>
            </w:r>
          </w:p>
        </w:tc>
        <w:tc>
          <w:tcPr>
            <w:tcW w:w="907" w:type="dxa"/>
            <w:noWrap/>
            <w:vAlign w:val="center"/>
            <w:hideMark/>
          </w:tcPr>
          <w:p w14:paraId="54FA0F12"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14</w:t>
            </w:r>
          </w:p>
        </w:tc>
        <w:tc>
          <w:tcPr>
            <w:tcW w:w="907" w:type="dxa"/>
            <w:noWrap/>
            <w:vAlign w:val="center"/>
            <w:hideMark/>
          </w:tcPr>
          <w:p w14:paraId="1820FAE3"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17 116</w:t>
            </w:r>
          </w:p>
        </w:tc>
        <w:tc>
          <w:tcPr>
            <w:tcW w:w="907" w:type="dxa"/>
            <w:noWrap/>
            <w:vAlign w:val="center"/>
            <w:hideMark/>
          </w:tcPr>
          <w:p w14:paraId="444585AB"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3A25DB98"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15 975</w:t>
            </w:r>
          </w:p>
        </w:tc>
        <w:tc>
          <w:tcPr>
            <w:tcW w:w="907" w:type="dxa"/>
            <w:noWrap/>
            <w:vAlign w:val="center"/>
            <w:hideMark/>
          </w:tcPr>
          <w:p w14:paraId="5966345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15</w:t>
            </w:r>
          </w:p>
        </w:tc>
        <w:tc>
          <w:tcPr>
            <w:tcW w:w="907" w:type="dxa"/>
            <w:noWrap/>
            <w:vAlign w:val="center"/>
            <w:hideMark/>
          </w:tcPr>
          <w:p w14:paraId="40F259C0"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16 124</w:t>
            </w:r>
          </w:p>
        </w:tc>
        <w:tc>
          <w:tcPr>
            <w:tcW w:w="907" w:type="dxa"/>
            <w:noWrap/>
            <w:vAlign w:val="center"/>
            <w:hideMark/>
          </w:tcPr>
          <w:p w14:paraId="2C69EF6C"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387B9B11"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254787FB" w14:textId="0903BDBE" w:rsidR="006C41DB" w:rsidRPr="008E092C" w:rsidRDefault="008E092C" w:rsidP="008E092C">
            <w:pPr>
              <w:spacing w:after="0"/>
              <w:ind w:left="57"/>
              <w:jc w:val="left"/>
              <w:rPr>
                <w:rFonts w:cs="Tahoma"/>
                <w:b w:val="0"/>
                <w:color w:val="auto"/>
                <w:sz w:val="16"/>
                <w:szCs w:val="16"/>
              </w:rPr>
            </w:pPr>
            <w:r w:rsidRPr="008E092C">
              <w:rPr>
                <w:rFonts w:cs="Tahoma"/>
                <w:b w:val="0"/>
                <w:color w:val="auto"/>
                <w:sz w:val="16"/>
                <w:szCs w:val="16"/>
              </w:rPr>
              <w:t>Zařízení výchovného poradenství</w:t>
            </w:r>
          </w:p>
        </w:tc>
        <w:tc>
          <w:tcPr>
            <w:tcW w:w="907" w:type="dxa"/>
            <w:noWrap/>
            <w:vAlign w:val="center"/>
            <w:hideMark/>
          </w:tcPr>
          <w:p w14:paraId="44385C8F"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6 701</w:t>
            </w:r>
          </w:p>
        </w:tc>
        <w:tc>
          <w:tcPr>
            <w:tcW w:w="907" w:type="dxa"/>
            <w:noWrap/>
            <w:vAlign w:val="center"/>
            <w:hideMark/>
          </w:tcPr>
          <w:p w14:paraId="4143B28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97</w:t>
            </w:r>
          </w:p>
        </w:tc>
        <w:tc>
          <w:tcPr>
            <w:tcW w:w="907" w:type="dxa"/>
            <w:noWrap/>
            <w:vAlign w:val="center"/>
            <w:hideMark/>
          </w:tcPr>
          <w:p w14:paraId="5D24404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7 741</w:t>
            </w:r>
          </w:p>
        </w:tc>
        <w:tc>
          <w:tcPr>
            <w:tcW w:w="907" w:type="dxa"/>
            <w:noWrap/>
            <w:vAlign w:val="center"/>
            <w:hideMark/>
          </w:tcPr>
          <w:p w14:paraId="52C1D05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42</w:t>
            </w:r>
          </w:p>
        </w:tc>
        <w:tc>
          <w:tcPr>
            <w:tcW w:w="907" w:type="dxa"/>
            <w:noWrap/>
            <w:vAlign w:val="center"/>
            <w:hideMark/>
          </w:tcPr>
          <w:p w14:paraId="70623B1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7 303</w:t>
            </w:r>
          </w:p>
        </w:tc>
        <w:tc>
          <w:tcPr>
            <w:tcW w:w="907" w:type="dxa"/>
            <w:noWrap/>
            <w:vAlign w:val="center"/>
            <w:hideMark/>
          </w:tcPr>
          <w:p w14:paraId="03820F58"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2 145</w:t>
            </w:r>
          </w:p>
        </w:tc>
        <w:tc>
          <w:tcPr>
            <w:tcW w:w="907" w:type="dxa"/>
            <w:noWrap/>
            <w:vAlign w:val="center"/>
            <w:hideMark/>
          </w:tcPr>
          <w:p w14:paraId="2F934DC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7 304</w:t>
            </w:r>
          </w:p>
        </w:tc>
        <w:tc>
          <w:tcPr>
            <w:tcW w:w="907" w:type="dxa"/>
            <w:noWrap/>
            <w:vAlign w:val="center"/>
            <w:hideMark/>
          </w:tcPr>
          <w:p w14:paraId="411AB417"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752</w:t>
            </w:r>
          </w:p>
        </w:tc>
      </w:tr>
      <w:tr w:rsidR="006C41DB" w:rsidRPr="008E092C" w14:paraId="0D38FA6C"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78F8A44D" w14:textId="7034D43D"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Střediska praktického vyučování a</w:t>
            </w:r>
            <w:r w:rsidR="008E092C" w:rsidRPr="008E092C">
              <w:rPr>
                <w:rFonts w:cs="Tahoma"/>
                <w:b w:val="0"/>
                <w:color w:val="auto"/>
                <w:sz w:val="16"/>
                <w:szCs w:val="16"/>
              </w:rPr>
              <w:t> </w:t>
            </w:r>
            <w:r w:rsidRPr="008E092C">
              <w:rPr>
                <w:rFonts w:cs="Tahoma"/>
                <w:b w:val="0"/>
                <w:color w:val="auto"/>
                <w:sz w:val="16"/>
                <w:szCs w:val="16"/>
              </w:rPr>
              <w:t>školní hospodářství</w:t>
            </w:r>
          </w:p>
        </w:tc>
        <w:tc>
          <w:tcPr>
            <w:tcW w:w="907" w:type="dxa"/>
            <w:noWrap/>
            <w:vAlign w:val="center"/>
            <w:hideMark/>
          </w:tcPr>
          <w:p w14:paraId="75C428F6"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9 435</w:t>
            </w:r>
          </w:p>
        </w:tc>
        <w:tc>
          <w:tcPr>
            <w:tcW w:w="907" w:type="dxa"/>
            <w:noWrap/>
            <w:vAlign w:val="center"/>
            <w:hideMark/>
          </w:tcPr>
          <w:p w14:paraId="0164637A"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54</w:t>
            </w:r>
          </w:p>
        </w:tc>
        <w:tc>
          <w:tcPr>
            <w:tcW w:w="907" w:type="dxa"/>
            <w:noWrap/>
            <w:vAlign w:val="center"/>
            <w:hideMark/>
          </w:tcPr>
          <w:p w14:paraId="0348E76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11 661</w:t>
            </w:r>
          </w:p>
        </w:tc>
        <w:tc>
          <w:tcPr>
            <w:tcW w:w="907" w:type="dxa"/>
            <w:noWrap/>
            <w:vAlign w:val="center"/>
            <w:hideMark/>
          </w:tcPr>
          <w:p w14:paraId="1EE2617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6DC0F72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10 759</w:t>
            </w:r>
          </w:p>
        </w:tc>
        <w:tc>
          <w:tcPr>
            <w:tcW w:w="907" w:type="dxa"/>
            <w:noWrap/>
            <w:vAlign w:val="center"/>
            <w:hideMark/>
          </w:tcPr>
          <w:p w14:paraId="1ED6DFE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22</w:t>
            </w:r>
          </w:p>
        </w:tc>
        <w:tc>
          <w:tcPr>
            <w:tcW w:w="907" w:type="dxa"/>
            <w:noWrap/>
            <w:vAlign w:val="center"/>
            <w:hideMark/>
          </w:tcPr>
          <w:p w14:paraId="3458C13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11 910</w:t>
            </w:r>
          </w:p>
        </w:tc>
        <w:tc>
          <w:tcPr>
            <w:tcW w:w="907" w:type="dxa"/>
            <w:noWrap/>
            <w:vAlign w:val="center"/>
            <w:hideMark/>
          </w:tcPr>
          <w:p w14:paraId="4BF83C9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7CBF2F76"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5DEBAFFD" w14:textId="7D2C7B31"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Ostatní zařízení související s vých. a</w:t>
            </w:r>
            <w:r w:rsidR="008E092C" w:rsidRPr="008E092C">
              <w:rPr>
                <w:rFonts w:cs="Tahoma"/>
                <w:b w:val="0"/>
                <w:color w:val="auto"/>
                <w:sz w:val="16"/>
                <w:szCs w:val="16"/>
              </w:rPr>
              <w:t> </w:t>
            </w:r>
            <w:r w:rsidRPr="008E092C">
              <w:rPr>
                <w:rFonts w:cs="Tahoma"/>
                <w:b w:val="0"/>
                <w:color w:val="auto"/>
                <w:sz w:val="16"/>
                <w:szCs w:val="16"/>
              </w:rPr>
              <w:t>vzděl. mládeže</w:t>
            </w:r>
          </w:p>
        </w:tc>
        <w:tc>
          <w:tcPr>
            <w:tcW w:w="907" w:type="dxa"/>
            <w:noWrap/>
            <w:vAlign w:val="center"/>
            <w:hideMark/>
          </w:tcPr>
          <w:p w14:paraId="35CB63F0"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4 212</w:t>
            </w:r>
          </w:p>
        </w:tc>
        <w:tc>
          <w:tcPr>
            <w:tcW w:w="907" w:type="dxa"/>
            <w:noWrap/>
            <w:vAlign w:val="center"/>
            <w:hideMark/>
          </w:tcPr>
          <w:p w14:paraId="56C5BEA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1 322</w:t>
            </w:r>
          </w:p>
        </w:tc>
        <w:tc>
          <w:tcPr>
            <w:tcW w:w="907" w:type="dxa"/>
            <w:noWrap/>
            <w:vAlign w:val="center"/>
            <w:hideMark/>
          </w:tcPr>
          <w:p w14:paraId="7B303661"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4 286</w:t>
            </w:r>
          </w:p>
        </w:tc>
        <w:tc>
          <w:tcPr>
            <w:tcW w:w="907" w:type="dxa"/>
            <w:noWrap/>
            <w:vAlign w:val="center"/>
            <w:hideMark/>
          </w:tcPr>
          <w:p w14:paraId="03A3110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175</w:t>
            </w:r>
          </w:p>
        </w:tc>
        <w:tc>
          <w:tcPr>
            <w:tcW w:w="907" w:type="dxa"/>
            <w:noWrap/>
            <w:vAlign w:val="center"/>
            <w:hideMark/>
          </w:tcPr>
          <w:p w14:paraId="21D1726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4 449</w:t>
            </w:r>
          </w:p>
        </w:tc>
        <w:tc>
          <w:tcPr>
            <w:tcW w:w="907" w:type="dxa"/>
            <w:noWrap/>
            <w:vAlign w:val="center"/>
            <w:hideMark/>
          </w:tcPr>
          <w:p w14:paraId="7B1E4449"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475</w:t>
            </w:r>
          </w:p>
        </w:tc>
        <w:tc>
          <w:tcPr>
            <w:tcW w:w="907" w:type="dxa"/>
            <w:noWrap/>
            <w:vAlign w:val="center"/>
            <w:hideMark/>
          </w:tcPr>
          <w:p w14:paraId="532E9C2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4 687</w:t>
            </w:r>
          </w:p>
        </w:tc>
        <w:tc>
          <w:tcPr>
            <w:tcW w:w="907" w:type="dxa"/>
            <w:noWrap/>
            <w:vAlign w:val="center"/>
            <w:hideMark/>
          </w:tcPr>
          <w:p w14:paraId="3E2A6DB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1 447</w:t>
            </w:r>
          </w:p>
        </w:tc>
      </w:tr>
      <w:tr w:rsidR="006C41DB" w:rsidRPr="008E092C" w14:paraId="139C9DDB"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4D8CADFD"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Vyšší odborné školy</w:t>
            </w:r>
          </w:p>
        </w:tc>
        <w:tc>
          <w:tcPr>
            <w:tcW w:w="907" w:type="dxa"/>
            <w:noWrap/>
            <w:vAlign w:val="center"/>
            <w:hideMark/>
          </w:tcPr>
          <w:p w14:paraId="28FBA0F2"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6 381</w:t>
            </w:r>
          </w:p>
        </w:tc>
        <w:tc>
          <w:tcPr>
            <w:tcW w:w="907" w:type="dxa"/>
            <w:noWrap/>
            <w:vAlign w:val="center"/>
            <w:hideMark/>
          </w:tcPr>
          <w:p w14:paraId="585A3C2E"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18C3898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4 924</w:t>
            </w:r>
          </w:p>
        </w:tc>
        <w:tc>
          <w:tcPr>
            <w:tcW w:w="907" w:type="dxa"/>
            <w:noWrap/>
            <w:vAlign w:val="center"/>
            <w:hideMark/>
          </w:tcPr>
          <w:p w14:paraId="207ED6B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3CFFA41D"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3 252</w:t>
            </w:r>
          </w:p>
        </w:tc>
        <w:tc>
          <w:tcPr>
            <w:tcW w:w="907" w:type="dxa"/>
            <w:noWrap/>
            <w:vAlign w:val="center"/>
            <w:hideMark/>
          </w:tcPr>
          <w:p w14:paraId="3647B58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780B5FA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3 449</w:t>
            </w:r>
          </w:p>
        </w:tc>
        <w:tc>
          <w:tcPr>
            <w:tcW w:w="907" w:type="dxa"/>
            <w:noWrap/>
            <w:vAlign w:val="center"/>
            <w:hideMark/>
          </w:tcPr>
          <w:p w14:paraId="67611CD9"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0</w:t>
            </w:r>
          </w:p>
        </w:tc>
      </w:tr>
      <w:tr w:rsidR="006C41DB" w:rsidRPr="008E092C" w14:paraId="364887C5"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7A60990C" w14:textId="77777777" w:rsidR="006C41DB" w:rsidRPr="008E092C" w:rsidRDefault="006C41DB" w:rsidP="008E092C">
            <w:pPr>
              <w:spacing w:after="0"/>
              <w:ind w:left="57"/>
              <w:jc w:val="left"/>
              <w:rPr>
                <w:rFonts w:cs="Tahoma"/>
                <w:b w:val="0"/>
                <w:color w:val="auto"/>
                <w:sz w:val="16"/>
                <w:szCs w:val="16"/>
              </w:rPr>
            </w:pPr>
            <w:r w:rsidRPr="008E092C">
              <w:rPr>
                <w:rFonts w:cs="Tahoma"/>
                <w:b w:val="0"/>
                <w:color w:val="auto"/>
                <w:sz w:val="16"/>
                <w:szCs w:val="16"/>
              </w:rPr>
              <w:t>Základní umělecké školy</w:t>
            </w:r>
          </w:p>
        </w:tc>
        <w:tc>
          <w:tcPr>
            <w:tcW w:w="907" w:type="dxa"/>
            <w:noWrap/>
            <w:vAlign w:val="center"/>
            <w:hideMark/>
          </w:tcPr>
          <w:p w14:paraId="66DC4DE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2CA684F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297</w:t>
            </w:r>
          </w:p>
        </w:tc>
        <w:tc>
          <w:tcPr>
            <w:tcW w:w="907" w:type="dxa"/>
            <w:noWrap/>
            <w:vAlign w:val="center"/>
            <w:hideMark/>
          </w:tcPr>
          <w:p w14:paraId="0B46F77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3C8FF82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243</w:t>
            </w:r>
          </w:p>
        </w:tc>
        <w:tc>
          <w:tcPr>
            <w:tcW w:w="907" w:type="dxa"/>
            <w:noWrap/>
            <w:vAlign w:val="center"/>
            <w:hideMark/>
          </w:tcPr>
          <w:p w14:paraId="7A30CAC8"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0</w:t>
            </w:r>
          </w:p>
        </w:tc>
        <w:tc>
          <w:tcPr>
            <w:tcW w:w="907" w:type="dxa"/>
            <w:noWrap/>
            <w:vAlign w:val="center"/>
            <w:hideMark/>
          </w:tcPr>
          <w:p w14:paraId="3CE0653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797</w:t>
            </w:r>
          </w:p>
        </w:tc>
        <w:tc>
          <w:tcPr>
            <w:tcW w:w="907" w:type="dxa"/>
            <w:noWrap/>
            <w:vAlign w:val="center"/>
            <w:hideMark/>
          </w:tcPr>
          <w:p w14:paraId="079729D3"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7</w:t>
            </w:r>
          </w:p>
        </w:tc>
        <w:tc>
          <w:tcPr>
            <w:tcW w:w="907" w:type="dxa"/>
            <w:noWrap/>
            <w:vAlign w:val="center"/>
            <w:hideMark/>
          </w:tcPr>
          <w:p w14:paraId="4D2C446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E092C">
              <w:rPr>
                <w:rFonts w:cs="Tahoma"/>
                <w:sz w:val="16"/>
                <w:szCs w:val="16"/>
              </w:rPr>
              <w:t>350</w:t>
            </w:r>
          </w:p>
        </w:tc>
      </w:tr>
      <w:tr w:rsidR="006C41DB" w:rsidRPr="008E092C" w14:paraId="5BA7A76D"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vAlign w:val="center"/>
            <w:hideMark/>
          </w:tcPr>
          <w:p w14:paraId="178D696F" w14:textId="56E6C998" w:rsidR="006C41DB" w:rsidRPr="008E092C" w:rsidRDefault="008E092C" w:rsidP="008E092C">
            <w:pPr>
              <w:spacing w:after="0"/>
              <w:ind w:left="57"/>
              <w:jc w:val="left"/>
              <w:rPr>
                <w:rFonts w:cs="Tahoma"/>
                <w:b w:val="0"/>
                <w:color w:val="auto"/>
                <w:sz w:val="16"/>
                <w:szCs w:val="16"/>
              </w:rPr>
            </w:pPr>
            <w:r w:rsidRPr="008E092C">
              <w:rPr>
                <w:rFonts w:cs="Tahoma"/>
                <w:b w:val="0"/>
                <w:color w:val="auto"/>
                <w:sz w:val="16"/>
                <w:szCs w:val="16"/>
              </w:rPr>
              <w:t>Střediska volného času</w:t>
            </w:r>
          </w:p>
        </w:tc>
        <w:tc>
          <w:tcPr>
            <w:tcW w:w="907" w:type="dxa"/>
            <w:noWrap/>
            <w:vAlign w:val="center"/>
            <w:hideMark/>
          </w:tcPr>
          <w:p w14:paraId="27128B23"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2 715</w:t>
            </w:r>
          </w:p>
        </w:tc>
        <w:tc>
          <w:tcPr>
            <w:tcW w:w="907" w:type="dxa"/>
            <w:noWrap/>
            <w:vAlign w:val="center"/>
            <w:hideMark/>
          </w:tcPr>
          <w:p w14:paraId="0D707FF4"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54</w:t>
            </w:r>
          </w:p>
        </w:tc>
        <w:tc>
          <w:tcPr>
            <w:tcW w:w="907" w:type="dxa"/>
            <w:noWrap/>
            <w:vAlign w:val="center"/>
            <w:hideMark/>
          </w:tcPr>
          <w:p w14:paraId="2FE97CF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2 769</w:t>
            </w:r>
          </w:p>
        </w:tc>
        <w:tc>
          <w:tcPr>
            <w:tcW w:w="907" w:type="dxa"/>
            <w:noWrap/>
            <w:vAlign w:val="center"/>
            <w:hideMark/>
          </w:tcPr>
          <w:p w14:paraId="2B6D15C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90</w:t>
            </w:r>
          </w:p>
        </w:tc>
        <w:tc>
          <w:tcPr>
            <w:tcW w:w="907" w:type="dxa"/>
            <w:noWrap/>
            <w:vAlign w:val="center"/>
            <w:hideMark/>
          </w:tcPr>
          <w:p w14:paraId="12EA7181"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2 840</w:t>
            </w:r>
          </w:p>
        </w:tc>
        <w:tc>
          <w:tcPr>
            <w:tcW w:w="907" w:type="dxa"/>
            <w:noWrap/>
            <w:vAlign w:val="center"/>
            <w:hideMark/>
          </w:tcPr>
          <w:p w14:paraId="47112A6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1 225</w:t>
            </w:r>
          </w:p>
        </w:tc>
        <w:tc>
          <w:tcPr>
            <w:tcW w:w="907" w:type="dxa"/>
            <w:noWrap/>
            <w:vAlign w:val="center"/>
            <w:hideMark/>
          </w:tcPr>
          <w:p w14:paraId="789437EF"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2 808</w:t>
            </w:r>
          </w:p>
        </w:tc>
        <w:tc>
          <w:tcPr>
            <w:tcW w:w="907" w:type="dxa"/>
            <w:noWrap/>
            <w:vAlign w:val="center"/>
            <w:hideMark/>
          </w:tcPr>
          <w:p w14:paraId="6932C475" w14:textId="77777777" w:rsidR="006C41DB" w:rsidRPr="008E092C" w:rsidRDefault="006C41DB" w:rsidP="008E092C">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E092C">
              <w:rPr>
                <w:rFonts w:cs="Tahoma"/>
                <w:sz w:val="16"/>
                <w:szCs w:val="16"/>
              </w:rPr>
              <w:t>834</w:t>
            </w:r>
          </w:p>
        </w:tc>
      </w:tr>
      <w:tr w:rsidR="006C41DB" w:rsidRPr="008E092C" w14:paraId="2B527112"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vAlign w:val="center"/>
            <w:hideMark/>
          </w:tcPr>
          <w:p w14:paraId="49CEE227" w14:textId="77777777" w:rsidR="006C41DB" w:rsidRPr="008E092C" w:rsidRDefault="006C41DB" w:rsidP="008E092C">
            <w:pPr>
              <w:spacing w:after="0"/>
              <w:jc w:val="center"/>
              <w:rPr>
                <w:rFonts w:cs="Tahoma"/>
                <w:b w:val="0"/>
                <w:bCs w:val="0"/>
                <w:sz w:val="16"/>
                <w:szCs w:val="16"/>
              </w:rPr>
            </w:pPr>
            <w:r w:rsidRPr="008E092C">
              <w:rPr>
                <w:rFonts w:cs="Tahoma"/>
                <w:sz w:val="16"/>
                <w:szCs w:val="16"/>
              </w:rPr>
              <w:t>Celkem</w:t>
            </w:r>
          </w:p>
        </w:tc>
        <w:tc>
          <w:tcPr>
            <w:tcW w:w="907" w:type="dxa"/>
            <w:vAlign w:val="center"/>
            <w:hideMark/>
          </w:tcPr>
          <w:p w14:paraId="20C6DF0A"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671 510</w:t>
            </w:r>
          </w:p>
        </w:tc>
        <w:tc>
          <w:tcPr>
            <w:tcW w:w="907" w:type="dxa"/>
            <w:vAlign w:val="center"/>
            <w:hideMark/>
          </w:tcPr>
          <w:p w14:paraId="0867598E"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20 546</w:t>
            </w:r>
          </w:p>
        </w:tc>
        <w:tc>
          <w:tcPr>
            <w:tcW w:w="907" w:type="dxa"/>
            <w:vAlign w:val="center"/>
            <w:hideMark/>
          </w:tcPr>
          <w:p w14:paraId="7FE344AB"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672 979</w:t>
            </w:r>
          </w:p>
        </w:tc>
        <w:tc>
          <w:tcPr>
            <w:tcW w:w="907" w:type="dxa"/>
            <w:vAlign w:val="center"/>
            <w:hideMark/>
          </w:tcPr>
          <w:p w14:paraId="4CCE5B2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30 127</w:t>
            </w:r>
          </w:p>
        </w:tc>
        <w:tc>
          <w:tcPr>
            <w:tcW w:w="907" w:type="dxa"/>
            <w:vAlign w:val="center"/>
            <w:hideMark/>
          </w:tcPr>
          <w:p w14:paraId="238B5A35"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682 146</w:t>
            </w:r>
          </w:p>
        </w:tc>
        <w:tc>
          <w:tcPr>
            <w:tcW w:w="907" w:type="dxa"/>
            <w:vAlign w:val="center"/>
            <w:hideMark/>
          </w:tcPr>
          <w:p w14:paraId="34106CD6"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37 657</w:t>
            </w:r>
          </w:p>
        </w:tc>
        <w:tc>
          <w:tcPr>
            <w:tcW w:w="907" w:type="dxa"/>
            <w:vAlign w:val="center"/>
            <w:hideMark/>
          </w:tcPr>
          <w:p w14:paraId="752C0F74"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693 340</w:t>
            </w:r>
          </w:p>
        </w:tc>
        <w:tc>
          <w:tcPr>
            <w:tcW w:w="907" w:type="dxa"/>
            <w:vAlign w:val="center"/>
            <w:hideMark/>
          </w:tcPr>
          <w:p w14:paraId="3659BA72" w14:textId="77777777" w:rsidR="006C41DB" w:rsidRPr="008E092C" w:rsidRDefault="006C41DB" w:rsidP="008E092C">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E092C">
              <w:rPr>
                <w:rFonts w:cs="Tahoma"/>
                <w:b/>
                <w:bCs/>
                <w:sz w:val="16"/>
                <w:szCs w:val="16"/>
              </w:rPr>
              <w:t>38 880</w:t>
            </w:r>
          </w:p>
        </w:tc>
      </w:tr>
    </w:tbl>
    <w:p w14:paraId="68104170" w14:textId="77777777" w:rsidR="008E092C" w:rsidRPr="00926E27" w:rsidRDefault="008E092C" w:rsidP="008E092C">
      <w:pPr>
        <w:pStyle w:val="Zkladntext"/>
        <w:spacing w:after="0"/>
        <w:ind w:left="1260" w:hanging="1260"/>
        <w:rPr>
          <w:iCs/>
          <w:sz w:val="16"/>
          <w:szCs w:val="16"/>
        </w:rPr>
      </w:pPr>
      <w:r w:rsidRPr="00926E27">
        <w:rPr>
          <w:iCs/>
          <w:sz w:val="16"/>
          <w:szCs w:val="16"/>
        </w:rPr>
        <w:t>Poznámka:</w:t>
      </w:r>
    </w:p>
    <w:p w14:paraId="52AB5C99" w14:textId="77777777" w:rsidR="008E092C" w:rsidRPr="00926E27" w:rsidRDefault="008E092C" w:rsidP="00044FA7">
      <w:pPr>
        <w:pStyle w:val="Zkladntext"/>
        <w:numPr>
          <w:ilvl w:val="0"/>
          <w:numId w:val="38"/>
        </w:numPr>
        <w:spacing w:after="0"/>
        <w:rPr>
          <w:iCs/>
          <w:sz w:val="16"/>
          <w:szCs w:val="16"/>
        </w:rPr>
      </w:pPr>
      <w:r w:rsidRPr="00926E27">
        <w:rPr>
          <w:iCs/>
          <w:sz w:val="16"/>
          <w:szCs w:val="16"/>
        </w:rPr>
        <w:t xml:space="preserve">prostředky pro sportovní gymnázia </w:t>
      </w:r>
      <w:r>
        <w:rPr>
          <w:iCs/>
          <w:sz w:val="16"/>
          <w:szCs w:val="16"/>
        </w:rPr>
        <w:t xml:space="preserve">jsou </w:t>
      </w:r>
      <w:r w:rsidRPr="00926E27">
        <w:rPr>
          <w:iCs/>
          <w:sz w:val="16"/>
          <w:szCs w:val="16"/>
        </w:rPr>
        <w:t>vykazovány v rámci běžných gymnázií.</w:t>
      </w:r>
    </w:p>
    <w:p w14:paraId="130C3D8A" w14:textId="77777777" w:rsidR="008E092C" w:rsidRPr="00926E27" w:rsidRDefault="008E092C" w:rsidP="008E092C">
      <w:pPr>
        <w:pStyle w:val="Zkladntext"/>
        <w:spacing w:after="0"/>
        <w:rPr>
          <w:iCs/>
          <w:sz w:val="16"/>
          <w:szCs w:val="16"/>
        </w:rPr>
      </w:pPr>
      <w:r w:rsidRPr="00926E27">
        <w:rPr>
          <w:iCs/>
          <w:sz w:val="16"/>
          <w:szCs w:val="16"/>
        </w:rPr>
        <w:t>Zdroj: OŠMS</w:t>
      </w:r>
    </w:p>
    <w:p w14:paraId="4AC1881F" w14:textId="77777777" w:rsidR="00F50087" w:rsidRPr="00926E27" w:rsidRDefault="00F50087" w:rsidP="00F50087">
      <w:pPr>
        <w:pStyle w:val="Nadpis2"/>
        <w:tabs>
          <w:tab w:val="clear" w:pos="576"/>
          <w:tab w:val="num" w:pos="851"/>
        </w:tabs>
        <w:spacing w:before="360"/>
        <w:ind w:left="851" w:hanging="851"/>
      </w:pPr>
      <w:bookmarkStart w:id="257" w:name="_Toc382489486"/>
      <w:bookmarkStart w:id="258" w:name="_Toc508957675"/>
      <w:r w:rsidRPr="00926E27">
        <w:t>Hospodaření příspěvkových organizací zřízených MSK</w:t>
      </w:r>
      <w:r>
        <w:t xml:space="preserve"> za rok 2017</w:t>
      </w:r>
      <w:r w:rsidRPr="00926E27">
        <w:t xml:space="preserve"> včetně dosažených výsledků hospodaření</w:t>
      </w:r>
      <w:bookmarkEnd w:id="257"/>
      <w:bookmarkEnd w:id="258"/>
    </w:p>
    <w:p w14:paraId="37AC749A" w14:textId="77777777" w:rsidR="00F50087" w:rsidRPr="00926E27" w:rsidRDefault="00F50087" w:rsidP="00F50087">
      <w:pPr>
        <w:pStyle w:val="Nadpis3"/>
        <w:tabs>
          <w:tab w:val="clear" w:pos="1997"/>
          <w:tab w:val="num" w:pos="1134"/>
        </w:tabs>
        <w:ind w:left="1134" w:hanging="1117"/>
      </w:pPr>
      <w:bookmarkStart w:id="259" w:name="_Toc382489487"/>
      <w:bookmarkStart w:id="260" w:name="_Toc508957676"/>
      <w:r w:rsidRPr="00926E27">
        <w:t>Dosažené výsledky hospodaření</w:t>
      </w:r>
      <w:bookmarkEnd w:id="259"/>
      <w:bookmarkEnd w:id="260"/>
    </w:p>
    <w:p w14:paraId="056DFA58" w14:textId="706DB198" w:rsidR="00F50087" w:rsidRPr="00033B57" w:rsidRDefault="00F50087" w:rsidP="00F50087">
      <w:pPr>
        <w:pStyle w:val="Zkladntext"/>
        <w:spacing w:before="120"/>
      </w:pPr>
      <w:r w:rsidRPr="00033B57">
        <w:t>Rozpočtový rok zahájilo 183 organizací. K 1.</w:t>
      </w:r>
      <w:r>
        <w:t> </w:t>
      </w:r>
      <w:r w:rsidRPr="00033B57">
        <w:t>červenci 2017 došlo ke sloučení Základní školy, Město Albrechtice, Hašlerova 2 se Střední školou zemědělství a služeb, Město Albrechtice a hospodaření k 31.</w:t>
      </w:r>
      <w:r>
        <w:t> </w:t>
      </w:r>
      <w:r w:rsidRPr="00033B57">
        <w:t>12.</w:t>
      </w:r>
      <w:r>
        <w:t> </w:t>
      </w:r>
      <w:r w:rsidRPr="00033B57">
        <w:t>2017 ukončilo 182 organizací. Ty vykázaly celkový kladný výsledek hospodaření ve výši 20,93 mil. Kč, který je tvořen ztrátou v hlavní činnosti ve výši 6,6 mil. Kč a ziskem v doplňkové činnosti ve výši 27,53 mil. Kč. Ve srovnání s předchozím rokem je celkový výsledek vyšší o 5,75 mil. Kč.</w:t>
      </w:r>
    </w:p>
    <w:p w14:paraId="6729ACC0" w14:textId="35FA1C27" w:rsidR="00F50087" w:rsidRPr="00CF4275" w:rsidRDefault="00F50087" w:rsidP="00F50087">
      <w:pPr>
        <w:pStyle w:val="Zkladntext"/>
        <w:spacing w:before="120"/>
      </w:pPr>
      <w:r w:rsidRPr="00033B57">
        <w:t>Zlepšený výsledek hospodaření vykázalo 162 organizací a 20 organizací dosáhlo vyrovnaného hospodaření. Žádná organizace nevykázala ztrátu za rok 2017. Nevypořádanou ztrátu za předchozí období ve výši 496,17 tis. Kč vykazuje jen 1 organizace a po zapojení jejího kladného výsledku hospodaření ve výši 7,8 tis. Kč dojde ke snížení nevypořádané ztráty minulých období na částku 488,37</w:t>
      </w:r>
      <w:r>
        <w:t> </w:t>
      </w:r>
      <w:r w:rsidRPr="00033B57">
        <w:t xml:space="preserve">tis. Kč. </w:t>
      </w:r>
      <w:r w:rsidRPr="00CF4275">
        <w:t>Průměrná výše zisku připadající na 1 organizaci dosáhla částky 115 tis. Kč, což je o cca 32 tis.</w:t>
      </w:r>
      <w:r>
        <w:t> </w:t>
      </w:r>
      <w:r w:rsidRPr="00CF4275">
        <w:t>Kč více ve srovnání s předchozím rokem. Přehled dosažených výsledků hospodaření za rok 2017 je uveden v </w:t>
      </w:r>
      <w:r w:rsidRPr="001E2FCC">
        <w:t>Příloze č. 3.</w:t>
      </w:r>
    </w:p>
    <w:p w14:paraId="44D53716" w14:textId="77777777" w:rsidR="00F50087" w:rsidRPr="00144348" w:rsidRDefault="00F50087" w:rsidP="00F50087">
      <w:pPr>
        <w:pStyle w:val="Zkladntext"/>
        <w:spacing w:before="120"/>
      </w:pPr>
      <w:r w:rsidRPr="00144348">
        <w:t>Struktura výsledku hospodaření se v roce 2017 oproti roku 2016 výrazně nezměnila. Výsledky již nejsou ovlivňovány proúčtováním nekrytých fondů investic, jako tomu bylo v roce 2014 a 2015. Hospodaření v hlavní činnosti bylo ukončeno ztrátou</w:t>
      </w:r>
      <w:r>
        <w:t xml:space="preserve"> 6,6 mil Kč, která je o 4,86 mil. Kč niž</w:t>
      </w:r>
      <w:r w:rsidRPr="00144348">
        <w:t>ší než v předchozím období. Zisk v doplňkové činnosti vykázalo celkem 135 organizací a je o 0,89 mil. Kč vyšší ve srovnání s loňským rokem. Nejvyšší zisk v doplňkové činnosti byl vykázán v objemu 2,98 mil. Kč.</w:t>
      </w:r>
    </w:p>
    <w:p w14:paraId="1699730B" w14:textId="2407BC20" w:rsidR="00BE4CF9" w:rsidRPr="00F50087" w:rsidRDefault="00F50087" w:rsidP="003A35BE">
      <w:pPr>
        <w:pStyle w:val="Graf1Nzevgrafu"/>
        <w:numPr>
          <w:ilvl w:val="0"/>
          <w:numId w:val="14"/>
        </w:numPr>
        <w:tabs>
          <w:tab w:val="clear" w:pos="0"/>
          <w:tab w:val="clear" w:pos="360"/>
          <w:tab w:val="left" w:pos="1134"/>
          <w:tab w:val="num" w:pos="1276"/>
        </w:tabs>
        <w:spacing w:before="360" w:after="120"/>
        <w:ind w:left="1134" w:hanging="1134"/>
        <w:jc w:val="both"/>
        <w:rPr>
          <w:color w:val="000000" w:themeColor="text1"/>
          <w:szCs w:val="20"/>
        </w:rPr>
      </w:pPr>
      <w:bookmarkStart w:id="261" w:name="_Toc509306950"/>
      <w:r w:rsidRPr="00F50087">
        <w:rPr>
          <w:color w:val="000000" w:themeColor="text1"/>
          <w:szCs w:val="20"/>
        </w:rPr>
        <w:t>Dosažené výsledky hospodaření v mil. Kč</w:t>
      </w:r>
      <w:bookmarkEnd w:id="261"/>
    </w:p>
    <w:p w14:paraId="4ED2D91D" w14:textId="53DDE83A" w:rsidR="006C41DB" w:rsidRDefault="00280C0A" w:rsidP="00BE4CF9">
      <w:r>
        <w:rPr>
          <w:noProof/>
        </w:rPr>
        <w:drawing>
          <wp:inline distT="0" distB="0" distL="0" distR="0" wp14:anchorId="0322EB0A" wp14:editId="786D77A0">
            <wp:extent cx="5759450" cy="2973236"/>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9E001AF" w14:textId="04E1CB5B" w:rsidR="006C41DB" w:rsidRPr="00280C0A" w:rsidRDefault="00280C0A" w:rsidP="00BE4CF9">
      <w:pPr>
        <w:rPr>
          <w:sz w:val="16"/>
          <w:szCs w:val="16"/>
        </w:rPr>
      </w:pPr>
      <w:r w:rsidRPr="00280C0A">
        <w:rPr>
          <w:sz w:val="16"/>
          <w:szCs w:val="16"/>
        </w:rPr>
        <w:t>Zdroj: OŠMS</w:t>
      </w:r>
    </w:p>
    <w:p w14:paraId="77FAB13B" w14:textId="77777777" w:rsidR="00280C0A" w:rsidRPr="000D3698" w:rsidRDefault="00280C0A" w:rsidP="00280C0A">
      <w:pPr>
        <w:pStyle w:val="Nadpis3"/>
        <w:tabs>
          <w:tab w:val="clear" w:pos="1997"/>
          <w:tab w:val="num" w:pos="1134"/>
        </w:tabs>
        <w:ind w:left="1134" w:hanging="1117"/>
      </w:pPr>
      <w:bookmarkStart w:id="262" w:name="_Toc382489488"/>
      <w:bookmarkStart w:id="263" w:name="_Toc508957677"/>
      <w:r w:rsidRPr="000D3698">
        <w:t>Struktura nákladů</w:t>
      </w:r>
      <w:bookmarkEnd w:id="262"/>
      <w:bookmarkEnd w:id="263"/>
    </w:p>
    <w:p w14:paraId="5F04F8D3" w14:textId="1457DCA8" w:rsidR="00280C0A" w:rsidRPr="006C03A2" w:rsidRDefault="00280C0A" w:rsidP="00280C0A">
      <w:pPr>
        <w:pStyle w:val="Zkladntext"/>
        <w:spacing w:before="120"/>
      </w:pPr>
      <w:r w:rsidRPr="006C03A2">
        <w:t>Celkové náklady v hlavní činnosti dosáhly objemu 4 837 mil. Kč. Náklady od roku 2003 meziročně rostly, až dosáhly v roce 2009 maximální hodnoty 5 148 mil. Kč. V roce 2010 došlo k meziročnímu snížení nákladů o 3,3</w:t>
      </w:r>
      <w:r>
        <w:t> </w:t>
      </w:r>
      <w:r w:rsidRPr="006C03A2">
        <w:t>% a klesající trend pokračoval až do roku 2015. K meziročnímu zvýšení nákladů došlo opět až za rok 2016 a tento vývoj pokračoval i v roce 2017, kdy došlo ke zvýšení nákladů o 299 mil. Kč (6,59</w:t>
      </w:r>
      <w:r>
        <w:t xml:space="preserve"> %).</w:t>
      </w:r>
    </w:p>
    <w:p w14:paraId="5CCAA52C" w14:textId="5FE645ED" w:rsidR="00280C0A" w:rsidRPr="00C425E6" w:rsidRDefault="00280C0A" w:rsidP="00280C0A">
      <w:pPr>
        <w:pStyle w:val="Zkladntext"/>
        <w:spacing w:before="120"/>
      </w:pPr>
      <w:r w:rsidRPr="00C425E6">
        <w:t>Z přehledu uvedeného v následující tabulce je zřejmé, že k největšímu meziročnímu nárůstu v</w:t>
      </w:r>
      <w:r>
        <w:t xml:space="preserve"> absolutním vyjádření </w:t>
      </w:r>
      <w:r w:rsidRPr="00C425E6">
        <w:t>došlo díky výraznému navýšení tarifních platů u mzdových nákladů a</w:t>
      </w:r>
      <w:r>
        <w:t> </w:t>
      </w:r>
      <w:r w:rsidRPr="00C425E6">
        <w:t>souvisejících odvodů</w:t>
      </w:r>
      <w:r>
        <w:t xml:space="preserve">, což představuje zvýšení nákladů </w:t>
      </w:r>
      <w:r w:rsidRPr="00C425E6">
        <w:t>o 8</w:t>
      </w:r>
      <w:r>
        <w:t> </w:t>
      </w:r>
      <w:r w:rsidRPr="00C425E6">
        <w:t>%. Objem prostředků vynaložených na</w:t>
      </w:r>
      <w:r>
        <w:t> </w:t>
      </w:r>
      <w:r w:rsidRPr="00C425E6">
        <w:t>opravy a služby se meziročně navýšil o 5</w:t>
      </w:r>
      <w:r>
        <w:t> </w:t>
      </w:r>
      <w:r w:rsidRPr="00C425E6">
        <w:t>%. U účetních odpisů, které s částkou 152 mil. Kč dosáhly maxima za celé sledované období (v roce 2003 činily odpisy jen 90 mil. Kč), bylo dosaženo zvýšení o</w:t>
      </w:r>
      <w:r>
        <w:t> </w:t>
      </w:r>
      <w:r w:rsidRPr="00C425E6">
        <w:t>3</w:t>
      </w:r>
      <w:r>
        <w:t> </w:t>
      </w:r>
      <w:r w:rsidRPr="00C425E6">
        <w:t>%. Také spotřeba materiálu se zvýšila o 2 % ve srovnání s rokem 2016. Spotřeba energií s částkou 198 mil. Kč poklesla o 6 % oproti předchozímu roku. Největší procentuální nárůst nákladů (o 11 %) byl vykázán u ostatních nákladů, což však s ohledem na</w:t>
      </w:r>
      <w:r>
        <w:t xml:space="preserve"> finanční vyjádření (</w:t>
      </w:r>
      <w:r w:rsidRPr="00C425E6">
        <w:t>13 mil. Kč</w:t>
      </w:r>
      <w:r>
        <w:t>) nem</w:t>
      </w:r>
      <w:r w:rsidRPr="00C425E6">
        <w:t>á významný dopad do celkových nákladů.</w:t>
      </w:r>
    </w:p>
    <w:p w14:paraId="2E98FB90" w14:textId="77777777" w:rsidR="00B044CF" w:rsidRDefault="00B044CF">
      <w:pPr>
        <w:spacing w:after="0"/>
        <w:jc w:val="left"/>
      </w:pPr>
      <w:r>
        <w:br w:type="page"/>
      </w:r>
    </w:p>
    <w:p w14:paraId="6AF462BE" w14:textId="176591D9" w:rsidR="00B044CF" w:rsidRPr="00340B63" w:rsidRDefault="00B044CF" w:rsidP="00B044CF">
      <w:pPr>
        <w:pStyle w:val="Tabulka"/>
        <w:spacing w:before="360" w:beforeAutospacing="0" w:after="120" w:afterAutospacing="0"/>
        <w:jc w:val="both"/>
      </w:pPr>
      <w:bookmarkStart w:id="264" w:name="_Toc509306770"/>
      <w:r w:rsidRPr="000D3698">
        <w:t>Výše nákladů hlavní činnosti v mil. Kč</w:t>
      </w:r>
      <w:bookmarkEnd w:id="264"/>
    </w:p>
    <w:tbl>
      <w:tblPr>
        <w:tblStyle w:val="Tmavtabulkasmkou5zvraznn51"/>
        <w:tblW w:w="10270" w:type="dxa"/>
        <w:jc w:val="center"/>
        <w:tblLayout w:type="fixed"/>
        <w:tblCellMar>
          <w:left w:w="0" w:type="dxa"/>
          <w:right w:w="0" w:type="dxa"/>
        </w:tblCellMar>
        <w:tblLook w:val="04A0" w:firstRow="1" w:lastRow="0" w:firstColumn="1" w:lastColumn="0" w:noHBand="0" w:noVBand="1"/>
      </w:tblPr>
      <w:tblGrid>
        <w:gridCol w:w="1511"/>
        <w:gridCol w:w="570"/>
        <w:gridCol w:w="387"/>
        <w:gridCol w:w="794"/>
        <w:gridCol w:w="571"/>
        <w:gridCol w:w="387"/>
        <w:gridCol w:w="794"/>
        <w:gridCol w:w="571"/>
        <w:gridCol w:w="387"/>
        <w:gridCol w:w="794"/>
        <w:gridCol w:w="571"/>
        <w:gridCol w:w="387"/>
        <w:gridCol w:w="794"/>
        <w:gridCol w:w="571"/>
        <w:gridCol w:w="387"/>
        <w:gridCol w:w="794"/>
      </w:tblGrid>
      <w:tr w:rsidR="00B044CF" w:rsidRPr="00B044CF" w14:paraId="3FAD644B" w14:textId="77777777" w:rsidTr="00B044C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tcBorders>
              <w:top w:val="none" w:sz="0" w:space="0" w:color="auto"/>
              <w:left w:val="none" w:sz="0" w:space="0" w:color="auto"/>
              <w:right w:val="none" w:sz="0" w:space="0" w:color="auto"/>
            </w:tcBorders>
            <w:noWrap/>
            <w:vAlign w:val="center"/>
            <w:hideMark/>
          </w:tcPr>
          <w:p w14:paraId="7B2F87F2" w14:textId="77777777" w:rsidR="00B044CF" w:rsidRPr="00B044CF" w:rsidRDefault="00B044CF" w:rsidP="00B044CF">
            <w:pPr>
              <w:spacing w:after="0"/>
              <w:jc w:val="center"/>
              <w:rPr>
                <w:rFonts w:cs="Tahoma"/>
                <w:sz w:val="16"/>
                <w:szCs w:val="16"/>
              </w:rPr>
            </w:pPr>
            <w:r w:rsidRPr="00B044CF">
              <w:rPr>
                <w:rFonts w:cs="Tahoma"/>
                <w:sz w:val="16"/>
                <w:szCs w:val="16"/>
              </w:rPr>
              <w:t>Druh nákladů</w:t>
            </w:r>
          </w:p>
        </w:tc>
        <w:tc>
          <w:tcPr>
            <w:tcW w:w="397" w:type="dxa"/>
            <w:gridSpan w:val="3"/>
            <w:tcBorders>
              <w:top w:val="none" w:sz="0" w:space="0" w:color="auto"/>
              <w:left w:val="none" w:sz="0" w:space="0" w:color="auto"/>
              <w:right w:val="none" w:sz="0" w:space="0" w:color="auto"/>
            </w:tcBorders>
            <w:noWrap/>
            <w:hideMark/>
          </w:tcPr>
          <w:p w14:paraId="697F57CE" w14:textId="77777777" w:rsidR="00B044CF" w:rsidRPr="00B044CF" w:rsidRDefault="00B044CF" w:rsidP="00365A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rok 2013</w:t>
            </w:r>
          </w:p>
        </w:tc>
        <w:tc>
          <w:tcPr>
            <w:tcW w:w="397" w:type="dxa"/>
            <w:gridSpan w:val="3"/>
            <w:tcBorders>
              <w:top w:val="none" w:sz="0" w:space="0" w:color="auto"/>
              <w:left w:val="none" w:sz="0" w:space="0" w:color="auto"/>
              <w:right w:val="none" w:sz="0" w:space="0" w:color="auto"/>
            </w:tcBorders>
            <w:noWrap/>
            <w:hideMark/>
          </w:tcPr>
          <w:p w14:paraId="555874A4" w14:textId="77777777" w:rsidR="00B044CF" w:rsidRPr="00B044CF" w:rsidRDefault="00B044CF" w:rsidP="00365A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rok 2014</w:t>
            </w:r>
          </w:p>
        </w:tc>
        <w:tc>
          <w:tcPr>
            <w:tcW w:w="397" w:type="dxa"/>
            <w:gridSpan w:val="3"/>
            <w:tcBorders>
              <w:top w:val="none" w:sz="0" w:space="0" w:color="auto"/>
              <w:left w:val="none" w:sz="0" w:space="0" w:color="auto"/>
              <w:right w:val="none" w:sz="0" w:space="0" w:color="auto"/>
            </w:tcBorders>
            <w:noWrap/>
            <w:hideMark/>
          </w:tcPr>
          <w:p w14:paraId="3D7FAC9E" w14:textId="77777777" w:rsidR="00B044CF" w:rsidRPr="00B044CF" w:rsidRDefault="00B044CF" w:rsidP="00365A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rok 2015</w:t>
            </w:r>
          </w:p>
        </w:tc>
        <w:tc>
          <w:tcPr>
            <w:tcW w:w="397" w:type="dxa"/>
            <w:gridSpan w:val="3"/>
            <w:tcBorders>
              <w:top w:val="none" w:sz="0" w:space="0" w:color="auto"/>
              <w:left w:val="none" w:sz="0" w:space="0" w:color="auto"/>
              <w:right w:val="none" w:sz="0" w:space="0" w:color="auto"/>
            </w:tcBorders>
            <w:noWrap/>
            <w:hideMark/>
          </w:tcPr>
          <w:p w14:paraId="660DF898" w14:textId="77777777" w:rsidR="00B044CF" w:rsidRPr="00B044CF" w:rsidRDefault="00B044CF" w:rsidP="00365A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rok 2016</w:t>
            </w:r>
          </w:p>
        </w:tc>
        <w:tc>
          <w:tcPr>
            <w:tcW w:w="397" w:type="dxa"/>
            <w:gridSpan w:val="3"/>
            <w:tcBorders>
              <w:top w:val="none" w:sz="0" w:space="0" w:color="auto"/>
              <w:left w:val="none" w:sz="0" w:space="0" w:color="auto"/>
              <w:right w:val="none" w:sz="0" w:space="0" w:color="auto"/>
            </w:tcBorders>
            <w:noWrap/>
            <w:hideMark/>
          </w:tcPr>
          <w:p w14:paraId="4106DF32" w14:textId="77777777" w:rsidR="00B044CF" w:rsidRPr="00B044CF" w:rsidRDefault="00B044CF" w:rsidP="00365A3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rok 2017</w:t>
            </w:r>
          </w:p>
        </w:tc>
      </w:tr>
      <w:tr w:rsidR="00B044CF" w:rsidRPr="00B044CF" w14:paraId="366A7E9F" w14:textId="77777777" w:rsidTr="00B044CF">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555" w:type="dxa"/>
            <w:vMerge/>
            <w:tcBorders>
              <w:left w:val="none" w:sz="0" w:space="0" w:color="auto"/>
            </w:tcBorders>
            <w:hideMark/>
          </w:tcPr>
          <w:p w14:paraId="79ED76FF" w14:textId="77777777" w:rsidR="00B044CF" w:rsidRPr="00B044CF" w:rsidRDefault="00B044CF" w:rsidP="00365A3D">
            <w:pPr>
              <w:spacing w:after="0"/>
              <w:jc w:val="left"/>
              <w:rPr>
                <w:rFonts w:cs="Tahoma"/>
                <w:sz w:val="16"/>
                <w:szCs w:val="16"/>
              </w:rPr>
            </w:pPr>
          </w:p>
        </w:tc>
        <w:tc>
          <w:tcPr>
            <w:tcW w:w="587" w:type="dxa"/>
            <w:noWrap/>
            <w:vAlign w:val="center"/>
            <w:hideMark/>
          </w:tcPr>
          <w:p w14:paraId="25FB081A"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částka</w:t>
            </w:r>
          </w:p>
        </w:tc>
        <w:tc>
          <w:tcPr>
            <w:tcW w:w="397" w:type="dxa"/>
            <w:noWrap/>
            <w:vAlign w:val="center"/>
            <w:hideMark/>
          </w:tcPr>
          <w:p w14:paraId="2A72A3D7"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w:t>
            </w:r>
          </w:p>
        </w:tc>
        <w:tc>
          <w:tcPr>
            <w:tcW w:w="816" w:type="dxa"/>
            <w:vAlign w:val="center"/>
            <w:hideMark/>
          </w:tcPr>
          <w:p w14:paraId="0B043325" w14:textId="5F074DE9"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meziroční koef</w:t>
            </w:r>
            <w:r>
              <w:rPr>
                <w:rFonts w:cs="Tahoma"/>
                <w:b/>
                <w:sz w:val="16"/>
                <w:szCs w:val="16"/>
              </w:rPr>
              <w:t xml:space="preserve">. </w:t>
            </w:r>
            <w:r w:rsidRPr="00B044CF">
              <w:rPr>
                <w:rFonts w:cs="Tahoma"/>
                <w:b/>
                <w:sz w:val="16"/>
                <w:szCs w:val="16"/>
              </w:rPr>
              <w:t>13/12</w:t>
            </w:r>
          </w:p>
        </w:tc>
        <w:tc>
          <w:tcPr>
            <w:tcW w:w="587" w:type="dxa"/>
            <w:noWrap/>
            <w:vAlign w:val="center"/>
            <w:hideMark/>
          </w:tcPr>
          <w:p w14:paraId="3B2AC338"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částka</w:t>
            </w:r>
          </w:p>
        </w:tc>
        <w:tc>
          <w:tcPr>
            <w:tcW w:w="397" w:type="dxa"/>
            <w:noWrap/>
            <w:vAlign w:val="center"/>
            <w:hideMark/>
          </w:tcPr>
          <w:p w14:paraId="72901EB2"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w:t>
            </w:r>
          </w:p>
        </w:tc>
        <w:tc>
          <w:tcPr>
            <w:tcW w:w="816" w:type="dxa"/>
            <w:vAlign w:val="center"/>
            <w:hideMark/>
          </w:tcPr>
          <w:p w14:paraId="1DF68D53" w14:textId="6F3CCD33"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meziroční koef</w:t>
            </w:r>
            <w:r>
              <w:rPr>
                <w:rFonts w:cs="Tahoma"/>
                <w:b/>
                <w:sz w:val="16"/>
                <w:szCs w:val="16"/>
              </w:rPr>
              <w:t xml:space="preserve">. </w:t>
            </w:r>
            <w:r w:rsidRPr="00B044CF">
              <w:rPr>
                <w:rFonts w:cs="Tahoma"/>
                <w:b/>
                <w:sz w:val="16"/>
                <w:szCs w:val="16"/>
              </w:rPr>
              <w:t>14/13</w:t>
            </w:r>
          </w:p>
        </w:tc>
        <w:tc>
          <w:tcPr>
            <w:tcW w:w="587" w:type="dxa"/>
            <w:noWrap/>
            <w:vAlign w:val="center"/>
            <w:hideMark/>
          </w:tcPr>
          <w:p w14:paraId="169869F8"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částka</w:t>
            </w:r>
          </w:p>
        </w:tc>
        <w:tc>
          <w:tcPr>
            <w:tcW w:w="397" w:type="dxa"/>
            <w:noWrap/>
            <w:vAlign w:val="center"/>
            <w:hideMark/>
          </w:tcPr>
          <w:p w14:paraId="70260723"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w:t>
            </w:r>
          </w:p>
        </w:tc>
        <w:tc>
          <w:tcPr>
            <w:tcW w:w="816" w:type="dxa"/>
            <w:vAlign w:val="center"/>
            <w:hideMark/>
          </w:tcPr>
          <w:p w14:paraId="7DECC4D2" w14:textId="06BC831C"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meziroční koef</w:t>
            </w:r>
            <w:r>
              <w:rPr>
                <w:rFonts w:cs="Tahoma"/>
                <w:b/>
                <w:sz w:val="16"/>
                <w:szCs w:val="16"/>
              </w:rPr>
              <w:t xml:space="preserve">. </w:t>
            </w:r>
            <w:r w:rsidRPr="00B044CF">
              <w:rPr>
                <w:rFonts w:cs="Tahoma"/>
                <w:b/>
                <w:sz w:val="16"/>
                <w:szCs w:val="16"/>
              </w:rPr>
              <w:t>15/14</w:t>
            </w:r>
          </w:p>
        </w:tc>
        <w:tc>
          <w:tcPr>
            <w:tcW w:w="587" w:type="dxa"/>
            <w:noWrap/>
            <w:vAlign w:val="center"/>
            <w:hideMark/>
          </w:tcPr>
          <w:p w14:paraId="7F4796E9"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částka</w:t>
            </w:r>
          </w:p>
        </w:tc>
        <w:tc>
          <w:tcPr>
            <w:tcW w:w="397" w:type="dxa"/>
            <w:noWrap/>
            <w:vAlign w:val="center"/>
            <w:hideMark/>
          </w:tcPr>
          <w:p w14:paraId="787554C3"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w:t>
            </w:r>
          </w:p>
        </w:tc>
        <w:tc>
          <w:tcPr>
            <w:tcW w:w="816" w:type="dxa"/>
            <w:vAlign w:val="center"/>
            <w:hideMark/>
          </w:tcPr>
          <w:p w14:paraId="4841C13D" w14:textId="42E51381"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meziroční koef</w:t>
            </w:r>
            <w:r>
              <w:rPr>
                <w:rFonts w:cs="Tahoma"/>
                <w:b/>
                <w:sz w:val="16"/>
                <w:szCs w:val="16"/>
              </w:rPr>
              <w:t xml:space="preserve">. </w:t>
            </w:r>
            <w:r w:rsidRPr="00B044CF">
              <w:rPr>
                <w:rFonts w:cs="Tahoma"/>
                <w:b/>
                <w:sz w:val="16"/>
                <w:szCs w:val="16"/>
              </w:rPr>
              <w:t>16/15</w:t>
            </w:r>
          </w:p>
        </w:tc>
        <w:tc>
          <w:tcPr>
            <w:tcW w:w="587" w:type="dxa"/>
            <w:noWrap/>
            <w:vAlign w:val="center"/>
            <w:hideMark/>
          </w:tcPr>
          <w:p w14:paraId="1D9F1981"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částka</w:t>
            </w:r>
          </w:p>
        </w:tc>
        <w:tc>
          <w:tcPr>
            <w:tcW w:w="397" w:type="dxa"/>
            <w:noWrap/>
            <w:vAlign w:val="center"/>
            <w:hideMark/>
          </w:tcPr>
          <w:p w14:paraId="7BA22341" w14:textId="77777777"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w:t>
            </w:r>
          </w:p>
        </w:tc>
        <w:tc>
          <w:tcPr>
            <w:tcW w:w="816" w:type="dxa"/>
            <w:vAlign w:val="center"/>
            <w:hideMark/>
          </w:tcPr>
          <w:p w14:paraId="162F7A10" w14:textId="2CB4A433" w:rsidR="00B044CF" w:rsidRPr="00B044CF" w:rsidRDefault="00B044CF" w:rsidP="00B044C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B044CF">
              <w:rPr>
                <w:rFonts w:cs="Tahoma"/>
                <w:b/>
                <w:sz w:val="16"/>
                <w:szCs w:val="16"/>
              </w:rPr>
              <w:t>meziroční koef</w:t>
            </w:r>
            <w:r>
              <w:rPr>
                <w:rFonts w:cs="Tahoma"/>
                <w:b/>
                <w:sz w:val="16"/>
                <w:szCs w:val="16"/>
              </w:rPr>
              <w:t>.</w:t>
            </w:r>
            <w:r w:rsidRPr="00B044CF">
              <w:rPr>
                <w:rFonts w:cs="Tahoma"/>
                <w:b/>
                <w:sz w:val="16"/>
                <w:szCs w:val="16"/>
              </w:rPr>
              <w:t xml:space="preserve"> 17/16</w:t>
            </w:r>
          </w:p>
        </w:tc>
      </w:tr>
      <w:tr w:rsidR="00B044CF" w:rsidRPr="00B044CF" w14:paraId="72AEC327"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2E886631"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spotřeba materiálu</w:t>
            </w:r>
          </w:p>
        </w:tc>
        <w:tc>
          <w:tcPr>
            <w:tcW w:w="587" w:type="dxa"/>
            <w:noWrap/>
            <w:vAlign w:val="center"/>
            <w:hideMark/>
          </w:tcPr>
          <w:p w14:paraId="41C523C4"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353</w:t>
            </w:r>
          </w:p>
        </w:tc>
        <w:tc>
          <w:tcPr>
            <w:tcW w:w="397" w:type="dxa"/>
            <w:noWrap/>
            <w:vAlign w:val="center"/>
            <w:hideMark/>
          </w:tcPr>
          <w:p w14:paraId="42F9F85C"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7,6</w:t>
            </w:r>
          </w:p>
        </w:tc>
        <w:tc>
          <w:tcPr>
            <w:tcW w:w="816" w:type="dxa"/>
            <w:noWrap/>
            <w:vAlign w:val="center"/>
            <w:hideMark/>
          </w:tcPr>
          <w:p w14:paraId="0AB9B951"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0,99</w:t>
            </w:r>
          </w:p>
        </w:tc>
        <w:tc>
          <w:tcPr>
            <w:tcW w:w="587" w:type="dxa"/>
            <w:noWrap/>
            <w:vAlign w:val="center"/>
            <w:hideMark/>
          </w:tcPr>
          <w:p w14:paraId="12070E61"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377</w:t>
            </w:r>
          </w:p>
        </w:tc>
        <w:tc>
          <w:tcPr>
            <w:tcW w:w="397" w:type="dxa"/>
            <w:noWrap/>
            <w:vAlign w:val="center"/>
            <w:hideMark/>
          </w:tcPr>
          <w:p w14:paraId="33BF4A53"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8,3</w:t>
            </w:r>
          </w:p>
        </w:tc>
        <w:tc>
          <w:tcPr>
            <w:tcW w:w="816" w:type="dxa"/>
            <w:noWrap/>
            <w:vAlign w:val="center"/>
            <w:hideMark/>
          </w:tcPr>
          <w:p w14:paraId="4C9316A3"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1,07</w:t>
            </w:r>
          </w:p>
        </w:tc>
        <w:tc>
          <w:tcPr>
            <w:tcW w:w="587" w:type="dxa"/>
            <w:noWrap/>
            <w:vAlign w:val="center"/>
            <w:hideMark/>
          </w:tcPr>
          <w:p w14:paraId="41D845CE"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357</w:t>
            </w:r>
          </w:p>
        </w:tc>
        <w:tc>
          <w:tcPr>
            <w:tcW w:w="397" w:type="dxa"/>
            <w:noWrap/>
            <w:vAlign w:val="center"/>
            <w:hideMark/>
          </w:tcPr>
          <w:p w14:paraId="20FABA7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7,9</w:t>
            </w:r>
          </w:p>
        </w:tc>
        <w:tc>
          <w:tcPr>
            <w:tcW w:w="816" w:type="dxa"/>
            <w:noWrap/>
            <w:vAlign w:val="center"/>
            <w:hideMark/>
          </w:tcPr>
          <w:p w14:paraId="4DD03DC6"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0,95</w:t>
            </w:r>
          </w:p>
        </w:tc>
        <w:tc>
          <w:tcPr>
            <w:tcW w:w="587" w:type="dxa"/>
            <w:noWrap/>
            <w:vAlign w:val="center"/>
            <w:hideMark/>
          </w:tcPr>
          <w:p w14:paraId="48DEA6E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235</w:t>
            </w:r>
          </w:p>
        </w:tc>
        <w:tc>
          <w:tcPr>
            <w:tcW w:w="397" w:type="dxa"/>
            <w:noWrap/>
            <w:vAlign w:val="center"/>
            <w:hideMark/>
          </w:tcPr>
          <w:p w14:paraId="20B5BAD2"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5,2</w:t>
            </w:r>
          </w:p>
        </w:tc>
        <w:tc>
          <w:tcPr>
            <w:tcW w:w="816" w:type="dxa"/>
            <w:noWrap/>
            <w:vAlign w:val="center"/>
            <w:hideMark/>
          </w:tcPr>
          <w:p w14:paraId="76CCC80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0,66</w:t>
            </w:r>
          </w:p>
        </w:tc>
        <w:tc>
          <w:tcPr>
            <w:tcW w:w="587" w:type="dxa"/>
            <w:noWrap/>
            <w:vAlign w:val="center"/>
            <w:hideMark/>
          </w:tcPr>
          <w:p w14:paraId="2922A829"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240</w:t>
            </w:r>
          </w:p>
        </w:tc>
        <w:tc>
          <w:tcPr>
            <w:tcW w:w="397" w:type="dxa"/>
            <w:noWrap/>
            <w:vAlign w:val="center"/>
            <w:hideMark/>
          </w:tcPr>
          <w:p w14:paraId="3199EADD"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5,0</w:t>
            </w:r>
          </w:p>
        </w:tc>
        <w:tc>
          <w:tcPr>
            <w:tcW w:w="816" w:type="dxa"/>
            <w:noWrap/>
            <w:vAlign w:val="center"/>
            <w:hideMark/>
          </w:tcPr>
          <w:p w14:paraId="78D3DC13"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1,02</w:t>
            </w:r>
          </w:p>
        </w:tc>
      </w:tr>
      <w:tr w:rsidR="00B044CF" w:rsidRPr="00B044CF" w14:paraId="1AE15F15"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3581B1EB"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spotřeba energií</w:t>
            </w:r>
          </w:p>
        </w:tc>
        <w:tc>
          <w:tcPr>
            <w:tcW w:w="587" w:type="dxa"/>
            <w:noWrap/>
            <w:vAlign w:val="center"/>
            <w:hideMark/>
          </w:tcPr>
          <w:p w14:paraId="4B935CDC"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268</w:t>
            </w:r>
          </w:p>
        </w:tc>
        <w:tc>
          <w:tcPr>
            <w:tcW w:w="397" w:type="dxa"/>
            <w:noWrap/>
            <w:vAlign w:val="center"/>
            <w:hideMark/>
          </w:tcPr>
          <w:p w14:paraId="6F5E519D"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5,8</w:t>
            </w:r>
          </w:p>
        </w:tc>
        <w:tc>
          <w:tcPr>
            <w:tcW w:w="816" w:type="dxa"/>
            <w:noWrap/>
            <w:vAlign w:val="center"/>
            <w:hideMark/>
          </w:tcPr>
          <w:p w14:paraId="106DF13E"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0,95</w:t>
            </w:r>
          </w:p>
        </w:tc>
        <w:tc>
          <w:tcPr>
            <w:tcW w:w="587" w:type="dxa"/>
            <w:noWrap/>
            <w:vAlign w:val="center"/>
            <w:hideMark/>
          </w:tcPr>
          <w:p w14:paraId="64CC9F14"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222</w:t>
            </w:r>
          </w:p>
        </w:tc>
        <w:tc>
          <w:tcPr>
            <w:tcW w:w="397" w:type="dxa"/>
            <w:noWrap/>
            <w:vAlign w:val="center"/>
            <w:hideMark/>
          </w:tcPr>
          <w:p w14:paraId="18FFAE04"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4,9</w:t>
            </w:r>
          </w:p>
        </w:tc>
        <w:tc>
          <w:tcPr>
            <w:tcW w:w="816" w:type="dxa"/>
            <w:noWrap/>
            <w:vAlign w:val="center"/>
            <w:hideMark/>
          </w:tcPr>
          <w:p w14:paraId="23C38A93"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0,83</w:t>
            </w:r>
          </w:p>
        </w:tc>
        <w:tc>
          <w:tcPr>
            <w:tcW w:w="587" w:type="dxa"/>
            <w:noWrap/>
            <w:vAlign w:val="center"/>
            <w:hideMark/>
          </w:tcPr>
          <w:p w14:paraId="1FA7E8F2"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211</w:t>
            </w:r>
          </w:p>
        </w:tc>
        <w:tc>
          <w:tcPr>
            <w:tcW w:w="397" w:type="dxa"/>
            <w:noWrap/>
            <w:vAlign w:val="center"/>
            <w:hideMark/>
          </w:tcPr>
          <w:p w14:paraId="07A04098"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4,7</w:t>
            </w:r>
          </w:p>
        </w:tc>
        <w:tc>
          <w:tcPr>
            <w:tcW w:w="816" w:type="dxa"/>
            <w:noWrap/>
            <w:vAlign w:val="center"/>
            <w:hideMark/>
          </w:tcPr>
          <w:p w14:paraId="29DAAEEF"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0,95</w:t>
            </w:r>
          </w:p>
        </w:tc>
        <w:tc>
          <w:tcPr>
            <w:tcW w:w="587" w:type="dxa"/>
            <w:noWrap/>
            <w:vAlign w:val="center"/>
            <w:hideMark/>
          </w:tcPr>
          <w:p w14:paraId="4575C4A4"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210</w:t>
            </w:r>
          </w:p>
        </w:tc>
        <w:tc>
          <w:tcPr>
            <w:tcW w:w="397" w:type="dxa"/>
            <w:noWrap/>
            <w:vAlign w:val="center"/>
            <w:hideMark/>
          </w:tcPr>
          <w:p w14:paraId="52059BCC"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4,6</w:t>
            </w:r>
          </w:p>
        </w:tc>
        <w:tc>
          <w:tcPr>
            <w:tcW w:w="816" w:type="dxa"/>
            <w:noWrap/>
            <w:vAlign w:val="center"/>
            <w:hideMark/>
          </w:tcPr>
          <w:p w14:paraId="3C36C13E"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1,00</w:t>
            </w:r>
          </w:p>
        </w:tc>
        <w:tc>
          <w:tcPr>
            <w:tcW w:w="587" w:type="dxa"/>
            <w:noWrap/>
            <w:vAlign w:val="center"/>
            <w:hideMark/>
          </w:tcPr>
          <w:p w14:paraId="1BA04317"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198</w:t>
            </w:r>
          </w:p>
        </w:tc>
        <w:tc>
          <w:tcPr>
            <w:tcW w:w="397" w:type="dxa"/>
            <w:noWrap/>
            <w:vAlign w:val="center"/>
            <w:hideMark/>
          </w:tcPr>
          <w:p w14:paraId="6E3A7B7B"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4,1</w:t>
            </w:r>
          </w:p>
        </w:tc>
        <w:tc>
          <w:tcPr>
            <w:tcW w:w="816" w:type="dxa"/>
            <w:noWrap/>
            <w:vAlign w:val="center"/>
            <w:hideMark/>
          </w:tcPr>
          <w:p w14:paraId="54A00B61"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0,94</w:t>
            </w:r>
          </w:p>
        </w:tc>
      </w:tr>
      <w:tr w:rsidR="00B044CF" w:rsidRPr="00B044CF" w14:paraId="4BD40070"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5309701C"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služby a opravy</w:t>
            </w:r>
          </w:p>
        </w:tc>
        <w:tc>
          <w:tcPr>
            <w:tcW w:w="587" w:type="dxa"/>
            <w:noWrap/>
            <w:vAlign w:val="center"/>
            <w:hideMark/>
          </w:tcPr>
          <w:p w14:paraId="2C1EC6F4"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351</w:t>
            </w:r>
          </w:p>
        </w:tc>
        <w:tc>
          <w:tcPr>
            <w:tcW w:w="397" w:type="dxa"/>
            <w:noWrap/>
            <w:vAlign w:val="center"/>
            <w:hideMark/>
          </w:tcPr>
          <w:p w14:paraId="33C33DE2"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7,6</w:t>
            </w:r>
          </w:p>
        </w:tc>
        <w:tc>
          <w:tcPr>
            <w:tcW w:w="816" w:type="dxa"/>
            <w:noWrap/>
            <w:vAlign w:val="center"/>
            <w:hideMark/>
          </w:tcPr>
          <w:p w14:paraId="6429C644"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1,00</w:t>
            </w:r>
          </w:p>
        </w:tc>
        <w:tc>
          <w:tcPr>
            <w:tcW w:w="587" w:type="dxa"/>
            <w:noWrap/>
            <w:vAlign w:val="center"/>
            <w:hideMark/>
          </w:tcPr>
          <w:p w14:paraId="31A7FD44"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376</w:t>
            </w:r>
          </w:p>
        </w:tc>
        <w:tc>
          <w:tcPr>
            <w:tcW w:w="397" w:type="dxa"/>
            <w:noWrap/>
            <w:vAlign w:val="center"/>
            <w:hideMark/>
          </w:tcPr>
          <w:p w14:paraId="14ABD606"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8,3</w:t>
            </w:r>
          </w:p>
        </w:tc>
        <w:tc>
          <w:tcPr>
            <w:tcW w:w="816" w:type="dxa"/>
            <w:noWrap/>
            <w:vAlign w:val="center"/>
            <w:hideMark/>
          </w:tcPr>
          <w:p w14:paraId="1F3E6020"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1,07</w:t>
            </w:r>
          </w:p>
        </w:tc>
        <w:tc>
          <w:tcPr>
            <w:tcW w:w="587" w:type="dxa"/>
            <w:noWrap/>
            <w:vAlign w:val="center"/>
            <w:hideMark/>
          </w:tcPr>
          <w:p w14:paraId="36FA6B1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406</w:t>
            </w:r>
          </w:p>
        </w:tc>
        <w:tc>
          <w:tcPr>
            <w:tcW w:w="397" w:type="dxa"/>
            <w:noWrap/>
            <w:vAlign w:val="center"/>
            <w:hideMark/>
          </w:tcPr>
          <w:p w14:paraId="3FEB256D"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9,0</w:t>
            </w:r>
          </w:p>
        </w:tc>
        <w:tc>
          <w:tcPr>
            <w:tcW w:w="816" w:type="dxa"/>
            <w:noWrap/>
            <w:vAlign w:val="center"/>
            <w:hideMark/>
          </w:tcPr>
          <w:p w14:paraId="3B0798CB"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1,08</w:t>
            </w:r>
          </w:p>
        </w:tc>
        <w:tc>
          <w:tcPr>
            <w:tcW w:w="587" w:type="dxa"/>
            <w:noWrap/>
            <w:vAlign w:val="center"/>
            <w:hideMark/>
          </w:tcPr>
          <w:p w14:paraId="2D7D878D"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378</w:t>
            </w:r>
          </w:p>
        </w:tc>
        <w:tc>
          <w:tcPr>
            <w:tcW w:w="397" w:type="dxa"/>
            <w:noWrap/>
            <w:vAlign w:val="center"/>
            <w:hideMark/>
          </w:tcPr>
          <w:p w14:paraId="43C603F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8,3</w:t>
            </w:r>
          </w:p>
        </w:tc>
        <w:tc>
          <w:tcPr>
            <w:tcW w:w="816" w:type="dxa"/>
            <w:noWrap/>
            <w:vAlign w:val="center"/>
            <w:hideMark/>
          </w:tcPr>
          <w:p w14:paraId="1E92E91C"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0,93</w:t>
            </w:r>
          </w:p>
        </w:tc>
        <w:tc>
          <w:tcPr>
            <w:tcW w:w="587" w:type="dxa"/>
            <w:noWrap/>
            <w:vAlign w:val="center"/>
            <w:hideMark/>
          </w:tcPr>
          <w:p w14:paraId="05058A80"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397</w:t>
            </w:r>
          </w:p>
        </w:tc>
        <w:tc>
          <w:tcPr>
            <w:tcW w:w="397" w:type="dxa"/>
            <w:noWrap/>
            <w:vAlign w:val="center"/>
            <w:hideMark/>
          </w:tcPr>
          <w:p w14:paraId="409F143C"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8,2</w:t>
            </w:r>
          </w:p>
        </w:tc>
        <w:tc>
          <w:tcPr>
            <w:tcW w:w="816" w:type="dxa"/>
            <w:noWrap/>
            <w:vAlign w:val="center"/>
            <w:hideMark/>
          </w:tcPr>
          <w:p w14:paraId="31D8236E"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1,05</w:t>
            </w:r>
          </w:p>
        </w:tc>
      </w:tr>
      <w:tr w:rsidR="00B044CF" w:rsidRPr="00B044CF" w14:paraId="1BFB92A7"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1F219B7C"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mzdy, odvody, FKSP</w:t>
            </w:r>
          </w:p>
        </w:tc>
        <w:tc>
          <w:tcPr>
            <w:tcW w:w="587" w:type="dxa"/>
            <w:noWrap/>
            <w:vAlign w:val="center"/>
            <w:hideMark/>
          </w:tcPr>
          <w:p w14:paraId="6756B2DF"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3 486</w:t>
            </w:r>
          </w:p>
        </w:tc>
        <w:tc>
          <w:tcPr>
            <w:tcW w:w="397" w:type="dxa"/>
            <w:noWrap/>
            <w:vAlign w:val="center"/>
            <w:hideMark/>
          </w:tcPr>
          <w:p w14:paraId="0418F227"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75,5</w:t>
            </w:r>
          </w:p>
        </w:tc>
        <w:tc>
          <w:tcPr>
            <w:tcW w:w="816" w:type="dxa"/>
            <w:noWrap/>
            <w:vAlign w:val="center"/>
            <w:hideMark/>
          </w:tcPr>
          <w:p w14:paraId="4C0E6D2D"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0,96</w:t>
            </w:r>
          </w:p>
        </w:tc>
        <w:tc>
          <w:tcPr>
            <w:tcW w:w="587" w:type="dxa"/>
            <w:noWrap/>
            <w:vAlign w:val="center"/>
            <w:hideMark/>
          </w:tcPr>
          <w:p w14:paraId="607F3B3A"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3 407</w:t>
            </w:r>
          </w:p>
        </w:tc>
        <w:tc>
          <w:tcPr>
            <w:tcW w:w="397" w:type="dxa"/>
            <w:noWrap/>
            <w:vAlign w:val="center"/>
            <w:hideMark/>
          </w:tcPr>
          <w:p w14:paraId="0C0FFEC8"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74,9</w:t>
            </w:r>
          </w:p>
        </w:tc>
        <w:tc>
          <w:tcPr>
            <w:tcW w:w="816" w:type="dxa"/>
            <w:noWrap/>
            <w:vAlign w:val="center"/>
            <w:hideMark/>
          </w:tcPr>
          <w:p w14:paraId="5CAE08E9"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0,98</w:t>
            </w:r>
          </w:p>
        </w:tc>
        <w:tc>
          <w:tcPr>
            <w:tcW w:w="587" w:type="dxa"/>
            <w:noWrap/>
            <w:vAlign w:val="center"/>
            <w:hideMark/>
          </w:tcPr>
          <w:p w14:paraId="1B98ACB6"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3 382</w:t>
            </w:r>
          </w:p>
        </w:tc>
        <w:tc>
          <w:tcPr>
            <w:tcW w:w="397" w:type="dxa"/>
            <w:noWrap/>
            <w:vAlign w:val="center"/>
            <w:hideMark/>
          </w:tcPr>
          <w:p w14:paraId="4B268255"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74,6</w:t>
            </w:r>
          </w:p>
        </w:tc>
        <w:tc>
          <w:tcPr>
            <w:tcW w:w="816" w:type="dxa"/>
            <w:noWrap/>
            <w:vAlign w:val="center"/>
            <w:hideMark/>
          </w:tcPr>
          <w:p w14:paraId="1F62C3E8"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0,99</w:t>
            </w:r>
          </w:p>
        </w:tc>
        <w:tc>
          <w:tcPr>
            <w:tcW w:w="587" w:type="dxa"/>
            <w:noWrap/>
            <w:vAlign w:val="center"/>
            <w:hideMark/>
          </w:tcPr>
          <w:p w14:paraId="2B026AA2"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3 446</w:t>
            </w:r>
          </w:p>
        </w:tc>
        <w:tc>
          <w:tcPr>
            <w:tcW w:w="397" w:type="dxa"/>
            <w:noWrap/>
            <w:vAlign w:val="center"/>
            <w:hideMark/>
          </w:tcPr>
          <w:p w14:paraId="16C18A0B"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75,9</w:t>
            </w:r>
          </w:p>
        </w:tc>
        <w:tc>
          <w:tcPr>
            <w:tcW w:w="816" w:type="dxa"/>
            <w:noWrap/>
            <w:vAlign w:val="center"/>
            <w:hideMark/>
          </w:tcPr>
          <w:p w14:paraId="19D97C86"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1,02</w:t>
            </w:r>
          </w:p>
        </w:tc>
        <w:tc>
          <w:tcPr>
            <w:tcW w:w="587" w:type="dxa"/>
            <w:noWrap/>
            <w:vAlign w:val="center"/>
            <w:hideMark/>
          </w:tcPr>
          <w:p w14:paraId="478AE0D1"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3 715</w:t>
            </w:r>
          </w:p>
        </w:tc>
        <w:tc>
          <w:tcPr>
            <w:tcW w:w="397" w:type="dxa"/>
            <w:noWrap/>
            <w:vAlign w:val="center"/>
            <w:hideMark/>
          </w:tcPr>
          <w:p w14:paraId="35DF9E59"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76,8</w:t>
            </w:r>
          </w:p>
        </w:tc>
        <w:tc>
          <w:tcPr>
            <w:tcW w:w="816" w:type="dxa"/>
            <w:noWrap/>
            <w:vAlign w:val="center"/>
            <w:hideMark/>
          </w:tcPr>
          <w:p w14:paraId="5ECA8FCD"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1,08</w:t>
            </w:r>
          </w:p>
        </w:tc>
      </w:tr>
      <w:tr w:rsidR="00B044CF" w:rsidRPr="00B044CF" w14:paraId="0F0B7DB6"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1D35C8B7"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odpisy</w:t>
            </w:r>
          </w:p>
        </w:tc>
        <w:tc>
          <w:tcPr>
            <w:tcW w:w="587" w:type="dxa"/>
            <w:noWrap/>
            <w:vAlign w:val="center"/>
            <w:hideMark/>
          </w:tcPr>
          <w:p w14:paraId="3361E93A"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131</w:t>
            </w:r>
          </w:p>
        </w:tc>
        <w:tc>
          <w:tcPr>
            <w:tcW w:w="397" w:type="dxa"/>
            <w:noWrap/>
            <w:vAlign w:val="center"/>
            <w:hideMark/>
          </w:tcPr>
          <w:p w14:paraId="4E3D1A41"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2,8</w:t>
            </w:r>
          </w:p>
        </w:tc>
        <w:tc>
          <w:tcPr>
            <w:tcW w:w="816" w:type="dxa"/>
            <w:noWrap/>
            <w:vAlign w:val="center"/>
            <w:hideMark/>
          </w:tcPr>
          <w:p w14:paraId="192514B2"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1,19</w:t>
            </w:r>
          </w:p>
        </w:tc>
        <w:tc>
          <w:tcPr>
            <w:tcW w:w="587" w:type="dxa"/>
            <w:noWrap/>
            <w:vAlign w:val="center"/>
            <w:hideMark/>
          </w:tcPr>
          <w:p w14:paraId="3E97A56A"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138</w:t>
            </w:r>
          </w:p>
        </w:tc>
        <w:tc>
          <w:tcPr>
            <w:tcW w:w="397" w:type="dxa"/>
            <w:noWrap/>
            <w:vAlign w:val="center"/>
            <w:hideMark/>
          </w:tcPr>
          <w:p w14:paraId="5AB1A88D"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3,0</w:t>
            </w:r>
          </w:p>
        </w:tc>
        <w:tc>
          <w:tcPr>
            <w:tcW w:w="816" w:type="dxa"/>
            <w:noWrap/>
            <w:vAlign w:val="center"/>
            <w:hideMark/>
          </w:tcPr>
          <w:p w14:paraId="6C9C0947"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1,05</w:t>
            </w:r>
          </w:p>
        </w:tc>
        <w:tc>
          <w:tcPr>
            <w:tcW w:w="587" w:type="dxa"/>
            <w:noWrap/>
            <w:vAlign w:val="center"/>
            <w:hideMark/>
          </w:tcPr>
          <w:p w14:paraId="391CE3C0"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136</w:t>
            </w:r>
          </w:p>
        </w:tc>
        <w:tc>
          <w:tcPr>
            <w:tcW w:w="397" w:type="dxa"/>
            <w:noWrap/>
            <w:vAlign w:val="center"/>
            <w:hideMark/>
          </w:tcPr>
          <w:p w14:paraId="245A1970"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3,0</w:t>
            </w:r>
          </w:p>
        </w:tc>
        <w:tc>
          <w:tcPr>
            <w:tcW w:w="816" w:type="dxa"/>
            <w:noWrap/>
            <w:vAlign w:val="center"/>
            <w:hideMark/>
          </w:tcPr>
          <w:p w14:paraId="2F8EAB9D"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0,99</w:t>
            </w:r>
          </w:p>
        </w:tc>
        <w:tc>
          <w:tcPr>
            <w:tcW w:w="587" w:type="dxa"/>
            <w:noWrap/>
            <w:vAlign w:val="center"/>
            <w:hideMark/>
          </w:tcPr>
          <w:p w14:paraId="0F5A7C48"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147</w:t>
            </w:r>
          </w:p>
        </w:tc>
        <w:tc>
          <w:tcPr>
            <w:tcW w:w="397" w:type="dxa"/>
            <w:noWrap/>
            <w:vAlign w:val="center"/>
            <w:hideMark/>
          </w:tcPr>
          <w:p w14:paraId="1D5E8C42"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3,2</w:t>
            </w:r>
          </w:p>
        </w:tc>
        <w:tc>
          <w:tcPr>
            <w:tcW w:w="816" w:type="dxa"/>
            <w:noWrap/>
            <w:vAlign w:val="center"/>
            <w:hideMark/>
          </w:tcPr>
          <w:p w14:paraId="4F3778FF"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1,08</w:t>
            </w:r>
          </w:p>
        </w:tc>
        <w:tc>
          <w:tcPr>
            <w:tcW w:w="587" w:type="dxa"/>
            <w:noWrap/>
            <w:vAlign w:val="center"/>
            <w:hideMark/>
          </w:tcPr>
          <w:p w14:paraId="1E29B13F"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152</w:t>
            </w:r>
          </w:p>
        </w:tc>
        <w:tc>
          <w:tcPr>
            <w:tcW w:w="397" w:type="dxa"/>
            <w:noWrap/>
            <w:vAlign w:val="center"/>
            <w:hideMark/>
          </w:tcPr>
          <w:p w14:paraId="408172DC"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3,1</w:t>
            </w:r>
          </w:p>
        </w:tc>
        <w:tc>
          <w:tcPr>
            <w:tcW w:w="816" w:type="dxa"/>
            <w:noWrap/>
            <w:vAlign w:val="center"/>
            <w:hideMark/>
          </w:tcPr>
          <w:p w14:paraId="41204BDF"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B044CF">
              <w:rPr>
                <w:rFonts w:cs="Tahoma"/>
                <w:sz w:val="16"/>
                <w:szCs w:val="16"/>
              </w:rPr>
              <w:t>1,03</w:t>
            </w:r>
          </w:p>
        </w:tc>
      </w:tr>
      <w:tr w:rsidR="00B044CF" w:rsidRPr="00B044CF" w14:paraId="4DC90967" w14:textId="77777777" w:rsidTr="00B044C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tcBorders>
            <w:shd w:val="clear" w:color="auto" w:fill="B4C6E7" w:themeFill="accent5" w:themeFillTint="66"/>
            <w:noWrap/>
            <w:vAlign w:val="center"/>
            <w:hideMark/>
          </w:tcPr>
          <w:p w14:paraId="46E25E79" w14:textId="77777777" w:rsidR="00B044CF" w:rsidRPr="00B044CF" w:rsidRDefault="00B044CF" w:rsidP="00B044CF">
            <w:pPr>
              <w:spacing w:after="0"/>
              <w:ind w:left="57"/>
              <w:jc w:val="left"/>
              <w:rPr>
                <w:rFonts w:cs="Tahoma"/>
                <w:b w:val="0"/>
                <w:color w:val="auto"/>
                <w:sz w:val="16"/>
                <w:szCs w:val="16"/>
              </w:rPr>
            </w:pPr>
            <w:r w:rsidRPr="00B044CF">
              <w:rPr>
                <w:rFonts w:cs="Tahoma"/>
                <w:b w:val="0"/>
                <w:color w:val="auto"/>
                <w:sz w:val="16"/>
                <w:szCs w:val="16"/>
              </w:rPr>
              <w:t>ostatní náklady</w:t>
            </w:r>
          </w:p>
        </w:tc>
        <w:tc>
          <w:tcPr>
            <w:tcW w:w="587" w:type="dxa"/>
            <w:noWrap/>
            <w:vAlign w:val="center"/>
            <w:hideMark/>
          </w:tcPr>
          <w:p w14:paraId="754F1A00"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27</w:t>
            </w:r>
          </w:p>
        </w:tc>
        <w:tc>
          <w:tcPr>
            <w:tcW w:w="397" w:type="dxa"/>
            <w:noWrap/>
            <w:vAlign w:val="center"/>
            <w:hideMark/>
          </w:tcPr>
          <w:p w14:paraId="76A56E3A"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0,6</w:t>
            </w:r>
          </w:p>
        </w:tc>
        <w:tc>
          <w:tcPr>
            <w:tcW w:w="816" w:type="dxa"/>
            <w:noWrap/>
            <w:vAlign w:val="center"/>
            <w:hideMark/>
          </w:tcPr>
          <w:p w14:paraId="4382AD91"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1,08</w:t>
            </w:r>
          </w:p>
        </w:tc>
        <w:tc>
          <w:tcPr>
            <w:tcW w:w="587" w:type="dxa"/>
            <w:noWrap/>
            <w:vAlign w:val="center"/>
            <w:hideMark/>
          </w:tcPr>
          <w:p w14:paraId="07496F51"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29</w:t>
            </w:r>
          </w:p>
        </w:tc>
        <w:tc>
          <w:tcPr>
            <w:tcW w:w="397" w:type="dxa"/>
            <w:noWrap/>
            <w:vAlign w:val="center"/>
            <w:hideMark/>
          </w:tcPr>
          <w:p w14:paraId="27402F86"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0,6</w:t>
            </w:r>
          </w:p>
        </w:tc>
        <w:tc>
          <w:tcPr>
            <w:tcW w:w="816" w:type="dxa"/>
            <w:noWrap/>
            <w:vAlign w:val="center"/>
            <w:hideMark/>
          </w:tcPr>
          <w:p w14:paraId="646BEAE3"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1,07</w:t>
            </w:r>
          </w:p>
        </w:tc>
        <w:tc>
          <w:tcPr>
            <w:tcW w:w="587" w:type="dxa"/>
            <w:noWrap/>
            <w:vAlign w:val="center"/>
            <w:hideMark/>
          </w:tcPr>
          <w:p w14:paraId="1B1F040C"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43</w:t>
            </w:r>
          </w:p>
        </w:tc>
        <w:tc>
          <w:tcPr>
            <w:tcW w:w="397" w:type="dxa"/>
            <w:noWrap/>
            <w:vAlign w:val="center"/>
            <w:hideMark/>
          </w:tcPr>
          <w:p w14:paraId="0FEB0453"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0,9</w:t>
            </w:r>
          </w:p>
        </w:tc>
        <w:tc>
          <w:tcPr>
            <w:tcW w:w="816" w:type="dxa"/>
            <w:noWrap/>
            <w:vAlign w:val="center"/>
            <w:hideMark/>
          </w:tcPr>
          <w:p w14:paraId="46118DF6"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1,48</w:t>
            </w:r>
          </w:p>
        </w:tc>
        <w:tc>
          <w:tcPr>
            <w:tcW w:w="587" w:type="dxa"/>
            <w:noWrap/>
            <w:vAlign w:val="center"/>
            <w:hideMark/>
          </w:tcPr>
          <w:p w14:paraId="2A7FFDD8"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122</w:t>
            </w:r>
          </w:p>
        </w:tc>
        <w:tc>
          <w:tcPr>
            <w:tcW w:w="397" w:type="dxa"/>
            <w:noWrap/>
            <w:vAlign w:val="center"/>
            <w:hideMark/>
          </w:tcPr>
          <w:p w14:paraId="0B3A1B64"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2,7</w:t>
            </w:r>
          </w:p>
        </w:tc>
        <w:tc>
          <w:tcPr>
            <w:tcW w:w="816" w:type="dxa"/>
            <w:noWrap/>
            <w:vAlign w:val="center"/>
            <w:hideMark/>
          </w:tcPr>
          <w:p w14:paraId="4F398F96"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2,84</w:t>
            </w:r>
          </w:p>
        </w:tc>
        <w:tc>
          <w:tcPr>
            <w:tcW w:w="587" w:type="dxa"/>
            <w:noWrap/>
            <w:vAlign w:val="center"/>
            <w:hideMark/>
          </w:tcPr>
          <w:p w14:paraId="6E465989"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135</w:t>
            </w:r>
          </w:p>
        </w:tc>
        <w:tc>
          <w:tcPr>
            <w:tcW w:w="397" w:type="dxa"/>
            <w:noWrap/>
            <w:vAlign w:val="center"/>
            <w:hideMark/>
          </w:tcPr>
          <w:p w14:paraId="1BE5DA21"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2,8</w:t>
            </w:r>
          </w:p>
        </w:tc>
        <w:tc>
          <w:tcPr>
            <w:tcW w:w="816" w:type="dxa"/>
            <w:noWrap/>
            <w:vAlign w:val="center"/>
            <w:hideMark/>
          </w:tcPr>
          <w:p w14:paraId="5BEDD31E" w14:textId="77777777" w:rsidR="00B044CF" w:rsidRPr="00B044CF" w:rsidRDefault="00B044CF" w:rsidP="00B044C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B044CF">
              <w:rPr>
                <w:rFonts w:cs="Tahoma"/>
                <w:sz w:val="16"/>
                <w:szCs w:val="16"/>
              </w:rPr>
              <w:t>1,11</w:t>
            </w:r>
          </w:p>
        </w:tc>
      </w:tr>
      <w:tr w:rsidR="00B044CF" w:rsidRPr="00B044CF" w14:paraId="19CDE982" w14:textId="77777777" w:rsidTr="00B044CF">
        <w:trPr>
          <w:trHeight w:val="255"/>
          <w:jc w:val="center"/>
        </w:trPr>
        <w:tc>
          <w:tcPr>
            <w:cnfStyle w:val="001000000000" w:firstRow="0" w:lastRow="0" w:firstColumn="1" w:lastColumn="0" w:oddVBand="0" w:evenVBand="0" w:oddHBand="0" w:evenHBand="0" w:firstRowFirstColumn="0" w:firstRowLastColumn="0" w:lastRowFirstColumn="0" w:lastRowLastColumn="0"/>
            <w:tcW w:w="1555" w:type="dxa"/>
            <w:tcBorders>
              <w:left w:val="none" w:sz="0" w:space="0" w:color="auto"/>
              <w:bottom w:val="none" w:sz="0" w:space="0" w:color="auto"/>
            </w:tcBorders>
            <w:noWrap/>
            <w:vAlign w:val="center"/>
            <w:hideMark/>
          </w:tcPr>
          <w:p w14:paraId="347A96A6" w14:textId="77777777" w:rsidR="00B044CF" w:rsidRPr="00B044CF" w:rsidRDefault="00B044CF" w:rsidP="00B044CF">
            <w:pPr>
              <w:spacing w:after="0"/>
              <w:jc w:val="center"/>
              <w:rPr>
                <w:rFonts w:cs="Tahoma"/>
                <w:sz w:val="16"/>
                <w:szCs w:val="16"/>
              </w:rPr>
            </w:pPr>
            <w:r w:rsidRPr="00B044CF">
              <w:rPr>
                <w:rFonts w:cs="Tahoma"/>
                <w:sz w:val="16"/>
                <w:szCs w:val="16"/>
              </w:rPr>
              <w:t>Celkem</w:t>
            </w:r>
          </w:p>
        </w:tc>
        <w:tc>
          <w:tcPr>
            <w:tcW w:w="587" w:type="dxa"/>
            <w:noWrap/>
            <w:vAlign w:val="center"/>
            <w:hideMark/>
          </w:tcPr>
          <w:p w14:paraId="5DF23D2A"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4 616</w:t>
            </w:r>
          </w:p>
        </w:tc>
        <w:tc>
          <w:tcPr>
            <w:tcW w:w="397" w:type="dxa"/>
            <w:gridSpan w:val="2"/>
            <w:noWrap/>
            <w:vAlign w:val="center"/>
            <w:hideMark/>
          </w:tcPr>
          <w:p w14:paraId="657EA999" w14:textId="48BC706B"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 </w:t>
            </w:r>
          </w:p>
        </w:tc>
        <w:tc>
          <w:tcPr>
            <w:tcW w:w="587" w:type="dxa"/>
            <w:noWrap/>
            <w:vAlign w:val="center"/>
            <w:hideMark/>
          </w:tcPr>
          <w:p w14:paraId="473D39E8"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4 549</w:t>
            </w:r>
          </w:p>
        </w:tc>
        <w:tc>
          <w:tcPr>
            <w:tcW w:w="397" w:type="dxa"/>
            <w:gridSpan w:val="2"/>
            <w:noWrap/>
            <w:vAlign w:val="center"/>
          </w:tcPr>
          <w:p w14:paraId="38BE9DFE" w14:textId="6567F2A6"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587" w:type="dxa"/>
            <w:noWrap/>
            <w:vAlign w:val="center"/>
            <w:hideMark/>
          </w:tcPr>
          <w:p w14:paraId="03BFDE36"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4 535</w:t>
            </w:r>
          </w:p>
        </w:tc>
        <w:tc>
          <w:tcPr>
            <w:tcW w:w="397" w:type="dxa"/>
            <w:gridSpan w:val="2"/>
            <w:noWrap/>
            <w:vAlign w:val="center"/>
          </w:tcPr>
          <w:p w14:paraId="42EC7026" w14:textId="6341A136"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587" w:type="dxa"/>
            <w:noWrap/>
            <w:vAlign w:val="center"/>
            <w:hideMark/>
          </w:tcPr>
          <w:p w14:paraId="03973AC0"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4 538</w:t>
            </w:r>
          </w:p>
        </w:tc>
        <w:tc>
          <w:tcPr>
            <w:tcW w:w="397" w:type="dxa"/>
            <w:gridSpan w:val="2"/>
            <w:noWrap/>
            <w:vAlign w:val="center"/>
          </w:tcPr>
          <w:p w14:paraId="5C693BBC" w14:textId="507E4E9E"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c>
          <w:tcPr>
            <w:tcW w:w="587" w:type="dxa"/>
            <w:noWrap/>
            <w:vAlign w:val="center"/>
            <w:hideMark/>
          </w:tcPr>
          <w:p w14:paraId="4C258B64" w14:textId="77777777"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B044CF">
              <w:rPr>
                <w:rFonts w:cs="Tahoma"/>
                <w:b/>
                <w:sz w:val="16"/>
                <w:szCs w:val="16"/>
              </w:rPr>
              <w:t>4 837</w:t>
            </w:r>
          </w:p>
        </w:tc>
        <w:tc>
          <w:tcPr>
            <w:tcW w:w="397" w:type="dxa"/>
            <w:gridSpan w:val="2"/>
            <w:noWrap/>
            <w:vAlign w:val="center"/>
          </w:tcPr>
          <w:p w14:paraId="4A8635E2" w14:textId="07BA2AA1" w:rsidR="00B044CF" w:rsidRPr="00B044CF" w:rsidRDefault="00B044CF" w:rsidP="00B044C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p>
        </w:tc>
      </w:tr>
    </w:tbl>
    <w:p w14:paraId="71AD495F" w14:textId="4D3B0810" w:rsidR="006C41DB" w:rsidRPr="00B044CF" w:rsidRDefault="00B044CF" w:rsidP="00BE4CF9">
      <w:pPr>
        <w:rPr>
          <w:sz w:val="18"/>
          <w:szCs w:val="18"/>
        </w:rPr>
      </w:pPr>
      <w:r w:rsidRPr="00B044CF">
        <w:rPr>
          <w:sz w:val="18"/>
          <w:szCs w:val="18"/>
        </w:rPr>
        <w:t>Zdroj: OŠMS</w:t>
      </w:r>
    </w:p>
    <w:p w14:paraId="1FE4C790" w14:textId="4C7BB1F7" w:rsidR="006C41DB" w:rsidRPr="003A35BE" w:rsidRDefault="003A35BE" w:rsidP="003A35BE">
      <w:pPr>
        <w:pStyle w:val="Graf1Nzevgrafu"/>
        <w:numPr>
          <w:ilvl w:val="0"/>
          <w:numId w:val="14"/>
        </w:numPr>
        <w:tabs>
          <w:tab w:val="clear" w:pos="0"/>
          <w:tab w:val="clear" w:pos="360"/>
          <w:tab w:val="left" w:pos="1134"/>
          <w:tab w:val="num" w:pos="1276"/>
        </w:tabs>
        <w:spacing w:before="360" w:after="120"/>
        <w:ind w:left="1134" w:hanging="1134"/>
        <w:jc w:val="both"/>
        <w:rPr>
          <w:color w:val="000000" w:themeColor="text1"/>
          <w:szCs w:val="20"/>
        </w:rPr>
      </w:pPr>
      <w:bookmarkStart w:id="265" w:name="_Toc509306951"/>
      <w:r w:rsidRPr="003A35BE">
        <w:rPr>
          <w:color w:val="000000" w:themeColor="text1"/>
          <w:szCs w:val="20"/>
        </w:rPr>
        <w:t>Struktura nákladů v roce 2017</w:t>
      </w:r>
      <w:bookmarkEnd w:id="265"/>
    </w:p>
    <w:p w14:paraId="26C89124" w14:textId="70C8437B" w:rsidR="006C41DB" w:rsidRDefault="003A35BE" w:rsidP="00BE4CF9">
      <w:r>
        <w:rPr>
          <w:noProof/>
        </w:rPr>
        <w:drawing>
          <wp:inline distT="0" distB="0" distL="0" distR="0" wp14:anchorId="4DD1C92F" wp14:editId="761D35D2">
            <wp:extent cx="5067300" cy="2289975"/>
            <wp:effectExtent l="0" t="0" r="0" b="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774E3E6" w14:textId="6821D6D1" w:rsidR="006C41DB" w:rsidRPr="003A35BE" w:rsidRDefault="003A35BE" w:rsidP="00BE4CF9">
      <w:pPr>
        <w:rPr>
          <w:sz w:val="16"/>
          <w:szCs w:val="16"/>
        </w:rPr>
      </w:pPr>
      <w:r w:rsidRPr="003A35BE">
        <w:rPr>
          <w:sz w:val="16"/>
          <w:szCs w:val="16"/>
        </w:rPr>
        <w:t>Zdroj: OŠMS</w:t>
      </w:r>
    </w:p>
    <w:p w14:paraId="3A64872A" w14:textId="121EE0A1" w:rsidR="00044FA7" w:rsidRPr="00B6571E" w:rsidRDefault="00044FA7" w:rsidP="00044FA7">
      <w:pPr>
        <w:spacing w:before="120"/>
      </w:pPr>
      <w:r w:rsidRPr="00B6571E">
        <w:t>Z celkových nákladů vykázaných v hlavní činnosti příspěvkových organizací bylo 74,78 % kryto prostředky poskytnutými z rozpočtu MŠMT, 16,14 % příspěvkem zřizovatele, z ostatních zdrojů (vlastních výnosů, dotací z rozpočtu obcí a prostředků peněžních fondů) bylo uhrazeno 8,44 % a</w:t>
      </w:r>
      <w:r>
        <w:t> </w:t>
      </w:r>
      <w:r w:rsidRPr="00B6571E">
        <w:t>zbývajících 0,64 % nákladů bylo kryto prostředky, které školy získaly na realizaci projektů spolufinancovaných z prostředků Evropské unie.</w:t>
      </w:r>
    </w:p>
    <w:p w14:paraId="4DA58361" w14:textId="77777777" w:rsidR="00044FA7" w:rsidRPr="00B6571E" w:rsidRDefault="00044FA7" w:rsidP="00044FA7">
      <w:pPr>
        <w:pStyle w:val="Tabulka"/>
        <w:spacing w:before="360" w:beforeAutospacing="0" w:after="120" w:afterAutospacing="0"/>
        <w:jc w:val="both"/>
      </w:pPr>
      <w:bookmarkStart w:id="266" w:name="_Toc509306771"/>
      <w:r w:rsidRPr="004D5E90">
        <w:t xml:space="preserve">Celkové náklady </w:t>
      </w:r>
      <w:r>
        <w:t>PO v hlavní činnosti za rok 2017</w:t>
      </w:r>
      <w:r w:rsidRPr="004D5E90">
        <w:t xml:space="preserve"> v tis. Kč</w:t>
      </w:r>
      <w:bookmarkEnd w:id="26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969"/>
        <w:gridCol w:w="1134"/>
        <w:gridCol w:w="1134"/>
        <w:gridCol w:w="1134"/>
        <w:gridCol w:w="1134"/>
        <w:gridCol w:w="1134"/>
      </w:tblGrid>
      <w:tr w:rsidR="00044FA7" w:rsidRPr="00044FA7" w14:paraId="125C0F16" w14:textId="77777777" w:rsidTr="00044FA7">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969" w:type="dxa"/>
            <w:vMerge w:val="restart"/>
            <w:tcBorders>
              <w:top w:val="none" w:sz="0" w:space="0" w:color="auto"/>
              <w:left w:val="none" w:sz="0" w:space="0" w:color="auto"/>
              <w:bottom w:val="none" w:sz="0" w:space="0" w:color="auto"/>
              <w:right w:val="none" w:sz="0" w:space="0" w:color="auto"/>
            </w:tcBorders>
            <w:noWrap/>
            <w:vAlign w:val="center"/>
            <w:hideMark/>
          </w:tcPr>
          <w:p w14:paraId="66F720BF" w14:textId="358F616F" w:rsidR="00044FA7" w:rsidRPr="00044FA7" w:rsidRDefault="00044FA7" w:rsidP="00044FA7">
            <w:pPr>
              <w:spacing w:after="0"/>
              <w:jc w:val="center"/>
              <w:rPr>
                <w:rFonts w:cs="Tahoma"/>
                <w:sz w:val="16"/>
                <w:szCs w:val="16"/>
              </w:rPr>
            </w:pPr>
            <w:r w:rsidRPr="00044FA7">
              <w:rPr>
                <w:rFonts w:cs="Tahoma"/>
                <w:sz w:val="16"/>
                <w:szCs w:val="16"/>
              </w:rPr>
              <w:t>Druh škol</w:t>
            </w:r>
            <w:r>
              <w:rPr>
                <w:rFonts w:cs="Tahoma"/>
                <w:sz w:val="16"/>
                <w:szCs w:val="16"/>
              </w:rPr>
              <w:t>y/školského zařízení</w:t>
            </w:r>
          </w:p>
        </w:tc>
        <w:tc>
          <w:tcPr>
            <w:tcW w:w="1134" w:type="dxa"/>
            <w:vMerge w:val="restart"/>
            <w:tcBorders>
              <w:top w:val="none" w:sz="0" w:space="0" w:color="auto"/>
              <w:left w:val="none" w:sz="0" w:space="0" w:color="auto"/>
              <w:bottom w:val="none" w:sz="0" w:space="0" w:color="auto"/>
              <w:right w:val="none" w:sz="0" w:space="0" w:color="auto"/>
            </w:tcBorders>
            <w:noWrap/>
            <w:vAlign w:val="center"/>
            <w:hideMark/>
          </w:tcPr>
          <w:p w14:paraId="31B030C1"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Náklady celkem</w:t>
            </w:r>
          </w:p>
        </w:tc>
        <w:tc>
          <w:tcPr>
            <w:tcW w:w="1134" w:type="dxa"/>
            <w:gridSpan w:val="4"/>
            <w:tcBorders>
              <w:top w:val="none" w:sz="0" w:space="0" w:color="auto"/>
              <w:left w:val="none" w:sz="0" w:space="0" w:color="auto"/>
              <w:bottom w:val="none" w:sz="0" w:space="0" w:color="auto"/>
              <w:right w:val="none" w:sz="0" w:space="0" w:color="auto"/>
            </w:tcBorders>
            <w:noWrap/>
            <w:vAlign w:val="center"/>
            <w:hideMark/>
          </w:tcPr>
          <w:p w14:paraId="4F4B2F22"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z toho:</w:t>
            </w:r>
          </w:p>
        </w:tc>
      </w:tr>
      <w:tr w:rsidR="00044FA7" w:rsidRPr="00044FA7" w14:paraId="6D4CBAA4" w14:textId="77777777" w:rsidTr="00044FA7">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3969" w:type="dxa"/>
            <w:vMerge/>
            <w:tcBorders>
              <w:top w:val="none" w:sz="0" w:space="0" w:color="auto"/>
              <w:left w:val="none" w:sz="0" w:space="0" w:color="auto"/>
              <w:right w:val="none" w:sz="0" w:space="0" w:color="auto"/>
            </w:tcBorders>
            <w:vAlign w:val="center"/>
            <w:hideMark/>
          </w:tcPr>
          <w:p w14:paraId="70BB6966" w14:textId="77777777" w:rsidR="00044FA7" w:rsidRPr="00044FA7" w:rsidRDefault="00044FA7" w:rsidP="00044FA7">
            <w:pPr>
              <w:spacing w:after="0"/>
              <w:jc w:val="center"/>
              <w:rPr>
                <w:rFonts w:cs="Tahoma"/>
                <w:sz w:val="16"/>
                <w:szCs w:val="16"/>
              </w:rPr>
            </w:pPr>
          </w:p>
        </w:tc>
        <w:tc>
          <w:tcPr>
            <w:tcW w:w="1134" w:type="dxa"/>
            <w:vMerge/>
            <w:tcBorders>
              <w:top w:val="none" w:sz="0" w:space="0" w:color="auto"/>
              <w:left w:val="none" w:sz="0" w:space="0" w:color="auto"/>
              <w:right w:val="none" w:sz="0" w:space="0" w:color="auto"/>
            </w:tcBorders>
            <w:vAlign w:val="center"/>
            <w:hideMark/>
          </w:tcPr>
          <w:p w14:paraId="60C766EA"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p>
        </w:tc>
        <w:tc>
          <w:tcPr>
            <w:tcW w:w="1134" w:type="dxa"/>
            <w:tcBorders>
              <w:top w:val="none" w:sz="0" w:space="0" w:color="auto"/>
              <w:left w:val="none" w:sz="0" w:space="0" w:color="auto"/>
              <w:right w:val="none" w:sz="0" w:space="0" w:color="auto"/>
            </w:tcBorders>
            <w:shd w:val="clear" w:color="auto" w:fill="B4C6E7" w:themeFill="accent5" w:themeFillTint="66"/>
            <w:vAlign w:val="center"/>
            <w:hideMark/>
          </w:tcPr>
          <w:p w14:paraId="5CC3F865" w14:textId="6EE3B29A"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044FA7">
              <w:rPr>
                <w:rFonts w:cs="Tahoma"/>
                <w:color w:val="auto"/>
                <w:sz w:val="16"/>
                <w:szCs w:val="16"/>
              </w:rPr>
              <w:t>hrazeno z MŠMT</w:t>
            </w:r>
          </w:p>
        </w:tc>
        <w:tc>
          <w:tcPr>
            <w:tcW w:w="1134" w:type="dxa"/>
            <w:tcBorders>
              <w:top w:val="none" w:sz="0" w:space="0" w:color="auto"/>
              <w:left w:val="none" w:sz="0" w:space="0" w:color="auto"/>
              <w:right w:val="none" w:sz="0" w:space="0" w:color="auto"/>
            </w:tcBorders>
            <w:shd w:val="clear" w:color="auto" w:fill="B4C6E7" w:themeFill="accent5" w:themeFillTint="66"/>
            <w:vAlign w:val="center"/>
            <w:hideMark/>
          </w:tcPr>
          <w:p w14:paraId="651D2F47"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044FA7">
              <w:rPr>
                <w:rFonts w:cs="Tahoma"/>
                <w:color w:val="auto"/>
                <w:sz w:val="16"/>
                <w:szCs w:val="16"/>
              </w:rPr>
              <w:t>hrazeno zřizovatelem</w:t>
            </w:r>
          </w:p>
        </w:tc>
        <w:tc>
          <w:tcPr>
            <w:tcW w:w="1134" w:type="dxa"/>
            <w:tcBorders>
              <w:top w:val="none" w:sz="0" w:space="0" w:color="auto"/>
              <w:left w:val="none" w:sz="0" w:space="0" w:color="auto"/>
              <w:right w:val="none" w:sz="0" w:space="0" w:color="auto"/>
            </w:tcBorders>
            <w:shd w:val="clear" w:color="auto" w:fill="B4C6E7" w:themeFill="accent5" w:themeFillTint="66"/>
            <w:noWrap/>
            <w:vAlign w:val="center"/>
            <w:hideMark/>
          </w:tcPr>
          <w:p w14:paraId="2BABA8E9"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044FA7">
              <w:rPr>
                <w:rFonts w:cs="Tahoma"/>
                <w:color w:val="auto"/>
                <w:sz w:val="16"/>
                <w:szCs w:val="16"/>
              </w:rPr>
              <w:t>z ostatních zdrojů</w:t>
            </w:r>
          </w:p>
        </w:tc>
        <w:tc>
          <w:tcPr>
            <w:tcW w:w="1134" w:type="dxa"/>
            <w:tcBorders>
              <w:top w:val="none" w:sz="0" w:space="0" w:color="auto"/>
              <w:left w:val="none" w:sz="0" w:space="0" w:color="auto"/>
              <w:right w:val="none" w:sz="0" w:space="0" w:color="auto"/>
            </w:tcBorders>
            <w:shd w:val="clear" w:color="auto" w:fill="B4C6E7" w:themeFill="accent5" w:themeFillTint="66"/>
            <w:noWrap/>
            <w:vAlign w:val="center"/>
            <w:hideMark/>
          </w:tcPr>
          <w:p w14:paraId="737BBE9E" w14:textId="77777777" w:rsidR="00044FA7" w:rsidRPr="00044FA7" w:rsidRDefault="00044FA7" w:rsidP="00044FA7">
            <w:pPr>
              <w:spacing w:after="0"/>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044FA7">
              <w:rPr>
                <w:rFonts w:cs="Tahoma"/>
                <w:color w:val="auto"/>
                <w:sz w:val="16"/>
                <w:szCs w:val="16"/>
              </w:rPr>
              <w:t>projekty</w:t>
            </w:r>
          </w:p>
        </w:tc>
      </w:tr>
      <w:tr w:rsidR="00044FA7" w:rsidRPr="00044FA7" w14:paraId="46E3F0DF"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33A12089" w14:textId="070B8110"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Mateřské školy</w:t>
            </w:r>
          </w:p>
        </w:tc>
        <w:tc>
          <w:tcPr>
            <w:tcW w:w="1134" w:type="dxa"/>
            <w:noWrap/>
            <w:vAlign w:val="center"/>
            <w:hideMark/>
          </w:tcPr>
          <w:p w14:paraId="476A0475"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2 020,00</w:t>
            </w:r>
          </w:p>
        </w:tc>
        <w:tc>
          <w:tcPr>
            <w:tcW w:w="1134" w:type="dxa"/>
            <w:noWrap/>
            <w:vAlign w:val="center"/>
            <w:hideMark/>
          </w:tcPr>
          <w:p w14:paraId="4939CA6E"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1 041,00</w:t>
            </w:r>
          </w:p>
        </w:tc>
        <w:tc>
          <w:tcPr>
            <w:tcW w:w="1134" w:type="dxa"/>
            <w:noWrap/>
            <w:vAlign w:val="center"/>
            <w:hideMark/>
          </w:tcPr>
          <w:p w14:paraId="4917B434"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895,00</w:t>
            </w:r>
          </w:p>
        </w:tc>
        <w:tc>
          <w:tcPr>
            <w:tcW w:w="1134" w:type="dxa"/>
            <w:noWrap/>
            <w:vAlign w:val="center"/>
            <w:hideMark/>
          </w:tcPr>
          <w:p w14:paraId="2D690B5B"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84,00</w:t>
            </w:r>
          </w:p>
        </w:tc>
        <w:tc>
          <w:tcPr>
            <w:tcW w:w="1134" w:type="dxa"/>
            <w:noWrap/>
            <w:vAlign w:val="center"/>
            <w:hideMark/>
          </w:tcPr>
          <w:p w14:paraId="31E55B15"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2DEC94A0"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319C765A" w14:textId="007FA8DD"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Mateřské školy pro děti se</w:t>
            </w:r>
            <w:r>
              <w:rPr>
                <w:rFonts w:cs="Tahoma"/>
                <w:b w:val="0"/>
                <w:color w:val="auto"/>
                <w:sz w:val="16"/>
                <w:szCs w:val="16"/>
              </w:rPr>
              <w:t xml:space="preserve"> SVP</w:t>
            </w:r>
          </w:p>
        </w:tc>
        <w:tc>
          <w:tcPr>
            <w:tcW w:w="1134" w:type="dxa"/>
            <w:noWrap/>
            <w:vAlign w:val="center"/>
            <w:hideMark/>
          </w:tcPr>
          <w:p w14:paraId="5A751E48"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70 162,00</w:t>
            </w:r>
          </w:p>
        </w:tc>
        <w:tc>
          <w:tcPr>
            <w:tcW w:w="1134" w:type="dxa"/>
            <w:noWrap/>
            <w:vAlign w:val="center"/>
            <w:hideMark/>
          </w:tcPr>
          <w:p w14:paraId="5A1783D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61 534,00</w:t>
            </w:r>
          </w:p>
        </w:tc>
        <w:tc>
          <w:tcPr>
            <w:tcW w:w="1134" w:type="dxa"/>
            <w:noWrap/>
            <w:vAlign w:val="center"/>
            <w:hideMark/>
          </w:tcPr>
          <w:p w14:paraId="532A17E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6 686,00</w:t>
            </w:r>
          </w:p>
        </w:tc>
        <w:tc>
          <w:tcPr>
            <w:tcW w:w="1134" w:type="dxa"/>
            <w:noWrap/>
            <w:vAlign w:val="center"/>
            <w:hideMark/>
          </w:tcPr>
          <w:p w14:paraId="10E43E0F"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1 789,00</w:t>
            </w:r>
          </w:p>
        </w:tc>
        <w:tc>
          <w:tcPr>
            <w:tcW w:w="1134" w:type="dxa"/>
            <w:noWrap/>
            <w:vAlign w:val="center"/>
            <w:hideMark/>
          </w:tcPr>
          <w:p w14:paraId="1F2D74F5"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153,00</w:t>
            </w:r>
          </w:p>
        </w:tc>
      </w:tr>
      <w:tr w:rsidR="00044FA7" w:rsidRPr="00044FA7" w14:paraId="19D54494"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680E8BC0"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Základní školy</w:t>
            </w:r>
          </w:p>
        </w:tc>
        <w:tc>
          <w:tcPr>
            <w:tcW w:w="1134" w:type="dxa"/>
            <w:noWrap/>
            <w:vAlign w:val="center"/>
            <w:hideMark/>
          </w:tcPr>
          <w:p w14:paraId="1114257C"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29 755,00</w:t>
            </w:r>
          </w:p>
        </w:tc>
        <w:tc>
          <w:tcPr>
            <w:tcW w:w="1134" w:type="dxa"/>
            <w:noWrap/>
            <w:vAlign w:val="center"/>
            <w:hideMark/>
          </w:tcPr>
          <w:p w14:paraId="4CEECCA1"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25 346,00</w:t>
            </w:r>
          </w:p>
        </w:tc>
        <w:tc>
          <w:tcPr>
            <w:tcW w:w="1134" w:type="dxa"/>
            <w:noWrap/>
            <w:vAlign w:val="center"/>
            <w:hideMark/>
          </w:tcPr>
          <w:p w14:paraId="002D1A61"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3 534,00</w:t>
            </w:r>
          </w:p>
        </w:tc>
        <w:tc>
          <w:tcPr>
            <w:tcW w:w="1134" w:type="dxa"/>
            <w:noWrap/>
            <w:vAlign w:val="center"/>
            <w:hideMark/>
          </w:tcPr>
          <w:p w14:paraId="5D599F34"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325,00</w:t>
            </w:r>
          </w:p>
        </w:tc>
        <w:tc>
          <w:tcPr>
            <w:tcW w:w="1134" w:type="dxa"/>
            <w:noWrap/>
            <w:vAlign w:val="center"/>
            <w:hideMark/>
          </w:tcPr>
          <w:p w14:paraId="523D6EEC"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550,00</w:t>
            </w:r>
          </w:p>
        </w:tc>
      </w:tr>
      <w:tr w:rsidR="00044FA7" w:rsidRPr="00044FA7" w14:paraId="19C9A6DC"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5B4AA60" w14:textId="077EC82F"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 xml:space="preserve">Základní školy pro žáky se </w:t>
            </w:r>
            <w:r>
              <w:rPr>
                <w:rFonts w:cs="Tahoma"/>
                <w:b w:val="0"/>
                <w:color w:val="auto"/>
                <w:sz w:val="16"/>
                <w:szCs w:val="16"/>
              </w:rPr>
              <w:t>SVP</w:t>
            </w:r>
          </w:p>
        </w:tc>
        <w:tc>
          <w:tcPr>
            <w:tcW w:w="1134" w:type="dxa"/>
            <w:noWrap/>
            <w:vAlign w:val="center"/>
            <w:hideMark/>
          </w:tcPr>
          <w:p w14:paraId="1EF8D8B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376 869,00</w:t>
            </w:r>
          </w:p>
        </w:tc>
        <w:tc>
          <w:tcPr>
            <w:tcW w:w="1134" w:type="dxa"/>
            <w:noWrap/>
            <w:vAlign w:val="center"/>
            <w:hideMark/>
          </w:tcPr>
          <w:p w14:paraId="4B9F25B8"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317 494,00</w:t>
            </w:r>
          </w:p>
        </w:tc>
        <w:tc>
          <w:tcPr>
            <w:tcW w:w="1134" w:type="dxa"/>
            <w:noWrap/>
            <w:vAlign w:val="center"/>
            <w:hideMark/>
          </w:tcPr>
          <w:p w14:paraId="3376EEFE"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47 339,00</w:t>
            </w:r>
          </w:p>
        </w:tc>
        <w:tc>
          <w:tcPr>
            <w:tcW w:w="1134" w:type="dxa"/>
            <w:noWrap/>
            <w:vAlign w:val="center"/>
            <w:hideMark/>
          </w:tcPr>
          <w:p w14:paraId="74BB565E"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8 032,00</w:t>
            </w:r>
          </w:p>
        </w:tc>
        <w:tc>
          <w:tcPr>
            <w:tcW w:w="1134" w:type="dxa"/>
            <w:noWrap/>
            <w:vAlign w:val="center"/>
            <w:hideMark/>
          </w:tcPr>
          <w:p w14:paraId="51ED5B05"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4 004,00</w:t>
            </w:r>
          </w:p>
        </w:tc>
      </w:tr>
      <w:tr w:rsidR="00044FA7" w:rsidRPr="00044FA7" w14:paraId="53550EEC"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681309CE"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Gymnázia</w:t>
            </w:r>
          </w:p>
        </w:tc>
        <w:tc>
          <w:tcPr>
            <w:tcW w:w="1134" w:type="dxa"/>
            <w:noWrap/>
            <w:vAlign w:val="center"/>
            <w:hideMark/>
          </w:tcPr>
          <w:p w14:paraId="3D6C1368"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764 438,00</w:t>
            </w:r>
          </w:p>
        </w:tc>
        <w:tc>
          <w:tcPr>
            <w:tcW w:w="1134" w:type="dxa"/>
            <w:noWrap/>
            <w:vAlign w:val="center"/>
            <w:hideMark/>
          </w:tcPr>
          <w:p w14:paraId="76314203"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605 440,00</w:t>
            </w:r>
          </w:p>
        </w:tc>
        <w:tc>
          <w:tcPr>
            <w:tcW w:w="1134" w:type="dxa"/>
            <w:noWrap/>
            <w:vAlign w:val="center"/>
            <w:hideMark/>
          </w:tcPr>
          <w:p w14:paraId="5ABE66FF"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124 392,00</w:t>
            </w:r>
          </w:p>
        </w:tc>
        <w:tc>
          <w:tcPr>
            <w:tcW w:w="1134" w:type="dxa"/>
            <w:noWrap/>
            <w:vAlign w:val="center"/>
            <w:hideMark/>
          </w:tcPr>
          <w:p w14:paraId="558232DB"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30 620,00</w:t>
            </w:r>
          </w:p>
        </w:tc>
        <w:tc>
          <w:tcPr>
            <w:tcW w:w="1134" w:type="dxa"/>
            <w:noWrap/>
            <w:vAlign w:val="center"/>
            <w:hideMark/>
          </w:tcPr>
          <w:p w14:paraId="7EE5DCD0"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3 986,00</w:t>
            </w:r>
          </w:p>
        </w:tc>
      </w:tr>
      <w:tr w:rsidR="00044FA7" w:rsidRPr="00044FA7" w14:paraId="12B796BD"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012A5B37"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Střední odborné školy</w:t>
            </w:r>
          </w:p>
        </w:tc>
        <w:tc>
          <w:tcPr>
            <w:tcW w:w="1134" w:type="dxa"/>
            <w:noWrap/>
            <w:vAlign w:val="center"/>
            <w:hideMark/>
          </w:tcPr>
          <w:p w14:paraId="50F9FA89"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1 182 451,00</w:t>
            </w:r>
          </w:p>
        </w:tc>
        <w:tc>
          <w:tcPr>
            <w:tcW w:w="1134" w:type="dxa"/>
            <w:noWrap/>
            <w:vAlign w:val="center"/>
            <w:hideMark/>
          </w:tcPr>
          <w:p w14:paraId="210D4465"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921 911,00</w:t>
            </w:r>
          </w:p>
        </w:tc>
        <w:tc>
          <w:tcPr>
            <w:tcW w:w="1134" w:type="dxa"/>
            <w:noWrap/>
            <w:vAlign w:val="center"/>
            <w:hideMark/>
          </w:tcPr>
          <w:p w14:paraId="1505A7D7"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198 906,00</w:t>
            </w:r>
          </w:p>
        </w:tc>
        <w:tc>
          <w:tcPr>
            <w:tcW w:w="1134" w:type="dxa"/>
            <w:noWrap/>
            <w:vAlign w:val="center"/>
            <w:hideMark/>
          </w:tcPr>
          <w:p w14:paraId="1504B215"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57 911,00</w:t>
            </w:r>
          </w:p>
        </w:tc>
        <w:tc>
          <w:tcPr>
            <w:tcW w:w="1134" w:type="dxa"/>
            <w:noWrap/>
            <w:vAlign w:val="center"/>
            <w:hideMark/>
          </w:tcPr>
          <w:p w14:paraId="70309456"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3 723,00</w:t>
            </w:r>
          </w:p>
        </w:tc>
      </w:tr>
      <w:tr w:rsidR="00044FA7" w:rsidRPr="00044FA7" w14:paraId="280575E8"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81E8EED" w14:textId="26C83EA4"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 xml:space="preserve">Střední školy poskytující střední vzdělání s </w:t>
            </w:r>
            <w:r>
              <w:rPr>
                <w:rFonts w:cs="Tahoma"/>
                <w:b w:val="0"/>
                <w:color w:val="auto"/>
                <w:sz w:val="16"/>
                <w:szCs w:val="16"/>
              </w:rPr>
              <w:t>VL</w:t>
            </w:r>
          </w:p>
        </w:tc>
        <w:tc>
          <w:tcPr>
            <w:tcW w:w="1134" w:type="dxa"/>
            <w:noWrap/>
            <w:vAlign w:val="center"/>
            <w:hideMark/>
          </w:tcPr>
          <w:p w14:paraId="375DF1C4"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803 946,00</w:t>
            </w:r>
          </w:p>
        </w:tc>
        <w:tc>
          <w:tcPr>
            <w:tcW w:w="1134" w:type="dxa"/>
            <w:noWrap/>
            <w:vAlign w:val="center"/>
            <w:hideMark/>
          </w:tcPr>
          <w:p w14:paraId="2A10B39D"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516 952,00</w:t>
            </w:r>
          </w:p>
        </w:tc>
        <w:tc>
          <w:tcPr>
            <w:tcW w:w="1134" w:type="dxa"/>
            <w:noWrap/>
            <w:vAlign w:val="center"/>
            <w:hideMark/>
          </w:tcPr>
          <w:p w14:paraId="5DC7457B"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203 937,00</w:t>
            </w:r>
          </w:p>
        </w:tc>
        <w:tc>
          <w:tcPr>
            <w:tcW w:w="1134" w:type="dxa"/>
            <w:noWrap/>
            <w:vAlign w:val="center"/>
            <w:hideMark/>
          </w:tcPr>
          <w:p w14:paraId="40C16968"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78 366,00</w:t>
            </w:r>
          </w:p>
        </w:tc>
        <w:tc>
          <w:tcPr>
            <w:tcW w:w="1134" w:type="dxa"/>
            <w:noWrap/>
            <w:vAlign w:val="center"/>
            <w:hideMark/>
          </w:tcPr>
          <w:p w14:paraId="56F59FEF"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4 691,00</w:t>
            </w:r>
          </w:p>
        </w:tc>
      </w:tr>
      <w:tr w:rsidR="00044FA7" w:rsidRPr="00044FA7" w14:paraId="2596C743"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74891633" w14:textId="3F6B67B0"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Střední školy</w:t>
            </w:r>
            <w:r>
              <w:rPr>
                <w:rFonts w:cs="Tahoma"/>
                <w:b w:val="0"/>
                <w:color w:val="auto"/>
                <w:sz w:val="16"/>
                <w:szCs w:val="16"/>
              </w:rPr>
              <w:t xml:space="preserve"> </w:t>
            </w:r>
            <w:r w:rsidRPr="00044FA7">
              <w:rPr>
                <w:rFonts w:cs="Tahoma"/>
                <w:b w:val="0"/>
                <w:color w:val="auto"/>
                <w:sz w:val="16"/>
                <w:szCs w:val="16"/>
              </w:rPr>
              <w:t xml:space="preserve">a konzervatoře pro žáky se </w:t>
            </w:r>
            <w:r>
              <w:rPr>
                <w:rFonts w:cs="Tahoma"/>
                <w:b w:val="0"/>
                <w:color w:val="auto"/>
                <w:sz w:val="16"/>
                <w:szCs w:val="16"/>
              </w:rPr>
              <w:t>SVP</w:t>
            </w:r>
          </w:p>
        </w:tc>
        <w:tc>
          <w:tcPr>
            <w:tcW w:w="1134" w:type="dxa"/>
            <w:noWrap/>
            <w:vAlign w:val="center"/>
            <w:hideMark/>
          </w:tcPr>
          <w:p w14:paraId="4A25A953"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169 956,00</w:t>
            </w:r>
          </w:p>
        </w:tc>
        <w:tc>
          <w:tcPr>
            <w:tcW w:w="1134" w:type="dxa"/>
            <w:noWrap/>
            <w:vAlign w:val="center"/>
            <w:hideMark/>
          </w:tcPr>
          <w:p w14:paraId="21DDA64D"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137 425,00</w:t>
            </w:r>
          </w:p>
        </w:tc>
        <w:tc>
          <w:tcPr>
            <w:tcW w:w="1134" w:type="dxa"/>
            <w:noWrap/>
            <w:vAlign w:val="center"/>
            <w:hideMark/>
          </w:tcPr>
          <w:p w14:paraId="4F41A6F2"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25 650,00</w:t>
            </w:r>
          </w:p>
        </w:tc>
        <w:tc>
          <w:tcPr>
            <w:tcW w:w="1134" w:type="dxa"/>
            <w:noWrap/>
            <w:vAlign w:val="center"/>
            <w:hideMark/>
          </w:tcPr>
          <w:p w14:paraId="24AE7CFD"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6 801,00</w:t>
            </w:r>
          </w:p>
        </w:tc>
        <w:tc>
          <w:tcPr>
            <w:tcW w:w="1134" w:type="dxa"/>
            <w:noWrap/>
            <w:vAlign w:val="center"/>
            <w:hideMark/>
          </w:tcPr>
          <w:p w14:paraId="54FDBF0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80,00</w:t>
            </w:r>
          </w:p>
        </w:tc>
      </w:tr>
      <w:tr w:rsidR="00044FA7" w:rsidRPr="00044FA7" w14:paraId="49C83F42"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4672D02"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Střediska praktického vyučování a školní hospodářství</w:t>
            </w:r>
          </w:p>
        </w:tc>
        <w:tc>
          <w:tcPr>
            <w:tcW w:w="1134" w:type="dxa"/>
            <w:noWrap/>
            <w:vAlign w:val="center"/>
            <w:hideMark/>
          </w:tcPr>
          <w:p w14:paraId="25366D23"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13 321,00</w:t>
            </w:r>
          </w:p>
        </w:tc>
        <w:tc>
          <w:tcPr>
            <w:tcW w:w="1134" w:type="dxa"/>
            <w:noWrap/>
            <w:vAlign w:val="center"/>
            <w:hideMark/>
          </w:tcPr>
          <w:p w14:paraId="34058F2A"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c>
          <w:tcPr>
            <w:tcW w:w="1134" w:type="dxa"/>
            <w:noWrap/>
            <w:vAlign w:val="center"/>
            <w:hideMark/>
          </w:tcPr>
          <w:p w14:paraId="5452019E"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11 051,00</w:t>
            </w:r>
          </w:p>
        </w:tc>
        <w:tc>
          <w:tcPr>
            <w:tcW w:w="1134" w:type="dxa"/>
            <w:noWrap/>
            <w:vAlign w:val="center"/>
            <w:hideMark/>
          </w:tcPr>
          <w:p w14:paraId="6914EF8D"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2 270,00</w:t>
            </w:r>
          </w:p>
        </w:tc>
        <w:tc>
          <w:tcPr>
            <w:tcW w:w="1134" w:type="dxa"/>
            <w:noWrap/>
            <w:vAlign w:val="center"/>
            <w:hideMark/>
          </w:tcPr>
          <w:p w14:paraId="6336D64D"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1CDA9A40"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22FA769"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Konzervatoře</w:t>
            </w:r>
          </w:p>
        </w:tc>
        <w:tc>
          <w:tcPr>
            <w:tcW w:w="1134" w:type="dxa"/>
            <w:noWrap/>
            <w:vAlign w:val="center"/>
            <w:hideMark/>
          </w:tcPr>
          <w:p w14:paraId="19363838"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72 274,00</w:t>
            </w:r>
          </w:p>
        </w:tc>
        <w:tc>
          <w:tcPr>
            <w:tcW w:w="1134" w:type="dxa"/>
            <w:noWrap/>
            <w:vAlign w:val="center"/>
            <w:hideMark/>
          </w:tcPr>
          <w:p w14:paraId="50178459"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62 941,00</w:t>
            </w:r>
          </w:p>
        </w:tc>
        <w:tc>
          <w:tcPr>
            <w:tcW w:w="1134" w:type="dxa"/>
            <w:noWrap/>
            <w:vAlign w:val="center"/>
            <w:hideMark/>
          </w:tcPr>
          <w:p w14:paraId="313D3987"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7 188,00</w:t>
            </w:r>
          </w:p>
        </w:tc>
        <w:tc>
          <w:tcPr>
            <w:tcW w:w="1134" w:type="dxa"/>
            <w:noWrap/>
            <w:vAlign w:val="center"/>
            <w:hideMark/>
          </w:tcPr>
          <w:p w14:paraId="14D4B8CD"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2 134,00</w:t>
            </w:r>
          </w:p>
        </w:tc>
        <w:tc>
          <w:tcPr>
            <w:tcW w:w="1134" w:type="dxa"/>
            <w:noWrap/>
            <w:vAlign w:val="center"/>
            <w:hideMark/>
          </w:tcPr>
          <w:p w14:paraId="3FC25243"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11,00</w:t>
            </w:r>
          </w:p>
        </w:tc>
      </w:tr>
      <w:tr w:rsidR="00044FA7" w:rsidRPr="00044FA7" w14:paraId="2A56FBA3"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095C4ECA"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Dětské domovy</w:t>
            </w:r>
          </w:p>
        </w:tc>
        <w:tc>
          <w:tcPr>
            <w:tcW w:w="1134" w:type="dxa"/>
            <w:noWrap/>
            <w:vAlign w:val="center"/>
            <w:hideMark/>
          </w:tcPr>
          <w:p w14:paraId="35473E13"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273 382,00</w:t>
            </w:r>
          </w:p>
        </w:tc>
        <w:tc>
          <w:tcPr>
            <w:tcW w:w="1134" w:type="dxa"/>
            <w:noWrap/>
            <w:vAlign w:val="center"/>
            <w:hideMark/>
          </w:tcPr>
          <w:p w14:paraId="09253C91"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189 927,00</w:t>
            </w:r>
          </w:p>
        </w:tc>
        <w:tc>
          <w:tcPr>
            <w:tcW w:w="1134" w:type="dxa"/>
            <w:noWrap/>
            <w:vAlign w:val="center"/>
            <w:hideMark/>
          </w:tcPr>
          <w:p w14:paraId="74913C19"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69 510,00</w:t>
            </w:r>
          </w:p>
        </w:tc>
        <w:tc>
          <w:tcPr>
            <w:tcW w:w="1134" w:type="dxa"/>
            <w:noWrap/>
            <w:vAlign w:val="center"/>
            <w:hideMark/>
          </w:tcPr>
          <w:p w14:paraId="02BB787B"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13 945,00</w:t>
            </w:r>
          </w:p>
        </w:tc>
        <w:tc>
          <w:tcPr>
            <w:tcW w:w="1134" w:type="dxa"/>
            <w:noWrap/>
            <w:vAlign w:val="center"/>
            <w:hideMark/>
          </w:tcPr>
          <w:p w14:paraId="6D09C1A6"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7EBD6390"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66007035" w14:textId="396E9BFE" w:rsidR="00044FA7" w:rsidRPr="00044FA7" w:rsidRDefault="00044FA7" w:rsidP="00044FA7">
            <w:pPr>
              <w:spacing w:after="0"/>
              <w:ind w:left="57"/>
              <w:jc w:val="left"/>
              <w:rPr>
                <w:rFonts w:cs="Tahoma"/>
                <w:b w:val="0"/>
                <w:color w:val="auto"/>
                <w:sz w:val="16"/>
                <w:szCs w:val="16"/>
              </w:rPr>
            </w:pPr>
            <w:r>
              <w:rPr>
                <w:rFonts w:cs="Tahoma"/>
                <w:b w:val="0"/>
                <w:color w:val="auto"/>
                <w:sz w:val="16"/>
                <w:szCs w:val="16"/>
              </w:rPr>
              <w:t>Školní stravování</w:t>
            </w:r>
          </w:p>
        </w:tc>
        <w:tc>
          <w:tcPr>
            <w:tcW w:w="1134" w:type="dxa"/>
            <w:noWrap/>
            <w:vAlign w:val="center"/>
            <w:hideMark/>
          </w:tcPr>
          <w:p w14:paraId="39DD92D9"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220 613,00</w:t>
            </w:r>
          </w:p>
        </w:tc>
        <w:tc>
          <w:tcPr>
            <w:tcW w:w="1134" w:type="dxa"/>
            <w:noWrap/>
            <w:vAlign w:val="center"/>
            <w:hideMark/>
          </w:tcPr>
          <w:p w14:paraId="04575066"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92 722,00</w:t>
            </w:r>
          </w:p>
        </w:tc>
        <w:tc>
          <w:tcPr>
            <w:tcW w:w="1134" w:type="dxa"/>
            <w:noWrap/>
            <w:vAlign w:val="center"/>
            <w:hideMark/>
          </w:tcPr>
          <w:p w14:paraId="24B40A0F"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32 105,00</w:t>
            </w:r>
          </w:p>
        </w:tc>
        <w:tc>
          <w:tcPr>
            <w:tcW w:w="1134" w:type="dxa"/>
            <w:noWrap/>
            <w:vAlign w:val="center"/>
            <w:hideMark/>
          </w:tcPr>
          <w:p w14:paraId="29F2B359"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95 746,00</w:t>
            </w:r>
          </w:p>
        </w:tc>
        <w:tc>
          <w:tcPr>
            <w:tcW w:w="1134" w:type="dxa"/>
            <w:noWrap/>
            <w:vAlign w:val="center"/>
            <w:hideMark/>
          </w:tcPr>
          <w:p w14:paraId="5ED72543"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40,00</w:t>
            </w:r>
          </w:p>
        </w:tc>
      </w:tr>
      <w:tr w:rsidR="00044FA7" w:rsidRPr="00044FA7" w14:paraId="7E4F9339"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42A17E8D"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Internáty</w:t>
            </w:r>
          </w:p>
        </w:tc>
        <w:tc>
          <w:tcPr>
            <w:tcW w:w="1134" w:type="dxa"/>
            <w:noWrap/>
            <w:vAlign w:val="center"/>
            <w:hideMark/>
          </w:tcPr>
          <w:p w14:paraId="4880CF26"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8 980,00</w:t>
            </w:r>
          </w:p>
        </w:tc>
        <w:tc>
          <w:tcPr>
            <w:tcW w:w="1134" w:type="dxa"/>
            <w:noWrap/>
            <w:vAlign w:val="center"/>
            <w:hideMark/>
          </w:tcPr>
          <w:p w14:paraId="1097BC2D"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8 381,00</w:t>
            </w:r>
          </w:p>
        </w:tc>
        <w:tc>
          <w:tcPr>
            <w:tcW w:w="1134" w:type="dxa"/>
            <w:noWrap/>
            <w:vAlign w:val="center"/>
            <w:hideMark/>
          </w:tcPr>
          <w:p w14:paraId="281AB5E2"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546,00</w:t>
            </w:r>
          </w:p>
        </w:tc>
        <w:tc>
          <w:tcPr>
            <w:tcW w:w="1134" w:type="dxa"/>
            <w:noWrap/>
            <w:vAlign w:val="center"/>
            <w:hideMark/>
          </w:tcPr>
          <w:p w14:paraId="23C06709"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53,00</w:t>
            </w:r>
          </w:p>
        </w:tc>
        <w:tc>
          <w:tcPr>
            <w:tcW w:w="1134" w:type="dxa"/>
            <w:noWrap/>
            <w:vAlign w:val="center"/>
            <w:hideMark/>
          </w:tcPr>
          <w:p w14:paraId="273D8622"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493B9760"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4DCFFFD8"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Domovy mládeže</w:t>
            </w:r>
          </w:p>
        </w:tc>
        <w:tc>
          <w:tcPr>
            <w:tcW w:w="1134" w:type="dxa"/>
            <w:noWrap/>
            <w:vAlign w:val="center"/>
            <w:hideMark/>
          </w:tcPr>
          <w:p w14:paraId="3F96F156"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84 990,00</w:t>
            </w:r>
          </w:p>
        </w:tc>
        <w:tc>
          <w:tcPr>
            <w:tcW w:w="1134" w:type="dxa"/>
            <w:noWrap/>
            <w:vAlign w:val="center"/>
            <w:hideMark/>
          </w:tcPr>
          <w:p w14:paraId="1CB5515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54 117,00</w:t>
            </w:r>
          </w:p>
        </w:tc>
        <w:tc>
          <w:tcPr>
            <w:tcW w:w="1134" w:type="dxa"/>
            <w:noWrap/>
            <w:vAlign w:val="center"/>
            <w:hideMark/>
          </w:tcPr>
          <w:p w14:paraId="72FEACC1"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18 718,00</w:t>
            </w:r>
          </w:p>
        </w:tc>
        <w:tc>
          <w:tcPr>
            <w:tcW w:w="1134" w:type="dxa"/>
            <w:noWrap/>
            <w:vAlign w:val="center"/>
            <w:hideMark/>
          </w:tcPr>
          <w:p w14:paraId="2F3657C2"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12 155,00</w:t>
            </w:r>
          </w:p>
        </w:tc>
        <w:tc>
          <w:tcPr>
            <w:tcW w:w="1134" w:type="dxa"/>
            <w:noWrap/>
            <w:vAlign w:val="center"/>
            <w:hideMark/>
          </w:tcPr>
          <w:p w14:paraId="52D179D4"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06D4A2C3"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0E2B2428" w14:textId="565B0306"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Ostatní zařízení související s</w:t>
            </w:r>
            <w:r>
              <w:rPr>
                <w:rFonts w:cs="Tahoma"/>
                <w:b w:val="0"/>
                <w:color w:val="auto"/>
                <w:sz w:val="16"/>
                <w:szCs w:val="16"/>
              </w:rPr>
              <w:t xml:space="preserve"> výchovou a vzděláváním mládeže</w:t>
            </w:r>
          </w:p>
        </w:tc>
        <w:tc>
          <w:tcPr>
            <w:tcW w:w="1134" w:type="dxa"/>
            <w:noWrap/>
            <w:vAlign w:val="center"/>
            <w:hideMark/>
          </w:tcPr>
          <w:p w14:paraId="2816C3B0"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24 277,00</w:t>
            </w:r>
          </w:p>
        </w:tc>
        <w:tc>
          <w:tcPr>
            <w:tcW w:w="1134" w:type="dxa"/>
            <w:noWrap/>
            <w:vAlign w:val="center"/>
            <w:hideMark/>
          </w:tcPr>
          <w:p w14:paraId="0C5DF069"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c>
          <w:tcPr>
            <w:tcW w:w="1134" w:type="dxa"/>
            <w:noWrap/>
            <w:vAlign w:val="center"/>
            <w:hideMark/>
          </w:tcPr>
          <w:p w14:paraId="0ADCABD6"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6 134,00</w:t>
            </w:r>
          </w:p>
        </w:tc>
        <w:tc>
          <w:tcPr>
            <w:tcW w:w="1134" w:type="dxa"/>
            <w:noWrap/>
            <w:vAlign w:val="center"/>
            <w:hideMark/>
          </w:tcPr>
          <w:p w14:paraId="4EB8F35A"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15 367,00</w:t>
            </w:r>
          </w:p>
        </w:tc>
        <w:tc>
          <w:tcPr>
            <w:tcW w:w="1134" w:type="dxa"/>
            <w:noWrap/>
            <w:vAlign w:val="center"/>
            <w:hideMark/>
          </w:tcPr>
          <w:p w14:paraId="285CAFE5"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2 776,00</w:t>
            </w:r>
          </w:p>
        </w:tc>
      </w:tr>
      <w:tr w:rsidR="00044FA7" w:rsidRPr="00044FA7" w14:paraId="1004C5F2"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674B9A8"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Vyšší odborné školy</w:t>
            </w:r>
          </w:p>
        </w:tc>
        <w:tc>
          <w:tcPr>
            <w:tcW w:w="1134" w:type="dxa"/>
            <w:noWrap/>
            <w:vAlign w:val="center"/>
            <w:hideMark/>
          </w:tcPr>
          <w:p w14:paraId="670318F4"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51 332,00</w:t>
            </w:r>
          </w:p>
        </w:tc>
        <w:tc>
          <w:tcPr>
            <w:tcW w:w="1134" w:type="dxa"/>
            <w:noWrap/>
            <w:vAlign w:val="center"/>
            <w:hideMark/>
          </w:tcPr>
          <w:p w14:paraId="7CE127F2"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43 944,00</w:t>
            </w:r>
          </w:p>
        </w:tc>
        <w:tc>
          <w:tcPr>
            <w:tcW w:w="1134" w:type="dxa"/>
            <w:noWrap/>
            <w:vAlign w:val="center"/>
            <w:hideMark/>
          </w:tcPr>
          <w:p w14:paraId="64C670EA"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5 235,00</w:t>
            </w:r>
          </w:p>
        </w:tc>
        <w:tc>
          <w:tcPr>
            <w:tcW w:w="1134" w:type="dxa"/>
            <w:noWrap/>
            <w:vAlign w:val="center"/>
            <w:hideMark/>
          </w:tcPr>
          <w:p w14:paraId="2BE6A08B"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2 147,00</w:t>
            </w:r>
          </w:p>
        </w:tc>
        <w:tc>
          <w:tcPr>
            <w:tcW w:w="1134" w:type="dxa"/>
            <w:noWrap/>
            <w:vAlign w:val="center"/>
            <w:hideMark/>
          </w:tcPr>
          <w:p w14:paraId="49A9BEAD"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6,00</w:t>
            </w:r>
          </w:p>
        </w:tc>
      </w:tr>
      <w:tr w:rsidR="00044FA7" w:rsidRPr="00044FA7" w14:paraId="49FC7CC4"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22A9940"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Základní umělecké školy</w:t>
            </w:r>
          </w:p>
        </w:tc>
        <w:tc>
          <w:tcPr>
            <w:tcW w:w="1134" w:type="dxa"/>
            <w:noWrap/>
            <w:vAlign w:val="center"/>
            <w:hideMark/>
          </w:tcPr>
          <w:p w14:paraId="5745F8E7"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496 478,00</w:t>
            </w:r>
          </w:p>
        </w:tc>
        <w:tc>
          <w:tcPr>
            <w:tcW w:w="1134" w:type="dxa"/>
            <w:noWrap/>
            <w:vAlign w:val="center"/>
            <w:hideMark/>
          </w:tcPr>
          <w:p w14:paraId="326A88CA"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433 805,00</w:t>
            </w:r>
          </w:p>
        </w:tc>
        <w:tc>
          <w:tcPr>
            <w:tcW w:w="1134" w:type="dxa"/>
            <w:noWrap/>
            <w:vAlign w:val="center"/>
            <w:hideMark/>
          </w:tcPr>
          <w:p w14:paraId="3C0E832D"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397,00</w:t>
            </w:r>
          </w:p>
        </w:tc>
        <w:tc>
          <w:tcPr>
            <w:tcW w:w="1134" w:type="dxa"/>
            <w:noWrap/>
            <w:vAlign w:val="center"/>
            <w:hideMark/>
          </w:tcPr>
          <w:p w14:paraId="13CB2E5E"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62 276,00</w:t>
            </w:r>
          </w:p>
        </w:tc>
        <w:tc>
          <w:tcPr>
            <w:tcW w:w="1134" w:type="dxa"/>
            <w:noWrap/>
            <w:vAlign w:val="center"/>
            <w:hideMark/>
          </w:tcPr>
          <w:p w14:paraId="74BE7787"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106244EF"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764B3574" w14:textId="77777777" w:rsidR="00044FA7" w:rsidRPr="00044FA7" w:rsidRDefault="00044FA7" w:rsidP="00044FA7">
            <w:pPr>
              <w:spacing w:after="0"/>
              <w:ind w:left="57"/>
              <w:jc w:val="left"/>
              <w:rPr>
                <w:rFonts w:cs="Tahoma"/>
                <w:b w:val="0"/>
                <w:color w:val="auto"/>
                <w:sz w:val="16"/>
                <w:szCs w:val="16"/>
              </w:rPr>
            </w:pPr>
            <w:r w:rsidRPr="00044FA7">
              <w:rPr>
                <w:rFonts w:cs="Tahoma"/>
                <w:b w:val="0"/>
                <w:color w:val="auto"/>
                <w:sz w:val="16"/>
                <w:szCs w:val="16"/>
              </w:rPr>
              <w:t>Střediska volného času</w:t>
            </w:r>
          </w:p>
        </w:tc>
        <w:tc>
          <w:tcPr>
            <w:tcW w:w="1134" w:type="dxa"/>
            <w:noWrap/>
            <w:vAlign w:val="center"/>
            <w:hideMark/>
          </w:tcPr>
          <w:p w14:paraId="3E4EA391"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16 833,00</w:t>
            </w:r>
          </w:p>
        </w:tc>
        <w:tc>
          <w:tcPr>
            <w:tcW w:w="1134" w:type="dxa"/>
            <w:noWrap/>
            <w:vAlign w:val="center"/>
            <w:hideMark/>
          </w:tcPr>
          <w:p w14:paraId="69E5D866"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7 503,00</w:t>
            </w:r>
          </w:p>
        </w:tc>
        <w:tc>
          <w:tcPr>
            <w:tcW w:w="1134" w:type="dxa"/>
            <w:noWrap/>
            <w:vAlign w:val="center"/>
            <w:hideMark/>
          </w:tcPr>
          <w:p w14:paraId="31ABC262"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3 642,00</w:t>
            </w:r>
          </w:p>
        </w:tc>
        <w:tc>
          <w:tcPr>
            <w:tcW w:w="1134" w:type="dxa"/>
            <w:noWrap/>
            <w:vAlign w:val="center"/>
            <w:hideMark/>
          </w:tcPr>
          <w:p w14:paraId="254CF0B6"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5 688,00</w:t>
            </w:r>
          </w:p>
        </w:tc>
        <w:tc>
          <w:tcPr>
            <w:tcW w:w="1134" w:type="dxa"/>
            <w:noWrap/>
            <w:vAlign w:val="center"/>
            <w:hideMark/>
          </w:tcPr>
          <w:p w14:paraId="13BB380F"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044FA7">
              <w:rPr>
                <w:rFonts w:cs="Tahoma"/>
                <w:sz w:val="16"/>
                <w:szCs w:val="16"/>
              </w:rPr>
              <w:t>0,00</w:t>
            </w:r>
          </w:p>
        </w:tc>
      </w:tr>
      <w:tr w:rsidR="00044FA7" w:rsidRPr="00044FA7" w14:paraId="7DB96BFF" w14:textId="77777777" w:rsidTr="00044FA7">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tcBorders>
            <w:shd w:val="clear" w:color="auto" w:fill="B4C6E7" w:themeFill="accent5" w:themeFillTint="66"/>
            <w:vAlign w:val="center"/>
            <w:hideMark/>
          </w:tcPr>
          <w:p w14:paraId="24FB421E" w14:textId="3C6FBEBF" w:rsidR="00044FA7" w:rsidRPr="00044FA7" w:rsidRDefault="00044FA7" w:rsidP="00044FA7">
            <w:pPr>
              <w:spacing w:after="0"/>
              <w:ind w:left="57"/>
              <w:jc w:val="left"/>
              <w:rPr>
                <w:rFonts w:cs="Tahoma"/>
                <w:b w:val="0"/>
                <w:color w:val="auto"/>
                <w:sz w:val="16"/>
                <w:szCs w:val="16"/>
              </w:rPr>
            </w:pPr>
            <w:r>
              <w:rPr>
                <w:rFonts w:cs="Tahoma"/>
                <w:b w:val="0"/>
                <w:color w:val="auto"/>
                <w:sz w:val="16"/>
                <w:szCs w:val="16"/>
              </w:rPr>
              <w:t>Ostatní</w:t>
            </w:r>
          </w:p>
        </w:tc>
        <w:tc>
          <w:tcPr>
            <w:tcW w:w="1134" w:type="dxa"/>
            <w:noWrap/>
            <w:vAlign w:val="center"/>
            <w:hideMark/>
          </w:tcPr>
          <w:p w14:paraId="562442B4"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174 643,00</w:t>
            </w:r>
          </w:p>
        </w:tc>
        <w:tc>
          <w:tcPr>
            <w:tcW w:w="1134" w:type="dxa"/>
            <w:noWrap/>
            <w:vAlign w:val="center"/>
            <w:hideMark/>
          </w:tcPr>
          <w:p w14:paraId="481FCA02"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136 459,00</w:t>
            </w:r>
          </w:p>
        </w:tc>
        <w:tc>
          <w:tcPr>
            <w:tcW w:w="1134" w:type="dxa"/>
            <w:noWrap/>
            <w:vAlign w:val="center"/>
            <w:hideMark/>
          </w:tcPr>
          <w:p w14:paraId="069587AC"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14 826,00</w:t>
            </w:r>
          </w:p>
        </w:tc>
        <w:tc>
          <w:tcPr>
            <w:tcW w:w="1134" w:type="dxa"/>
            <w:noWrap/>
            <w:vAlign w:val="center"/>
            <w:hideMark/>
          </w:tcPr>
          <w:p w14:paraId="318275E7"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12 439,00</w:t>
            </w:r>
          </w:p>
        </w:tc>
        <w:tc>
          <w:tcPr>
            <w:tcW w:w="1134" w:type="dxa"/>
            <w:noWrap/>
            <w:vAlign w:val="center"/>
            <w:hideMark/>
          </w:tcPr>
          <w:p w14:paraId="74F1DD08" w14:textId="77777777" w:rsidR="00044FA7" w:rsidRPr="00044FA7" w:rsidRDefault="00044FA7" w:rsidP="00044FA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044FA7">
              <w:rPr>
                <w:rFonts w:cs="Tahoma"/>
                <w:sz w:val="16"/>
                <w:szCs w:val="16"/>
              </w:rPr>
              <w:t>10 919,00</w:t>
            </w:r>
          </w:p>
        </w:tc>
      </w:tr>
      <w:tr w:rsidR="00044FA7" w:rsidRPr="00044FA7" w14:paraId="2FB00825" w14:textId="77777777" w:rsidTr="00044FA7">
        <w:trPr>
          <w:trHeight w:val="255"/>
          <w:jc w:val="center"/>
        </w:trPr>
        <w:tc>
          <w:tcPr>
            <w:cnfStyle w:val="001000000000" w:firstRow="0" w:lastRow="0" w:firstColumn="1" w:lastColumn="0" w:oddVBand="0" w:evenVBand="0" w:oddHBand="0" w:evenHBand="0" w:firstRowFirstColumn="0" w:firstRowLastColumn="0" w:lastRowFirstColumn="0" w:lastRowLastColumn="0"/>
            <w:tcW w:w="3969" w:type="dxa"/>
            <w:tcBorders>
              <w:left w:val="none" w:sz="0" w:space="0" w:color="auto"/>
              <w:bottom w:val="none" w:sz="0" w:space="0" w:color="auto"/>
            </w:tcBorders>
            <w:vAlign w:val="center"/>
            <w:hideMark/>
          </w:tcPr>
          <w:p w14:paraId="4D710BA6" w14:textId="77777777" w:rsidR="00044FA7" w:rsidRPr="00044FA7" w:rsidRDefault="00044FA7" w:rsidP="00044FA7">
            <w:pPr>
              <w:spacing w:after="0"/>
              <w:jc w:val="center"/>
              <w:rPr>
                <w:rFonts w:cs="Tahoma"/>
                <w:b w:val="0"/>
                <w:bCs w:val="0"/>
                <w:sz w:val="16"/>
                <w:szCs w:val="16"/>
              </w:rPr>
            </w:pPr>
            <w:r w:rsidRPr="00044FA7">
              <w:rPr>
                <w:rFonts w:cs="Tahoma"/>
                <w:sz w:val="16"/>
                <w:szCs w:val="16"/>
              </w:rPr>
              <w:t>Celkem</w:t>
            </w:r>
          </w:p>
        </w:tc>
        <w:tc>
          <w:tcPr>
            <w:tcW w:w="1134" w:type="dxa"/>
            <w:noWrap/>
            <w:vAlign w:val="center"/>
            <w:hideMark/>
          </w:tcPr>
          <w:p w14:paraId="04D8BC72"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4FA7">
              <w:rPr>
                <w:rFonts w:cs="Tahoma"/>
                <w:b/>
                <w:bCs/>
                <w:sz w:val="16"/>
                <w:szCs w:val="16"/>
              </w:rPr>
              <w:t>4 836 720,00</w:t>
            </w:r>
          </w:p>
        </w:tc>
        <w:tc>
          <w:tcPr>
            <w:tcW w:w="1134" w:type="dxa"/>
            <w:noWrap/>
            <w:vAlign w:val="center"/>
            <w:hideMark/>
          </w:tcPr>
          <w:p w14:paraId="09C20C6D"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4FA7">
              <w:rPr>
                <w:rFonts w:cs="Tahoma"/>
                <w:b/>
                <w:bCs/>
                <w:sz w:val="16"/>
                <w:szCs w:val="16"/>
              </w:rPr>
              <w:t>3 616 942,00</w:t>
            </w:r>
          </w:p>
        </w:tc>
        <w:tc>
          <w:tcPr>
            <w:tcW w:w="1134" w:type="dxa"/>
            <w:noWrap/>
            <w:vAlign w:val="center"/>
            <w:hideMark/>
          </w:tcPr>
          <w:p w14:paraId="74636F1C"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4FA7">
              <w:rPr>
                <w:rFonts w:cs="Tahoma"/>
                <w:b/>
                <w:bCs/>
                <w:sz w:val="16"/>
                <w:szCs w:val="16"/>
              </w:rPr>
              <w:t>780 691,00</w:t>
            </w:r>
          </w:p>
        </w:tc>
        <w:tc>
          <w:tcPr>
            <w:tcW w:w="1134" w:type="dxa"/>
            <w:noWrap/>
            <w:vAlign w:val="center"/>
            <w:hideMark/>
          </w:tcPr>
          <w:p w14:paraId="25AA8A3F"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4FA7">
              <w:rPr>
                <w:rFonts w:cs="Tahoma"/>
                <w:b/>
                <w:bCs/>
                <w:sz w:val="16"/>
                <w:szCs w:val="16"/>
              </w:rPr>
              <w:t>408 148,00</w:t>
            </w:r>
          </w:p>
        </w:tc>
        <w:tc>
          <w:tcPr>
            <w:tcW w:w="1134" w:type="dxa"/>
            <w:noWrap/>
            <w:vAlign w:val="center"/>
            <w:hideMark/>
          </w:tcPr>
          <w:p w14:paraId="1A865D25" w14:textId="77777777" w:rsidR="00044FA7" w:rsidRPr="00044FA7" w:rsidRDefault="00044FA7" w:rsidP="00044FA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044FA7">
              <w:rPr>
                <w:rFonts w:cs="Tahoma"/>
                <w:b/>
                <w:bCs/>
                <w:sz w:val="16"/>
                <w:szCs w:val="16"/>
              </w:rPr>
              <w:t>30 939,00</w:t>
            </w:r>
          </w:p>
        </w:tc>
      </w:tr>
    </w:tbl>
    <w:p w14:paraId="5A57D5E1" w14:textId="1A6768B2" w:rsidR="006C41DB" w:rsidRDefault="00044FA7" w:rsidP="00BE4CF9">
      <w:pPr>
        <w:rPr>
          <w:sz w:val="16"/>
          <w:szCs w:val="16"/>
        </w:rPr>
      </w:pPr>
      <w:r w:rsidRPr="00044FA7">
        <w:rPr>
          <w:sz w:val="16"/>
          <w:szCs w:val="16"/>
        </w:rPr>
        <w:t>Zdroj: OŠMS</w:t>
      </w:r>
    </w:p>
    <w:p w14:paraId="483D4215" w14:textId="3BE93986" w:rsidR="00044FA7" w:rsidRPr="00365A3D" w:rsidRDefault="00044FA7" w:rsidP="00044FA7">
      <w:pPr>
        <w:pStyle w:val="Zkladntext"/>
        <w:spacing w:before="120"/>
        <w:rPr>
          <w:szCs w:val="20"/>
        </w:rPr>
      </w:pPr>
      <w:r w:rsidRPr="00365A3D">
        <w:rPr>
          <w:szCs w:val="20"/>
        </w:rPr>
        <w:t>Pro úplnost uvádíme srovnání procenta fixních nákladů z běžných provozních nákladů (tj. provozních nákladů hrazených pouze z prostředků zřizovatele a vlastních zdrojů organizací, bez prostředků na platy, zákonných odvodů a nákladů na tvorbu fondu kulturních a sociálních potřeb hrazených z těchto zdrojů) podle jednotlivých druhů škol. Oproti předchozímu roku došlo ke snížení podílu fixních nákladů (tj. nákladů na energie včetně tuhých paliv, na účetní odpisy majetku a hrazené nájemné) na provozních nákladech (bez mzdových nákladů) z 34,11 % na 32,48 %. Organizacím tak zůstal větší objem prostředků určených na obnovu a jejich další rozvoj. Nejvyššího podílu bylo dosaženo v roce 2009, a to 39,5 %, nejnižšího v roce 2015 s hodnotou 31,45 %.</w:t>
      </w:r>
    </w:p>
    <w:p w14:paraId="711D0442" w14:textId="5457CC25" w:rsidR="00044FA7" w:rsidRPr="00365A3D" w:rsidRDefault="00044FA7" w:rsidP="00044FA7">
      <w:pPr>
        <w:spacing w:before="120"/>
        <w:rPr>
          <w:szCs w:val="20"/>
        </w:rPr>
      </w:pPr>
      <w:r w:rsidRPr="00365A3D">
        <w:rPr>
          <w:szCs w:val="20"/>
        </w:rPr>
        <w:t>Celkově došlo oproti roku 2016 ke zvýšení provozních nákladů o 44,7 mil. Kč, přičemž zvýšení provozních nákladů bez mzdových nákladů činilo 32,5 mil. Kč. Celkové fixní náklady se oproti roku 2016 snížily o 7,15 mil Kč, což bylo způsobeno snížením nákladů na energie, které meziročně poklesly o 11,5 mil. Kč, snížením nákladů na nájemné o 1,12 mil. Kč a současně zvýšením odpisů o 5,47 mil. Kč.</w:t>
      </w:r>
    </w:p>
    <w:p w14:paraId="17958BC7" w14:textId="77777777" w:rsidR="0082109D" w:rsidRDefault="0082109D" w:rsidP="0082109D">
      <w:pPr>
        <w:pStyle w:val="Tabulka"/>
        <w:spacing w:before="360" w:beforeAutospacing="0" w:after="120" w:afterAutospacing="0"/>
        <w:jc w:val="both"/>
      </w:pPr>
      <w:bookmarkStart w:id="267" w:name="_Toc509306772"/>
      <w:r w:rsidRPr="001D5865">
        <w:t>Struktura nákladů PO v hlavní činnosti v tis. Kč</w:t>
      </w:r>
      <w:bookmarkEnd w:id="267"/>
    </w:p>
    <w:tbl>
      <w:tblPr>
        <w:tblStyle w:val="Tmavtabulkasmkou5zvraznn51"/>
        <w:tblW w:w="10549" w:type="dxa"/>
        <w:jc w:val="center"/>
        <w:tblLayout w:type="fixed"/>
        <w:tblCellMar>
          <w:left w:w="0" w:type="dxa"/>
          <w:right w:w="0" w:type="dxa"/>
        </w:tblCellMar>
        <w:tblLook w:val="04A0" w:firstRow="1" w:lastRow="0" w:firstColumn="1" w:lastColumn="0" w:noHBand="0" w:noVBand="1"/>
      </w:tblPr>
      <w:tblGrid>
        <w:gridCol w:w="3402"/>
        <w:gridCol w:w="1021"/>
        <w:gridCol w:w="1021"/>
        <w:gridCol w:w="1021"/>
        <w:gridCol w:w="1021"/>
        <w:gridCol w:w="1021"/>
        <w:gridCol w:w="1021"/>
        <w:gridCol w:w="1021"/>
      </w:tblGrid>
      <w:tr w:rsidR="0082109D" w:rsidRPr="0082109D" w14:paraId="64B75420" w14:textId="77777777" w:rsidTr="0082109D">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vMerge w:val="restart"/>
            <w:tcBorders>
              <w:top w:val="none" w:sz="0" w:space="0" w:color="auto"/>
              <w:left w:val="none" w:sz="0" w:space="0" w:color="auto"/>
              <w:right w:val="none" w:sz="0" w:space="0" w:color="auto"/>
            </w:tcBorders>
            <w:vAlign w:val="center"/>
            <w:hideMark/>
          </w:tcPr>
          <w:p w14:paraId="271E7D12" w14:textId="45895F99" w:rsidR="0082109D" w:rsidRPr="0082109D" w:rsidRDefault="0082109D" w:rsidP="0082109D">
            <w:pPr>
              <w:spacing w:after="0"/>
              <w:jc w:val="center"/>
              <w:rPr>
                <w:rFonts w:cs="Tahoma"/>
                <w:sz w:val="16"/>
                <w:szCs w:val="16"/>
              </w:rPr>
            </w:pPr>
            <w:r w:rsidRPr="0082109D">
              <w:rPr>
                <w:rFonts w:cs="Tahoma"/>
                <w:sz w:val="16"/>
                <w:szCs w:val="16"/>
              </w:rPr>
              <w:t>Druh škol</w:t>
            </w:r>
            <w:r>
              <w:rPr>
                <w:rFonts w:cs="Tahoma"/>
                <w:sz w:val="16"/>
                <w:szCs w:val="16"/>
              </w:rPr>
              <w:t>y/školského zařízení</w:t>
            </w:r>
          </w:p>
        </w:tc>
        <w:tc>
          <w:tcPr>
            <w:tcW w:w="1021" w:type="dxa"/>
            <w:vMerge w:val="restart"/>
            <w:tcBorders>
              <w:top w:val="none" w:sz="0" w:space="0" w:color="auto"/>
              <w:left w:val="none" w:sz="0" w:space="0" w:color="auto"/>
              <w:right w:val="none" w:sz="0" w:space="0" w:color="auto"/>
            </w:tcBorders>
            <w:vAlign w:val="center"/>
            <w:hideMark/>
          </w:tcPr>
          <w:p w14:paraId="57B0E7F7" w14:textId="4CDE145B" w:rsidR="0082109D" w:rsidRPr="0082109D" w:rsidRDefault="0082109D" w:rsidP="0082109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109D">
              <w:rPr>
                <w:rFonts w:cs="Tahoma"/>
                <w:sz w:val="16"/>
                <w:szCs w:val="16"/>
              </w:rPr>
              <w:t>Provozní náklady</w:t>
            </w:r>
          </w:p>
        </w:tc>
        <w:tc>
          <w:tcPr>
            <w:tcW w:w="1021" w:type="dxa"/>
            <w:vMerge w:val="restart"/>
            <w:tcBorders>
              <w:top w:val="none" w:sz="0" w:space="0" w:color="auto"/>
              <w:left w:val="none" w:sz="0" w:space="0" w:color="auto"/>
              <w:right w:val="none" w:sz="0" w:space="0" w:color="auto"/>
            </w:tcBorders>
            <w:vAlign w:val="center"/>
            <w:hideMark/>
          </w:tcPr>
          <w:p w14:paraId="38BFD30F" w14:textId="20BF020B" w:rsidR="0082109D" w:rsidRPr="0082109D" w:rsidRDefault="0082109D" w:rsidP="0082109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109D">
              <w:rPr>
                <w:rFonts w:cs="Tahoma"/>
                <w:sz w:val="16"/>
                <w:szCs w:val="16"/>
              </w:rPr>
              <w:t>Provozní náklady bez mzdových nákladů</w:t>
            </w:r>
          </w:p>
        </w:tc>
        <w:tc>
          <w:tcPr>
            <w:tcW w:w="1021" w:type="dxa"/>
            <w:vMerge w:val="restart"/>
            <w:tcBorders>
              <w:top w:val="none" w:sz="0" w:space="0" w:color="auto"/>
              <w:left w:val="none" w:sz="0" w:space="0" w:color="auto"/>
              <w:right w:val="none" w:sz="0" w:space="0" w:color="auto"/>
            </w:tcBorders>
            <w:vAlign w:val="center"/>
            <w:hideMark/>
          </w:tcPr>
          <w:p w14:paraId="3210C89B" w14:textId="4B877D67" w:rsidR="0082109D" w:rsidRPr="0082109D" w:rsidRDefault="0082109D" w:rsidP="0082109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109D">
              <w:rPr>
                <w:rFonts w:cs="Tahoma"/>
                <w:sz w:val="16"/>
                <w:szCs w:val="16"/>
              </w:rPr>
              <w:t>Celkové fixní náklady</w:t>
            </w:r>
          </w:p>
        </w:tc>
        <w:tc>
          <w:tcPr>
            <w:tcW w:w="1021" w:type="dxa"/>
            <w:vMerge w:val="restart"/>
            <w:tcBorders>
              <w:top w:val="none" w:sz="0" w:space="0" w:color="auto"/>
              <w:left w:val="none" w:sz="0" w:space="0" w:color="auto"/>
              <w:right w:val="none" w:sz="0" w:space="0" w:color="auto"/>
            </w:tcBorders>
            <w:vAlign w:val="center"/>
            <w:hideMark/>
          </w:tcPr>
          <w:p w14:paraId="48ECBA33" w14:textId="3D33F2CA" w:rsidR="0082109D" w:rsidRPr="0082109D" w:rsidRDefault="0082109D" w:rsidP="0082109D">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82109D">
              <w:rPr>
                <w:rFonts w:cs="Tahoma"/>
                <w:sz w:val="16"/>
                <w:szCs w:val="16"/>
              </w:rPr>
              <w:t>% fixních nákladů</w:t>
            </w:r>
          </w:p>
        </w:tc>
        <w:tc>
          <w:tcPr>
            <w:tcW w:w="3063" w:type="dxa"/>
            <w:gridSpan w:val="3"/>
            <w:tcBorders>
              <w:top w:val="none" w:sz="0" w:space="0" w:color="auto"/>
              <w:left w:val="none" w:sz="0" w:space="0" w:color="auto"/>
              <w:right w:val="none" w:sz="0" w:space="0" w:color="auto"/>
            </w:tcBorders>
            <w:noWrap/>
            <w:vAlign w:val="center"/>
            <w:hideMark/>
          </w:tcPr>
          <w:p w14:paraId="3B5C7312" w14:textId="1A1416F2" w:rsidR="0082109D" w:rsidRPr="0082109D" w:rsidRDefault="0082109D" w:rsidP="0082109D">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z toho:</w:t>
            </w:r>
          </w:p>
        </w:tc>
      </w:tr>
      <w:tr w:rsidR="0082109D" w:rsidRPr="0082109D" w14:paraId="59457729"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vMerge/>
            <w:tcBorders>
              <w:left w:val="none" w:sz="0" w:space="0" w:color="auto"/>
            </w:tcBorders>
            <w:hideMark/>
          </w:tcPr>
          <w:p w14:paraId="6823409D" w14:textId="12687C37" w:rsidR="0082109D" w:rsidRPr="0082109D" w:rsidRDefault="0082109D" w:rsidP="0082109D">
            <w:pPr>
              <w:spacing w:after="0"/>
              <w:jc w:val="center"/>
              <w:rPr>
                <w:rFonts w:cs="Tahoma"/>
                <w:sz w:val="16"/>
                <w:szCs w:val="16"/>
              </w:rPr>
            </w:pPr>
          </w:p>
        </w:tc>
        <w:tc>
          <w:tcPr>
            <w:tcW w:w="1021" w:type="dxa"/>
            <w:vMerge/>
            <w:hideMark/>
          </w:tcPr>
          <w:p w14:paraId="2B72C3F1" w14:textId="4CF029CA"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Merge/>
            <w:hideMark/>
          </w:tcPr>
          <w:p w14:paraId="6CD3C685" w14:textId="26FB723C"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Merge/>
            <w:hideMark/>
          </w:tcPr>
          <w:p w14:paraId="1373D195" w14:textId="61E4DF65"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Merge/>
            <w:hideMark/>
          </w:tcPr>
          <w:p w14:paraId="5D3BFEF1" w14:textId="500EFB8A"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1021" w:type="dxa"/>
            <w:vAlign w:val="center"/>
            <w:hideMark/>
          </w:tcPr>
          <w:p w14:paraId="61B05E22" w14:textId="77777777"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09D">
              <w:rPr>
                <w:rFonts w:cs="Tahoma"/>
                <w:b/>
                <w:bCs/>
                <w:sz w:val="16"/>
                <w:szCs w:val="16"/>
              </w:rPr>
              <w:t>náklady na energie</w:t>
            </w:r>
          </w:p>
        </w:tc>
        <w:tc>
          <w:tcPr>
            <w:tcW w:w="1021" w:type="dxa"/>
            <w:vAlign w:val="center"/>
            <w:hideMark/>
          </w:tcPr>
          <w:p w14:paraId="46181E7C" w14:textId="77777777"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09D">
              <w:rPr>
                <w:rFonts w:cs="Tahoma"/>
                <w:b/>
                <w:bCs/>
                <w:sz w:val="16"/>
                <w:szCs w:val="16"/>
              </w:rPr>
              <w:t>odpisy</w:t>
            </w:r>
          </w:p>
        </w:tc>
        <w:tc>
          <w:tcPr>
            <w:tcW w:w="1021" w:type="dxa"/>
            <w:vAlign w:val="center"/>
            <w:hideMark/>
          </w:tcPr>
          <w:p w14:paraId="2656569C" w14:textId="77777777" w:rsidR="0082109D" w:rsidRPr="0082109D" w:rsidRDefault="0082109D" w:rsidP="0082109D">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2109D">
              <w:rPr>
                <w:rFonts w:cs="Tahoma"/>
                <w:b/>
                <w:bCs/>
                <w:sz w:val="16"/>
                <w:szCs w:val="16"/>
              </w:rPr>
              <w:t>hrazené nájemné</w:t>
            </w:r>
          </w:p>
        </w:tc>
      </w:tr>
      <w:tr w:rsidR="0082109D" w:rsidRPr="0082109D" w14:paraId="3EF14B01"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52DB4FC4" w14:textId="5525E8E1" w:rsidR="0082109D" w:rsidRPr="0082109D" w:rsidRDefault="0082109D" w:rsidP="0082109D">
            <w:pPr>
              <w:spacing w:after="0"/>
              <w:ind w:left="57"/>
              <w:jc w:val="left"/>
              <w:rPr>
                <w:rFonts w:cs="Tahoma"/>
                <w:b w:val="0"/>
                <w:color w:val="auto"/>
                <w:sz w:val="16"/>
                <w:szCs w:val="16"/>
              </w:rPr>
            </w:pPr>
            <w:r>
              <w:rPr>
                <w:rFonts w:cs="Tahoma"/>
                <w:b w:val="0"/>
                <w:color w:val="auto"/>
                <w:sz w:val="16"/>
                <w:szCs w:val="16"/>
              </w:rPr>
              <w:t>Mateřské školy</w:t>
            </w:r>
          </w:p>
        </w:tc>
        <w:tc>
          <w:tcPr>
            <w:tcW w:w="1021" w:type="dxa"/>
            <w:noWrap/>
            <w:vAlign w:val="center"/>
            <w:hideMark/>
          </w:tcPr>
          <w:p w14:paraId="428FE96B" w14:textId="7A6E849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980</w:t>
            </w:r>
          </w:p>
        </w:tc>
        <w:tc>
          <w:tcPr>
            <w:tcW w:w="1021" w:type="dxa"/>
            <w:noWrap/>
            <w:vAlign w:val="center"/>
            <w:hideMark/>
          </w:tcPr>
          <w:p w14:paraId="25FA9832" w14:textId="2027429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432</w:t>
            </w:r>
          </w:p>
        </w:tc>
        <w:tc>
          <w:tcPr>
            <w:tcW w:w="1021" w:type="dxa"/>
            <w:noWrap/>
            <w:vAlign w:val="center"/>
            <w:hideMark/>
          </w:tcPr>
          <w:p w14:paraId="19AD8657" w14:textId="5EFFAFA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65</w:t>
            </w:r>
          </w:p>
        </w:tc>
        <w:tc>
          <w:tcPr>
            <w:tcW w:w="1021" w:type="dxa"/>
            <w:noWrap/>
            <w:vAlign w:val="center"/>
            <w:hideMark/>
          </w:tcPr>
          <w:p w14:paraId="310778B8" w14:textId="0FBF5B7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15,05</w:t>
            </w:r>
          </w:p>
        </w:tc>
        <w:tc>
          <w:tcPr>
            <w:tcW w:w="1021" w:type="dxa"/>
            <w:noWrap/>
            <w:vAlign w:val="center"/>
            <w:hideMark/>
          </w:tcPr>
          <w:p w14:paraId="06AEFEC4" w14:textId="0782A0F3"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65</w:t>
            </w:r>
          </w:p>
        </w:tc>
        <w:tc>
          <w:tcPr>
            <w:tcW w:w="1021" w:type="dxa"/>
            <w:noWrap/>
            <w:vAlign w:val="center"/>
            <w:hideMark/>
          </w:tcPr>
          <w:p w14:paraId="02706978" w14:textId="7A107D0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c>
          <w:tcPr>
            <w:tcW w:w="1021" w:type="dxa"/>
            <w:noWrap/>
            <w:vAlign w:val="center"/>
            <w:hideMark/>
          </w:tcPr>
          <w:p w14:paraId="2D8ABFEA" w14:textId="48335592"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r>
      <w:tr w:rsidR="0082109D" w:rsidRPr="0082109D" w14:paraId="21046981"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9D72B6C" w14:textId="1CAE3AAE"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 xml:space="preserve">Mateřské školy pro děti se </w:t>
            </w:r>
            <w:r>
              <w:rPr>
                <w:rFonts w:cs="Tahoma"/>
                <w:b w:val="0"/>
                <w:color w:val="auto"/>
                <w:sz w:val="16"/>
                <w:szCs w:val="16"/>
              </w:rPr>
              <w:t>SVP</w:t>
            </w:r>
          </w:p>
        </w:tc>
        <w:tc>
          <w:tcPr>
            <w:tcW w:w="1021" w:type="dxa"/>
            <w:noWrap/>
            <w:vAlign w:val="center"/>
            <w:hideMark/>
          </w:tcPr>
          <w:p w14:paraId="5EA9A1B4" w14:textId="30B2CAAD"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8 628</w:t>
            </w:r>
          </w:p>
        </w:tc>
        <w:tc>
          <w:tcPr>
            <w:tcW w:w="1021" w:type="dxa"/>
            <w:noWrap/>
            <w:vAlign w:val="center"/>
            <w:hideMark/>
          </w:tcPr>
          <w:p w14:paraId="2CAD5D92" w14:textId="1D2F52A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8 146</w:t>
            </w:r>
          </w:p>
        </w:tc>
        <w:tc>
          <w:tcPr>
            <w:tcW w:w="1021" w:type="dxa"/>
            <w:noWrap/>
            <w:vAlign w:val="center"/>
            <w:hideMark/>
          </w:tcPr>
          <w:p w14:paraId="11EB6217" w14:textId="2EE855B5"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2 768</w:t>
            </w:r>
          </w:p>
        </w:tc>
        <w:tc>
          <w:tcPr>
            <w:tcW w:w="1021" w:type="dxa"/>
            <w:noWrap/>
            <w:vAlign w:val="center"/>
            <w:hideMark/>
          </w:tcPr>
          <w:p w14:paraId="0E1EBABD" w14:textId="3B2490A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33,98</w:t>
            </w:r>
          </w:p>
        </w:tc>
        <w:tc>
          <w:tcPr>
            <w:tcW w:w="1021" w:type="dxa"/>
            <w:noWrap/>
            <w:vAlign w:val="center"/>
            <w:hideMark/>
          </w:tcPr>
          <w:p w14:paraId="4BEEA8D8" w14:textId="28F6C28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1 947</w:t>
            </w:r>
          </w:p>
        </w:tc>
        <w:tc>
          <w:tcPr>
            <w:tcW w:w="1021" w:type="dxa"/>
            <w:noWrap/>
            <w:vAlign w:val="center"/>
            <w:hideMark/>
          </w:tcPr>
          <w:p w14:paraId="1DD04B8D" w14:textId="4CED896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797</w:t>
            </w:r>
          </w:p>
        </w:tc>
        <w:tc>
          <w:tcPr>
            <w:tcW w:w="1021" w:type="dxa"/>
            <w:noWrap/>
            <w:vAlign w:val="center"/>
            <w:hideMark/>
          </w:tcPr>
          <w:p w14:paraId="5AEF14F9" w14:textId="00F591F5"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24</w:t>
            </w:r>
          </w:p>
        </w:tc>
      </w:tr>
      <w:tr w:rsidR="0082109D" w:rsidRPr="0082109D" w14:paraId="5A16316F"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150338F"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Základní školy</w:t>
            </w:r>
          </w:p>
        </w:tc>
        <w:tc>
          <w:tcPr>
            <w:tcW w:w="1021" w:type="dxa"/>
            <w:noWrap/>
            <w:vAlign w:val="center"/>
            <w:hideMark/>
          </w:tcPr>
          <w:p w14:paraId="3CD6C98B" w14:textId="0EBE8EF2"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4 409</w:t>
            </w:r>
          </w:p>
        </w:tc>
        <w:tc>
          <w:tcPr>
            <w:tcW w:w="1021" w:type="dxa"/>
            <w:noWrap/>
            <w:vAlign w:val="center"/>
            <w:hideMark/>
          </w:tcPr>
          <w:p w14:paraId="16FEB61C" w14:textId="74DDA8A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3 949</w:t>
            </w:r>
          </w:p>
        </w:tc>
        <w:tc>
          <w:tcPr>
            <w:tcW w:w="1021" w:type="dxa"/>
            <w:noWrap/>
            <w:vAlign w:val="center"/>
            <w:hideMark/>
          </w:tcPr>
          <w:p w14:paraId="449D1721" w14:textId="00A80BEC"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1 105</w:t>
            </w:r>
          </w:p>
        </w:tc>
        <w:tc>
          <w:tcPr>
            <w:tcW w:w="1021" w:type="dxa"/>
            <w:noWrap/>
            <w:vAlign w:val="center"/>
            <w:hideMark/>
          </w:tcPr>
          <w:p w14:paraId="598D275A" w14:textId="04CE9896"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27,98</w:t>
            </w:r>
          </w:p>
        </w:tc>
        <w:tc>
          <w:tcPr>
            <w:tcW w:w="1021" w:type="dxa"/>
            <w:noWrap/>
            <w:vAlign w:val="center"/>
            <w:hideMark/>
          </w:tcPr>
          <w:p w14:paraId="172B83C9" w14:textId="6623C4A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910</w:t>
            </w:r>
          </w:p>
        </w:tc>
        <w:tc>
          <w:tcPr>
            <w:tcW w:w="1021" w:type="dxa"/>
            <w:noWrap/>
            <w:vAlign w:val="center"/>
            <w:hideMark/>
          </w:tcPr>
          <w:p w14:paraId="7B6B728F" w14:textId="082BF70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195</w:t>
            </w:r>
          </w:p>
        </w:tc>
        <w:tc>
          <w:tcPr>
            <w:tcW w:w="1021" w:type="dxa"/>
            <w:noWrap/>
            <w:vAlign w:val="center"/>
            <w:hideMark/>
          </w:tcPr>
          <w:p w14:paraId="6416CF29" w14:textId="24018E41"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r>
      <w:tr w:rsidR="0082109D" w:rsidRPr="0082109D" w14:paraId="080351DB"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0734B7D" w14:textId="65EE32D4"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 xml:space="preserve">Základní školy pro žáky se </w:t>
            </w:r>
            <w:r>
              <w:rPr>
                <w:rFonts w:cs="Tahoma"/>
                <w:b w:val="0"/>
                <w:color w:val="auto"/>
                <w:sz w:val="16"/>
                <w:szCs w:val="16"/>
              </w:rPr>
              <w:t>SVP</w:t>
            </w:r>
          </w:p>
        </w:tc>
        <w:tc>
          <w:tcPr>
            <w:tcW w:w="1021" w:type="dxa"/>
            <w:noWrap/>
            <w:vAlign w:val="center"/>
            <w:hideMark/>
          </w:tcPr>
          <w:p w14:paraId="0223BDED" w14:textId="28E2B74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59 376</w:t>
            </w:r>
          </w:p>
        </w:tc>
        <w:tc>
          <w:tcPr>
            <w:tcW w:w="1021" w:type="dxa"/>
            <w:noWrap/>
            <w:vAlign w:val="center"/>
            <w:hideMark/>
          </w:tcPr>
          <w:p w14:paraId="3039D376" w14:textId="02CE5E7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54 283</w:t>
            </w:r>
          </w:p>
        </w:tc>
        <w:tc>
          <w:tcPr>
            <w:tcW w:w="1021" w:type="dxa"/>
            <w:noWrap/>
            <w:vAlign w:val="center"/>
            <w:hideMark/>
          </w:tcPr>
          <w:p w14:paraId="35722FB6" w14:textId="12830DFB"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20 898</w:t>
            </w:r>
          </w:p>
        </w:tc>
        <w:tc>
          <w:tcPr>
            <w:tcW w:w="1021" w:type="dxa"/>
            <w:noWrap/>
            <w:vAlign w:val="center"/>
            <w:hideMark/>
          </w:tcPr>
          <w:p w14:paraId="789D1B6D" w14:textId="04C06945"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38,50</w:t>
            </w:r>
          </w:p>
        </w:tc>
        <w:tc>
          <w:tcPr>
            <w:tcW w:w="1021" w:type="dxa"/>
            <w:noWrap/>
            <w:vAlign w:val="center"/>
            <w:hideMark/>
          </w:tcPr>
          <w:p w14:paraId="3E321B49" w14:textId="6FCE757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12 457</w:t>
            </w:r>
          </w:p>
        </w:tc>
        <w:tc>
          <w:tcPr>
            <w:tcW w:w="1021" w:type="dxa"/>
            <w:noWrap/>
            <w:vAlign w:val="center"/>
            <w:hideMark/>
          </w:tcPr>
          <w:p w14:paraId="234D8E92" w14:textId="6974E22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7 472</w:t>
            </w:r>
          </w:p>
        </w:tc>
        <w:tc>
          <w:tcPr>
            <w:tcW w:w="1021" w:type="dxa"/>
            <w:noWrap/>
            <w:vAlign w:val="center"/>
            <w:hideMark/>
          </w:tcPr>
          <w:p w14:paraId="716342B7" w14:textId="4F866C96"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969</w:t>
            </w:r>
          </w:p>
        </w:tc>
      </w:tr>
      <w:tr w:rsidR="0082109D" w:rsidRPr="0082109D" w14:paraId="6919DFED"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0267FD47"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Gymnázia</w:t>
            </w:r>
          </w:p>
        </w:tc>
        <w:tc>
          <w:tcPr>
            <w:tcW w:w="1021" w:type="dxa"/>
            <w:noWrap/>
            <w:vAlign w:val="center"/>
            <w:hideMark/>
          </w:tcPr>
          <w:p w14:paraId="6A6C418A" w14:textId="7715856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158 998</w:t>
            </w:r>
          </w:p>
        </w:tc>
        <w:tc>
          <w:tcPr>
            <w:tcW w:w="1021" w:type="dxa"/>
            <w:noWrap/>
            <w:vAlign w:val="center"/>
            <w:hideMark/>
          </w:tcPr>
          <w:p w14:paraId="561B468B" w14:textId="4937BA76"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148 935</w:t>
            </w:r>
          </w:p>
        </w:tc>
        <w:tc>
          <w:tcPr>
            <w:tcW w:w="1021" w:type="dxa"/>
            <w:noWrap/>
            <w:vAlign w:val="center"/>
            <w:hideMark/>
          </w:tcPr>
          <w:p w14:paraId="6F6E1331" w14:textId="620CDFB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49 027</w:t>
            </w:r>
          </w:p>
        </w:tc>
        <w:tc>
          <w:tcPr>
            <w:tcW w:w="1021" w:type="dxa"/>
            <w:noWrap/>
            <w:vAlign w:val="center"/>
            <w:hideMark/>
          </w:tcPr>
          <w:p w14:paraId="6CE330B0" w14:textId="7C4EE7C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32,92</w:t>
            </w:r>
          </w:p>
        </w:tc>
        <w:tc>
          <w:tcPr>
            <w:tcW w:w="1021" w:type="dxa"/>
            <w:noWrap/>
            <w:vAlign w:val="center"/>
            <w:hideMark/>
          </w:tcPr>
          <w:p w14:paraId="62CFD3BC" w14:textId="01D16C9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26 726</w:t>
            </w:r>
          </w:p>
        </w:tc>
        <w:tc>
          <w:tcPr>
            <w:tcW w:w="1021" w:type="dxa"/>
            <w:noWrap/>
            <w:vAlign w:val="center"/>
            <w:hideMark/>
          </w:tcPr>
          <w:p w14:paraId="59FAC09E" w14:textId="686DAE43"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20 747</w:t>
            </w:r>
          </w:p>
        </w:tc>
        <w:tc>
          <w:tcPr>
            <w:tcW w:w="1021" w:type="dxa"/>
            <w:noWrap/>
            <w:vAlign w:val="center"/>
            <w:hideMark/>
          </w:tcPr>
          <w:p w14:paraId="03BC47C4" w14:textId="278D064D"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1 554</w:t>
            </w:r>
          </w:p>
        </w:tc>
      </w:tr>
      <w:tr w:rsidR="0082109D" w:rsidRPr="0082109D" w14:paraId="046142F2"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0B06A01"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Střední odborné školy</w:t>
            </w:r>
          </w:p>
        </w:tc>
        <w:tc>
          <w:tcPr>
            <w:tcW w:w="1021" w:type="dxa"/>
            <w:noWrap/>
            <w:vAlign w:val="center"/>
            <w:hideMark/>
          </w:tcPr>
          <w:p w14:paraId="2ADF7936" w14:textId="31AEC61D"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260 540</w:t>
            </w:r>
          </w:p>
        </w:tc>
        <w:tc>
          <w:tcPr>
            <w:tcW w:w="1021" w:type="dxa"/>
            <w:noWrap/>
            <w:vAlign w:val="center"/>
            <w:hideMark/>
          </w:tcPr>
          <w:p w14:paraId="5A39E615" w14:textId="409886C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248 275</w:t>
            </w:r>
          </w:p>
        </w:tc>
        <w:tc>
          <w:tcPr>
            <w:tcW w:w="1021" w:type="dxa"/>
            <w:noWrap/>
            <w:vAlign w:val="center"/>
            <w:hideMark/>
          </w:tcPr>
          <w:p w14:paraId="7A3C88D2" w14:textId="224FB0E3"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93 551</w:t>
            </w:r>
          </w:p>
        </w:tc>
        <w:tc>
          <w:tcPr>
            <w:tcW w:w="1021" w:type="dxa"/>
            <w:noWrap/>
            <w:vAlign w:val="center"/>
            <w:hideMark/>
          </w:tcPr>
          <w:p w14:paraId="7F59CE48" w14:textId="6F8FF4B3"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37,68</w:t>
            </w:r>
          </w:p>
        </w:tc>
        <w:tc>
          <w:tcPr>
            <w:tcW w:w="1021" w:type="dxa"/>
            <w:noWrap/>
            <w:vAlign w:val="center"/>
            <w:hideMark/>
          </w:tcPr>
          <w:p w14:paraId="334B92DF" w14:textId="03249413"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48 746</w:t>
            </w:r>
          </w:p>
        </w:tc>
        <w:tc>
          <w:tcPr>
            <w:tcW w:w="1021" w:type="dxa"/>
            <w:noWrap/>
            <w:vAlign w:val="center"/>
            <w:hideMark/>
          </w:tcPr>
          <w:p w14:paraId="754E5272" w14:textId="253D372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42 944</w:t>
            </w:r>
          </w:p>
        </w:tc>
        <w:tc>
          <w:tcPr>
            <w:tcW w:w="1021" w:type="dxa"/>
            <w:noWrap/>
            <w:vAlign w:val="center"/>
            <w:hideMark/>
          </w:tcPr>
          <w:p w14:paraId="58BDCCA9" w14:textId="0790FCD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1 861</w:t>
            </w:r>
          </w:p>
        </w:tc>
      </w:tr>
      <w:tr w:rsidR="0082109D" w:rsidRPr="0082109D" w14:paraId="3F8F9F0A"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2251DF56" w14:textId="6AD591BB"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 xml:space="preserve">Střední školy poskytující střední vzdělání s </w:t>
            </w:r>
            <w:r>
              <w:rPr>
                <w:rFonts w:cs="Tahoma"/>
                <w:b w:val="0"/>
                <w:color w:val="auto"/>
                <w:sz w:val="16"/>
                <w:szCs w:val="16"/>
              </w:rPr>
              <w:t>VL</w:t>
            </w:r>
          </w:p>
        </w:tc>
        <w:tc>
          <w:tcPr>
            <w:tcW w:w="1021" w:type="dxa"/>
            <w:noWrap/>
            <w:vAlign w:val="center"/>
            <w:hideMark/>
          </w:tcPr>
          <w:p w14:paraId="39F19A2B" w14:textId="053AC5B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286 994</w:t>
            </w:r>
          </w:p>
        </w:tc>
        <w:tc>
          <w:tcPr>
            <w:tcW w:w="1021" w:type="dxa"/>
            <w:noWrap/>
            <w:vAlign w:val="center"/>
            <w:hideMark/>
          </w:tcPr>
          <w:p w14:paraId="04B438BE" w14:textId="11EA49E1"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256 244</w:t>
            </w:r>
          </w:p>
        </w:tc>
        <w:tc>
          <w:tcPr>
            <w:tcW w:w="1021" w:type="dxa"/>
            <w:noWrap/>
            <w:vAlign w:val="center"/>
            <w:hideMark/>
          </w:tcPr>
          <w:p w14:paraId="10F191B1" w14:textId="5EA0C02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94 282</w:t>
            </w:r>
          </w:p>
        </w:tc>
        <w:tc>
          <w:tcPr>
            <w:tcW w:w="1021" w:type="dxa"/>
            <w:noWrap/>
            <w:vAlign w:val="center"/>
            <w:hideMark/>
          </w:tcPr>
          <w:p w14:paraId="1E6EDD6A" w14:textId="02C4F089"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36,79</w:t>
            </w:r>
          </w:p>
        </w:tc>
        <w:tc>
          <w:tcPr>
            <w:tcW w:w="1021" w:type="dxa"/>
            <w:noWrap/>
            <w:vAlign w:val="center"/>
            <w:hideMark/>
          </w:tcPr>
          <w:p w14:paraId="1E30E222" w14:textId="0AA0A3D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40 585</w:t>
            </w:r>
          </w:p>
        </w:tc>
        <w:tc>
          <w:tcPr>
            <w:tcW w:w="1021" w:type="dxa"/>
            <w:noWrap/>
            <w:vAlign w:val="center"/>
            <w:hideMark/>
          </w:tcPr>
          <w:p w14:paraId="545FF5C9" w14:textId="5B0BB04C"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51 633</w:t>
            </w:r>
          </w:p>
        </w:tc>
        <w:tc>
          <w:tcPr>
            <w:tcW w:w="1021" w:type="dxa"/>
            <w:noWrap/>
            <w:vAlign w:val="center"/>
            <w:hideMark/>
          </w:tcPr>
          <w:p w14:paraId="00650C25" w14:textId="79062739"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2 064</w:t>
            </w:r>
          </w:p>
        </w:tc>
      </w:tr>
      <w:tr w:rsidR="0082109D" w:rsidRPr="0082109D" w14:paraId="268C20CF"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03D513EF" w14:textId="51F06E2B"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 xml:space="preserve">Střední školy a konzervatoře pro žáky se </w:t>
            </w:r>
            <w:r>
              <w:rPr>
                <w:rFonts w:cs="Tahoma"/>
                <w:b w:val="0"/>
                <w:color w:val="auto"/>
                <w:sz w:val="16"/>
                <w:szCs w:val="16"/>
              </w:rPr>
              <w:t>SVP</w:t>
            </w:r>
          </w:p>
        </w:tc>
        <w:tc>
          <w:tcPr>
            <w:tcW w:w="1021" w:type="dxa"/>
            <w:noWrap/>
            <w:vAlign w:val="center"/>
            <w:hideMark/>
          </w:tcPr>
          <w:p w14:paraId="206A7CC3" w14:textId="4C0215B4"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32 531</w:t>
            </w:r>
          </w:p>
        </w:tc>
        <w:tc>
          <w:tcPr>
            <w:tcW w:w="1021" w:type="dxa"/>
            <w:noWrap/>
            <w:vAlign w:val="center"/>
            <w:hideMark/>
          </w:tcPr>
          <w:p w14:paraId="3040FC83" w14:textId="461F34CB"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28 131</w:t>
            </w:r>
          </w:p>
        </w:tc>
        <w:tc>
          <w:tcPr>
            <w:tcW w:w="1021" w:type="dxa"/>
            <w:noWrap/>
            <w:vAlign w:val="center"/>
            <w:hideMark/>
          </w:tcPr>
          <w:p w14:paraId="482405DB" w14:textId="48CC7EDF"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9 365</w:t>
            </w:r>
          </w:p>
        </w:tc>
        <w:tc>
          <w:tcPr>
            <w:tcW w:w="1021" w:type="dxa"/>
            <w:noWrap/>
            <w:vAlign w:val="center"/>
            <w:hideMark/>
          </w:tcPr>
          <w:p w14:paraId="29017B5A" w14:textId="584C683F"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33,29</w:t>
            </w:r>
          </w:p>
        </w:tc>
        <w:tc>
          <w:tcPr>
            <w:tcW w:w="1021" w:type="dxa"/>
            <w:noWrap/>
            <w:vAlign w:val="center"/>
            <w:hideMark/>
          </w:tcPr>
          <w:p w14:paraId="38E5E88A" w14:textId="7ED1060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6 068</w:t>
            </w:r>
          </w:p>
        </w:tc>
        <w:tc>
          <w:tcPr>
            <w:tcW w:w="1021" w:type="dxa"/>
            <w:noWrap/>
            <w:vAlign w:val="center"/>
            <w:hideMark/>
          </w:tcPr>
          <w:p w14:paraId="6716BC7D" w14:textId="6A6DE8DD"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2 942</w:t>
            </w:r>
          </w:p>
        </w:tc>
        <w:tc>
          <w:tcPr>
            <w:tcW w:w="1021" w:type="dxa"/>
            <w:noWrap/>
            <w:vAlign w:val="center"/>
            <w:hideMark/>
          </w:tcPr>
          <w:p w14:paraId="6E49F6C0" w14:textId="1B3EB0C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355</w:t>
            </w:r>
          </w:p>
        </w:tc>
      </w:tr>
      <w:tr w:rsidR="0082109D" w:rsidRPr="0082109D" w14:paraId="446741E8"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68D35ED1"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Konzervatoře</w:t>
            </w:r>
          </w:p>
        </w:tc>
        <w:tc>
          <w:tcPr>
            <w:tcW w:w="1021" w:type="dxa"/>
            <w:noWrap/>
            <w:vAlign w:val="center"/>
            <w:hideMark/>
          </w:tcPr>
          <w:p w14:paraId="0FE96BEB" w14:textId="2648DFE5"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9 333</w:t>
            </w:r>
          </w:p>
        </w:tc>
        <w:tc>
          <w:tcPr>
            <w:tcW w:w="1021" w:type="dxa"/>
            <w:noWrap/>
            <w:vAlign w:val="center"/>
            <w:hideMark/>
          </w:tcPr>
          <w:p w14:paraId="08DDD0BE" w14:textId="36DD2C8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9 259</w:t>
            </w:r>
          </w:p>
        </w:tc>
        <w:tc>
          <w:tcPr>
            <w:tcW w:w="1021" w:type="dxa"/>
            <w:noWrap/>
            <w:vAlign w:val="center"/>
            <w:hideMark/>
          </w:tcPr>
          <w:p w14:paraId="409DCF9B" w14:textId="3816D593"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5 454</w:t>
            </w:r>
          </w:p>
        </w:tc>
        <w:tc>
          <w:tcPr>
            <w:tcW w:w="1021" w:type="dxa"/>
            <w:noWrap/>
            <w:vAlign w:val="center"/>
            <w:hideMark/>
          </w:tcPr>
          <w:p w14:paraId="01324B33" w14:textId="064826BD"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58,90</w:t>
            </w:r>
          </w:p>
        </w:tc>
        <w:tc>
          <w:tcPr>
            <w:tcW w:w="1021" w:type="dxa"/>
            <w:noWrap/>
            <w:vAlign w:val="center"/>
            <w:hideMark/>
          </w:tcPr>
          <w:p w14:paraId="017B877F" w14:textId="70D81E6A"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1 906</w:t>
            </w:r>
          </w:p>
        </w:tc>
        <w:tc>
          <w:tcPr>
            <w:tcW w:w="1021" w:type="dxa"/>
            <w:noWrap/>
            <w:vAlign w:val="center"/>
            <w:hideMark/>
          </w:tcPr>
          <w:p w14:paraId="7B09CDCE" w14:textId="448F87E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3 548</w:t>
            </w:r>
          </w:p>
        </w:tc>
        <w:tc>
          <w:tcPr>
            <w:tcW w:w="1021" w:type="dxa"/>
            <w:noWrap/>
            <w:vAlign w:val="center"/>
            <w:hideMark/>
          </w:tcPr>
          <w:p w14:paraId="422945CB" w14:textId="08D05C49"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r>
      <w:tr w:rsidR="0082109D" w:rsidRPr="0082109D" w14:paraId="443CA298"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8582DDC"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Dětské domovy</w:t>
            </w:r>
          </w:p>
        </w:tc>
        <w:tc>
          <w:tcPr>
            <w:tcW w:w="1021" w:type="dxa"/>
            <w:noWrap/>
            <w:vAlign w:val="center"/>
            <w:hideMark/>
          </w:tcPr>
          <w:p w14:paraId="79E41CD2" w14:textId="58995A25"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83 456</w:t>
            </w:r>
          </w:p>
        </w:tc>
        <w:tc>
          <w:tcPr>
            <w:tcW w:w="1021" w:type="dxa"/>
            <w:noWrap/>
            <w:vAlign w:val="center"/>
            <w:hideMark/>
          </w:tcPr>
          <w:p w14:paraId="3F32A491" w14:textId="19BD956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81 732</w:t>
            </w:r>
          </w:p>
        </w:tc>
        <w:tc>
          <w:tcPr>
            <w:tcW w:w="1021" w:type="dxa"/>
            <w:noWrap/>
            <w:vAlign w:val="center"/>
            <w:hideMark/>
          </w:tcPr>
          <w:p w14:paraId="14E02752" w14:textId="03B1623E"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19 066</w:t>
            </w:r>
          </w:p>
        </w:tc>
        <w:tc>
          <w:tcPr>
            <w:tcW w:w="1021" w:type="dxa"/>
            <w:noWrap/>
            <w:vAlign w:val="center"/>
            <w:hideMark/>
          </w:tcPr>
          <w:p w14:paraId="765123B1" w14:textId="1902CFB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23,33</w:t>
            </w:r>
          </w:p>
        </w:tc>
        <w:tc>
          <w:tcPr>
            <w:tcW w:w="1021" w:type="dxa"/>
            <w:noWrap/>
            <w:vAlign w:val="center"/>
            <w:hideMark/>
          </w:tcPr>
          <w:p w14:paraId="21D33244" w14:textId="2D3342A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12 168</w:t>
            </w:r>
          </w:p>
        </w:tc>
        <w:tc>
          <w:tcPr>
            <w:tcW w:w="1021" w:type="dxa"/>
            <w:noWrap/>
            <w:vAlign w:val="center"/>
            <w:hideMark/>
          </w:tcPr>
          <w:p w14:paraId="3E3C2302" w14:textId="0BC1BC7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6 581</w:t>
            </w:r>
          </w:p>
        </w:tc>
        <w:tc>
          <w:tcPr>
            <w:tcW w:w="1021" w:type="dxa"/>
            <w:noWrap/>
            <w:vAlign w:val="center"/>
            <w:hideMark/>
          </w:tcPr>
          <w:p w14:paraId="2417E86F" w14:textId="0C1A3C1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317</w:t>
            </w:r>
          </w:p>
        </w:tc>
      </w:tr>
      <w:tr w:rsidR="0082109D" w:rsidRPr="0082109D" w14:paraId="2931A218"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65368ADE"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 xml:space="preserve">Školní stravování </w:t>
            </w:r>
          </w:p>
        </w:tc>
        <w:tc>
          <w:tcPr>
            <w:tcW w:w="1021" w:type="dxa"/>
            <w:noWrap/>
            <w:vAlign w:val="center"/>
            <w:hideMark/>
          </w:tcPr>
          <w:p w14:paraId="787A44D5" w14:textId="548D473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127 892</w:t>
            </w:r>
          </w:p>
        </w:tc>
        <w:tc>
          <w:tcPr>
            <w:tcW w:w="1021" w:type="dxa"/>
            <w:noWrap/>
            <w:vAlign w:val="center"/>
            <w:hideMark/>
          </w:tcPr>
          <w:p w14:paraId="05AF8596" w14:textId="6BBD64E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126 998</w:t>
            </w:r>
          </w:p>
        </w:tc>
        <w:tc>
          <w:tcPr>
            <w:tcW w:w="1021" w:type="dxa"/>
            <w:noWrap/>
            <w:vAlign w:val="center"/>
            <w:hideMark/>
          </w:tcPr>
          <w:p w14:paraId="39A475AD" w14:textId="29E83D1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16 274</w:t>
            </w:r>
          </w:p>
        </w:tc>
        <w:tc>
          <w:tcPr>
            <w:tcW w:w="1021" w:type="dxa"/>
            <w:noWrap/>
            <w:vAlign w:val="center"/>
            <w:hideMark/>
          </w:tcPr>
          <w:p w14:paraId="754351CD" w14:textId="1BE77C05"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12,81</w:t>
            </w:r>
          </w:p>
        </w:tc>
        <w:tc>
          <w:tcPr>
            <w:tcW w:w="1021" w:type="dxa"/>
            <w:noWrap/>
            <w:vAlign w:val="center"/>
            <w:hideMark/>
          </w:tcPr>
          <w:p w14:paraId="32A60B27" w14:textId="63EC9590"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12 236</w:t>
            </w:r>
          </w:p>
        </w:tc>
        <w:tc>
          <w:tcPr>
            <w:tcW w:w="1021" w:type="dxa"/>
            <w:noWrap/>
            <w:vAlign w:val="center"/>
            <w:hideMark/>
          </w:tcPr>
          <w:p w14:paraId="27069D61" w14:textId="5DE3EEB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3 848</w:t>
            </w:r>
          </w:p>
        </w:tc>
        <w:tc>
          <w:tcPr>
            <w:tcW w:w="1021" w:type="dxa"/>
            <w:noWrap/>
            <w:vAlign w:val="center"/>
            <w:hideMark/>
          </w:tcPr>
          <w:p w14:paraId="43D04D48" w14:textId="2DA3A57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190</w:t>
            </w:r>
          </w:p>
        </w:tc>
      </w:tr>
      <w:tr w:rsidR="0082109D" w:rsidRPr="0082109D" w14:paraId="37E850A8"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0242B83"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Internáty</w:t>
            </w:r>
          </w:p>
        </w:tc>
        <w:tc>
          <w:tcPr>
            <w:tcW w:w="1021" w:type="dxa"/>
            <w:noWrap/>
            <w:vAlign w:val="center"/>
            <w:hideMark/>
          </w:tcPr>
          <w:p w14:paraId="36A634A8" w14:textId="42579CE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598</w:t>
            </w:r>
          </w:p>
        </w:tc>
        <w:tc>
          <w:tcPr>
            <w:tcW w:w="1021" w:type="dxa"/>
            <w:noWrap/>
            <w:vAlign w:val="center"/>
            <w:hideMark/>
          </w:tcPr>
          <w:p w14:paraId="213ED272" w14:textId="3E727518"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589</w:t>
            </w:r>
          </w:p>
        </w:tc>
        <w:tc>
          <w:tcPr>
            <w:tcW w:w="1021" w:type="dxa"/>
            <w:noWrap/>
            <w:vAlign w:val="center"/>
            <w:hideMark/>
          </w:tcPr>
          <w:p w14:paraId="021C28D9" w14:textId="349CC2BE"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390</w:t>
            </w:r>
          </w:p>
        </w:tc>
        <w:tc>
          <w:tcPr>
            <w:tcW w:w="1021" w:type="dxa"/>
            <w:noWrap/>
            <w:vAlign w:val="center"/>
            <w:hideMark/>
          </w:tcPr>
          <w:p w14:paraId="0D57C09C" w14:textId="1A8D8BCF"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66,21</w:t>
            </w:r>
          </w:p>
        </w:tc>
        <w:tc>
          <w:tcPr>
            <w:tcW w:w="1021" w:type="dxa"/>
            <w:noWrap/>
            <w:vAlign w:val="center"/>
            <w:hideMark/>
          </w:tcPr>
          <w:p w14:paraId="7A84E7DA" w14:textId="62521B79"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390</w:t>
            </w:r>
          </w:p>
        </w:tc>
        <w:tc>
          <w:tcPr>
            <w:tcW w:w="1021" w:type="dxa"/>
            <w:noWrap/>
            <w:vAlign w:val="center"/>
            <w:hideMark/>
          </w:tcPr>
          <w:p w14:paraId="57BF9C75" w14:textId="09280B54"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w:t>
            </w:r>
          </w:p>
        </w:tc>
        <w:tc>
          <w:tcPr>
            <w:tcW w:w="1021" w:type="dxa"/>
            <w:noWrap/>
            <w:vAlign w:val="center"/>
            <w:hideMark/>
          </w:tcPr>
          <w:p w14:paraId="6CE21263" w14:textId="2C46443B"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w:t>
            </w:r>
          </w:p>
        </w:tc>
      </w:tr>
      <w:tr w:rsidR="0082109D" w:rsidRPr="0082109D" w14:paraId="4A0D7B43"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666B1E10"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Domovy mládeže</w:t>
            </w:r>
          </w:p>
        </w:tc>
        <w:tc>
          <w:tcPr>
            <w:tcW w:w="1021" w:type="dxa"/>
            <w:noWrap/>
            <w:vAlign w:val="center"/>
            <w:hideMark/>
          </w:tcPr>
          <w:p w14:paraId="366D2E45" w14:textId="06C6C0D3"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30 873</w:t>
            </w:r>
          </w:p>
        </w:tc>
        <w:tc>
          <w:tcPr>
            <w:tcW w:w="1021" w:type="dxa"/>
            <w:noWrap/>
            <w:vAlign w:val="center"/>
            <w:hideMark/>
          </w:tcPr>
          <w:p w14:paraId="1594DA78" w14:textId="5D18A2AA"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30 651</w:t>
            </w:r>
          </w:p>
        </w:tc>
        <w:tc>
          <w:tcPr>
            <w:tcW w:w="1021" w:type="dxa"/>
            <w:noWrap/>
            <w:vAlign w:val="center"/>
            <w:hideMark/>
          </w:tcPr>
          <w:p w14:paraId="0A8DF96D" w14:textId="5340FF7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13 490</w:t>
            </w:r>
          </w:p>
        </w:tc>
        <w:tc>
          <w:tcPr>
            <w:tcW w:w="1021" w:type="dxa"/>
            <w:noWrap/>
            <w:vAlign w:val="center"/>
            <w:hideMark/>
          </w:tcPr>
          <w:p w14:paraId="03A6772F" w14:textId="43393C52"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44,01</w:t>
            </w:r>
          </w:p>
        </w:tc>
        <w:tc>
          <w:tcPr>
            <w:tcW w:w="1021" w:type="dxa"/>
            <w:noWrap/>
            <w:vAlign w:val="center"/>
            <w:hideMark/>
          </w:tcPr>
          <w:p w14:paraId="2436FC79" w14:textId="347F309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11 326</w:t>
            </w:r>
          </w:p>
        </w:tc>
        <w:tc>
          <w:tcPr>
            <w:tcW w:w="1021" w:type="dxa"/>
            <w:noWrap/>
            <w:vAlign w:val="center"/>
            <w:hideMark/>
          </w:tcPr>
          <w:p w14:paraId="6C8082D9" w14:textId="3CA12373"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2 147</w:t>
            </w:r>
          </w:p>
        </w:tc>
        <w:tc>
          <w:tcPr>
            <w:tcW w:w="1021" w:type="dxa"/>
            <w:noWrap/>
            <w:vAlign w:val="center"/>
            <w:hideMark/>
          </w:tcPr>
          <w:p w14:paraId="1928B752" w14:textId="17BCFB68"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17</w:t>
            </w:r>
          </w:p>
        </w:tc>
      </w:tr>
      <w:tr w:rsidR="0082109D" w:rsidRPr="0082109D" w14:paraId="45037D0B"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023E9535"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Vyšší odborné školy</w:t>
            </w:r>
          </w:p>
        </w:tc>
        <w:tc>
          <w:tcPr>
            <w:tcW w:w="1021" w:type="dxa"/>
            <w:noWrap/>
            <w:vAlign w:val="center"/>
            <w:hideMark/>
          </w:tcPr>
          <w:p w14:paraId="35EEB9E4" w14:textId="13FD57FF"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7 387</w:t>
            </w:r>
          </w:p>
        </w:tc>
        <w:tc>
          <w:tcPr>
            <w:tcW w:w="1021" w:type="dxa"/>
            <w:noWrap/>
            <w:vAlign w:val="center"/>
            <w:hideMark/>
          </w:tcPr>
          <w:p w14:paraId="225E3D0B" w14:textId="32C914AB"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7 225</w:t>
            </w:r>
          </w:p>
        </w:tc>
        <w:tc>
          <w:tcPr>
            <w:tcW w:w="1021" w:type="dxa"/>
            <w:noWrap/>
            <w:vAlign w:val="center"/>
            <w:hideMark/>
          </w:tcPr>
          <w:p w14:paraId="145897FB" w14:textId="6DA3D997"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3 220</w:t>
            </w:r>
          </w:p>
        </w:tc>
        <w:tc>
          <w:tcPr>
            <w:tcW w:w="1021" w:type="dxa"/>
            <w:noWrap/>
            <w:vAlign w:val="center"/>
            <w:hideMark/>
          </w:tcPr>
          <w:p w14:paraId="25CB2884" w14:textId="05CBF181"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44,57</w:t>
            </w:r>
          </w:p>
        </w:tc>
        <w:tc>
          <w:tcPr>
            <w:tcW w:w="1021" w:type="dxa"/>
            <w:noWrap/>
            <w:vAlign w:val="center"/>
            <w:hideMark/>
          </w:tcPr>
          <w:p w14:paraId="7DDE097F" w14:textId="30995F0C"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3 130</w:t>
            </w:r>
          </w:p>
        </w:tc>
        <w:tc>
          <w:tcPr>
            <w:tcW w:w="1021" w:type="dxa"/>
            <w:noWrap/>
            <w:vAlign w:val="center"/>
            <w:hideMark/>
          </w:tcPr>
          <w:p w14:paraId="4A1F3A28" w14:textId="601DC0C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52</w:t>
            </w:r>
          </w:p>
        </w:tc>
        <w:tc>
          <w:tcPr>
            <w:tcW w:w="1021" w:type="dxa"/>
            <w:noWrap/>
            <w:vAlign w:val="center"/>
            <w:hideMark/>
          </w:tcPr>
          <w:p w14:paraId="2B06F576" w14:textId="63F568E0"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38</w:t>
            </w:r>
          </w:p>
        </w:tc>
      </w:tr>
      <w:tr w:rsidR="0082109D" w:rsidRPr="0082109D" w14:paraId="4E090DB6"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31E0EC48"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Základní umělecké školy</w:t>
            </w:r>
          </w:p>
        </w:tc>
        <w:tc>
          <w:tcPr>
            <w:tcW w:w="1021" w:type="dxa"/>
            <w:noWrap/>
            <w:vAlign w:val="center"/>
            <w:hideMark/>
          </w:tcPr>
          <w:p w14:paraId="1CD56578" w14:textId="23A3301E"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62 673</w:t>
            </w:r>
          </w:p>
        </w:tc>
        <w:tc>
          <w:tcPr>
            <w:tcW w:w="1021" w:type="dxa"/>
            <w:noWrap/>
            <w:vAlign w:val="center"/>
            <w:hideMark/>
          </w:tcPr>
          <w:p w14:paraId="41A261DE" w14:textId="43349019"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59 200</w:t>
            </w:r>
          </w:p>
        </w:tc>
        <w:tc>
          <w:tcPr>
            <w:tcW w:w="1021" w:type="dxa"/>
            <w:noWrap/>
            <w:vAlign w:val="center"/>
            <w:hideMark/>
          </w:tcPr>
          <w:p w14:paraId="0D91611C" w14:textId="6AF4A50A"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21 185</w:t>
            </w:r>
          </w:p>
        </w:tc>
        <w:tc>
          <w:tcPr>
            <w:tcW w:w="1021" w:type="dxa"/>
            <w:noWrap/>
            <w:vAlign w:val="center"/>
            <w:hideMark/>
          </w:tcPr>
          <w:p w14:paraId="1D473263" w14:textId="7BFCA1EC"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35,79</w:t>
            </w:r>
          </w:p>
        </w:tc>
        <w:tc>
          <w:tcPr>
            <w:tcW w:w="1021" w:type="dxa"/>
            <w:noWrap/>
            <w:vAlign w:val="center"/>
            <w:hideMark/>
          </w:tcPr>
          <w:p w14:paraId="4F64B0D1" w14:textId="47AAA514"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13 483</w:t>
            </w:r>
          </w:p>
        </w:tc>
        <w:tc>
          <w:tcPr>
            <w:tcW w:w="1021" w:type="dxa"/>
            <w:noWrap/>
            <w:vAlign w:val="center"/>
            <w:hideMark/>
          </w:tcPr>
          <w:p w14:paraId="64E02C3F" w14:textId="24906E19"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3 790</w:t>
            </w:r>
          </w:p>
        </w:tc>
        <w:tc>
          <w:tcPr>
            <w:tcW w:w="1021" w:type="dxa"/>
            <w:noWrap/>
            <w:vAlign w:val="center"/>
            <w:hideMark/>
          </w:tcPr>
          <w:p w14:paraId="070E636D" w14:textId="4A61BF16"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3 912</w:t>
            </w:r>
          </w:p>
        </w:tc>
      </w:tr>
      <w:tr w:rsidR="0082109D" w:rsidRPr="0082109D" w14:paraId="68E3048D"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4C5FD309"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Střediska volného času</w:t>
            </w:r>
          </w:p>
        </w:tc>
        <w:tc>
          <w:tcPr>
            <w:tcW w:w="1021" w:type="dxa"/>
            <w:noWrap/>
            <w:vAlign w:val="center"/>
            <w:hideMark/>
          </w:tcPr>
          <w:p w14:paraId="132FEAE5" w14:textId="66B4ABC6"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9 329</w:t>
            </w:r>
          </w:p>
        </w:tc>
        <w:tc>
          <w:tcPr>
            <w:tcW w:w="1021" w:type="dxa"/>
            <w:noWrap/>
            <w:vAlign w:val="center"/>
            <w:hideMark/>
          </w:tcPr>
          <w:p w14:paraId="305318E0" w14:textId="67C10537"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7 021</w:t>
            </w:r>
          </w:p>
        </w:tc>
        <w:tc>
          <w:tcPr>
            <w:tcW w:w="1021" w:type="dxa"/>
            <w:noWrap/>
            <w:vAlign w:val="center"/>
            <w:hideMark/>
          </w:tcPr>
          <w:p w14:paraId="7EEE205D" w14:textId="47D37710"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1 686</w:t>
            </w:r>
          </w:p>
        </w:tc>
        <w:tc>
          <w:tcPr>
            <w:tcW w:w="1021" w:type="dxa"/>
            <w:noWrap/>
            <w:vAlign w:val="center"/>
            <w:hideMark/>
          </w:tcPr>
          <w:p w14:paraId="105C8B92" w14:textId="25DCE68D"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24,01</w:t>
            </w:r>
          </w:p>
        </w:tc>
        <w:tc>
          <w:tcPr>
            <w:tcW w:w="1021" w:type="dxa"/>
            <w:noWrap/>
            <w:vAlign w:val="center"/>
            <w:hideMark/>
          </w:tcPr>
          <w:p w14:paraId="49631636" w14:textId="7DE7C19D"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1 139</w:t>
            </w:r>
          </w:p>
        </w:tc>
        <w:tc>
          <w:tcPr>
            <w:tcW w:w="1021" w:type="dxa"/>
            <w:noWrap/>
            <w:vAlign w:val="center"/>
            <w:hideMark/>
          </w:tcPr>
          <w:p w14:paraId="7957FBF7" w14:textId="58B5B470"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387</w:t>
            </w:r>
          </w:p>
        </w:tc>
        <w:tc>
          <w:tcPr>
            <w:tcW w:w="1021" w:type="dxa"/>
            <w:noWrap/>
            <w:vAlign w:val="center"/>
            <w:hideMark/>
          </w:tcPr>
          <w:p w14:paraId="3F6A3794" w14:textId="75708457"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160</w:t>
            </w:r>
          </w:p>
        </w:tc>
      </w:tr>
      <w:tr w:rsidR="0082109D" w:rsidRPr="0082109D" w14:paraId="0178141C"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6832829E"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Využití volného času dětí a mládeže</w:t>
            </w:r>
          </w:p>
        </w:tc>
        <w:tc>
          <w:tcPr>
            <w:tcW w:w="1021" w:type="dxa"/>
            <w:noWrap/>
            <w:vAlign w:val="center"/>
            <w:hideMark/>
          </w:tcPr>
          <w:p w14:paraId="74C9C8BA" w14:textId="10560778"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252</w:t>
            </w:r>
          </w:p>
        </w:tc>
        <w:tc>
          <w:tcPr>
            <w:tcW w:w="1021" w:type="dxa"/>
            <w:noWrap/>
            <w:vAlign w:val="center"/>
            <w:hideMark/>
          </w:tcPr>
          <w:p w14:paraId="7C2685E5" w14:textId="13920E74"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185</w:t>
            </w:r>
          </w:p>
        </w:tc>
        <w:tc>
          <w:tcPr>
            <w:tcW w:w="1021" w:type="dxa"/>
            <w:noWrap/>
            <w:vAlign w:val="center"/>
            <w:hideMark/>
          </w:tcPr>
          <w:p w14:paraId="6CEBABFB" w14:textId="13523A1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28</w:t>
            </w:r>
          </w:p>
        </w:tc>
        <w:tc>
          <w:tcPr>
            <w:tcW w:w="1021" w:type="dxa"/>
            <w:noWrap/>
            <w:vAlign w:val="center"/>
            <w:hideMark/>
          </w:tcPr>
          <w:p w14:paraId="2831BDE3" w14:textId="268586F7"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15,14</w:t>
            </w:r>
          </w:p>
        </w:tc>
        <w:tc>
          <w:tcPr>
            <w:tcW w:w="1021" w:type="dxa"/>
            <w:noWrap/>
            <w:vAlign w:val="center"/>
            <w:hideMark/>
          </w:tcPr>
          <w:p w14:paraId="174E7121" w14:textId="2A9F9E0F"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c>
          <w:tcPr>
            <w:tcW w:w="1021" w:type="dxa"/>
            <w:noWrap/>
            <w:vAlign w:val="center"/>
            <w:hideMark/>
          </w:tcPr>
          <w:p w14:paraId="3756B34A" w14:textId="592A0644"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w:t>
            </w:r>
          </w:p>
        </w:tc>
        <w:tc>
          <w:tcPr>
            <w:tcW w:w="1021" w:type="dxa"/>
            <w:noWrap/>
            <w:vAlign w:val="center"/>
            <w:hideMark/>
          </w:tcPr>
          <w:p w14:paraId="1428EF7C" w14:textId="64C44BFD"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2109D">
              <w:rPr>
                <w:rFonts w:cs="Tahoma"/>
                <w:sz w:val="16"/>
                <w:szCs w:val="16"/>
              </w:rPr>
              <w:t>28</w:t>
            </w:r>
          </w:p>
        </w:tc>
      </w:tr>
      <w:tr w:rsidR="0082109D" w:rsidRPr="0082109D" w14:paraId="0BD8D9D4" w14:textId="77777777" w:rsidTr="008210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vAlign w:val="center"/>
            <w:hideMark/>
          </w:tcPr>
          <w:p w14:paraId="76A82227" w14:textId="77777777" w:rsidR="0082109D" w:rsidRPr="0082109D" w:rsidRDefault="0082109D" w:rsidP="0082109D">
            <w:pPr>
              <w:spacing w:after="0"/>
              <w:ind w:left="57"/>
              <w:jc w:val="left"/>
              <w:rPr>
                <w:rFonts w:cs="Tahoma"/>
                <w:b w:val="0"/>
                <w:color w:val="auto"/>
                <w:sz w:val="16"/>
                <w:szCs w:val="16"/>
              </w:rPr>
            </w:pPr>
            <w:r w:rsidRPr="0082109D">
              <w:rPr>
                <w:rFonts w:cs="Tahoma"/>
                <w:b w:val="0"/>
                <w:color w:val="auto"/>
                <w:sz w:val="16"/>
                <w:szCs w:val="16"/>
              </w:rPr>
              <w:t>Ostatní</w:t>
            </w:r>
          </w:p>
        </w:tc>
        <w:tc>
          <w:tcPr>
            <w:tcW w:w="1021" w:type="dxa"/>
            <w:noWrap/>
            <w:vAlign w:val="center"/>
            <w:hideMark/>
          </w:tcPr>
          <w:p w14:paraId="2B3323E9" w14:textId="05D07CFE"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75 529</w:t>
            </w:r>
          </w:p>
        </w:tc>
        <w:tc>
          <w:tcPr>
            <w:tcW w:w="1021" w:type="dxa"/>
            <w:noWrap/>
            <w:vAlign w:val="center"/>
            <w:hideMark/>
          </w:tcPr>
          <w:p w14:paraId="63F57CAE" w14:textId="05E0C964"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44 423</w:t>
            </w:r>
          </w:p>
        </w:tc>
        <w:tc>
          <w:tcPr>
            <w:tcW w:w="1021" w:type="dxa"/>
            <w:noWrap/>
            <w:vAlign w:val="center"/>
            <w:hideMark/>
          </w:tcPr>
          <w:p w14:paraId="5BBD13A6" w14:textId="19D4CBF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10 498</w:t>
            </w:r>
          </w:p>
        </w:tc>
        <w:tc>
          <w:tcPr>
            <w:tcW w:w="1021" w:type="dxa"/>
            <w:noWrap/>
            <w:vAlign w:val="center"/>
            <w:hideMark/>
          </w:tcPr>
          <w:p w14:paraId="7FA7AB7B" w14:textId="6B97801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23,63</w:t>
            </w:r>
          </w:p>
        </w:tc>
        <w:tc>
          <w:tcPr>
            <w:tcW w:w="1021" w:type="dxa"/>
            <w:noWrap/>
            <w:vAlign w:val="center"/>
            <w:hideMark/>
          </w:tcPr>
          <w:p w14:paraId="5E6A8844" w14:textId="44EA6102"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5 048</w:t>
            </w:r>
          </w:p>
        </w:tc>
        <w:tc>
          <w:tcPr>
            <w:tcW w:w="1021" w:type="dxa"/>
            <w:noWrap/>
            <w:vAlign w:val="center"/>
            <w:hideMark/>
          </w:tcPr>
          <w:p w14:paraId="37FA78D6" w14:textId="64BDDF8A"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5 064</w:t>
            </w:r>
          </w:p>
        </w:tc>
        <w:tc>
          <w:tcPr>
            <w:tcW w:w="1021" w:type="dxa"/>
            <w:noWrap/>
            <w:vAlign w:val="center"/>
            <w:hideMark/>
          </w:tcPr>
          <w:p w14:paraId="1EFA854F" w14:textId="1A77293B" w:rsidR="0082109D" w:rsidRPr="0082109D" w:rsidRDefault="0082109D" w:rsidP="0082109D">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2109D">
              <w:rPr>
                <w:rFonts w:cs="Tahoma"/>
                <w:sz w:val="16"/>
                <w:szCs w:val="16"/>
              </w:rPr>
              <w:t>386</w:t>
            </w:r>
          </w:p>
        </w:tc>
      </w:tr>
      <w:tr w:rsidR="0082109D" w:rsidRPr="0082109D" w14:paraId="055EB118" w14:textId="77777777" w:rsidTr="0082109D">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vAlign w:val="center"/>
            <w:hideMark/>
          </w:tcPr>
          <w:p w14:paraId="1929615A" w14:textId="77777777" w:rsidR="0082109D" w:rsidRPr="0082109D" w:rsidRDefault="0082109D" w:rsidP="0082109D">
            <w:pPr>
              <w:spacing w:after="0"/>
              <w:jc w:val="center"/>
              <w:rPr>
                <w:rFonts w:cs="Tahoma"/>
                <w:sz w:val="16"/>
                <w:szCs w:val="16"/>
              </w:rPr>
            </w:pPr>
            <w:r w:rsidRPr="0082109D">
              <w:rPr>
                <w:rFonts w:cs="Tahoma"/>
                <w:sz w:val="16"/>
                <w:szCs w:val="16"/>
              </w:rPr>
              <w:t>Celkem</w:t>
            </w:r>
          </w:p>
        </w:tc>
        <w:tc>
          <w:tcPr>
            <w:tcW w:w="1021" w:type="dxa"/>
            <w:noWrap/>
            <w:vAlign w:val="center"/>
            <w:hideMark/>
          </w:tcPr>
          <w:p w14:paraId="63886A2C" w14:textId="0007A4A5"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1 219 778</w:t>
            </w:r>
          </w:p>
        </w:tc>
        <w:tc>
          <w:tcPr>
            <w:tcW w:w="1021" w:type="dxa"/>
            <w:noWrap/>
            <w:vAlign w:val="center"/>
            <w:hideMark/>
          </w:tcPr>
          <w:p w14:paraId="035E07D5" w14:textId="0950D612"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1 115 678</w:t>
            </w:r>
          </w:p>
        </w:tc>
        <w:tc>
          <w:tcPr>
            <w:tcW w:w="1021" w:type="dxa"/>
            <w:noWrap/>
            <w:vAlign w:val="center"/>
            <w:hideMark/>
          </w:tcPr>
          <w:p w14:paraId="495F34CB" w14:textId="5F7F134C"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362 352</w:t>
            </w:r>
          </w:p>
        </w:tc>
        <w:tc>
          <w:tcPr>
            <w:tcW w:w="1021" w:type="dxa"/>
            <w:noWrap/>
            <w:vAlign w:val="center"/>
            <w:hideMark/>
          </w:tcPr>
          <w:p w14:paraId="64793559" w14:textId="2E1A6580"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32,48</w:t>
            </w:r>
          </w:p>
        </w:tc>
        <w:tc>
          <w:tcPr>
            <w:tcW w:w="1021" w:type="dxa"/>
            <w:noWrap/>
            <w:vAlign w:val="center"/>
            <w:hideMark/>
          </w:tcPr>
          <w:p w14:paraId="19007CDD" w14:textId="0916EFC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198 330</w:t>
            </w:r>
          </w:p>
        </w:tc>
        <w:tc>
          <w:tcPr>
            <w:tcW w:w="1021" w:type="dxa"/>
            <w:noWrap/>
            <w:vAlign w:val="center"/>
            <w:hideMark/>
          </w:tcPr>
          <w:p w14:paraId="42C2E27B" w14:textId="414D17B5"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152 147</w:t>
            </w:r>
          </w:p>
        </w:tc>
        <w:tc>
          <w:tcPr>
            <w:tcW w:w="1021" w:type="dxa"/>
            <w:noWrap/>
            <w:vAlign w:val="center"/>
            <w:hideMark/>
          </w:tcPr>
          <w:p w14:paraId="49776B5D" w14:textId="4254838B" w:rsidR="0082109D" w:rsidRPr="0082109D" w:rsidRDefault="0082109D" w:rsidP="0082109D">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82109D">
              <w:rPr>
                <w:rFonts w:cs="Tahoma"/>
                <w:b/>
                <w:sz w:val="16"/>
                <w:szCs w:val="16"/>
              </w:rPr>
              <w:t>11 875</w:t>
            </w:r>
          </w:p>
        </w:tc>
      </w:tr>
    </w:tbl>
    <w:p w14:paraId="2BBB0D0B" w14:textId="77777777" w:rsidR="0082109D" w:rsidRPr="000245EA" w:rsidRDefault="0082109D" w:rsidP="0082109D">
      <w:pPr>
        <w:pStyle w:val="Zkladntext"/>
        <w:spacing w:after="0"/>
        <w:ind w:left="1080" w:hanging="1080"/>
        <w:rPr>
          <w:rFonts w:cs="Tahoma"/>
          <w:bCs/>
          <w:sz w:val="16"/>
          <w:szCs w:val="16"/>
        </w:rPr>
      </w:pPr>
      <w:r w:rsidRPr="000245EA">
        <w:rPr>
          <w:rFonts w:cs="Tahoma"/>
          <w:bCs/>
          <w:sz w:val="16"/>
          <w:szCs w:val="16"/>
        </w:rPr>
        <w:t>Poznámka:</w:t>
      </w:r>
    </w:p>
    <w:p w14:paraId="41F023C8" w14:textId="77777777" w:rsidR="0082109D" w:rsidRPr="000245EA" w:rsidRDefault="0082109D" w:rsidP="0082109D">
      <w:pPr>
        <w:pStyle w:val="Zkladntext"/>
        <w:numPr>
          <w:ilvl w:val="0"/>
          <w:numId w:val="38"/>
        </w:numPr>
        <w:spacing w:after="0"/>
        <w:rPr>
          <w:rFonts w:cs="Tahoma"/>
          <w:bCs/>
          <w:sz w:val="16"/>
          <w:szCs w:val="16"/>
        </w:rPr>
      </w:pPr>
      <w:r w:rsidRPr="000245EA">
        <w:rPr>
          <w:rFonts w:cs="Tahoma"/>
          <w:bCs/>
          <w:sz w:val="16"/>
          <w:szCs w:val="16"/>
        </w:rPr>
        <w:t>v kategorii ostatní jsou uvedeny provozní náklady KVIC, školního statku, školních družin, PPP, SPC a dotace, které nejsou sledovány podle druhů organizací.</w:t>
      </w:r>
    </w:p>
    <w:p w14:paraId="34997FC1" w14:textId="77777777" w:rsidR="0082109D" w:rsidRPr="000245EA" w:rsidRDefault="0082109D" w:rsidP="0082109D">
      <w:pPr>
        <w:pStyle w:val="Zkladntext"/>
        <w:spacing w:after="0"/>
        <w:rPr>
          <w:rFonts w:cs="Tahoma"/>
          <w:bCs/>
          <w:sz w:val="16"/>
          <w:szCs w:val="16"/>
        </w:rPr>
      </w:pPr>
      <w:r w:rsidRPr="000245EA">
        <w:rPr>
          <w:rFonts w:cs="Tahoma"/>
          <w:bCs/>
          <w:sz w:val="16"/>
          <w:szCs w:val="16"/>
        </w:rPr>
        <w:t>Zdroj: OŠMS</w:t>
      </w:r>
    </w:p>
    <w:p w14:paraId="02426585" w14:textId="77777777" w:rsidR="00044FA7" w:rsidRDefault="00044FA7" w:rsidP="00044FA7">
      <w:pPr>
        <w:spacing w:before="120"/>
        <w:rPr>
          <w:sz w:val="16"/>
          <w:szCs w:val="16"/>
        </w:rPr>
      </w:pPr>
    </w:p>
    <w:p w14:paraId="0DE37ECE" w14:textId="77777777" w:rsidR="0082109D" w:rsidRPr="000245EA" w:rsidRDefault="0082109D" w:rsidP="0082109D">
      <w:pPr>
        <w:pStyle w:val="Nadpis3"/>
        <w:tabs>
          <w:tab w:val="clear" w:pos="1997"/>
          <w:tab w:val="num" w:pos="1134"/>
        </w:tabs>
        <w:ind w:left="1134" w:hanging="1117"/>
      </w:pPr>
      <w:bookmarkStart w:id="268" w:name="_Toc382489489"/>
      <w:bookmarkStart w:id="269" w:name="_Toc508957678"/>
      <w:r w:rsidRPr="000245EA">
        <w:t>Struktura výnosů</w:t>
      </w:r>
      <w:bookmarkEnd w:id="268"/>
      <w:bookmarkEnd w:id="269"/>
    </w:p>
    <w:p w14:paraId="67AE80F8" w14:textId="13834749" w:rsidR="0082109D" w:rsidRDefault="0082109D" w:rsidP="0082109D">
      <w:pPr>
        <w:spacing w:before="120"/>
      </w:pPr>
      <w:r>
        <w:t>Výnosy škol za rok 2017</w:t>
      </w:r>
      <w:r w:rsidRPr="0071171F">
        <w:t xml:space="preserve"> dosáhly výše </w:t>
      </w:r>
      <w:r w:rsidRPr="00B84999">
        <w:t xml:space="preserve">4 830 mil. Kč, což je o 303 mil. Kč (tj. 6,69 %) více ve srovnání s předchozím </w:t>
      </w:r>
      <w:r w:rsidRPr="009626BE">
        <w:t>rokem. Výnosy z transferů oproti roku 2016 vzrostly o 296 mil. Kč (v loňském roce vzrostly jen o</w:t>
      </w:r>
      <w:r>
        <w:t> </w:t>
      </w:r>
      <w:r w:rsidRPr="009626BE">
        <w:t xml:space="preserve">24,4 mil. Kč). </w:t>
      </w:r>
      <w:r>
        <w:t xml:space="preserve">Z dalších položek, u nichž došlo k významnějšímu navýšení, můžeme jmenovat výnosy </w:t>
      </w:r>
      <w:r w:rsidRPr="009626BE">
        <w:t xml:space="preserve">z prodeje služeb </w:t>
      </w:r>
      <w:r>
        <w:t>(</w:t>
      </w:r>
      <w:r w:rsidRPr="009626BE">
        <w:t>o</w:t>
      </w:r>
      <w:r>
        <w:t> </w:t>
      </w:r>
      <w:r w:rsidRPr="009626BE">
        <w:t>5,5 mil. Kč</w:t>
      </w:r>
      <w:r>
        <w:t>), ostatní výnosy z činnosti (o 4,96 mil. Kč) a ostatní finanční výnosy (o 0,75 mil. Kč). M</w:t>
      </w:r>
      <w:r w:rsidRPr="006F2DBB">
        <w:t>eziro</w:t>
      </w:r>
      <w:r>
        <w:t>čně poklesly výnosy</w:t>
      </w:r>
      <w:r w:rsidRPr="006F2DBB">
        <w:t xml:space="preserve"> z prodeje dlouhodobého majetku (o 0,24 mil. Kč),</w:t>
      </w:r>
      <w:r>
        <w:t xml:space="preserve"> z </w:t>
      </w:r>
      <w:r w:rsidRPr="006F2DBB">
        <w:t>prodeje zboží (o 0,24</w:t>
      </w:r>
      <w:r>
        <w:t xml:space="preserve"> mil. Kč) a</w:t>
      </w:r>
      <w:r w:rsidRPr="006F2DBB">
        <w:t xml:space="preserve"> smluvních pokut (o 0,2 mil. Kč)</w:t>
      </w:r>
      <w:r>
        <w:t>. Změny o</w:t>
      </w:r>
      <w:r w:rsidRPr="006F2DBB">
        <w:t>statní</w:t>
      </w:r>
      <w:r>
        <w:t>ch výnosových</w:t>
      </w:r>
      <w:r w:rsidRPr="006F2DBB">
        <w:t xml:space="preserve"> polož</w:t>
      </w:r>
      <w:r>
        <w:t>ek nemají výrazný dopad na celkovou výši výnosů za rok 2017.</w:t>
      </w:r>
    </w:p>
    <w:p w14:paraId="68AFE60E" w14:textId="2C9696E4" w:rsidR="0082109D" w:rsidRDefault="0082109D" w:rsidP="0082109D">
      <w:pPr>
        <w:spacing w:before="120"/>
        <w:rPr>
          <w:sz w:val="16"/>
          <w:szCs w:val="16"/>
        </w:rPr>
      </w:pPr>
      <w:r w:rsidRPr="00167E60">
        <w:t>V průběhu roku 2017 organizace zapojily do hospodaření v hlavní činnosti prostředky peněžních fondů v objemu cca</w:t>
      </w:r>
      <w:r>
        <w:t xml:space="preserve"> 41,8</w:t>
      </w:r>
      <w:r w:rsidRPr="00167E60">
        <w:t xml:space="preserve"> mil. Kč, což je o 3,6 mil. Kč méně než v předchozím roce</w:t>
      </w:r>
      <w:r w:rsidRPr="0082109D">
        <w:t>. Č</w:t>
      </w:r>
      <w:r w:rsidRPr="00167E60">
        <w:t xml:space="preserve">ástka je tvořena zejména prostředky fondu investic </w:t>
      </w:r>
      <w:r w:rsidRPr="00296480">
        <w:t>ve výši 26 mil. Kč, který slouží jako doplňkový zdroj pro krytí oprav majetku. Zapojeny byly také prostředky rezervního fondu ve výši 10,2 mil. Kč, které slouží k úhradě provozních potřeb a dalšímu rozvoji organizací, prostředky fondu odměn ve výši 5,2 mil. Kč a FKSP</w:t>
      </w:r>
      <w:r>
        <w:t xml:space="preserve"> (na nákup drobného dlouhodobého majetku)</w:t>
      </w:r>
      <w:r w:rsidRPr="00296480">
        <w:t xml:space="preserve"> ve výši 0,4 mil. Kč. Ve srovnání s předchozím rokem zůstalo čerpání fondu odměn na stejné úrovni a u FKSP došlo ke zvýšení objemu o 0,2 mil. Kč. Naopak čerpání fondu investic pokleslo o 1,9 mil. Kč a rezervního fondu o 2 mil. Kč.</w:t>
      </w:r>
    </w:p>
    <w:p w14:paraId="3F19A20B" w14:textId="200CF736" w:rsidR="0082109D" w:rsidRPr="00D618E7" w:rsidRDefault="00D618E7" w:rsidP="00EF05E8">
      <w:pPr>
        <w:pStyle w:val="Tabulka"/>
        <w:spacing w:before="240" w:beforeAutospacing="0" w:after="120" w:afterAutospacing="0"/>
        <w:jc w:val="both"/>
      </w:pPr>
      <w:bookmarkStart w:id="270" w:name="_Toc509306773"/>
      <w:r w:rsidRPr="0068356F">
        <w:t>Přehled o výši výnosů hlavní činnosti v mil. Kč</w:t>
      </w:r>
      <w:bookmarkEnd w:id="27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381"/>
        <w:gridCol w:w="567"/>
        <w:gridCol w:w="397"/>
        <w:gridCol w:w="794"/>
        <w:gridCol w:w="567"/>
        <w:gridCol w:w="397"/>
        <w:gridCol w:w="794"/>
        <w:gridCol w:w="567"/>
        <w:gridCol w:w="397"/>
        <w:gridCol w:w="794"/>
        <w:gridCol w:w="567"/>
        <w:gridCol w:w="397"/>
        <w:gridCol w:w="794"/>
        <w:gridCol w:w="567"/>
        <w:gridCol w:w="397"/>
        <w:gridCol w:w="794"/>
      </w:tblGrid>
      <w:tr w:rsidR="00D618E7" w:rsidRPr="00CE7A79" w14:paraId="698F88CF" w14:textId="77777777" w:rsidTr="00ED5B0A">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val="restart"/>
            <w:tcBorders>
              <w:top w:val="none" w:sz="0" w:space="0" w:color="auto"/>
              <w:left w:val="none" w:sz="0" w:space="0" w:color="auto"/>
              <w:right w:val="none" w:sz="0" w:space="0" w:color="auto"/>
            </w:tcBorders>
            <w:noWrap/>
            <w:vAlign w:val="center"/>
            <w:hideMark/>
          </w:tcPr>
          <w:p w14:paraId="5BC69707" w14:textId="77777777" w:rsidR="00D618E7" w:rsidRPr="00CE7A79" w:rsidRDefault="00D618E7" w:rsidP="00D618E7">
            <w:pPr>
              <w:spacing w:after="0"/>
              <w:jc w:val="center"/>
              <w:rPr>
                <w:rFonts w:cs="Tahoma"/>
                <w:b w:val="0"/>
                <w:bCs w:val="0"/>
                <w:sz w:val="16"/>
                <w:szCs w:val="16"/>
              </w:rPr>
            </w:pPr>
            <w:r w:rsidRPr="00CE7A79">
              <w:rPr>
                <w:rFonts w:cs="Tahoma"/>
                <w:sz w:val="16"/>
                <w:szCs w:val="16"/>
              </w:rPr>
              <w:t>Druh výnosů</w:t>
            </w:r>
          </w:p>
        </w:tc>
        <w:tc>
          <w:tcPr>
            <w:tcW w:w="1758" w:type="dxa"/>
            <w:gridSpan w:val="3"/>
            <w:tcBorders>
              <w:top w:val="none" w:sz="0" w:space="0" w:color="auto"/>
              <w:left w:val="none" w:sz="0" w:space="0" w:color="auto"/>
              <w:right w:val="none" w:sz="0" w:space="0" w:color="auto"/>
            </w:tcBorders>
            <w:noWrap/>
            <w:vAlign w:val="center"/>
            <w:hideMark/>
          </w:tcPr>
          <w:p w14:paraId="6C9CD4DC" w14:textId="77777777" w:rsidR="00D618E7" w:rsidRPr="00CE7A79" w:rsidRDefault="00D618E7" w:rsidP="00D618E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2013</w:t>
            </w:r>
          </w:p>
        </w:tc>
        <w:tc>
          <w:tcPr>
            <w:tcW w:w="1758" w:type="dxa"/>
            <w:gridSpan w:val="3"/>
            <w:tcBorders>
              <w:top w:val="none" w:sz="0" w:space="0" w:color="auto"/>
              <w:left w:val="none" w:sz="0" w:space="0" w:color="auto"/>
              <w:right w:val="none" w:sz="0" w:space="0" w:color="auto"/>
            </w:tcBorders>
            <w:noWrap/>
            <w:vAlign w:val="center"/>
            <w:hideMark/>
          </w:tcPr>
          <w:p w14:paraId="579EFCA6" w14:textId="77777777" w:rsidR="00D618E7" w:rsidRPr="00CE7A79" w:rsidRDefault="00D618E7" w:rsidP="00D618E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2014</w:t>
            </w:r>
          </w:p>
        </w:tc>
        <w:tc>
          <w:tcPr>
            <w:tcW w:w="1758" w:type="dxa"/>
            <w:gridSpan w:val="3"/>
            <w:tcBorders>
              <w:top w:val="none" w:sz="0" w:space="0" w:color="auto"/>
              <w:left w:val="none" w:sz="0" w:space="0" w:color="auto"/>
              <w:right w:val="none" w:sz="0" w:space="0" w:color="auto"/>
            </w:tcBorders>
            <w:noWrap/>
            <w:vAlign w:val="center"/>
            <w:hideMark/>
          </w:tcPr>
          <w:p w14:paraId="094F488C" w14:textId="77777777" w:rsidR="00D618E7" w:rsidRPr="00CE7A79" w:rsidRDefault="00D618E7" w:rsidP="00D618E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CE7A79">
              <w:rPr>
                <w:rFonts w:cs="Tahoma"/>
                <w:sz w:val="16"/>
                <w:szCs w:val="16"/>
              </w:rPr>
              <w:t>rok 2015</w:t>
            </w:r>
          </w:p>
        </w:tc>
        <w:tc>
          <w:tcPr>
            <w:tcW w:w="1758" w:type="dxa"/>
            <w:gridSpan w:val="3"/>
            <w:tcBorders>
              <w:top w:val="none" w:sz="0" w:space="0" w:color="auto"/>
              <w:left w:val="none" w:sz="0" w:space="0" w:color="auto"/>
              <w:right w:val="none" w:sz="0" w:space="0" w:color="auto"/>
            </w:tcBorders>
            <w:vAlign w:val="center"/>
          </w:tcPr>
          <w:p w14:paraId="419EC6FA" w14:textId="77777777" w:rsidR="00D618E7" w:rsidRPr="00CE7A79" w:rsidRDefault="00D618E7" w:rsidP="00D618E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rok 2016</w:t>
            </w:r>
          </w:p>
        </w:tc>
        <w:tc>
          <w:tcPr>
            <w:tcW w:w="1758" w:type="dxa"/>
            <w:gridSpan w:val="3"/>
            <w:tcBorders>
              <w:top w:val="none" w:sz="0" w:space="0" w:color="auto"/>
              <w:left w:val="none" w:sz="0" w:space="0" w:color="auto"/>
              <w:right w:val="none" w:sz="0" w:space="0" w:color="auto"/>
            </w:tcBorders>
            <w:vAlign w:val="center"/>
          </w:tcPr>
          <w:p w14:paraId="03442D6E" w14:textId="77777777" w:rsidR="00D618E7" w:rsidRDefault="00D618E7" w:rsidP="00D618E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Pr>
                <w:rFonts w:cs="Tahoma"/>
                <w:sz w:val="16"/>
                <w:szCs w:val="16"/>
              </w:rPr>
              <w:t>rok 2017</w:t>
            </w:r>
          </w:p>
        </w:tc>
      </w:tr>
      <w:tr w:rsidR="00D618E7" w:rsidRPr="00CE7A79" w14:paraId="02D4BBBF"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vMerge/>
            <w:tcBorders>
              <w:left w:val="none" w:sz="0" w:space="0" w:color="auto"/>
            </w:tcBorders>
            <w:vAlign w:val="center"/>
            <w:hideMark/>
          </w:tcPr>
          <w:p w14:paraId="428061B7" w14:textId="77777777" w:rsidR="00D618E7" w:rsidRPr="00CE7A79" w:rsidRDefault="00D618E7" w:rsidP="00D618E7">
            <w:pPr>
              <w:spacing w:after="0"/>
              <w:jc w:val="center"/>
              <w:rPr>
                <w:rFonts w:cs="Tahoma"/>
                <w:b w:val="0"/>
                <w:bCs w:val="0"/>
                <w:sz w:val="16"/>
                <w:szCs w:val="16"/>
              </w:rPr>
            </w:pPr>
          </w:p>
        </w:tc>
        <w:tc>
          <w:tcPr>
            <w:tcW w:w="567" w:type="dxa"/>
            <w:noWrap/>
            <w:vAlign w:val="center"/>
            <w:hideMark/>
          </w:tcPr>
          <w:p w14:paraId="52318544"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částka</w:t>
            </w:r>
          </w:p>
        </w:tc>
        <w:tc>
          <w:tcPr>
            <w:tcW w:w="397" w:type="dxa"/>
            <w:noWrap/>
            <w:vAlign w:val="center"/>
            <w:hideMark/>
          </w:tcPr>
          <w:p w14:paraId="50D26F19"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w:t>
            </w:r>
          </w:p>
        </w:tc>
        <w:tc>
          <w:tcPr>
            <w:tcW w:w="794" w:type="dxa"/>
            <w:noWrap/>
            <w:vAlign w:val="center"/>
            <w:hideMark/>
          </w:tcPr>
          <w:p w14:paraId="33FCF36A" w14:textId="58552AD2"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meziroční koef. 13/12</w:t>
            </w:r>
          </w:p>
        </w:tc>
        <w:tc>
          <w:tcPr>
            <w:tcW w:w="567" w:type="dxa"/>
            <w:noWrap/>
            <w:vAlign w:val="center"/>
            <w:hideMark/>
          </w:tcPr>
          <w:p w14:paraId="0A13017A"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částka</w:t>
            </w:r>
          </w:p>
        </w:tc>
        <w:tc>
          <w:tcPr>
            <w:tcW w:w="397" w:type="dxa"/>
            <w:noWrap/>
            <w:vAlign w:val="center"/>
            <w:hideMark/>
          </w:tcPr>
          <w:p w14:paraId="162C623D"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w:t>
            </w:r>
          </w:p>
        </w:tc>
        <w:tc>
          <w:tcPr>
            <w:tcW w:w="794" w:type="dxa"/>
            <w:noWrap/>
            <w:vAlign w:val="center"/>
            <w:hideMark/>
          </w:tcPr>
          <w:p w14:paraId="3FC18B7D" w14:textId="23875600"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meziroční koef. 14/13</w:t>
            </w:r>
          </w:p>
        </w:tc>
        <w:tc>
          <w:tcPr>
            <w:tcW w:w="567" w:type="dxa"/>
            <w:noWrap/>
            <w:vAlign w:val="center"/>
            <w:hideMark/>
          </w:tcPr>
          <w:p w14:paraId="7F10FF44"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částka</w:t>
            </w:r>
          </w:p>
        </w:tc>
        <w:tc>
          <w:tcPr>
            <w:tcW w:w="397" w:type="dxa"/>
            <w:noWrap/>
            <w:vAlign w:val="center"/>
            <w:hideMark/>
          </w:tcPr>
          <w:p w14:paraId="4A1DD122"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w:t>
            </w:r>
          </w:p>
        </w:tc>
        <w:tc>
          <w:tcPr>
            <w:tcW w:w="794" w:type="dxa"/>
            <w:noWrap/>
            <w:vAlign w:val="center"/>
            <w:hideMark/>
          </w:tcPr>
          <w:p w14:paraId="74ECE1E3" w14:textId="19FB0DCD"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meziroční koef. 15/14</w:t>
            </w:r>
          </w:p>
        </w:tc>
        <w:tc>
          <w:tcPr>
            <w:tcW w:w="567" w:type="dxa"/>
            <w:vAlign w:val="center"/>
          </w:tcPr>
          <w:p w14:paraId="3EA2A7D1"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částka</w:t>
            </w:r>
          </w:p>
        </w:tc>
        <w:tc>
          <w:tcPr>
            <w:tcW w:w="397" w:type="dxa"/>
            <w:vAlign w:val="center"/>
          </w:tcPr>
          <w:p w14:paraId="010CDB90"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w:t>
            </w:r>
          </w:p>
        </w:tc>
        <w:tc>
          <w:tcPr>
            <w:tcW w:w="794" w:type="dxa"/>
            <w:vAlign w:val="center"/>
          </w:tcPr>
          <w:p w14:paraId="654FE699" w14:textId="35EDE596"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meziroční koef. 16/15</w:t>
            </w:r>
          </w:p>
        </w:tc>
        <w:tc>
          <w:tcPr>
            <w:tcW w:w="567" w:type="dxa"/>
            <w:vAlign w:val="center"/>
          </w:tcPr>
          <w:p w14:paraId="454E59C5"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částka</w:t>
            </w:r>
          </w:p>
        </w:tc>
        <w:tc>
          <w:tcPr>
            <w:tcW w:w="397" w:type="dxa"/>
            <w:vAlign w:val="center"/>
          </w:tcPr>
          <w:p w14:paraId="69D6A5DE" w14:textId="77777777"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w:t>
            </w:r>
          </w:p>
        </w:tc>
        <w:tc>
          <w:tcPr>
            <w:tcW w:w="794" w:type="dxa"/>
            <w:vAlign w:val="center"/>
          </w:tcPr>
          <w:p w14:paraId="6AA6248A" w14:textId="028D8EA0" w:rsidR="00D618E7" w:rsidRPr="00D618E7" w:rsidRDefault="00D618E7" w:rsidP="00D618E7">
            <w:pPr>
              <w:spacing w:after="0"/>
              <w:jc w:val="center"/>
              <w:cnfStyle w:val="000000100000" w:firstRow="0" w:lastRow="0" w:firstColumn="0" w:lastColumn="0" w:oddVBand="0" w:evenVBand="0" w:oddHBand="1" w:evenHBand="0" w:firstRowFirstColumn="0" w:firstRowLastColumn="0" w:lastRowFirstColumn="0" w:lastRowLastColumn="0"/>
              <w:rPr>
                <w:rFonts w:cs="Tahoma"/>
                <w:b/>
                <w:bCs/>
                <w:sz w:val="15"/>
                <w:szCs w:val="15"/>
              </w:rPr>
            </w:pPr>
            <w:r w:rsidRPr="00D618E7">
              <w:rPr>
                <w:rFonts w:cs="Tahoma"/>
                <w:b/>
                <w:bCs/>
                <w:sz w:val="15"/>
                <w:szCs w:val="15"/>
              </w:rPr>
              <w:t>meziroční koef. 17/16</w:t>
            </w:r>
          </w:p>
        </w:tc>
      </w:tr>
      <w:tr w:rsidR="00D618E7" w:rsidRPr="00CE7A79" w14:paraId="319F947A"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36333A4C" w14:textId="77777777" w:rsidR="00D618E7" w:rsidRPr="00D618E7" w:rsidRDefault="00D618E7" w:rsidP="00D618E7">
            <w:pPr>
              <w:spacing w:after="0"/>
              <w:ind w:left="57"/>
              <w:jc w:val="left"/>
              <w:rPr>
                <w:rFonts w:cs="Tahoma"/>
                <w:b w:val="0"/>
                <w:color w:val="auto"/>
                <w:sz w:val="16"/>
                <w:szCs w:val="16"/>
              </w:rPr>
            </w:pPr>
            <w:r w:rsidRPr="00D618E7">
              <w:rPr>
                <w:rFonts w:cs="Tahoma"/>
                <w:b w:val="0"/>
                <w:color w:val="auto"/>
                <w:sz w:val="16"/>
                <w:szCs w:val="16"/>
              </w:rPr>
              <w:t>provozní dotace</w:t>
            </w:r>
          </w:p>
        </w:tc>
        <w:tc>
          <w:tcPr>
            <w:tcW w:w="567" w:type="dxa"/>
            <w:noWrap/>
            <w:vAlign w:val="center"/>
            <w:hideMark/>
          </w:tcPr>
          <w:p w14:paraId="66503A05"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4 289</w:t>
            </w:r>
          </w:p>
        </w:tc>
        <w:tc>
          <w:tcPr>
            <w:tcW w:w="397" w:type="dxa"/>
            <w:noWrap/>
            <w:vAlign w:val="center"/>
            <w:hideMark/>
          </w:tcPr>
          <w:p w14:paraId="2ECEBC71"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93</w:t>
            </w:r>
          </w:p>
        </w:tc>
        <w:tc>
          <w:tcPr>
            <w:tcW w:w="794" w:type="dxa"/>
            <w:noWrap/>
            <w:vAlign w:val="center"/>
            <w:hideMark/>
          </w:tcPr>
          <w:p w14:paraId="4C2000BC"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0,97</w:t>
            </w:r>
          </w:p>
        </w:tc>
        <w:tc>
          <w:tcPr>
            <w:tcW w:w="567" w:type="dxa"/>
            <w:noWrap/>
            <w:vAlign w:val="center"/>
            <w:hideMark/>
          </w:tcPr>
          <w:p w14:paraId="02C9034B"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4 224</w:t>
            </w:r>
          </w:p>
        </w:tc>
        <w:tc>
          <w:tcPr>
            <w:tcW w:w="397" w:type="dxa"/>
            <w:noWrap/>
            <w:vAlign w:val="center"/>
            <w:hideMark/>
          </w:tcPr>
          <w:p w14:paraId="7490034C"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92,9</w:t>
            </w:r>
          </w:p>
        </w:tc>
        <w:tc>
          <w:tcPr>
            <w:tcW w:w="794" w:type="dxa"/>
            <w:noWrap/>
            <w:vAlign w:val="center"/>
            <w:hideMark/>
          </w:tcPr>
          <w:p w14:paraId="53DB7D83"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0,98</w:t>
            </w:r>
          </w:p>
        </w:tc>
        <w:tc>
          <w:tcPr>
            <w:tcW w:w="567" w:type="dxa"/>
            <w:noWrap/>
            <w:vAlign w:val="center"/>
            <w:hideMark/>
          </w:tcPr>
          <w:p w14:paraId="266AE195"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4 193</w:t>
            </w:r>
          </w:p>
        </w:tc>
        <w:tc>
          <w:tcPr>
            <w:tcW w:w="397" w:type="dxa"/>
            <w:noWrap/>
            <w:vAlign w:val="center"/>
            <w:hideMark/>
          </w:tcPr>
          <w:p w14:paraId="6D5CE68B"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92</w:t>
            </w:r>
            <w:r>
              <w:rPr>
                <w:rFonts w:cs="Tahoma"/>
                <w:sz w:val="16"/>
                <w:szCs w:val="16"/>
              </w:rPr>
              <w:t>,3</w:t>
            </w:r>
          </w:p>
        </w:tc>
        <w:tc>
          <w:tcPr>
            <w:tcW w:w="794" w:type="dxa"/>
            <w:noWrap/>
            <w:vAlign w:val="center"/>
            <w:hideMark/>
          </w:tcPr>
          <w:p w14:paraId="20056566"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0,99</w:t>
            </w:r>
          </w:p>
        </w:tc>
        <w:tc>
          <w:tcPr>
            <w:tcW w:w="567" w:type="dxa"/>
            <w:vAlign w:val="center"/>
          </w:tcPr>
          <w:p w14:paraId="0A0FBA1F"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4 218</w:t>
            </w:r>
          </w:p>
        </w:tc>
        <w:tc>
          <w:tcPr>
            <w:tcW w:w="397" w:type="dxa"/>
            <w:vAlign w:val="center"/>
          </w:tcPr>
          <w:p w14:paraId="1863F65B"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93,2</w:t>
            </w:r>
          </w:p>
        </w:tc>
        <w:tc>
          <w:tcPr>
            <w:tcW w:w="794" w:type="dxa"/>
            <w:vAlign w:val="center"/>
          </w:tcPr>
          <w:p w14:paraId="4DEEB249"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1,01</w:t>
            </w:r>
          </w:p>
        </w:tc>
        <w:tc>
          <w:tcPr>
            <w:tcW w:w="567" w:type="dxa"/>
            <w:vAlign w:val="center"/>
          </w:tcPr>
          <w:p w14:paraId="593A8152"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4 514</w:t>
            </w:r>
          </w:p>
        </w:tc>
        <w:tc>
          <w:tcPr>
            <w:tcW w:w="397" w:type="dxa"/>
            <w:vAlign w:val="center"/>
          </w:tcPr>
          <w:p w14:paraId="348008B9"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93,5</w:t>
            </w:r>
          </w:p>
        </w:tc>
        <w:tc>
          <w:tcPr>
            <w:tcW w:w="794" w:type="dxa"/>
            <w:vAlign w:val="center"/>
          </w:tcPr>
          <w:p w14:paraId="2EDB6432"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1,07</w:t>
            </w:r>
          </w:p>
        </w:tc>
      </w:tr>
      <w:tr w:rsidR="00D618E7" w:rsidRPr="00CE7A79" w14:paraId="2A73707B"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vAlign w:val="center"/>
            <w:hideMark/>
          </w:tcPr>
          <w:p w14:paraId="520FDCA5" w14:textId="77777777" w:rsidR="00D618E7" w:rsidRPr="00D618E7" w:rsidRDefault="00D618E7" w:rsidP="00D618E7">
            <w:pPr>
              <w:spacing w:after="0"/>
              <w:ind w:left="57"/>
              <w:jc w:val="left"/>
              <w:rPr>
                <w:rFonts w:cs="Tahoma"/>
                <w:b w:val="0"/>
                <w:color w:val="auto"/>
                <w:sz w:val="16"/>
                <w:szCs w:val="16"/>
              </w:rPr>
            </w:pPr>
            <w:r w:rsidRPr="00D618E7">
              <w:rPr>
                <w:rFonts w:cs="Tahoma"/>
                <w:b w:val="0"/>
                <w:color w:val="auto"/>
                <w:sz w:val="16"/>
                <w:szCs w:val="16"/>
              </w:rPr>
              <w:t>tržby z prodeje služeb, výrobků</w:t>
            </w:r>
          </w:p>
        </w:tc>
        <w:tc>
          <w:tcPr>
            <w:tcW w:w="567" w:type="dxa"/>
            <w:noWrap/>
            <w:vAlign w:val="center"/>
            <w:hideMark/>
          </w:tcPr>
          <w:p w14:paraId="459074FE"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238</w:t>
            </w:r>
          </w:p>
        </w:tc>
        <w:tc>
          <w:tcPr>
            <w:tcW w:w="397" w:type="dxa"/>
            <w:vAlign w:val="center"/>
            <w:hideMark/>
          </w:tcPr>
          <w:p w14:paraId="51E4FFF3"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5,2</w:t>
            </w:r>
          </w:p>
        </w:tc>
        <w:tc>
          <w:tcPr>
            <w:tcW w:w="794" w:type="dxa"/>
            <w:noWrap/>
            <w:vAlign w:val="center"/>
            <w:hideMark/>
          </w:tcPr>
          <w:p w14:paraId="593BF8A6"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0,94</w:t>
            </w:r>
          </w:p>
        </w:tc>
        <w:tc>
          <w:tcPr>
            <w:tcW w:w="567" w:type="dxa"/>
            <w:noWrap/>
            <w:vAlign w:val="center"/>
            <w:hideMark/>
          </w:tcPr>
          <w:p w14:paraId="6CBEDD4E"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241</w:t>
            </w:r>
          </w:p>
        </w:tc>
        <w:tc>
          <w:tcPr>
            <w:tcW w:w="397" w:type="dxa"/>
            <w:noWrap/>
            <w:vAlign w:val="center"/>
            <w:hideMark/>
          </w:tcPr>
          <w:p w14:paraId="713CF3D7"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w:t>
            </w:r>
            <w:r>
              <w:rPr>
                <w:rFonts w:cs="Tahoma"/>
                <w:sz w:val="16"/>
                <w:szCs w:val="16"/>
              </w:rPr>
              <w:t>,3</w:t>
            </w:r>
          </w:p>
        </w:tc>
        <w:tc>
          <w:tcPr>
            <w:tcW w:w="794" w:type="dxa"/>
            <w:noWrap/>
            <w:vAlign w:val="center"/>
            <w:hideMark/>
          </w:tcPr>
          <w:p w14:paraId="4A637EB5"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1,01</w:t>
            </w:r>
          </w:p>
        </w:tc>
        <w:tc>
          <w:tcPr>
            <w:tcW w:w="567" w:type="dxa"/>
            <w:noWrap/>
            <w:vAlign w:val="center"/>
            <w:hideMark/>
          </w:tcPr>
          <w:p w14:paraId="6600CC7B"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240</w:t>
            </w:r>
          </w:p>
        </w:tc>
        <w:tc>
          <w:tcPr>
            <w:tcW w:w="397" w:type="dxa"/>
            <w:noWrap/>
            <w:vAlign w:val="center"/>
            <w:hideMark/>
          </w:tcPr>
          <w:p w14:paraId="47B165A5"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5</w:t>
            </w:r>
            <w:r>
              <w:rPr>
                <w:rFonts w:cs="Tahoma"/>
                <w:sz w:val="16"/>
                <w:szCs w:val="16"/>
              </w:rPr>
              <w:t>,3</w:t>
            </w:r>
          </w:p>
        </w:tc>
        <w:tc>
          <w:tcPr>
            <w:tcW w:w="794" w:type="dxa"/>
            <w:noWrap/>
            <w:vAlign w:val="center"/>
            <w:hideMark/>
          </w:tcPr>
          <w:p w14:paraId="7B955869"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CE7A79">
              <w:rPr>
                <w:rFonts w:cs="Tahoma"/>
                <w:sz w:val="16"/>
                <w:szCs w:val="16"/>
              </w:rPr>
              <w:t>1,00</w:t>
            </w:r>
          </w:p>
        </w:tc>
        <w:tc>
          <w:tcPr>
            <w:tcW w:w="567" w:type="dxa"/>
            <w:vAlign w:val="center"/>
          </w:tcPr>
          <w:p w14:paraId="2B6D9C72"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243</w:t>
            </w:r>
          </w:p>
        </w:tc>
        <w:tc>
          <w:tcPr>
            <w:tcW w:w="397" w:type="dxa"/>
            <w:vAlign w:val="center"/>
          </w:tcPr>
          <w:p w14:paraId="27179543"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5,4</w:t>
            </w:r>
          </w:p>
        </w:tc>
        <w:tc>
          <w:tcPr>
            <w:tcW w:w="794" w:type="dxa"/>
            <w:vAlign w:val="center"/>
          </w:tcPr>
          <w:p w14:paraId="4EC5E8A1"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1,01</w:t>
            </w:r>
          </w:p>
        </w:tc>
        <w:tc>
          <w:tcPr>
            <w:tcW w:w="567" w:type="dxa"/>
            <w:vAlign w:val="center"/>
          </w:tcPr>
          <w:p w14:paraId="05A7FBA7" w14:textId="77777777" w:rsidR="00D618E7"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248</w:t>
            </w:r>
          </w:p>
        </w:tc>
        <w:tc>
          <w:tcPr>
            <w:tcW w:w="397" w:type="dxa"/>
            <w:vAlign w:val="center"/>
          </w:tcPr>
          <w:p w14:paraId="4B7383AA" w14:textId="77777777" w:rsidR="00D618E7"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5,1</w:t>
            </w:r>
          </w:p>
        </w:tc>
        <w:tc>
          <w:tcPr>
            <w:tcW w:w="794" w:type="dxa"/>
            <w:vAlign w:val="center"/>
          </w:tcPr>
          <w:p w14:paraId="6C62EEE3" w14:textId="77777777" w:rsidR="00D618E7"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1,02</w:t>
            </w:r>
          </w:p>
        </w:tc>
      </w:tr>
      <w:tr w:rsidR="00D618E7" w:rsidRPr="00CE7A79" w14:paraId="3C51AC9A"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tcBorders>
            <w:shd w:val="clear" w:color="auto" w:fill="B4C6E7" w:themeFill="accent5" w:themeFillTint="66"/>
            <w:noWrap/>
            <w:vAlign w:val="center"/>
            <w:hideMark/>
          </w:tcPr>
          <w:p w14:paraId="29AED575" w14:textId="77777777" w:rsidR="00D618E7" w:rsidRPr="00D618E7" w:rsidRDefault="00D618E7" w:rsidP="00D618E7">
            <w:pPr>
              <w:spacing w:after="0"/>
              <w:ind w:left="57"/>
              <w:jc w:val="left"/>
              <w:rPr>
                <w:rFonts w:cs="Tahoma"/>
                <w:b w:val="0"/>
                <w:color w:val="auto"/>
                <w:sz w:val="16"/>
                <w:szCs w:val="16"/>
              </w:rPr>
            </w:pPr>
            <w:r w:rsidRPr="00D618E7">
              <w:rPr>
                <w:rFonts w:cs="Tahoma"/>
                <w:b w:val="0"/>
                <w:color w:val="auto"/>
                <w:sz w:val="16"/>
                <w:szCs w:val="16"/>
              </w:rPr>
              <w:t>jiné ostatní výnosy</w:t>
            </w:r>
          </w:p>
        </w:tc>
        <w:tc>
          <w:tcPr>
            <w:tcW w:w="567" w:type="dxa"/>
            <w:noWrap/>
            <w:vAlign w:val="center"/>
            <w:hideMark/>
          </w:tcPr>
          <w:p w14:paraId="333FBAE1"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81</w:t>
            </w:r>
          </w:p>
        </w:tc>
        <w:tc>
          <w:tcPr>
            <w:tcW w:w="397" w:type="dxa"/>
            <w:noWrap/>
            <w:vAlign w:val="center"/>
            <w:hideMark/>
          </w:tcPr>
          <w:p w14:paraId="2EF10741"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1,8</w:t>
            </w:r>
          </w:p>
        </w:tc>
        <w:tc>
          <w:tcPr>
            <w:tcW w:w="794" w:type="dxa"/>
            <w:noWrap/>
            <w:vAlign w:val="center"/>
            <w:hideMark/>
          </w:tcPr>
          <w:p w14:paraId="6FB02752"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0,92</w:t>
            </w:r>
          </w:p>
        </w:tc>
        <w:tc>
          <w:tcPr>
            <w:tcW w:w="567" w:type="dxa"/>
            <w:noWrap/>
            <w:vAlign w:val="center"/>
            <w:hideMark/>
          </w:tcPr>
          <w:p w14:paraId="53E16568"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84</w:t>
            </w:r>
          </w:p>
        </w:tc>
        <w:tc>
          <w:tcPr>
            <w:tcW w:w="397" w:type="dxa"/>
            <w:noWrap/>
            <w:vAlign w:val="center"/>
            <w:hideMark/>
          </w:tcPr>
          <w:p w14:paraId="08FC20EC"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1,8</w:t>
            </w:r>
          </w:p>
        </w:tc>
        <w:tc>
          <w:tcPr>
            <w:tcW w:w="794" w:type="dxa"/>
            <w:noWrap/>
            <w:vAlign w:val="center"/>
            <w:hideMark/>
          </w:tcPr>
          <w:p w14:paraId="4B87C4EA"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1,04</w:t>
            </w:r>
          </w:p>
        </w:tc>
        <w:tc>
          <w:tcPr>
            <w:tcW w:w="567" w:type="dxa"/>
            <w:noWrap/>
            <w:vAlign w:val="center"/>
            <w:hideMark/>
          </w:tcPr>
          <w:p w14:paraId="329A3447"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111</w:t>
            </w:r>
          </w:p>
        </w:tc>
        <w:tc>
          <w:tcPr>
            <w:tcW w:w="397" w:type="dxa"/>
            <w:noWrap/>
            <w:vAlign w:val="center"/>
            <w:hideMark/>
          </w:tcPr>
          <w:p w14:paraId="60D45784"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2</w:t>
            </w:r>
            <w:r>
              <w:rPr>
                <w:rFonts w:cs="Tahoma"/>
                <w:sz w:val="16"/>
                <w:szCs w:val="16"/>
              </w:rPr>
              <w:t>,4</w:t>
            </w:r>
          </w:p>
        </w:tc>
        <w:tc>
          <w:tcPr>
            <w:tcW w:w="794" w:type="dxa"/>
            <w:noWrap/>
            <w:vAlign w:val="center"/>
            <w:hideMark/>
          </w:tcPr>
          <w:p w14:paraId="4D2E46FB"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CE7A79">
              <w:rPr>
                <w:rFonts w:cs="Tahoma"/>
                <w:sz w:val="16"/>
                <w:szCs w:val="16"/>
              </w:rPr>
              <w:t>1,32</w:t>
            </w:r>
          </w:p>
        </w:tc>
        <w:tc>
          <w:tcPr>
            <w:tcW w:w="567" w:type="dxa"/>
            <w:vAlign w:val="center"/>
          </w:tcPr>
          <w:p w14:paraId="0365F7D5"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66</w:t>
            </w:r>
          </w:p>
        </w:tc>
        <w:tc>
          <w:tcPr>
            <w:tcW w:w="397" w:type="dxa"/>
            <w:vAlign w:val="center"/>
          </w:tcPr>
          <w:p w14:paraId="79E16863"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1,5</w:t>
            </w:r>
          </w:p>
        </w:tc>
        <w:tc>
          <w:tcPr>
            <w:tcW w:w="794" w:type="dxa"/>
            <w:vAlign w:val="center"/>
          </w:tcPr>
          <w:p w14:paraId="576E9F24" w14:textId="77777777" w:rsidR="00D618E7" w:rsidRPr="00CE7A79"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0,59</w:t>
            </w:r>
          </w:p>
        </w:tc>
        <w:tc>
          <w:tcPr>
            <w:tcW w:w="567" w:type="dxa"/>
            <w:vAlign w:val="center"/>
          </w:tcPr>
          <w:p w14:paraId="49DC079D"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68</w:t>
            </w:r>
          </w:p>
        </w:tc>
        <w:tc>
          <w:tcPr>
            <w:tcW w:w="397" w:type="dxa"/>
            <w:vAlign w:val="center"/>
          </w:tcPr>
          <w:p w14:paraId="191CDC38"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1,4</w:t>
            </w:r>
          </w:p>
        </w:tc>
        <w:tc>
          <w:tcPr>
            <w:tcW w:w="794" w:type="dxa"/>
            <w:vAlign w:val="center"/>
          </w:tcPr>
          <w:p w14:paraId="0338FD14" w14:textId="77777777" w:rsidR="00D618E7" w:rsidRDefault="00D618E7" w:rsidP="00D618E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1,03</w:t>
            </w:r>
          </w:p>
        </w:tc>
      </w:tr>
      <w:tr w:rsidR="00D618E7" w:rsidRPr="00CE7A79" w14:paraId="12E6865E"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81" w:type="dxa"/>
            <w:tcBorders>
              <w:left w:val="none" w:sz="0" w:space="0" w:color="auto"/>
              <w:bottom w:val="none" w:sz="0" w:space="0" w:color="auto"/>
            </w:tcBorders>
            <w:noWrap/>
            <w:vAlign w:val="center"/>
            <w:hideMark/>
          </w:tcPr>
          <w:p w14:paraId="24575C9A" w14:textId="77777777" w:rsidR="00D618E7" w:rsidRPr="00CE7A79" w:rsidRDefault="00D618E7" w:rsidP="00D618E7">
            <w:pPr>
              <w:spacing w:after="0"/>
              <w:jc w:val="center"/>
              <w:rPr>
                <w:rFonts w:cs="Tahoma"/>
                <w:b w:val="0"/>
                <w:bCs w:val="0"/>
                <w:sz w:val="16"/>
                <w:szCs w:val="16"/>
              </w:rPr>
            </w:pPr>
            <w:r w:rsidRPr="00CE7A79">
              <w:rPr>
                <w:rFonts w:cs="Tahoma"/>
                <w:sz w:val="16"/>
                <w:szCs w:val="16"/>
              </w:rPr>
              <w:t>Celkem</w:t>
            </w:r>
          </w:p>
        </w:tc>
        <w:tc>
          <w:tcPr>
            <w:tcW w:w="567" w:type="dxa"/>
            <w:noWrap/>
            <w:vAlign w:val="center"/>
            <w:hideMark/>
          </w:tcPr>
          <w:p w14:paraId="46884375"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4 608</w:t>
            </w:r>
          </w:p>
        </w:tc>
        <w:tc>
          <w:tcPr>
            <w:tcW w:w="1191" w:type="dxa"/>
            <w:gridSpan w:val="2"/>
            <w:noWrap/>
            <w:vAlign w:val="center"/>
            <w:hideMark/>
          </w:tcPr>
          <w:p w14:paraId="6D2C2D45" w14:textId="442A7110"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14:paraId="52D1A82D"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4 549</w:t>
            </w:r>
          </w:p>
        </w:tc>
        <w:tc>
          <w:tcPr>
            <w:tcW w:w="1191" w:type="dxa"/>
            <w:gridSpan w:val="2"/>
            <w:noWrap/>
            <w:vAlign w:val="center"/>
          </w:tcPr>
          <w:p w14:paraId="026417BC" w14:textId="30DA1B39"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noWrap/>
            <w:vAlign w:val="center"/>
            <w:hideMark/>
          </w:tcPr>
          <w:p w14:paraId="54EF28F0"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CE7A79">
              <w:rPr>
                <w:rFonts w:cs="Tahoma"/>
                <w:b/>
                <w:bCs/>
                <w:sz w:val="16"/>
                <w:szCs w:val="16"/>
              </w:rPr>
              <w:t>4 544</w:t>
            </w:r>
          </w:p>
        </w:tc>
        <w:tc>
          <w:tcPr>
            <w:tcW w:w="1191" w:type="dxa"/>
            <w:gridSpan w:val="2"/>
            <w:noWrap/>
            <w:vAlign w:val="center"/>
          </w:tcPr>
          <w:p w14:paraId="5651855C" w14:textId="6A6F05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vAlign w:val="center"/>
          </w:tcPr>
          <w:p w14:paraId="1075F9A9"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4 527</w:t>
            </w:r>
          </w:p>
        </w:tc>
        <w:tc>
          <w:tcPr>
            <w:tcW w:w="1191" w:type="dxa"/>
            <w:gridSpan w:val="2"/>
            <w:vAlign w:val="center"/>
          </w:tcPr>
          <w:p w14:paraId="6891949B"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c>
          <w:tcPr>
            <w:tcW w:w="567" w:type="dxa"/>
            <w:vAlign w:val="center"/>
          </w:tcPr>
          <w:p w14:paraId="550440F7"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Pr>
                <w:rFonts w:cs="Tahoma"/>
                <w:b/>
                <w:bCs/>
                <w:sz w:val="16"/>
                <w:szCs w:val="16"/>
              </w:rPr>
              <w:t>4 830</w:t>
            </w:r>
          </w:p>
        </w:tc>
        <w:tc>
          <w:tcPr>
            <w:tcW w:w="1191" w:type="dxa"/>
            <w:gridSpan w:val="2"/>
            <w:vAlign w:val="center"/>
          </w:tcPr>
          <w:p w14:paraId="06735DEA" w14:textId="77777777" w:rsidR="00D618E7" w:rsidRPr="00CE7A79" w:rsidRDefault="00D618E7" w:rsidP="00D618E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p>
        </w:tc>
      </w:tr>
    </w:tbl>
    <w:p w14:paraId="556A5C9B" w14:textId="754B812B" w:rsidR="0082109D" w:rsidRPr="00D618E7" w:rsidRDefault="00D618E7" w:rsidP="00D618E7">
      <w:pPr>
        <w:rPr>
          <w:sz w:val="16"/>
          <w:szCs w:val="16"/>
        </w:rPr>
      </w:pPr>
      <w:r w:rsidRPr="00D618E7">
        <w:rPr>
          <w:sz w:val="16"/>
          <w:szCs w:val="16"/>
        </w:rPr>
        <w:t>Zdroj: OŠMS</w:t>
      </w:r>
    </w:p>
    <w:p w14:paraId="4E522E7C" w14:textId="76018A69" w:rsidR="005603B7" w:rsidRPr="00B84999" w:rsidRDefault="005603B7" w:rsidP="005603B7">
      <w:pPr>
        <w:pStyle w:val="Zkladntext"/>
        <w:spacing w:before="120"/>
      </w:pPr>
      <w:r w:rsidRPr="00B84999">
        <w:t>Srovnáním provozní dotace zjistíme, že oproti předchozímu roku došlo k jejímu navýšení o 7 % zejména vlivem rostoucího objemu přímých nákladů na vzdělávání. U výnosů z prodeje výrobků a služeb došlo při srovnání s rokem 2016 ke zvýšení o</w:t>
      </w:r>
      <w:r>
        <w:t> 5 mil. Kč, což představuje zvýšení o</w:t>
      </w:r>
      <w:r w:rsidRPr="00B84999">
        <w:t xml:space="preserve"> 2 %. U</w:t>
      </w:r>
      <w:r>
        <w:t> </w:t>
      </w:r>
      <w:r w:rsidRPr="00B84999">
        <w:t>ostatních výnosů došlo ve srovnání s předchozím rokem</w:t>
      </w:r>
      <w:r>
        <w:t xml:space="preserve"> sice</w:t>
      </w:r>
      <w:r w:rsidRPr="00B84999">
        <w:t xml:space="preserve"> k navýšení o 3 %, ale ve finančním </w:t>
      </w:r>
      <w:r>
        <w:t>vyjádření je to růst</w:t>
      </w:r>
      <w:r w:rsidRPr="00B84999">
        <w:t xml:space="preserve"> jen o 2 mil. Kč.</w:t>
      </w:r>
    </w:p>
    <w:p w14:paraId="6C6F93A0" w14:textId="3A9FE056" w:rsidR="0082109D" w:rsidRPr="005603B7" w:rsidRDefault="005603B7" w:rsidP="00EF05E8">
      <w:pPr>
        <w:pStyle w:val="Graf1Nzevgrafu"/>
        <w:numPr>
          <w:ilvl w:val="0"/>
          <w:numId w:val="14"/>
        </w:numPr>
        <w:tabs>
          <w:tab w:val="clear" w:pos="0"/>
          <w:tab w:val="clear" w:pos="360"/>
          <w:tab w:val="left" w:pos="1134"/>
          <w:tab w:val="num" w:pos="1276"/>
        </w:tabs>
        <w:spacing w:before="240" w:after="120"/>
        <w:ind w:left="1134" w:hanging="1134"/>
        <w:jc w:val="both"/>
        <w:rPr>
          <w:color w:val="000000" w:themeColor="text1"/>
          <w:szCs w:val="20"/>
        </w:rPr>
      </w:pPr>
      <w:bookmarkStart w:id="271" w:name="_Toc509306952"/>
      <w:r w:rsidRPr="005603B7">
        <w:rPr>
          <w:color w:val="000000" w:themeColor="text1"/>
          <w:szCs w:val="20"/>
        </w:rPr>
        <w:t>Struktura výnosů v roce 2017</w:t>
      </w:r>
      <w:bookmarkEnd w:id="271"/>
    </w:p>
    <w:p w14:paraId="0F7F61DB" w14:textId="67373923" w:rsidR="0082109D" w:rsidRDefault="005603B7" w:rsidP="00044FA7">
      <w:pPr>
        <w:spacing w:before="120"/>
        <w:rPr>
          <w:sz w:val="16"/>
          <w:szCs w:val="16"/>
        </w:rPr>
      </w:pPr>
      <w:r>
        <w:rPr>
          <w:noProof/>
        </w:rPr>
        <w:drawing>
          <wp:inline distT="0" distB="0" distL="0" distR="0" wp14:anchorId="4C97D785" wp14:editId="4FCC630A">
            <wp:extent cx="5128260" cy="2202511"/>
            <wp:effectExtent l="0" t="0" r="0" b="762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151A0CD" w14:textId="478140C7" w:rsidR="009D1A08" w:rsidRDefault="005603B7" w:rsidP="00044FA7">
      <w:pPr>
        <w:spacing w:before="120"/>
        <w:rPr>
          <w:sz w:val="16"/>
          <w:szCs w:val="16"/>
        </w:rPr>
      </w:pPr>
      <w:r>
        <w:rPr>
          <w:sz w:val="16"/>
          <w:szCs w:val="16"/>
        </w:rPr>
        <w:t>Zdroj: OŠMS</w:t>
      </w:r>
    </w:p>
    <w:p w14:paraId="449EEB9C" w14:textId="35B0430D" w:rsidR="009D1A08" w:rsidRDefault="009D1A08">
      <w:pPr>
        <w:spacing w:after="0"/>
        <w:jc w:val="left"/>
        <w:rPr>
          <w:sz w:val="16"/>
          <w:szCs w:val="16"/>
        </w:rPr>
      </w:pPr>
      <w:r>
        <w:rPr>
          <w:sz w:val="16"/>
          <w:szCs w:val="16"/>
        </w:rPr>
        <w:br w:type="page"/>
      </w:r>
    </w:p>
    <w:p w14:paraId="53E9B2E8" w14:textId="5B7BA86D" w:rsidR="0082109D" w:rsidRPr="009D1A08" w:rsidRDefault="009D1A08" w:rsidP="009D1A08">
      <w:pPr>
        <w:pStyle w:val="Nadpis3"/>
        <w:tabs>
          <w:tab w:val="clear" w:pos="1997"/>
          <w:tab w:val="num" w:pos="1134"/>
        </w:tabs>
        <w:ind w:left="1134" w:hanging="1117"/>
      </w:pPr>
      <w:bookmarkStart w:id="272" w:name="_Toc382489490"/>
      <w:bookmarkStart w:id="273" w:name="_Toc508957679"/>
      <w:r w:rsidRPr="0068356F">
        <w:t>Financování reprodukce a oprav dlouhodobého majetku</w:t>
      </w:r>
      <w:bookmarkEnd w:id="272"/>
      <w:bookmarkEnd w:id="273"/>
    </w:p>
    <w:p w14:paraId="1279C382" w14:textId="77777777" w:rsidR="009D1A08" w:rsidRPr="009D1A08" w:rsidRDefault="009D1A08" w:rsidP="00EF05E8">
      <w:pPr>
        <w:spacing w:before="360"/>
        <w:rPr>
          <w:szCs w:val="20"/>
        </w:rPr>
      </w:pPr>
      <w:r w:rsidRPr="009D1A08">
        <w:rPr>
          <w:szCs w:val="20"/>
        </w:rPr>
        <w:t xml:space="preserve">Akce reprodukce majetku byly v roce 2017 financovány z rozpočtu Moravskoslezského kraje, z prostředků, které kraj získal jako náhrady vzniklých škod od pojišťovny, z účelové dotace ze státního rozpočtu a z prostředků fondů investic příspěvkových organizací. Bylo financováno celkem 103 akcí reprodukce majetku v odvětví školství na 72 organizacích (přehled je uveden </w:t>
      </w:r>
      <w:r w:rsidRPr="001E2FCC">
        <w:rPr>
          <w:szCs w:val="20"/>
        </w:rPr>
        <w:t>v Příloze č. 4).</w:t>
      </w:r>
      <w:r w:rsidRPr="009D1A08">
        <w:rPr>
          <w:szCs w:val="20"/>
        </w:rPr>
        <w:t xml:space="preserve"> V rámci obnovy movitých věcí bylo pořízeno např. osobní vozidlo, vícemístné vozidlo, nákladní auto a zemědělská technika. Dále byly poskytnuty finanční prostředky na výměnu nábytku ve školní jídelně, kamerové systémy a časomíru. V rámci prostředků na reprodukci majetku je uvedena také částka ve výši 2,7 mil. Kč, která byla poskytnuta 7 organizacím k řešení objektové bezpečnosti. V ostatních případech šlo o rekonstrukce a opravy nemovitostí. Jednalo se zejména o rekonstrukce sociálního zařízení, elektroinstalací, výměnu oken a dveří, rekonstrukce střech, opravy rozvodů vody, rekonstrukce podlah, ale i opravy chodníků, zpevněných ploch aj. Část prostředků vyčleněných na reprodukci majetku v objemu 11,7 mil. Kč představuje splátka v rámci projektu „Realizace energetických úspor metodou EPC ve vybraných objektech MSK“, v rámci kterého byla v roce 2012 realizována opatření vedoucí ke snížení spotřeby energií a tím i provozních nákladů u 10 škol. Vložené prostředky včetně nákladů na energetický management jsou postupně v období 10 let spláceny z úspor provozních prostředků vykázaných díky těmto opatřením.</w:t>
      </w:r>
    </w:p>
    <w:p w14:paraId="644E0194" w14:textId="09649302" w:rsidR="009D1A08" w:rsidRPr="009D1A08" w:rsidRDefault="009D1A08" w:rsidP="00ED5B0A">
      <w:pPr>
        <w:spacing w:before="120"/>
        <w:rPr>
          <w:szCs w:val="20"/>
        </w:rPr>
      </w:pPr>
      <w:r w:rsidRPr="009D1A08">
        <w:rPr>
          <w:szCs w:val="20"/>
        </w:rPr>
        <w:t>Na akce reprodukce majetku v odvětví školství bylo prostřednictvím rozpočtu kraje vynaloženo 174,3</w:t>
      </w:r>
      <w:r>
        <w:rPr>
          <w:szCs w:val="20"/>
        </w:rPr>
        <w:t> </w:t>
      </w:r>
      <w:r w:rsidRPr="009D1A08">
        <w:rPr>
          <w:szCs w:val="20"/>
        </w:rPr>
        <w:t>mil</w:t>
      </w:r>
      <w:r>
        <w:rPr>
          <w:szCs w:val="20"/>
        </w:rPr>
        <w:t>. </w:t>
      </w:r>
      <w:r w:rsidRPr="009D1A08">
        <w:rPr>
          <w:szCs w:val="20"/>
        </w:rPr>
        <w:t>Kč, což je o 32,9  mil. Kč, tj. 15,9 % méně ve srovnání s předchozím rokem. Na investiční akce bylo poskytnuto 117,64 mil. Kč a na neinvestiční akce 56,62 mil. Kč. Akce v celkovém objemu 51,1 mil. Kč byly hrazeny přímo z rozpočtu kraje (z toho částka 11,7 mil. Kč představuje splátka projektu EPC), akce v hodnotě 123,2 mil. Kč byly realizovány přímo příspěvkovými organizacemi (z</w:t>
      </w:r>
      <w:r w:rsidR="00BE5F8C">
        <w:rPr>
          <w:szCs w:val="20"/>
        </w:rPr>
        <w:t> </w:t>
      </w:r>
      <w:r w:rsidRPr="009D1A08">
        <w:rPr>
          <w:szCs w:val="20"/>
        </w:rPr>
        <w:t>toho z</w:t>
      </w:r>
      <w:r>
        <w:rPr>
          <w:szCs w:val="20"/>
        </w:rPr>
        <w:t> </w:t>
      </w:r>
      <w:r w:rsidRPr="009D1A08">
        <w:rPr>
          <w:szCs w:val="20"/>
        </w:rPr>
        <w:t>prostředků školství 4,3 mil. Kč).</w:t>
      </w:r>
    </w:p>
    <w:p w14:paraId="1F9F832D" w14:textId="21145241" w:rsidR="009D1A08" w:rsidRPr="009D1A08" w:rsidRDefault="009D1A08" w:rsidP="00ED5B0A">
      <w:pPr>
        <w:spacing w:before="120"/>
        <w:rPr>
          <w:szCs w:val="20"/>
        </w:rPr>
      </w:pPr>
      <w:r w:rsidRPr="009D1A08">
        <w:rPr>
          <w:szCs w:val="20"/>
        </w:rPr>
        <w:t>Masarykova střední škola zemědělská a Vyšší odborná škola, Opava obdržela částku 1,66 mil. Kč jako účelovou dotaci Ministerstva zemědělství v rámci projektu „Centra odborné přípravy“, účelově určenou na nákup vybraných investičních učebních pomůcek (malotraktor, jednoosý nosič nářadí, GPS navigace). Další dotace ze státního roz</w:t>
      </w:r>
      <w:r>
        <w:rPr>
          <w:szCs w:val="20"/>
        </w:rPr>
        <w:t>počtu nebyly školám poskytnuty.</w:t>
      </w:r>
    </w:p>
    <w:p w14:paraId="45782B37" w14:textId="22A06DD4" w:rsidR="009D1A08" w:rsidRPr="009D1A08" w:rsidRDefault="009D1A08" w:rsidP="00ED5B0A">
      <w:pPr>
        <w:spacing w:before="120"/>
        <w:rPr>
          <w:szCs w:val="20"/>
        </w:rPr>
      </w:pPr>
      <w:r w:rsidRPr="009D1A08">
        <w:rPr>
          <w:szCs w:val="20"/>
        </w:rPr>
        <w:t>V souvislosti s přípravou realizace 23 akcí zaměřených na zateplení škol financovaných z prostředků Operačního programu Životní prostředí, byla v roce 2017 vynaložena částka 9,29</w:t>
      </w:r>
      <w:r w:rsidR="00ED5B0A">
        <w:rPr>
          <w:szCs w:val="20"/>
        </w:rPr>
        <w:t> </w:t>
      </w:r>
      <w:r w:rsidRPr="009D1A08">
        <w:rPr>
          <w:szCs w:val="20"/>
        </w:rPr>
        <w:t>mil.</w:t>
      </w:r>
      <w:r>
        <w:rPr>
          <w:szCs w:val="20"/>
        </w:rPr>
        <w:t> </w:t>
      </w:r>
      <w:r w:rsidRPr="009D1A08">
        <w:rPr>
          <w:szCs w:val="20"/>
        </w:rPr>
        <w:t>Kč. Dalším zdrojem, který je možno použít k financování reprodukce majetku kraje, jsou prostředky, jež školy získávají na realizaci svých projektů spolufinancovaných z prostředků EU. Tyto prostředky nejsou zahrnuty do následující tabulky.</w:t>
      </w:r>
    </w:p>
    <w:p w14:paraId="26FAA32E" w14:textId="77777777" w:rsidR="009D1A08" w:rsidRPr="00A66A90" w:rsidRDefault="009D1A08" w:rsidP="00EF05E8">
      <w:pPr>
        <w:pStyle w:val="Tabulka"/>
        <w:spacing w:before="360" w:beforeAutospacing="0" w:after="240" w:afterAutospacing="0"/>
        <w:jc w:val="both"/>
      </w:pPr>
      <w:bookmarkStart w:id="274" w:name="_Toc509306774"/>
      <w:r w:rsidRPr="0068356F">
        <w:t xml:space="preserve">Prostředky </w:t>
      </w:r>
      <w:r>
        <w:t>poskytnuté</w:t>
      </w:r>
      <w:r w:rsidRPr="0068356F">
        <w:t xml:space="preserve"> školám na reprodukci majetku z rozpočtu kraje v </w:t>
      </w:r>
      <w:r w:rsidRPr="00FA3611">
        <w:t>tis. Kč</w:t>
      </w:r>
      <w:bookmarkEnd w:id="274"/>
    </w:p>
    <w:tbl>
      <w:tblPr>
        <w:tblStyle w:val="Tmavtabulkasmkou5zvraznn51"/>
        <w:tblW w:w="11115" w:type="dxa"/>
        <w:jc w:val="center"/>
        <w:tblLayout w:type="fixed"/>
        <w:tblCellMar>
          <w:left w:w="0" w:type="dxa"/>
          <w:right w:w="0" w:type="dxa"/>
        </w:tblCellMar>
        <w:tblLook w:val="04A0" w:firstRow="1" w:lastRow="0" w:firstColumn="1" w:lastColumn="0" w:noHBand="0" w:noVBand="1"/>
      </w:tblPr>
      <w:tblGrid>
        <w:gridCol w:w="2325"/>
        <w:gridCol w:w="794"/>
        <w:gridCol w:w="964"/>
        <w:gridCol w:w="794"/>
        <w:gridCol w:w="964"/>
        <w:gridCol w:w="794"/>
        <w:gridCol w:w="964"/>
        <w:gridCol w:w="794"/>
        <w:gridCol w:w="964"/>
        <w:gridCol w:w="794"/>
        <w:gridCol w:w="964"/>
      </w:tblGrid>
      <w:tr w:rsidR="00ED5B0A" w:rsidRPr="00340B63" w14:paraId="4341AEC8" w14:textId="77777777" w:rsidTr="00ED5B0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325" w:type="dxa"/>
            <w:vMerge w:val="restart"/>
            <w:tcBorders>
              <w:top w:val="none" w:sz="0" w:space="0" w:color="auto"/>
              <w:left w:val="none" w:sz="0" w:space="0" w:color="auto"/>
              <w:bottom w:val="none" w:sz="0" w:space="0" w:color="auto"/>
              <w:right w:val="none" w:sz="0" w:space="0" w:color="auto"/>
            </w:tcBorders>
            <w:vAlign w:val="center"/>
            <w:hideMark/>
          </w:tcPr>
          <w:p w14:paraId="5E1E59C8" w14:textId="77777777" w:rsidR="00ED5B0A" w:rsidRPr="00ED5B0A" w:rsidRDefault="00ED5B0A" w:rsidP="00ED5B0A">
            <w:pPr>
              <w:spacing w:after="0"/>
              <w:jc w:val="center"/>
              <w:rPr>
                <w:rFonts w:cs="Tahoma"/>
                <w:b w:val="0"/>
                <w:bCs w:val="0"/>
                <w:color w:val="FFFFFF" w:themeColor="background1"/>
                <w:sz w:val="16"/>
                <w:szCs w:val="16"/>
              </w:rPr>
            </w:pPr>
            <w:r w:rsidRPr="00ED5B0A">
              <w:rPr>
                <w:rFonts w:cs="Tahoma"/>
                <w:color w:val="FFFFFF" w:themeColor="background1"/>
                <w:sz w:val="16"/>
                <w:szCs w:val="16"/>
              </w:rPr>
              <w:t>Druh školské organizace</w:t>
            </w:r>
          </w:p>
        </w:tc>
        <w:tc>
          <w:tcPr>
            <w:tcW w:w="1758" w:type="dxa"/>
            <w:gridSpan w:val="2"/>
            <w:tcBorders>
              <w:top w:val="none" w:sz="0" w:space="0" w:color="auto"/>
              <w:left w:val="none" w:sz="0" w:space="0" w:color="auto"/>
              <w:bottom w:val="none" w:sz="0" w:space="0" w:color="auto"/>
              <w:right w:val="none" w:sz="0" w:space="0" w:color="auto"/>
            </w:tcBorders>
            <w:vAlign w:val="center"/>
            <w:hideMark/>
          </w:tcPr>
          <w:p w14:paraId="4D6738F4"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ED5B0A">
              <w:rPr>
                <w:rFonts w:cs="Tahoma"/>
                <w:color w:val="FFFFFF" w:themeColor="background1"/>
                <w:sz w:val="16"/>
                <w:szCs w:val="16"/>
              </w:rPr>
              <w:t>2013</w:t>
            </w:r>
          </w:p>
        </w:tc>
        <w:tc>
          <w:tcPr>
            <w:tcW w:w="1758" w:type="dxa"/>
            <w:gridSpan w:val="2"/>
            <w:tcBorders>
              <w:top w:val="none" w:sz="0" w:space="0" w:color="auto"/>
              <w:left w:val="none" w:sz="0" w:space="0" w:color="auto"/>
              <w:bottom w:val="none" w:sz="0" w:space="0" w:color="auto"/>
              <w:right w:val="none" w:sz="0" w:space="0" w:color="auto"/>
            </w:tcBorders>
            <w:vAlign w:val="center"/>
            <w:hideMark/>
          </w:tcPr>
          <w:p w14:paraId="0C00C6AE"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ED5B0A">
              <w:rPr>
                <w:rFonts w:cs="Tahoma"/>
                <w:color w:val="FFFFFF" w:themeColor="background1"/>
                <w:sz w:val="16"/>
                <w:szCs w:val="16"/>
              </w:rPr>
              <w:t>2014</w:t>
            </w:r>
          </w:p>
        </w:tc>
        <w:tc>
          <w:tcPr>
            <w:tcW w:w="1758" w:type="dxa"/>
            <w:gridSpan w:val="2"/>
            <w:tcBorders>
              <w:top w:val="none" w:sz="0" w:space="0" w:color="auto"/>
              <w:left w:val="none" w:sz="0" w:space="0" w:color="auto"/>
              <w:bottom w:val="none" w:sz="0" w:space="0" w:color="auto"/>
              <w:right w:val="none" w:sz="0" w:space="0" w:color="auto"/>
            </w:tcBorders>
            <w:vAlign w:val="center"/>
            <w:hideMark/>
          </w:tcPr>
          <w:p w14:paraId="14D2B31E"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ED5B0A">
              <w:rPr>
                <w:rFonts w:cs="Tahoma"/>
                <w:color w:val="FFFFFF" w:themeColor="background1"/>
                <w:sz w:val="16"/>
                <w:szCs w:val="16"/>
              </w:rPr>
              <w:t>2015</w:t>
            </w:r>
          </w:p>
        </w:tc>
        <w:tc>
          <w:tcPr>
            <w:tcW w:w="1758" w:type="dxa"/>
            <w:gridSpan w:val="2"/>
            <w:tcBorders>
              <w:top w:val="none" w:sz="0" w:space="0" w:color="auto"/>
              <w:left w:val="none" w:sz="0" w:space="0" w:color="auto"/>
              <w:bottom w:val="none" w:sz="0" w:space="0" w:color="auto"/>
              <w:right w:val="none" w:sz="0" w:space="0" w:color="auto"/>
            </w:tcBorders>
            <w:vAlign w:val="center"/>
            <w:hideMark/>
          </w:tcPr>
          <w:p w14:paraId="722E3853"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ED5B0A">
              <w:rPr>
                <w:rFonts w:cs="Tahoma"/>
                <w:color w:val="FFFFFF" w:themeColor="background1"/>
                <w:sz w:val="16"/>
                <w:szCs w:val="16"/>
              </w:rPr>
              <w:t>2016</w:t>
            </w:r>
          </w:p>
        </w:tc>
        <w:tc>
          <w:tcPr>
            <w:tcW w:w="1758" w:type="dxa"/>
            <w:gridSpan w:val="2"/>
            <w:tcBorders>
              <w:top w:val="none" w:sz="0" w:space="0" w:color="auto"/>
              <w:left w:val="none" w:sz="0" w:space="0" w:color="auto"/>
              <w:bottom w:val="none" w:sz="0" w:space="0" w:color="auto"/>
              <w:right w:val="none" w:sz="0" w:space="0" w:color="auto"/>
            </w:tcBorders>
            <w:vAlign w:val="center"/>
            <w:hideMark/>
          </w:tcPr>
          <w:p w14:paraId="7233AB5B"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ED5B0A">
              <w:rPr>
                <w:rFonts w:cs="Tahoma"/>
                <w:color w:val="FFFFFF" w:themeColor="background1"/>
                <w:sz w:val="16"/>
                <w:szCs w:val="16"/>
              </w:rPr>
              <w:t>2017</w:t>
            </w:r>
          </w:p>
        </w:tc>
      </w:tr>
      <w:tr w:rsidR="00ED5B0A" w:rsidRPr="00340B63" w14:paraId="4CB4F63C" w14:textId="77777777" w:rsidTr="00ED5B0A">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325" w:type="dxa"/>
            <w:vMerge/>
            <w:tcBorders>
              <w:top w:val="none" w:sz="0" w:space="0" w:color="auto"/>
              <w:left w:val="none" w:sz="0" w:space="0" w:color="auto"/>
              <w:right w:val="none" w:sz="0" w:space="0" w:color="auto"/>
            </w:tcBorders>
            <w:vAlign w:val="center"/>
            <w:hideMark/>
          </w:tcPr>
          <w:p w14:paraId="49DAF7B6" w14:textId="77777777" w:rsidR="00ED5B0A" w:rsidRPr="00ED5B0A" w:rsidRDefault="00ED5B0A" w:rsidP="00ED5B0A">
            <w:pPr>
              <w:spacing w:after="0"/>
              <w:jc w:val="center"/>
              <w:rPr>
                <w:rFonts w:cs="Tahoma"/>
                <w:b w:val="0"/>
                <w:bCs w:val="0"/>
                <w:color w:val="FFFFFF" w:themeColor="background1"/>
                <w:sz w:val="16"/>
                <w:szCs w:val="16"/>
              </w:rPr>
            </w:pPr>
          </w:p>
        </w:tc>
        <w:tc>
          <w:tcPr>
            <w:tcW w:w="794" w:type="dxa"/>
            <w:tcBorders>
              <w:top w:val="none" w:sz="0" w:space="0" w:color="auto"/>
              <w:left w:val="none" w:sz="0" w:space="0" w:color="auto"/>
              <w:right w:val="none" w:sz="0" w:space="0" w:color="auto"/>
            </w:tcBorders>
            <w:shd w:val="clear" w:color="auto" w:fill="B4C6E7" w:themeFill="accent5" w:themeFillTint="66"/>
            <w:vAlign w:val="center"/>
            <w:hideMark/>
          </w:tcPr>
          <w:p w14:paraId="705DDEC6"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investice</w:t>
            </w:r>
          </w:p>
        </w:tc>
        <w:tc>
          <w:tcPr>
            <w:tcW w:w="964" w:type="dxa"/>
            <w:tcBorders>
              <w:top w:val="none" w:sz="0" w:space="0" w:color="auto"/>
              <w:left w:val="none" w:sz="0" w:space="0" w:color="auto"/>
              <w:right w:val="none" w:sz="0" w:space="0" w:color="auto"/>
            </w:tcBorders>
            <w:shd w:val="clear" w:color="auto" w:fill="B4C6E7" w:themeFill="accent5" w:themeFillTint="66"/>
            <w:vAlign w:val="center"/>
            <w:hideMark/>
          </w:tcPr>
          <w:p w14:paraId="5C385414"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neinvestice</w:t>
            </w:r>
          </w:p>
        </w:tc>
        <w:tc>
          <w:tcPr>
            <w:tcW w:w="794" w:type="dxa"/>
            <w:tcBorders>
              <w:top w:val="none" w:sz="0" w:space="0" w:color="auto"/>
              <w:left w:val="none" w:sz="0" w:space="0" w:color="auto"/>
              <w:right w:val="none" w:sz="0" w:space="0" w:color="auto"/>
            </w:tcBorders>
            <w:shd w:val="clear" w:color="auto" w:fill="B4C6E7" w:themeFill="accent5" w:themeFillTint="66"/>
            <w:vAlign w:val="center"/>
            <w:hideMark/>
          </w:tcPr>
          <w:p w14:paraId="77FE70BC"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investice</w:t>
            </w:r>
          </w:p>
        </w:tc>
        <w:tc>
          <w:tcPr>
            <w:tcW w:w="964" w:type="dxa"/>
            <w:tcBorders>
              <w:top w:val="none" w:sz="0" w:space="0" w:color="auto"/>
              <w:left w:val="none" w:sz="0" w:space="0" w:color="auto"/>
              <w:right w:val="none" w:sz="0" w:space="0" w:color="auto"/>
            </w:tcBorders>
            <w:shd w:val="clear" w:color="auto" w:fill="B4C6E7" w:themeFill="accent5" w:themeFillTint="66"/>
            <w:vAlign w:val="center"/>
            <w:hideMark/>
          </w:tcPr>
          <w:p w14:paraId="7737C498"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neinvestice</w:t>
            </w:r>
          </w:p>
        </w:tc>
        <w:tc>
          <w:tcPr>
            <w:tcW w:w="794" w:type="dxa"/>
            <w:tcBorders>
              <w:top w:val="none" w:sz="0" w:space="0" w:color="auto"/>
              <w:left w:val="none" w:sz="0" w:space="0" w:color="auto"/>
              <w:right w:val="none" w:sz="0" w:space="0" w:color="auto"/>
            </w:tcBorders>
            <w:shd w:val="clear" w:color="auto" w:fill="B4C6E7" w:themeFill="accent5" w:themeFillTint="66"/>
            <w:vAlign w:val="center"/>
            <w:hideMark/>
          </w:tcPr>
          <w:p w14:paraId="317DF56E"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investice</w:t>
            </w:r>
          </w:p>
        </w:tc>
        <w:tc>
          <w:tcPr>
            <w:tcW w:w="964" w:type="dxa"/>
            <w:tcBorders>
              <w:top w:val="none" w:sz="0" w:space="0" w:color="auto"/>
              <w:left w:val="none" w:sz="0" w:space="0" w:color="auto"/>
              <w:right w:val="none" w:sz="0" w:space="0" w:color="auto"/>
            </w:tcBorders>
            <w:shd w:val="clear" w:color="auto" w:fill="B4C6E7" w:themeFill="accent5" w:themeFillTint="66"/>
            <w:vAlign w:val="center"/>
            <w:hideMark/>
          </w:tcPr>
          <w:p w14:paraId="483D3A54"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neinvestice</w:t>
            </w:r>
          </w:p>
        </w:tc>
        <w:tc>
          <w:tcPr>
            <w:tcW w:w="794" w:type="dxa"/>
            <w:tcBorders>
              <w:top w:val="none" w:sz="0" w:space="0" w:color="auto"/>
              <w:left w:val="none" w:sz="0" w:space="0" w:color="auto"/>
              <w:right w:val="none" w:sz="0" w:space="0" w:color="auto"/>
            </w:tcBorders>
            <w:shd w:val="clear" w:color="auto" w:fill="B4C6E7" w:themeFill="accent5" w:themeFillTint="66"/>
            <w:vAlign w:val="center"/>
            <w:hideMark/>
          </w:tcPr>
          <w:p w14:paraId="6FF37949"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investice</w:t>
            </w:r>
          </w:p>
        </w:tc>
        <w:tc>
          <w:tcPr>
            <w:tcW w:w="964" w:type="dxa"/>
            <w:tcBorders>
              <w:top w:val="none" w:sz="0" w:space="0" w:color="auto"/>
              <w:left w:val="none" w:sz="0" w:space="0" w:color="auto"/>
              <w:right w:val="none" w:sz="0" w:space="0" w:color="auto"/>
            </w:tcBorders>
            <w:shd w:val="clear" w:color="auto" w:fill="B4C6E7" w:themeFill="accent5" w:themeFillTint="66"/>
            <w:vAlign w:val="center"/>
            <w:hideMark/>
          </w:tcPr>
          <w:p w14:paraId="6A80DE60"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neinvestice</w:t>
            </w:r>
          </w:p>
        </w:tc>
        <w:tc>
          <w:tcPr>
            <w:tcW w:w="794" w:type="dxa"/>
            <w:tcBorders>
              <w:top w:val="none" w:sz="0" w:space="0" w:color="auto"/>
              <w:left w:val="none" w:sz="0" w:space="0" w:color="auto"/>
              <w:right w:val="none" w:sz="0" w:space="0" w:color="auto"/>
            </w:tcBorders>
            <w:shd w:val="clear" w:color="auto" w:fill="B4C6E7" w:themeFill="accent5" w:themeFillTint="66"/>
            <w:vAlign w:val="center"/>
            <w:hideMark/>
          </w:tcPr>
          <w:p w14:paraId="6CE008A0"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investice</w:t>
            </w:r>
          </w:p>
        </w:tc>
        <w:tc>
          <w:tcPr>
            <w:tcW w:w="964" w:type="dxa"/>
            <w:tcBorders>
              <w:top w:val="none" w:sz="0" w:space="0" w:color="auto"/>
              <w:left w:val="none" w:sz="0" w:space="0" w:color="auto"/>
              <w:right w:val="none" w:sz="0" w:space="0" w:color="auto"/>
            </w:tcBorders>
            <w:shd w:val="clear" w:color="auto" w:fill="B4C6E7" w:themeFill="accent5" w:themeFillTint="66"/>
            <w:vAlign w:val="center"/>
            <w:hideMark/>
          </w:tcPr>
          <w:p w14:paraId="69B7D6B6" w14:textId="77777777" w:rsidR="00ED5B0A" w:rsidRPr="00ED5B0A" w:rsidRDefault="00ED5B0A" w:rsidP="00ED5B0A">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ED5B0A">
              <w:rPr>
                <w:rFonts w:cs="Tahoma"/>
                <w:color w:val="000000" w:themeColor="text1"/>
                <w:sz w:val="16"/>
                <w:szCs w:val="16"/>
              </w:rPr>
              <w:t>neinvestice</w:t>
            </w:r>
          </w:p>
        </w:tc>
      </w:tr>
      <w:tr w:rsidR="00ED5B0A" w:rsidRPr="00340B63" w14:paraId="587E2CDE"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555727C6" w14:textId="1F599CF0"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 xml:space="preserve">Mateřské školy pro děti se </w:t>
            </w:r>
            <w:r>
              <w:rPr>
                <w:rFonts w:ascii="Arial CE" w:hAnsi="Arial CE" w:cs="Arial CE"/>
                <w:b w:val="0"/>
                <w:color w:val="000000" w:themeColor="text1"/>
                <w:sz w:val="16"/>
                <w:szCs w:val="16"/>
              </w:rPr>
              <w:t>SVP</w:t>
            </w:r>
          </w:p>
        </w:tc>
        <w:tc>
          <w:tcPr>
            <w:tcW w:w="794" w:type="dxa"/>
            <w:noWrap/>
            <w:vAlign w:val="center"/>
            <w:hideMark/>
          </w:tcPr>
          <w:p w14:paraId="0B9DB7D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10 228</w:t>
            </w:r>
          </w:p>
        </w:tc>
        <w:tc>
          <w:tcPr>
            <w:tcW w:w="964" w:type="dxa"/>
            <w:noWrap/>
            <w:vAlign w:val="center"/>
            <w:hideMark/>
          </w:tcPr>
          <w:p w14:paraId="3CA17B15" w14:textId="0CCFC389"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19FBAA46"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1 039</w:t>
            </w:r>
          </w:p>
        </w:tc>
        <w:tc>
          <w:tcPr>
            <w:tcW w:w="964" w:type="dxa"/>
            <w:noWrap/>
            <w:vAlign w:val="center"/>
            <w:hideMark/>
          </w:tcPr>
          <w:p w14:paraId="66C00A8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919</w:t>
            </w:r>
          </w:p>
        </w:tc>
        <w:tc>
          <w:tcPr>
            <w:tcW w:w="794" w:type="dxa"/>
            <w:noWrap/>
            <w:vAlign w:val="center"/>
            <w:hideMark/>
          </w:tcPr>
          <w:p w14:paraId="705FF736"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500</w:t>
            </w:r>
          </w:p>
        </w:tc>
        <w:tc>
          <w:tcPr>
            <w:tcW w:w="964" w:type="dxa"/>
            <w:noWrap/>
            <w:vAlign w:val="center"/>
            <w:hideMark/>
          </w:tcPr>
          <w:p w14:paraId="2C9BD897"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1 126</w:t>
            </w:r>
          </w:p>
        </w:tc>
        <w:tc>
          <w:tcPr>
            <w:tcW w:w="794" w:type="dxa"/>
            <w:noWrap/>
            <w:vAlign w:val="center"/>
            <w:hideMark/>
          </w:tcPr>
          <w:p w14:paraId="71D0EA00"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5 561</w:t>
            </w:r>
          </w:p>
        </w:tc>
        <w:tc>
          <w:tcPr>
            <w:tcW w:w="964" w:type="dxa"/>
            <w:noWrap/>
            <w:vAlign w:val="center"/>
            <w:hideMark/>
          </w:tcPr>
          <w:p w14:paraId="76ADF756"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607</w:t>
            </w:r>
          </w:p>
        </w:tc>
        <w:tc>
          <w:tcPr>
            <w:tcW w:w="794" w:type="dxa"/>
            <w:noWrap/>
            <w:vAlign w:val="center"/>
            <w:hideMark/>
          </w:tcPr>
          <w:p w14:paraId="0AF6897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937</w:t>
            </w:r>
          </w:p>
        </w:tc>
        <w:tc>
          <w:tcPr>
            <w:tcW w:w="964" w:type="dxa"/>
            <w:noWrap/>
            <w:vAlign w:val="center"/>
            <w:hideMark/>
          </w:tcPr>
          <w:p w14:paraId="2F047160"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394</w:t>
            </w:r>
          </w:p>
        </w:tc>
      </w:tr>
      <w:tr w:rsidR="00ED5B0A" w:rsidRPr="00340B63" w14:paraId="5AFCDD18"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7B8C14F1" w14:textId="6E13C4BB"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 xml:space="preserve">Základní školy pro žáky se </w:t>
            </w:r>
            <w:r>
              <w:rPr>
                <w:rFonts w:ascii="Arial CE" w:hAnsi="Arial CE" w:cs="Arial CE"/>
                <w:b w:val="0"/>
                <w:color w:val="000000" w:themeColor="text1"/>
                <w:sz w:val="16"/>
                <w:szCs w:val="16"/>
              </w:rPr>
              <w:t>SVP</w:t>
            </w:r>
          </w:p>
        </w:tc>
        <w:tc>
          <w:tcPr>
            <w:tcW w:w="794" w:type="dxa"/>
            <w:noWrap/>
            <w:vAlign w:val="center"/>
            <w:hideMark/>
          </w:tcPr>
          <w:p w14:paraId="480C48A7"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13 041</w:t>
            </w:r>
          </w:p>
        </w:tc>
        <w:tc>
          <w:tcPr>
            <w:tcW w:w="964" w:type="dxa"/>
            <w:noWrap/>
            <w:vAlign w:val="center"/>
            <w:hideMark/>
          </w:tcPr>
          <w:p w14:paraId="1A4C061D"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5 505</w:t>
            </w:r>
          </w:p>
        </w:tc>
        <w:tc>
          <w:tcPr>
            <w:tcW w:w="794" w:type="dxa"/>
            <w:noWrap/>
            <w:vAlign w:val="center"/>
            <w:hideMark/>
          </w:tcPr>
          <w:p w14:paraId="7193390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7 845</w:t>
            </w:r>
          </w:p>
        </w:tc>
        <w:tc>
          <w:tcPr>
            <w:tcW w:w="964" w:type="dxa"/>
            <w:noWrap/>
            <w:vAlign w:val="center"/>
            <w:hideMark/>
          </w:tcPr>
          <w:p w14:paraId="37FFF872"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592</w:t>
            </w:r>
          </w:p>
        </w:tc>
        <w:tc>
          <w:tcPr>
            <w:tcW w:w="794" w:type="dxa"/>
            <w:noWrap/>
            <w:vAlign w:val="center"/>
            <w:hideMark/>
          </w:tcPr>
          <w:p w14:paraId="71EAEFB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3 293</w:t>
            </w:r>
          </w:p>
        </w:tc>
        <w:tc>
          <w:tcPr>
            <w:tcW w:w="964" w:type="dxa"/>
            <w:noWrap/>
            <w:vAlign w:val="center"/>
            <w:hideMark/>
          </w:tcPr>
          <w:p w14:paraId="5CFB82E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920</w:t>
            </w:r>
          </w:p>
        </w:tc>
        <w:tc>
          <w:tcPr>
            <w:tcW w:w="794" w:type="dxa"/>
            <w:noWrap/>
            <w:vAlign w:val="center"/>
            <w:hideMark/>
          </w:tcPr>
          <w:p w14:paraId="37D95A3E"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5 895</w:t>
            </w:r>
          </w:p>
        </w:tc>
        <w:tc>
          <w:tcPr>
            <w:tcW w:w="964" w:type="dxa"/>
            <w:noWrap/>
            <w:vAlign w:val="center"/>
            <w:hideMark/>
          </w:tcPr>
          <w:p w14:paraId="2867C83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4 232</w:t>
            </w:r>
          </w:p>
        </w:tc>
        <w:tc>
          <w:tcPr>
            <w:tcW w:w="794" w:type="dxa"/>
            <w:noWrap/>
            <w:vAlign w:val="center"/>
            <w:hideMark/>
          </w:tcPr>
          <w:p w14:paraId="307837E7"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4 984</w:t>
            </w:r>
          </w:p>
        </w:tc>
        <w:tc>
          <w:tcPr>
            <w:tcW w:w="964" w:type="dxa"/>
            <w:noWrap/>
            <w:vAlign w:val="center"/>
            <w:hideMark/>
          </w:tcPr>
          <w:p w14:paraId="0F055790"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5 254</w:t>
            </w:r>
          </w:p>
        </w:tc>
      </w:tr>
      <w:tr w:rsidR="00ED5B0A" w:rsidRPr="00340B63" w14:paraId="7F516008"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31BABAE2" w14:textId="77777777"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Gymnázia</w:t>
            </w:r>
          </w:p>
        </w:tc>
        <w:tc>
          <w:tcPr>
            <w:tcW w:w="794" w:type="dxa"/>
            <w:noWrap/>
            <w:vAlign w:val="center"/>
            <w:hideMark/>
          </w:tcPr>
          <w:p w14:paraId="63A04FC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16 676</w:t>
            </w:r>
          </w:p>
        </w:tc>
        <w:tc>
          <w:tcPr>
            <w:tcW w:w="964" w:type="dxa"/>
            <w:noWrap/>
            <w:vAlign w:val="center"/>
            <w:hideMark/>
          </w:tcPr>
          <w:p w14:paraId="1821AA23"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8 210</w:t>
            </w:r>
          </w:p>
        </w:tc>
        <w:tc>
          <w:tcPr>
            <w:tcW w:w="794" w:type="dxa"/>
            <w:noWrap/>
            <w:vAlign w:val="center"/>
            <w:hideMark/>
          </w:tcPr>
          <w:p w14:paraId="5E88CB9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24 894</w:t>
            </w:r>
          </w:p>
        </w:tc>
        <w:tc>
          <w:tcPr>
            <w:tcW w:w="964" w:type="dxa"/>
            <w:noWrap/>
            <w:vAlign w:val="center"/>
            <w:hideMark/>
          </w:tcPr>
          <w:p w14:paraId="40F66520"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7 658</w:t>
            </w:r>
          </w:p>
        </w:tc>
        <w:tc>
          <w:tcPr>
            <w:tcW w:w="794" w:type="dxa"/>
            <w:noWrap/>
            <w:vAlign w:val="center"/>
            <w:hideMark/>
          </w:tcPr>
          <w:p w14:paraId="4792423C"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9 050</w:t>
            </w:r>
          </w:p>
        </w:tc>
        <w:tc>
          <w:tcPr>
            <w:tcW w:w="964" w:type="dxa"/>
            <w:noWrap/>
            <w:vAlign w:val="center"/>
            <w:hideMark/>
          </w:tcPr>
          <w:p w14:paraId="5103C7D2"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9 356</w:t>
            </w:r>
          </w:p>
        </w:tc>
        <w:tc>
          <w:tcPr>
            <w:tcW w:w="794" w:type="dxa"/>
            <w:noWrap/>
            <w:vAlign w:val="center"/>
            <w:hideMark/>
          </w:tcPr>
          <w:p w14:paraId="19159CD5"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41 039</w:t>
            </w:r>
          </w:p>
        </w:tc>
        <w:tc>
          <w:tcPr>
            <w:tcW w:w="964" w:type="dxa"/>
            <w:noWrap/>
            <w:vAlign w:val="center"/>
            <w:hideMark/>
          </w:tcPr>
          <w:p w14:paraId="6D2E4D2D"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7 480</w:t>
            </w:r>
          </w:p>
        </w:tc>
        <w:tc>
          <w:tcPr>
            <w:tcW w:w="794" w:type="dxa"/>
            <w:noWrap/>
            <w:vAlign w:val="center"/>
            <w:hideMark/>
          </w:tcPr>
          <w:p w14:paraId="2453A139"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41 936</w:t>
            </w:r>
          </w:p>
        </w:tc>
        <w:tc>
          <w:tcPr>
            <w:tcW w:w="964" w:type="dxa"/>
            <w:noWrap/>
            <w:vAlign w:val="center"/>
            <w:hideMark/>
          </w:tcPr>
          <w:p w14:paraId="375CD482"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27 725</w:t>
            </w:r>
          </w:p>
        </w:tc>
      </w:tr>
      <w:tr w:rsidR="00ED5B0A" w:rsidRPr="00340B63" w14:paraId="0362F7ED"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6FDE06D1" w14:textId="77777777"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Střední odborné školy</w:t>
            </w:r>
          </w:p>
        </w:tc>
        <w:tc>
          <w:tcPr>
            <w:tcW w:w="794" w:type="dxa"/>
            <w:noWrap/>
            <w:vAlign w:val="center"/>
            <w:hideMark/>
          </w:tcPr>
          <w:p w14:paraId="33B8802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25 786</w:t>
            </w:r>
          </w:p>
        </w:tc>
        <w:tc>
          <w:tcPr>
            <w:tcW w:w="964" w:type="dxa"/>
            <w:noWrap/>
            <w:vAlign w:val="center"/>
            <w:hideMark/>
          </w:tcPr>
          <w:p w14:paraId="481843B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4 374</w:t>
            </w:r>
          </w:p>
        </w:tc>
        <w:tc>
          <w:tcPr>
            <w:tcW w:w="794" w:type="dxa"/>
            <w:noWrap/>
            <w:vAlign w:val="center"/>
            <w:hideMark/>
          </w:tcPr>
          <w:p w14:paraId="65EB63A7"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28 834</w:t>
            </w:r>
          </w:p>
        </w:tc>
        <w:tc>
          <w:tcPr>
            <w:tcW w:w="964" w:type="dxa"/>
            <w:noWrap/>
            <w:vAlign w:val="center"/>
            <w:hideMark/>
          </w:tcPr>
          <w:p w14:paraId="125AEE23"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5 618</w:t>
            </w:r>
          </w:p>
        </w:tc>
        <w:tc>
          <w:tcPr>
            <w:tcW w:w="794" w:type="dxa"/>
            <w:noWrap/>
            <w:vAlign w:val="center"/>
            <w:hideMark/>
          </w:tcPr>
          <w:p w14:paraId="456E80D8"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12 491</w:t>
            </w:r>
          </w:p>
        </w:tc>
        <w:tc>
          <w:tcPr>
            <w:tcW w:w="964" w:type="dxa"/>
            <w:noWrap/>
            <w:vAlign w:val="center"/>
            <w:hideMark/>
          </w:tcPr>
          <w:p w14:paraId="3B51A6ED"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2 162</w:t>
            </w:r>
          </w:p>
        </w:tc>
        <w:tc>
          <w:tcPr>
            <w:tcW w:w="794" w:type="dxa"/>
            <w:noWrap/>
            <w:vAlign w:val="center"/>
            <w:hideMark/>
          </w:tcPr>
          <w:p w14:paraId="467D9E60"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50 788</w:t>
            </w:r>
          </w:p>
        </w:tc>
        <w:tc>
          <w:tcPr>
            <w:tcW w:w="964" w:type="dxa"/>
            <w:noWrap/>
            <w:vAlign w:val="center"/>
            <w:hideMark/>
          </w:tcPr>
          <w:p w14:paraId="5C319F4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19 691</w:t>
            </w:r>
          </w:p>
        </w:tc>
        <w:tc>
          <w:tcPr>
            <w:tcW w:w="794" w:type="dxa"/>
            <w:noWrap/>
            <w:vAlign w:val="center"/>
            <w:hideMark/>
          </w:tcPr>
          <w:p w14:paraId="76B7DE1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34 660</w:t>
            </w:r>
          </w:p>
        </w:tc>
        <w:tc>
          <w:tcPr>
            <w:tcW w:w="964" w:type="dxa"/>
            <w:noWrap/>
            <w:vAlign w:val="center"/>
            <w:hideMark/>
          </w:tcPr>
          <w:p w14:paraId="06D06297"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8 479</w:t>
            </w:r>
          </w:p>
        </w:tc>
      </w:tr>
      <w:tr w:rsidR="00ED5B0A" w:rsidRPr="00340B63" w14:paraId="4E3B4F69"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06CDF400" w14:textId="1A1DF2C8"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 xml:space="preserve">Střední školy poskytující střední vzdělání s </w:t>
            </w:r>
            <w:r>
              <w:rPr>
                <w:rFonts w:ascii="Arial CE" w:hAnsi="Arial CE" w:cs="Arial CE"/>
                <w:b w:val="0"/>
                <w:color w:val="000000" w:themeColor="text1"/>
                <w:sz w:val="16"/>
                <w:szCs w:val="16"/>
              </w:rPr>
              <w:t>VL</w:t>
            </w:r>
          </w:p>
        </w:tc>
        <w:tc>
          <w:tcPr>
            <w:tcW w:w="794" w:type="dxa"/>
            <w:noWrap/>
            <w:vAlign w:val="center"/>
            <w:hideMark/>
          </w:tcPr>
          <w:p w14:paraId="2616609E"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9 334</w:t>
            </w:r>
          </w:p>
        </w:tc>
        <w:tc>
          <w:tcPr>
            <w:tcW w:w="964" w:type="dxa"/>
            <w:noWrap/>
            <w:vAlign w:val="center"/>
            <w:hideMark/>
          </w:tcPr>
          <w:p w14:paraId="43856537"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996</w:t>
            </w:r>
          </w:p>
        </w:tc>
        <w:tc>
          <w:tcPr>
            <w:tcW w:w="794" w:type="dxa"/>
            <w:noWrap/>
            <w:vAlign w:val="center"/>
            <w:hideMark/>
          </w:tcPr>
          <w:p w14:paraId="6F88C452"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10 563</w:t>
            </w:r>
          </w:p>
        </w:tc>
        <w:tc>
          <w:tcPr>
            <w:tcW w:w="964" w:type="dxa"/>
            <w:noWrap/>
            <w:vAlign w:val="center"/>
            <w:hideMark/>
          </w:tcPr>
          <w:p w14:paraId="6CE079B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4 961</w:t>
            </w:r>
          </w:p>
        </w:tc>
        <w:tc>
          <w:tcPr>
            <w:tcW w:w="794" w:type="dxa"/>
            <w:noWrap/>
            <w:vAlign w:val="center"/>
            <w:hideMark/>
          </w:tcPr>
          <w:p w14:paraId="7AAA7277"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12 535</w:t>
            </w:r>
          </w:p>
        </w:tc>
        <w:tc>
          <w:tcPr>
            <w:tcW w:w="964" w:type="dxa"/>
            <w:noWrap/>
            <w:vAlign w:val="center"/>
            <w:hideMark/>
          </w:tcPr>
          <w:p w14:paraId="77F62B59"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10 147</w:t>
            </w:r>
          </w:p>
        </w:tc>
        <w:tc>
          <w:tcPr>
            <w:tcW w:w="794" w:type="dxa"/>
            <w:noWrap/>
            <w:vAlign w:val="center"/>
            <w:hideMark/>
          </w:tcPr>
          <w:p w14:paraId="39E9F9BB"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34 335</w:t>
            </w:r>
          </w:p>
        </w:tc>
        <w:tc>
          <w:tcPr>
            <w:tcW w:w="964" w:type="dxa"/>
            <w:noWrap/>
            <w:vAlign w:val="center"/>
            <w:hideMark/>
          </w:tcPr>
          <w:p w14:paraId="601E5346"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13 746</w:t>
            </w:r>
          </w:p>
        </w:tc>
        <w:tc>
          <w:tcPr>
            <w:tcW w:w="794" w:type="dxa"/>
            <w:noWrap/>
            <w:vAlign w:val="center"/>
            <w:hideMark/>
          </w:tcPr>
          <w:p w14:paraId="066D843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22 494</w:t>
            </w:r>
          </w:p>
        </w:tc>
        <w:tc>
          <w:tcPr>
            <w:tcW w:w="964" w:type="dxa"/>
            <w:noWrap/>
            <w:vAlign w:val="center"/>
            <w:hideMark/>
          </w:tcPr>
          <w:p w14:paraId="32750486"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9 835</w:t>
            </w:r>
          </w:p>
        </w:tc>
      </w:tr>
      <w:tr w:rsidR="00ED5B0A" w:rsidRPr="00340B63" w14:paraId="0F7A8FEC"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54625AF7" w14:textId="044DC3C5"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 xml:space="preserve">Střední školy a konzervatoře pro žáky se </w:t>
            </w:r>
            <w:r>
              <w:rPr>
                <w:rFonts w:ascii="Arial CE" w:hAnsi="Arial CE" w:cs="Arial CE"/>
                <w:b w:val="0"/>
                <w:color w:val="000000" w:themeColor="text1"/>
                <w:sz w:val="16"/>
                <w:szCs w:val="16"/>
              </w:rPr>
              <w:t>SVP</w:t>
            </w:r>
          </w:p>
        </w:tc>
        <w:tc>
          <w:tcPr>
            <w:tcW w:w="794" w:type="dxa"/>
            <w:noWrap/>
            <w:vAlign w:val="center"/>
            <w:hideMark/>
          </w:tcPr>
          <w:p w14:paraId="5C489E2E"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3 377</w:t>
            </w:r>
          </w:p>
        </w:tc>
        <w:tc>
          <w:tcPr>
            <w:tcW w:w="964" w:type="dxa"/>
            <w:noWrap/>
            <w:vAlign w:val="center"/>
            <w:hideMark/>
          </w:tcPr>
          <w:p w14:paraId="68E92C7D"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1 076</w:t>
            </w:r>
          </w:p>
        </w:tc>
        <w:tc>
          <w:tcPr>
            <w:tcW w:w="794" w:type="dxa"/>
            <w:noWrap/>
            <w:vAlign w:val="center"/>
            <w:hideMark/>
          </w:tcPr>
          <w:p w14:paraId="545CB92F"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6 475</w:t>
            </w:r>
          </w:p>
        </w:tc>
        <w:tc>
          <w:tcPr>
            <w:tcW w:w="964" w:type="dxa"/>
            <w:noWrap/>
            <w:vAlign w:val="center"/>
            <w:hideMark/>
          </w:tcPr>
          <w:p w14:paraId="043930FF"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2 815</w:t>
            </w:r>
          </w:p>
        </w:tc>
        <w:tc>
          <w:tcPr>
            <w:tcW w:w="794" w:type="dxa"/>
            <w:noWrap/>
            <w:vAlign w:val="center"/>
            <w:hideMark/>
          </w:tcPr>
          <w:p w14:paraId="21194FD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4 636</w:t>
            </w:r>
          </w:p>
        </w:tc>
        <w:tc>
          <w:tcPr>
            <w:tcW w:w="964" w:type="dxa"/>
            <w:noWrap/>
            <w:vAlign w:val="center"/>
            <w:hideMark/>
          </w:tcPr>
          <w:p w14:paraId="63190DE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1 796</w:t>
            </w:r>
          </w:p>
        </w:tc>
        <w:tc>
          <w:tcPr>
            <w:tcW w:w="794" w:type="dxa"/>
            <w:noWrap/>
            <w:vAlign w:val="center"/>
            <w:hideMark/>
          </w:tcPr>
          <w:p w14:paraId="53380B9F"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3 566</w:t>
            </w:r>
          </w:p>
        </w:tc>
        <w:tc>
          <w:tcPr>
            <w:tcW w:w="964" w:type="dxa"/>
            <w:noWrap/>
            <w:vAlign w:val="center"/>
            <w:hideMark/>
          </w:tcPr>
          <w:p w14:paraId="2822BA6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2 863</w:t>
            </w:r>
          </w:p>
        </w:tc>
        <w:tc>
          <w:tcPr>
            <w:tcW w:w="794" w:type="dxa"/>
            <w:noWrap/>
            <w:vAlign w:val="center"/>
            <w:hideMark/>
          </w:tcPr>
          <w:p w14:paraId="575549D2"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1 264</w:t>
            </w:r>
          </w:p>
        </w:tc>
        <w:tc>
          <w:tcPr>
            <w:tcW w:w="964" w:type="dxa"/>
            <w:noWrap/>
            <w:vAlign w:val="center"/>
            <w:hideMark/>
          </w:tcPr>
          <w:p w14:paraId="7DFDDFAB"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941</w:t>
            </w:r>
          </w:p>
        </w:tc>
      </w:tr>
      <w:tr w:rsidR="00ED5B0A" w:rsidRPr="00340B63" w14:paraId="2105A4AD"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6BEFFA51" w14:textId="77777777" w:rsidR="00ED5B0A" w:rsidRPr="00ED5B0A" w:rsidRDefault="00ED5B0A" w:rsidP="00ED5B0A">
            <w:pPr>
              <w:spacing w:after="0"/>
              <w:ind w:left="57"/>
              <w:jc w:val="left"/>
              <w:rPr>
                <w:rFonts w:cs="Tahoma"/>
                <w:b w:val="0"/>
                <w:color w:val="000000" w:themeColor="text1"/>
                <w:sz w:val="16"/>
                <w:szCs w:val="16"/>
              </w:rPr>
            </w:pPr>
            <w:r w:rsidRPr="00ED5B0A">
              <w:rPr>
                <w:rFonts w:cs="Tahoma"/>
                <w:b w:val="0"/>
                <w:color w:val="000000" w:themeColor="text1"/>
                <w:sz w:val="16"/>
                <w:szCs w:val="16"/>
              </w:rPr>
              <w:t>Konzervatoře</w:t>
            </w:r>
          </w:p>
        </w:tc>
        <w:tc>
          <w:tcPr>
            <w:tcW w:w="794" w:type="dxa"/>
            <w:noWrap/>
            <w:vAlign w:val="center"/>
            <w:hideMark/>
          </w:tcPr>
          <w:p w14:paraId="7062EE5C"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2 714</w:t>
            </w:r>
          </w:p>
        </w:tc>
        <w:tc>
          <w:tcPr>
            <w:tcW w:w="964" w:type="dxa"/>
            <w:noWrap/>
            <w:vAlign w:val="center"/>
            <w:hideMark/>
          </w:tcPr>
          <w:p w14:paraId="1E5F1FDB" w14:textId="5646726F"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4255E5B5" w14:textId="36AECDF4"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745A1FBA" w14:textId="6B1FD46B"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40800DA5" w14:textId="3F24F15A"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0B983C26" w14:textId="074BD381"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6A484309"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508</w:t>
            </w:r>
          </w:p>
        </w:tc>
        <w:tc>
          <w:tcPr>
            <w:tcW w:w="964" w:type="dxa"/>
            <w:noWrap/>
            <w:vAlign w:val="center"/>
            <w:hideMark/>
          </w:tcPr>
          <w:p w14:paraId="7140AA2D" w14:textId="58C0D3D6"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58CD6E7E"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2 290</w:t>
            </w:r>
          </w:p>
        </w:tc>
        <w:tc>
          <w:tcPr>
            <w:tcW w:w="964" w:type="dxa"/>
            <w:noWrap/>
            <w:vAlign w:val="center"/>
            <w:hideMark/>
          </w:tcPr>
          <w:p w14:paraId="5C14B236" w14:textId="410CB12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ED5B0A" w:rsidRPr="00340B63" w14:paraId="4A0BD34A"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708B3944" w14:textId="0610F9F7" w:rsidR="00ED5B0A" w:rsidRPr="00ED5B0A" w:rsidRDefault="00ED5B0A" w:rsidP="00ED5B0A">
            <w:pPr>
              <w:spacing w:after="0"/>
              <w:ind w:left="57"/>
              <w:jc w:val="left"/>
              <w:rPr>
                <w:rFonts w:ascii="Arial CE" w:hAnsi="Arial CE" w:cs="Arial CE"/>
                <w:b w:val="0"/>
                <w:color w:val="000000" w:themeColor="text1"/>
                <w:sz w:val="16"/>
                <w:szCs w:val="16"/>
              </w:rPr>
            </w:pPr>
            <w:r>
              <w:rPr>
                <w:rFonts w:ascii="Arial CE" w:hAnsi="Arial CE" w:cs="Arial CE"/>
                <w:b w:val="0"/>
                <w:color w:val="000000" w:themeColor="text1"/>
                <w:sz w:val="16"/>
                <w:szCs w:val="16"/>
              </w:rPr>
              <w:t>Dětské domovy</w:t>
            </w:r>
          </w:p>
        </w:tc>
        <w:tc>
          <w:tcPr>
            <w:tcW w:w="794" w:type="dxa"/>
            <w:vAlign w:val="center"/>
            <w:hideMark/>
          </w:tcPr>
          <w:p w14:paraId="2820DD4A"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40B63">
              <w:rPr>
                <w:rFonts w:cs="Tahoma"/>
                <w:color w:val="000000"/>
                <w:sz w:val="16"/>
                <w:szCs w:val="16"/>
              </w:rPr>
              <w:t>6 162</w:t>
            </w:r>
          </w:p>
        </w:tc>
        <w:tc>
          <w:tcPr>
            <w:tcW w:w="964" w:type="dxa"/>
            <w:vAlign w:val="center"/>
            <w:hideMark/>
          </w:tcPr>
          <w:p w14:paraId="0FD635D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40B63">
              <w:rPr>
                <w:rFonts w:cs="Tahoma"/>
                <w:color w:val="000000"/>
                <w:sz w:val="16"/>
                <w:szCs w:val="16"/>
              </w:rPr>
              <w:t>970</w:t>
            </w:r>
          </w:p>
        </w:tc>
        <w:tc>
          <w:tcPr>
            <w:tcW w:w="794" w:type="dxa"/>
            <w:vAlign w:val="center"/>
            <w:hideMark/>
          </w:tcPr>
          <w:p w14:paraId="27DBC69B"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40B63">
              <w:rPr>
                <w:rFonts w:cs="Tahoma"/>
                <w:color w:val="000000"/>
                <w:sz w:val="16"/>
                <w:szCs w:val="16"/>
              </w:rPr>
              <w:t>2 683</w:t>
            </w:r>
          </w:p>
        </w:tc>
        <w:tc>
          <w:tcPr>
            <w:tcW w:w="964" w:type="dxa"/>
            <w:vAlign w:val="center"/>
            <w:hideMark/>
          </w:tcPr>
          <w:p w14:paraId="355EF1D0"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340B63">
              <w:rPr>
                <w:rFonts w:cs="Tahoma"/>
                <w:color w:val="000000"/>
                <w:sz w:val="16"/>
                <w:szCs w:val="16"/>
              </w:rPr>
              <w:t>1 286</w:t>
            </w:r>
          </w:p>
        </w:tc>
        <w:tc>
          <w:tcPr>
            <w:tcW w:w="794" w:type="dxa"/>
            <w:noWrap/>
            <w:vAlign w:val="center"/>
            <w:hideMark/>
          </w:tcPr>
          <w:p w14:paraId="166F99A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2 310</w:t>
            </w:r>
          </w:p>
        </w:tc>
        <w:tc>
          <w:tcPr>
            <w:tcW w:w="964" w:type="dxa"/>
            <w:noWrap/>
            <w:vAlign w:val="center"/>
            <w:hideMark/>
          </w:tcPr>
          <w:p w14:paraId="52671E8B"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815</w:t>
            </w:r>
          </w:p>
        </w:tc>
        <w:tc>
          <w:tcPr>
            <w:tcW w:w="794" w:type="dxa"/>
            <w:noWrap/>
            <w:vAlign w:val="center"/>
            <w:hideMark/>
          </w:tcPr>
          <w:p w14:paraId="590BAA23"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1 397</w:t>
            </w:r>
          </w:p>
        </w:tc>
        <w:tc>
          <w:tcPr>
            <w:tcW w:w="964" w:type="dxa"/>
            <w:noWrap/>
            <w:vAlign w:val="center"/>
            <w:hideMark/>
          </w:tcPr>
          <w:p w14:paraId="2F8AF348"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680</w:t>
            </w:r>
          </w:p>
        </w:tc>
        <w:tc>
          <w:tcPr>
            <w:tcW w:w="794" w:type="dxa"/>
            <w:noWrap/>
            <w:vAlign w:val="center"/>
            <w:hideMark/>
          </w:tcPr>
          <w:p w14:paraId="00A3E096"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4 077</w:t>
            </w:r>
          </w:p>
        </w:tc>
        <w:tc>
          <w:tcPr>
            <w:tcW w:w="964" w:type="dxa"/>
            <w:noWrap/>
            <w:vAlign w:val="center"/>
            <w:hideMark/>
          </w:tcPr>
          <w:p w14:paraId="29EB7C4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973</w:t>
            </w:r>
          </w:p>
        </w:tc>
      </w:tr>
      <w:tr w:rsidR="00ED5B0A" w:rsidRPr="00340B63" w14:paraId="5F0D5D8E"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42B589E6" w14:textId="6D2C594E" w:rsidR="00ED5B0A" w:rsidRPr="00ED5B0A" w:rsidRDefault="00ED5B0A" w:rsidP="00ED5B0A">
            <w:pPr>
              <w:spacing w:after="0"/>
              <w:ind w:left="57"/>
              <w:jc w:val="left"/>
              <w:rPr>
                <w:rFonts w:ascii="Arial CE" w:hAnsi="Arial CE" w:cs="Arial CE"/>
                <w:b w:val="0"/>
                <w:color w:val="000000" w:themeColor="text1"/>
                <w:sz w:val="16"/>
                <w:szCs w:val="16"/>
              </w:rPr>
            </w:pPr>
            <w:r>
              <w:rPr>
                <w:rFonts w:ascii="Arial CE" w:hAnsi="Arial CE" w:cs="Arial CE"/>
                <w:b w:val="0"/>
                <w:color w:val="000000" w:themeColor="text1"/>
                <w:sz w:val="16"/>
                <w:szCs w:val="16"/>
              </w:rPr>
              <w:t>Školní stravování</w:t>
            </w:r>
          </w:p>
        </w:tc>
        <w:tc>
          <w:tcPr>
            <w:tcW w:w="794" w:type="dxa"/>
            <w:vAlign w:val="center"/>
            <w:hideMark/>
          </w:tcPr>
          <w:p w14:paraId="49780DC7" w14:textId="245417CB"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w:t>
            </w:r>
          </w:p>
        </w:tc>
        <w:tc>
          <w:tcPr>
            <w:tcW w:w="964" w:type="dxa"/>
            <w:vAlign w:val="center"/>
            <w:hideMark/>
          </w:tcPr>
          <w:p w14:paraId="1DB5613D" w14:textId="24DEE86F"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w:t>
            </w:r>
          </w:p>
        </w:tc>
        <w:tc>
          <w:tcPr>
            <w:tcW w:w="794" w:type="dxa"/>
            <w:vAlign w:val="center"/>
            <w:hideMark/>
          </w:tcPr>
          <w:p w14:paraId="526021BF"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40B63">
              <w:rPr>
                <w:rFonts w:cs="Tahoma"/>
                <w:color w:val="000000"/>
                <w:sz w:val="16"/>
                <w:szCs w:val="16"/>
              </w:rPr>
              <w:t>454</w:t>
            </w:r>
          </w:p>
        </w:tc>
        <w:tc>
          <w:tcPr>
            <w:tcW w:w="964" w:type="dxa"/>
            <w:vAlign w:val="center"/>
            <w:hideMark/>
          </w:tcPr>
          <w:p w14:paraId="4CFB8C41" w14:textId="4860EC01"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w:t>
            </w:r>
          </w:p>
        </w:tc>
        <w:tc>
          <w:tcPr>
            <w:tcW w:w="794" w:type="dxa"/>
            <w:vAlign w:val="center"/>
            <w:hideMark/>
          </w:tcPr>
          <w:p w14:paraId="69407AB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340B63">
              <w:rPr>
                <w:rFonts w:cs="Tahoma"/>
                <w:color w:val="000000"/>
                <w:sz w:val="16"/>
                <w:szCs w:val="16"/>
              </w:rPr>
              <w:t>628</w:t>
            </w:r>
          </w:p>
        </w:tc>
        <w:tc>
          <w:tcPr>
            <w:tcW w:w="964" w:type="dxa"/>
            <w:vAlign w:val="center"/>
            <w:hideMark/>
          </w:tcPr>
          <w:p w14:paraId="69B0CE44" w14:textId="539BA321"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Pr>
                <w:rFonts w:cs="Tahoma"/>
                <w:color w:val="000000"/>
                <w:sz w:val="16"/>
                <w:szCs w:val="16"/>
              </w:rPr>
              <w:t>-</w:t>
            </w:r>
          </w:p>
        </w:tc>
        <w:tc>
          <w:tcPr>
            <w:tcW w:w="794" w:type="dxa"/>
            <w:noWrap/>
            <w:vAlign w:val="center"/>
            <w:hideMark/>
          </w:tcPr>
          <w:p w14:paraId="3EE5F659"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1 484</w:t>
            </w:r>
          </w:p>
        </w:tc>
        <w:tc>
          <w:tcPr>
            <w:tcW w:w="964" w:type="dxa"/>
            <w:noWrap/>
            <w:vAlign w:val="center"/>
            <w:hideMark/>
          </w:tcPr>
          <w:p w14:paraId="17288089" w14:textId="21013E96"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07D7D733" w14:textId="34DA545C"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7E67615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450</w:t>
            </w:r>
          </w:p>
        </w:tc>
      </w:tr>
      <w:tr w:rsidR="00ED5B0A" w:rsidRPr="00340B63" w14:paraId="3208C9E5"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1ECAF79D" w14:textId="79309758" w:rsidR="00ED5B0A" w:rsidRPr="00ED5B0A" w:rsidRDefault="00ED5B0A" w:rsidP="00ED5B0A">
            <w:pPr>
              <w:spacing w:after="0"/>
              <w:ind w:left="57"/>
              <w:jc w:val="left"/>
              <w:rPr>
                <w:rFonts w:ascii="Arial CE" w:hAnsi="Arial CE" w:cs="Arial CE"/>
                <w:b w:val="0"/>
                <w:color w:val="000000" w:themeColor="text1"/>
                <w:sz w:val="16"/>
                <w:szCs w:val="16"/>
              </w:rPr>
            </w:pPr>
            <w:r>
              <w:rPr>
                <w:rFonts w:ascii="Arial CE" w:hAnsi="Arial CE" w:cs="Arial CE"/>
                <w:b w:val="0"/>
                <w:color w:val="000000" w:themeColor="text1"/>
                <w:sz w:val="16"/>
                <w:szCs w:val="16"/>
              </w:rPr>
              <w:t>Domovy mládeže</w:t>
            </w:r>
          </w:p>
        </w:tc>
        <w:tc>
          <w:tcPr>
            <w:tcW w:w="794" w:type="dxa"/>
            <w:noWrap/>
            <w:vAlign w:val="center"/>
          </w:tcPr>
          <w:p w14:paraId="6B8A1281" w14:textId="7407552C"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2AF4E237" w14:textId="585B6FBF"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0F971B7F" w14:textId="46DAC87B"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33067D80" w14:textId="5249E535"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1B097157" w14:textId="77EB09E0"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44DE847" w14:textId="0EE6DE99"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4BD4C52F"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1 242</w:t>
            </w:r>
          </w:p>
        </w:tc>
        <w:tc>
          <w:tcPr>
            <w:tcW w:w="964" w:type="dxa"/>
            <w:noWrap/>
            <w:vAlign w:val="center"/>
            <w:hideMark/>
          </w:tcPr>
          <w:p w14:paraId="3C9D6A4D"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120</w:t>
            </w:r>
          </w:p>
        </w:tc>
        <w:tc>
          <w:tcPr>
            <w:tcW w:w="794" w:type="dxa"/>
            <w:noWrap/>
            <w:vAlign w:val="center"/>
          </w:tcPr>
          <w:p w14:paraId="7E03D7B9" w14:textId="36E31F52"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7477C68B"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2 137</w:t>
            </w:r>
          </w:p>
        </w:tc>
      </w:tr>
      <w:tr w:rsidR="00ED5B0A" w:rsidRPr="00340B63" w14:paraId="453A4B52"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1636125D" w14:textId="03B4E70D" w:rsidR="00ED5B0A" w:rsidRPr="00ED5B0A" w:rsidRDefault="00ED5B0A" w:rsidP="00ED5B0A">
            <w:pPr>
              <w:spacing w:after="0"/>
              <w:ind w:left="57"/>
              <w:jc w:val="left"/>
              <w:rPr>
                <w:rFonts w:cs="Tahoma"/>
                <w:b w:val="0"/>
                <w:color w:val="000000" w:themeColor="text1"/>
                <w:sz w:val="16"/>
                <w:szCs w:val="16"/>
              </w:rPr>
            </w:pPr>
            <w:r>
              <w:rPr>
                <w:rFonts w:cs="Tahoma"/>
                <w:b w:val="0"/>
                <w:color w:val="000000" w:themeColor="text1"/>
                <w:sz w:val="16"/>
                <w:szCs w:val="16"/>
              </w:rPr>
              <w:t>Zařízení výchovného poradenství</w:t>
            </w:r>
          </w:p>
        </w:tc>
        <w:tc>
          <w:tcPr>
            <w:tcW w:w="794" w:type="dxa"/>
            <w:noWrap/>
            <w:vAlign w:val="center"/>
          </w:tcPr>
          <w:p w14:paraId="336B27CB" w14:textId="7371AE69"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30E25E74" w14:textId="6B3CF1BF"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774E5B75" w14:textId="1C132A0B"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1417971C"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100</w:t>
            </w:r>
          </w:p>
        </w:tc>
        <w:tc>
          <w:tcPr>
            <w:tcW w:w="794" w:type="dxa"/>
            <w:noWrap/>
            <w:vAlign w:val="center"/>
          </w:tcPr>
          <w:p w14:paraId="680CCD88" w14:textId="16DD80E0"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4E35DBBB" w14:textId="4AA5CEE4"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033B826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1 100</w:t>
            </w:r>
          </w:p>
        </w:tc>
        <w:tc>
          <w:tcPr>
            <w:tcW w:w="964" w:type="dxa"/>
            <w:noWrap/>
            <w:vAlign w:val="center"/>
            <w:hideMark/>
          </w:tcPr>
          <w:p w14:paraId="1D0691B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500</w:t>
            </w:r>
          </w:p>
        </w:tc>
        <w:tc>
          <w:tcPr>
            <w:tcW w:w="794" w:type="dxa"/>
            <w:noWrap/>
            <w:vAlign w:val="center"/>
            <w:hideMark/>
          </w:tcPr>
          <w:p w14:paraId="201113B1"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445</w:t>
            </w:r>
          </w:p>
        </w:tc>
        <w:tc>
          <w:tcPr>
            <w:tcW w:w="964" w:type="dxa"/>
            <w:noWrap/>
            <w:vAlign w:val="center"/>
            <w:hideMark/>
          </w:tcPr>
          <w:p w14:paraId="4A2D419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382</w:t>
            </w:r>
          </w:p>
        </w:tc>
      </w:tr>
      <w:tr w:rsidR="00ED5B0A" w:rsidRPr="00340B63" w14:paraId="6DF8CD77"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6868603A" w14:textId="77777777" w:rsidR="00ED5B0A" w:rsidRPr="00ED5B0A" w:rsidRDefault="00ED5B0A" w:rsidP="00ED5B0A">
            <w:pPr>
              <w:spacing w:after="0"/>
              <w:ind w:left="57"/>
              <w:jc w:val="left"/>
              <w:rPr>
                <w:rFonts w:cs="Tahoma"/>
                <w:b w:val="0"/>
                <w:color w:val="000000" w:themeColor="text1"/>
                <w:sz w:val="16"/>
                <w:szCs w:val="16"/>
              </w:rPr>
            </w:pPr>
            <w:r w:rsidRPr="00ED5B0A">
              <w:rPr>
                <w:rFonts w:cs="Tahoma"/>
                <w:b w:val="0"/>
                <w:color w:val="000000" w:themeColor="text1"/>
                <w:sz w:val="16"/>
                <w:szCs w:val="16"/>
              </w:rPr>
              <w:t>Školní hospodářství</w:t>
            </w:r>
          </w:p>
        </w:tc>
        <w:tc>
          <w:tcPr>
            <w:tcW w:w="794" w:type="dxa"/>
            <w:noWrap/>
            <w:vAlign w:val="center"/>
          </w:tcPr>
          <w:p w14:paraId="0740904D" w14:textId="7E891558"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2EC9DC8" w14:textId="6C04D0B8"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5A6DEA41" w14:textId="0FC81783"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45C0AF55" w14:textId="0A3AA90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hideMark/>
          </w:tcPr>
          <w:p w14:paraId="0C13230E"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500</w:t>
            </w:r>
          </w:p>
        </w:tc>
        <w:tc>
          <w:tcPr>
            <w:tcW w:w="964" w:type="dxa"/>
            <w:noWrap/>
            <w:vAlign w:val="center"/>
          </w:tcPr>
          <w:p w14:paraId="55347506" w14:textId="1015D61B"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587A5613" w14:textId="30C386E0"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6844EA25" w14:textId="581A1AA3"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36D78614" w14:textId="7C7CC231"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053F71AE" w14:textId="5932CFFB"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ED5B0A" w:rsidRPr="00340B63" w14:paraId="407A5FC0"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7CEF4357" w14:textId="77777777" w:rsidR="00ED5B0A" w:rsidRPr="00ED5B0A" w:rsidRDefault="00ED5B0A" w:rsidP="00ED5B0A">
            <w:pPr>
              <w:spacing w:after="0"/>
              <w:ind w:left="57"/>
              <w:jc w:val="left"/>
              <w:rPr>
                <w:rFonts w:ascii="Arial CE" w:hAnsi="Arial CE" w:cs="Arial CE"/>
                <w:b w:val="0"/>
                <w:color w:val="000000" w:themeColor="text1"/>
                <w:sz w:val="16"/>
                <w:szCs w:val="16"/>
              </w:rPr>
            </w:pPr>
            <w:r w:rsidRPr="00ED5B0A">
              <w:rPr>
                <w:rFonts w:ascii="Arial CE" w:hAnsi="Arial CE" w:cs="Arial CE"/>
                <w:b w:val="0"/>
                <w:color w:val="000000" w:themeColor="text1"/>
                <w:sz w:val="16"/>
                <w:szCs w:val="16"/>
              </w:rPr>
              <w:t>Vyšší odborné školy</w:t>
            </w:r>
          </w:p>
        </w:tc>
        <w:tc>
          <w:tcPr>
            <w:tcW w:w="794" w:type="dxa"/>
            <w:noWrap/>
            <w:vAlign w:val="center"/>
            <w:hideMark/>
          </w:tcPr>
          <w:p w14:paraId="01F75D37" w14:textId="7A5AFA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hideMark/>
          </w:tcPr>
          <w:p w14:paraId="09BFBD28" w14:textId="77777777"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340B63">
              <w:rPr>
                <w:rFonts w:cs="Tahoma"/>
                <w:sz w:val="16"/>
                <w:szCs w:val="16"/>
              </w:rPr>
              <w:t>1 200</w:t>
            </w:r>
          </w:p>
        </w:tc>
        <w:tc>
          <w:tcPr>
            <w:tcW w:w="794" w:type="dxa"/>
            <w:noWrap/>
            <w:vAlign w:val="center"/>
          </w:tcPr>
          <w:p w14:paraId="1BC86786" w14:textId="28A2293C"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72384ECB" w14:textId="7014BD3C"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7533AB81" w14:textId="66AC89DA"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A476FB8" w14:textId="04314F2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0195C96D" w14:textId="72B58425"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6A5D1D6E" w14:textId="389B738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113F0611" w14:textId="3EAB03A4"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39D877D8" w14:textId="41B7740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ED5B0A" w:rsidRPr="00340B63" w14:paraId="757E6751"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31B83120" w14:textId="77777777" w:rsidR="00ED5B0A" w:rsidRPr="00ED5B0A" w:rsidRDefault="00ED5B0A" w:rsidP="00ED5B0A">
            <w:pPr>
              <w:spacing w:after="0"/>
              <w:ind w:left="57"/>
              <w:jc w:val="left"/>
              <w:rPr>
                <w:rFonts w:cs="Tahoma"/>
                <w:b w:val="0"/>
                <w:color w:val="000000" w:themeColor="text1"/>
                <w:sz w:val="16"/>
                <w:szCs w:val="16"/>
              </w:rPr>
            </w:pPr>
            <w:r w:rsidRPr="00ED5B0A">
              <w:rPr>
                <w:rFonts w:cs="Tahoma"/>
                <w:b w:val="0"/>
                <w:color w:val="000000" w:themeColor="text1"/>
                <w:sz w:val="16"/>
                <w:szCs w:val="16"/>
              </w:rPr>
              <w:t>Základní umělecké školy</w:t>
            </w:r>
          </w:p>
        </w:tc>
        <w:tc>
          <w:tcPr>
            <w:tcW w:w="794" w:type="dxa"/>
            <w:noWrap/>
            <w:vAlign w:val="center"/>
            <w:hideMark/>
          </w:tcPr>
          <w:p w14:paraId="0241737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1 130</w:t>
            </w:r>
          </w:p>
        </w:tc>
        <w:tc>
          <w:tcPr>
            <w:tcW w:w="964" w:type="dxa"/>
            <w:noWrap/>
            <w:vAlign w:val="center"/>
            <w:hideMark/>
          </w:tcPr>
          <w:p w14:paraId="23F66F3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1 200</w:t>
            </w:r>
          </w:p>
        </w:tc>
        <w:tc>
          <w:tcPr>
            <w:tcW w:w="794" w:type="dxa"/>
            <w:noWrap/>
            <w:vAlign w:val="center"/>
            <w:hideMark/>
          </w:tcPr>
          <w:p w14:paraId="4015A7E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1 976</w:t>
            </w:r>
          </w:p>
        </w:tc>
        <w:tc>
          <w:tcPr>
            <w:tcW w:w="964" w:type="dxa"/>
            <w:noWrap/>
            <w:vAlign w:val="center"/>
            <w:hideMark/>
          </w:tcPr>
          <w:p w14:paraId="19D6999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4 303</w:t>
            </w:r>
          </w:p>
        </w:tc>
        <w:tc>
          <w:tcPr>
            <w:tcW w:w="794" w:type="dxa"/>
            <w:noWrap/>
            <w:vAlign w:val="center"/>
            <w:hideMark/>
          </w:tcPr>
          <w:p w14:paraId="58CE0AF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2 148</w:t>
            </w:r>
          </w:p>
        </w:tc>
        <w:tc>
          <w:tcPr>
            <w:tcW w:w="964" w:type="dxa"/>
            <w:noWrap/>
            <w:vAlign w:val="center"/>
            <w:hideMark/>
          </w:tcPr>
          <w:p w14:paraId="7386B363"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986</w:t>
            </w:r>
          </w:p>
        </w:tc>
        <w:tc>
          <w:tcPr>
            <w:tcW w:w="794" w:type="dxa"/>
            <w:noWrap/>
            <w:vAlign w:val="center"/>
            <w:hideMark/>
          </w:tcPr>
          <w:p w14:paraId="119CD62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5 839</w:t>
            </w:r>
          </w:p>
        </w:tc>
        <w:tc>
          <w:tcPr>
            <w:tcW w:w="964" w:type="dxa"/>
            <w:noWrap/>
            <w:vAlign w:val="center"/>
            <w:hideMark/>
          </w:tcPr>
          <w:p w14:paraId="48CF5886"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4 528</w:t>
            </w:r>
          </w:p>
        </w:tc>
        <w:tc>
          <w:tcPr>
            <w:tcW w:w="794" w:type="dxa"/>
            <w:noWrap/>
            <w:vAlign w:val="center"/>
            <w:hideMark/>
          </w:tcPr>
          <w:p w14:paraId="5583F0C8"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4 549</w:t>
            </w:r>
          </w:p>
        </w:tc>
        <w:tc>
          <w:tcPr>
            <w:tcW w:w="964" w:type="dxa"/>
            <w:noWrap/>
            <w:vAlign w:val="center"/>
            <w:hideMark/>
          </w:tcPr>
          <w:p w14:paraId="41B91C45"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340B63">
              <w:rPr>
                <w:rFonts w:cs="Tahoma"/>
                <w:sz w:val="16"/>
                <w:szCs w:val="16"/>
              </w:rPr>
              <w:t>46</w:t>
            </w:r>
          </w:p>
        </w:tc>
      </w:tr>
      <w:tr w:rsidR="00ED5B0A" w:rsidRPr="00340B63" w14:paraId="583AE456" w14:textId="77777777" w:rsidTr="00ED5B0A">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tcBorders>
            <w:shd w:val="clear" w:color="auto" w:fill="B4C6E7" w:themeFill="accent5" w:themeFillTint="66"/>
            <w:vAlign w:val="center"/>
            <w:hideMark/>
          </w:tcPr>
          <w:p w14:paraId="0D4E8FFB" w14:textId="77777777" w:rsidR="00ED5B0A" w:rsidRPr="00ED5B0A" w:rsidRDefault="00ED5B0A" w:rsidP="00ED5B0A">
            <w:pPr>
              <w:spacing w:after="0"/>
              <w:ind w:left="57"/>
              <w:jc w:val="left"/>
              <w:rPr>
                <w:rFonts w:cs="Tahoma"/>
                <w:b w:val="0"/>
                <w:color w:val="000000" w:themeColor="text1"/>
                <w:sz w:val="16"/>
                <w:szCs w:val="16"/>
              </w:rPr>
            </w:pPr>
            <w:r w:rsidRPr="00ED5B0A">
              <w:rPr>
                <w:rFonts w:cs="Tahoma"/>
                <w:b w:val="0"/>
                <w:color w:val="000000" w:themeColor="text1"/>
                <w:sz w:val="16"/>
                <w:szCs w:val="16"/>
              </w:rPr>
              <w:t>Státní jazykové školy</w:t>
            </w:r>
          </w:p>
        </w:tc>
        <w:tc>
          <w:tcPr>
            <w:tcW w:w="794" w:type="dxa"/>
            <w:noWrap/>
            <w:vAlign w:val="center"/>
          </w:tcPr>
          <w:p w14:paraId="19F645E9" w14:textId="3378944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17E4B830" w14:textId="33DC7860"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3C7ADA49" w14:textId="2C02D0E5"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5014FBFC" w14:textId="0314A8C1"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5013C7BD" w14:textId="4A9A932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21E28BA8" w14:textId="270B60D6"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0B147863" w14:textId="7A8EC848"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2B5B24F7" w14:textId="52A66A7E"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794" w:type="dxa"/>
            <w:noWrap/>
            <w:vAlign w:val="center"/>
          </w:tcPr>
          <w:p w14:paraId="62A5D7A4" w14:textId="555032D2"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964" w:type="dxa"/>
            <w:noWrap/>
            <w:vAlign w:val="center"/>
          </w:tcPr>
          <w:p w14:paraId="0F4EAC76" w14:textId="00BA9456" w:rsidR="00ED5B0A" w:rsidRPr="00340B63" w:rsidRDefault="00ED5B0A" w:rsidP="00ED5B0A">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r>
      <w:tr w:rsidR="00ED5B0A" w:rsidRPr="00340B63" w14:paraId="786E3E05" w14:textId="77777777" w:rsidTr="00ED5B0A">
        <w:trPr>
          <w:trHeight w:val="255"/>
          <w:jc w:val="center"/>
        </w:trPr>
        <w:tc>
          <w:tcPr>
            <w:cnfStyle w:val="001000000000" w:firstRow="0" w:lastRow="0" w:firstColumn="1" w:lastColumn="0" w:oddVBand="0" w:evenVBand="0" w:oddHBand="0" w:evenHBand="0" w:firstRowFirstColumn="0" w:firstRowLastColumn="0" w:lastRowFirstColumn="0" w:lastRowLastColumn="0"/>
            <w:tcW w:w="2325" w:type="dxa"/>
            <w:tcBorders>
              <w:left w:val="none" w:sz="0" w:space="0" w:color="auto"/>
              <w:bottom w:val="none" w:sz="0" w:space="0" w:color="auto"/>
            </w:tcBorders>
            <w:vAlign w:val="center"/>
            <w:hideMark/>
          </w:tcPr>
          <w:p w14:paraId="66569D4B" w14:textId="77777777" w:rsidR="00ED5B0A" w:rsidRPr="00ED5B0A" w:rsidRDefault="00ED5B0A" w:rsidP="00ED5B0A">
            <w:pPr>
              <w:spacing w:after="0"/>
              <w:jc w:val="center"/>
              <w:rPr>
                <w:rFonts w:cs="Tahoma"/>
                <w:b w:val="0"/>
                <w:bCs w:val="0"/>
                <w:color w:val="FFFFFF" w:themeColor="background1"/>
                <w:sz w:val="16"/>
                <w:szCs w:val="16"/>
              </w:rPr>
            </w:pPr>
            <w:r w:rsidRPr="00ED5B0A">
              <w:rPr>
                <w:rFonts w:cs="Tahoma"/>
                <w:color w:val="FFFFFF" w:themeColor="background1"/>
                <w:sz w:val="16"/>
                <w:szCs w:val="16"/>
              </w:rPr>
              <w:t>Celkem</w:t>
            </w:r>
          </w:p>
        </w:tc>
        <w:tc>
          <w:tcPr>
            <w:tcW w:w="794" w:type="dxa"/>
            <w:noWrap/>
            <w:vAlign w:val="center"/>
            <w:hideMark/>
          </w:tcPr>
          <w:p w14:paraId="23DD2F39"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88 446</w:t>
            </w:r>
          </w:p>
        </w:tc>
        <w:tc>
          <w:tcPr>
            <w:tcW w:w="964" w:type="dxa"/>
            <w:noWrap/>
            <w:vAlign w:val="center"/>
            <w:hideMark/>
          </w:tcPr>
          <w:p w14:paraId="7769638A"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23 532</w:t>
            </w:r>
          </w:p>
        </w:tc>
        <w:tc>
          <w:tcPr>
            <w:tcW w:w="794" w:type="dxa"/>
            <w:noWrap/>
            <w:vAlign w:val="center"/>
            <w:hideMark/>
          </w:tcPr>
          <w:p w14:paraId="211C8A10"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84 763</w:t>
            </w:r>
          </w:p>
        </w:tc>
        <w:tc>
          <w:tcPr>
            <w:tcW w:w="964" w:type="dxa"/>
            <w:noWrap/>
            <w:vAlign w:val="center"/>
            <w:hideMark/>
          </w:tcPr>
          <w:p w14:paraId="5EE95510"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28 252</w:t>
            </w:r>
          </w:p>
        </w:tc>
        <w:tc>
          <w:tcPr>
            <w:tcW w:w="794" w:type="dxa"/>
            <w:noWrap/>
            <w:vAlign w:val="center"/>
            <w:hideMark/>
          </w:tcPr>
          <w:p w14:paraId="38712B11"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48 091</w:t>
            </w:r>
          </w:p>
        </w:tc>
        <w:tc>
          <w:tcPr>
            <w:tcW w:w="964" w:type="dxa"/>
            <w:noWrap/>
            <w:vAlign w:val="center"/>
            <w:hideMark/>
          </w:tcPr>
          <w:p w14:paraId="688E065D"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27 308</w:t>
            </w:r>
          </w:p>
        </w:tc>
        <w:tc>
          <w:tcPr>
            <w:tcW w:w="794" w:type="dxa"/>
            <w:noWrap/>
            <w:vAlign w:val="center"/>
            <w:hideMark/>
          </w:tcPr>
          <w:p w14:paraId="2B96F9C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152 754</w:t>
            </w:r>
          </w:p>
        </w:tc>
        <w:tc>
          <w:tcPr>
            <w:tcW w:w="964" w:type="dxa"/>
            <w:noWrap/>
            <w:vAlign w:val="center"/>
            <w:hideMark/>
          </w:tcPr>
          <w:p w14:paraId="59F9E30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54 447</w:t>
            </w:r>
          </w:p>
        </w:tc>
        <w:tc>
          <w:tcPr>
            <w:tcW w:w="794" w:type="dxa"/>
            <w:noWrap/>
            <w:vAlign w:val="center"/>
            <w:hideMark/>
          </w:tcPr>
          <w:p w14:paraId="62881854"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117 636</w:t>
            </w:r>
          </w:p>
        </w:tc>
        <w:tc>
          <w:tcPr>
            <w:tcW w:w="964" w:type="dxa"/>
            <w:noWrap/>
            <w:vAlign w:val="center"/>
            <w:hideMark/>
          </w:tcPr>
          <w:p w14:paraId="1A1A279C" w14:textId="77777777" w:rsidR="00ED5B0A" w:rsidRPr="00340B63" w:rsidRDefault="00ED5B0A" w:rsidP="00ED5B0A">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340B63">
              <w:rPr>
                <w:rFonts w:cs="Tahoma"/>
                <w:b/>
                <w:bCs/>
                <w:sz w:val="16"/>
                <w:szCs w:val="16"/>
              </w:rPr>
              <w:t>56 616</w:t>
            </w:r>
          </w:p>
        </w:tc>
      </w:tr>
    </w:tbl>
    <w:p w14:paraId="343EAB5D" w14:textId="77777777" w:rsidR="00ED5B0A" w:rsidRDefault="00ED5B0A" w:rsidP="00ED5B0A">
      <w:pPr>
        <w:spacing w:after="0"/>
        <w:rPr>
          <w:sz w:val="16"/>
          <w:szCs w:val="16"/>
        </w:rPr>
      </w:pPr>
      <w:r w:rsidRPr="0068356F">
        <w:rPr>
          <w:sz w:val="16"/>
          <w:szCs w:val="16"/>
        </w:rPr>
        <w:t>Poznámka:</w:t>
      </w:r>
    </w:p>
    <w:p w14:paraId="6340E3AD" w14:textId="77777777" w:rsidR="00ED5B0A" w:rsidRPr="0068356F" w:rsidRDefault="00ED5B0A" w:rsidP="002F464A">
      <w:pPr>
        <w:numPr>
          <w:ilvl w:val="0"/>
          <w:numId w:val="39"/>
        </w:numPr>
        <w:spacing w:after="0"/>
        <w:rPr>
          <w:sz w:val="16"/>
          <w:szCs w:val="16"/>
        </w:rPr>
      </w:pPr>
      <w:r>
        <w:rPr>
          <w:sz w:val="16"/>
          <w:szCs w:val="16"/>
        </w:rPr>
        <w:t>Bez prostředků na reprodukci majetku z projektů spolufinancovaných z EU. U Gymnázií je v roce 2013 a 2014 zahrnuta akce „Sportovní vybavení“ vedená pod „Ostatní tělovýchovná činnost“.</w:t>
      </w:r>
    </w:p>
    <w:p w14:paraId="4B6B5C55" w14:textId="77777777" w:rsidR="00ED5B0A" w:rsidRPr="001E2F4D" w:rsidRDefault="00ED5B0A" w:rsidP="00ED5B0A">
      <w:pPr>
        <w:rPr>
          <w:sz w:val="16"/>
          <w:szCs w:val="16"/>
        </w:rPr>
      </w:pPr>
      <w:r w:rsidRPr="001E2F4D">
        <w:rPr>
          <w:sz w:val="16"/>
          <w:szCs w:val="16"/>
        </w:rPr>
        <w:t>Zdroj: OŠMS</w:t>
      </w:r>
    </w:p>
    <w:p w14:paraId="768CEAA2" w14:textId="31646876" w:rsidR="00ED5B0A" w:rsidRDefault="00ED5B0A" w:rsidP="00ED5B0A">
      <w:pPr>
        <w:pStyle w:val="Normlnweb"/>
        <w:spacing w:before="120" w:beforeAutospacing="0" w:after="120" w:afterAutospacing="0"/>
        <w:jc w:val="both"/>
        <w:rPr>
          <w:rFonts w:ascii="Tahoma" w:hAnsi="Tahoma" w:cs="Tahoma"/>
          <w:sz w:val="20"/>
          <w:szCs w:val="20"/>
        </w:rPr>
      </w:pPr>
      <w:r w:rsidRPr="00774027">
        <w:rPr>
          <w:rFonts w:ascii="Tahoma" w:hAnsi="Tahoma" w:cs="Tahoma"/>
          <w:sz w:val="20"/>
          <w:szCs w:val="20"/>
        </w:rPr>
        <w:t>Školy využily k zajištění oprav nemovitého i movitého majetku</w:t>
      </w:r>
      <w:r>
        <w:rPr>
          <w:rFonts w:ascii="Tahoma" w:hAnsi="Tahoma" w:cs="Tahoma"/>
          <w:sz w:val="20"/>
          <w:szCs w:val="20"/>
        </w:rPr>
        <w:t xml:space="preserve"> (účet 511)</w:t>
      </w:r>
      <w:r w:rsidRPr="00774027">
        <w:rPr>
          <w:rFonts w:ascii="Tahoma" w:hAnsi="Tahoma" w:cs="Tahoma"/>
          <w:sz w:val="20"/>
          <w:szCs w:val="20"/>
        </w:rPr>
        <w:t xml:space="preserve"> v hlavní činnosti částku ve</w:t>
      </w:r>
      <w:r>
        <w:rPr>
          <w:rFonts w:ascii="Tahoma" w:hAnsi="Tahoma" w:cs="Tahoma"/>
          <w:sz w:val="20"/>
          <w:szCs w:val="20"/>
        </w:rPr>
        <w:t> </w:t>
      </w:r>
      <w:r w:rsidRPr="00774027">
        <w:rPr>
          <w:rFonts w:ascii="Tahoma" w:hAnsi="Tahoma" w:cs="Tahoma"/>
          <w:sz w:val="20"/>
          <w:szCs w:val="20"/>
        </w:rPr>
        <w:t>výši 171,7 mil. Kč, což je o 4,6 mil. Kč více ve srovnání s předchozím rokem, viz graf níže.</w:t>
      </w:r>
    </w:p>
    <w:p w14:paraId="399C2912" w14:textId="6B734B73" w:rsidR="00EF05E8" w:rsidRPr="00EF05E8" w:rsidRDefault="00EF05E8" w:rsidP="00EF05E8">
      <w:pPr>
        <w:pStyle w:val="Graf1Nzevgrafu"/>
        <w:numPr>
          <w:ilvl w:val="0"/>
          <w:numId w:val="14"/>
        </w:numPr>
        <w:tabs>
          <w:tab w:val="clear" w:pos="0"/>
          <w:tab w:val="clear" w:pos="360"/>
          <w:tab w:val="left" w:pos="1134"/>
          <w:tab w:val="num" w:pos="1276"/>
        </w:tabs>
        <w:spacing w:before="240" w:after="120"/>
        <w:ind w:left="1134" w:hanging="1134"/>
        <w:jc w:val="both"/>
        <w:rPr>
          <w:color w:val="000000" w:themeColor="text1"/>
          <w:szCs w:val="20"/>
        </w:rPr>
      </w:pPr>
      <w:bookmarkStart w:id="275" w:name="_Toc509306953"/>
      <w:r w:rsidRPr="00EF05E8">
        <w:rPr>
          <w:color w:val="000000" w:themeColor="text1"/>
          <w:szCs w:val="20"/>
        </w:rPr>
        <w:t>Srovnání objemu prostředků na reprodukci majetku v mil. Kč</w:t>
      </w:r>
      <w:bookmarkEnd w:id="275"/>
    </w:p>
    <w:p w14:paraId="1FC186EE" w14:textId="0B86E1F2" w:rsidR="009D1A08" w:rsidRDefault="000A18DC" w:rsidP="00044FA7">
      <w:pPr>
        <w:spacing w:before="120"/>
        <w:rPr>
          <w:sz w:val="16"/>
          <w:szCs w:val="16"/>
        </w:rPr>
      </w:pPr>
      <w:r>
        <w:rPr>
          <w:noProof/>
        </w:rPr>
        <w:drawing>
          <wp:inline distT="0" distB="0" distL="0" distR="0" wp14:anchorId="5096B031" wp14:editId="7D6C0384">
            <wp:extent cx="5759450" cy="2300605"/>
            <wp:effectExtent l="0" t="0" r="0" b="4445"/>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E622855" w14:textId="48EA50B1" w:rsidR="009D1A08" w:rsidRDefault="000A18DC" w:rsidP="00044FA7">
      <w:pPr>
        <w:spacing w:before="120"/>
        <w:rPr>
          <w:sz w:val="16"/>
          <w:szCs w:val="16"/>
        </w:rPr>
      </w:pPr>
      <w:r>
        <w:rPr>
          <w:sz w:val="16"/>
          <w:szCs w:val="16"/>
        </w:rPr>
        <w:t>Zdroj: OŠMS</w:t>
      </w:r>
    </w:p>
    <w:p w14:paraId="244FC087" w14:textId="77777777" w:rsidR="00EF05E8" w:rsidRPr="001E2F4D" w:rsidRDefault="00EF05E8" w:rsidP="00EF05E8">
      <w:pPr>
        <w:pStyle w:val="Nadpis3"/>
        <w:tabs>
          <w:tab w:val="clear" w:pos="1997"/>
          <w:tab w:val="num" w:pos="1134"/>
        </w:tabs>
        <w:ind w:left="1134" w:hanging="1117"/>
      </w:pPr>
      <w:bookmarkStart w:id="276" w:name="_Toc382489491"/>
      <w:bookmarkStart w:id="277" w:name="_Toc508957680"/>
      <w:r w:rsidRPr="001E2F4D">
        <w:t>Jednotkové náklady dle druhů škol</w:t>
      </w:r>
      <w:bookmarkEnd w:id="276"/>
      <w:bookmarkEnd w:id="277"/>
    </w:p>
    <w:p w14:paraId="76B236D8" w14:textId="6783EF1C" w:rsidR="009D1A08" w:rsidRDefault="00EF05E8" w:rsidP="00044FA7">
      <w:pPr>
        <w:spacing w:before="120"/>
        <w:rPr>
          <w:sz w:val="16"/>
          <w:szCs w:val="16"/>
        </w:rPr>
      </w:pPr>
      <w:r w:rsidRPr="00754A97">
        <w:rPr>
          <w:szCs w:val="17"/>
        </w:rPr>
        <w:t xml:space="preserve">Pro stanovení jednotkových nákladů bylo použito údajů </w:t>
      </w:r>
      <w:r w:rsidRPr="00FA3611">
        <w:rPr>
          <w:szCs w:val="17"/>
        </w:rPr>
        <w:t xml:space="preserve">ze sestavy </w:t>
      </w:r>
      <w:r w:rsidRPr="00754A97">
        <w:rPr>
          <w:szCs w:val="17"/>
        </w:rPr>
        <w:t>Rozbor a plnění výsledku hospodaření jednotlivých organizac</w:t>
      </w:r>
      <w:r>
        <w:rPr>
          <w:szCs w:val="17"/>
        </w:rPr>
        <w:t>í za rok 2017</w:t>
      </w:r>
      <w:r w:rsidRPr="00754A97">
        <w:rPr>
          <w:szCs w:val="17"/>
        </w:rPr>
        <w:t xml:space="preserve"> a tyto údaje byly vztaženy k počtu žáků denního studia uvedenému ve statistických zahajovacích výkazech na školní rok </w:t>
      </w:r>
      <w:r>
        <w:rPr>
          <w:szCs w:val="17"/>
        </w:rPr>
        <w:t>2016/2017</w:t>
      </w:r>
      <w:r w:rsidRPr="00754A97">
        <w:rPr>
          <w:szCs w:val="17"/>
        </w:rPr>
        <w:t>. Vypovídací hodnota uvedených údajů byla ovlivněna přesností sledování a vykazování jednotlivých nákladových druhů na všechny součásti, jež organizace sdružují, i počtem organizací v rámci uvedeného druhu.</w:t>
      </w:r>
    </w:p>
    <w:p w14:paraId="3644C267" w14:textId="77777777" w:rsidR="00EF05E8" w:rsidRDefault="00EF05E8" w:rsidP="00492C21">
      <w:pPr>
        <w:pStyle w:val="Tabulka"/>
        <w:spacing w:before="240" w:beforeAutospacing="0" w:after="120" w:afterAutospacing="0"/>
        <w:jc w:val="both"/>
      </w:pPr>
      <w:bookmarkStart w:id="278" w:name="_Toc509306775"/>
      <w:r w:rsidRPr="001E2F4D">
        <w:t>Jednotkové náklady dle druhů škol</w:t>
      </w:r>
      <w:r w:rsidRPr="00FA3611">
        <w:t xml:space="preserve"> v tis. Kč</w:t>
      </w:r>
      <w:bookmarkEnd w:id="278"/>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4260"/>
        <w:gridCol w:w="1077"/>
        <w:gridCol w:w="1077"/>
        <w:gridCol w:w="1077"/>
        <w:gridCol w:w="1077"/>
        <w:gridCol w:w="1077"/>
      </w:tblGrid>
      <w:tr w:rsidR="00EF05E8" w:rsidRPr="00492C21" w14:paraId="56374807" w14:textId="77777777" w:rsidTr="00492C2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vMerge w:val="restart"/>
            <w:tcBorders>
              <w:top w:val="none" w:sz="0" w:space="0" w:color="auto"/>
              <w:left w:val="none" w:sz="0" w:space="0" w:color="auto"/>
              <w:right w:val="none" w:sz="0" w:space="0" w:color="auto"/>
            </w:tcBorders>
            <w:noWrap/>
            <w:vAlign w:val="center"/>
            <w:hideMark/>
          </w:tcPr>
          <w:p w14:paraId="7E1D1B2B" w14:textId="54CCF6F5" w:rsidR="00EF05E8" w:rsidRPr="00492C21" w:rsidRDefault="00EF05E8" w:rsidP="00492C21">
            <w:pPr>
              <w:spacing w:after="0"/>
              <w:jc w:val="center"/>
              <w:rPr>
                <w:rFonts w:cs="Tahoma"/>
                <w:sz w:val="16"/>
                <w:szCs w:val="16"/>
              </w:rPr>
            </w:pPr>
            <w:r w:rsidRPr="00492C21">
              <w:rPr>
                <w:rFonts w:cs="Tahoma"/>
                <w:sz w:val="16"/>
                <w:szCs w:val="16"/>
              </w:rPr>
              <w:t>Druh škol</w:t>
            </w:r>
            <w:r w:rsidR="00492C21">
              <w:rPr>
                <w:rFonts w:cs="Tahoma"/>
                <w:sz w:val="16"/>
                <w:szCs w:val="16"/>
              </w:rPr>
              <w:t>y/školského zařízení</w:t>
            </w:r>
          </w:p>
        </w:tc>
        <w:tc>
          <w:tcPr>
            <w:tcW w:w="1077" w:type="dxa"/>
            <w:vMerge w:val="restart"/>
            <w:tcBorders>
              <w:top w:val="none" w:sz="0" w:space="0" w:color="auto"/>
              <w:left w:val="none" w:sz="0" w:space="0" w:color="auto"/>
              <w:right w:val="none" w:sz="0" w:space="0" w:color="auto"/>
            </w:tcBorders>
            <w:vAlign w:val="center"/>
            <w:hideMark/>
          </w:tcPr>
          <w:p w14:paraId="3DA82BD8" w14:textId="77777777" w:rsidR="00EF05E8" w:rsidRPr="00492C21" w:rsidRDefault="00EF05E8" w:rsidP="00EF05E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Náklady celkem</w:t>
            </w:r>
          </w:p>
        </w:tc>
        <w:tc>
          <w:tcPr>
            <w:tcW w:w="1077" w:type="dxa"/>
            <w:gridSpan w:val="4"/>
            <w:tcBorders>
              <w:top w:val="none" w:sz="0" w:space="0" w:color="auto"/>
              <w:left w:val="none" w:sz="0" w:space="0" w:color="auto"/>
              <w:right w:val="none" w:sz="0" w:space="0" w:color="auto"/>
            </w:tcBorders>
            <w:noWrap/>
            <w:vAlign w:val="center"/>
            <w:hideMark/>
          </w:tcPr>
          <w:p w14:paraId="77A6D49B" w14:textId="77777777" w:rsidR="00EF05E8" w:rsidRPr="00492C21" w:rsidRDefault="00EF05E8" w:rsidP="00EF05E8">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z toho:</w:t>
            </w:r>
          </w:p>
        </w:tc>
      </w:tr>
      <w:tr w:rsidR="00EF05E8" w:rsidRPr="00492C21" w14:paraId="683304D8"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vMerge/>
            <w:tcBorders>
              <w:left w:val="none" w:sz="0" w:space="0" w:color="auto"/>
            </w:tcBorders>
            <w:vAlign w:val="center"/>
            <w:hideMark/>
          </w:tcPr>
          <w:p w14:paraId="21D308FD" w14:textId="77777777" w:rsidR="00EF05E8" w:rsidRPr="00492C21" w:rsidRDefault="00EF05E8" w:rsidP="00EF05E8">
            <w:pPr>
              <w:spacing w:after="0"/>
              <w:jc w:val="center"/>
              <w:rPr>
                <w:rFonts w:cs="Tahoma"/>
                <w:sz w:val="16"/>
                <w:szCs w:val="16"/>
              </w:rPr>
            </w:pPr>
          </w:p>
        </w:tc>
        <w:tc>
          <w:tcPr>
            <w:tcW w:w="1077" w:type="dxa"/>
            <w:vMerge/>
            <w:vAlign w:val="center"/>
            <w:hideMark/>
          </w:tcPr>
          <w:p w14:paraId="380CA096" w14:textId="77777777" w:rsidR="00EF05E8" w:rsidRPr="00492C21" w:rsidRDefault="00EF05E8" w:rsidP="00EF05E8">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077" w:type="dxa"/>
            <w:vAlign w:val="center"/>
            <w:hideMark/>
          </w:tcPr>
          <w:p w14:paraId="577969B1" w14:textId="05299DAD" w:rsidR="00EF05E8" w:rsidRPr="00492C21" w:rsidRDefault="00EF05E8" w:rsidP="00492C21">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92C21">
              <w:rPr>
                <w:rFonts w:cs="Tahoma"/>
                <w:b/>
                <w:sz w:val="16"/>
                <w:szCs w:val="16"/>
              </w:rPr>
              <w:t>hrazeno z</w:t>
            </w:r>
            <w:r w:rsidR="00492C21" w:rsidRPr="00492C21">
              <w:rPr>
                <w:rFonts w:cs="Tahoma"/>
                <w:b/>
                <w:sz w:val="16"/>
                <w:szCs w:val="16"/>
              </w:rPr>
              <w:t> </w:t>
            </w:r>
            <w:r w:rsidRPr="00492C21">
              <w:rPr>
                <w:rFonts w:cs="Tahoma"/>
                <w:b/>
                <w:sz w:val="16"/>
                <w:szCs w:val="16"/>
              </w:rPr>
              <w:t>MŠMT</w:t>
            </w:r>
          </w:p>
        </w:tc>
        <w:tc>
          <w:tcPr>
            <w:tcW w:w="1077" w:type="dxa"/>
            <w:vAlign w:val="center"/>
            <w:hideMark/>
          </w:tcPr>
          <w:p w14:paraId="67D884EA" w14:textId="77777777" w:rsidR="00EF05E8" w:rsidRPr="00492C21" w:rsidRDefault="00EF05E8" w:rsidP="00EF05E8">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92C21">
              <w:rPr>
                <w:rFonts w:cs="Tahoma"/>
                <w:b/>
                <w:sz w:val="16"/>
                <w:szCs w:val="16"/>
              </w:rPr>
              <w:t>hrazeno zřizovatelem</w:t>
            </w:r>
          </w:p>
        </w:tc>
        <w:tc>
          <w:tcPr>
            <w:tcW w:w="1077" w:type="dxa"/>
            <w:vAlign w:val="center"/>
            <w:hideMark/>
          </w:tcPr>
          <w:p w14:paraId="786FE823" w14:textId="77777777" w:rsidR="00EF05E8" w:rsidRPr="00492C21" w:rsidRDefault="00EF05E8" w:rsidP="00EF05E8">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92C21">
              <w:rPr>
                <w:rFonts w:cs="Tahoma"/>
                <w:b/>
                <w:sz w:val="16"/>
                <w:szCs w:val="16"/>
              </w:rPr>
              <w:t>z ostatních zdrojů</w:t>
            </w:r>
          </w:p>
        </w:tc>
        <w:tc>
          <w:tcPr>
            <w:tcW w:w="1077" w:type="dxa"/>
            <w:noWrap/>
            <w:vAlign w:val="center"/>
            <w:hideMark/>
          </w:tcPr>
          <w:p w14:paraId="78296C77" w14:textId="77777777" w:rsidR="00EF05E8" w:rsidRPr="00492C21" w:rsidRDefault="00EF05E8" w:rsidP="00EF05E8">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92C21">
              <w:rPr>
                <w:rFonts w:cs="Tahoma"/>
                <w:b/>
                <w:sz w:val="16"/>
                <w:szCs w:val="16"/>
              </w:rPr>
              <w:t>projekty</w:t>
            </w:r>
          </w:p>
        </w:tc>
      </w:tr>
      <w:tr w:rsidR="00EF05E8" w:rsidRPr="00492C21" w14:paraId="5FCD2195"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084DB6CD" w14:textId="3390F0FE"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 xml:space="preserve">Mateřské školy pro děti se </w:t>
            </w:r>
            <w:r w:rsidR="00492C21">
              <w:rPr>
                <w:rFonts w:cs="Tahoma"/>
                <w:b w:val="0"/>
                <w:color w:val="000000" w:themeColor="text1"/>
                <w:sz w:val="16"/>
                <w:szCs w:val="16"/>
              </w:rPr>
              <w:t>SVP</w:t>
            </w:r>
          </w:p>
        </w:tc>
        <w:tc>
          <w:tcPr>
            <w:tcW w:w="1077" w:type="dxa"/>
            <w:noWrap/>
            <w:vAlign w:val="center"/>
            <w:hideMark/>
          </w:tcPr>
          <w:p w14:paraId="286A9244"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115,99</w:t>
            </w:r>
          </w:p>
        </w:tc>
        <w:tc>
          <w:tcPr>
            <w:tcW w:w="1077" w:type="dxa"/>
            <w:noWrap/>
            <w:vAlign w:val="center"/>
            <w:hideMark/>
          </w:tcPr>
          <w:p w14:paraId="1B7A1299"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97,19</w:t>
            </w:r>
          </w:p>
        </w:tc>
        <w:tc>
          <w:tcPr>
            <w:tcW w:w="1077" w:type="dxa"/>
            <w:noWrap/>
            <w:vAlign w:val="center"/>
            <w:hideMark/>
          </w:tcPr>
          <w:p w14:paraId="35282D88"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15,17</w:t>
            </w:r>
          </w:p>
        </w:tc>
        <w:tc>
          <w:tcPr>
            <w:tcW w:w="1077" w:type="dxa"/>
            <w:noWrap/>
            <w:vAlign w:val="center"/>
            <w:hideMark/>
          </w:tcPr>
          <w:p w14:paraId="61678BDA"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3,63</w:t>
            </w:r>
          </w:p>
        </w:tc>
        <w:tc>
          <w:tcPr>
            <w:tcW w:w="1077" w:type="dxa"/>
            <w:noWrap/>
            <w:vAlign w:val="center"/>
            <w:hideMark/>
          </w:tcPr>
          <w:p w14:paraId="5C6D150B"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291B4A99"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5B8E421F" w14:textId="4C1980EB"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 xml:space="preserve">Základní školy pro žáky se </w:t>
            </w:r>
            <w:r w:rsidR="00492C21">
              <w:rPr>
                <w:rFonts w:cs="Tahoma"/>
                <w:b w:val="0"/>
                <w:color w:val="000000" w:themeColor="text1"/>
                <w:sz w:val="16"/>
                <w:szCs w:val="16"/>
              </w:rPr>
              <w:t>SVP</w:t>
            </w:r>
          </w:p>
        </w:tc>
        <w:tc>
          <w:tcPr>
            <w:tcW w:w="1077" w:type="dxa"/>
            <w:noWrap/>
            <w:vAlign w:val="center"/>
            <w:hideMark/>
          </w:tcPr>
          <w:p w14:paraId="7B8B75CD"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137,48</w:t>
            </w:r>
          </w:p>
        </w:tc>
        <w:tc>
          <w:tcPr>
            <w:tcW w:w="1077" w:type="dxa"/>
            <w:noWrap/>
            <w:vAlign w:val="center"/>
            <w:hideMark/>
          </w:tcPr>
          <w:p w14:paraId="303331CF"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115,17</w:t>
            </w:r>
          </w:p>
        </w:tc>
        <w:tc>
          <w:tcPr>
            <w:tcW w:w="1077" w:type="dxa"/>
            <w:noWrap/>
            <w:vAlign w:val="center"/>
            <w:hideMark/>
          </w:tcPr>
          <w:p w14:paraId="370AA140"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18,98</w:t>
            </w:r>
          </w:p>
        </w:tc>
        <w:tc>
          <w:tcPr>
            <w:tcW w:w="1077" w:type="dxa"/>
            <w:noWrap/>
            <w:vAlign w:val="center"/>
            <w:hideMark/>
          </w:tcPr>
          <w:p w14:paraId="2DD8DFEE"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3,33</w:t>
            </w:r>
          </w:p>
        </w:tc>
        <w:tc>
          <w:tcPr>
            <w:tcW w:w="1077" w:type="dxa"/>
            <w:noWrap/>
            <w:vAlign w:val="center"/>
            <w:hideMark/>
          </w:tcPr>
          <w:p w14:paraId="74137278"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505F480E"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1709A3BB"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Gymnázia</w:t>
            </w:r>
          </w:p>
        </w:tc>
        <w:tc>
          <w:tcPr>
            <w:tcW w:w="1077" w:type="dxa"/>
            <w:noWrap/>
            <w:vAlign w:val="center"/>
            <w:hideMark/>
          </w:tcPr>
          <w:p w14:paraId="67DAEFBC"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57,18</w:t>
            </w:r>
          </w:p>
        </w:tc>
        <w:tc>
          <w:tcPr>
            <w:tcW w:w="1077" w:type="dxa"/>
            <w:noWrap/>
            <w:vAlign w:val="center"/>
            <w:hideMark/>
          </w:tcPr>
          <w:p w14:paraId="552BDEFB"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45,97</w:t>
            </w:r>
          </w:p>
        </w:tc>
        <w:tc>
          <w:tcPr>
            <w:tcW w:w="1077" w:type="dxa"/>
            <w:noWrap/>
            <w:vAlign w:val="center"/>
            <w:hideMark/>
          </w:tcPr>
          <w:p w14:paraId="0F161B4D"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9,13</w:t>
            </w:r>
          </w:p>
        </w:tc>
        <w:tc>
          <w:tcPr>
            <w:tcW w:w="1077" w:type="dxa"/>
            <w:noWrap/>
            <w:vAlign w:val="center"/>
            <w:hideMark/>
          </w:tcPr>
          <w:p w14:paraId="5E2223D3"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2,06</w:t>
            </w:r>
          </w:p>
        </w:tc>
        <w:tc>
          <w:tcPr>
            <w:tcW w:w="1077" w:type="dxa"/>
            <w:noWrap/>
            <w:vAlign w:val="center"/>
            <w:hideMark/>
          </w:tcPr>
          <w:p w14:paraId="5EC54119"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0,02</w:t>
            </w:r>
          </w:p>
        </w:tc>
      </w:tr>
      <w:tr w:rsidR="00EF05E8" w:rsidRPr="00492C21" w14:paraId="10D5BC87"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725C111B"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Střední odborné školy</w:t>
            </w:r>
          </w:p>
        </w:tc>
        <w:tc>
          <w:tcPr>
            <w:tcW w:w="1077" w:type="dxa"/>
            <w:noWrap/>
            <w:vAlign w:val="center"/>
            <w:hideMark/>
          </w:tcPr>
          <w:p w14:paraId="510938B6"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61,76</w:t>
            </w:r>
          </w:p>
        </w:tc>
        <w:tc>
          <w:tcPr>
            <w:tcW w:w="1077" w:type="dxa"/>
            <w:noWrap/>
            <w:vAlign w:val="center"/>
            <w:hideMark/>
          </w:tcPr>
          <w:p w14:paraId="69D17A5A"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47,53</w:t>
            </w:r>
          </w:p>
        </w:tc>
        <w:tc>
          <w:tcPr>
            <w:tcW w:w="1077" w:type="dxa"/>
            <w:noWrap/>
            <w:vAlign w:val="center"/>
            <w:hideMark/>
          </w:tcPr>
          <w:p w14:paraId="244FBF8A"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11,08</w:t>
            </w:r>
          </w:p>
        </w:tc>
        <w:tc>
          <w:tcPr>
            <w:tcW w:w="1077" w:type="dxa"/>
            <w:noWrap/>
            <w:vAlign w:val="center"/>
            <w:hideMark/>
          </w:tcPr>
          <w:p w14:paraId="2273D9BE"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3,15</w:t>
            </w:r>
          </w:p>
        </w:tc>
        <w:tc>
          <w:tcPr>
            <w:tcW w:w="1077" w:type="dxa"/>
            <w:noWrap/>
            <w:vAlign w:val="center"/>
            <w:hideMark/>
          </w:tcPr>
          <w:p w14:paraId="517501E0"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67D60A48"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72AE4BD3" w14:textId="612F178F"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 xml:space="preserve">Střední školy poskytující střední vzdělání s </w:t>
            </w:r>
            <w:r w:rsidR="00492C21">
              <w:rPr>
                <w:rFonts w:cs="Tahoma"/>
                <w:b w:val="0"/>
                <w:color w:val="000000" w:themeColor="text1"/>
                <w:sz w:val="16"/>
                <w:szCs w:val="16"/>
              </w:rPr>
              <w:t>VL</w:t>
            </w:r>
          </w:p>
        </w:tc>
        <w:tc>
          <w:tcPr>
            <w:tcW w:w="1077" w:type="dxa"/>
            <w:noWrap/>
            <w:vAlign w:val="center"/>
            <w:hideMark/>
          </w:tcPr>
          <w:p w14:paraId="239FD41E"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96,26</w:t>
            </w:r>
          </w:p>
        </w:tc>
        <w:tc>
          <w:tcPr>
            <w:tcW w:w="1077" w:type="dxa"/>
            <w:noWrap/>
            <w:vAlign w:val="center"/>
            <w:hideMark/>
          </w:tcPr>
          <w:p w14:paraId="45993D1E"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62,16</w:t>
            </w:r>
          </w:p>
        </w:tc>
        <w:tc>
          <w:tcPr>
            <w:tcW w:w="1077" w:type="dxa"/>
            <w:noWrap/>
            <w:vAlign w:val="center"/>
            <w:hideMark/>
          </w:tcPr>
          <w:p w14:paraId="22CA86E9"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25,03</w:t>
            </w:r>
          </w:p>
        </w:tc>
        <w:tc>
          <w:tcPr>
            <w:tcW w:w="1077" w:type="dxa"/>
            <w:noWrap/>
            <w:vAlign w:val="center"/>
            <w:hideMark/>
          </w:tcPr>
          <w:p w14:paraId="4EA65868"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9,06</w:t>
            </w:r>
          </w:p>
        </w:tc>
        <w:tc>
          <w:tcPr>
            <w:tcW w:w="1077" w:type="dxa"/>
            <w:noWrap/>
            <w:vAlign w:val="center"/>
            <w:hideMark/>
          </w:tcPr>
          <w:p w14:paraId="5E9A7DB9"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0,01</w:t>
            </w:r>
          </w:p>
        </w:tc>
      </w:tr>
      <w:tr w:rsidR="00EF05E8" w:rsidRPr="00492C21" w14:paraId="15808630"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19555176" w14:textId="0E7E341E"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 xml:space="preserve">Střední školy a konzervatoře pro žáky se </w:t>
            </w:r>
            <w:r w:rsidR="00492C21">
              <w:rPr>
                <w:rFonts w:cs="Tahoma"/>
                <w:b w:val="0"/>
                <w:color w:val="000000" w:themeColor="text1"/>
                <w:sz w:val="16"/>
                <w:szCs w:val="16"/>
              </w:rPr>
              <w:t>SVP</w:t>
            </w:r>
          </w:p>
        </w:tc>
        <w:tc>
          <w:tcPr>
            <w:tcW w:w="1077" w:type="dxa"/>
            <w:noWrap/>
            <w:vAlign w:val="center"/>
            <w:hideMark/>
          </w:tcPr>
          <w:p w14:paraId="7922E585"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131,95</w:t>
            </w:r>
          </w:p>
        </w:tc>
        <w:tc>
          <w:tcPr>
            <w:tcW w:w="1077" w:type="dxa"/>
            <w:noWrap/>
            <w:vAlign w:val="center"/>
            <w:hideMark/>
          </w:tcPr>
          <w:p w14:paraId="4ACC0E5C"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107,94</w:t>
            </w:r>
          </w:p>
        </w:tc>
        <w:tc>
          <w:tcPr>
            <w:tcW w:w="1077" w:type="dxa"/>
            <w:noWrap/>
            <w:vAlign w:val="center"/>
            <w:hideMark/>
          </w:tcPr>
          <w:p w14:paraId="114FC0C2"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19,55</w:t>
            </w:r>
          </w:p>
        </w:tc>
        <w:tc>
          <w:tcPr>
            <w:tcW w:w="1077" w:type="dxa"/>
            <w:noWrap/>
            <w:vAlign w:val="center"/>
            <w:hideMark/>
          </w:tcPr>
          <w:p w14:paraId="3BA28414"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4,46</w:t>
            </w:r>
          </w:p>
        </w:tc>
        <w:tc>
          <w:tcPr>
            <w:tcW w:w="1077" w:type="dxa"/>
            <w:noWrap/>
            <w:vAlign w:val="center"/>
            <w:hideMark/>
          </w:tcPr>
          <w:p w14:paraId="64B1D68B"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654953AB"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7EA8A44B"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Konzervatoře</w:t>
            </w:r>
          </w:p>
        </w:tc>
        <w:tc>
          <w:tcPr>
            <w:tcW w:w="1077" w:type="dxa"/>
            <w:noWrap/>
            <w:vAlign w:val="center"/>
            <w:hideMark/>
          </w:tcPr>
          <w:p w14:paraId="26B3CEAE"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222,43</w:t>
            </w:r>
          </w:p>
        </w:tc>
        <w:tc>
          <w:tcPr>
            <w:tcW w:w="1077" w:type="dxa"/>
            <w:noWrap/>
            <w:vAlign w:val="center"/>
            <w:hideMark/>
          </w:tcPr>
          <w:p w14:paraId="5B0C9F62"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191,51</w:t>
            </w:r>
          </w:p>
        </w:tc>
        <w:tc>
          <w:tcPr>
            <w:tcW w:w="1077" w:type="dxa"/>
            <w:noWrap/>
            <w:vAlign w:val="center"/>
            <w:hideMark/>
          </w:tcPr>
          <w:p w14:paraId="0E4B58F5"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23,16</w:t>
            </w:r>
          </w:p>
        </w:tc>
        <w:tc>
          <w:tcPr>
            <w:tcW w:w="1077" w:type="dxa"/>
            <w:noWrap/>
            <w:vAlign w:val="center"/>
            <w:hideMark/>
          </w:tcPr>
          <w:p w14:paraId="7BA0671F"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7,76</w:t>
            </w:r>
          </w:p>
        </w:tc>
        <w:tc>
          <w:tcPr>
            <w:tcW w:w="1077" w:type="dxa"/>
            <w:noWrap/>
            <w:vAlign w:val="center"/>
            <w:hideMark/>
          </w:tcPr>
          <w:p w14:paraId="53A11256"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6FABF835"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491BAC93"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Dětské domovy</w:t>
            </w:r>
          </w:p>
        </w:tc>
        <w:tc>
          <w:tcPr>
            <w:tcW w:w="1077" w:type="dxa"/>
            <w:noWrap/>
            <w:vAlign w:val="center"/>
            <w:hideMark/>
          </w:tcPr>
          <w:p w14:paraId="45B85AFE"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405,41</w:t>
            </w:r>
          </w:p>
        </w:tc>
        <w:tc>
          <w:tcPr>
            <w:tcW w:w="1077" w:type="dxa"/>
            <w:noWrap/>
            <w:vAlign w:val="center"/>
            <w:hideMark/>
          </w:tcPr>
          <w:p w14:paraId="4C87A913"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274,74</w:t>
            </w:r>
          </w:p>
        </w:tc>
        <w:tc>
          <w:tcPr>
            <w:tcW w:w="1077" w:type="dxa"/>
            <w:noWrap/>
            <w:vAlign w:val="center"/>
            <w:hideMark/>
          </w:tcPr>
          <w:p w14:paraId="0B6E1FD6"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109,28</w:t>
            </w:r>
          </w:p>
        </w:tc>
        <w:tc>
          <w:tcPr>
            <w:tcW w:w="1077" w:type="dxa"/>
            <w:noWrap/>
            <w:vAlign w:val="center"/>
            <w:hideMark/>
          </w:tcPr>
          <w:p w14:paraId="1AC817BB"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21,39</w:t>
            </w:r>
          </w:p>
        </w:tc>
        <w:tc>
          <w:tcPr>
            <w:tcW w:w="1077" w:type="dxa"/>
            <w:noWrap/>
            <w:vAlign w:val="center"/>
            <w:hideMark/>
          </w:tcPr>
          <w:p w14:paraId="09432340"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4A343156"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335DFEAB"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 xml:space="preserve">Školní stravování </w:t>
            </w:r>
          </w:p>
        </w:tc>
        <w:tc>
          <w:tcPr>
            <w:tcW w:w="1077" w:type="dxa"/>
            <w:noWrap/>
            <w:vAlign w:val="center"/>
            <w:hideMark/>
          </w:tcPr>
          <w:p w14:paraId="37FFB1E0"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8,58</w:t>
            </w:r>
          </w:p>
        </w:tc>
        <w:tc>
          <w:tcPr>
            <w:tcW w:w="1077" w:type="dxa"/>
            <w:noWrap/>
            <w:vAlign w:val="center"/>
            <w:hideMark/>
          </w:tcPr>
          <w:p w14:paraId="6757AA5A"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3,49</w:t>
            </w:r>
          </w:p>
        </w:tc>
        <w:tc>
          <w:tcPr>
            <w:tcW w:w="1077" w:type="dxa"/>
            <w:noWrap/>
            <w:vAlign w:val="center"/>
            <w:hideMark/>
          </w:tcPr>
          <w:p w14:paraId="292F1F94"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1,31</w:t>
            </w:r>
          </w:p>
        </w:tc>
        <w:tc>
          <w:tcPr>
            <w:tcW w:w="1077" w:type="dxa"/>
            <w:noWrap/>
            <w:vAlign w:val="center"/>
            <w:hideMark/>
          </w:tcPr>
          <w:p w14:paraId="0FDB454A"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3,78</w:t>
            </w:r>
          </w:p>
        </w:tc>
        <w:tc>
          <w:tcPr>
            <w:tcW w:w="1077" w:type="dxa"/>
            <w:noWrap/>
            <w:vAlign w:val="center"/>
            <w:hideMark/>
          </w:tcPr>
          <w:p w14:paraId="69FDD729"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5A71149B"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4F558A3B"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Internáty</w:t>
            </w:r>
          </w:p>
        </w:tc>
        <w:tc>
          <w:tcPr>
            <w:tcW w:w="1077" w:type="dxa"/>
            <w:noWrap/>
            <w:vAlign w:val="center"/>
            <w:hideMark/>
          </w:tcPr>
          <w:p w14:paraId="1FA4D90B"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137,95</w:t>
            </w:r>
          </w:p>
        </w:tc>
        <w:tc>
          <w:tcPr>
            <w:tcW w:w="1077" w:type="dxa"/>
            <w:noWrap/>
            <w:vAlign w:val="center"/>
            <w:hideMark/>
          </w:tcPr>
          <w:p w14:paraId="12274C26"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128,95</w:t>
            </w:r>
          </w:p>
        </w:tc>
        <w:tc>
          <w:tcPr>
            <w:tcW w:w="1077" w:type="dxa"/>
            <w:noWrap/>
            <w:vAlign w:val="center"/>
            <w:hideMark/>
          </w:tcPr>
          <w:p w14:paraId="08A0F66B"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8,78</w:t>
            </w:r>
          </w:p>
        </w:tc>
        <w:tc>
          <w:tcPr>
            <w:tcW w:w="1077" w:type="dxa"/>
            <w:noWrap/>
            <w:vAlign w:val="center"/>
            <w:hideMark/>
          </w:tcPr>
          <w:p w14:paraId="221A2B95"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0,22</w:t>
            </w:r>
          </w:p>
        </w:tc>
        <w:tc>
          <w:tcPr>
            <w:tcW w:w="1077" w:type="dxa"/>
            <w:noWrap/>
            <w:vAlign w:val="center"/>
            <w:hideMark/>
          </w:tcPr>
          <w:p w14:paraId="6106BC42"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418EBF7A"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3F3055FA"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Domovy mládeže</w:t>
            </w:r>
          </w:p>
        </w:tc>
        <w:tc>
          <w:tcPr>
            <w:tcW w:w="1077" w:type="dxa"/>
            <w:noWrap/>
            <w:vAlign w:val="center"/>
            <w:hideMark/>
          </w:tcPr>
          <w:p w14:paraId="3C5F1F3A"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50,09</w:t>
            </w:r>
          </w:p>
        </w:tc>
        <w:tc>
          <w:tcPr>
            <w:tcW w:w="1077" w:type="dxa"/>
            <w:noWrap/>
            <w:vAlign w:val="center"/>
            <w:hideMark/>
          </w:tcPr>
          <w:p w14:paraId="283DD1E2"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31,93</w:t>
            </w:r>
          </w:p>
        </w:tc>
        <w:tc>
          <w:tcPr>
            <w:tcW w:w="1077" w:type="dxa"/>
            <w:noWrap/>
            <w:vAlign w:val="center"/>
            <w:hideMark/>
          </w:tcPr>
          <w:p w14:paraId="66A98E76"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10,07</w:t>
            </w:r>
          </w:p>
        </w:tc>
        <w:tc>
          <w:tcPr>
            <w:tcW w:w="1077" w:type="dxa"/>
            <w:noWrap/>
            <w:vAlign w:val="center"/>
            <w:hideMark/>
          </w:tcPr>
          <w:p w14:paraId="11CB2A06"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8,09</w:t>
            </w:r>
          </w:p>
        </w:tc>
        <w:tc>
          <w:tcPr>
            <w:tcW w:w="1077" w:type="dxa"/>
            <w:noWrap/>
            <w:vAlign w:val="center"/>
            <w:hideMark/>
          </w:tcPr>
          <w:p w14:paraId="3A17E3E6"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4900B70B"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1C548BC1"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Vyšší odborné školy</w:t>
            </w:r>
          </w:p>
        </w:tc>
        <w:tc>
          <w:tcPr>
            <w:tcW w:w="1077" w:type="dxa"/>
            <w:noWrap/>
            <w:vAlign w:val="center"/>
            <w:hideMark/>
          </w:tcPr>
          <w:p w14:paraId="72823C2F"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59,83</w:t>
            </w:r>
          </w:p>
        </w:tc>
        <w:tc>
          <w:tcPr>
            <w:tcW w:w="1077" w:type="dxa"/>
            <w:noWrap/>
            <w:vAlign w:val="center"/>
            <w:hideMark/>
          </w:tcPr>
          <w:p w14:paraId="094BC572"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50,45</w:t>
            </w:r>
          </w:p>
        </w:tc>
        <w:tc>
          <w:tcPr>
            <w:tcW w:w="1077" w:type="dxa"/>
            <w:noWrap/>
            <w:vAlign w:val="center"/>
            <w:hideMark/>
          </w:tcPr>
          <w:p w14:paraId="3AE26F52"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7,00</w:t>
            </w:r>
          </w:p>
        </w:tc>
        <w:tc>
          <w:tcPr>
            <w:tcW w:w="1077" w:type="dxa"/>
            <w:noWrap/>
            <w:vAlign w:val="center"/>
            <w:hideMark/>
          </w:tcPr>
          <w:p w14:paraId="1BD56C84"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2,38</w:t>
            </w:r>
          </w:p>
        </w:tc>
        <w:tc>
          <w:tcPr>
            <w:tcW w:w="1077" w:type="dxa"/>
            <w:noWrap/>
            <w:vAlign w:val="center"/>
            <w:hideMark/>
          </w:tcPr>
          <w:p w14:paraId="65B0C19E"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08D75551" w14:textId="77777777" w:rsidTr="00492C21">
        <w:trPr>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tcBorders>
            <w:shd w:val="clear" w:color="auto" w:fill="B4C6E7" w:themeFill="accent5" w:themeFillTint="66"/>
            <w:vAlign w:val="center"/>
            <w:hideMark/>
          </w:tcPr>
          <w:p w14:paraId="3B7B095F"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Základní umělecké školy</w:t>
            </w:r>
          </w:p>
        </w:tc>
        <w:tc>
          <w:tcPr>
            <w:tcW w:w="1077" w:type="dxa"/>
            <w:noWrap/>
            <w:vAlign w:val="center"/>
            <w:hideMark/>
          </w:tcPr>
          <w:p w14:paraId="7A235C52"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21,77</w:t>
            </w:r>
          </w:p>
        </w:tc>
        <w:tc>
          <w:tcPr>
            <w:tcW w:w="1077" w:type="dxa"/>
            <w:noWrap/>
            <w:vAlign w:val="center"/>
            <w:hideMark/>
          </w:tcPr>
          <w:p w14:paraId="3999BBB0"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18,65</w:t>
            </w:r>
          </w:p>
        </w:tc>
        <w:tc>
          <w:tcPr>
            <w:tcW w:w="1077" w:type="dxa"/>
            <w:noWrap/>
            <w:vAlign w:val="center"/>
            <w:hideMark/>
          </w:tcPr>
          <w:p w14:paraId="59C21931"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0,25</w:t>
            </w:r>
          </w:p>
        </w:tc>
        <w:tc>
          <w:tcPr>
            <w:tcW w:w="1077" w:type="dxa"/>
            <w:noWrap/>
            <w:vAlign w:val="center"/>
            <w:hideMark/>
          </w:tcPr>
          <w:p w14:paraId="064D46DE"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2,87</w:t>
            </w:r>
          </w:p>
        </w:tc>
        <w:tc>
          <w:tcPr>
            <w:tcW w:w="1077" w:type="dxa"/>
            <w:noWrap/>
            <w:vAlign w:val="center"/>
            <w:hideMark/>
          </w:tcPr>
          <w:p w14:paraId="5DA472DC" w14:textId="77777777" w:rsidR="00EF05E8" w:rsidRPr="00492C21" w:rsidRDefault="00EF05E8" w:rsidP="00492C21">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92C21">
              <w:rPr>
                <w:rFonts w:cs="Tahoma"/>
                <w:sz w:val="16"/>
                <w:szCs w:val="16"/>
              </w:rPr>
              <w:t>0,00</w:t>
            </w:r>
          </w:p>
        </w:tc>
      </w:tr>
      <w:tr w:rsidR="00EF05E8" w:rsidRPr="00492C21" w14:paraId="08FD5247" w14:textId="77777777" w:rsidTr="00492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60" w:type="dxa"/>
            <w:tcBorders>
              <w:left w:val="none" w:sz="0" w:space="0" w:color="auto"/>
              <w:bottom w:val="none" w:sz="0" w:space="0" w:color="auto"/>
            </w:tcBorders>
            <w:shd w:val="clear" w:color="auto" w:fill="B4C6E7" w:themeFill="accent5" w:themeFillTint="66"/>
            <w:vAlign w:val="center"/>
            <w:hideMark/>
          </w:tcPr>
          <w:p w14:paraId="47F0AD69" w14:textId="77777777" w:rsidR="00EF05E8" w:rsidRPr="00492C21" w:rsidRDefault="00EF05E8" w:rsidP="00492C21">
            <w:pPr>
              <w:spacing w:after="0"/>
              <w:ind w:left="57"/>
              <w:jc w:val="left"/>
              <w:rPr>
                <w:rFonts w:cs="Tahoma"/>
                <w:b w:val="0"/>
                <w:color w:val="000000" w:themeColor="text1"/>
                <w:sz w:val="16"/>
                <w:szCs w:val="16"/>
              </w:rPr>
            </w:pPr>
            <w:r w:rsidRPr="00492C21">
              <w:rPr>
                <w:rFonts w:cs="Tahoma"/>
                <w:b w:val="0"/>
                <w:color w:val="000000" w:themeColor="text1"/>
                <w:sz w:val="16"/>
                <w:szCs w:val="16"/>
              </w:rPr>
              <w:t>Střediska volného času</w:t>
            </w:r>
          </w:p>
        </w:tc>
        <w:tc>
          <w:tcPr>
            <w:tcW w:w="1077" w:type="dxa"/>
            <w:noWrap/>
            <w:vAlign w:val="center"/>
            <w:hideMark/>
          </w:tcPr>
          <w:p w14:paraId="77397CB1"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14,22</w:t>
            </w:r>
          </w:p>
        </w:tc>
        <w:tc>
          <w:tcPr>
            <w:tcW w:w="1077" w:type="dxa"/>
            <w:noWrap/>
            <w:vAlign w:val="center"/>
            <w:hideMark/>
          </w:tcPr>
          <w:p w14:paraId="7371938D"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6,01</w:t>
            </w:r>
          </w:p>
        </w:tc>
        <w:tc>
          <w:tcPr>
            <w:tcW w:w="1077" w:type="dxa"/>
            <w:noWrap/>
            <w:vAlign w:val="center"/>
            <w:hideMark/>
          </w:tcPr>
          <w:p w14:paraId="67366ECC"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3,02</w:t>
            </w:r>
          </w:p>
        </w:tc>
        <w:tc>
          <w:tcPr>
            <w:tcW w:w="1077" w:type="dxa"/>
            <w:noWrap/>
            <w:vAlign w:val="center"/>
            <w:hideMark/>
          </w:tcPr>
          <w:p w14:paraId="2E457B93"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5,19</w:t>
            </w:r>
          </w:p>
        </w:tc>
        <w:tc>
          <w:tcPr>
            <w:tcW w:w="1077" w:type="dxa"/>
            <w:noWrap/>
            <w:vAlign w:val="center"/>
            <w:hideMark/>
          </w:tcPr>
          <w:p w14:paraId="3AA28CB8" w14:textId="77777777" w:rsidR="00EF05E8" w:rsidRPr="00492C21" w:rsidRDefault="00EF05E8" w:rsidP="00492C21">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92C21">
              <w:rPr>
                <w:rFonts w:cs="Tahoma"/>
                <w:sz w:val="16"/>
                <w:szCs w:val="16"/>
              </w:rPr>
              <w:t>0,00</w:t>
            </w:r>
          </w:p>
        </w:tc>
      </w:tr>
    </w:tbl>
    <w:p w14:paraId="59BB9BED" w14:textId="04A16ADD" w:rsidR="00676A5A" w:rsidRDefault="00492C21" w:rsidP="00492C21">
      <w:pPr>
        <w:spacing w:after="0"/>
        <w:rPr>
          <w:sz w:val="16"/>
          <w:szCs w:val="16"/>
        </w:rPr>
      </w:pPr>
      <w:r>
        <w:rPr>
          <w:sz w:val="16"/>
          <w:szCs w:val="16"/>
        </w:rPr>
        <w:t>Zdroj: OŠMS</w:t>
      </w:r>
    </w:p>
    <w:p w14:paraId="349191C4" w14:textId="77777777" w:rsidR="00492C21" w:rsidRPr="009D6BE3" w:rsidRDefault="00492C21" w:rsidP="00492C21">
      <w:pPr>
        <w:pStyle w:val="Nadpis2"/>
        <w:tabs>
          <w:tab w:val="clear" w:pos="576"/>
          <w:tab w:val="num" w:pos="851"/>
        </w:tabs>
        <w:spacing w:before="360"/>
        <w:ind w:left="851" w:hanging="851"/>
      </w:pPr>
      <w:bookmarkStart w:id="279" w:name="_Toc382489492"/>
      <w:bookmarkStart w:id="280" w:name="_Toc508957681"/>
      <w:r w:rsidRPr="009D6BE3">
        <w:t>Výdaje na soukromé školy a školská zařízení v roce 201</w:t>
      </w:r>
      <w:bookmarkEnd w:id="279"/>
      <w:r>
        <w:t>7</w:t>
      </w:r>
      <w:bookmarkEnd w:id="280"/>
    </w:p>
    <w:p w14:paraId="427F9BA3" w14:textId="20F39452" w:rsidR="00492C21" w:rsidRDefault="00492C21" w:rsidP="00492C21">
      <w:pPr>
        <w:spacing w:before="120"/>
      </w:pPr>
      <w:r>
        <w:t>Od ledna 2017 působilo na území Moravskoslezského kraje 91 soukromých škol a školských zařízení (vyjma jazykových škol). V únoru potom zahájila činnost Zdravá vařečka – školní jídelna – vývařovna s.r.o. V průběhu roku došlo k převedení čtyř soukromých mateřských škol na jiného zřizovatele, a to na obce. Jedná se o tyto mateřské školy SOUKROMÁ MATEŘSKÁ ŠKOLA TOVÁRNÍ s.r.o., Mateřská škola Orlík, s.r.o., Mateřská škola Čtyřlístek, s.r.o. a Mateřská škola Radost, s.r.o. Současně k 1. 9. 2017 zahájilo činnost šest soukromých škol, a to Lesní mateřská škola Mraveniště z.s., Mateřská škola Profa z.s., 1st Baby School – Mateřská škola s.r.o., Základní škola Labyrint Lhota, s.r.o., Montessori základní škola Úsměv, AGEL Střední zdravotnická škola s.r.o. Následně 1st Baby School – Mateřská škola s.r.o. přerušila k 1. 11. 2017 svou činnost. Na dotace pro soukromé školy podle zákona č. 306/1999 Sb., o poskytování dotací soukromým školám, předškolním a školským zařízením, ve znění pozdějších předpisů, obdržel kraj ze strany MŠMT finanční prostředky vyšší o cca 23 mil. Kč ve srovnání s předchozím rokem, což představuje nárůst o 3,8 %. Z důvodu dvěma školami nesprávně vykázaných podpůrných opatření byla částka 260 tis. Kč vrácena MŠMT ještě do konce roku 2017 a soukromým školám a školským zařízením byly poskytnuty dotace v celkovém objemu 636 mil. Kč.</w:t>
      </w:r>
    </w:p>
    <w:p w14:paraId="4CE229D5" w14:textId="77777777" w:rsidR="00492C21" w:rsidRPr="001F2024" w:rsidRDefault="00492C21" w:rsidP="00492C21">
      <w:pPr>
        <w:pStyle w:val="Tabulka"/>
        <w:spacing w:before="240" w:beforeAutospacing="0" w:after="120" w:afterAutospacing="0"/>
        <w:jc w:val="both"/>
      </w:pPr>
      <w:bookmarkStart w:id="281" w:name="_Toc509306776"/>
      <w:r w:rsidRPr="001F2024">
        <w:t>Objem dotací dle zákona č. 306/1999 Sb. poskytnutých soukromým školám dle druhu organizace v tis. Kč</w:t>
      </w:r>
      <w:bookmarkEnd w:id="281"/>
    </w:p>
    <w:tbl>
      <w:tblPr>
        <w:tblStyle w:val="Tmavtabulkasmkou5zvraznn53"/>
        <w:tblW w:w="0" w:type="auto"/>
        <w:jc w:val="center"/>
        <w:tblLayout w:type="fixed"/>
        <w:tblCellMar>
          <w:left w:w="0" w:type="dxa"/>
          <w:right w:w="0" w:type="dxa"/>
        </w:tblCellMar>
        <w:tblLook w:val="04A0" w:firstRow="1" w:lastRow="0" w:firstColumn="1" w:lastColumn="0" w:noHBand="0" w:noVBand="1"/>
      </w:tblPr>
      <w:tblGrid>
        <w:gridCol w:w="4536"/>
        <w:gridCol w:w="794"/>
        <w:gridCol w:w="794"/>
        <w:gridCol w:w="794"/>
        <w:gridCol w:w="794"/>
        <w:gridCol w:w="794"/>
        <w:gridCol w:w="794"/>
        <w:gridCol w:w="794"/>
      </w:tblGrid>
      <w:tr w:rsidR="00A25DE8" w:rsidRPr="00A11873" w14:paraId="3204127A" w14:textId="77777777" w:rsidTr="00A11873">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FFFFFF" w:themeColor="background1"/>
            </w:tcBorders>
            <w:vAlign w:val="center"/>
            <w:hideMark/>
          </w:tcPr>
          <w:p w14:paraId="5633B92E" w14:textId="77777777" w:rsidR="00A25DE8" w:rsidRPr="00A11873" w:rsidRDefault="00A25DE8" w:rsidP="00F878FB">
            <w:pPr>
              <w:spacing w:after="0"/>
              <w:jc w:val="center"/>
              <w:rPr>
                <w:rFonts w:cs="Tahoma"/>
                <w:sz w:val="16"/>
                <w:szCs w:val="16"/>
              </w:rPr>
            </w:pPr>
            <w:r w:rsidRPr="00A11873">
              <w:rPr>
                <w:rFonts w:cs="Tahoma"/>
                <w:sz w:val="16"/>
                <w:szCs w:val="16"/>
              </w:rPr>
              <w:t>Druh školy/školského zařízení</w:t>
            </w:r>
          </w:p>
        </w:tc>
        <w:tc>
          <w:tcPr>
            <w:tcW w:w="794" w:type="dxa"/>
            <w:tcBorders>
              <w:left w:val="single" w:sz="4" w:space="0" w:color="FFFFFF" w:themeColor="background1"/>
              <w:right w:val="single" w:sz="4" w:space="0" w:color="FFFFFF" w:themeColor="background1"/>
            </w:tcBorders>
            <w:vAlign w:val="center"/>
            <w:hideMark/>
          </w:tcPr>
          <w:p w14:paraId="1953FA39"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2011</w:t>
            </w:r>
          </w:p>
        </w:tc>
        <w:tc>
          <w:tcPr>
            <w:tcW w:w="794" w:type="dxa"/>
            <w:tcBorders>
              <w:left w:val="single" w:sz="4" w:space="0" w:color="FFFFFF" w:themeColor="background1"/>
              <w:right w:val="single" w:sz="4" w:space="0" w:color="FFFFFF" w:themeColor="background1"/>
            </w:tcBorders>
            <w:vAlign w:val="center"/>
            <w:hideMark/>
          </w:tcPr>
          <w:p w14:paraId="45B30E62"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2012</w:t>
            </w:r>
          </w:p>
        </w:tc>
        <w:tc>
          <w:tcPr>
            <w:tcW w:w="794" w:type="dxa"/>
            <w:tcBorders>
              <w:left w:val="single" w:sz="4" w:space="0" w:color="FFFFFF" w:themeColor="background1"/>
              <w:right w:val="single" w:sz="4" w:space="0" w:color="FFFFFF" w:themeColor="background1"/>
            </w:tcBorders>
            <w:vAlign w:val="center"/>
            <w:hideMark/>
          </w:tcPr>
          <w:p w14:paraId="013BAFDB"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2013</w:t>
            </w:r>
          </w:p>
        </w:tc>
        <w:tc>
          <w:tcPr>
            <w:tcW w:w="794" w:type="dxa"/>
            <w:tcBorders>
              <w:left w:val="single" w:sz="4" w:space="0" w:color="FFFFFF" w:themeColor="background1"/>
              <w:right w:val="single" w:sz="4" w:space="0" w:color="FFFFFF" w:themeColor="background1"/>
            </w:tcBorders>
            <w:vAlign w:val="center"/>
            <w:hideMark/>
          </w:tcPr>
          <w:p w14:paraId="69D60766"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2014</w:t>
            </w:r>
          </w:p>
        </w:tc>
        <w:tc>
          <w:tcPr>
            <w:tcW w:w="794" w:type="dxa"/>
            <w:tcBorders>
              <w:left w:val="single" w:sz="4" w:space="0" w:color="FFFFFF" w:themeColor="background1"/>
              <w:right w:val="single" w:sz="4" w:space="0" w:color="FFFFFF" w:themeColor="background1"/>
            </w:tcBorders>
            <w:vAlign w:val="center"/>
            <w:hideMark/>
          </w:tcPr>
          <w:p w14:paraId="52E6BFA7"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2015</w:t>
            </w:r>
          </w:p>
        </w:tc>
        <w:tc>
          <w:tcPr>
            <w:tcW w:w="794" w:type="dxa"/>
            <w:tcBorders>
              <w:left w:val="single" w:sz="4" w:space="0" w:color="FFFFFF" w:themeColor="background1"/>
            </w:tcBorders>
            <w:vAlign w:val="center"/>
            <w:hideMark/>
          </w:tcPr>
          <w:p w14:paraId="795348AD"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2016</w:t>
            </w:r>
          </w:p>
        </w:tc>
        <w:tc>
          <w:tcPr>
            <w:tcW w:w="794" w:type="dxa"/>
            <w:tcBorders>
              <w:left w:val="single" w:sz="4" w:space="0" w:color="FFFFFF" w:themeColor="background1"/>
            </w:tcBorders>
            <w:vAlign w:val="center"/>
          </w:tcPr>
          <w:p w14:paraId="0B17FAFA" w14:textId="77777777" w:rsidR="00A25DE8" w:rsidRPr="00A11873" w:rsidRDefault="00A25DE8" w:rsidP="00A1187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2017</w:t>
            </w:r>
          </w:p>
        </w:tc>
      </w:tr>
      <w:tr w:rsidR="00A25DE8" w:rsidRPr="00A11873" w14:paraId="6A461281"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61459B00"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Mateřské školy</w:t>
            </w:r>
          </w:p>
        </w:tc>
        <w:tc>
          <w:tcPr>
            <w:tcW w:w="794" w:type="dxa"/>
            <w:vAlign w:val="center"/>
            <w:hideMark/>
          </w:tcPr>
          <w:p w14:paraId="4658302F"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32 560</w:t>
            </w:r>
          </w:p>
        </w:tc>
        <w:tc>
          <w:tcPr>
            <w:tcW w:w="794" w:type="dxa"/>
            <w:vAlign w:val="center"/>
            <w:hideMark/>
          </w:tcPr>
          <w:p w14:paraId="403D451B"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34 907</w:t>
            </w:r>
          </w:p>
        </w:tc>
        <w:tc>
          <w:tcPr>
            <w:tcW w:w="794" w:type="dxa"/>
            <w:vAlign w:val="center"/>
            <w:hideMark/>
          </w:tcPr>
          <w:p w14:paraId="0990E1F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38 114</w:t>
            </w:r>
          </w:p>
        </w:tc>
        <w:tc>
          <w:tcPr>
            <w:tcW w:w="794" w:type="dxa"/>
            <w:vAlign w:val="center"/>
            <w:hideMark/>
          </w:tcPr>
          <w:p w14:paraId="1639B3AC"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43 518</w:t>
            </w:r>
          </w:p>
        </w:tc>
        <w:tc>
          <w:tcPr>
            <w:tcW w:w="794" w:type="dxa"/>
            <w:vAlign w:val="center"/>
            <w:hideMark/>
          </w:tcPr>
          <w:p w14:paraId="3EAE9963"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49 201</w:t>
            </w:r>
          </w:p>
        </w:tc>
        <w:tc>
          <w:tcPr>
            <w:tcW w:w="794" w:type="dxa"/>
            <w:vAlign w:val="center"/>
            <w:hideMark/>
          </w:tcPr>
          <w:p w14:paraId="4B3F44E1"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49 411</w:t>
            </w:r>
          </w:p>
        </w:tc>
        <w:tc>
          <w:tcPr>
            <w:tcW w:w="794" w:type="dxa"/>
            <w:vAlign w:val="center"/>
          </w:tcPr>
          <w:p w14:paraId="55424461"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45 214</w:t>
            </w:r>
          </w:p>
        </w:tc>
      </w:tr>
      <w:tr w:rsidR="00A25DE8" w:rsidRPr="00A11873" w14:paraId="6587C070"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1D40D3D4"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Mateřské školy pro děti se SVP</w:t>
            </w:r>
          </w:p>
        </w:tc>
        <w:tc>
          <w:tcPr>
            <w:tcW w:w="794" w:type="dxa"/>
            <w:vAlign w:val="center"/>
            <w:hideMark/>
          </w:tcPr>
          <w:p w14:paraId="5B0B343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1 133</w:t>
            </w:r>
          </w:p>
        </w:tc>
        <w:tc>
          <w:tcPr>
            <w:tcW w:w="794" w:type="dxa"/>
            <w:vAlign w:val="center"/>
            <w:hideMark/>
          </w:tcPr>
          <w:p w14:paraId="57E0329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1 495</w:t>
            </w:r>
          </w:p>
        </w:tc>
        <w:tc>
          <w:tcPr>
            <w:tcW w:w="794" w:type="dxa"/>
            <w:vAlign w:val="center"/>
            <w:hideMark/>
          </w:tcPr>
          <w:p w14:paraId="4F02E084"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1 904</w:t>
            </w:r>
          </w:p>
        </w:tc>
        <w:tc>
          <w:tcPr>
            <w:tcW w:w="794" w:type="dxa"/>
            <w:vAlign w:val="center"/>
            <w:hideMark/>
          </w:tcPr>
          <w:p w14:paraId="3C6C113A"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2 099</w:t>
            </w:r>
          </w:p>
        </w:tc>
        <w:tc>
          <w:tcPr>
            <w:tcW w:w="794" w:type="dxa"/>
            <w:vAlign w:val="center"/>
            <w:hideMark/>
          </w:tcPr>
          <w:p w14:paraId="18DDBFC8"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1 972</w:t>
            </w:r>
          </w:p>
        </w:tc>
        <w:tc>
          <w:tcPr>
            <w:tcW w:w="794" w:type="dxa"/>
            <w:vAlign w:val="center"/>
            <w:hideMark/>
          </w:tcPr>
          <w:p w14:paraId="0E1309B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1 746</w:t>
            </w:r>
          </w:p>
        </w:tc>
        <w:tc>
          <w:tcPr>
            <w:tcW w:w="794" w:type="dxa"/>
            <w:vAlign w:val="center"/>
          </w:tcPr>
          <w:p w14:paraId="0B696657"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2 567</w:t>
            </w:r>
          </w:p>
        </w:tc>
      </w:tr>
      <w:tr w:rsidR="00A25DE8" w:rsidRPr="00A11873" w14:paraId="3B5D61CB"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3EE88AB"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Základní školy</w:t>
            </w:r>
          </w:p>
        </w:tc>
        <w:tc>
          <w:tcPr>
            <w:tcW w:w="794" w:type="dxa"/>
            <w:vAlign w:val="center"/>
            <w:hideMark/>
          </w:tcPr>
          <w:p w14:paraId="10FDC4E4"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11 165</w:t>
            </w:r>
          </w:p>
        </w:tc>
        <w:tc>
          <w:tcPr>
            <w:tcW w:w="794" w:type="dxa"/>
            <w:vAlign w:val="center"/>
            <w:hideMark/>
          </w:tcPr>
          <w:p w14:paraId="72771E37"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13 412</w:t>
            </w:r>
          </w:p>
        </w:tc>
        <w:tc>
          <w:tcPr>
            <w:tcW w:w="794" w:type="dxa"/>
            <w:vAlign w:val="center"/>
            <w:hideMark/>
          </w:tcPr>
          <w:p w14:paraId="5ECF1772"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16 305</w:t>
            </w:r>
          </w:p>
        </w:tc>
        <w:tc>
          <w:tcPr>
            <w:tcW w:w="794" w:type="dxa"/>
            <w:vAlign w:val="center"/>
            <w:hideMark/>
          </w:tcPr>
          <w:p w14:paraId="49C346CE"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19 880</w:t>
            </w:r>
          </w:p>
        </w:tc>
        <w:tc>
          <w:tcPr>
            <w:tcW w:w="794" w:type="dxa"/>
            <w:vAlign w:val="center"/>
            <w:hideMark/>
          </w:tcPr>
          <w:p w14:paraId="6380373B"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23 763</w:t>
            </w:r>
          </w:p>
        </w:tc>
        <w:tc>
          <w:tcPr>
            <w:tcW w:w="794" w:type="dxa"/>
            <w:vAlign w:val="center"/>
            <w:hideMark/>
          </w:tcPr>
          <w:p w14:paraId="48D3CFF0"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29 548</w:t>
            </w:r>
          </w:p>
        </w:tc>
        <w:tc>
          <w:tcPr>
            <w:tcW w:w="794" w:type="dxa"/>
            <w:vAlign w:val="center"/>
          </w:tcPr>
          <w:p w14:paraId="00DD0D8C"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38 461</w:t>
            </w:r>
          </w:p>
        </w:tc>
      </w:tr>
      <w:tr w:rsidR="00A25DE8" w:rsidRPr="00A11873" w14:paraId="361EF798"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87D697D"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Základní školy pro žáky se SVP</w:t>
            </w:r>
          </w:p>
        </w:tc>
        <w:tc>
          <w:tcPr>
            <w:tcW w:w="794" w:type="dxa"/>
            <w:vAlign w:val="center"/>
            <w:hideMark/>
          </w:tcPr>
          <w:p w14:paraId="4E449CF4"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42 259</w:t>
            </w:r>
          </w:p>
        </w:tc>
        <w:tc>
          <w:tcPr>
            <w:tcW w:w="794" w:type="dxa"/>
            <w:vAlign w:val="center"/>
            <w:hideMark/>
          </w:tcPr>
          <w:p w14:paraId="39460D7D"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43 941</w:t>
            </w:r>
          </w:p>
        </w:tc>
        <w:tc>
          <w:tcPr>
            <w:tcW w:w="794" w:type="dxa"/>
            <w:vAlign w:val="center"/>
            <w:hideMark/>
          </w:tcPr>
          <w:p w14:paraId="4F804DE0"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44 889</w:t>
            </w:r>
          </w:p>
        </w:tc>
        <w:tc>
          <w:tcPr>
            <w:tcW w:w="794" w:type="dxa"/>
            <w:vAlign w:val="center"/>
            <w:hideMark/>
          </w:tcPr>
          <w:p w14:paraId="08385F92"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43 549</w:t>
            </w:r>
          </w:p>
        </w:tc>
        <w:tc>
          <w:tcPr>
            <w:tcW w:w="794" w:type="dxa"/>
            <w:vAlign w:val="center"/>
            <w:hideMark/>
          </w:tcPr>
          <w:p w14:paraId="75B72BAB"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41 842</w:t>
            </w:r>
          </w:p>
        </w:tc>
        <w:tc>
          <w:tcPr>
            <w:tcW w:w="794" w:type="dxa"/>
            <w:vAlign w:val="center"/>
            <w:hideMark/>
          </w:tcPr>
          <w:p w14:paraId="0F1331D7"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41 961</w:t>
            </w:r>
          </w:p>
        </w:tc>
        <w:tc>
          <w:tcPr>
            <w:tcW w:w="794" w:type="dxa"/>
            <w:vAlign w:val="center"/>
          </w:tcPr>
          <w:p w14:paraId="6E6BBC2D"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44 692</w:t>
            </w:r>
          </w:p>
        </w:tc>
      </w:tr>
      <w:tr w:rsidR="00A25DE8" w:rsidRPr="00A11873" w14:paraId="0CDCCAB7"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D0D55C3"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Gymnázia</w:t>
            </w:r>
          </w:p>
        </w:tc>
        <w:tc>
          <w:tcPr>
            <w:tcW w:w="794" w:type="dxa"/>
            <w:vAlign w:val="center"/>
            <w:hideMark/>
          </w:tcPr>
          <w:p w14:paraId="63A007FC"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37 543</w:t>
            </w:r>
          </w:p>
        </w:tc>
        <w:tc>
          <w:tcPr>
            <w:tcW w:w="794" w:type="dxa"/>
            <w:vAlign w:val="center"/>
            <w:hideMark/>
          </w:tcPr>
          <w:p w14:paraId="0D5F28D7"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36 291</w:t>
            </w:r>
          </w:p>
        </w:tc>
        <w:tc>
          <w:tcPr>
            <w:tcW w:w="794" w:type="dxa"/>
            <w:vAlign w:val="center"/>
            <w:hideMark/>
          </w:tcPr>
          <w:p w14:paraId="16AE6EDD"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35 599</w:t>
            </w:r>
          </w:p>
        </w:tc>
        <w:tc>
          <w:tcPr>
            <w:tcW w:w="794" w:type="dxa"/>
            <w:vAlign w:val="center"/>
            <w:hideMark/>
          </w:tcPr>
          <w:p w14:paraId="3CDFD4F3"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36 468</w:t>
            </w:r>
          </w:p>
        </w:tc>
        <w:tc>
          <w:tcPr>
            <w:tcW w:w="794" w:type="dxa"/>
            <w:vAlign w:val="center"/>
            <w:hideMark/>
          </w:tcPr>
          <w:p w14:paraId="71F93EBF"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39 168</w:t>
            </w:r>
          </w:p>
        </w:tc>
        <w:tc>
          <w:tcPr>
            <w:tcW w:w="794" w:type="dxa"/>
            <w:vAlign w:val="center"/>
            <w:hideMark/>
          </w:tcPr>
          <w:p w14:paraId="01E928BD"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43 024</w:t>
            </w:r>
          </w:p>
        </w:tc>
        <w:tc>
          <w:tcPr>
            <w:tcW w:w="794" w:type="dxa"/>
            <w:vAlign w:val="center"/>
          </w:tcPr>
          <w:p w14:paraId="68CC9E2B"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46 163</w:t>
            </w:r>
          </w:p>
        </w:tc>
      </w:tr>
      <w:tr w:rsidR="00A25DE8" w:rsidRPr="00A11873" w14:paraId="6990CB70"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D5998F6"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Střední odborné školy</w:t>
            </w:r>
          </w:p>
        </w:tc>
        <w:tc>
          <w:tcPr>
            <w:tcW w:w="794" w:type="dxa"/>
            <w:vAlign w:val="center"/>
            <w:hideMark/>
          </w:tcPr>
          <w:p w14:paraId="414DDDF9"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170 369</w:t>
            </w:r>
          </w:p>
        </w:tc>
        <w:tc>
          <w:tcPr>
            <w:tcW w:w="794" w:type="dxa"/>
            <w:vAlign w:val="center"/>
            <w:hideMark/>
          </w:tcPr>
          <w:p w14:paraId="634973AB"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164 975</w:t>
            </w:r>
          </w:p>
        </w:tc>
        <w:tc>
          <w:tcPr>
            <w:tcW w:w="794" w:type="dxa"/>
            <w:vAlign w:val="center"/>
            <w:hideMark/>
          </w:tcPr>
          <w:p w14:paraId="13E75BA3"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165 144</w:t>
            </w:r>
          </w:p>
        </w:tc>
        <w:tc>
          <w:tcPr>
            <w:tcW w:w="794" w:type="dxa"/>
            <w:vAlign w:val="center"/>
            <w:hideMark/>
          </w:tcPr>
          <w:p w14:paraId="2DB34100"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171 329</w:t>
            </w:r>
          </w:p>
        </w:tc>
        <w:tc>
          <w:tcPr>
            <w:tcW w:w="794" w:type="dxa"/>
            <w:vAlign w:val="center"/>
            <w:hideMark/>
          </w:tcPr>
          <w:p w14:paraId="50D16D19"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177 079</w:t>
            </w:r>
          </w:p>
        </w:tc>
        <w:tc>
          <w:tcPr>
            <w:tcW w:w="794" w:type="dxa"/>
            <w:vAlign w:val="center"/>
            <w:hideMark/>
          </w:tcPr>
          <w:p w14:paraId="0D533898"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 xml:space="preserve">183 514 </w:t>
            </w:r>
          </w:p>
        </w:tc>
        <w:tc>
          <w:tcPr>
            <w:tcW w:w="794" w:type="dxa"/>
            <w:vAlign w:val="center"/>
          </w:tcPr>
          <w:p w14:paraId="4CAED0E5"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197 686</w:t>
            </w:r>
          </w:p>
        </w:tc>
      </w:tr>
      <w:tr w:rsidR="00A25DE8" w:rsidRPr="00A11873" w14:paraId="6D3653B2"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72D97741" w14:textId="052DA661" w:rsidR="00A25DE8" w:rsidRPr="00A11873" w:rsidRDefault="00A25DE8" w:rsidP="00A11873">
            <w:pPr>
              <w:spacing w:after="0"/>
              <w:ind w:left="57"/>
              <w:jc w:val="left"/>
              <w:rPr>
                <w:rFonts w:cs="Tahoma"/>
                <w:b w:val="0"/>
                <w:color w:val="000000" w:themeColor="text1"/>
                <w:sz w:val="16"/>
                <w:szCs w:val="16"/>
              </w:rPr>
            </w:pPr>
            <w:r w:rsidRPr="00A11873">
              <w:rPr>
                <w:rFonts w:cs="Tahoma"/>
                <w:b w:val="0"/>
                <w:color w:val="000000" w:themeColor="text1"/>
                <w:sz w:val="16"/>
                <w:szCs w:val="16"/>
              </w:rPr>
              <w:t xml:space="preserve">Střední školy poskytující střední vzdělání s </w:t>
            </w:r>
            <w:r w:rsidR="00A11873" w:rsidRPr="00A11873">
              <w:rPr>
                <w:rFonts w:cs="Tahoma"/>
                <w:b w:val="0"/>
                <w:color w:val="000000" w:themeColor="text1"/>
                <w:sz w:val="16"/>
                <w:szCs w:val="16"/>
              </w:rPr>
              <w:t>VL</w:t>
            </w:r>
          </w:p>
        </w:tc>
        <w:tc>
          <w:tcPr>
            <w:tcW w:w="794" w:type="dxa"/>
            <w:vAlign w:val="center"/>
            <w:hideMark/>
          </w:tcPr>
          <w:p w14:paraId="1BC0E436"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159 957</w:t>
            </w:r>
          </w:p>
        </w:tc>
        <w:tc>
          <w:tcPr>
            <w:tcW w:w="794" w:type="dxa"/>
            <w:vAlign w:val="center"/>
            <w:hideMark/>
          </w:tcPr>
          <w:p w14:paraId="51FFBF2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167 126</w:t>
            </w:r>
          </w:p>
        </w:tc>
        <w:tc>
          <w:tcPr>
            <w:tcW w:w="794" w:type="dxa"/>
            <w:vAlign w:val="center"/>
            <w:hideMark/>
          </w:tcPr>
          <w:p w14:paraId="5B55760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180 452</w:t>
            </w:r>
          </w:p>
        </w:tc>
        <w:tc>
          <w:tcPr>
            <w:tcW w:w="794" w:type="dxa"/>
            <w:vAlign w:val="center"/>
            <w:hideMark/>
          </w:tcPr>
          <w:p w14:paraId="789E37EB"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181 157</w:t>
            </w:r>
          </w:p>
        </w:tc>
        <w:tc>
          <w:tcPr>
            <w:tcW w:w="794" w:type="dxa"/>
            <w:vAlign w:val="center"/>
            <w:hideMark/>
          </w:tcPr>
          <w:p w14:paraId="68D42DD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166 557</w:t>
            </w:r>
          </w:p>
        </w:tc>
        <w:tc>
          <w:tcPr>
            <w:tcW w:w="794" w:type="dxa"/>
            <w:vAlign w:val="center"/>
            <w:hideMark/>
          </w:tcPr>
          <w:p w14:paraId="2EEFEB3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160 969</w:t>
            </w:r>
          </w:p>
        </w:tc>
        <w:tc>
          <w:tcPr>
            <w:tcW w:w="794" w:type="dxa"/>
            <w:vAlign w:val="center"/>
          </w:tcPr>
          <w:p w14:paraId="451FBA2E"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157 305</w:t>
            </w:r>
          </w:p>
        </w:tc>
      </w:tr>
      <w:tr w:rsidR="00A25DE8" w:rsidRPr="00A11873" w14:paraId="6EF6C4DB"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835BD76"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Střední školy a konzervatoře pro žáky se SVP *</w:t>
            </w:r>
          </w:p>
        </w:tc>
        <w:tc>
          <w:tcPr>
            <w:tcW w:w="794" w:type="dxa"/>
            <w:vAlign w:val="center"/>
            <w:hideMark/>
          </w:tcPr>
          <w:p w14:paraId="20B243F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25 821</w:t>
            </w:r>
          </w:p>
        </w:tc>
        <w:tc>
          <w:tcPr>
            <w:tcW w:w="794" w:type="dxa"/>
            <w:vAlign w:val="center"/>
            <w:hideMark/>
          </w:tcPr>
          <w:p w14:paraId="71E71ED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23 832</w:t>
            </w:r>
          </w:p>
        </w:tc>
        <w:tc>
          <w:tcPr>
            <w:tcW w:w="794" w:type="dxa"/>
            <w:vAlign w:val="center"/>
            <w:hideMark/>
          </w:tcPr>
          <w:p w14:paraId="4A98224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19 188</w:t>
            </w:r>
          </w:p>
        </w:tc>
        <w:tc>
          <w:tcPr>
            <w:tcW w:w="794" w:type="dxa"/>
            <w:vAlign w:val="center"/>
            <w:hideMark/>
          </w:tcPr>
          <w:p w14:paraId="49690DA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18 909</w:t>
            </w:r>
          </w:p>
        </w:tc>
        <w:tc>
          <w:tcPr>
            <w:tcW w:w="794" w:type="dxa"/>
            <w:vAlign w:val="center"/>
            <w:hideMark/>
          </w:tcPr>
          <w:p w14:paraId="5E3EDC5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16 592</w:t>
            </w:r>
          </w:p>
        </w:tc>
        <w:tc>
          <w:tcPr>
            <w:tcW w:w="794" w:type="dxa"/>
            <w:vAlign w:val="center"/>
            <w:hideMark/>
          </w:tcPr>
          <w:p w14:paraId="2C9914A2"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13 293</w:t>
            </w:r>
          </w:p>
        </w:tc>
        <w:tc>
          <w:tcPr>
            <w:tcW w:w="794" w:type="dxa"/>
            <w:vAlign w:val="center"/>
          </w:tcPr>
          <w:p w14:paraId="07B968D1"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9 718</w:t>
            </w:r>
          </w:p>
        </w:tc>
      </w:tr>
      <w:tr w:rsidR="00A25DE8" w:rsidRPr="00A11873" w14:paraId="45029124"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BEB08D6"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Školní stravování</w:t>
            </w:r>
          </w:p>
        </w:tc>
        <w:tc>
          <w:tcPr>
            <w:tcW w:w="794" w:type="dxa"/>
            <w:vAlign w:val="center"/>
            <w:hideMark/>
          </w:tcPr>
          <w:p w14:paraId="52BEB635"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8 685</w:t>
            </w:r>
          </w:p>
        </w:tc>
        <w:tc>
          <w:tcPr>
            <w:tcW w:w="794" w:type="dxa"/>
            <w:vAlign w:val="center"/>
            <w:hideMark/>
          </w:tcPr>
          <w:p w14:paraId="7960FF7E"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8 675</w:t>
            </w:r>
          </w:p>
        </w:tc>
        <w:tc>
          <w:tcPr>
            <w:tcW w:w="794" w:type="dxa"/>
            <w:vAlign w:val="center"/>
            <w:hideMark/>
          </w:tcPr>
          <w:p w14:paraId="193688B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8 290</w:t>
            </w:r>
          </w:p>
        </w:tc>
        <w:tc>
          <w:tcPr>
            <w:tcW w:w="794" w:type="dxa"/>
            <w:vAlign w:val="center"/>
            <w:hideMark/>
          </w:tcPr>
          <w:p w14:paraId="5C27F61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8 614</w:t>
            </w:r>
          </w:p>
        </w:tc>
        <w:tc>
          <w:tcPr>
            <w:tcW w:w="794" w:type="dxa"/>
            <w:vAlign w:val="center"/>
            <w:hideMark/>
          </w:tcPr>
          <w:p w14:paraId="04191592"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8 130</w:t>
            </w:r>
          </w:p>
        </w:tc>
        <w:tc>
          <w:tcPr>
            <w:tcW w:w="794" w:type="dxa"/>
            <w:vAlign w:val="center"/>
            <w:hideMark/>
          </w:tcPr>
          <w:p w14:paraId="515D3883"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8 340</w:t>
            </w:r>
          </w:p>
        </w:tc>
        <w:tc>
          <w:tcPr>
            <w:tcW w:w="794" w:type="dxa"/>
            <w:vAlign w:val="center"/>
          </w:tcPr>
          <w:p w14:paraId="004DD575"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8 850</w:t>
            </w:r>
          </w:p>
        </w:tc>
      </w:tr>
      <w:tr w:rsidR="00A25DE8" w:rsidRPr="00A11873" w14:paraId="75BC816D"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E86EF4B"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Školní družiny a kluby</w:t>
            </w:r>
          </w:p>
        </w:tc>
        <w:tc>
          <w:tcPr>
            <w:tcW w:w="794" w:type="dxa"/>
            <w:vAlign w:val="center"/>
            <w:hideMark/>
          </w:tcPr>
          <w:p w14:paraId="6996D09B"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4 597</w:t>
            </w:r>
          </w:p>
        </w:tc>
        <w:tc>
          <w:tcPr>
            <w:tcW w:w="794" w:type="dxa"/>
            <w:vAlign w:val="center"/>
            <w:hideMark/>
          </w:tcPr>
          <w:p w14:paraId="59CDCBA2"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4 970</w:t>
            </w:r>
          </w:p>
        </w:tc>
        <w:tc>
          <w:tcPr>
            <w:tcW w:w="794" w:type="dxa"/>
            <w:vAlign w:val="center"/>
            <w:hideMark/>
          </w:tcPr>
          <w:p w14:paraId="4709F352"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5 168</w:t>
            </w:r>
          </w:p>
        </w:tc>
        <w:tc>
          <w:tcPr>
            <w:tcW w:w="794" w:type="dxa"/>
            <w:vAlign w:val="center"/>
            <w:hideMark/>
          </w:tcPr>
          <w:p w14:paraId="63C87916"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5 699</w:t>
            </w:r>
          </w:p>
        </w:tc>
        <w:tc>
          <w:tcPr>
            <w:tcW w:w="794" w:type="dxa"/>
            <w:vAlign w:val="center"/>
            <w:hideMark/>
          </w:tcPr>
          <w:p w14:paraId="1CDA3B34"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6 165</w:t>
            </w:r>
          </w:p>
        </w:tc>
        <w:tc>
          <w:tcPr>
            <w:tcW w:w="794" w:type="dxa"/>
            <w:vAlign w:val="center"/>
            <w:hideMark/>
          </w:tcPr>
          <w:p w14:paraId="7B1DF72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6 812</w:t>
            </w:r>
          </w:p>
        </w:tc>
        <w:tc>
          <w:tcPr>
            <w:tcW w:w="794" w:type="dxa"/>
            <w:vAlign w:val="center"/>
          </w:tcPr>
          <w:p w14:paraId="47A08FE1"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7 888</w:t>
            </w:r>
          </w:p>
        </w:tc>
      </w:tr>
      <w:tr w:rsidR="00A25DE8" w:rsidRPr="00A11873" w14:paraId="4D3524B7"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5BBE38DE"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Speciálně pedagogické centrum</w:t>
            </w:r>
          </w:p>
        </w:tc>
        <w:tc>
          <w:tcPr>
            <w:tcW w:w="794" w:type="dxa"/>
            <w:vAlign w:val="center"/>
            <w:hideMark/>
          </w:tcPr>
          <w:p w14:paraId="2B9889AC"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2 267</w:t>
            </w:r>
          </w:p>
        </w:tc>
        <w:tc>
          <w:tcPr>
            <w:tcW w:w="794" w:type="dxa"/>
            <w:vAlign w:val="center"/>
            <w:hideMark/>
          </w:tcPr>
          <w:p w14:paraId="15E649F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2 320</w:t>
            </w:r>
          </w:p>
        </w:tc>
        <w:tc>
          <w:tcPr>
            <w:tcW w:w="794" w:type="dxa"/>
            <w:vAlign w:val="center"/>
            <w:hideMark/>
          </w:tcPr>
          <w:p w14:paraId="3EB0C207"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2 327</w:t>
            </w:r>
          </w:p>
        </w:tc>
        <w:tc>
          <w:tcPr>
            <w:tcW w:w="794" w:type="dxa"/>
            <w:vAlign w:val="center"/>
            <w:hideMark/>
          </w:tcPr>
          <w:p w14:paraId="1E1067F4"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2 322</w:t>
            </w:r>
          </w:p>
        </w:tc>
        <w:tc>
          <w:tcPr>
            <w:tcW w:w="794" w:type="dxa"/>
            <w:vAlign w:val="center"/>
            <w:hideMark/>
          </w:tcPr>
          <w:p w14:paraId="7670B435"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2 283</w:t>
            </w:r>
          </w:p>
        </w:tc>
        <w:tc>
          <w:tcPr>
            <w:tcW w:w="794" w:type="dxa"/>
            <w:vAlign w:val="center"/>
            <w:hideMark/>
          </w:tcPr>
          <w:p w14:paraId="5CBE5AC6"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2 302</w:t>
            </w:r>
          </w:p>
        </w:tc>
        <w:tc>
          <w:tcPr>
            <w:tcW w:w="794" w:type="dxa"/>
            <w:vAlign w:val="center"/>
          </w:tcPr>
          <w:p w14:paraId="0DAD5226"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2 231</w:t>
            </w:r>
          </w:p>
        </w:tc>
      </w:tr>
      <w:tr w:rsidR="00A25DE8" w:rsidRPr="00A11873" w14:paraId="25000E52"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ACE6111"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Domovy mládeže a internáty</w:t>
            </w:r>
          </w:p>
        </w:tc>
        <w:tc>
          <w:tcPr>
            <w:tcW w:w="794" w:type="dxa"/>
            <w:vAlign w:val="center"/>
            <w:hideMark/>
          </w:tcPr>
          <w:p w14:paraId="2A6E81D3"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4 876</w:t>
            </w:r>
          </w:p>
        </w:tc>
        <w:tc>
          <w:tcPr>
            <w:tcW w:w="794" w:type="dxa"/>
            <w:vAlign w:val="center"/>
            <w:hideMark/>
          </w:tcPr>
          <w:p w14:paraId="6C773B6A"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5 181</w:t>
            </w:r>
          </w:p>
        </w:tc>
        <w:tc>
          <w:tcPr>
            <w:tcW w:w="794" w:type="dxa"/>
            <w:vAlign w:val="center"/>
            <w:hideMark/>
          </w:tcPr>
          <w:p w14:paraId="352F4174"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5 029</w:t>
            </w:r>
          </w:p>
        </w:tc>
        <w:tc>
          <w:tcPr>
            <w:tcW w:w="794" w:type="dxa"/>
            <w:vAlign w:val="center"/>
            <w:hideMark/>
          </w:tcPr>
          <w:p w14:paraId="70EEC100"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4 790</w:t>
            </w:r>
          </w:p>
        </w:tc>
        <w:tc>
          <w:tcPr>
            <w:tcW w:w="794" w:type="dxa"/>
            <w:vAlign w:val="center"/>
            <w:hideMark/>
          </w:tcPr>
          <w:p w14:paraId="126F103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4 702</w:t>
            </w:r>
          </w:p>
        </w:tc>
        <w:tc>
          <w:tcPr>
            <w:tcW w:w="794" w:type="dxa"/>
            <w:vAlign w:val="center"/>
            <w:hideMark/>
          </w:tcPr>
          <w:p w14:paraId="49CEDC16"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4 514</w:t>
            </w:r>
          </w:p>
        </w:tc>
        <w:tc>
          <w:tcPr>
            <w:tcW w:w="794" w:type="dxa"/>
            <w:vAlign w:val="center"/>
          </w:tcPr>
          <w:p w14:paraId="1FDE0F5C"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3 628</w:t>
            </w:r>
          </w:p>
        </w:tc>
      </w:tr>
      <w:tr w:rsidR="00A25DE8" w:rsidRPr="00A11873" w14:paraId="057F5100"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E3227B9"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Vyšší odborné školy</w:t>
            </w:r>
          </w:p>
        </w:tc>
        <w:tc>
          <w:tcPr>
            <w:tcW w:w="794" w:type="dxa"/>
            <w:vAlign w:val="center"/>
            <w:hideMark/>
          </w:tcPr>
          <w:p w14:paraId="352AA612"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28 832</w:t>
            </w:r>
          </w:p>
        </w:tc>
        <w:tc>
          <w:tcPr>
            <w:tcW w:w="794" w:type="dxa"/>
            <w:vAlign w:val="center"/>
            <w:hideMark/>
          </w:tcPr>
          <w:p w14:paraId="4031CD6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32 715</w:t>
            </w:r>
          </w:p>
        </w:tc>
        <w:tc>
          <w:tcPr>
            <w:tcW w:w="794" w:type="dxa"/>
            <w:vAlign w:val="center"/>
            <w:hideMark/>
          </w:tcPr>
          <w:p w14:paraId="51A24348"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35 275</w:t>
            </w:r>
          </w:p>
        </w:tc>
        <w:tc>
          <w:tcPr>
            <w:tcW w:w="794" w:type="dxa"/>
            <w:vAlign w:val="center"/>
            <w:hideMark/>
          </w:tcPr>
          <w:p w14:paraId="58FC10F3"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36 452</w:t>
            </w:r>
          </w:p>
        </w:tc>
        <w:tc>
          <w:tcPr>
            <w:tcW w:w="794" w:type="dxa"/>
            <w:vAlign w:val="center"/>
            <w:hideMark/>
          </w:tcPr>
          <w:p w14:paraId="5923146A"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33 733</w:t>
            </w:r>
          </w:p>
        </w:tc>
        <w:tc>
          <w:tcPr>
            <w:tcW w:w="794" w:type="dxa"/>
            <w:vAlign w:val="center"/>
            <w:hideMark/>
          </w:tcPr>
          <w:p w14:paraId="31D3140E"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33 097</w:t>
            </w:r>
          </w:p>
        </w:tc>
        <w:tc>
          <w:tcPr>
            <w:tcW w:w="794" w:type="dxa"/>
            <w:vAlign w:val="center"/>
          </w:tcPr>
          <w:p w14:paraId="09B525FF"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34 586</w:t>
            </w:r>
          </w:p>
        </w:tc>
      </w:tr>
      <w:tr w:rsidR="00A25DE8" w:rsidRPr="00A11873" w14:paraId="03BE08D0"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00532AAC"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Základní umělecké školy</w:t>
            </w:r>
          </w:p>
        </w:tc>
        <w:tc>
          <w:tcPr>
            <w:tcW w:w="794" w:type="dxa"/>
            <w:vAlign w:val="center"/>
            <w:hideMark/>
          </w:tcPr>
          <w:p w14:paraId="1198A868"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24 895</w:t>
            </w:r>
          </w:p>
        </w:tc>
        <w:tc>
          <w:tcPr>
            <w:tcW w:w="794" w:type="dxa"/>
            <w:vAlign w:val="center"/>
            <w:hideMark/>
          </w:tcPr>
          <w:p w14:paraId="28815FCC"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27 103</w:t>
            </w:r>
          </w:p>
        </w:tc>
        <w:tc>
          <w:tcPr>
            <w:tcW w:w="794" w:type="dxa"/>
            <w:vAlign w:val="center"/>
            <w:hideMark/>
          </w:tcPr>
          <w:p w14:paraId="0644D7EE"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29 058</w:t>
            </w:r>
          </w:p>
        </w:tc>
        <w:tc>
          <w:tcPr>
            <w:tcW w:w="794" w:type="dxa"/>
            <w:vAlign w:val="center"/>
            <w:hideMark/>
          </w:tcPr>
          <w:p w14:paraId="1A1C81B5"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30 385</w:t>
            </w:r>
          </w:p>
        </w:tc>
        <w:tc>
          <w:tcPr>
            <w:tcW w:w="794" w:type="dxa"/>
            <w:vAlign w:val="center"/>
            <w:hideMark/>
          </w:tcPr>
          <w:p w14:paraId="52A8B1BA"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31 611</w:t>
            </w:r>
          </w:p>
        </w:tc>
        <w:tc>
          <w:tcPr>
            <w:tcW w:w="794" w:type="dxa"/>
            <w:vAlign w:val="center"/>
            <w:hideMark/>
          </w:tcPr>
          <w:p w14:paraId="2CB71685"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33 795</w:t>
            </w:r>
          </w:p>
        </w:tc>
        <w:tc>
          <w:tcPr>
            <w:tcW w:w="794" w:type="dxa"/>
            <w:vAlign w:val="center"/>
          </w:tcPr>
          <w:p w14:paraId="06E7C004"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A11873">
              <w:rPr>
                <w:rFonts w:cs="Tahoma"/>
                <w:sz w:val="16"/>
                <w:szCs w:val="16"/>
              </w:rPr>
              <w:t>36 560</w:t>
            </w:r>
          </w:p>
        </w:tc>
      </w:tr>
      <w:tr w:rsidR="00A25DE8" w:rsidRPr="00A11873" w14:paraId="641906BD" w14:textId="77777777" w:rsidTr="00A1187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shd w:val="clear" w:color="auto" w:fill="B4C6E7" w:themeFill="accent5" w:themeFillTint="66"/>
            <w:vAlign w:val="center"/>
            <w:hideMark/>
          </w:tcPr>
          <w:p w14:paraId="2C64BF3F" w14:textId="77777777" w:rsidR="00A25DE8" w:rsidRPr="00A11873" w:rsidRDefault="00A25DE8" w:rsidP="00F878FB">
            <w:pPr>
              <w:spacing w:after="0"/>
              <w:ind w:left="57"/>
              <w:jc w:val="left"/>
              <w:rPr>
                <w:rFonts w:cs="Tahoma"/>
                <w:b w:val="0"/>
                <w:color w:val="000000" w:themeColor="text1"/>
                <w:sz w:val="16"/>
                <w:szCs w:val="16"/>
              </w:rPr>
            </w:pPr>
            <w:r w:rsidRPr="00A11873">
              <w:rPr>
                <w:rFonts w:cs="Tahoma"/>
                <w:b w:val="0"/>
                <w:color w:val="000000" w:themeColor="text1"/>
                <w:sz w:val="16"/>
                <w:szCs w:val="16"/>
              </w:rPr>
              <w:t>Střediska volného času</w:t>
            </w:r>
          </w:p>
        </w:tc>
        <w:tc>
          <w:tcPr>
            <w:tcW w:w="794" w:type="dxa"/>
            <w:vAlign w:val="center"/>
            <w:hideMark/>
          </w:tcPr>
          <w:p w14:paraId="3009A9C1"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905</w:t>
            </w:r>
          </w:p>
        </w:tc>
        <w:tc>
          <w:tcPr>
            <w:tcW w:w="794" w:type="dxa"/>
            <w:vAlign w:val="center"/>
            <w:hideMark/>
          </w:tcPr>
          <w:p w14:paraId="7DC23118"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897</w:t>
            </w:r>
          </w:p>
        </w:tc>
        <w:tc>
          <w:tcPr>
            <w:tcW w:w="794" w:type="dxa"/>
            <w:vAlign w:val="center"/>
            <w:hideMark/>
          </w:tcPr>
          <w:p w14:paraId="1DE259B6"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894</w:t>
            </w:r>
          </w:p>
        </w:tc>
        <w:tc>
          <w:tcPr>
            <w:tcW w:w="794" w:type="dxa"/>
            <w:vAlign w:val="center"/>
            <w:hideMark/>
          </w:tcPr>
          <w:p w14:paraId="0F98557D"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1 152</w:t>
            </w:r>
          </w:p>
        </w:tc>
        <w:tc>
          <w:tcPr>
            <w:tcW w:w="794" w:type="dxa"/>
            <w:vAlign w:val="center"/>
            <w:hideMark/>
          </w:tcPr>
          <w:p w14:paraId="621462FE"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921</w:t>
            </w:r>
          </w:p>
        </w:tc>
        <w:tc>
          <w:tcPr>
            <w:tcW w:w="794" w:type="dxa"/>
            <w:vAlign w:val="center"/>
            <w:hideMark/>
          </w:tcPr>
          <w:p w14:paraId="4326882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857</w:t>
            </w:r>
          </w:p>
        </w:tc>
        <w:tc>
          <w:tcPr>
            <w:tcW w:w="794" w:type="dxa"/>
            <w:vAlign w:val="center"/>
          </w:tcPr>
          <w:p w14:paraId="38425739" w14:textId="77777777" w:rsidR="00A25DE8" w:rsidRPr="00A11873" w:rsidRDefault="00A25DE8" w:rsidP="00F878F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11873">
              <w:rPr>
                <w:rFonts w:cs="Tahoma"/>
                <w:sz w:val="16"/>
                <w:szCs w:val="16"/>
              </w:rPr>
              <w:t>708</w:t>
            </w:r>
          </w:p>
        </w:tc>
      </w:tr>
      <w:tr w:rsidR="00A25DE8" w:rsidRPr="00A11873" w14:paraId="287EE9AD" w14:textId="77777777" w:rsidTr="00A11873">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vAlign w:val="center"/>
            <w:hideMark/>
          </w:tcPr>
          <w:p w14:paraId="2F24631E" w14:textId="77777777" w:rsidR="00A25DE8" w:rsidRPr="00A11873" w:rsidRDefault="00A25DE8" w:rsidP="00F878FB">
            <w:pPr>
              <w:spacing w:after="0"/>
              <w:jc w:val="center"/>
              <w:rPr>
                <w:rFonts w:cs="Tahoma"/>
                <w:sz w:val="16"/>
                <w:szCs w:val="16"/>
              </w:rPr>
            </w:pPr>
            <w:r w:rsidRPr="00A11873">
              <w:rPr>
                <w:rFonts w:cs="Tahoma"/>
                <w:sz w:val="16"/>
                <w:szCs w:val="16"/>
              </w:rPr>
              <w:t>Celkem</w:t>
            </w:r>
          </w:p>
        </w:tc>
        <w:tc>
          <w:tcPr>
            <w:tcW w:w="794" w:type="dxa"/>
            <w:vAlign w:val="center"/>
            <w:hideMark/>
          </w:tcPr>
          <w:p w14:paraId="21FB434D"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555 864</w:t>
            </w:r>
          </w:p>
        </w:tc>
        <w:tc>
          <w:tcPr>
            <w:tcW w:w="794" w:type="dxa"/>
            <w:vAlign w:val="center"/>
            <w:hideMark/>
          </w:tcPr>
          <w:p w14:paraId="3F51ACCD"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567 840</w:t>
            </w:r>
          </w:p>
        </w:tc>
        <w:tc>
          <w:tcPr>
            <w:tcW w:w="794" w:type="dxa"/>
            <w:vAlign w:val="center"/>
            <w:hideMark/>
          </w:tcPr>
          <w:p w14:paraId="3B5F076B"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587 636</w:t>
            </w:r>
          </w:p>
        </w:tc>
        <w:tc>
          <w:tcPr>
            <w:tcW w:w="794" w:type="dxa"/>
            <w:vAlign w:val="center"/>
            <w:hideMark/>
          </w:tcPr>
          <w:p w14:paraId="47AC70A2"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606 323</w:t>
            </w:r>
          </w:p>
        </w:tc>
        <w:tc>
          <w:tcPr>
            <w:tcW w:w="794" w:type="dxa"/>
            <w:vAlign w:val="center"/>
            <w:hideMark/>
          </w:tcPr>
          <w:p w14:paraId="3D69CBBF"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603 719</w:t>
            </w:r>
          </w:p>
        </w:tc>
        <w:tc>
          <w:tcPr>
            <w:tcW w:w="794" w:type="dxa"/>
            <w:vAlign w:val="center"/>
            <w:hideMark/>
          </w:tcPr>
          <w:p w14:paraId="1EBA3083"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613 183</w:t>
            </w:r>
          </w:p>
        </w:tc>
        <w:tc>
          <w:tcPr>
            <w:tcW w:w="794" w:type="dxa"/>
            <w:vAlign w:val="center"/>
          </w:tcPr>
          <w:p w14:paraId="67E3C810" w14:textId="77777777" w:rsidR="00A25DE8" w:rsidRPr="00A11873" w:rsidRDefault="00A25DE8" w:rsidP="00F878F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A11873">
              <w:rPr>
                <w:rFonts w:cs="Tahoma"/>
                <w:b/>
                <w:bCs/>
                <w:sz w:val="16"/>
                <w:szCs w:val="16"/>
              </w:rPr>
              <w:t>636 257</w:t>
            </w:r>
          </w:p>
        </w:tc>
      </w:tr>
    </w:tbl>
    <w:p w14:paraId="5807C99A" w14:textId="77777777" w:rsidR="00A11873" w:rsidRPr="001F2024" w:rsidRDefault="00A11873" w:rsidP="00A11873">
      <w:pPr>
        <w:spacing w:after="0"/>
        <w:rPr>
          <w:sz w:val="16"/>
          <w:szCs w:val="16"/>
        </w:rPr>
      </w:pPr>
      <w:r w:rsidRPr="001F2024">
        <w:rPr>
          <w:sz w:val="16"/>
          <w:szCs w:val="16"/>
        </w:rPr>
        <w:t>Poznámka:</w:t>
      </w:r>
    </w:p>
    <w:p w14:paraId="3DCE0A16" w14:textId="77777777" w:rsidR="00A11873" w:rsidRPr="001F2024" w:rsidRDefault="00A11873" w:rsidP="00A11873">
      <w:pPr>
        <w:numPr>
          <w:ilvl w:val="0"/>
          <w:numId w:val="38"/>
        </w:numPr>
        <w:spacing w:after="0"/>
        <w:rPr>
          <w:sz w:val="16"/>
          <w:szCs w:val="16"/>
        </w:rPr>
      </w:pPr>
      <w:r w:rsidRPr="001F2024">
        <w:rPr>
          <w:sz w:val="16"/>
          <w:szCs w:val="16"/>
        </w:rPr>
        <w:t>* jedná se o obory vzdělání typu E/0, které jsou vyučovány v běžných středních školách.</w:t>
      </w:r>
    </w:p>
    <w:p w14:paraId="0D59C225" w14:textId="2465D279" w:rsidR="00676A5A" w:rsidRDefault="00A11873" w:rsidP="00A11873">
      <w:pPr>
        <w:spacing w:before="120"/>
        <w:rPr>
          <w:sz w:val="16"/>
          <w:szCs w:val="16"/>
        </w:rPr>
      </w:pPr>
      <w:r w:rsidRPr="001F2024">
        <w:rPr>
          <w:sz w:val="16"/>
          <w:szCs w:val="16"/>
        </w:rPr>
        <w:t>Zdroj: OŠMS</w:t>
      </w:r>
    </w:p>
    <w:p w14:paraId="4D1EC7AC" w14:textId="5DDFB9F0" w:rsidR="00A11873" w:rsidRDefault="00A11873" w:rsidP="00A11873">
      <w:pPr>
        <w:spacing w:before="120"/>
      </w:pPr>
      <w:r>
        <w:t>Ze státního rozpočtu byly dále soukromým školám a školským zařízením poskytnuty finanční prostředky na rozvojové programy v celkové výši 6 875 tis. Kč, což je o 1 637 tis. Kč méně ve srovnání s předchozím rokem.</w:t>
      </w:r>
    </w:p>
    <w:p w14:paraId="30DEEC13" w14:textId="4EDDB0F8" w:rsidR="00A11873" w:rsidRDefault="00A11873" w:rsidP="00A11873">
      <w:pPr>
        <w:spacing w:before="120"/>
      </w:pPr>
      <w:r>
        <w:t>Největší část prostředků, tj. 2</w:t>
      </w:r>
      <w:r w:rsidR="001E2FCC">
        <w:t> </w:t>
      </w:r>
      <w:r>
        <w:t xml:space="preserve">703 tis. Kč, byla určena na RP Podpora odborného vzdělávání a 2 423 tis. Kč na RP Financování asistentů pedagoga pro děti, žáky a studenty se zdravotním postižením v soukromých a církevních školách. Na RP Podpora navýšení kapacit ve školských poradenských zařízeních </w:t>
      </w:r>
      <w:r>
        <w:rPr>
          <w:noProof/>
        </w:rPr>
        <w:t>bylo poskytnuto 1 231 tis. Kč</w:t>
      </w:r>
      <w:r w:rsidRPr="003A27E5">
        <w:rPr>
          <w:noProof/>
        </w:rPr>
        <w:t xml:space="preserve">. </w:t>
      </w:r>
      <w:r w:rsidRPr="003A27E5">
        <w:t xml:space="preserve">Na RP Financování asistentů pedagoga pro děti, žáky a studenty se sociálním znevýhodněním bylo přiděleno 179 tis. Kč. </w:t>
      </w:r>
      <w:r w:rsidRPr="003A27E5">
        <w:rPr>
          <w:noProof/>
        </w:rPr>
        <w:t xml:space="preserve">V rámci RP Podpora vzdělávání cizinců bylo vyplaceno 158 tis. Kč v modulu A a 40 tis. </w:t>
      </w:r>
      <w:r>
        <w:rPr>
          <w:noProof/>
        </w:rPr>
        <w:t>K</w:t>
      </w:r>
      <w:r w:rsidRPr="003A27E5">
        <w:rPr>
          <w:noProof/>
        </w:rPr>
        <w:t>č v modulu</w:t>
      </w:r>
      <w:r>
        <w:rPr>
          <w:noProof/>
        </w:rPr>
        <w:t xml:space="preserve"> B tohoto programu. Z RP Vzdělávací programy paměťových insitucí do škol bylo poskytnuto 123 tis. Kč. Dalších 11 tis. Kč potom bylo poskytunuto z RP Podpora výuky plavání a 8</w:t>
      </w:r>
      <w:r w:rsidRPr="003A27E5">
        <w:t xml:space="preserve"> tis. Kč </w:t>
      </w:r>
      <w:r>
        <w:t>z</w:t>
      </w:r>
      <w:r w:rsidRPr="003A27E5">
        <w:t xml:space="preserve"> RP Hodnocení žáků a škol podle výsledků v soutěžích v roce 2016</w:t>
      </w:r>
      <w:r>
        <w:t>.</w:t>
      </w:r>
    </w:p>
    <w:p w14:paraId="73135F87" w14:textId="593B561F" w:rsidR="00A11873" w:rsidRDefault="00A11873" w:rsidP="00A11873">
      <w:pPr>
        <w:spacing w:before="120"/>
      </w:pPr>
      <w:r>
        <w:t>Dotace poskytnuté ze státního rozpočtu byly školami využity z 99,79 %. Důvodem nedočerpání prostředků byl zejména rozdíl mezi poskytnutými zálohami na poslední čtvrtletí roku a skutečným počtem žáků u dotace poskytované podle zákona č. 306/1999 Sb. Dále potom nedočerpaní prostředků z důvodu přechodu financování z RP Financování asistentů pedagoga pro děti, žáky a studenty se zdravotním postižením v soukromých a církevních školách na financování podpůrných opatření dle vyhlášky č. 27/2016 Sb.</w:t>
      </w:r>
    </w:p>
    <w:p w14:paraId="115A601F" w14:textId="77777777" w:rsidR="00A11873" w:rsidRDefault="00A11873" w:rsidP="00A11873">
      <w:pPr>
        <w:pStyle w:val="Graf1Nzevgrafu"/>
        <w:numPr>
          <w:ilvl w:val="0"/>
          <w:numId w:val="14"/>
        </w:numPr>
        <w:tabs>
          <w:tab w:val="clear" w:pos="0"/>
          <w:tab w:val="clear" w:pos="360"/>
          <w:tab w:val="left" w:pos="1134"/>
          <w:tab w:val="num" w:pos="1276"/>
        </w:tabs>
        <w:spacing w:before="240" w:after="120"/>
        <w:ind w:left="1134" w:hanging="1134"/>
        <w:jc w:val="both"/>
        <w:rPr>
          <w:color w:val="000000" w:themeColor="text1"/>
          <w:szCs w:val="20"/>
        </w:rPr>
      </w:pPr>
      <w:bookmarkStart w:id="282" w:name="_Toc509306954"/>
      <w:r w:rsidRPr="00366D04">
        <w:rPr>
          <w:color w:val="000000" w:themeColor="text1"/>
          <w:szCs w:val="20"/>
        </w:rPr>
        <w:t>Objem dotací v tis. Kč poskytnutých soukromým školám ze stá</w:t>
      </w:r>
      <w:r>
        <w:rPr>
          <w:color w:val="000000" w:themeColor="text1"/>
          <w:szCs w:val="20"/>
        </w:rPr>
        <w:t>tního rozpočtu v období let 2005</w:t>
      </w:r>
      <w:r w:rsidRPr="00366D04">
        <w:rPr>
          <w:color w:val="000000" w:themeColor="text1"/>
          <w:szCs w:val="20"/>
        </w:rPr>
        <w:t xml:space="preserve"> až 201</w:t>
      </w:r>
      <w:r>
        <w:rPr>
          <w:color w:val="000000" w:themeColor="text1"/>
          <w:szCs w:val="20"/>
        </w:rPr>
        <w:t>7</w:t>
      </w:r>
      <w:bookmarkEnd w:id="282"/>
    </w:p>
    <w:p w14:paraId="24D1945F" w14:textId="52FA038B" w:rsidR="00676A5A" w:rsidRDefault="0079151F" w:rsidP="00044FA7">
      <w:pPr>
        <w:spacing w:before="120"/>
        <w:rPr>
          <w:sz w:val="16"/>
          <w:szCs w:val="16"/>
        </w:rPr>
      </w:pPr>
      <w:r>
        <w:rPr>
          <w:noProof/>
        </w:rPr>
        <w:drawing>
          <wp:inline distT="0" distB="0" distL="0" distR="0" wp14:anchorId="5C66DD16" wp14:editId="7680A84B">
            <wp:extent cx="5713095" cy="2830665"/>
            <wp:effectExtent l="0" t="0" r="1905" b="8255"/>
            <wp:docPr id="42" name="Graf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DEEE0E0" w14:textId="4C9D2640" w:rsidR="009D1A08" w:rsidRDefault="00482E29" w:rsidP="00044FA7">
      <w:pPr>
        <w:spacing w:before="120"/>
        <w:rPr>
          <w:sz w:val="16"/>
          <w:szCs w:val="16"/>
        </w:rPr>
      </w:pPr>
      <w:r>
        <w:rPr>
          <w:sz w:val="16"/>
          <w:szCs w:val="16"/>
        </w:rPr>
        <w:t>Zdroj: OŠMS</w:t>
      </w:r>
    </w:p>
    <w:p w14:paraId="116F8C40" w14:textId="77777777" w:rsidR="00482E29" w:rsidRDefault="00482E29" w:rsidP="00482E29">
      <w:pPr>
        <w:spacing w:before="120"/>
      </w:pPr>
      <w:r w:rsidRPr="00591BD8">
        <w:t xml:space="preserve">Soukromým školám byly v roce 2017 poskytnuty také finanční prostředky z rozpočtu kraje. Na zabezpečení soutěže ENGLISH NIGHTINGALE – Anglický slavík bylo poskytnuto 20 tis. Kč Gymnáziu, základní škole a mateřské škole Hello s.r.o. </w:t>
      </w:r>
      <w:r w:rsidRPr="004A51E6">
        <w:t>V rámci dotačního programu „Podpora aktivit v oblasti prevence rizikových projevů chování u dětí a mládeže</w:t>
      </w:r>
      <w:r>
        <w:t>“</w:t>
      </w:r>
      <w:r w:rsidRPr="004A51E6">
        <w:t xml:space="preserve"> </w:t>
      </w:r>
      <w:r w:rsidRPr="00612AD4">
        <w:t xml:space="preserve">byla podpořena </w:t>
      </w:r>
      <w:r w:rsidRPr="00926AE8">
        <w:t>částkou 80 tis. Kč A</w:t>
      </w:r>
      <w:r w:rsidRPr="00612AD4">
        <w:t>HOL - Střední odborná škola, s.r.o.</w:t>
      </w:r>
    </w:p>
    <w:p w14:paraId="2D6C23C4" w14:textId="4A644055" w:rsidR="00334462" w:rsidRDefault="00334462" w:rsidP="00334462">
      <w:pPr>
        <w:pStyle w:val="Nadpis2"/>
        <w:tabs>
          <w:tab w:val="clear" w:pos="576"/>
          <w:tab w:val="num" w:pos="851"/>
        </w:tabs>
        <w:spacing w:before="360"/>
        <w:ind w:left="851" w:hanging="851"/>
      </w:pPr>
      <w:bookmarkStart w:id="283" w:name="_Toc508957682"/>
      <w:r w:rsidRPr="00334462">
        <w:t>Počet zaměstnanců a úroveň odměňování v roce 2017 ve</w:t>
      </w:r>
      <w:r>
        <w:t> </w:t>
      </w:r>
      <w:r w:rsidRPr="00334462">
        <w:t>školách a školských zařízeních zřizovaných obcemi a krajem</w:t>
      </w:r>
      <w:bookmarkEnd w:id="283"/>
    </w:p>
    <w:p w14:paraId="18944D2F" w14:textId="40AAF472" w:rsidR="00334462" w:rsidRPr="00334462" w:rsidRDefault="00334462" w:rsidP="00334462">
      <w:pPr>
        <w:pStyle w:val="Nadpis3"/>
        <w:tabs>
          <w:tab w:val="clear" w:pos="1997"/>
          <w:tab w:val="num" w:pos="1134"/>
        </w:tabs>
        <w:ind w:left="1134" w:hanging="1117"/>
      </w:pPr>
      <w:bookmarkStart w:id="284" w:name="_Toc508957683"/>
      <w:r w:rsidRPr="00334462">
        <w:t>P</w:t>
      </w:r>
      <w:r>
        <w:t>očet a struktura zaměstnanců</w:t>
      </w:r>
      <w:bookmarkEnd w:id="284"/>
    </w:p>
    <w:p w14:paraId="0C61CAA9" w14:textId="67562BA7" w:rsidR="00334462" w:rsidRPr="00317B4E" w:rsidRDefault="00334462" w:rsidP="006F6C1B">
      <w:pPr>
        <w:spacing w:before="120"/>
        <w:rPr>
          <w:rFonts w:cs="Tahoma"/>
          <w:szCs w:val="20"/>
        </w:rPr>
      </w:pPr>
      <w:r w:rsidRPr="00317B4E">
        <w:rPr>
          <w:rFonts w:cs="Tahoma"/>
          <w:szCs w:val="20"/>
        </w:rPr>
        <w:t>V roce 2017 bylo ve školách a školských zařízeních zřizovaných obcemi a krajem zaměstnáno celkem 25 072 zaměstnanců, jejichž platy byly hrazeny z prostředků státního rozpočtu. Podíl zaměstnanců škol zřizovaných obcemi činil 69,4 %. Tento podíl se trvale zvyšuje a souvisí především s odlišným vývojem počtu dětí, žáků a studentů v obecním a krajském školství. Z celkového počtu zaměstnanců tvořili pedagogové 70,4 %.</w:t>
      </w:r>
    </w:p>
    <w:p w14:paraId="1EA86CEB" w14:textId="23C0E503" w:rsidR="00334462" w:rsidRPr="00D41A1A" w:rsidRDefault="00334462" w:rsidP="006F6C1B">
      <w:pPr>
        <w:spacing w:before="120"/>
        <w:rPr>
          <w:rFonts w:cs="Tahoma"/>
          <w:szCs w:val="20"/>
        </w:rPr>
      </w:pPr>
      <w:r w:rsidRPr="00317B4E">
        <w:rPr>
          <w:rFonts w:cs="Tahoma"/>
          <w:szCs w:val="20"/>
        </w:rPr>
        <w:t xml:space="preserve">Přes skutečnost, že se počet dětí, žáků a studentů v Moravskoslezském kraji celkově meziročně mírně snížil, počet zaměstnanců se zvýšil o 694. Je to dáno skutečností, že </w:t>
      </w:r>
      <w:r w:rsidRPr="00D41A1A">
        <w:rPr>
          <w:rFonts w:cs="Tahoma"/>
          <w:szCs w:val="20"/>
        </w:rPr>
        <w:t>dochází jednak k nárůstu počtu žáků v základních školách a školních družinách a jednak k výraznému nárůstu počtu asistentů pedagoga k žákům se speciálními vzdělávacími potřebami v souvislosti s nabytím účinnosti vyhlášky č. 27/2016 Sb., o</w:t>
      </w:r>
      <w:r w:rsidR="006F6C1B">
        <w:rPr>
          <w:rFonts w:cs="Tahoma"/>
          <w:szCs w:val="20"/>
        </w:rPr>
        <w:t> </w:t>
      </w:r>
      <w:r w:rsidRPr="00D41A1A">
        <w:rPr>
          <w:rFonts w:cs="Tahoma"/>
          <w:szCs w:val="20"/>
        </w:rPr>
        <w:t>vzdělávání žáků se speciálními vzdělávacími potřebami a žáků nadaných, ve znění pozdějších předpisů. Na druhé straně dlouhodobě trvající úbytek počtu žáků ve středních školách již není doprovázen snižováním počtu tříd, jak by se předpokládalo, naopak se snižuje jejich naplněnost, což v konečném důsledku vede ke vzniku dalších víceoborových tříd. Tento postup neumožňuje snižovat počty pedagogických zaměstnanců v takovém rozsahu, jež by odpovídal sn</w:t>
      </w:r>
      <w:r w:rsidR="006F6C1B">
        <w:rPr>
          <w:rFonts w:cs="Tahoma"/>
          <w:szCs w:val="20"/>
        </w:rPr>
        <w:t>íženým počtům žáků těchto škol.</w:t>
      </w:r>
    </w:p>
    <w:p w14:paraId="3E673DB3" w14:textId="41E42273" w:rsidR="00334462" w:rsidRPr="003908C9" w:rsidRDefault="00334462" w:rsidP="006F6C1B">
      <w:pPr>
        <w:spacing w:before="120"/>
        <w:rPr>
          <w:rFonts w:cs="Tahoma"/>
          <w:szCs w:val="20"/>
        </w:rPr>
      </w:pPr>
      <w:r w:rsidRPr="00D41A1A">
        <w:rPr>
          <w:rFonts w:cs="Tahoma"/>
          <w:szCs w:val="20"/>
        </w:rPr>
        <w:t xml:space="preserve">Počet zaměstnanců se tak vyvíjí odlišně ve školství obecním </w:t>
      </w:r>
      <w:r w:rsidRPr="003908C9">
        <w:rPr>
          <w:rFonts w:cs="Tahoma"/>
          <w:szCs w:val="20"/>
        </w:rPr>
        <w:t>a krajském tak</w:t>
      </w:r>
      <w:r w:rsidR="00731411">
        <w:rPr>
          <w:rFonts w:cs="Tahoma"/>
          <w:szCs w:val="20"/>
        </w:rPr>
        <w:t>,</w:t>
      </w:r>
      <w:r w:rsidRPr="003908C9">
        <w:rPr>
          <w:rFonts w:cs="Tahoma"/>
          <w:szCs w:val="20"/>
        </w:rPr>
        <w:t xml:space="preserve"> jak se odlišně mění počty dětí, žáků a studentů v jejich školách. Ve školách zřizovaných obcemi došlo k nárůstu celkového počtu zaměstnanců o 668, z toho pedagogických o 473 a nepedagogických o 195. Ve školách zřizovaných krajem pak došlo k nárůstu celkového počtu zaměstnanců </w:t>
      </w:r>
      <w:r>
        <w:rPr>
          <w:rFonts w:cs="Tahoma"/>
          <w:szCs w:val="20"/>
        </w:rPr>
        <w:t xml:space="preserve">jen </w:t>
      </w:r>
      <w:r w:rsidRPr="003908C9">
        <w:rPr>
          <w:rFonts w:cs="Tahoma"/>
          <w:szCs w:val="20"/>
        </w:rPr>
        <w:t>o 26, z toho pedagogických o</w:t>
      </w:r>
      <w:r w:rsidR="006F6C1B">
        <w:rPr>
          <w:rFonts w:cs="Tahoma"/>
          <w:szCs w:val="20"/>
        </w:rPr>
        <w:t> </w:t>
      </w:r>
      <w:r w:rsidRPr="003908C9">
        <w:rPr>
          <w:rFonts w:cs="Tahoma"/>
          <w:szCs w:val="20"/>
        </w:rPr>
        <w:t>24 a</w:t>
      </w:r>
      <w:r w:rsidR="006F6C1B">
        <w:rPr>
          <w:rFonts w:cs="Tahoma"/>
          <w:szCs w:val="20"/>
        </w:rPr>
        <w:t> </w:t>
      </w:r>
      <w:r w:rsidRPr="003908C9">
        <w:rPr>
          <w:rFonts w:cs="Tahoma"/>
          <w:szCs w:val="20"/>
        </w:rPr>
        <w:t>nepedagogických o 2. Ve školách zřizovaných obcemi byl v roce 2017 dosažen od roku 2005 nejvyšší stav zaměstnanců, ve školách zřizovaných krajem pak poprvé od roku 2005 došlo k</w:t>
      </w:r>
      <w:r>
        <w:rPr>
          <w:rFonts w:cs="Tahoma"/>
          <w:szCs w:val="20"/>
        </w:rPr>
        <w:t xml:space="preserve"> mírnému </w:t>
      </w:r>
      <w:r w:rsidRPr="003908C9">
        <w:rPr>
          <w:rFonts w:cs="Tahoma"/>
          <w:szCs w:val="20"/>
        </w:rPr>
        <w:t>nárůstu počtu zaměstnanců.</w:t>
      </w:r>
    </w:p>
    <w:p w14:paraId="174B6AE8" w14:textId="2959B0FD" w:rsidR="00334462" w:rsidRDefault="00334462" w:rsidP="006F6C1B">
      <w:pPr>
        <w:pStyle w:val="Tabulka"/>
        <w:spacing w:before="360" w:beforeAutospacing="0" w:after="120" w:afterAutospacing="0"/>
        <w:jc w:val="both"/>
      </w:pPr>
      <w:bookmarkStart w:id="285" w:name="_Toc509306777"/>
      <w:r w:rsidRPr="00A3000B">
        <w:t>Počet zaměstnanců š</w:t>
      </w:r>
      <w:r w:rsidR="00D513E7">
        <w:t>kol zřizovaných krajem a obcemi</w:t>
      </w:r>
      <w:bookmarkEnd w:id="285"/>
    </w:p>
    <w:tbl>
      <w:tblPr>
        <w:tblStyle w:val="Tmavtabulkasmkou5zvraznn53"/>
        <w:tblW w:w="9582" w:type="dxa"/>
        <w:jc w:val="center"/>
        <w:tblLayout w:type="fixed"/>
        <w:tblCellMar>
          <w:left w:w="0" w:type="dxa"/>
          <w:right w:w="0" w:type="dxa"/>
        </w:tblCellMar>
        <w:tblLook w:val="04A0" w:firstRow="1" w:lastRow="0" w:firstColumn="1" w:lastColumn="0" w:noHBand="0" w:noVBand="1"/>
      </w:tblPr>
      <w:tblGrid>
        <w:gridCol w:w="1077"/>
        <w:gridCol w:w="1077"/>
        <w:gridCol w:w="624"/>
        <w:gridCol w:w="1077"/>
        <w:gridCol w:w="624"/>
        <w:gridCol w:w="1077"/>
        <w:gridCol w:w="624"/>
        <w:gridCol w:w="1077"/>
        <w:gridCol w:w="624"/>
        <w:gridCol w:w="1077"/>
        <w:gridCol w:w="624"/>
      </w:tblGrid>
      <w:tr w:rsidR="006F6C1B" w:rsidRPr="006F6C1B" w14:paraId="1F906296"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77" w:type="dxa"/>
            <w:tcBorders>
              <w:top w:val="none" w:sz="0" w:space="0" w:color="auto"/>
              <w:left w:val="none" w:sz="0" w:space="0" w:color="auto"/>
              <w:right w:val="none" w:sz="0" w:space="0" w:color="auto"/>
            </w:tcBorders>
            <w:vAlign w:val="center"/>
            <w:hideMark/>
          </w:tcPr>
          <w:p w14:paraId="7B0384BC" w14:textId="77777777" w:rsidR="006F6C1B" w:rsidRPr="006F6C1B" w:rsidRDefault="006F6C1B" w:rsidP="006F6C1B">
            <w:pPr>
              <w:spacing w:after="0"/>
              <w:jc w:val="center"/>
              <w:rPr>
                <w:rFonts w:cs="Tahoma"/>
                <w:sz w:val="16"/>
                <w:szCs w:val="16"/>
              </w:rPr>
            </w:pPr>
            <w:r w:rsidRPr="006F6C1B">
              <w:rPr>
                <w:rFonts w:cs="Tahoma"/>
                <w:sz w:val="16"/>
                <w:szCs w:val="16"/>
              </w:rPr>
              <w:t>Zřizovatel</w:t>
            </w:r>
          </w:p>
        </w:tc>
        <w:tc>
          <w:tcPr>
            <w:tcW w:w="1077" w:type="dxa"/>
            <w:tcBorders>
              <w:top w:val="none" w:sz="0" w:space="0" w:color="auto"/>
              <w:left w:val="none" w:sz="0" w:space="0" w:color="auto"/>
              <w:right w:val="none" w:sz="0" w:space="0" w:color="auto"/>
            </w:tcBorders>
            <w:vAlign w:val="center"/>
            <w:hideMark/>
          </w:tcPr>
          <w:p w14:paraId="51081183"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Počet zaměstnanců r. 2013</w:t>
            </w:r>
          </w:p>
        </w:tc>
        <w:tc>
          <w:tcPr>
            <w:tcW w:w="624" w:type="dxa"/>
            <w:tcBorders>
              <w:top w:val="none" w:sz="0" w:space="0" w:color="auto"/>
              <w:left w:val="none" w:sz="0" w:space="0" w:color="auto"/>
              <w:right w:val="none" w:sz="0" w:space="0" w:color="auto"/>
            </w:tcBorders>
            <w:vAlign w:val="center"/>
            <w:hideMark/>
          </w:tcPr>
          <w:p w14:paraId="3D94BA1D"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w:t>
            </w:r>
          </w:p>
        </w:tc>
        <w:tc>
          <w:tcPr>
            <w:tcW w:w="1077" w:type="dxa"/>
            <w:tcBorders>
              <w:top w:val="none" w:sz="0" w:space="0" w:color="auto"/>
              <w:left w:val="none" w:sz="0" w:space="0" w:color="auto"/>
              <w:right w:val="none" w:sz="0" w:space="0" w:color="auto"/>
            </w:tcBorders>
            <w:vAlign w:val="center"/>
            <w:hideMark/>
          </w:tcPr>
          <w:p w14:paraId="0DB4B71E"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Počet zaměstnanců r. 2014</w:t>
            </w:r>
          </w:p>
        </w:tc>
        <w:tc>
          <w:tcPr>
            <w:tcW w:w="624" w:type="dxa"/>
            <w:tcBorders>
              <w:top w:val="none" w:sz="0" w:space="0" w:color="auto"/>
              <w:left w:val="none" w:sz="0" w:space="0" w:color="auto"/>
              <w:right w:val="none" w:sz="0" w:space="0" w:color="auto"/>
            </w:tcBorders>
            <w:vAlign w:val="center"/>
            <w:hideMark/>
          </w:tcPr>
          <w:p w14:paraId="68E19F6F"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w:t>
            </w:r>
          </w:p>
        </w:tc>
        <w:tc>
          <w:tcPr>
            <w:tcW w:w="1077" w:type="dxa"/>
            <w:tcBorders>
              <w:top w:val="none" w:sz="0" w:space="0" w:color="auto"/>
              <w:left w:val="none" w:sz="0" w:space="0" w:color="auto"/>
              <w:right w:val="none" w:sz="0" w:space="0" w:color="auto"/>
            </w:tcBorders>
            <w:vAlign w:val="center"/>
            <w:hideMark/>
          </w:tcPr>
          <w:p w14:paraId="32AE659A"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Počet zaměstnanců r. 2015</w:t>
            </w:r>
          </w:p>
        </w:tc>
        <w:tc>
          <w:tcPr>
            <w:tcW w:w="624" w:type="dxa"/>
            <w:tcBorders>
              <w:top w:val="none" w:sz="0" w:space="0" w:color="auto"/>
              <w:left w:val="none" w:sz="0" w:space="0" w:color="auto"/>
              <w:right w:val="none" w:sz="0" w:space="0" w:color="auto"/>
            </w:tcBorders>
            <w:vAlign w:val="center"/>
            <w:hideMark/>
          </w:tcPr>
          <w:p w14:paraId="677C9D95"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w:t>
            </w:r>
          </w:p>
        </w:tc>
        <w:tc>
          <w:tcPr>
            <w:tcW w:w="1077" w:type="dxa"/>
            <w:tcBorders>
              <w:top w:val="none" w:sz="0" w:space="0" w:color="auto"/>
              <w:left w:val="none" w:sz="0" w:space="0" w:color="auto"/>
              <w:right w:val="none" w:sz="0" w:space="0" w:color="auto"/>
            </w:tcBorders>
            <w:vAlign w:val="center"/>
            <w:hideMark/>
          </w:tcPr>
          <w:p w14:paraId="32B658C3"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Počet zaměstnanců r. 2016</w:t>
            </w:r>
          </w:p>
        </w:tc>
        <w:tc>
          <w:tcPr>
            <w:tcW w:w="624" w:type="dxa"/>
            <w:tcBorders>
              <w:top w:val="none" w:sz="0" w:space="0" w:color="auto"/>
              <w:left w:val="none" w:sz="0" w:space="0" w:color="auto"/>
              <w:right w:val="none" w:sz="0" w:space="0" w:color="auto"/>
            </w:tcBorders>
            <w:vAlign w:val="center"/>
            <w:hideMark/>
          </w:tcPr>
          <w:p w14:paraId="1877FF71"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w:t>
            </w:r>
          </w:p>
        </w:tc>
        <w:tc>
          <w:tcPr>
            <w:tcW w:w="1077" w:type="dxa"/>
            <w:tcBorders>
              <w:top w:val="none" w:sz="0" w:space="0" w:color="auto"/>
              <w:left w:val="none" w:sz="0" w:space="0" w:color="auto"/>
              <w:right w:val="none" w:sz="0" w:space="0" w:color="auto"/>
            </w:tcBorders>
            <w:vAlign w:val="center"/>
            <w:hideMark/>
          </w:tcPr>
          <w:p w14:paraId="4E8F5A48"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Počet zaměstnanců r. 2017</w:t>
            </w:r>
          </w:p>
        </w:tc>
        <w:tc>
          <w:tcPr>
            <w:tcW w:w="624" w:type="dxa"/>
            <w:tcBorders>
              <w:top w:val="none" w:sz="0" w:space="0" w:color="auto"/>
              <w:left w:val="none" w:sz="0" w:space="0" w:color="auto"/>
              <w:right w:val="none" w:sz="0" w:space="0" w:color="auto"/>
            </w:tcBorders>
            <w:vAlign w:val="center"/>
            <w:hideMark/>
          </w:tcPr>
          <w:p w14:paraId="6C8759E4" w14:textId="77777777" w:rsidR="006F6C1B" w:rsidRPr="006F6C1B" w:rsidRDefault="006F6C1B" w:rsidP="006F6C1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F6C1B">
              <w:rPr>
                <w:rFonts w:cs="Tahoma"/>
                <w:sz w:val="16"/>
                <w:szCs w:val="16"/>
              </w:rPr>
              <w:t>%</w:t>
            </w:r>
          </w:p>
        </w:tc>
      </w:tr>
      <w:tr w:rsidR="006F6C1B" w:rsidRPr="006F6C1B" w14:paraId="7F53E9D5"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77" w:type="dxa"/>
            <w:tcBorders>
              <w:left w:val="none" w:sz="0" w:space="0" w:color="auto"/>
            </w:tcBorders>
            <w:shd w:val="clear" w:color="auto" w:fill="B4C6E7" w:themeFill="accent5" w:themeFillTint="66"/>
            <w:vAlign w:val="center"/>
            <w:hideMark/>
          </w:tcPr>
          <w:p w14:paraId="0122D78F" w14:textId="77777777" w:rsidR="006F6C1B" w:rsidRPr="006F6C1B" w:rsidRDefault="006F6C1B" w:rsidP="00D513E7">
            <w:pPr>
              <w:spacing w:after="0"/>
              <w:ind w:left="57"/>
              <w:jc w:val="left"/>
              <w:rPr>
                <w:rFonts w:cs="Tahoma"/>
                <w:color w:val="000000"/>
                <w:sz w:val="16"/>
                <w:szCs w:val="16"/>
              </w:rPr>
            </w:pPr>
            <w:r w:rsidRPr="006F6C1B">
              <w:rPr>
                <w:rFonts w:cs="Tahoma"/>
                <w:color w:val="000000"/>
                <w:sz w:val="16"/>
                <w:szCs w:val="16"/>
              </w:rPr>
              <w:t>Obec</w:t>
            </w:r>
          </w:p>
        </w:tc>
        <w:tc>
          <w:tcPr>
            <w:tcW w:w="1077" w:type="dxa"/>
            <w:noWrap/>
            <w:vAlign w:val="center"/>
            <w:hideMark/>
          </w:tcPr>
          <w:p w14:paraId="30B42BDE"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16 084</w:t>
            </w:r>
          </w:p>
        </w:tc>
        <w:tc>
          <w:tcPr>
            <w:tcW w:w="624" w:type="dxa"/>
            <w:noWrap/>
            <w:vAlign w:val="center"/>
            <w:hideMark/>
          </w:tcPr>
          <w:p w14:paraId="0B03AFDB"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65,9</w:t>
            </w:r>
          </w:p>
        </w:tc>
        <w:tc>
          <w:tcPr>
            <w:tcW w:w="1077" w:type="dxa"/>
            <w:noWrap/>
            <w:vAlign w:val="center"/>
            <w:hideMark/>
          </w:tcPr>
          <w:p w14:paraId="277E191F"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16 293</w:t>
            </w:r>
          </w:p>
        </w:tc>
        <w:tc>
          <w:tcPr>
            <w:tcW w:w="624" w:type="dxa"/>
            <w:noWrap/>
            <w:vAlign w:val="center"/>
            <w:hideMark/>
          </w:tcPr>
          <w:p w14:paraId="2B969111" w14:textId="03923405"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67</w:t>
            </w:r>
            <w:r>
              <w:rPr>
                <w:rFonts w:cs="Tahoma"/>
                <w:color w:val="000000"/>
                <w:sz w:val="16"/>
                <w:szCs w:val="16"/>
              </w:rPr>
              <w:t>,0</w:t>
            </w:r>
          </w:p>
        </w:tc>
        <w:tc>
          <w:tcPr>
            <w:tcW w:w="1077" w:type="dxa"/>
            <w:noWrap/>
            <w:vAlign w:val="center"/>
            <w:hideMark/>
          </w:tcPr>
          <w:p w14:paraId="4A48105B"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16 548</w:t>
            </w:r>
          </w:p>
        </w:tc>
        <w:tc>
          <w:tcPr>
            <w:tcW w:w="624" w:type="dxa"/>
            <w:noWrap/>
            <w:vAlign w:val="center"/>
            <w:hideMark/>
          </w:tcPr>
          <w:p w14:paraId="49A846B7" w14:textId="79AB995C"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68</w:t>
            </w:r>
            <w:r>
              <w:rPr>
                <w:rFonts w:cs="Tahoma"/>
                <w:color w:val="000000"/>
                <w:sz w:val="16"/>
                <w:szCs w:val="16"/>
              </w:rPr>
              <w:t>,0</w:t>
            </w:r>
          </w:p>
        </w:tc>
        <w:tc>
          <w:tcPr>
            <w:tcW w:w="1077" w:type="dxa"/>
            <w:noWrap/>
            <w:vAlign w:val="center"/>
            <w:hideMark/>
          </w:tcPr>
          <w:p w14:paraId="57ADBFEF"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16 740</w:t>
            </w:r>
          </w:p>
        </w:tc>
        <w:tc>
          <w:tcPr>
            <w:tcW w:w="624" w:type="dxa"/>
            <w:noWrap/>
            <w:vAlign w:val="center"/>
            <w:hideMark/>
          </w:tcPr>
          <w:p w14:paraId="3FA90B6A"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68,7</w:t>
            </w:r>
          </w:p>
        </w:tc>
        <w:tc>
          <w:tcPr>
            <w:tcW w:w="1077" w:type="dxa"/>
            <w:noWrap/>
            <w:vAlign w:val="center"/>
            <w:hideMark/>
          </w:tcPr>
          <w:p w14:paraId="5327C84F"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17 408</w:t>
            </w:r>
          </w:p>
        </w:tc>
        <w:tc>
          <w:tcPr>
            <w:tcW w:w="624" w:type="dxa"/>
            <w:noWrap/>
            <w:vAlign w:val="center"/>
            <w:hideMark/>
          </w:tcPr>
          <w:p w14:paraId="383C60A2"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6F6C1B">
              <w:rPr>
                <w:rFonts w:cs="Tahoma"/>
                <w:color w:val="000000"/>
                <w:sz w:val="16"/>
                <w:szCs w:val="16"/>
              </w:rPr>
              <w:t>69,4</w:t>
            </w:r>
          </w:p>
        </w:tc>
      </w:tr>
      <w:tr w:rsidR="006F6C1B" w:rsidRPr="006F6C1B" w14:paraId="4F8CB605"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1077" w:type="dxa"/>
            <w:tcBorders>
              <w:left w:val="none" w:sz="0" w:space="0" w:color="auto"/>
            </w:tcBorders>
            <w:shd w:val="clear" w:color="auto" w:fill="B4C6E7" w:themeFill="accent5" w:themeFillTint="66"/>
            <w:vAlign w:val="center"/>
            <w:hideMark/>
          </w:tcPr>
          <w:p w14:paraId="513E9F6B" w14:textId="77777777" w:rsidR="006F6C1B" w:rsidRPr="006F6C1B" w:rsidRDefault="006F6C1B" w:rsidP="00D513E7">
            <w:pPr>
              <w:spacing w:after="0"/>
              <w:ind w:left="57"/>
              <w:jc w:val="left"/>
              <w:rPr>
                <w:rFonts w:cs="Tahoma"/>
                <w:color w:val="000000"/>
                <w:sz w:val="16"/>
                <w:szCs w:val="16"/>
              </w:rPr>
            </w:pPr>
            <w:r w:rsidRPr="006F6C1B">
              <w:rPr>
                <w:rFonts w:cs="Tahoma"/>
                <w:color w:val="000000"/>
                <w:sz w:val="16"/>
                <w:szCs w:val="16"/>
              </w:rPr>
              <w:t>Kraj</w:t>
            </w:r>
          </w:p>
        </w:tc>
        <w:tc>
          <w:tcPr>
            <w:tcW w:w="1077" w:type="dxa"/>
            <w:noWrap/>
            <w:vAlign w:val="center"/>
            <w:hideMark/>
          </w:tcPr>
          <w:p w14:paraId="6A769C44"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8 321</w:t>
            </w:r>
          </w:p>
        </w:tc>
        <w:tc>
          <w:tcPr>
            <w:tcW w:w="624" w:type="dxa"/>
            <w:noWrap/>
            <w:vAlign w:val="center"/>
            <w:hideMark/>
          </w:tcPr>
          <w:p w14:paraId="6355D915"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34,1</w:t>
            </w:r>
          </w:p>
        </w:tc>
        <w:tc>
          <w:tcPr>
            <w:tcW w:w="1077" w:type="dxa"/>
            <w:noWrap/>
            <w:vAlign w:val="center"/>
            <w:hideMark/>
          </w:tcPr>
          <w:p w14:paraId="6F75E88C"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8 019</w:t>
            </w:r>
          </w:p>
        </w:tc>
        <w:tc>
          <w:tcPr>
            <w:tcW w:w="624" w:type="dxa"/>
            <w:noWrap/>
            <w:vAlign w:val="center"/>
            <w:hideMark/>
          </w:tcPr>
          <w:p w14:paraId="19672E9C" w14:textId="1AE260E3"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33</w:t>
            </w:r>
            <w:r>
              <w:rPr>
                <w:rFonts w:cs="Tahoma"/>
                <w:color w:val="000000"/>
                <w:sz w:val="16"/>
                <w:szCs w:val="16"/>
              </w:rPr>
              <w:t>,0</w:t>
            </w:r>
          </w:p>
        </w:tc>
        <w:tc>
          <w:tcPr>
            <w:tcW w:w="1077" w:type="dxa"/>
            <w:noWrap/>
            <w:vAlign w:val="center"/>
            <w:hideMark/>
          </w:tcPr>
          <w:p w14:paraId="2673D1F1"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7 778</w:t>
            </w:r>
          </w:p>
        </w:tc>
        <w:tc>
          <w:tcPr>
            <w:tcW w:w="624" w:type="dxa"/>
            <w:noWrap/>
            <w:vAlign w:val="center"/>
            <w:hideMark/>
          </w:tcPr>
          <w:p w14:paraId="4449D807" w14:textId="472767C4"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32</w:t>
            </w:r>
            <w:r>
              <w:rPr>
                <w:rFonts w:cs="Tahoma"/>
                <w:color w:val="000000"/>
                <w:sz w:val="16"/>
                <w:szCs w:val="16"/>
              </w:rPr>
              <w:t>,0</w:t>
            </w:r>
          </w:p>
        </w:tc>
        <w:tc>
          <w:tcPr>
            <w:tcW w:w="1077" w:type="dxa"/>
            <w:noWrap/>
            <w:vAlign w:val="center"/>
            <w:hideMark/>
          </w:tcPr>
          <w:p w14:paraId="5FF15756"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7 638</w:t>
            </w:r>
          </w:p>
        </w:tc>
        <w:tc>
          <w:tcPr>
            <w:tcW w:w="624" w:type="dxa"/>
            <w:noWrap/>
            <w:vAlign w:val="center"/>
            <w:hideMark/>
          </w:tcPr>
          <w:p w14:paraId="48B0736E"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31,3</w:t>
            </w:r>
          </w:p>
        </w:tc>
        <w:tc>
          <w:tcPr>
            <w:tcW w:w="1077" w:type="dxa"/>
            <w:noWrap/>
            <w:vAlign w:val="center"/>
            <w:hideMark/>
          </w:tcPr>
          <w:p w14:paraId="34492019"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7 664</w:t>
            </w:r>
          </w:p>
        </w:tc>
        <w:tc>
          <w:tcPr>
            <w:tcW w:w="624" w:type="dxa"/>
            <w:noWrap/>
            <w:vAlign w:val="center"/>
            <w:hideMark/>
          </w:tcPr>
          <w:p w14:paraId="74613074" w14:textId="77777777" w:rsidR="006F6C1B" w:rsidRPr="006F6C1B" w:rsidRDefault="006F6C1B" w:rsidP="00D513E7">
            <w:pPr>
              <w:spacing w:after="0"/>
              <w:ind w:right="113"/>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6F6C1B">
              <w:rPr>
                <w:rFonts w:cs="Tahoma"/>
                <w:color w:val="000000"/>
                <w:sz w:val="16"/>
                <w:szCs w:val="16"/>
              </w:rPr>
              <w:t>30,6</w:t>
            </w:r>
          </w:p>
        </w:tc>
      </w:tr>
      <w:tr w:rsidR="006F6C1B" w:rsidRPr="006F6C1B" w14:paraId="3396276B"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077" w:type="dxa"/>
            <w:tcBorders>
              <w:left w:val="none" w:sz="0" w:space="0" w:color="auto"/>
              <w:bottom w:val="none" w:sz="0" w:space="0" w:color="auto"/>
            </w:tcBorders>
            <w:vAlign w:val="center"/>
            <w:hideMark/>
          </w:tcPr>
          <w:p w14:paraId="642FBC99" w14:textId="77777777" w:rsidR="006F6C1B" w:rsidRPr="006F6C1B" w:rsidRDefault="006F6C1B" w:rsidP="006F6C1B">
            <w:pPr>
              <w:spacing w:after="0"/>
              <w:jc w:val="center"/>
              <w:rPr>
                <w:rFonts w:cs="Tahoma"/>
                <w:sz w:val="16"/>
                <w:szCs w:val="16"/>
              </w:rPr>
            </w:pPr>
            <w:r w:rsidRPr="006F6C1B">
              <w:rPr>
                <w:rFonts w:cs="Tahoma"/>
                <w:sz w:val="16"/>
                <w:szCs w:val="16"/>
              </w:rPr>
              <w:t>Celkem</w:t>
            </w:r>
          </w:p>
        </w:tc>
        <w:tc>
          <w:tcPr>
            <w:tcW w:w="1077" w:type="dxa"/>
            <w:noWrap/>
            <w:vAlign w:val="center"/>
            <w:hideMark/>
          </w:tcPr>
          <w:p w14:paraId="1663312C"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24 405</w:t>
            </w:r>
          </w:p>
        </w:tc>
        <w:tc>
          <w:tcPr>
            <w:tcW w:w="624" w:type="dxa"/>
            <w:noWrap/>
            <w:vAlign w:val="center"/>
            <w:hideMark/>
          </w:tcPr>
          <w:p w14:paraId="76621490" w14:textId="606E91B8"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100</w:t>
            </w:r>
            <w:r>
              <w:rPr>
                <w:rFonts w:cs="Tahoma"/>
                <w:b/>
                <w:bCs/>
                <w:color w:val="000000"/>
                <w:sz w:val="16"/>
                <w:szCs w:val="16"/>
              </w:rPr>
              <w:t>,0</w:t>
            </w:r>
          </w:p>
        </w:tc>
        <w:tc>
          <w:tcPr>
            <w:tcW w:w="1077" w:type="dxa"/>
            <w:noWrap/>
            <w:vAlign w:val="center"/>
            <w:hideMark/>
          </w:tcPr>
          <w:p w14:paraId="2BBBBF44"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24 312</w:t>
            </w:r>
          </w:p>
        </w:tc>
        <w:tc>
          <w:tcPr>
            <w:tcW w:w="624" w:type="dxa"/>
            <w:noWrap/>
            <w:vAlign w:val="center"/>
            <w:hideMark/>
          </w:tcPr>
          <w:p w14:paraId="5CA55D5B" w14:textId="3BFACE73"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100</w:t>
            </w:r>
            <w:r w:rsidR="00D513E7">
              <w:rPr>
                <w:rFonts w:cs="Tahoma"/>
                <w:b/>
                <w:bCs/>
                <w:color w:val="000000"/>
                <w:sz w:val="16"/>
                <w:szCs w:val="16"/>
              </w:rPr>
              <w:t>,0</w:t>
            </w:r>
          </w:p>
        </w:tc>
        <w:tc>
          <w:tcPr>
            <w:tcW w:w="1077" w:type="dxa"/>
            <w:noWrap/>
            <w:vAlign w:val="center"/>
            <w:hideMark/>
          </w:tcPr>
          <w:p w14:paraId="4EFB5B1A"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24 326</w:t>
            </w:r>
          </w:p>
        </w:tc>
        <w:tc>
          <w:tcPr>
            <w:tcW w:w="624" w:type="dxa"/>
            <w:noWrap/>
            <w:vAlign w:val="center"/>
            <w:hideMark/>
          </w:tcPr>
          <w:p w14:paraId="1BE2D5A1" w14:textId="1FCEEE9E"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100</w:t>
            </w:r>
            <w:r w:rsidR="00D513E7">
              <w:rPr>
                <w:rFonts w:cs="Tahoma"/>
                <w:b/>
                <w:bCs/>
                <w:color w:val="000000"/>
                <w:sz w:val="16"/>
                <w:szCs w:val="16"/>
              </w:rPr>
              <w:t>,0</w:t>
            </w:r>
          </w:p>
        </w:tc>
        <w:tc>
          <w:tcPr>
            <w:tcW w:w="1077" w:type="dxa"/>
            <w:noWrap/>
            <w:vAlign w:val="center"/>
            <w:hideMark/>
          </w:tcPr>
          <w:p w14:paraId="682A4B84"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24 378</w:t>
            </w:r>
          </w:p>
        </w:tc>
        <w:tc>
          <w:tcPr>
            <w:tcW w:w="624" w:type="dxa"/>
            <w:noWrap/>
            <w:vAlign w:val="center"/>
            <w:hideMark/>
          </w:tcPr>
          <w:p w14:paraId="399FF27A" w14:textId="60A4D8E5"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100</w:t>
            </w:r>
            <w:r w:rsidR="00D513E7">
              <w:rPr>
                <w:rFonts w:cs="Tahoma"/>
                <w:b/>
                <w:bCs/>
                <w:color w:val="000000"/>
                <w:sz w:val="16"/>
                <w:szCs w:val="16"/>
              </w:rPr>
              <w:t>,0</w:t>
            </w:r>
          </w:p>
        </w:tc>
        <w:tc>
          <w:tcPr>
            <w:tcW w:w="1077" w:type="dxa"/>
            <w:noWrap/>
            <w:vAlign w:val="center"/>
            <w:hideMark/>
          </w:tcPr>
          <w:p w14:paraId="4825FEE6" w14:textId="77777777"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25 072</w:t>
            </w:r>
          </w:p>
        </w:tc>
        <w:tc>
          <w:tcPr>
            <w:tcW w:w="624" w:type="dxa"/>
            <w:noWrap/>
            <w:vAlign w:val="center"/>
            <w:hideMark/>
          </w:tcPr>
          <w:p w14:paraId="74B08974" w14:textId="2F21BD8E" w:rsidR="006F6C1B" w:rsidRPr="006F6C1B" w:rsidRDefault="006F6C1B" w:rsidP="00D513E7">
            <w:pPr>
              <w:spacing w:after="0"/>
              <w:ind w:right="113"/>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6F6C1B">
              <w:rPr>
                <w:rFonts w:cs="Tahoma"/>
                <w:b/>
                <w:bCs/>
                <w:color w:val="000000"/>
                <w:sz w:val="16"/>
                <w:szCs w:val="16"/>
              </w:rPr>
              <w:t>100</w:t>
            </w:r>
            <w:r w:rsidR="00D513E7">
              <w:rPr>
                <w:rFonts w:cs="Tahoma"/>
                <w:b/>
                <w:bCs/>
                <w:color w:val="000000"/>
                <w:sz w:val="16"/>
                <w:szCs w:val="16"/>
              </w:rPr>
              <w:t>,0</w:t>
            </w:r>
          </w:p>
        </w:tc>
      </w:tr>
    </w:tbl>
    <w:p w14:paraId="1BFCD01A" w14:textId="79C91DC7" w:rsidR="006F6C1B" w:rsidRPr="00D513E7" w:rsidRDefault="00D513E7" w:rsidP="006F6C1B">
      <w:pPr>
        <w:rPr>
          <w:sz w:val="16"/>
          <w:szCs w:val="16"/>
        </w:rPr>
      </w:pPr>
      <w:r w:rsidRPr="00D513E7">
        <w:rPr>
          <w:sz w:val="16"/>
          <w:szCs w:val="16"/>
        </w:rPr>
        <w:t>Zdroj: OŠMS</w:t>
      </w:r>
    </w:p>
    <w:p w14:paraId="026D7AA3" w14:textId="4579B9E2" w:rsidR="00334462" w:rsidRDefault="00334462" w:rsidP="00D513E7">
      <w:pPr>
        <w:pStyle w:val="Tabulka"/>
        <w:spacing w:before="360" w:beforeAutospacing="0" w:after="120" w:afterAutospacing="0"/>
        <w:ind w:left="1134" w:hanging="1134"/>
        <w:jc w:val="both"/>
      </w:pPr>
      <w:bookmarkStart w:id="286" w:name="_Toc509306778"/>
      <w:r w:rsidRPr="00D513E7">
        <w:t>Počet přepočtených zaměstnanců škol a školských zařízení zřizovaných krajem a obcemi od</w:t>
      </w:r>
      <w:r w:rsidR="00D513E7">
        <w:t>měňovaných ze státního rozpočtu</w:t>
      </w:r>
      <w:bookmarkEnd w:id="286"/>
    </w:p>
    <w:tbl>
      <w:tblPr>
        <w:tblStyle w:val="Tmavtabulkasmkou5zvraznn51"/>
        <w:tblW w:w="10204" w:type="dxa"/>
        <w:jc w:val="center"/>
        <w:tblLayout w:type="fixed"/>
        <w:tblCellMar>
          <w:left w:w="0" w:type="dxa"/>
          <w:right w:w="0" w:type="dxa"/>
        </w:tblCellMar>
        <w:tblLook w:val="04A0" w:firstRow="1" w:lastRow="0" w:firstColumn="1" w:lastColumn="0" w:noHBand="0" w:noVBand="1"/>
      </w:tblPr>
      <w:tblGrid>
        <w:gridCol w:w="2268"/>
        <w:gridCol w:w="680"/>
        <w:gridCol w:w="680"/>
        <w:gridCol w:w="680"/>
        <w:gridCol w:w="680"/>
        <w:gridCol w:w="680"/>
        <w:gridCol w:w="1134"/>
        <w:gridCol w:w="1134"/>
        <w:gridCol w:w="1134"/>
        <w:gridCol w:w="1134"/>
      </w:tblGrid>
      <w:tr w:rsidR="00A86E27" w:rsidRPr="0085427C" w14:paraId="55632AD1" w14:textId="77777777" w:rsidTr="007F1EA9">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268" w:type="dxa"/>
            <w:vMerge w:val="restart"/>
            <w:tcBorders>
              <w:top w:val="none" w:sz="0" w:space="0" w:color="auto"/>
              <w:left w:val="none" w:sz="0" w:space="0" w:color="auto"/>
              <w:bottom w:val="none" w:sz="0" w:space="0" w:color="auto"/>
              <w:right w:val="none" w:sz="0" w:space="0" w:color="auto"/>
            </w:tcBorders>
            <w:vAlign w:val="center"/>
            <w:hideMark/>
          </w:tcPr>
          <w:p w14:paraId="2A803D31" w14:textId="13C1884F" w:rsidR="00A86E27" w:rsidRPr="00A86E27" w:rsidRDefault="00A86E27" w:rsidP="00A86E27">
            <w:pPr>
              <w:spacing w:after="0"/>
              <w:jc w:val="center"/>
              <w:rPr>
                <w:rFonts w:cs="Tahoma"/>
                <w:color w:val="FFFFFF" w:themeColor="background1"/>
                <w:sz w:val="16"/>
                <w:szCs w:val="16"/>
              </w:rPr>
            </w:pPr>
            <w:r w:rsidRPr="00A86E27">
              <w:rPr>
                <w:rFonts w:cs="Tahoma"/>
                <w:color w:val="FFFFFF" w:themeColor="background1"/>
                <w:sz w:val="16"/>
                <w:szCs w:val="16"/>
              </w:rPr>
              <w:t>Druh školy/školského zařízení</w:t>
            </w:r>
          </w:p>
        </w:tc>
        <w:tc>
          <w:tcPr>
            <w:tcW w:w="3400" w:type="dxa"/>
            <w:gridSpan w:val="5"/>
            <w:tcBorders>
              <w:top w:val="none" w:sz="0" w:space="0" w:color="auto"/>
              <w:left w:val="none" w:sz="0" w:space="0" w:color="auto"/>
              <w:bottom w:val="none" w:sz="0" w:space="0" w:color="auto"/>
              <w:right w:val="none" w:sz="0" w:space="0" w:color="auto"/>
            </w:tcBorders>
            <w:vAlign w:val="center"/>
            <w:hideMark/>
          </w:tcPr>
          <w:p w14:paraId="49C07711" w14:textId="6F032B85"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6E27">
              <w:rPr>
                <w:rFonts w:cs="Tahoma"/>
                <w:color w:val="FFFFFF" w:themeColor="background1"/>
                <w:sz w:val="16"/>
                <w:szCs w:val="16"/>
              </w:rPr>
              <w:t>Počet přepočtených zaměstnanců</w:t>
            </w:r>
          </w:p>
        </w:tc>
        <w:tc>
          <w:tcPr>
            <w:tcW w:w="2268" w:type="dxa"/>
            <w:gridSpan w:val="2"/>
            <w:tcBorders>
              <w:top w:val="none" w:sz="0" w:space="0" w:color="auto"/>
              <w:left w:val="none" w:sz="0" w:space="0" w:color="auto"/>
              <w:bottom w:val="none" w:sz="0" w:space="0" w:color="auto"/>
              <w:right w:val="none" w:sz="0" w:space="0" w:color="auto"/>
            </w:tcBorders>
            <w:vAlign w:val="center"/>
            <w:hideMark/>
          </w:tcPr>
          <w:p w14:paraId="77A4A4C2" w14:textId="66CB89F5"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Pr>
                <w:rFonts w:cs="Tahoma"/>
                <w:color w:val="FFFFFF" w:themeColor="background1"/>
                <w:sz w:val="16"/>
                <w:szCs w:val="16"/>
              </w:rPr>
              <w:t>z</w:t>
            </w:r>
            <w:r w:rsidRPr="00A86E27">
              <w:rPr>
                <w:rFonts w:cs="Tahoma"/>
                <w:color w:val="FFFFFF" w:themeColor="background1"/>
                <w:sz w:val="16"/>
                <w:szCs w:val="16"/>
              </w:rPr>
              <w:t xml:space="preserve"> toho v r. 2017:</w:t>
            </w:r>
          </w:p>
        </w:tc>
        <w:tc>
          <w:tcPr>
            <w:tcW w:w="1134" w:type="dxa"/>
            <w:vMerge w:val="restart"/>
            <w:tcBorders>
              <w:top w:val="none" w:sz="0" w:space="0" w:color="auto"/>
              <w:left w:val="none" w:sz="0" w:space="0" w:color="auto"/>
              <w:bottom w:val="none" w:sz="0" w:space="0" w:color="auto"/>
              <w:right w:val="none" w:sz="0" w:space="0" w:color="auto"/>
            </w:tcBorders>
            <w:vAlign w:val="center"/>
            <w:hideMark/>
          </w:tcPr>
          <w:p w14:paraId="0251A1AA" w14:textId="7434A089"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6E27">
              <w:rPr>
                <w:rFonts w:cs="Tahoma"/>
                <w:color w:val="FFFFFF" w:themeColor="background1"/>
                <w:sz w:val="16"/>
                <w:szCs w:val="16"/>
              </w:rPr>
              <w:t>Absolutní rozdíl 2017/2016</w:t>
            </w:r>
          </w:p>
        </w:tc>
        <w:tc>
          <w:tcPr>
            <w:tcW w:w="1134" w:type="dxa"/>
            <w:vMerge w:val="restart"/>
            <w:tcBorders>
              <w:top w:val="none" w:sz="0" w:space="0" w:color="auto"/>
              <w:left w:val="none" w:sz="0" w:space="0" w:color="auto"/>
              <w:bottom w:val="none" w:sz="0" w:space="0" w:color="auto"/>
              <w:right w:val="none" w:sz="0" w:space="0" w:color="auto"/>
            </w:tcBorders>
            <w:vAlign w:val="center"/>
            <w:hideMark/>
          </w:tcPr>
          <w:p w14:paraId="7CA8D7E9"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A86E27">
              <w:rPr>
                <w:rFonts w:cs="Tahoma"/>
                <w:color w:val="FFFFFF" w:themeColor="background1"/>
                <w:sz w:val="16"/>
                <w:szCs w:val="16"/>
              </w:rPr>
              <w:t>Index</w:t>
            </w:r>
          </w:p>
          <w:p w14:paraId="10B39B8D" w14:textId="746FFD2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A86E27">
              <w:rPr>
                <w:rFonts w:cs="Tahoma"/>
                <w:color w:val="FFFFFF" w:themeColor="background1"/>
                <w:sz w:val="16"/>
                <w:szCs w:val="16"/>
              </w:rPr>
              <w:t>2017/2016</w:t>
            </w:r>
          </w:p>
        </w:tc>
      </w:tr>
      <w:tr w:rsidR="00A86E27" w:rsidRPr="0085427C" w14:paraId="5CCAFBA9" w14:textId="77777777" w:rsidTr="007F1EA9">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2268" w:type="dxa"/>
            <w:vMerge/>
            <w:tcBorders>
              <w:top w:val="none" w:sz="0" w:space="0" w:color="auto"/>
              <w:left w:val="none" w:sz="0" w:space="0" w:color="auto"/>
              <w:right w:val="none" w:sz="0" w:space="0" w:color="auto"/>
            </w:tcBorders>
            <w:hideMark/>
          </w:tcPr>
          <w:p w14:paraId="0BC60916" w14:textId="77777777" w:rsidR="00A86E27" w:rsidRPr="00A86E27" w:rsidRDefault="00A86E27" w:rsidP="00A86E27">
            <w:pPr>
              <w:spacing w:after="0"/>
              <w:jc w:val="left"/>
              <w:rPr>
                <w:rFonts w:cs="Tahoma"/>
                <w:color w:val="000000"/>
                <w:sz w:val="16"/>
                <w:szCs w:val="16"/>
              </w:rPr>
            </w:pPr>
          </w:p>
        </w:tc>
        <w:tc>
          <w:tcPr>
            <w:tcW w:w="680" w:type="dxa"/>
            <w:tcBorders>
              <w:top w:val="none" w:sz="0" w:space="0" w:color="auto"/>
              <w:left w:val="none" w:sz="0" w:space="0" w:color="auto"/>
              <w:right w:val="none" w:sz="0" w:space="0" w:color="auto"/>
            </w:tcBorders>
            <w:shd w:val="clear" w:color="auto" w:fill="B4C6E7" w:themeFill="accent5" w:themeFillTint="66"/>
            <w:vAlign w:val="center"/>
            <w:hideMark/>
          </w:tcPr>
          <w:p w14:paraId="47575806"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2013</w:t>
            </w:r>
          </w:p>
        </w:tc>
        <w:tc>
          <w:tcPr>
            <w:tcW w:w="680" w:type="dxa"/>
            <w:tcBorders>
              <w:top w:val="none" w:sz="0" w:space="0" w:color="auto"/>
              <w:left w:val="none" w:sz="0" w:space="0" w:color="auto"/>
              <w:right w:val="none" w:sz="0" w:space="0" w:color="auto"/>
            </w:tcBorders>
            <w:shd w:val="clear" w:color="auto" w:fill="B4C6E7" w:themeFill="accent5" w:themeFillTint="66"/>
            <w:vAlign w:val="center"/>
            <w:hideMark/>
          </w:tcPr>
          <w:p w14:paraId="7CD8BF82"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2014</w:t>
            </w:r>
          </w:p>
        </w:tc>
        <w:tc>
          <w:tcPr>
            <w:tcW w:w="680" w:type="dxa"/>
            <w:tcBorders>
              <w:top w:val="none" w:sz="0" w:space="0" w:color="auto"/>
              <w:left w:val="none" w:sz="0" w:space="0" w:color="auto"/>
              <w:right w:val="none" w:sz="0" w:space="0" w:color="auto"/>
            </w:tcBorders>
            <w:shd w:val="clear" w:color="auto" w:fill="B4C6E7" w:themeFill="accent5" w:themeFillTint="66"/>
            <w:vAlign w:val="center"/>
            <w:hideMark/>
          </w:tcPr>
          <w:p w14:paraId="2237DC8F"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2015</w:t>
            </w:r>
          </w:p>
        </w:tc>
        <w:tc>
          <w:tcPr>
            <w:tcW w:w="680" w:type="dxa"/>
            <w:tcBorders>
              <w:top w:val="none" w:sz="0" w:space="0" w:color="auto"/>
              <w:left w:val="none" w:sz="0" w:space="0" w:color="auto"/>
              <w:right w:val="none" w:sz="0" w:space="0" w:color="auto"/>
            </w:tcBorders>
            <w:shd w:val="clear" w:color="auto" w:fill="B4C6E7" w:themeFill="accent5" w:themeFillTint="66"/>
            <w:vAlign w:val="center"/>
            <w:hideMark/>
          </w:tcPr>
          <w:p w14:paraId="54151704"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2016</w:t>
            </w:r>
          </w:p>
        </w:tc>
        <w:tc>
          <w:tcPr>
            <w:tcW w:w="680" w:type="dxa"/>
            <w:tcBorders>
              <w:top w:val="none" w:sz="0" w:space="0" w:color="auto"/>
              <w:left w:val="none" w:sz="0" w:space="0" w:color="auto"/>
              <w:right w:val="none" w:sz="0" w:space="0" w:color="auto"/>
            </w:tcBorders>
            <w:shd w:val="clear" w:color="auto" w:fill="B4C6E7" w:themeFill="accent5" w:themeFillTint="66"/>
            <w:vAlign w:val="center"/>
            <w:hideMark/>
          </w:tcPr>
          <w:p w14:paraId="4820CFB7"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2017</w:t>
            </w:r>
          </w:p>
        </w:tc>
        <w:tc>
          <w:tcPr>
            <w:tcW w:w="1134" w:type="dxa"/>
            <w:tcBorders>
              <w:top w:val="none" w:sz="0" w:space="0" w:color="auto"/>
              <w:left w:val="none" w:sz="0" w:space="0" w:color="auto"/>
              <w:right w:val="none" w:sz="0" w:space="0" w:color="auto"/>
            </w:tcBorders>
            <w:shd w:val="clear" w:color="auto" w:fill="B4C6E7" w:themeFill="accent5" w:themeFillTint="66"/>
            <w:vAlign w:val="center"/>
            <w:hideMark/>
          </w:tcPr>
          <w:p w14:paraId="2DCD8276"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pedagogů</w:t>
            </w:r>
          </w:p>
        </w:tc>
        <w:tc>
          <w:tcPr>
            <w:tcW w:w="1134" w:type="dxa"/>
            <w:tcBorders>
              <w:top w:val="none" w:sz="0" w:space="0" w:color="auto"/>
              <w:left w:val="none" w:sz="0" w:space="0" w:color="auto"/>
              <w:right w:val="none" w:sz="0" w:space="0" w:color="auto"/>
            </w:tcBorders>
            <w:shd w:val="clear" w:color="auto" w:fill="B4C6E7" w:themeFill="accent5" w:themeFillTint="66"/>
            <w:vAlign w:val="center"/>
            <w:hideMark/>
          </w:tcPr>
          <w:p w14:paraId="4012C0AF" w14:textId="7777777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r w:rsidRPr="00A86E27">
              <w:rPr>
                <w:rFonts w:cs="Tahoma"/>
                <w:color w:val="000000"/>
                <w:sz w:val="16"/>
                <w:szCs w:val="16"/>
              </w:rPr>
              <w:t>ostatních zaměstnanců</w:t>
            </w:r>
          </w:p>
        </w:tc>
        <w:tc>
          <w:tcPr>
            <w:tcW w:w="1134" w:type="dxa"/>
            <w:vMerge/>
            <w:tcBorders>
              <w:top w:val="none" w:sz="0" w:space="0" w:color="auto"/>
              <w:left w:val="none" w:sz="0" w:space="0" w:color="auto"/>
              <w:right w:val="none" w:sz="0" w:space="0" w:color="auto"/>
            </w:tcBorders>
            <w:vAlign w:val="center"/>
            <w:hideMark/>
          </w:tcPr>
          <w:p w14:paraId="2A76CEEB" w14:textId="7D7312F7"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p>
        </w:tc>
        <w:tc>
          <w:tcPr>
            <w:tcW w:w="1134" w:type="dxa"/>
            <w:vMerge/>
            <w:tcBorders>
              <w:top w:val="none" w:sz="0" w:space="0" w:color="auto"/>
              <w:left w:val="none" w:sz="0" w:space="0" w:color="auto"/>
              <w:right w:val="none" w:sz="0" w:space="0" w:color="auto"/>
            </w:tcBorders>
            <w:vAlign w:val="center"/>
            <w:hideMark/>
          </w:tcPr>
          <w:p w14:paraId="2AECE2F1" w14:textId="730407B6" w:rsidR="00A86E27" w:rsidRPr="00A86E27" w:rsidRDefault="00A86E27" w:rsidP="00A86E27">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p>
        </w:tc>
      </w:tr>
      <w:tr w:rsidR="0085427C" w:rsidRPr="0085427C" w14:paraId="1EF1AA8B"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72256080"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Mateřské školy</w:t>
            </w:r>
          </w:p>
        </w:tc>
        <w:tc>
          <w:tcPr>
            <w:tcW w:w="680" w:type="dxa"/>
            <w:noWrap/>
            <w:vAlign w:val="center"/>
            <w:hideMark/>
          </w:tcPr>
          <w:p w14:paraId="1EF41419"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4 118</w:t>
            </w:r>
          </w:p>
        </w:tc>
        <w:tc>
          <w:tcPr>
            <w:tcW w:w="680" w:type="dxa"/>
            <w:noWrap/>
            <w:vAlign w:val="center"/>
            <w:hideMark/>
          </w:tcPr>
          <w:p w14:paraId="14B3D7D4"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4 154</w:t>
            </w:r>
          </w:p>
        </w:tc>
        <w:tc>
          <w:tcPr>
            <w:tcW w:w="680" w:type="dxa"/>
            <w:noWrap/>
            <w:vAlign w:val="center"/>
            <w:hideMark/>
          </w:tcPr>
          <w:p w14:paraId="526BA433"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4 188</w:t>
            </w:r>
          </w:p>
        </w:tc>
        <w:tc>
          <w:tcPr>
            <w:tcW w:w="680" w:type="dxa"/>
            <w:noWrap/>
            <w:vAlign w:val="center"/>
            <w:hideMark/>
          </w:tcPr>
          <w:p w14:paraId="06871D9C"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4 192</w:t>
            </w:r>
          </w:p>
        </w:tc>
        <w:tc>
          <w:tcPr>
            <w:tcW w:w="680" w:type="dxa"/>
            <w:noWrap/>
            <w:vAlign w:val="center"/>
            <w:hideMark/>
          </w:tcPr>
          <w:p w14:paraId="08879E6D"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4 364</w:t>
            </w:r>
          </w:p>
        </w:tc>
        <w:tc>
          <w:tcPr>
            <w:tcW w:w="1134" w:type="dxa"/>
            <w:noWrap/>
            <w:vAlign w:val="center"/>
            <w:hideMark/>
          </w:tcPr>
          <w:p w14:paraId="55D56A47"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3 263</w:t>
            </w:r>
          </w:p>
        </w:tc>
        <w:tc>
          <w:tcPr>
            <w:tcW w:w="1134" w:type="dxa"/>
            <w:noWrap/>
            <w:vAlign w:val="center"/>
            <w:hideMark/>
          </w:tcPr>
          <w:p w14:paraId="775B05D9"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1 101</w:t>
            </w:r>
          </w:p>
        </w:tc>
        <w:tc>
          <w:tcPr>
            <w:tcW w:w="1134" w:type="dxa"/>
            <w:noWrap/>
            <w:vAlign w:val="center"/>
            <w:hideMark/>
          </w:tcPr>
          <w:p w14:paraId="79FC50C9"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172</w:t>
            </w:r>
          </w:p>
        </w:tc>
        <w:tc>
          <w:tcPr>
            <w:tcW w:w="1134" w:type="dxa"/>
            <w:noWrap/>
            <w:vAlign w:val="center"/>
            <w:hideMark/>
          </w:tcPr>
          <w:p w14:paraId="5FB43211"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1,04</w:t>
            </w:r>
          </w:p>
        </w:tc>
      </w:tr>
      <w:tr w:rsidR="0085427C" w:rsidRPr="0085427C" w14:paraId="0EFFDEED"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38284D58"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MŠ zřiz. podle § 16 odst. 9 ŠZ</w:t>
            </w:r>
          </w:p>
        </w:tc>
        <w:tc>
          <w:tcPr>
            <w:tcW w:w="680" w:type="dxa"/>
            <w:noWrap/>
            <w:vAlign w:val="center"/>
            <w:hideMark/>
          </w:tcPr>
          <w:p w14:paraId="7D2C014E"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123</w:t>
            </w:r>
          </w:p>
        </w:tc>
        <w:tc>
          <w:tcPr>
            <w:tcW w:w="680" w:type="dxa"/>
            <w:noWrap/>
            <w:vAlign w:val="center"/>
            <w:hideMark/>
          </w:tcPr>
          <w:p w14:paraId="1C3B1376"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139</w:t>
            </w:r>
          </w:p>
        </w:tc>
        <w:tc>
          <w:tcPr>
            <w:tcW w:w="680" w:type="dxa"/>
            <w:noWrap/>
            <w:vAlign w:val="center"/>
            <w:hideMark/>
          </w:tcPr>
          <w:p w14:paraId="21664EBD"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141</w:t>
            </w:r>
          </w:p>
        </w:tc>
        <w:tc>
          <w:tcPr>
            <w:tcW w:w="680" w:type="dxa"/>
            <w:noWrap/>
            <w:vAlign w:val="center"/>
            <w:hideMark/>
          </w:tcPr>
          <w:p w14:paraId="6CE77D54"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147</w:t>
            </w:r>
          </w:p>
        </w:tc>
        <w:tc>
          <w:tcPr>
            <w:tcW w:w="680" w:type="dxa"/>
            <w:noWrap/>
            <w:vAlign w:val="center"/>
            <w:hideMark/>
          </w:tcPr>
          <w:p w14:paraId="07BFE319"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151</w:t>
            </w:r>
          </w:p>
        </w:tc>
        <w:tc>
          <w:tcPr>
            <w:tcW w:w="1134" w:type="dxa"/>
            <w:noWrap/>
            <w:vAlign w:val="center"/>
            <w:hideMark/>
          </w:tcPr>
          <w:p w14:paraId="6777F8FE"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127</w:t>
            </w:r>
          </w:p>
        </w:tc>
        <w:tc>
          <w:tcPr>
            <w:tcW w:w="1134" w:type="dxa"/>
            <w:noWrap/>
            <w:vAlign w:val="center"/>
            <w:hideMark/>
          </w:tcPr>
          <w:p w14:paraId="009809FC"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24</w:t>
            </w:r>
          </w:p>
        </w:tc>
        <w:tc>
          <w:tcPr>
            <w:tcW w:w="1134" w:type="dxa"/>
            <w:noWrap/>
            <w:vAlign w:val="center"/>
            <w:hideMark/>
          </w:tcPr>
          <w:p w14:paraId="63C3B6A0"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w:t>
            </w:r>
          </w:p>
        </w:tc>
        <w:tc>
          <w:tcPr>
            <w:tcW w:w="1134" w:type="dxa"/>
            <w:noWrap/>
            <w:vAlign w:val="center"/>
            <w:hideMark/>
          </w:tcPr>
          <w:p w14:paraId="66420D2A"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1,03</w:t>
            </w:r>
          </w:p>
        </w:tc>
      </w:tr>
      <w:tr w:rsidR="0085427C" w:rsidRPr="0085427C" w14:paraId="56072373"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0917D556"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Základní školy</w:t>
            </w:r>
          </w:p>
        </w:tc>
        <w:tc>
          <w:tcPr>
            <w:tcW w:w="680" w:type="dxa"/>
            <w:noWrap/>
            <w:vAlign w:val="center"/>
            <w:hideMark/>
          </w:tcPr>
          <w:p w14:paraId="725FF04C"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8 437</w:t>
            </w:r>
          </w:p>
        </w:tc>
        <w:tc>
          <w:tcPr>
            <w:tcW w:w="680" w:type="dxa"/>
            <w:noWrap/>
            <w:vAlign w:val="center"/>
            <w:hideMark/>
          </w:tcPr>
          <w:p w14:paraId="65928C51"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8 522</w:t>
            </w:r>
          </w:p>
        </w:tc>
        <w:tc>
          <w:tcPr>
            <w:tcW w:w="680" w:type="dxa"/>
            <w:noWrap/>
            <w:vAlign w:val="center"/>
            <w:hideMark/>
          </w:tcPr>
          <w:p w14:paraId="421DF13E"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8 657</w:t>
            </w:r>
          </w:p>
        </w:tc>
        <w:tc>
          <w:tcPr>
            <w:tcW w:w="680" w:type="dxa"/>
            <w:noWrap/>
            <w:vAlign w:val="center"/>
            <w:hideMark/>
          </w:tcPr>
          <w:p w14:paraId="11BCADFE"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8 841</w:t>
            </w:r>
          </w:p>
        </w:tc>
        <w:tc>
          <w:tcPr>
            <w:tcW w:w="680" w:type="dxa"/>
            <w:noWrap/>
            <w:vAlign w:val="center"/>
            <w:hideMark/>
          </w:tcPr>
          <w:p w14:paraId="0E6BB448"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9 275</w:t>
            </w:r>
          </w:p>
        </w:tc>
        <w:tc>
          <w:tcPr>
            <w:tcW w:w="1134" w:type="dxa"/>
            <w:noWrap/>
            <w:vAlign w:val="center"/>
            <w:hideMark/>
          </w:tcPr>
          <w:p w14:paraId="54EFDAD0"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7 351</w:t>
            </w:r>
          </w:p>
        </w:tc>
        <w:tc>
          <w:tcPr>
            <w:tcW w:w="1134" w:type="dxa"/>
            <w:noWrap/>
            <w:vAlign w:val="center"/>
            <w:hideMark/>
          </w:tcPr>
          <w:p w14:paraId="10AA414C"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1 924</w:t>
            </w:r>
          </w:p>
        </w:tc>
        <w:tc>
          <w:tcPr>
            <w:tcW w:w="1134" w:type="dxa"/>
            <w:noWrap/>
            <w:vAlign w:val="center"/>
            <w:hideMark/>
          </w:tcPr>
          <w:p w14:paraId="6E97AB04"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434</w:t>
            </w:r>
          </w:p>
        </w:tc>
        <w:tc>
          <w:tcPr>
            <w:tcW w:w="1134" w:type="dxa"/>
            <w:noWrap/>
            <w:vAlign w:val="center"/>
            <w:hideMark/>
          </w:tcPr>
          <w:p w14:paraId="4B88B150"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1,05</w:t>
            </w:r>
          </w:p>
        </w:tc>
      </w:tr>
      <w:tr w:rsidR="0085427C" w:rsidRPr="0085427C" w14:paraId="65E1B6F0"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6AE7E75D"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ZŠ zřiz. podle § 16 odst. 9 ŠZ</w:t>
            </w:r>
          </w:p>
        </w:tc>
        <w:tc>
          <w:tcPr>
            <w:tcW w:w="680" w:type="dxa"/>
            <w:noWrap/>
            <w:vAlign w:val="center"/>
            <w:hideMark/>
          </w:tcPr>
          <w:p w14:paraId="5DA3CCE6"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752</w:t>
            </w:r>
          </w:p>
        </w:tc>
        <w:tc>
          <w:tcPr>
            <w:tcW w:w="680" w:type="dxa"/>
            <w:noWrap/>
            <w:vAlign w:val="center"/>
            <w:hideMark/>
          </w:tcPr>
          <w:p w14:paraId="6FF885F8"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745</w:t>
            </w:r>
          </w:p>
        </w:tc>
        <w:tc>
          <w:tcPr>
            <w:tcW w:w="680" w:type="dxa"/>
            <w:noWrap/>
            <w:vAlign w:val="center"/>
            <w:hideMark/>
          </w:tcPr>
          <w:p w14:paraId="2C3862F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733</w:t>
            </w:r>
          </w:p>
        </w:tc>
        <w:tc>
          <w:tcPr>
            <w:tcW w:w="680" w:type="dxa"/>
            <w:noWrap/>
            <w:vAlign w:val="center"/>
            <w:hideMark/>
          </w:tcPr>
          <w:p w14:paraId="0A38AE77"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713</w:t>
            </w:r>
          </w:p>
        </w:tc>
        <w:tc>
          <w:tcPr>
            <w:tcW w:w="680" w:type="dxa"/>
            <w:noWrap/>
            <w:vAlign w:val="center"/>
            <w:hideMark/>
          </w:tcPr>
          <w:p w14:paraId="3B89C8D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716</w:t>
            </w:r>
          </w:p>
        </w:tc>
        <w:tc>
          <w:tcPr>
            <w:tcW w:w="1134" w:type="dxa"/>
            <w:noWrap/>
            <w:vAlign w:val="center"/>
            <w:hideMark/>
          </w:tcPr>
          <w:p w14:paraId="2FEA05F8"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610</w:t>
            </w:r>
          </w:p>
        </w:tc>
        <w:tc>
          <w:tcPr>
            <w:tcW w:w="1134" w:type="dxa"/>
            <w:noWrap/>
            <w:vAlign w:val="center"/>
            <w:hideMark/>
          </w:tcPr>
          <w:p w14:paraId="3FF3C13A"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106</w:t>
            </w:r>
          </w:p>
        </w:tc>
        <w:tc>
          <w:tcPr>
            <w:tcW w:w="1134" w:type="dxa"/>
            <w:noWrap/>
            <w:vAlign w:val="center"/>
            <w:hideMark/>
          </w:tcPr>
          <w:p w14:paraId="0548A883"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3</w:t>
            </w:r>
          </w:p>
        </w:tc>
        <w:tc>
          <w:tcPr>
            <w:tcW w:w="1134" w:type="dxa"/>
            <w:noWrap/>
            <w:vAlign w:val="center"/>
            <w:hideMark/>
          </w:tcPr>
          <w:p w14:paraId="4F756648" w14:textId="271B1EAD"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w:t>
            </w:r>
            <w:r w:rsidR="00A86E27">
              <w:rPr>
                <w:rFonts w:cs="Tahoma"/>
                <w:color w:val="000000"/>
                <w:sz w:val="16"/>
                <w:szCs w:val="16"/>
              </w:rPr>
              <w:t>,00</w:t>
            </w:r>
          </w:p>
        </w:tc>
      </w:tr>
      <w:tr w:rsidR="0085427C" w:rsidRPr="0085427C" w14:paraId="2C9D0126"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1F340CC6"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Internáty škol pro děti a žáky se zdrav. postižením</w:t>
            </w:r>
          </w:p>
        </w:tc>
        <w:tc>
          <w:tcPr>
            <w:tcW w:w="680" w:type="dxa"/>
            <w:noWrap/>
            <w:vAlign w:val="center"/>
            <w:hideMark/>
          </w:tcPr>
          <w:p w14:paraId="2ADADDE0"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w:t>
            </w:r>
          </w:p>
        </w:tc>
        <w:tc>
          <w:tcPr>
            <w:tcW w:w="680" w:type="dxa"/>
            <w:noWrap/>
            <w:vAlign w:val="center"/>
            <w:hideMark/>
          </w:tcPr>
          <w:p w14:paraId="297E9AF7"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w:t>
            </w:r>
          </w:p>
        </w:tc>
        <w:tc>
          <w:tcPr>
            <w:tcW w:w="680" w:type="dxa"/>
            <w:noWrap/>
            <w:vAlign w:val="center"/>
            <w:hideMark/>
          </w:tcPr>
          <w:p w14:paraId="790BBF3B"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19</w:t>
            </w:r>
          </w:p>
        </w:tc>
        <w:tc>
          <w:tcPr>
            <w:tcW w:w="680" w:type="dxa"/>
            <w:noWrap/>
            <w:vAlign w:val="center"/>
            <w:hideMark/>
          </w:tcPr>
          <w:p w14:paraId="52B441E7"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20</w:t>
            </w:r>
          </w:p>
        </w:tc>
        <w:tc>
          <w:tcPr>
            <w:tcW w:w="680" w:type="dxa"/>
            <w:noWrap/>
            <w:vAlign w:val="center"/>
            <w:hideMark/>
          </w:tcPr>
          <w:p w14:paraId="68512457"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23</w:t>
            </w:r>
          </w:p>
        </w:tc>
        <w:tc>
          <w:tcPr>
            <w:tcW w:w="1134" w:type="dxa"/>
            <w:noWrap/>
            <w:vAlign w:val="center"/>
            <w:hideMark/>
          </w:tcPr>
          <w:p w14:paraId="0BEC0D41"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17</w:t>
            </w:r>
          </w:p>
        </w:tc>
        <w:tc>
          <w:tcPr>
            <w:tcW w:w="1134" w:type="dxa"/>
            <w:noWrap/>
            <w:vAlign w:val="center"/>
            <w:hideMark/>
          </w:tcPr>
          <w:p w14:paraId="79C51C73"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6</w:t>
            </w:r>
          </w:p>
        </w:tc>
        <w:tc>
          <w:tcPr>
            <w:tcW w:w="1134" w:type="dxa"/>
            <w:noWrap/>
            <w:vAlign w:val="center"/>
            <w:hideMark/>
          </w:tcPr>
          <w:p w14:paraId="19E15D91"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w:t>
            </w:r>
          </w:p>
        </w:tc>
        <w:tc>
          <w:tcPr>
            <w:tcW w:w="1134" w:type="dxa"/>
            <w:noWrap/>
            <w:vAlign w:val="center"/>
            <w:hideMark/>
          </w:tcPr>
          <w:p w14:paraId="75CF4BD4"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1,15</w:t>
            </w:r>
          </w:p>
        </w:tc>
      </w:tr>
      <w:tr w:rsidR="0085427C" w:rsidRPr="0085427C" w14:paraId="77138398"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1E41CF78"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SŠ</w:t>
            </w:r>
          </w:p>
        </w:tc>
        <w:tc>
          <w:tcPr>
            <w:tcW w:w="680" w:type="dxa"/>
            <w:noWrap/>
            <w:vAlign w:val="center"/>
            <w:hideMark/>
          </w:tcPr>
          <w:p w14:paraId="5DC0FF11"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4 994</w:t>
            </w:r>
          </w:p>
        </w:tc>
        <w:tc>
          <w:tcPr>
            <w:tcW w:w="680" w:type="dxa"/>
            <w:noWrap/>
            <w:vAlign w:val="center"/>
            <w:hideMark/>
          </w:tcPr>
          <w:p w14:paraId="50060C29"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4 726</w:t>
            </w:r>
          </w:p>
        </w:tc>
        <w:tc>
          <w:tcPr>
            <w:tcW w:w="680" w:type="dxa"/>
            <w:noWrap/>
            <w:vAlign w:val="center"/>
            <w:hideMark/>
          </w:tcPr>
          <w:p w14:paraId="130D6AB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4 509</w:t>
            </w:r>
          </w:p>
        </w:tc>
        <w:tc>
          <w:tcPr>
            <w:tcW w:w="680" w:type="dxa"/>
            <w:noWrap/>
            <w:vAlign w:val="center"/>
            <w:hideMark/>
          </w:tcPr>
          <w:p w14:paraId="04C2F46D"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4 347</w:t>
            </w:r>
          </w:p>
        </w:tc>
        <w:tc>
          <w:tcPr>
            <w:tcW w:w="680" w:type="dxa"/>
            <w:noWrap/>
            <w:vAlign w:val="center"/>
            <w:hideMark/>
          </w:tcPr>
          <w:p w14:paraId="4627B13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4 470</w:t>
            </w:r>
          </w:p>
        </w:tc>
        <w:tc>
          <w:tcPr>
            <w:tcW w:w="1134" w:type="dxa"/>
            <w:noWrap/>
            <w:vAlign w:val="center"/>
            <w:hideMark/>
          </w:tcPr>
          <w:p w14:paraId="7BC59C75"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3 489</w:t>
            </w:r>
          </w:p>
        </w:tc>
        <w:tc>
          <w:tcPr>
            <w:tcW w:w="1134" w:type="dxa"/>
            <w:noWrap/>
            <w:vAlign w:val="center"/>
            <w:hideMark/>
          </w:tcPr>
          <w:p w14:paraId="671037C7"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981</w:t>
            </w:r>
          </w:p>
        </w:tc>
        <w:tc>
          <w:tcPr>
            <w:tcW w:w="1134" w:type="dxa"/>
            <w:noWrap/>
            <w:vAlign w:val="center"/>
            <w:hideMark/>
          </w:tcPr>
          <w:p w14:paraId="7438B01F"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123</w:t>
            </w:r>
          </w:p>
        </w:tc>
        <w:tc>
          <w:tcPr>
            <w:tcW w:w="1134" w:type="dxa"/>
            <w:noWrap/>
            <w:vAlign w:val="center"/>
            <w:hideMark/>
          </w:tcPr>
          <w:p w14:paraId="3DC98581"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1,03</w:t>
            </w:r>
          </w:p>
        </w:tc>
      </w:tr>
      <w:tr w:rsidR="0085427C" w:rsidRPr="0085427C" w14:paraId="2DD19B67"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42AC6756"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SŠ zřiz. podle § 16 odst. 9 ŠZ</w:t>
            </w:r>
          </w:p>
        </w:tc>
        <w:tc>
          <w:tcPr>
            <w:tcW w:w="680" w:type="dxa"/>
            <w:noWrap/>
            <w:vAlign w:val="center"/>
            <w:hideMark/>
          </w:tcPr>
          <w:p w14:paraId="6B0537AA"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316</w:t>
            </w:r>
          </w:p>
        </w:tc>
        <w:tc>
          <w:tcPr>
            <w:tcW w:w="680" w:type="dxa"/>
            <w:noWrap/>
            <w:vAlign w:val="center"/>
            <w:hideMark/>
          </w:tcPr>
          <w:p w14:paraId="42356467"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317</w:t>
            </w:r>
          </w:p>
        </w:tc>
        <w:tc>
          <w:tcPr>
            <w:tcW w:w="680" w:type="dxa"/>
            <w:noWrap/>
            <w:vAlign w:val="center"/>
            <w:hideMark/>
          </w:tcPr>
          <w:p w14:paraId="15598FC6"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304</w:t>
            </w:r>
          </w:p>
        </w:tc>
        <w:tc>
          <w:tcPr>
            <w:tcW w:w="680" w:type="dxa"/>
            <w:noWrap/>
            <w:vAlign w:val="center"/>
            <w:hideMark/>
          </w:tcPr>
          <w:p w14:paraId="27ED55EE"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328</w:t>
            </w:r>
          </w:p>
        </w:tc>
        <w:tc>
          <w:tcPr>
            <w:tcW w:w="680" w:type="dxa"/>
            <w:noWrap/>
            <w:vAlign w:val="center"/>
            <w:hideMark/>
          </w:tcPr>
          <w:p w14:paraId="57064B60"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166</w:t>
            </w:r>
          </w:p>
        </w:tc>
        <w:tc>
          <w:tcPr>
            <w:tcW w:w="1134" w:type="dxa"/>
            <w:noWrap/>
            <w:vAlign w:val="center"/>
            <w:hideMark/>
          </w:tcPr>
          <w:p w14:paraId="27867965"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135</w:t>
            </w:r>
          </w:p>
        </w:tc>
        <w:tc>
          <w:tcPr>
            <w:tcW w:w="1134" w:type="dxa"/>
            <w:noWrap/>
            <w:vAlign w:val="center"/>
            <w:hideMark/>
          </w:tcPr>
          <w:p w14:paraId="6CEBD129"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w:t>
            </w:r>
          </w:p>
        </w:tc>
        <w:tc>
          <w:tcPr>
            <w:tcW w:w="1134" w:type="dxa"/>
            <w:noWrap/>
            <w:vAlign w:val="center"/>
            <w:hideMark/>
          </w:tcPr>
          <w:p w14:paraId="2DC3F7F3"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-162</w:t>
            </w:r>
          </w:p>
        </w:tc>
        <w:tc>
          <w:tcPr>
            <w:tcW w:w="1134" w:type="dxa"/>
            <w:noWrap/>
            <w:vAlign w:val="center"/>
            <w:hideMark/>
          </w:tcPr>
          <w:p w14:paraId="520BE80A"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0,51</w:t>
            </w:r>
          </w:p>
        </w:tc>
      </w:tr>
      <w:tr w:rsidR="0085427C" w:rsidRPr="0085427C" w14:paraId="2DB29A24"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5D439B1A"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Vyšší odborné školy</w:t>
            </w:r>
          </w:p>
        </w:tc>
        <w:tc>
          <w:tcPr>
            <w:tcW w:w="680" w:type="dxa"/>
            <w:noWrap/>
            <w:vAlign w:val="center"/>
            <w:hideMark/>
          </w:tcPr>
          <w:p w14:paraId="05A228BD"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89</w:t>
            </w:r>
          </w:p>
        </w:tc>
        <w:tc>
          <w:tcPr>
            <w:tcW w:w="680" w:type="dxa"/>
            <w:noWrap/>
            <w:vAlign w:val="center"/>
            <w:hideMark/>
          </w:tcPr>
          <w:p w14:paraId="39018A8A"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91</w:t>
            </w:r>
          </w:p>
        </w:tc>
        <w:tc>
          <w:tcPr>
            <w:tcW w:w="680" w:type="dxa"/>
            <w:noWrap/>
            <w:vAlign w:val="center"/>
            <w:hideMark/>
          </w:tcPr>
          <w:p w14:paraId="0B2CAC99"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93</w:t>
            </w:r>
          </w:p>
        </w:tc>
        <w:tc>
          <w:tcPr>
            <w:tcW w:w="680" w:type="dxa"/>
            <w:noWrap/>
            <w:vAlign w:val="center"/>
            <w:hideMark/>
          </w:tcPr>
          <w:p w14:paraId="4BE6229A"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86</w:t>
            </w:r>
          </w:p>
        </w:tc>
        <w:tc>
          <w:tcPr>
            <w:tcW w:w="680" w:type="dxa"/>
            <w:noWrap/>
            <w:vAlign w:val="center"/>
            <w:hideMark/>
          </w:tcPr>
          <w:p w14:paraId="56CA508D"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80</w:t>
            </w:r>
          </w:p>
        </w:tc>
        <w:tc>
          <w:tcPr>
            <w:tcW w:w="1134" w:type="dxa"/>
            <w:noWrap/>
            <w:vAlign w:val="center"/>
            <w:hideMark/>
          </w:tcPr>
          <w:p w14:paraId="2A810C90"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57</w:t>
            </w:r>
          </w:p>
        </w:tc>
        <w:tc>
          <w:tcPr>
            <w:tcW w:w="1134" w:type="dxa"/>
            <w:noWrap/>
            <w:vAlign w:val="center"/>
            <w:hideMark/>
          </w:tcPr>
          <w:p w14:paraId="33CBB3E6"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23</w:t>
            </w:r>
          </w:p>
        </w:tc>
        <w:tc>
          <w:tcPr>
            <w:tcW w:w="1134" w:type="dxa"/>
            <w:noWrap/>
            <w:vAlign w:val="center"/>
            <w:hideMark/>
          </w:tcPr>
          <w:p w14:paraId="28C15240"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w:t>
            </w:r>
          </w:p>
        </w:tc>
        <w:tc>
          <w:tcPr>
            <w:tcW w:w="1134" w:type="dxa"/>
            <w:noWrap/>
            <w:vAlign w:val="center"/>
            <w:hideMark/>
          </w:tcPr>
          <w:p w14:paraId="1B7D36F8"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0,93</w:t>
            </w:r>
          </w:p>
        </w:tc>
      </w:tr>
      <w:tr w:rsidR="0085427C" w:rsidRPr="0085427C" w14:paraId="38A368CA"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37D02CF2"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Školní stravování</w:t>
            </w:r>
          </w:p>
        </w:tc>
        <w:tc>
          <w:tcPr>
            <w:tcW w:w="680" w:type="dxa"/>
            <w:noWrap/>
            <w:vAlign w:val="center"/>
            <w:hideMark/>
          </w:tcPr>
          <w:p w14:paraId="48591FE6"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2 384</w:t>
            </w:r>
          </w:p>
        </w:tc>
        <w:tc>
          <w:tcPr>
            <w:tcW w:w="680" w:type="dxa"/>
            <w:noWrap/>
            <w:vAlign w:val="center"/>
            <w:hideMark/>
          </w:tcPr>
          <w:p w14:paraId="1E29882F"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2 415</w:t>
            </w:r>
          </w:p>
        </w:tc>
        <w:tc>
          <w:tcPr>
            <w:tcW w:w="680" w:type="dxa"/>
            <w:noWrap/>
            <w:vAlign w:val="center"/>
            <w:hideMark/>
          </w:tcPr>
          <w:p w14:paraId="3A5A2D72"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2 653</w:t>
            </w:r>
          </w:p>
        </w:tc>
        <w:tc>
          <w:tcPr>
            <w:tcW w:w="680" w:type="dxa"/>
            <w:noWrap/>
            <w:vAlign w:val="center"/>
            <w:hideMark/>
          </w:tcPr>
          <w:p w14:paraId="308E34FF"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2 654</w:t>
            </w:r>
          </w:p>
        </w:tc>
        <w:tc>
          <w:tcPr>
            <w:tcW w:w="680" w:type="dxa"/>
            <w:noWrap/>
            <w:vAlign w:val="center"/>
            <w:hideMark/>
          </w:tcPr>
          <w:p w14:paraId="5A93F885"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2 695</w:t>
            </w:r>
          </w:p>
        </w:tc>
        <w:tc>
          <w:tcPr>
            <w:tcW w:w="1134" w:type="dxa"/>
            <w:noWrap/>
            <w:vAlign w:val="center"/>
            <w:hideMark/>
          </w:tcPr>
          <w:p w14:paraId="79B1F701"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0</w:t>
            </w:r>
          </w:p>
        </w:tc>
        <w:tc>
          <w:tcPr>
            <w:tcW w:w="1134" w:type="dxa"/>
            <w:noWrap/>
            <w:vAlign w:val="center"/>
            <w:hideMark/>
          </w:tcPr>
          <w:p w14:paraId="3B5DE8C2"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2 695</w:t>
            </w:r>
          </w:p>
        </w:tc>
        <w:tc>
          <w:tcPr>
            <w:tcW w:w="1134" w:type="dxa"/>
            <w:noWrap/>
            <w:vAlign w:val="center"/>
            <w:hideMark/>
          </w:tcPr>
          <w:p w14:paraId="1CB73D02"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41</w:t>
            </w:r>
          </w:p>
        </w:tc>
        <w:tc>
          <w:tcPr>
            <w:tcW w:w="1134" w:type="dxa"/>
            <w:noWrap/>
            <w:vAlign w:val="center"/>
            <w:hideMark/>
          </w:tcPr>
          <w:p w14:paraId="3CAC4A19"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1,02</w:t>
            </w:r>
          </w:p>
        </w:tc>
      </w:tr>
      <w:tr w:rsidR="0085427C" w:rsidRPr="0085427C" w14:paraId="5EB762C9"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6FF7E0B3"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Školní družiny a kluby</w:t>
            </w:r>
          </w:p>
        </w:tc>
        <w:tc>
          <w:tcPr>
            <w:tcW w:w="680" w:type="dxa"/>
            <w:noWrap/>
            <w:vAlign w:val="center"/>
            <w:hideMark/>
          </w:tcPr>
          <w:p w14:paraId="137432A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907</w:t>
            </w:r>
          </w:p>
        </w:tc>
        <w:tc>
          <w:tcPr>
            <w:tcW w:w="680" w:type="dxa"/>
            <w:noWrap/>
            <w:vAlign w:val="center"/>
            <w:hideMark/>
          </w:tcPr>
          <w:p w14:paraId="6BC73136"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957</w:t>
            </w:r>
          </w:p>
        </w:tc>
        <w:tc>
          <w:tcPr>
            <w:tcW w:w="680" w:type="dxa"/>
            <w:noWrap/>
            <w:vAlign w:val="center"/>
            <w:hideMark/>
          </w:tcPr>
          <w:p w14:paraId="53B7E5F1"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1 004</w:t>
            </w:r>
          </w:p>
        </w:tc>
        <w:tc>
          <w:tcPr>
            <w:tcW w:w="680" w:type="dxa"/>
            <w:noWrap/>
            <w:vAlign w:val="center"/>
            <w:hideMark/>
          </w:tcPr>
          <w:p w14:paraId="50FD3C2C"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1 030</w:t>
            </w:r>
          </w:p>
        </w:tc>
        <w:tc>
          <w:tcPr>
            <w:tcW w:w="680" w:type="dxa"/>
            <w:noWrap/>
            <w:vAlign w:val="center"/>
            <w:hideMark/>
          </w:tcPr>
          <w:p w14:paraId="1DFA33DC"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1 078</w:t>
            </w:r>
          </w:p>
        </w:tc>
        <w:tc>
          <w:tcPr>
            <w:tcW w:w="1134" w:type="dxa"/>
            <w:noWrap/>
            <w:vAlign w:val="center"/>
            <w:hideMark/>
          </w:tcPr>
          <w:p w14:paraId="22A44A87"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1 078</w:t>
            </w:r>
          </w:p>
        </w:tc>
        <w:tc>
          <w:tcPr>
            <w:tcW w:w="1134" w:type="dxa"/>
            <w:noWrap/>
            <w:vAlign w:val="center"/>
            <w:hideMark/>
          </w:tcPr>
          <w:p w14:paraId="13CBDB16"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0</w:t>
            </w:r>
          </w:p>
        </w:tc>
        <w:tc>
          <w:tcPr>
            <w:tcW w:w="1134" w:type="dxa"/>
            <w:noWrap/>
            <w:vAlign w:val="center"/>
            <w:hideMark/>
          </w:tcPr>
          <w:p w14:paraId="0EA09DC2"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48</w:t>
            </w:r>
          </w:p>
        </w:tc>
        <w:tc>
          <w:tcPr>
            <w:tcW w:w="1134" w:type="dxa"/>
            <w:noWrap/>
            <w:vAlign w:val="center"/>
            <w:hideMark/>
          </w:tcPr>
          <w:p w14:paraId="42D0C8E2"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1,05</w:t>
            </w:r>
          </w:p>
        </w:tc>
      </w:tr>
      <w:tr w:rsidR="0085427C" w:rsidRPr="0085427C" w14:paraId="48D78021"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3C55AD4F"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Zařízení výchovného poradenství</w:t>
            </w:r>
          </w:p>
        </w:tc>
        <w:tc>
          <w:tcPr>
            <w:tcW w:w="680" w:type="dxa"/>
            <w:noWrap/>
            <w:vAlign w:val="center"/>
            <w:hideMark/>
          </w:tcPr>
          <w:p w14:paraId="3DE685F1"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116</w:t>
            </w:r>
          </w:p>
        </w:tc>
        <w:tc>
          <w:tcPr>
            <w:tcW w:w="680" w:type="dxa"/>
            <w:noWrap/>
            <w:vAlign w:val="center"/>
            <w:hideMark/>
          </w:tcPr>
          <w:p w14:paraId="4FAD4B03"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116</w:t>
            </w:r>
          </w:p>
        </w:tc>
        <w:tc>
          <w:tcPr>
            <w:tcW w:w="680" w:type="dxa"/>
            <w:noWrap/>
            <w:vAlign w:val="center"/>
            <w:hideMark/>
          </w:tcPr>
          <w:p w14:paraId="46239179"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115</w:t>
            </w:r>
          </w:p>
        </w:tc>
        <w:tc>
          <w:tcPr>
            <w:tcW w:w="680" w:type="dxa"/>
            <w:noWrap/>
            <w:vAlign w:val="center"/>
            <w:hideMark/>
          </w:tcPr>
          <w:p w14:paraId="5D90B190"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118</w:t>
            </w:r>
          </w:p>
        </w:tc>
        <w:tc>
          <w:tcPr>
            <w:tcW w:w="680" w:type="dxa"/>
            <w:noWrap/>
            <w:vAlign w:val="center"/>
            <w:hideMark/>
          </w:tcPr>
          <w:p w14:paraId="12F8BCA7"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128</w:t>
            </w:r>
          </w:p>
        </w:tc>
        <w:tc>
          <w:tcPr>
            <w:tcW w:w="1134" w:type="dxa"/>
            <w:noWrap/>
            <w:vAlign w:val="center"/>
            <w:hideMark/>
          </w:tcPr>
          <w:p w14:paraId="6B6A1640"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97</w:t>
            </w:r>
          </w:p>
        </w:tc>
        <w:tc>
          <w:tcPr>
            <w:tcW w:w="1134" w:type="dxa"/>
            <w:noWrap/>
            <w:vAlign w:val="center"/>
            <w:hideMark/>
          </w:tcPr>
          <w:p w14:paraId="5FE48F4E"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31</w:t>
            </w:r>
          </w:p>
        </w:tc>
        <w:tc>
          <w:tcPr>
            <w:tcW w:w="1134" w:type="dxa"/>
            <w:noWrap/>
            <w:vAlign w:val="center"/>
            <w:hideMark/>
          </w:tcPr>
          <w:p w14:paraId="5E5A9F7E"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w:t>
            </w:r>
          </w:p>
        </w:tc>
        <w:tc>
          <w:tcPr>
            <w:tcW w:w="1134" w:type="dxa"/>
            <w:noWrap/>
            <w:vAlign w:val="center"/>
            <w:hideMark/>
          </w:tcPr>
          <w:p w14:paraId="55A57DCA"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1,08</w:t>
            </w:r>
          </w:p>
        </w:tc>
      </w:tr>
      <w:tr w:rsidR="0085427C" w:rsidRPr="0085427C" w14:paraId="5E2F6623"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0E5B5259"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Speciálně pedagogická centra</w:t>
            </w:r>
          </w:p>
        </w:tc>
        <w:tc>
          <w:tcPr>
            <w:tcW w:w="680" w:type="dxa"/>
            <w:noWrap/>
            <w:vAlign w:val="center"/>
            <w:hideMark/>
          </w:tcPr>
          <w:p w14:paraId="6072EA6F"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64</w:t>
            </w:r>
          </w:p>
        </w:tc>
        <w:tc>
          <w:tcPr>
            <w:tcW w:w="680" w:type="dxa"/>
            <w:noWrap/>
            <w:vAlign w:val="center"/>
            <w:hideMark/>
          </w:tcPr>
          <w:p w14:paraId="339896D1"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66</w:t>
            </w:r>
          </w:p>
        </w:tc>
        <w:tc>
          <w:tcPr>
            <w:tcW w:w="680" w:type="dxa"/>
            <w:noWrap/>
            <w:vAlign w:val="center"/>
            <w:hideMark/>
          </w:tcPr>
          <w:p w14:paraId="7FDE9861"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68</w:t>
            </w:r>
          </w:p>
        </w:tc>
        <w:tc>
          <w:tcPr>
            <w:tcW w:w="680" w:type="dxa"/>
            <w:noWrap/>
            <w:vAlign w:val="center"/>
            <w:hideMark/>
          </w:tcPr>
          <w:p w14:paraId="1988B3E2"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74</w:t>
            </w:r>
          </w:p>
        </w:tc>
        <w:tc>
          <w:tcPr>
            <w:tcW w:w="680" w:type="dxa"/>
            <w:noWrap/>
            <w:vAlign w:val="center"/>
            <w:hideMark/>
          </w:tcPr>
          <w:p w14:paraId="2C699548"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81</w:t>
            </w:r>
          </w:p>
        </w:tc>
        <w:tc>
          <w:tcPr>
            <w:tcW w:w="1134" w:type="dxa"/>
            <w:noWrap/>
            <w:vAlign w:val="center"/>
            <w:hideMark/>
          </w:tcPr>
          <w:p w14:paraId="6990BD20"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66</w:t>
            </w:r>
          </w:p>
        </w:tc>
        <w:tc>
          <w:tcPr>
            <w:tcW w:w="1134" w:type="dxa"/>
            <w:noWrap/>
            <w:vAlign w:val="center"/>
            <w:hideMark/>
          </w:tcPr>
          <w:p w14:paraId="70B469E3"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15</w:t>
            </w:r>
          </w:p>
        </w:tc>
        <w:tc>
          <w:tcPr>
            <w:tcW w:w="1134" w:type="dxa"/>
            <w:noWrap/>
            <w:vAlign w:val="center"/>
            <w:hideMark/>
          </w:tcPr>
          <w:p w14:paraId="544F0D91"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7</w:t>
            </w:r>
          </w:p>
        </w:tc>
        <w:tc>
          <w:tcPr>
            <w:tcW w:w="1134" w:type="dxa"/>
            <w:noWrap/>
            <w:vAlign w:val="center"/>
            <w:hideMark/>
          </w:tcPr>
          <w:p w14:paraId="77C86749"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1,09</w:t>
            </w:r>
          </w:p>
        </w:tc>
      </w:tr>
      <w:tr w:rsidR="0085427C" w:rsidRPr="0085427C" w14:paraId="61BCD933"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5B6E280D"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Ubytovací zařízení SŠ</w:t>
            </w:r>
          </w:p>
        </w:tc>
        <w:tc>
          <w:tcPr>
            <w:tcW w:w="680" w:type="dxa"/>
            <w:noWrap/>
            <w:vAlign w:val="center"/>
            <w:hideMark/>
          </w:tcPr>
          <w:p w14:paraId="2C0364AC"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295</w:t>
            </w:r>
          </w:p>
        </w:tc>
        <w:tc>
          <w:tcPr>
            <w:tcW w:w="680" w:type="dxa"/>
            <w:noWrap/>
            <w:vAlign w:val="center"/>
            <w:hideMark/>
          </w:tcPr>
          <w:p w14:paraId="1939EE2F"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280</w:t>
            </w:r>
          </w:p>
        </w:tc>
        <w:tc>
          <w:tcPr>
            <w:tcW w:w="680" w:type="dxa"/>
            <w:noWrap/>
            <w:vAlign w:val="center"/>
            <w:hideMark/>
          </w:tcPr>
          <w:p w14:paraId="5E73306D"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146</w:t>
            </w:r>
          </w:p>
        </w:tc>
        <w:tc>
          <w:tcPr>
            <w:tcW w:w="680" w:type="dxa"/>
            <w:noWrap/>
            <w:vAlign w:val="center"/>
            <w:hideMark/>
          </w:tcPr>
          <w:p w14:paraId="0415BE03"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142</w:t>
            </w:r>
          </w:p>
        </w:tc>
        <w:tc>
          <w:tcPr>
            <w:tcW w:w="680" w:type="dxa"/>
            <w:noWrap/>
            <w:vAlign w:val="center"/>
            <w:hideMark/>
          </w:tcPr>
          <w:p w14:paraId="51272898"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141</w:t>
            </w:r>
          </w:p>
        </w:tc>
        <w:tc>
          <w:tcPr>
            <w:tcW w:w="1134" w:type="dxa"/>
            <w:noWrap/>
            <w:vAlign w:val="center"/>
            <w:hideMark/>
          </w:tcPr>
          <w:p w14:paraId="664D2F33"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89</w:t>
            </w:r>
          </w:p>
        </w:tc>
        <w:tc>
          <w:tcPr>
            <w:tcW w:w="1134" w:type="dxa"/>
            <w:noWrap/>
            <w:vAlign w:val="center"/>
            <w:hideMark/>
          </w:tcPr>
          <w:p w14:paraId="3A18AB84"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52</w:t>
            </w:r>
          </w:p>
        </w:tc>
        <w:tc>
          <w:tcPr>
            <w:tcW w:w="1134" w:type="dxa"/>
            <w:noWrap/>
            <w:vAlign w:val="center"/>
            <w:hideMark/>
          </w:tcPr>
          <w:p w14:paraId="5F78C7AF"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w:t>
            </w:r>
          </w:p>
        </w:tc>
        <w:tc>
          <w:tcPr>
            <w:tcW w:w="1134" w:type="dxa"/>
            <w:noWrap/>
            <w:vAlign w:val="center"/>
            <w:hideMark/>
          </w:tcPr>
          <w:p w14:paraId="37917185"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0,99</w:t>
            </w:r>
          </w:p>
        </w:tc>
      </w:tr>
      <w:tr w:rsidR="0085427C" w:rsidRPr="0085427C" w14:paraId="01182B29"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24E56A39"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Základní umělecké školy</w:t>
            </w:r>
          </w:p>
        </w:tc>
        <w:tc>
          <w:tcPr>
            <w:tcW w:w="680" w:type="dxa"/>
            <w:noWrap/>
            <w:vAlign w:val="center"/>
            <w:hideMark/>
          </w:tcPr>
          <w:p w14:paraId="1028C761"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1 004</w:t>
            </w:r>
          </w:p>
        </w:tc>
        <w:tc>
          <w:tcPr>
            <w:tcW w:w="680" w:type="dxa"/>
            <w:noWrap/>
            <w:vAlign w:val="center"/>
            <w:hideMark/>
          </w:tcPr>
          <w:p w14:paraId="07759056"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1 004</w:t>
            </w:r>
          </w:p>
        </w:tc>
        <w:tc>
          <w:tcPr>
            <w:tcW w:w="680" w:type="dxa"/>
            <w:noWrap/>
            <w:vAlign w:val="center"/>
            <w:hideMark/>
          </w:tcPr>
          <w:p w14:paraId="442EDA48"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1 007</w:t>
            </w:r>
          </w:p>
        </w:tc>
        <w:tc>
          <w:tcPr>
            <w:tcW w:w="680" w:type="dxa"/>
            <w:noWrap/>
            <w:vAlign w:val="center"/>
            <w:hideMark/>
          </w:tcPr>
          <w:p w14:paraId="5478C7FC"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1 007</w:t>
            </w:r>
          </w:p>
        </w:tc>
        <w:tc>
          <w:tcPr>
            <w:tcW w:w="680" w:type="dxa"/>
            <w:noWrap/>
            <w:vAlign w:val="center"/>
            <w:hideMark/>
          </w:tcPr>
          <w:p w14:paraId="389CE17E"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1 012</w:t>
            </w:r>
          </w:p>
        </w:tc>
        <w:tc>
          <w:tcPr>
            <w:tcW w:w="1134" w:type="dxa"/>
            <w:noWrap/>
            <w:vAlign w:val="center"/>
            <w:hideMark/>
          </w:tcPr>
          <w:p w14:paraId="75837B88"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880</w:t>
            </w:r>
          </w:p>
        </w:tc>
        <w:tc>
          <w:tcPr>
            <w:tcW w:w="1134" w:type="dxa"/>
            <w:noWrap/>
            <w:vAlign w:val="center"/>
            <w:hideMark/>
          </w:tcPr>
          <w:p w14:paraId="50270BAA"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132</w:t>
            </w:r>
          </w:p>
        </w:tc>
        <w:tc>
          <w:tcPr>
            <w:tcW w:w="1134" w:type="dxa"/>
            <w:noWrap/>
            <w:vAlign w:val="center"/>
            <w:hideMark/>
          </w:tcPr>
          <w:p w14:paraId="04F74AF5"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5</w:t>
            </w:r>
          </w:p>
        </w:tc>
        <w:tc>
          <w:tcPr>
            <w:tcW w:w="1134" w:type="dxa"/>
            <w:noWrap/>
            <w:vAlign w:val="center"/>
            <w:hideMark/>
          </w:tcPr>
          <w:p w14:paraId="1E035673" w14:textId="5674A844"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w:t>
            </w:r>
            <w:r w:rsidR="00A86E27">
              <w:rPr>
                <w:rFonts w:cs="Tahoma"/>
                <w:color w:val="000000"/>
                <w:sz w:val="16"/>
                <w:szCs w:val="16"/>
              </w:rPr>
              <w:t>,00</w:t>
            </w:r>
          </w:p>
        </w:tc>
      </w:tr>
      <w:tr w:rsidR="0085427C" w:rsidRPr="0085427C" w14:paraId="73947033"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173C6BE9"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Střediska pro volný čas</w:t>
            </w:r>
          </w:p>
        </w:tc>
        <w:tc>
          <w:tcPr>
            <w:tcW w:w="680" w:type="dxa"/>
            <w:noWrap/>
            <w:vAlign w:val="center"/>
            <w:hideMark/>
          </w:tcPr>
          <w:p w14:paraId="04047CFA"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299</w:t>
            </w:r>
          </w:p>
        </w:tc>
        <w:tc>
          <w:tcPr>
            <w:tcW w:w="680" w:type="dxa"/>
            <w:noWrap/>
            <w:vAlign w:val="center"/>
            <w:hideMark/>
          </w:tcPr>
          <w:p w14:paraId="3B3B2BB2"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295</w:t>
            </w:r>
          </w:p>
        </w:tc>
        <w:tc>
          <w:tcPr>
            <w:tcW w:w="680" w:type="dxa"/>
            <w:noWrap/>
            <w:vAlign w:val="center"/>
            <w:hideMark/>
          </w:tcPr>
          <w:p w14:paraId="68081594"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296</w:t>
            </w:r>
          </w:p>
        </w:tc>
        <w:tc>
          <w:tcPr>
            <w:tcW w:w="680" w:type="dxa"/>
            <w:noWrap/>
            <w:vAlign w:val="center"/>
            <w:hideMark/>
          </w:tcPr>
          <w:p w14:paraId="1930C30F"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289</w:t>
            </w:r>
          </w:p>
        </w:tc>
        <w:tc>
          <w:tcPr>
            <w:tcW w:w="680" w:type="dxa"/>
            <w:noWrap/>
            <w:vAlign w:val="center"/>
            <w:hideMark/>
          </w:tcPr>
          <w:p w14:paraId="7EB7C653"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303</w:t>
            </w:r>
          </w:p>
        </w:tc>
        <w:tc>
          <w:tcPr>
            <w:tcW w:w="1134" w:type="dxa"/>
            <w:noWrap/>
            <w:vAlign w:val="center"/>
            <w:hideMark/>
          </w:tcPr>
          <w:p w14:paraId="6B4060FA"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169</w:t>
            </w:r>
          </w:p>
        </w:tc>
        <w:tc>
          <w:tcPr>
            <w:tcW w:w="1134" w:type="dxa"/>
            <w:noWrap/>
            <w:vAlign w:val="center"/>
            <w:hideMark/>
          </w:tcPr>
          <w:p w14:paraId="1FD5365B"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134</w:t>
            </w:r>
          </w:p>
        </w:tc>
        <w:tc>
          <w:tcPr>
            <w:tcW w:w="1134" w:type="dxa"/>
            <w:noWrap/>
            <w:vAlign w:val="center"/>
            <w:hideMark/>
          </w:tcPr>
          <w:p w14:paraId="51930B50"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14</w:t>
            </w:r>
          </w:p>
        </w:tc>
        <w:tc>
          <w:tcPr>
            <w:tcW w:w="1134" w:type="dxa"/>
            <w:noWrap/>
            <w:vAlign w:val="center"/>
            <w:hideMark/>
          </w:tcPr>
          <w:p w14:paraId="1125D621"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5427C">
              <w:rPr>
                <w:rFonts w:cs="Tahoma"/>
                <w:color w:val="000000"/>
                <w:sz w:val="16"/>
                <w:szCs w:val="16"/>
              </w:rPr>
              <w:t>1,05</w:t>
            </w:r>
          </w:p>
        </w:tc>
      </w:tr>
      <w:tr w:rsidR="0085427C" w:rsidRPr="0085427C" w14:paraId="2EF8187D"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tcBorders>
            <w:shd w:val="clear" w:color="auto" w:fill="B4C6E7" w:themeFill="accent5" w:themeFillTint="66"/>
            <w:vAlign w:val="center"/>
            <w:hideMark/>
          </w:tcPr>
          <w:p w14:paraId="20A147EB" w14:textId="77777777" w:rsidR="0085427C" w:rsidRPr="00A86E27" w:rsidRDefault="0085427C" w:rsidP="00A86E27">
            <w:pPr>
              <w:spacing w:after="0"/>
              <w:ind w:left="57"/>
              <w:jc w:val="left"/>
              <w:rPr>
                <w:rFonts w:cs="Tahoma"/>
                <w:b w:val="0"/>
                <w:color w:val="000000" w:themeColor="text1"/>
                <w:sz w:val="16"/>
                <w:szCs w:val="16"/>
              </w:rPr>
            </w:pPr>
            <w:r w:rsidRPr="00A86E27">
              <w:rPr>
                <w:rFonts w:cs="Tahoma"/>
                <w:b w:val="0"/>
                <w:color w:val="000000" w:themeColor="text1"/>
                <w:sz w:val="16"/>
                <w:szCs w:val="16"/>
              </w:rPr>
              <w:t>Dětské domovy</w:t>
            </w:r>
          </w:p>
        </w:tc>
        <w:tc>
          <w:tcPr>
            <w:tcW w:w="680" w:type="dxa"/>
            <w:noWrap/>
            <w:vAlign w:val="center"/>
            <w:hideMark/>
          </w:tcPr>
          <w:p w14:paraId="6650D1B8"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476</w:t>
            </w:r>
          </w:p>
        </w:tc>
        <w:tc>
          <w:tcPr>
            <w:tcW w:w="680" w:type="dxa"/>
            <w:noWrap/>
            <w:vAlign w:val="center"/>
            <w:hideMark/>
          </w:tcPr>
          <w:p w14:paraId="458A6765"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454</w:t>
            </w:r>
          </w:p>
        </w:tc>
        <w:tc>
          <w:tcPr>
            <w:tcW w:w="680" w:type="dxa"/>
            <w:noWrap/>
            <w:vAlign w:val="center"/>
            <w:hideMark/>
          </w:tcPr>
          <w:p w14:paraId="69AD6894"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393</w:t>
            </w:r>
          </w:p>
        </w:tc>
        <w:tc>
          <w:tcPr>
            <w:tcW w:w="680" w:type="dxa"/>
            <w:noWrap/>
            <w:vAlign w:val="center"/>
            <w:hideMark/>
          </w:tcPr>
          <w:p w14:paraId="3C91DC45"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390</w:t>
            </w:r>
          </w:p>
        </w:tc>
        <w:tc>
          <w:tcPr>
            <w:tcW w:w="680" w:type="dxa"/>
            <w:noWrap/>
            <w:vAlign w:val="center"/>
            <w:hideMark/>
          </w:tcPr>
          <w:p w14:paraId="42BC0920" w14:textId="77777777" w:rsidR="0085427C" w:rsidRPr="0085427C" w:rsidRDefault="0085427C" w:rsidP="00A86E27">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389</w:t>
            </w:r>
          </w:p>
        </w:tc>
        <w:tc>
          <w:tcPr>
            <w:tcW w:w="1134" w:type="dxa"/>
            <w:noWrap/>
            <w:vAlign w:val="center"/>
            <w:hideMark/>
          </w:tcPr>
          <w:p w14:paraId="42B6E418"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232</w:t>
            </w:r>
          </w:p>
        </w:tc>
        <w:tc>
          <w:tcPr>
            <w:tcW w:w="1134" w:type="dxa"/>
            <w:noWrap/>
            <w:vAlign w:val="center"/>
            <w:hideMark/>
          </w:tcPr>
          <w:p w14:paraId="7D5953E4"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157</w:t>
            </w:r>
          </w:p>
        </w:tc>
        <w:tc>
          <w:tcPr>
            <w:tcW w:w="1134" w:type="dxa"/>
            <w:noWrap/>
            <w:vAlign w:val="center"/>
            <w:hideMark/>
          </w:tcPr>
          <w:p w14:paraId="66F45699" w14:textId="77777777"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w:t>
            </w:r>
          </w:p>
        </w:tc>
        <w:tc>
          <w:tcPr>
            <w:tcW w:w="1134" w:type="dxa"/>
            <w:noWrap/>
            <w:vAlign w:val="center"/>
            <w:hideMark/>
          </w:tcPr>
          <w:p w14:paraId="46AB26B0" w14:textId="5468153D" w:rsidR="0085427C" w:rsidRPr="0085427C" w:rsidRDefault="0085427C" w:rsidP="00A86E27">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5427C">
              <w:rPr>
                <w:rFonts w:cs="Tahoma"/>
                <w:color w:val="000000"/>
                <w:sz w:val="16"/>
                <w:szCs w:val="16"/>
              </w:rPr>
              <w:t>1</w:t>
            </w:r>
            <w:r w:rsidR="00A86E27">
              <w:rPr>
                <w:rFonts w:cs="Tahoma"/>
                <w:color w:val="000000"/>
                <w:sz w:val="16"/>
                <w:szCs w:val="16"/>
              </w:rPr>
              <w:t>,00</w:t>
            </w:r>
          </w:p>
        </w:tc>
      </w:tr>
      <w:tr w:rsidR="0085427C" w:rsidRPr="0085427C" w14:paraId="48CADDDD"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bottom w:val="none" w:sz="0" w:space="0" w:color="auto"/>
            </w:tcBorders>
            <w:vAlign w:val="center"/>
            <w:hideMark/>
          </w:tcPr>
          <w:p w14:paraId="7ED0321F" w14:textId="77777777" w:rsidR="0085427C" w:rsidRPr="00A86E27" w:rsidRDefault="0085427C" w:rsidP="00A86E27">
            <w:pPr>
              <w:spacing w:after="0"/>
              <w:jc w:val="center"/>
              <w:rPr>
                <w:rFonts w:cs="Tahoma"/>
                <w:color w:val="FFFFFF" w:themeColor="background1"/>
                <w:sz w:val="16"/>
                <w:szCs w:val="16"/>
              </w:rPr>
            </w:pPr>
            <w:r w:rsidRPr="00A86E27">
              <w:rPr>
                <w:rFonts w:cs="Tahoma"/>
                <w:color w:val="FFFFFF" w:themeColor="background1"/>
                <w:sz w:val="16"/>
                <w:szCs w:val="16"/>
              </w:rPr>
              <w:t>Celkem</w:t>
            </w:r>
          </w:p>
        </w:tc>
        <w:tc>
          <w:tcPr>
            <w:tcW w:w="680" w:type="dxa"/>
            <w:noWrap/>
            <w:vAlign w:val="center"/>
            <w:hideMark/>
          </w:tcPr>
          <w:p w14:paraId="141FD0BE"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24 405</w:t>
            </w:r>
          </w:p>
        </w:tc>
        <w:tc>
          <w:tcPr>
            <w:tcW w:w="680" w:type="dxa"/>
            <w:noWrap/>
            <w:vAlign w:val="center"/>
            <w:hideMark/>
          </w:tcPr>
          <w:p w14:paraId="2397B7B5"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24 312</w:t>
            </w:r>
          </w:p>
        </w:tc>
        <w:tc>
          <w:tcPr>
            <w:tcW w:w="680" w:type="dxa"/>
            <w:noWrap/>
            <w:vAlign w:val="center"/>
            <w:hideMark/>
          </w:tcPr>
          <w:p w14:paraId="0E6F5474"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24 326</w:t>
            </w:r>
          </w:p>
        </w:tc>
        <w:tc>
          <w:tcPr>
            <w:tcW w:w="680" w:type="dxa"/>
            <w:noWrap/>
            <w:vAlign w:val="center"/>
            <w:hideMark/>
          </w:tcPr>
          <w:p w14:paraId="6007945F"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24 378</w:t>
            </w:r>
          </w:p>
        </w:tc>
        <w:tc>
          <w:tcPr>
            <w:tcW w:w="680" w:type="dxa"/>
            <w:noWrap/>
            <w:vAlign w:val="center"/>
            <w:hideMark/>
          </w:tcPr>
          <w:p w14:paraId="1DD3DD20" w14:textId="77777777" w:rsidR="0085427C" w:rsidRPr="0085427C" w:rsidRDefault="0085427C" w:rsidP="00A86E27">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25 072</w:t>
            </w:r>
          </w:p>
        </w:tc>
        <w:tc>
          <w:tcPr>
            <w:tcW w:w="1134" w:type="dxa"/>
            <w:noWrap/>
            <w:vAlign w:val="center"/>
            <w:hideMark/>
          </w:tcPr>
          <w:p w14:paraId="63D6DB95"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17 660</w:t>
            </w:r>
          </w:p>
        </w:tc>
        <w:tc>
          <w:tcPr>
            <w:tcW w:w="1134" w:type="dxa"/>
            <w:noWrap/>
            <w:vAlign w:val="center"/>
            <w:hideMark/>
          </w:tcPr>
          <w:p w14:paraId="44B2BD7E"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7 412</w:t>
            </w:r>
          </w:p>
        </w:tc>
        <w:tc>
          <w:tcPr>
            <w:tcW w:w="1134" w:type="dxa"/>
            <w:noWrap/>
            <w:vAlign w:val="center"/>
            <w:hideMark/>
          </w:tcPr>
          <w:p w14:paraId="181C66DD" w14:textId="77777777"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694</w:t>
            </w:r>
          </w:p>
        </w:tc>
        <w:tc>
          <w:tcPr>
            <w:tcW w:w="1134" w:type="dxa"/>
            <w:noWrap/>
            <w:vAlign w:val="center"/>
            <w:hideMark/>
          </w:tcPr>
          <w:p w14:paraId="14A2E8D5" w14:textId="3803AB83" w:rsidR="0085427C" w:rsidRPr="0085427C" w:rsidRDefault="0085427C" w:rsidP="00A86E27">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85427C">
              <w:rPr>
                <w:rFonts w:cs="Tahoma"/>
                <w:b/>
                <w:bCs/>
                <w:color w:val="000000"/>
                <w:sz w:val="16"/>
                <w:szCs w:val="16"/>
              </w:rPr>
              <w:t>1</w:t>
            </w:r>
            <w:r w:rsidR="00A86E27">
              <w:rPr>
                <w:rFonts w:cs="Tahoma"/>
                <w:b/>
                <w:bCs/>
                <w:color w:val="000000"/>
                <w:sz w:val="16"/>
                <w:szCs w:val="16"/>
              </w:rPr>
              <w:t>,00</w:t>
            </w:r>
          </w:p>
        </w:tc>
      </w:tr>
    </w:tbl>
    <w:p w14:paraId="4048EB07" w14:textId="763FA876" w:rsidR="00334462" w:rsidRPr="00A86E27" w:rsidRDefault="00A86E27" w:rsidP="00A86E27">
      <w:pPr>
        <w:rPr>
          <w:sz w:val="16"/>
          <w:szCs w:val="16"/>
        </w:rPr>
      </w:pPr>
      <w:r w:rsidRPr="00D513E7">
        <w:rPr>
          <w:sz w:val="16"/>
          <w:szCs w:val="16"/>
        </w:rPr>
        <w:t>Zdroj: OŠMS</w:t>
      </w:r>
    </w:p>
    <w:p w14:paraId="486D4741" w14:textId="77777777" w:rsidR="00334462" w:rsidRPr="00F479C3" w:rsidRDefault="00334462" w:rsidP="00A86E27">
      <w:pPr>
        <w:spacing w:after="0"/>
        <w:rPr>
          <w:rFonts w:cs="Tahoma"/>
          <w:szCs w:val="20"/>
        </w:rPr>
      </w:pPr>
      <w:r w:rsidRPr="00F479C3">
        <w:rPr>
          <w:rFonts w:cs="Tahoma"/>
          <w:szCs w:val="20"/>
        </w:rPr>
        <w:t>Změna počtu zaměstnanců probíhala v jednotlivých druzích škol a školských zařízeních odlišně:</w:t>
      </w:r>
    </w:p>
    <w:p w14:paraId="23536F0B" w14:textId="77777777" w:rsidR="00334462" w:rsidRPr="00D41A1A" w:rsidRDefault="00334462" w:rsidP="009778E1">
      <w:pPr>
        <w:numPr>
          <w:ilvl w:val="0"/>
          <w:numId w:val="32"/>
        </w:numPr>
        <w:spacing w:before="120" w:after="0"/>
        <w:rPr>
          <w:rFonts w:cs="Tahoma"/>
          <w:szCs w:val="20"/>
        </w:rPr>
      </w:pPr>
      <w:r w:rsidRPr="00F479C3">
        <w:rPr>
          <w:rFonts w:cs="Tahoma"/>
          <w:szCs w:val="20"/>
        </w:rPr>
        <w:t xml:space="preserve">V </w:t>
      </w:r>
      <w:r w:rsidRPr="00D41A1A">
        <w:rPr>
          <w:rFonts w:cs="Tahoma"/>
          <w:szCs w:val="20"/>
        </w:rPr>
        <w:t>mateřských školách došlo ke zvýšení stavu zaměstnanců o 172, a to i přes skutečnost mírného poklesu dětí v předškolním vzdělávání. Nárůst počtu pracovníků je ovlivněn zejména zrušením soukromých mateřských škol v průběhu roku a následným převedením nejen dětí, ale současně pracovníků pod jiného zřizovatele, v tomto případě pod obec, a také nárůstem počtu nových funkcí asistentů pedagoga k dětem se speciálními vzdělávacími potřebami.</w:t>
      </w:r>
    </w:p>
    <w:p w14:paraId="52D7B816" w14:textId="77777777" w:rsidR="00334462" w:rsidRPr="00A94B6C" w:rsidRDefault="00334462" w:rsidP="009778E1">
      <w:pPr>
        <w:numPr>
          <w:ilvl w:val="0"/>
          <w:numId w:val="32"/>
        </w:numPr>
        <w:spacing w:after="0"/>
        <w:rPr>
          <w:rFonts w:cs="Tahoma"/>
          <w:szCs w:val="20"/>
        </w:rPr>
      </w:pPr>
      <w:r w:rsidRPr="00D41A1A">
        <w:rPr>
          <w:rFonts w:cs="Tahoma"/>
          <w:szCs w:val="20"/>
        </w:rPr>
        <w:t xml:space="preserve">V souvislosti </w:t>
      </w:r>
      <w:r w:rsidRPr="00F479C3">
        <w:rPr>
          <w:rFonts w:cs="Tahoma"/>
          <w:szCs w:val="20"/>
        </w:rPr>
        <w:t xml:space="preserve">s nárůstem počtu žáků v základních školách se zvýšil celkový stav zaměstnanců o 434, z toho převážně v kategorii pedagogických, který se meziročně zvýšil o 358. K nárůstu počtu zaměstnanců došlo také v základních školách speciálních zřizovaných krajem. </w:t>
      </w:r>
      <w:r>
        <w:rPr>
          <w:rFonts w:cs="Tahoma"/>
          <w:szCs w:val="20"/>
        </w:rPr>
        <w:t>N</w:t>
      </w:r>
      <w:r w:rsidRPr="00F479C3">
        <w:rPr>
          <w:rFonts w:cs="Tahoma"/>
          <w:szCs w:val="20"/>
        </w:rPr>
        <w:t xml:space="preserve">árůsty </w:t>
      </w:r>
      <w:r>
        <w:rPr>
          <w:rFonts w:cs="Tahoma"/>
          <w:szCs w:val="20"/>
        </w:rPr>
        <w:t xml:space="preserve">v základním školství </w:t>
      </w:r>
      <w:r w:rsidRPr="00F479C3">
        <w:rPr>
          <w:rFonts w:cs="Tahoma"/>
          <w:szCs w:val="20"/>
        </w:rPr>
        <w:t>jsou způsobeny především zvyšujícím se počtem funkcí asistentů pedagoga k žákům se speciálními vzdělávacími potřebami</w:t>
      </w:r>
      <w:r>
        <w:rPr>
          <w:rFonts w:cs="Tahoma"/>
          <w:szCs w:val="20"/>
        </w:rPr>
        <w:t>, jež vzešly z doporučení školských poradenských zařízení v rámci stanovených podpůrných opatření</w:t>
      </w:r>
      <w:r w:rsidRPr="00F479C3">
        <w:rPr>
          <w:rFonts w:cs="Tahoma"/>
          <w:szCs w:val="20"/>
        </w:rPr>
        <w:t>.</w:t>
      </w:r>
      <w:r>
        <w:rPr>
          <w:rFonts w:cs="Tahoma"/>
          <w:szCs w:val="20"/>
        </w:rPr>
        <w:t xml:space="preserve"> </w:t>
      </w:r>
      <w:r w:rsidRPr="00F479C3">
        <w:rPr>
          <w:rFonts w:cs="Tahoma"/>
          <w:szCs w:val="20"/>
        </w:rPr>
        <w:t xml:space="preserve">Trvale dochází ke zvyšování počtu pedagogických zaměstnanců ve školních družinách s rostoucí poptávkou rodičů o tuto školskou službu, která se týká </w:t>
      </w:r>
      <w:r w:rsidRPr="00A94B6C">
        <w:rPr>
          <w:rFonts w:cs="Tahoma"/>
          <w:szCs w:val="20"/>
        </w:rPr>
        <w:t>především žáků prvního stupně základních škol. Meziročně se zvýšil stav pedagogických zaměstnanců ve školních družinách o 48.</w:t>
      </w:r>
    </w:p>
    <w:p w14:paraId="38BDFB96" w14:textId="1C3A41F3" w:rsidR="00334462" w:rsidRPr="00357ACC" w:rsidRDefault="00334462" w:rsidP="009778E1">
      <w:pPr>
        <w:numPr>
          <w:ilvl w:val="0"/>
          <w:numId w:val="32"/>
        </w:numPr>
        <w:spacing w:after="0"/>
        <w:rPr>
          <w:rFonts w:cs="Tahoma"/>
          <w:szCs w:val="20"/>
        </w:rPr>
      </w:pPr>
      <w:r w:rsidRPr="00A94B6C">
        <w:rPr>
          <w:rFonts w:cs="Tahoma"/>
          <w:szCs w:val="20"/>
        </w:rPr>
        <w:t>Meziroční nárůst počtu zaměstnanců ve školských poradenských zařízeních o 17 souvisí s nabytím účinnosti § 16 zákona č. 561/2004 Sb., o předškolním, základním, středním, vyšším odborném a jiném vzdělávání (školský zákon), ve znění pozdějších předpisů, a vyhlášky č.</w:t>
      </w:r>
      <w:r w:rsidR="00FC3775">
        <w:rPr>
          <w:rFonts w:cs="Tahoma"/>
          <w:szCs w:val="20"/>
        </w:rPr>
        <w:t> </w:t>
      </w:r>
      <w:r w:rsidRPr="00A94B6C">
        <w:rPr>
          <w:rFonts w:cs="Tahoma"/>
          <w:szCs w:val="20"/>
        </w:rPr>
        <w:t>27/2016 Sb., o vzdělávání žáků se speciálními vzdělávacími potřebami a žáků nadaných, ve znění pozdějších předpisů od 1.</w:t>
      </w:r>
      <w:r w:rsidR="00FC3775">
        <w:rPr>
          <w:rFonts w:cs="Tahoma"/>
          <w:szCs w:val="20"/>
        </w:rPr>
        <w:t> </w:t>
      </w:r>
      <w:r w:rsidRPr="00A94B6C">
        <w:rPr>
          <w:rFonts w:cs="Tahoma"/>
          <w:szCs w:val="20"/>
        </w:rPr>
        <w:t>9.</w:t>
      </w:r>
      <w:r w:rsidR="00FC3775">
        <w:rPr>
          <w:rFonts w:cs="Tahoma"/>
          <w:szCs w:val="20"/>
        </w:rPr>
        <w:t> </w:t>
      </w:r>
      <w:r w:rsidRPr="00A94B6C">
        <w:rPr>
          <w:rFonts w:cs="Tahoma"/>
          <w:szCs w:val="20"/>
        </w:rPr>
        <w:t xml:space="preserve">2016. Navýšení kapacit školských poradenských zařízení bylo </w:t>
      </w:r>
      <w:r w:rsidRPr="00357ACC">
        <w:rPr>
          <w:rFonts w:cs="Tahoma"/>
          <w:szCs w:val="20"/>
        </w:rPr>
        <w:t>i v roce 2017 realizováno prostřednictvím vyhlášeného rozvojového programu MŠMT ČR.</w:t>
      </w:r>
    </w:p>
    <w:p w14:paraId="6B6969EE" w14:textId="6DA8AAA4" w:rsidR="00334462" w:rsidRPr="00357ACC" w:rsidRDefault="00334462" w:rsidP="009778E1">
      <w:pPr>
        <w:numPr>
          <w:ilvl w:val="0"/>
          <w:numId w:val="32"/>
        </w:numPr>
        <w:spacing w:after="0"/>
        <w:rPr>
          <w:rFonts w:cs="Tahoma"/>
          <w:szCs w:val="20"/>
        </w:rPr>
      </w:pPr>
      <w:r w:rsidRPr="00357ACC">
        <w:rPr>
          <w:rFonts w:cs="Tahoma"/>
          <w:szCs w:val="20"/>
        </w:rPr>
        <w:t>Největší pokles zaměstnanců, který reagoval na snížené počty žáků, se projevil ve středním školství, a to celkem o 39 zaměstnanců. Počet pedagogických zaměstnanců se meziročně snížil o 38 a nepedagogických o 1. Optický nárůst počtu zaměstnanců ve středních školách a</w:t>
      </w:r>
      <w:r w:rsidR="00FC3775">
        <w:rPr>
          <w:rFonts w:cs="Tahoma"/>
          <w:szCs w:val="20"/>
        </w:rPr>
        <w:t> </w:t>
      </w:r>
      <w:r w:rsidRPr="00357ACC">
        <w:rPr>
          <w:rFonts w:cs="Tahoma"/>
          <w:szCs w:val="20"/>
        </w:rPr>
        <w:t>naopak pokles ve středních školách zřízených podle §</w:t>
      </w:r>
      <w:r w:rsidR="00FC3775">
        <w:rPr>
          <w:rFonts w:cs="Tahoma"/>
          <w:szCs w:val="20"/>
        </w:rPr>
        <w:t> </w:t>
      </w:r>
      <w:r w:rsidRPr="00357ACC">
        <w:rPr>
          <w:rFonts w:cs="Tahoma"/>
          <w:szCs w:val="20"/>
        </w:rPr>
        <w:t>16 odst. 9 školského zákona je způsoben pouze systémovou změnou ve vykazování.</w:t>
      </w:r>
    </w:p>
    <w:p w14:paraId="2FCF32C1" w14:textId="4C233055" w:rsidR="00334462" w:rsidRDefault="00334462" w:rsidP="006B7664">
      <w:pPr>
        <w:pStyle w:val="Graf1Nzevgrafu"/>
        <w:numPr>
          <w:ilvl w:val="0"/>
          <w:numId w:val="14"/>
        </w:numPr>
        <w:tabs>
          <w:tab w:val="clear" w:pos="0"/>
          <w:tab w:val="clear" w:pos="360"/>
          <w:tab w:val="left" w:pos="1134"/>
          <w:tab w:val="num" w:pos="1276"/>
        </w:tabs>
        <w:spacing w:before="240" w:after="240"/>
        <w:ind w:left="1134" w:hanging="1134"/>
        <w:jc w:val="both"/>
        <w:rPr>
          <w:szCs w:val="20"/>
        </w:rPr>
      </w:pPr>
      <w:bookmarkStart w:id="287" w:name="_Toc509306955"/>
      <w:r w:rsidRPr="006B7664">
        <w:rPr>
          <w:szCs w:val="20"/>
        </w:rPr>
        <w:t>Struktu</w:t>
      </w:r>
      <w:r w:rsidR="006B7664">
        <w:rPr>
          <w:szCs w:val="20"/>
        </w:rPr>
        <w:t>ra zaměstnanců podle druhů škol</w:t>
      </w:r>
      <w:bookmarkEnd w:id="287"/>
    </w:p>
    <w:p w14:paraId="7D0201EB" w14:textId="25A0B4A2" w:rsidR="006B7664" w:rsidRPr="006B7664" w:rsidRDefault="006B7664" w:rsidP="006B7664">
      <w:r>
        <w:rPr>
          <w:noProof/>
        </w:rPr>
        <w:drawing>
          <wp:inline distT="0" distB="0" distL="0" distR="0" wp14:anchorId="213E635A" wp14:editId="70106E66">
            <wp:extent cx="5759450" cy="2115047"/>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1109ACB" w14:textId="01079501" w:rsidR="006B7664" w:rsidRPr="00F142B2" w:rsidRDefault="00F142B2" w:rsidP="006B7664">
      <w:pPr>
        <w:rPr>
          <w:sz w:val="16"/>
          <w:szCs w:val="16"/>
        </w:rPr>
      </w:pPr>
      <w:r w:rsidRPr="00F142B2">
        <w:rPr>
          <w:sz w:val="16"/>
          <w:szCs w:val="16"/>
        </w:rPr>
        <w:t>Z</w:t>
      </w:r>
      <w:r w:rsidR="006B7664" w:rsidRPr="00F142B2">
        <w:rPr>
          <w:sz w:val="16"/>
          <w:szCs w:val="16"/>
        </w:rPr>
        <w:t>droj: O</w:t>
      </w:r>
      <w:r w:rsidRPr="00F142B2">
        <w:rPr>
          <w:sz w:val="16"/>
          <w:szCs w:val="16"/>
        </w:rPr>
        <w:t>ŠMS</w:t>
      </w:r>
    </w:p>
    <w:p w14:paraId="79B8F1E4" w14:textId="77777777" w:rsidR="00334462" w:rsidRPr="00527AF9" w:rsidRDefault="00334462" w:rsidP="00F142B2">
      <w:pPr>
        <w:rPr>
          <w:rFonts w:cs="Tahoma"/>
          <w:szCs w:val="20"/>
        </w:rPr>
      </w:pPr>
      <w:r w:rsidRPr="00527AF9">
        <w:rPr>
          <w:rFonts w:cs="Tahoma"/>
          <w:szCs w:val="20"/>
        </w:rPr>
        <w:t>Ve struktuře zaměstnanců došlo opětovně ke snížení podílu zaměstnanců středních škol o 1 %, o které se naopak zvýšil podíl zaměstnanců základních škol.</w:t>
      </w:r>
    </w:p>
    <w:p w14:paraId="65254E8D" w14:textId="6FC66B30" w:rsidR="00334462" w:rsidRPr="00D41A1A" w:rsidRDefault="00334462" w:rsidP="00F142B2">
      <w:pPr>
        <w:rPr>
          <w:rFonts w:cs="Tahoma"/>
          <w:szCs w:val="20"/>
        </w:rPr>
      </w:pPr>
      <w:r w:rsidRPr="00EC1497">
        <w:rPr>
          <w:rFonts w:cs="Tahoma"/>
          <w:szCs w:val="20"/>
        </w:rPr>
        <w:t>Ve školách zřizovaných krajem bylo dále zaměstnáno 89 zaměstnanců škol, které jsou sice v rejstříku škol a školských zařízení, ale jejichž platy nejsou hrazeny z prostředků státního rozpočtu, nýbrž z jejich vlastních zdrojů a případně příspěvku zřizovatele</w:t>
      </w:r>
      <w:r w:rsidRPr="00D41A1A">
        <w:rPr>
          <w:rFonts w:cs="Tahoma"/>
          <w:szCs w:val="20"/>
        </w:rPr>
        <w:t xml:space="preserve">. Jsou to </w:t>
      </w:r>
      <w:r w:rsidR="00851E38">
        <w:rPr>
          <w:rFonts w:cs="Tahoma"/>
          <w:szCs w:val="20"/>
        </w:rPr>
        <w:t>KVIC</w:t>
      </w:r>
      <w:r w:rsidRPr="00D41A1A">
        <w:rPr>
          <w:rFonts w:cs="Tahoma"/>
          <w:szCs w:val="20"/>
        </w:rPr>
        <w:t xml:space="preserve"> (48), jazykové školy s právem státní jazykové zkoušky (2) a školní hospodářství (39).</w:t>
      </w:r>
    </w:p>
    <w:p w14:paraId="6343745A" w14:textId="6A1A191D" w:rsidR="00334462" w:rsidRPr="00D41A1A" w:rsidRDefault="00334462" w:rsidP="00F142B2">
      <w:pPr>
        <w:rPr>
          <w:rFonts w:cs="Tahoma"/>
          <w:szCs w:val="20"/>
        </w:rPr>
      </w:pPr>
      <w:r w:rsidRPr="00D41A1A">
        <w:rPr>
          <w:rFonts w:cs="Tahoma"/>
          <w:szCs w:val="20"/>
        </w:rPr>
        <w:t>Dále z ostatních zdrojů a doplňkové činnosti byly hrazeny platy dalších 733 zaměstnanců. Celkový počet zaměstnanců regionálního školství v organizacích, kde zřizovatelskou funkci plní Moravskoslezský kraj nebo obce dosáhl za rok 2017 výše 25 805. Do tohoto stavu zaměstnanců jsou zahrnuti bez ohledu na</w:t>
      </w:r>
      <w:r w:rsidR="00F142B2">
        <w:rPr>
          <w:rFonts w:cs="Tahoma"/>
          <w:szCs w:val="20"/>
        </w:rPr>
        <w:t> </w:t>
      </w:r>
      <w:r w:rsidRPr="00D41A1A">
        <w:rPr>
          <w:rFonts w:cs="Tahoma"/>
          <w:szCs w:val="20"/>
        </w:rPr>
        <w:t>zdroje financování jejich platů a mezd rovněž pracovníci</w:t>
      </w:r>
      <w:r w:rsidR="00215AE7">
        <w:rPr>
          <w:rFonts w:cs="Tahoma"/>
          <w:szCs w:val="20"/>
        </w:rPr>
        <w:t>, jejichž platy jsou hrazeny</w:t>
      </w:r>
      <w:r w:rsidR="00851E38">
        <w:rPr>
          <w:rFonts w:cs="Tahoma"/>
          <w:szCs w:val="20"/>
        </w:rPr>
        <w:t xml:space="preserve"> </w:t>
      </w:r>
      <w:r w:rsidRPr="00D41A1A">
        <w:rPr>
          <w:rFonts w:cs="Tahoma"/>
          <w:szCs w:val="20"/>
        </w:rPr>
        <w:t>z</w:t>
      </w:r>
      <w:r w:rsidR="00215AE7">
        <w:rPr>
          <w:rFonts w:cs="Tahoma"/>
          <w:szCs w:val="20"/>
        </w:rPr>
        <w:t xml:space="preserve"> prostředků</w:t>
      </w:r>
      <w:r w:rsidRPr="00D41A1A">
        <w:rPr>
          <w:rFonts w:cs="Tahoma"/>
          <w:szCs w:val="20"/>
        </w:rPr>
        <w:t> ESF.</w:t>
      </w:r>
    </w:p>
    <w:p w14:paraId="2704D4F1" w14:textId="55A118C0" w:rsidR="00334462" w:rsidRPr="00F142B2" w:rsidRDefault="00334462" w:rsidP="009A6E35">
      <w:pPr>
        <w:pStyle w:val="Nadpis3"/>
        <w:tabs>
          <w:tab w:val="clear" w:pos="1997"/>
          <w:tab w:val="num" w:pos="1134"/>
        </w:tabs>
        <w:spacing w:before="360"/>
        <w:ind w:left="1134" w:hanging="1117"/>
      </w:pPr>
      <w:bookmarkStart w:id="288" w:name="_Toc508957684"/>
      <w:r w:rsidRPr="00F142B2">
        <w:t>D</w:t>
      </w:r>
      <w:r w:rsidR="00F142B2">
        <w:t xml:space="preserve">osažený průměrný plat zaměstnanců odměňovaných ze státního rozpočtu za rok </w:t>
      </w:r>
      <w:r w:rsidRPr="00F142B2">
        <w:t>2017</w:t>
      </w:r>
      <w:bookmarkEnd w:id="288"/>
    </w:p>
    <w:p w14:paraId="1BD32B8F" w14:textId="39A2A6EF" w:rsidR="00334462" w:rsidRPr="00315FDA" w:rsidRDefault="00334462" w:rsidP="00F142B2">
      <w:pPr>
        <w:pStyle w:val="Default"/>
        <w:jc w:val="both"/>
        <w:rPr>
          <w:rFonts w:ascii="Tahoma" w:hAnsi="Tahoma" w:cs="Tahoma"/>
          <w:color w:val="auto"/>
          <w:sz w:val="20"/>
          <w:szCs w:val="20"/>
        </w:rPr>
      </w:pPr>
      <w:r w:rsidRPr="00315FDA">
        <w:rPr>
          <w:rFonts w:ascii="Tahoma" w:hAnsi="Tahoma" w:cs="Tahoma"/>
          <w:color w:val="auto"/>
          <w:sz w:val="20"/>
          <w:szCs w:val="20"/>
        </w:rPr>
        <w:t xml:space="preserve">Průměrný měsíční plat zaměstnanců regionálního školství Moravskoslezského kraje dosáhl za rok 2017 hodnoty 26 290 Kč, což je o 1 758 Kč více než v roce 2016. Tohoto nárůstu bylo dosaženo </w:t>
      </w:r>
      <w:r>
        <w:rPr>
          <w:rFonts w:ascii="Tahoma" w:hAnsi="Tahoma" w:cs="Tahoma"/>
          <w:color w:val="auto"/>
          <w:sz w:val="20"/>
          <w:szCs w:val="20"/>
        </w:rPr>
        <w:t xml:space="preserve">v souvislosti se zvýšením rozpočtovaných platů pedagogických pracovníků o 8 % a nepedagogických zaměstnanců o 5,3 %. Z těchto hodnot se zvýšení odměňování projevilo v tarifních platech u pedagogů průměrně o 6 % a u nepedagogů průměrně o 4 %, což vyplynulo z novely </w:t>
      </w:r>
      <w:r w:rsidRPr="00315FDA">
        <w:rPr>
          <w:rFonts w:ascii="Tahoma" w:hAnsi="Tahoma" w:cs="Tahoma"/>
          <w:color w:val="auto"/>
          <w:sz w:val="20"/>
          <w:szCs w:val="20"/>
        </w:rPr>
        <w:t>nařízení vlády č. 564/2006 Sb., o</w:t>
      </w:r>
      <w:r w:rsidR="00F142B2">
        <w:rPr>
          <w:rFonts w:ascii="Tahoma" w:hAnsi="Tahoma" w:cs="Tahoma"/>
          <w:color w:val="auto"/>
          <w:sz w:val="20"/>
          <w:szCs w:val="20"/>
        </w:rPr>
        <w:t> </w:t>
      </w:r>
      <w:r w:rsidRPr="00315FDA">
        <w:rPr>
          <w:rFonts w:ascii="Tahoma" w:hAnsi="Tahoma" w:cs="Tahoma"/>
          <w:color w:val="auto"/>
          <w:sz w:val="20"/>
          <w:szCs w:val="20"/>
        </w:rPr>
        <w:t xml:space="preserve">platových poměrech zaměstnanců ve veřejných službách a správě, </w:t>
      </w:r>
      <w:r>
        <w:rPr>
          <w:rFonts w:ascii="Tahoma" w:hAnsi="Tahoma" w:cs="Tahoma"/>
          <w:color w:val="auto"/>
          <w:sz w:val="20"/>
          <w:szCs w:val="20"/>
        </w:rPr>
        <w:t xml:space="preserve">ve znění pozdějších předpisů </w:t>
      </w:r>
      <w:r w:rsidRPr="00315FDA">
        <w:rPr>
          <w:rFonts w:ascii="Tahoma" w:hAnsi="Tahoma" w:cs="Tahoma"/>
          <w:color w:val="auto"/>
          <w:sz w:val="20"/>
          <w:szCs w:val="20"/>
        </w:rPr>
        <w:t>účinné od 1. </w:t>
      </w:r>
      <w:r>
        <w:rPr>
          <w:rFonts w:ascii="Tahoma" w:hAnsi="Tahoma" w:cs="Tahoma"/>
          <w:color w:val="auto"/>
          <w:sz w:val="20"/>
          <w:szCs w:val="20"/>
        </w:rPr>
        <w:t>9</w:t>
      </w:r>
      <w:r w:rsidRPr="00315FDA">
        <w:rPr>
          <w:rFonts w:ascii="Tahoma" w:hAnsi="Tahoma" w:cs="Tahoma"/>
          <w:color w:val="auto"/>
          <w:sz w:val="20"/>
          <w:szCs w:val="20"/>
        </w:rPr>
        <w:t>. 201</w:t>
      </w:r>
      <w:r>
        <w:rPr>
          <w:rFonts w:ascii="Tahoma" w:hAnsi="Tahoma" w:cs="Tahoma"/>
          <w:color w:val="auto"/>
          <w:sz w:val="20"/>
          <w:szCs w:val="20"/>
        </w:rPr>
        <w:t>6.</w:t>
      </w:r>
      <w:r w:rsidRPr="00315FDA">
        <w:rPr>
          <w:rFonts w:ascii="Tahoma" w:hAnsi="Tahoma" w:cs="Tahoma"/>
          <w:color w:val="auto"/>
          <w:sz w:val="20"/>
          <w:szCs w:val="20"/>
        </w:rPr>
        <w:t xml:space="preserve"> </w:t>
      </w:r>
      <w:r>
        <w:rPr>
          <w:rFonts w:ascii="Tahoma" w:hAnsi="Tahoma" w:cs="Tahoma"/>
          <w:color w:val="auto"/>
          <w:sz w:val="20"/>
          <w:szCs w:val="20"/>
        </w:rPr>
        <w:t>Další vliv na dosažený průměrný plat v roce 2017 měl vyhlášený</w:t>
      </w:r>
      <w:r w:rsidRPr="00315FDA">
        <w:rPr>
          <w:rFonts w:ascii="Tahoma" w:hAnsi="Tahoma" w:cs="Tahoma"/>
          <w:color w:val="auto"/>
          <w:sz w:val="20"/>
          <w:szCs w:val="20"/>
        </w:rPr>
        <w:t xml:space="preserve"> rozvojov</w:t>
      </w:r>
      <w:r>
        <w:rPr>
          <w:rFonts w:ascii="Tahoma" w:hAnsi="Tahoma" w:cs="Tahoma"/>
          <w:color w:val="auto"/>
          <w:sz w:val="20"/>
          <w:szCs w:val="20"/>
        </w:rPr>
        <w:t xml:space="preserve">ý </w:t>
      </w:r>
      <w:r w:rsidRPr="00315FDA">
        <w:rPr>
          <w:rFonts w:ascii="Tahoma" w:hAnsi="Tahoma" w:cs="Tahoma"/>
          <w:color w:val="auto"/>
          <w:sz w:val="20"/>
          <w:szCs w:val="20"/>
        </w:rPr>
        <w:t>program MŠMT „</w:t>
      </w:r>
      <w:r w:rsidRPr="00315FDA">
        <w:rPr>
          <w:rFonts w:ascii="Tahoma" w:hAnsi="Tahoma" w:cs="Tahoma"/>
          <w:bCs/>
          <w:color w:val="auto"/>
          <w:sz w:val="20"/>
          <w:szCs w:val="20"/>
        </w:rPr>
        <w:t xml:space="preserve">Zvýšení platů nepedagogických zaměstnanců regionálního školství“, </w:t>
      </w:r>
      <w:r w:rsidRPr="00315FDA">
        <w:rPr>
          <w:rFonts w:ascii="Tahoma" w:hAnsi="Tahoma" w:cs="Tahoma"/>
          <w:color w:val="auto"/>
          <w:sz w:val="20"/>
          <w:szCs w:val="20"/>
        </w:rPr>
        <w:t>který zohledňoval změnu platových tarifů nepedagogů od 1. 7. 2017 a program</w:t>
      </w:r>
      <w:r w:rsidRPr="00315FDA">
        <w:rPr>
          <w:rFonts w:ascii="Tahoma" w:hAnsi="Tahoma" w:cs="Tahoma"/>
          <w:bCs/>
          <w:color w:val="auto"/>
          <w:sz w:val="20"/>
          <w:szCs w:val="20"/>
        </w:rPr>
        <w:t xml:space="preserve"> </w:t>
      </w:r>
      <w:r w:rsidRPr="00315FDA">
        <w:rPr>
          <w:rFonts w:ascii="Tahoma" w:hAnsi="Tahoma" w:cs="Tahoma"/>
          <w:color w:val="auto"/>
          <w:sz w:val="20"/>
          <w:szCs w:val="20"/>
        </w:rPr>
        <w:t>„</w:t>
      </w:r>
      <w:r w:rsidRPr="00315FDA">
        <w:rPr>
          <w:rFonts w:ascii="Tahoma" w:hAnsi="Tahoma" w:cs="Tahoma"/>
          <w:bCs/>
          <w:color w:val="auto"/>
          <w:sz w:val="20"/>
          <w:szCs w:val="20"/>
        </w:rPr>
        <w:t>Zvýšení platů pedagogických pracovníků a nepedagogických zaměstnanců regionálního školství</w:t>
      </w:r>
      <w:r w:rsidRPr="00315FDA">
        <w:rPr>
          <w:rFonts w:ascii="Tahoma" w:hAnsi="Tahoma" w:cs="Tahoma"/>
          <w:color w:val="auto"/>
          <w:sz w:val="20"/>
          <w:szCs w:val="20"/>
        </w:rPr>
        <w:t xml:space="preserve">“, který zohledňoval další změnu platových tarifů </w:t>
      </w:r>
      <w:r>
        <w:rPr>
          <w:rFonts w:ascii="Tahoma" w:hAnsi="Tahoma" w:cs="Tahoma"/>
          <w:color w:val="auto"/>
          <w:sz w:val="20"/>
          <w:szCs w:val="20"/>
        </w:rPr>
        <w:t xml:space="preserve">zaměstnanců školství </w:t>
      </w:r>
      <w:r w:rsidRPr="00315FDA">
        <w:rPr>
          <w:rFonts w:ascii="Tahoma" w:hAnsi="Tahoma" w:cs="Tahoma"/>
          <w:color w:val="auto"/>
          <w:sz w:val="20"/>
          <w:szCs w:val="20"/>
        </w:rPr>
        <w:t>od 1. 11. 2017.</w:t>
      </w:r>
    </w:p>
    <w:p w14:paraId="5FC63B4C" w14:textId="6A26E558" w:rsidR="00334462" w:rsidRPr="00A3000B" w:rsidRDefault="00334462" w:rsidP="00482E29">
      <w:pPr>
        <w:pStyle w:val="Tabulka"/>
        <w:spacing w:before="240" w:beforeAutospacing="0" w:after="120" w:afterAutospacing="0"/>
        <w:ind w:left="1134" w:hanging="1134"/>
        <w:jc w:val="both"/>
      </w:pPr>
      <w:bookmarkStart w:id="289" w:name="_Toc509306779"/>
      <w:r w:rsidRPr="00A3000B">
        <w:t>Vývoj</w:t>
      </w:r>
      <w:r w:rsidR="00F142B2">
        <w:t xml:space="preserve"> průměrného platu v letech v Kč</w:t>
      </w:r>
      <w:bookmarkEnd w:id="289"/>
    </w:p>
    <w:tbl>
      <w:tblPr>
        <w:tblStyle w:val="Tmavtabulkasmkou5zvraznn51"/>
        <w:tblW w:w="9072" w:type="dxa"/>
        <w:jc w:val="center"/>
        <w:tblLayout w:type="fixed"/>
        <w:tblCellMar>
          <w:left w:w="0" w:type="dxa"/>
          <w:right w:w="0" w:type="dxa"/>
        </w:tblCellMar>
        <w:tblLook w:val="04A0" w:firstRow="1" w:lastRow="0" w:firstColumn="1" w:lastColumn="0" w:noHBand="0" w:noVBand="1"/>
      </w:tblPr>
      <w:tblGrid>
        <w:gridCol w:w="3402"/>
        <w:gridCol w:w="1134"/>
        <w:gridCol w:w="1134"/>
        <w:gridCol w:w="1134"/>
        <w:gridCol w:w="1134"/>
        <w:gridCol w:w="1134"/>
      </w:tblGrid>
      <w:tr w:rsidR="00F142B2" w:rsidRPr="00F142B2" w14:paraId="6B852E31"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right w:val="none" w:sz="0" w:space="0" w:color="auto"/>
            </w:tcBorders>
            <w:noWrap/>
            <w:vAlign w:val="center"/>
            <w:hideMark/>
          </w:tcPr>
          <w:p w14:paraId="630ED6E3" w14:textId="77777777" w:rsidR="00F142B2" w:rsidRPr="00F142B2" w:rsidRDefault="00F142B2" w:rsidP="00F142B2">
            <w:pPr>
              <w:spacing w:after="0"/>
              <w:jc w:val="center"/>
              <w:rPr>
                <w:rFonts w:cs="Tahoma"/>
                <w:color w:val="FFFFFF" w:themeColor="background1"/>
                <w:sz w:val="16"/>
                <w:szCs w:val="16"/>
              </w:rPr>
            </w:pPr>
            <w:r w:rsidRPr="00F142B2">
              <w:rPr>
                <w:rFonts w:cs="Tahoma"/>
                <w:color w:val="FFFFFF" w:themeColor="background1"/>
                <w:sz w:val="16"/>
                <w:szCs w:val="16"/>
              </w:rPr>
              <w:t>Platy</w:t>
            </w:r>
          </w:p>
        </w:tc>
        <w:tc>
          <w:tcPr>
            <w:tcW w:w="1134" w:type="dxa"/>
            <w:tcBorders>
              <w:top w:val="none" w:sz="0" w:space="0" w:color="auto"/>
              <w:left w:val="none" w:sz="0" w:space="0" w:color="auto"/>
              <w:right w:val="none" w:sz="0" w:space="0" w:color="auto"/>
            </w:tcBorders>
            <w:noWrap/>
            <w:vAlign w:val="center"/>
            <w:hideMark/>
          </w:tcPr>
          <w:p w14:paraId="4B569F87" w14:textId="77777777" w:rsidR="00F142B2" w:rsidRPr="00F142B2" w:rsidRDefault="00F142B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142B2">
              <w:rPr>
                <w:rFonts w:cs="Tahoma"/>
                <w:color w:val="FFFFFF" w:themeColor="background1"/>
                <w:sz w:val="16"/>
                <w:szCs w:val="16"/>
              </w:rPr>
              <w:t>2013</w:t>
            </w:r>
          </w:p>
        </w:tc>
        <w:tc>
          <w:tcPr>
            <w:tcW w:w="1134" w:type="dxa"/>
            <w:tcBorders>
              <w:top w:val="none" w:sz="0" w:space="0" w:color="auto"/>
              <w:left w:val="none" w:sz="0" w:space="0" w:color="auto"/>
              <w:right w:val="none" w:sz="0" w:space="0" w:color="auto"/>
            </w:tcBorders>
            <w:noWrap/>
            <w:vAlign w:val="center"/>
            <w:hideMark/>
          </w:tcPr>
          <w:p w14:paraId="5532C872" w14:textId="77777777" w:rsidR="00F142B2" w:rsidRPr="00F142B2" w:rsidRDefault="00F142B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142B2">
              <w:rPr>
                <w:rFonts w:cs="Tahoma"/>
                <w:color w:val="FFFFFF" w:themeColor="background1"/>
                <w:sz w:val="16"/>
                <w:szCs w:val="16"/>
              </w:rPr>
              <w:t>2014</w:t>
            </w:r>
          </w:p>
        </w:tc>
        <w:tc>
          <w:tcPr>
            <w:tcW w:w="1134" w:type="dxa"/>
            <w:tcBorders>
              <w:top w:val="none" w:sz="0" w:space="0" w:color="auto"/>
              <w:left w:val="none" w:sz="0" w:space="0" w:color="auto"/>
              <w:right w:val="none" w:sz="0" w:space="0" w:color="auto"/>
            </w:tcBorders>
            <w:noWrap/>
            <w:vAlign w:val="center"/>
            <w:hideMark/>
          </w:tcPr>
          <w:p w14:paraId="1840A56B" w14:textId="77777777" w:rsidR="00F142B2" w:rsidRPr="00F142B2" w:rsidRDefault="00F142B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142B2">
              <w:rPr>
                <w:rFonts w:cs="Tahoma"/>
                <w:color w:val="FFFFFF" w:themeColor="background1"/>
                <w:sz w:val="16"/>
                <w:szCs w:val="16"/>
              </w:rPr>
              <w:t>2015</w:t>
            </w:r>
          </w:p>
        </w:tc>
        <w:tc>
          <w:tcPr>
            <w:tcW w:w="1134" w:type="dxa"/>
            <w:tcBorders>
              <w:top w:val="none" w:sz="0" w:space="0" w:color="auto"/>
              <w:left w:val="none" w:sz="0" w:space="0" w:color="auto"/>
              <w:right w:val="none" w:sz="0" w:space="0" w:color="auto"/>
            </w:tcBorders>
            <w:noWrap/>
            <w:vAlign w:val="center"/>
            <w:hideMark/>
          </w:tcPr>
          <w:p w14:paraId="0316B1D9" w14:textId="77777777" w:rsidR="00F142B2" w:rsidRPr="00F142B2" w:rsidRDefault="00F142B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142B2">
              <w:rPr>
                <w:rFonts w:cs="Tahoma"/>
                <w:color w:val="FFFFFF" w:themeColor="background1"/>
                <w:sz w:val="16"/>
                <w:szCs w:val="16"/>
              </w:rPr>
              <w:t>2016</w:t>
            </w:r>
          </w:p>
        </w:tc>
        <w:tc>
          <w:tcPr>
            <w:tcW w:w="1134" w:type="dxa"/>
            <w:tcBorders>
              <w:top w:val="none" w:sz="0" w:space="0" w:color="auto"/>
              <w:left w:val="none" w:sz="0" w:space="0" w:color="auto"/>
              <w:right w:val="none" w:sz="0" w:space="0" w:color="auto"/>
            </w:tcBorders>
            <w:noWrap/>
            <w:vAlign w:val="center"/>
            <w:hideMark/>
          </w:tcPr>
          <w:p w14:paraId="18B1793F" w14:textId="77777777" w:rsidR="00F142B2" w:rsidRPr="00F142B2" w:rsidRDefault="00F142B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142B2">
              <w:rPr>
                <w:rFonts w:cs="Tahoma"/>
                <w:color w:val="FFFFFF" w:themeColor="background1"/>
                <w:sz w:val="16"/>
                <w:szCs w:val="16"/>
              </w:rPr>
              <w:t>2017</w:t>
            </w:r>
          </w:p>
        </w:tc>
      </w:tr>
      <w:tr w:rsidR="00F142B2" w:rsidRPr="00F142B2" w14:paraId="4190BFA6"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tcBorders>
            <w:shd w:val="clear" w:color="auto" w:fill="B4C6E7" w:themeFill="accent5" w:themeFillTint="66"/>
            <w:noWrap/>
            <w:vAlign w:val="center"/>
            <w:hideMark/>
          </w:tcPr>
          <w:p w14:paraId="6F4A0981" w14:textId="77777777" w:rsidR="00F142B2" w:rsidRPr="00F142B2" w:rsidRDefault="00F142B2" w:rsidP="00F142B2">
            <w:pPr>
              <w:spacing w:after="0"/>
              <w:ind w:left="57"/>
              <w:jc w:val="left"/>
              <w:rPr>
                <w:rFonts w:cs="Tahoma"/>
                <w:color w:val="000000"/>
                <w:sz w:val="16"/>
                <w:szCs w:val="16"/>
              </w:rPr>
            </w:pPr>
            <w:r w:rsidRPr="00F142B2">
              <w:rPr>
                <w:rFonts w:cs="Tahoma"/>
                <w:color w:val="000000"/>
                <w:sz w:val="16"/>
                <w:szCs w:val="16"/>
              </w:rPr>
              <w:t>Průměrný plat</w:t>
            </w:r>
          </w:p>
        </w:tc>
        <w:tc>
          <w:tcPr>
            <w:tcW w:w="1134" w:type="dxa"/>
            <w:noWrap/>
            <w:vAlign w:val="center"/>
            <w:hideMark/>
          </w:tcPr>
          <w:p w14:paraId="065B95E0" w14:textId="77777777" w:rsidR="00F142B2" w:rsidRPr="00F142B2" w:rsidRDefault="00F142B2" w:rsidP="00F142B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142B2">
              <w:rPr>
                <w:rFonts w:cs="Tahoma"/>
                <w:color w:val="000000"/>
                <w:sz w:val="16"/>
                <w:szCs w:val="16"/>
              </w:rPr>
              <w:t>22 506</w:t>
            </w:r>
          </w:p>
        </w:tc>
        <w:tc>
          <w:tcPr>
            <w:tcW w:w="1134" w:type="dxa"/>
            <w:noWrap/>
            <w:vAlign w:val="center"/>
            <w:hideMark/>
          </w:tcPr>
          <w:p w14:paraId="0291572B" w14:textId="77777777" w:rsidR="00F142B2" w:rsidRPr="00F142B2" w:rsidRDefault="00F142B2" w:rsidP="00F142B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142B2">
              <w:rPr>
                <w:rFonts w:cs="Tahoma"/>
                <w:color w:val="000000"/>
                <w:sz w:val="16"/>
                <w:szCs w:val="16"/>
              </w:rPr>
              <w:t>22 829</w:t>
            </w:r>
          </w:p>
        </w:tc>
        <w:tc>
          <w:tcPr>
            <w:tcW w:w="1134" w:type="dxa"/>
            <w:noWrap/>
            <w:vAlign w:val="center"/>
            <w:hideMark/>
          </w:tcPr>
          <w:p w14:paraId="1CC9C738" w14:textId="77777777" w:rsidR="00F142B2" w:rsidRPr="00F142B2" w:rsidRDefault="00F142B2" w:rsidP="00F142B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142B2">
              <w:rPr>
                <w:rFonts w:cs="Tahoma"/>
                <w:color w:val="000000"/>
                <w:sz w:val="16"/>
                <w:szCs w:val="16"/>
              </w:rPr>
              <w:t>23 326</w:t>
            </w:r>
          </w:p>
        </w:tc>
        <w:tc>
          <w:tcPr>
            <w:tcW w:w="1134" w:type="dxa"/>
            <w:noWrap/>
            <w:vAlign w:val="center"/>
            <w:hideMark/>
          </w:tcPr>
          <w:p w14:paraId="03EC6479" w14:textId="77777777" w:rsidR="00F142B2" w:rsidRPr="00F142B2" w:rsidRDefault="00F142B2" w:rsidP="00F142B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142B2">
              <w:rPr>
                <w:rFonts w:cs="Tahoma"/>
                <w:color w:val="000000"/>
                <w:sz w:val="16"/>
                <w:szCs w:val="16"/>
              </w:rPr>
              <w:t>24 532</w:t>
            </w:r>
          </w:p>
        </w:tc>
        <w:tc>
          <w:tcPr>
            <w:tcW w:w="1134" w:type="dxa"/>
            <w:noWrap/>
            <w:vAlign w:val="center"/>
            <w:hideMark/>
          </w:tcPr>
          <w:p w14:paraId="1ED7381F" w14:textId="77777777" w:rsidR="00F142B2" w:rsidRPr="00F142B2" w:rsidRDefault="00F142B2" w:rsidP="00F142B2">
            <w:pPr>
              <w:spacing w:after="0"/>
              <w:ind w:right="22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142B2">
              <w:rPr>
                <w:rFonts w:cs="Tahoma"/>
                <w:color w:val="000000"/>
                <w:sz w:val="16"/>
                <w:szCs w:val="16"/>
              </w:rPr>
              <w:t>26 290</w:t>
            </w:r>
          </w:p>
        </w:tc>
      </w:tr>
      <w:tr w:rsidR="00F142B2" w:rsidRPr="00F142B2" w14:paraId="5E086B9B"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tcBorders>
            <w:shd w:val="clear" w:color="auto" w:fill="B4C6E7" w:themeFill="accent5" w:themeFillTint="66"/>
            <w:noWrap/>
            <w:vAlign w:val="center"/>
            <w:hideMark/>
          </w:tcPr>
          <w:p w14:paraId="69151A98" w14:textId="77777777" w:rsidR="00F142B2" w:rsidRPr="00F142B2" w:rsidRDefault="00F142B2" w:rsidP="00F142B2">
            <w:pPr>
              <w:spacing w:after="0"/>
              <w:ind w:left="57"/>
              <w:jc w:val="left"/>
              <w:rPr>
                <w:rFonts w:cs="Tahoma"/>
                <w:color w:val="000000"/>
                <w:sz w:val="16"/>
                <w:szCs w:val="16"/>
              </w:rPr>
            </w:pPr>
            <w:r w:rsidRPr="00F142B2">
              <w:rPr>
                <w:rFonts w:cs="Tahoma"/>
                <w:color w:val="000000"/>
                <w:sz w:val="16"/>
                <w:szCs w:val="16"/>
              </w:rPr>
              <w:t>Index meziročního nárůstu</w:t>
            </w:r>
          </w:p>
        </w:tc>
        <w:tc>
          <w:tcPr>
            <w:tcW w:w="1134" w:type="dxa"/>
            <w:noWrap/>
            <w:vAlign w:val="center"/>
            <w:hideMark/>
          </w:tcPr>
          <w:p w14:paraId="69AA2A82" w14:textId="77777777" w:rsidR="00F142B2" w:rsidRPr="00F142B2" w:rsidRDefault="00F142B2" w:rsidP="00F142B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142B2">
              <w:rPr>
                <w:rFonts w:cs="Tahoma"/>
                <w:color w:val="000000"/>
                <w:sz w:val="16"/>
                <w:szCs w:val="16"/>
              </w:rPr>
              <w:t>1,01</w:t>
            </w:r>
          </w:p>
        </w:tc>
        <w:tc>
          <w:tcPr>
            <w:tcW w:w="1134" w:type="dxa"/>
            <w:noWrap/>
            <w:vAlign w:val="center"/>
            <w:hideMark/>
          </w:tcPr>
          <w:p w14:paraId="402DAFA4" w14:textId="77777777" w:rsidR="00F142B2" w:rsidRPr="00F142B2" w:rsidRDefault="00F142B2" w:rsidP="00F142B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142B2">
              <w:rPr>
                <w:rFonts w:cs="Tahoma"/>
                <w:color w:val="000000"/>
                <w:sz w:val="16"/>
                <w:szCs w:val="16"/>
              </w:rPr>
              <w:t>1,01</w:t>
            </w:r>
          </w:p>
        </w:tc>
        <w:tc>
          <w:tcPr>
            <w:tcW w:w="1134" w:type="dxa"/>
            <w:noWrap/>
            <w:vAlign w:val="center"/>
            <w:hideMark/>
          </w:tcPr>
          <w:p w14:paraId="33B80E6E" w14:textId="77777777" w:rsidR="00F142B2" w:rsidRPr="00F142B2" w:rsidRDefault="00F142B2" w:rsidP="00F142B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142B2">
              <w:rPr>
                <w:rFonts w:cs="Tahoma"/>
                <w:color w:val="000000"/>
                <w:sz w:val="16"/>
                <w:szCs w:val="16"/>
              </w:rPr>
              <w:t>1,02</w:t>
            </w:r>
          </w:p>
        </w:tc>
        <w:tc>
          <w:tcPr>
            <w:tcW w:w="1134" w:type="dxa"/>
            <w:noWrap/>
            <w:vAlign w:val="center"/>
            <w:hideMark/>
          </w:tcPr>
          <w:p w14:paraId="370E625C" w14:textId="77777777" w:rsidR="00F142B2" w:rsidRPr="00F142B2" w:rsidRDefault="00F142B2" w:rsidP="00F142B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142B2">
              <w:rPr>
                <w:rFonts w:cs="Tahoma"/>
                <w:color w:val="000000"/>
                <w:sz w:val="16"/>
                <w:szCs w:val="16"/>
              </w:rPr>
              <w:t>1,05</w:t>
            </w:r>
          </w:p>
        </w:tc>
        <w:tc>
          <w:tcPr>
            <w:tcW w:w="1134" w:type="dxa"/>
            <w:noWrap/>
            <w:vAlign w:val="center"/>
            <w:hideMark/>
          </w:tcPr>
          <w:p w14:paraId="3DE03971" w14:textId="77777777" w:rsidR="00F142B2" w:rsidRPr="00F142B2" w:rsidRDefault="00F142B2" w:rsidP="00F142B2">
            <w:pPr>
              <w:spacing w:after="0"/>
              <w:ind w:right="227"/>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142B2">
              <w:rPr>
                <w:rFonts w:cs="Tahoma"/>
                <w:color w:val="000000"/>
                <w:sz w:val="16"/>
                <w:szCs w:val="16"/>
              </w:rPr>
              <w:t>1,07</w:t>
            </w:r>
          </w:p>
        </w:tc>
      </w:tr>
    </w:tbl>
    <w:p w14:paraId="025287B4" w14:textId="77777777" w:rsidR="00F142B2" w:rsidRPr="00F142B2" w:rsidRDefault="00F142B2" w:rsidP="00F142B2">
      <w:pPr>
        <w:rPr>
          <w:sz w:val="16"/>
          <w:szCs w:val="16"/>
        </w:rPr>
      </w:pPr>
      <w:r w:rsidRPr="00F142B2">
        <w:rPr>
          <w:sz w:val="16"/>
          <w:szCs w:val="16"/>
        </w:rPr>
        <w:t>Zdroj: OŠMS</w:t>
      </w:r>
    </w:p>
    <w:p w14:paraId="56399AEA" w14:textId="55FB2CCC" w:rsidR="00334462" w:rsidRPr="00E11916" w:rsidRDefault="00334462" w:rsidP="00F142B2">
      <w:pPr>
        <w:rPr>
          <w:rFonts w:cs="Tahoma"/>
          <w:szCs w:val="20"/>
        </w:rPr>
      </w:pPr>
      <w:r w:rsidRPr="00E11916">
        <w:rPr>
          <w:rFonts w:cs="Tahoma"/>
          <w:szCs w:val="20"/>
        </w:rPr>
        <w:t>Meziroční nárůst průměrného měsíčního platu činil v kategorii pedagog 6,5</w:t>
      </w:r>
      <w:r w:rsidR="00F142B2">
        <w:rPr>
          <w:rFonts w:cs="Tahoma"/>
          <w:szCs w:val="20"/>
        </w:rPr>
        <w:t> </w:t>
      </w:r>
      <w:r w:rsidRPr="00E11916">
        <w:rPr>
          <w:rFonts w:cs="Tahoma"/>
          <w:szCs w:val="20"/>
        </w:rPr>
        <w:t>% a u nepedagogických zaměstnanců pak 9,8 %.</w:t>
      </w:r>
    </w:p>
    <w:p w14:paraId="3A0C0DAF" w14:textId="083BD7BC" w:rsidR="00334462" w:rsidRPr="00A3000B" w:rsidRDefault="00334462" w:rsidP="00F142B2">
      <w:pPr>
        <w:pStyle w:val="Tabulka"/>
        <w:spacing w:before="360" w:beforeAutospacing="0" w:after="120" w:afterAutospacing="0"/>
        <w:ind w:left="1134" w:hanging="1134"/>
        <w:jc w:val="both"/>
      </w:pPr>
      <w:bookmarkStart w:id="290" w:name="_Toc509306780"/>
      <w:r w:rsidRPr="00A3000B">
        <w:t>Vývoj průměrného platu dle kategor</w:t>
      </w:r>
      <w:r w:rsidR="00F142B2">
        <w:t>ií zaměstnanců v Kč</w:t>
      </w:r>
      <w:bookmarkEnd w:id="290"/>
    </w:p>
    <w:tbl>
      <w:tblPr>
        <w:tblStyle w:val="Tmavtabulkasmkou5zvraznn51"/>
        <w:tblW w:w="0" w:type="auto"/>
        <w:jc w:val="center"/>
        <w:tblLayout w:type="fixed"/>
        <w:tblCellMar>
          <w:left w:w="57" w:type="dxa"/>
          <w:right w:w="57" w:type="dxa"/>
        </w:tblCellMar>
        <w:tblLook w:val="04A0" w:firstRow="1" w:lastRow="0" w:firstColumn="1" w:lastColumn="0" w:noHBand="0" w:noVBand="1"/>
      </w:tblPr>
      <w:tblGrid>
        <w:gridCol w:w="1985"/>
        <w:gridCol w:w="1191"/>
        <w:gridCol w:w="1191"/>
        <w:gridCol w:w="1191"/>
        <w:gridCol w:w="1191"/>
        <w:gridCol w:w="1191"/>
        <w:gridCol w:w="1191"/>
      </w:tblGrid>
      <w:tr w:rsidR="00334462" w:rsidRPr="00F142B2" w14:paraId="44677DD8"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right w:val="none" w:sz="0" w:space="0" w:color="auto"/>
            </w:tcBorders>
            <w:vAlign w:val="center"/>
            <w:hideMark/>
          </w:tcPr>
          <w:p w14:paraId="6F6F645A" w14:textId="77777777" w:rsidR="00334462" w:rsidRPr="00F142B2" w:rsidRDefault="00334462" w:rsidP="00F142B2">
            <w:pPr>
              <w:spacing w:after="0"/>
              <w:jc w:val="center"/>
              <w:rPr>
                <w:rFonts w:cs="Tahoma"/>
                <w:sz w:val="16"/>
                <w:szCs w:val="16"/>
              </w:rPr>
            </w:pPr>
            <w:r w:rsidRPr="00F142B2">
              <w:rPr>
                <w:rFonts w:cs="Tahoma"/>
                <w:sz w:val="16"/>
                <w:szCs w:val="16"/>
              </w:rPr>
              <w:t>Kategorie</w:t>
            </w:r>
          </w:p>
        </w:tc>
        <w:tc>
          <w:tcPr>
            <w:tcW w:w="1191" w:type="dxa"/>
            <w:tcBorders>
              <w:top w:val="none" w:sz="0" w:space="0" w:color="auto"/>
              <w:left w:val="none" w:sz="0" w:space="0" w:color="auto"/>
              <w:right w:val="none" w:sz="0" w:space="0" w:color="auto"/>
            </w:tcBorders>
            <w:vAlign w:val="center"/>
            <w:hideMark/>
          </w:tcPr>
          <w:p w14:paraId="1F69C74F"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2013</w:t>
            </w:r>
          </w:p>
        </w:tc>
        <w:tc>
          <w:tcPr>
            <w:tcW w:w="1191" w:type="dxa"/>
            <w:tcBorders>
              <w:top w:val="none" w:sz="0" w:space="0" w:color="auto"/>
              <w:left w:val="none" w:sz="0" w:space="0" w:color="auto"/>
              <w:right w:val="none" w:sz="0" w:space="0" w:color="auto"/>
            </w:tcBorders>
            <w:vAlign w:val="center"/>
            <w:hideMark/>
          </w:tcPr>
          <w:p w14:paraId="380FE9DB"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2014</w:t>
            </w:r>
          </w:p>
        </w:tc>
        <w:tc>
          <w:tcPr>
            <w:tcW w:w="1191" w:type="dxa"/>
            <w:tcBorders>
              <w:top w:val="none" w:sz="0" w:space="0" w:color="auto"/>
              <w:left w:val="none" w:sz="0" w:space="0" w:color="auto"/>
              <w:right w:val="none" w:sz="0" w:space="0" w:color="auto"/>
            </w:tcBorders>
            <w:vAlign w:val="center"/>
            <w:hideMark/>
          </w:tcPr>
          <w:p w14:paraId="558B4D53"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2015</w:t>
            </w:r>
          </w:p>
        </w:tc>
        <w:tc>
          <w:tcPr>
            <w:tcW w:w="1191" w:type="dxa"/>
            <w:tcBorders>
              <w:top w:val="none" w:sz="0" w:space="0" w:color="auto"/>
              <w:left w:val="none" w:sz="0" w:space="0" w:color="auto"/>
              <w:right w:val="none" w:sz="0" w:space="0" w:color="auto"/>
            </w:tcBorders>
            <w:vAlign w:val="center"/>
            <w:hideMark/>
          </w:tcPr>
          <w:p w14:paraId="5C225007"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2016</w:t>
            </w:r>
          </w:p>
        </w:tc>
        <w:tc>
          <w:tcPr>
            <w:tcW w:w="1191" w:type="dxa"/>
            <w:tcBorders>
              <w:top w:val="none" w:sz="0" w:space="0" w:color="auto"/>
              <w:left w:val="none" w:sz="0" w:space="0" w:color="auto"/>
              <w:right w:val="none" w:sz="0" w:space="0" w:color="auto"/>
            </w:tcBorders>
            <w:vAlign w:val="center"/>
            <w:hideMark/>
          </w:tcPr>
          <w:p w14:paraId="2B650572"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2017</w:t>
            </w:r>
          </w:p>
        </w:tc>
        <w:tc>
          <w:tcPr>
            <w:tcW w:w="1191" w:type="dxa"/>
            <w:tcBorders>
              <w:top w:val="none" w:sz="0" w:space="0" w:color="auto"/>
              <w:left w:val="none" w:sz="0" w:space="0" w:color="auto"/>
              <w:right w:val="none" w:sz="0" w:space="0" w:color="auto"/>
            </w:tcBorders>
            <w:vAlign w:val="center"/>
            <w:hideMark/>
          </w:tcPr>
          <w:p w14:paraId="5D8EA547" w14:textId="77777777" w:rsidR="00334462" w:rsidRPr="00F142B2" w:rsidRDefault="00334462" w:rsidP="00F142B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Index 2017/2016</w:t>
            </w:r>
          </w:p>
        </w:tc>
      </w:tr>
      <w:tr w:rsidR="00334462" w:rsidRPr="00F142B2" w14:paraId="1E6C4145"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vAlign w:val="center"/>
            <w:hideMark/>
          </w:tcPr>
          <w:p w14:paraId="51539445" w14:textId="77777777" w:rsidR="00334462" w:rsidRPr="00F142B2" w:rsidRDefault="00334462" w:rsidP="00F142B2">
            <w:pPr>
              <w:spacing w:after="0"/>
              <w:jc w:val="left"/>
              <w:rPr>
                <w:rFonts w:cs="Tahoma"/>
                <w:color w:val="auto"/>
                <w:sz w:val="16"/>
                <w:szCs w:val="16"/>
              </w:rPr>
            </w:pPr>
            <w:r w:rsidRPr="00F142B2">
              <w:rPr>
                <w:rFonts w:cs="Tahoma"/>
                <w:color w:val="auto"/>
                <w:sz w:val="16"/>
                <w:szCs w:val="16"/>
              </w:rPr>
              <w:t>Pedagog</w:t>
            </w:r>
          </w:p>
        </w:tc>
        <w:tc>
          <w:tcPr>
            <w:tcW w:w="1191" w:type="dxa"/>
            <w:vAlign w:val="center"/>
            <w:hideMark/>
          </w:tcPr>
          <w:p w14:paraId="0E6BFBE1"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25 994</w:t>
            </w:r>
          </w:p>
        </w:tc>
        <w:tc>
          <w:tcPr>
            <w:tcW w:w="1191" w:type="dxa"/>
            <w:vAlign w:val="center"/>
            <w:hideMark/>
          </w:tcPr>
          <w:p w14:paraId="5FAA8DED"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26 309</w:t>
            </w:r>
          </w:p>
        </w:tc>
        <w:tc>
          <w:tcPr>
            <w:tcW w:w="1191" w:type="dxa"/>
            <w:vAlign w:val="center"/>
            <w:hideMark/>
          </w:tcPr>
          <w:p w14:paraId="2D1396DD"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26 870</w:t>
            </w:r>
          </w:p>
        </w:tc>
        <w:tc>
          <w:tcPr>
            <w:tcW w:w="1191" w:type="dxa"/>
            <w:vAlign w:val="center"/>
            <w:hideMark/>
          </w:tcPr>
          <w:p w14:paraId="638F66FD"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28 265</w:t>
            </w:r>
          </w:p>
        </w:tc>
        <w:tc>
          <w:tcPr>
            <w:tcW w:w="1191" w:type="dxa"/>
            <w:vAlign w:val="center"/>
            <w:hideMark/>
          </w:tcPr>
          <w:p w14:paraId="0F6ED56D"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30 115</w:t>
            </w:r>
          </w:p>
        </w:tc>
        <w:tc>
          <w:tcPr>
            <w:tcW w:w="1191" w:type="dxa"/>
            <w:vAlign w:val="center"/>
            <w:hideMark/>
          </w:tcPr>
          <w:p w14:paraId="29FE5E16"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142B2">
              <w:rPr>
                <w:rFonts w:cs="Tahoma"/>
                <w:sz w:val="16"/>
                <w:szCs w:val="16"/>
              </w:rPr>
              <w:t>1,07</w:t>
            </w:r>
          </w:p>
        </w:tc>
      </w:tr>
      <w:tr w:rsidR="00334462" w:rsidRPr="00F142B2" w14:paraId="2D049BF7"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vAlign w:val="center"/>
            <w:hideMark/>
          </w:tcPr>
          <w:p w14:paraId="3A10AE49" w14:textId="77777777" w:rsidR="00334462" w:rsidRPr="00F142B2" w:rsidRDefault="00334462" w:rsidP="00F142B2">
            <w:pPr>
              <w:spacing w:after="0"/>
              <w:jc w:val="left"/>
              <w:rPr>
                <w:rFonts w:cs="Tahoma"/>
                <w:color w:val="auto"/>
                <w:sz w:val="16"/>
                <w:szCs w:val="16"/>
              </w:rPr>
            </w:pPr>
            <w:r w:rsidRPr="00F142B2">
              <w:rPr>
                <w:rFonts w:cs="Tahoma"/>
                <w:color w:val="auto"/>
                <w:sz w:val="16"/>
                <w:szCs w:val="16"/>
              </w:rPr>
              <w:t>Ostatní</w:t>
            </w:r>
          </w:p>
        </w:tc>
        <w:tc>
          <w:tcPr>
            <w:tcW w:w="1191" w:type="dxa"/>
            <w:vAlign w:val="center"/>
            <w:hideMark/>
          </w:tcPr>
          <w:p w14:paraId="2CFB0588"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14 233</w:t>
            </w:r>
          </w:p>
        </w:tc>
        <w:tc>
          <w:tcPr>
            <w:tcW w:w="1191" w:type="dxa"/>
            <w:vAlign w:val="center"/>
            <w:hideMark/>
          </w:tcPr>
          <w:p w14:paraId="350FF22C"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14 578</w:t>
            </w:r>
          </w:p>
        </w:tc>
        <w:tc>
          <w:tcPr>
            <w:tcW w:w="1191" w:type="dxa"/>
            <w:vAlign w:val="center"/>
            <w:hideMark/>
          </w:tcPr>
          <w:p w14:paraId="3FCA4B90"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14 922</w:t>
            </w:r>
          </w:p>
        </w:tc>
        <w:tc>
          <w:tcPr>
            <w:tcW w:w="1191" w:type="dxa"/>
            <w:vAlign w:val="center"/>
            <w:hideMark/>
          </w:tcPr>
          <w:p w14:paraId="4EC1BB63"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15 652</w:t>
            </w:r>
          </w:p>
        </w:tc>
        <w:tc>
          <w:tcPr>
            <w:tcW w:w="1191" w:type="dxa"/>
            <w:vAlign w:val="center"/>
            <w:hideMark/>
          </w:tcPr>
          <w:p w14:paraId="793EAA44"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17 178</w:t>
            </w:r>
          </w:p>
        </w:tc>
        <w:tc>
          <w:tcPr>
            <w:tcW w:w="1191" w:type="dxa"/>
            <w:vAlign w:val="center"/>
            <w:hideMark/>
          </w:tcPr>
          <w:p w14:paraId="7416E2B8" w14:textId="77777777" w:rsidR="00334462" w:rsidRPr="00F142B2" w:rsidRDefault="00334462" w:rsidP="006A35FB">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142B2">
              <w:rPr>
                <w:rFonts w:cs="Tahoma"/>
                <w:sz w:val="16"/>
                <w:szCs w:val="16"/>
              </w:rPr>
              <w:t>1,10</w:t>
            </w:r>
          </w:p>
        </w:tc>
      </w:tr>
      <w:tr w:rsidR="00334462" w:rsidRPr="00F142B2" w14:paraId="657CBC10"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vAlign w:val="center"/>
            <w:hideMark/>
          </w:tcPr>
          <w:p w14:paraId="24E01498" w14:textId="77777777" w:rsidR="00334462" w:rsidRPr="00F142B2" w:rsidRDefault="00334462" w:rsidP="00F142B2">
            <w:pPr>
              <w:spacing w:after="0"/>
              <w:jc w:val="center"/>
              <w:rPr>
                <w:rFonts w:cs="Tahoma"/>
                <w:bCs w:val="0"/>
                <w:sz w:val="16"/>
                <w:szCs w:val="16"/>
              </w:rPr>
            </w:pPr>
            <w:r w:rsidRPr="00F142B2">
              <w:rPr>
                <w:rFonts w:cs="Tahoma"/>
                <w:bCs w:val="0"/>
                <w:sz w:val="16"/>
                <w:szCs w:val="16"/>
              </w:rPr>
              <w:t>Celkem</w:t>
            </w:r>
          </w:p>
        </w:tc>
        <w:tc>
          <w:tcPr>
            <w:tcW w:w="1191" w:type="dxa"/>
            <w:vAlign w:val="center"/>
            <w:hideMark/>
          </w:tcPr>
          <w:p w14:paraId="4382D818"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22 506</w:t>
            </w:r>
          </w:p>
        </w:tc>
        <w:tc>
          <w:tcPr>
            <w:tcW w:w="1191" w:type="dxa"/>
            <w:vAlign w:val="center"/>
            <w:hideMark/>
          </w:tcPr>
          <w:p w14:paraId="0DA8F87F"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22 829</w:t>
            </w:r>
          </w:p>
        </w:tc>
        <w:tc>
          <w:tcPr>
            <w:tcW w:w="1191" w:type="dxa"/>
            <w:vAlign w:val="center"/>
            <w:hideMark/>
          </w:tcPr>
          <w:p w14:paraId="2651E991"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23 326</w:t>
            </w:r>
          </w:p>
        </w:tc>
        <w:tc>
          <w:tcPr>
            <w:tcW w:w="1191" w:type="dxa"/>
            <w:vAlign w:val="center"/>
            <w:hideMark/>
          </w:tcPr>
          <w:p w14:paraId="2F7A39D1"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24 532</w:t>
            </w:r>
          </w:p>
        </w:tc>
        <w:tc>
          <w:tcPr>
            <w:tcW w:w="1191" w:type="dxa"/>
            <w:vAlign w:val="center"/>
            <w:hideMark/>
          </w:tcPr>
          <w:p w14:paraId="7F08CE1B"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26 290</w:t>
            </w:r>
          </w:p>
        </w:tc>
        <w:tc>
          <w:tcPr>
            <w:tcW w:w="1191" w:type="dxa"/>
            <w:vAlign w:val="center"/>
            <w:hideMark/>
          </w:tcPr>
          <w:p w14:paraId="0FD7D115" w14:textId="77777777" w:rsidR="00334462" w:rsidRPr="00F142B2" w:rsidRDefault="00334462" w:rsidP="006A35FB">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F142B2">
              <w:rPr>
                <w:rFonts w:cs="Tahoma"/>
                <w:b/>
                <w:bCs/>
                <w:sz w:val="16"/>
                <w:szCs w:val="16"/>
              </w:rPr>
              <w:t>1,07</w:t>
            </w:r>
          </w:p>
        </w:tc>
      </w:tr>
    </w:tbl>
    <w:p w14:paraId="2971B166" w14:textId="77777777" w:rsidR="006A35FB" w:rsidRPr="00F142B2" w:rsidRDefault="006A35FB" w:rsidP="006A35FB">
      <w:pPr>
        <w:rPr>
          <w:sz w:val="16"/>
          <w:szCs w:val="16"/>
        </w:rPr>
      </w:pPr>
      <w:r w:rsidRPr="00F142B2">
        <w:rPr>
          <w:sz w:val="16"/>
          <w:szCs w:val="16"/>
        </w:rPr>
        <w:t>Zdroj: OŠMS</w:t>
      </w:r>
    </w:p>
    <w:p w14:paraId="3F5799B9" w14:textId="77777777" w:rsidR="00334462" w:rsidRPr="00E11916" w:rsidRDefault="00334462" w:rsidP="006A35FB">
      <w:pPr>
        <w:rPr>
          <w:rFonts w:cs="Tahoma"/>
          <w:szCs w:val="20"/>
        </w:rPr>
      </w:pPr>
      <w:r w:rsidRPr="00E11916">
        <w:rPr>
          <w:rFonts w:cs="Tahoma"/>
          <w:szCs w:val="20"/>
        </w:rPr>
        <w:t>Meziročně se průměrné platy pedagogů i nepedagogických zaměstnanců zvýšily v obou složkách platů, tzn., jak ve složce nárokové, tak ve složce nenárokové.</w:t>
      </w:r>
    </w:p>
    <w:p w14:paraId="7D74946D" w14:textId="0EE0BC92" w:rsidR="00334462" w:rsidRPr="00E11916" w:rsidRDefault="00334462" w:rsidP="006A35FB">
      <w:pPr>
        <w:pStyle w:val="Tabulka"/>
        <w:spacing w:before="360" w:beforeAutospacing="0" w:after="120" w:afterAutospacing="0"/>
        <w:ind w:left="1134" w:hanging="1134"/>
        <w:jc w:val="both"/>
      </w:pPr>
      <w:bookmarkStart w:id="291" w:name="_Toc509306781"/>
      <w:r w:rsidRPr="00E11916">
        <w:t>Vývoj složek průměrného platu op</w:t>
      </w:r>
      <w:r w:rsidR="006A35FB">
        <w:t>roti roku 2016 v Kč</w:t>
      </w:r>
      <w:bookmarkEnd w:id="291"/>
    </w:p>
    <w:tbl>
      <w:tblPr>
        <w:tblStyle w:val="Tmavtabulkasmkou5zvraznn51"/>
        <w:tblW w:w="9128" w:type="dxa"/>
        <w:jc w:val="center"/>
        <w:tblLayout w:type="fixed"/>
        <w:tblCellMar>
          <w:left w:w="0" w:type="dxa"/>
          <w:right w:w="0" w:type="dxa"/>
        </w:tblCellMar>
        <w:tblLook w:val="04A0" w:firstRow="1" w:lastRow="0" w:firstColumn="1" w:lastColumn="0" w:noHBand="0" w:noVBand="1"/>
      </w:tblPr>
      <w:tblGrid>
        <w:gridCol w:w="1985"/>
        <w:gridCol w:w="2381"/>
        <w:gridCol w:w="2381"/>
        <w:gridCol w:w="2381"/>
      </w:tblGrid>
      <w:tr w:rsidR="00334462" w:rsidRPr="006A35FB" w14:paraId="0E59ACE8"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left w:val="none" w:sz="0" w:space="0" w:color="auto"/>
              <w:right w:val="none" w:sz="0" w:space="0" w:color="auto"/>
            </w:tcBorders>
            <w:noWrap/>
            <w:vAlign w:val="center"/>
            <w:hideMark/>
          </w:tcPr>
          <w:p w14:paraId="7C6F0C62" w14:textId="77777777" w:rsidR="00334462" w:rsidRPr="006A35FB" w:rsidRDefault="00334462" w:rsidP="006A35FB">
            <w:pPr>
              <w:spacing w:after="0"/>
              <w:jc w:val="center"/>
              <w:rPr>
                <w:rFonts w:cs="Tahoma"/>
                <w:sz w:val="16"/>
                <w:szCs w:val="16"/>
              </w:rPr>
            </w:pPr>
            <w:r w:rsidRPr="006A35FB">
              <w:rPr>
                <w:rFonts w:cs="Tahoma"/>
                <w:sz w:val="16"/>
                <w:szCs w:val="16"/>
              </w:rPr>
              <w:t>Zřizovatel</w:t>
            </w:r>
          </w:p>
        </w:tc>
        <w:tc>
          <w:tcPr>
            <w:tcW w:w="2381" w:type="dxa"/>
            <w:tcBorders>
              <w:top w:val="none" w:sz="0" w:space="0" w:color="auto"/>
              <w:left w:val="none" w:sz="0" w:space="0" w:color="auto"/>
              <w:right w:val="none" w:sz="0" w:space="0" w:color="auto"/>
            </w:tcBorders>
            <w:vAlign w:val="center"/>
            <w:hideMark/>
          </w:tcPr>
          <w:p w14:paraId="4B3B164B" w14:textId="77777777" w:rsidR="00334462" w:rsidRPr="006A35FB" w:rsidRDefault="00334462" w:rsidP="006A35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Zvýšení průměrného platu o</w:t>
            </w:r>
          </w:p>
        </w:tc>
        <w:tc>
          <w:tcPr>
            <w:tcW w:w="2381" w:type="dxa"/>
            <w:tcBorders>
              <w:top w:val="none" w:sz="0" w:space="0" w:color="auto"/>
              <w:left w:val="none" w:sz="0" w:space="0" w:color="auto"/>
              <w:right w:val="none" w:sz="0" w:space="0" w:color="auto"/>
            </w:tcBorders>
            <w:vAlign w:val="center"/>
            <w:hideMark/>
          </w:tcPr>
          <w:p w14:paraId="34D31D7A" w14:textId="158D089E" w:rsidR="00334462" w:rsidRPr="006A35FB" w:rsidRDefault="00334462" w:rsidP="006A35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Zvýšení nárokové složky o</w:t>
            </w:r>
          </w:p>
        </w:tc>
        <w:tc>
          <w:tcPr>
            <w:tcW w:w="2381" w:type="dxa"/>
            <w:tcBorders>
              <w:top w:val="none" w:sz="0" w:space="0" w:color="auto"/>
              <w:left w:val="none" w:sz="0" w:space="0" w:color="auto"/>
              <w:right w:val="none" w:sz="0" w:space="0" w:color="auto"/>
            </w:tcBorders>
            <w:vAlign w:val="center"/>
            <w:hideMark/>
          </w:tcPr>
          <w:p w14:paraId="221EB02F" w14:textId="77777777" w:rsidR="00334462" w:rsidRPr="006A35FB" w:rsidRDefault="00334462" w:rsidP="006A35F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Změna nenárokové složky o</w:t>
            </w:r>
          </w:p>
        </w:tc>
      </w:tr>
      <w:tr w:rsidR="00334462" w:rsidRPr="006A35FB" w14:paraId="3A9E5999"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214AEBBE" w14:textId="77777777" w:rsidR="00334462" w:rsidRPr="006A35FB" w:rsidRDefault="00334462" w:rsidP="006A35FB">
            <w:pPr>
              <w:spacing w:after="0"/>
              <w:ind w:left="57"/>
              <w:jc w:val="left"/>
              <w:rPr>
                <w:rFonts w:cs="Tahoma"/>
                <w:color w:val="auto"/>
                <w:sz w:val="16"/>
                <w:szCs w:val="16"/>
              </w:rPr>
            </w:pPr>
            <w:r w:rsidRPr="006A35FB">
              <w:rPr>
                <w:rFonts w:cs="Tahoma"/>
                <w:color w:val="auto"/>
                <w:sz w:val="16"/>
                <w:szCs w:val="16"/>
              </w:rPr>
              <w:t>Obec</w:t>
            </w:r>
          </w:p>
        </w:tc>
        <w:tc>
          <w:tcPr>
            <w:tcW w:w="2381" w:type="dxa"/>
            <w:noWrap/>
            <w:vAlign w:val="center"/>
            <w:hideMark/>
          </w:tcPr>
          <w:p w14:paraId="524298FC"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35FB">
              <w:rPr>
                <w:rFonts w:cs="Tahoma"/>
                <w:sz w:val="16"/>
                <w:szCs w:val="16"/>
              </w:rPr>
              <w:t>1 746</w:t>
            </w:r>
          </w:p>
        </w:tc>
        <w:tc>
          <w:tcPr>
            <w:tcW w:w="2381" w:type="dxa"/>
            <w:noWrap/>
            <w:vAlign w:val="center"/>
            <w:hideMark/>
          </w:tcPr>
          <w:p w14:paraId="5FF3E7E4"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35FB">
              <w:rPr>
                <w:rFonts w:cs="Tahoma"/>
                <w:sz w:val="16"/>
                <w:szCs w:val="16"/>
              </w:rPr>
              <w:t>1 429</w:t>
            </w:r>
          </w:p>
        </w:tc>
        <w:tc>
          <w:tcPr>
            <w:tcW w:w="2381" w:type="dxa"/>
            <w:noWrap/>
            <w:vAlign w:val="center"/>
            <w:hideMark/>
          </w:tcPr>
          <w:p w14:paraId="2B1408B2"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6A35FB">
              <w:rPr>
                <w:rFonts w:cs="Tahoma"/>
                <w:sz w:val="16"/>
                <w:szCs w:val="16"/>
              </w:rPr>
              <w:t>316</w:t>
            </w:r>
          </w:p>
        </w:tc>
      </w:tr>
      <w:tr w:rsidR="00334462" w:rsidRPr="006A35FB" w14:paraId="706A1388"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tcBorders>
            <w:shd w:val="clear" w:color="auto" w:fill="B4C6E7" w:themeFill="accent5" w:themeFillTint="66"/>
            <w:noWrap/>
            <w:vAlign w:val="center"/>
            <w:hideMark/>
          </w:tcPr>
          <w:p w14:paraId="67E0209D" w14:textId="77777777" w:rsidR="00334462" w:rsidRPr="006A35FB" w:rsidRDefault="00334462" w:rsidP="006A35FB">
            <w:pPr>
              <w:spacing w:after="0"/>
              <w:ind w:left="57"/>
              <w:jc w:val="left"/>
              <w:rPr>
                <w:rFonts w:cs="Tahoma"/>
                <w:color w:val="auto"/>
                <w:sz w:val="16"/>
                <w:szCs w:val="16"/>
              </w:rPr>
            </w:pPr>
            <w:r w:rsidRPr="006A35FB">
              <w:rPr>
                <w:rFonts w:cs="Tahoma"/>
                <w:color w:val="auto"/>
                <w:sz w:val="16"/>
                <w:szCs w:val="16"/>
              </w:rPr>
              <w:t>Kraj</w:t>
            </w:r>
          </w:p>
        </w:tc>
        <w:tc>
          <w:tcPr>
            <w:tcW w:w="2381" w:type="dxa"/>
            <w:noWrap/>
            <w:vAlign w:val="center"/>
            <w:hideMark/>
          </w:tcPr>
          <w:p w14:paraId="1C5025AB" w14:textId="77777777" w:rsidR="00334462" w:rsidRPr="006A35FB" w:rsidRDefault="00334462" w:rsidP="006A35FB">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1 858</w:t>
            </w:r>
          </w:p>
        </w:tc>
        <w:tc>
          <w:tcPr>
            <w:tcW w:w="2381" w:type="dxa"/>
            <w:noWrap/>
            <w:vAlign w:val="center"/>
            <w:hideMark/>
          </w:tcPr>
          <w:p w14:paraId="49C1C38C" w14:textId="77777777" w:rsidR="00334462" w:rsidRPr="006A35FB" w:rsidRDefault="00334462" w:rsidP="006A35FB">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1 661</w:t>
            </w:r>
          </w:p>
        </w:tc>
        <w:tc>
          <w:tcPr>
            <w:tcW w:w="2381" w:type="dxa"/>
            <w:noWrap/>
            <w:vAlign w:val="center"/>
            <w:hideMark/>
          </w:tcPr>
          <w:p w14:paraId="2977B511" w14:textId="77777777" w:rsidR="00334462" w:rsidRPr="006A35FB" w:rsidRDefault="00334462" w:rsidP="006A35FB">
            <w:pPr>
              <w:spacing w:after="0"/>
              <w:ind w:right="96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6A35FB">
              <w:rPr>
                <w:rFonts w:cs="Tahoma"/>
                <w:sz w:val="16"/>
                <w:szCs w:val="16"/>
              </w:rPr>
              <w:t>197</w:t>
            </w:r>
          </w:p>
        </w:tc>
      </w:tr>
      <w:tr w:rsidR="00334462" w:rsidRPr="006A35FB" w14:paraId="6BBDB083"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tcBorders>
              <w:left w:val="none" w:sz="0" w:space="0" w:color="auto"/>
              <w:bottom w:val="none" w:sz="0" w:space="0" w:color="auto"/>
            </w:tcBorders>
            <w:noWrap/>
            <w:vAlign w:val="center"/>
            <w:hideMark/>
          </w:tcPr>
          <w:p w14:paraId="307C37C0" w14:textId="77777777" w:rsidR="00334462" w:rsidRPr="006A35FB" w:rsidRDefault="00334462" w:rsidP="006A35FB">
            <w:pPr>
              <w:spacing w:after="0"/>
              <w:jc w:val="center"/>
              <w:rPr>
                <w:rFonts w:cs="Tahoma"/>
                <w:bCs w:val="0"/>
                <w:sz w:val="16"/>
                <w:szCs w:val="16"/>
              </w:rPr>
            </w:pPr>
            <w:r w:rsidRPr="006A35FB">
              <w:rPr>
                <w:rFonts w:cs="Tahoma"/>
                <w:bCs w:val="0"/>
                <w:sz w:val="16"/>
                <w:szCs w:val="16"/>
              </w:rPr>
              <w:t>Celkem RgŠ</w:t>
            </w:r>
          </w:p>
        </w:tc>
        <w:tc>
          <w:tcPr>
            <w:tcW w:w="2381" w:type="dxa"/>
            <w:noWrap/>
            <w:vAlign w:val="center"/>
            <w:hideMark/>
          </w:tcPr>
          <w:p w14:paraId="28739798"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35FB">
              <w:rPr>
                <w:rFonts w:cs="Tahoma"/>
                <w:b/>
                <w:bCs/>
                <w:sz w:val="16"/>
                <w:szCs w:val="16"/>
              </w:rPr>
              <w:t>1 759</w:t>
            </w:r>
          </w:p>
        </w:tc>
        <w:tc>
          <w:tcPr>
            <w:tcW w:w="2381" w:type="dxa"/>
            <w:noWrap/>
            <w:vAlign w:val="center"/>
            <w:hideMark/>
          </w:tcPr>
          <w:p w14:paraId="758B69B3"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35FB">
              <w:rPr>
                <w:rFonts w:cs="Tahoma"/>
                <w:b/>
                <w:bCs/>
                <w:sz w:val="16"/>
                <w:szCs w:val="16"/>
              </w:rPr>
              <w:t>1 482</w:t>
            </w:r>
          </w:p>
        </w:tc>
        <w:tc>
          <w:tcPr>
            <w:tcW w:w="2381" w:type="dxa"/>
            <w:noWrap/>
            <w:vAlign w:val="center"/>
            <w:hideMark/>
          </w:tcPr>
          <w:p w14:paraId="0062DCCF" w14:textId="77777777" w:rsidR="00334462" w:rsidRPr="006A35FB" w:rsidRDefault="00334462" w:rsidP="006A35FB">
            <w:pPr>
              <w:spacing w:after="0"/>
              <w:ind w:right="96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6A35FB">
              <w:rPr>
                <w:rFonts w:cs="Tahoma"/>
                <w:b/>
                <w:bCs/>
                <w:sz w:val="16"/>
                <w:szCs w:val="16"/>
              </w:rPr>
              <w:t>277</w:t>
            </w:r>
          </w:p>
        </w:tc>
      </w:tr>
    </w:tbl>
    <w:p w14:paraId="19508DE0" w14:textId="77777777" w:rsidR="006A35FB" w:rsidRPr="00F142B2" w:rsidRDefault="006A35FB" w:rsidP="006A35FB">
      <w:pPr>
        <w:rPr>
          <w:sz w:val="16"/>
          <w:szCs w:val="16"/>
        </w:rPr>
      </w:pPr>
      <w:r w:rsidRPr="00F142B2">
        <w:rPr>
          <w:sz w:val="16"/>
          <w:szCs w:val="16"/>
        </w:rPr>
        <w:t>Zdroj: OŠMS</w:t>
      </w:r>
    </w:p>
    <w:p w14:paraId="3DD6FAD1" w14:textId="6650E3BB" w:rsidR="00334462" w:rsidRPr="001609C3" w:rsidRDefault="00334462" w:rsidP="006A35FB">
      <w:pPr>
        <w:rPr>
          <w:rFonts w:cs="Tahoma"/>
          <w:szCs w:val="20"/>
        </w:rPr>
      </w:pPr>
      <w:r w:rsidRPr="001609C3">
        <w:rPr>
          <w:rFonts w:cs="Tahoma"/>
          <w:szCs w:val="20"/>
        </w:rPr>
        <w:t>O dosažené úrovni průměrných platů v roce 2017 podle jednotlivých kategorií zaměstnanců a druhů škol a školských zařízení vypovídá následující přehled. Odlišný vývoj nárůstu platů u pedagogických a</w:t>
      </w:r>
      <w:r w:rsidR="006A35FB">
        <w:rPr>
          <w:rFonts w:cs="Tahoma"/>
          <w:szCs w:val="20"/>
        </w:rPr>
        <w:t> </w:t>
      </w:r>
      <w:r w:rsidRPr="001609C3">
        <w:rPr>
          <w:rFonts w:cs="Tahoma"/>
          <w:szCs w:val="20"/>
        </w:rPr>
        <w:t xml:space="preserve">nepedagogických zaměstnanců vyplývá především z dvojího navýšení tarifních platů v průběhu roku 2017 pro nepedagogické pracovníky dané </w:t>
      </w:r>
      <w:r>
        <w:rPr>
          <w:rFonts w:cs="Tahoma"/>
          <w:szCs w:val="20"/>
        </w:rPr>
        <w:t xml:space="preserve">již zmiňovanou </w:t>
      </w:r>
      <w:r w:rsidRPr="001609C3">
        <w:rPr>
          <w:rFonts w:cs="Tahoma"/>
          <w:szCs w:val="20"/>
        </w:rPr>
        <w:t>změnou</w:t>
      </w:r>
      <w:r w:rsidR="006A35FB">
        <w:rPr>
          <w:rFonts w:cs="Tahoma"/>
          <w:szCs w:val="20"/>
        </w:rPr>
        <w:t xml:space="preserve"> nařízení vlády č. 564/2006 Sb.</w:t>
      </w:r>
    </w:p>
    <w:p w14:paraId="63CBE763" w14:textId="5C9504F8" w:rsidR="00334462" w:rsidRPr="007F7ED3" w:rsidRDefault="00334462" w:rsidP="00F702B1">
      <w:pPr>
        <w:pStyle w:val="Tabulka"/>
        <w:spacing w:before="360" w:beforeAutospacing="0" w:after="120" w:afterAutospacing="0"/>
        <w:ind w:left="1134" w:hanging="1134"/>
        <w:jc w:val="both"/>
      </w:pPr>
      <w:bookmarkStart w:id="292" w:name="_Toc509306782"/>
      <w:r w:rsidRPr="007F7ED3">
        <w:t>Dosažená úroveň průměrných platů v roce 2017 zaměstnanců odměňov</w:t>
      </w:r>
      <w:r w:rsidR="007F7ED3">
        <w:t>aných ze státního rozpočtu v Kč</w:t>
      </w:r>
      <w:bookmarkEnd w:id="292"/>
    </w:p>
    <w:tbl>
      <w:tblPr>
        <w:tblStyle w:val="Tmavtabulkasmkou5zvraznn51"/>
        <w:tblW w:w="9697" w:type="dxa"/>
        <w:jc w:val="center"/>
        <w:tblLayout w:type="fixed"/>
        <w:tblCellMar>
          <w:left w:w="0" w:type="dxa"/>
          <w:right w:w="0" w:type="dxa"/>
        </w:tblCellMar>
        <w:tblLook w:val="04A0" w:firstRow="1" w:lastRow="0" w:firstColumn="1" w:lastColumn="0" w:noHBand="0" w:noVBand="1"/>
      </w:tblPr>
      <w:tblGrid>
        <w:gridCol w:w="4253"/>
        <w:gridCol w:w="1361"/>
        <w:gridCol w:w="1361"/>
        <w:gridCol w:w="1361"/>
        <w:gridCol w:w="1361"/>
      </w:tblGrid>
      <w:tr w:rsidR="00334462" w:rsidRPr="007F7ED3" w14:paraId="69C972EA"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left w:val="none" w:sz="0" w:space="0" w:color="auto"/>
              <w:right w:val="none" w:sz="0" w:space="0" w:color="auto"/>
            </w:tcBorders>
            <w:vAlign w:val="center"/>
            <w:hideMark/>
          </w:tcPr>
          <w:p w14:paraId="2078AC44" w14:textId="43BF30B4" w:rsidR="00334462" w:rsidRPr="007F7ED3" w:rsidRDefault="00334462" w:rsidP="00586BAF">
            <w:pPr>
              <w:spacing w:after="0"/>
              <w:jc w:val="center"/>
              <w:rPr>
                <w:rFonts w:cs="Tahoma"/>
                <w:sz w:val="16"/>
                <w:szCs w:val="16"/>
              </w:rPr>
            </w:pPr>
            <w:r w:rsidRPr="007F7ED3">
              <w:rPr>
                <w:rFonts w:cs="Tahoma"/>
                <w:sz w:val="16"/>
                <w:szCs w:val="16"/>
              </w:rPr>
              <w:t>Druh školy</w:t>
            </w:r>
            <w:r w:rsidR="00586BAF">
              <w:rPr>
                <w:rFonts w:cs="Tahoma"/>
                <w:sz w:val="16"/>
                <w:szCs w:val="16"/>
              </w:rPr>
              <w:t>/</w:t>
            </w:r>
            <w:r w:rsidRPr="007F7ED3">
              <w:rPr>
                <w:rFonts w:cs="Tahoma"/>
                <w:sz w:val="16"/>
                <w:szCs w:val="16"/>
              </w:rPr>
              <w:t>školského zařízení</w:t>
            </w:r>
          </w:p>
        </w:tc>
        <w:tc>
          <w:tcPr>
            <w:tcW w:w="1361" w:type="dxa"/>
            <w:tcBorders>
              <w:top w:val="none" w:sz="0" w:space="0" w:color="auto"/>
              <w:left w:val="none" w:sz="0" w:space="0" w:color="auto"/>
              <w:right w:val="none" w:sz="0" w:space="0" w:color="auto"/>
            </w:tcBorders>
            <w:vAlign w:val="center"/>
            <w:hideMark/>
          </w:tcPr>
          <w:p w14:paraId="50756460" w14:textId="77777777" w:rsidR="00334462" w:rsidRPr="007F7ED3" w:rsidRDefault="00334462" w:rsidP="007F7E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F7ED3">
              <w:rPr>
                <w:rFonts w:cs="Tahoma"/>
                <w:sz w:val="16"/>
                <w:szCs w:val="16"/>
              </w:rPr>
              <w:t>Průměrný plat zaměstnance</w:t>
            </w:r>
          </w:p>
        </w:tc>
        <w:tc>
          <w:tcPr>
            <w:tcW w:w="1361" w:type="dxa"/>
            <w:tcBorders>
              <w:top w:val="none" w:sz="0" w:space="0" w:color="auto"/>
              <w:left w:val="none" w:sz="0" w:space="0" w:color="auto"/>
              <w:right w:val="none" w:sz="0" w:space="0" w:color="auto"/>
            </w:tcBorders>
            <w:vAlign w:val="center"/>
            <w:hideMark/>
          </w:tcPr>
          <w:p w14:paraId="42988F24" w14:textId="77777777" w:rsidR="00334462" w:rsidRPr="007F7ED3" w:rsidRDefault="00334462" w:rsidP="007F7E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F7ED3">
              <w:rPr>
                <w:rFonts w:cs="Tahoma"/>
                <w:sz w:val="16"/>
                <w:szCs w:val="16"/>
              </w:rPr>
              <w:t>Průměrný plat pedagoga</w:t>
            </w:r>
          </w:p>
        </w:tc>
        <w:tc>
          <w:tcPr>
            <w:tcW w:w="1361" w:type="dxa"/>
            <w:tcBorders>
              <w:top w:val="none" w:sz="0" w:space="0" w:color="auto"/>
              <w:left w:val="none" w:sz="0" w:space="0" w:color="auto"/>
              <w:right w:val="none" w:sz="0" w:space="0" w:color="auto"/>
            </w:tcBorders>
            <w:vAlign w:val="center"/>
            <w:hideMark/>
          </w:tcPr>
          <w:p w14:paraId="71B830DE" w14:textId="77777777" w:rsidR="00334462" w:rsidRPr="007F7ED3" w:rsidRDefault="00334462" w:rsidP="007F7E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F7ED3">
              <w:rPr>
                <w:rFonts w:cs="Tahoma"/>
                <w:sz w:val="16"/>
                <w:szCs w:val="16"/>
              </w:rPr>
              <w:t>Průměrný plat ostatního zaměstnance</w:t>
            </w:r>
          </w:p>
        </w:tc>
        <w:tc>
          <w:tcPr>
            <w:tcW w:w="1361" w:type="dxa"/>
            <w:tcBorders>
              <w:top w:val="none" w:sz="0" w:space="0" w:color="auto"/>
              <w:left w:val="none" w:sz="0" w:space="0" w:color="auto"/>
              <w:right w:val="none" w:sz="0" w:space="0" w:color="auto"/>
            </w:tcBorders>
            <w:vAlign w:val="center"/>
            <w:hideMark/>
          </w:tcPr>
          <w:p w14:paraId="423797DB" w14:textId="77777777" w:rsidR="00334462" w:rsidRPr="007F7ED3" w:rsidRDefault="00334462" w:rsidP="007F7ED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7F7ED3">
              <w:rPr>
                <w:rFonts w:cs="Tahoma"/>
                <w:sz w:val="16"/>
                <w:szCs w:val="16"/>
              </w:rPr>
              <w:t>Index celkem 2017/2016</w:t>
            </w:r>
          </w:p>
        </w:tc>
      </w:tr>
      <w:tr w:rsidR="00334462" w:rsidRPr="007F7ED3" w14:paraId="49319A24"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704A6A59"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Mateřské školy</w:t>
            </w:r>
          </w:p>
        </w:tc>
        <w:tc>
          <w:tcPr>
            <w:tcW w:w="1361" w:type="dxa"/>
            <w:noWrap/>
            <w:vAlign w:val="center"/>
            <w:hideMark/>
          </w:tcPr>
          <w:p w14:paraId="71DED562"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23 262</w:t>
            </w:r>
          </w:p>
        </w:tc>
        <w:tc>
          <w:tcPr>
            <w:tcW w:w="1361" w:type="dxa"/>
            <w:noWrap/>
            <w:vAlign w:val="center"/>
            <w:hideMark/>
          </w:tcPr>
          <w:p w14:paraId="0CAD16F4"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26 115</w:t>
            </w:r>
          </w:p>
        </w:tc>
        <w:tc>
          <w:tcPr>
            <w:tcW w:w="1361" w:type="dxa"/>
            <w:noWrap/>
            <w:vAlign w:val="center"/>
            <w:hideMark/>
          </w:tcPr>
          <w:p w14:paraId="675635FA"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14 806</w:t>
            </w:r>
          </w:p>
        </w:tc>
        <w:tc>
          <w:tcPr>
            <w:tcW w:w="1361" w:type="dxa"/>
            <w:vAlign w:val="center"/>
            <w:hideMark/>
          </w:tcPr>
          <w:p w14:paraId="71619F85"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1,07</w:t>
            </w:r>
          </w:p>
        </w:tc>
      </w:tr>
      <w:tr w:rsidR="00334462" w:rsidRPr="007F7ED3" w14:paraId="2F1E80F3"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0EF3356B"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MŠ zřiz. podle § 16 odst. 9 ŠZ</w:t>
            </w:r>
          </w:p>
        </w:tc>
        <w:tc>
          <w:tcPr>
            <w:tcW w:w="1361" w:type="dxa"/>
            <w:noWrap/>
            <w:vAlign w:val="center"/>
            <w:hideMark/>
          </w:tcPr>
          <w:p w14:paraId="2354F149"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24 243</w:t>
            </w:r>
          </w:p>
        </w:tc>
        <w:tc>
          <w:tcPr>
            <w:tcW w:w="1361" w:type="dxa"/>
            <w:noWrap/>
            <w:vAlign w:val="center"/>
            <w:hideMark/>
          </w:tcPr>
          <w:p w14:paraId="0CB945D4"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25 358</w:t>
            </w:r>
          </w:p>
        </w:tc>
        <w:tc>
          <w:tcPr>
            <w:tcW w:w="1361" w:type="dxa"/>
            <w:noWrap/>
            <w:vAlign w:val="center"/>
            <w:hideMark/>
          </w:tcPr>
          <w:p w14:paraId="3AB8945B"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18 920</w:t>
            </w:r>
          </w:p>
        </w:tc>
        <w:tc>
          <w:tcPr>
            <w:tcW w:w="1361" w:type="dxa"/>
            <w:vAlign w:val="center"/>
            <w:hideMark/>
          </w:tcPr>
          <w:p w14:paraId="562045B1"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1,05</w:t>
            </w:r>
          </w:p>
        </w:tc>
      </w:tr>
      <w:tr w:rsidR="00334462" w:rsidRPr="007F7ED3" w14:paraId="6B87B559"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4045C876"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Základní školy</w:t>
            </w:r>
          </w:p>
        </w:tc>
        <w:tc>
          <w:tcPr>
            <w:tcW w:w="1361" w:type="dxa"/>
            <w:noWrap/>
            <w:vAlign w:val="center"/>
            <w:hideMark/>
          </w:tcPr>
          <w:p w14:paraId="50283D12"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28 638</w:t>
            </w:r>
          </w:p>
        </w:tc>
        <w:tc>
          <w:tcPr>
            <w:tcW w:w="1361" w:type="dxa"/>
            <w:noWrap/>
            <w:vAlign w:val="center"/>
            <w:hideMark/>
          </w:tcPr>
          <w:p w14:paraId="32BBAC17"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31 561</w:t>
            </w:r>
          </w:p>
        </w:tc>
        <w:tc>
          <w:tcPr>
            <w:tcW w:w="1361" w:type="dxa"/>
            <w:noWrap/>
            <w:vAlign w:val="center"/>
            <w:hideMark/>
          </w:tcPr>
          <w:p w14:paraId="64C5ABF2"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17 474</w:t>
            </w:r>
          </w:p>
        </w:tc>
        <w:tc>
          <w:tcPr>
            <w:tcW w:w="1361" w:type="dxa"/>
            <w:vAlign w:val="center"/>
            <w:hideMark/>
          </w:tcPr>
          <w:p w14:paraId="0E624898"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1,07</w:t>
            </w:r>
          </w:p>
        </w:tc>
      </w:tr>
      <w:tr w:rsidR="00334462" w:rsidRPr="007F7ED3" w14:paraId="7C8C4974"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50451822"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ZŠ zřiz. podle § 16 odst. 9 ŠZ</w:t>
            </w:r>
          </w:p>
        </w:tc>
        <w:tc>
          <w:tcPr>
            <w:tcW w:w="1361" w:type="dxa"/>
            <w:noWrap/>
            <w:vAlign w:val="center"/>
            <w:hideMark/>
          </w:tcPr>
          <w:p w14:paraId="05BBB37C"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28 570</w:t>
            </w:r>
          </w:p>
        </w:tc>
        <w:tc>
          <w:tcPr>
            <w:tcW w:w="1361" w:type="dxa"/>
            <w:noWrap/>
            <w:vAlign w:val="center"/>
            <w:hideMark/>
          </w:tcPr>
          <w:p w14:paraId="0CE15B71"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30 200</w:t>
            </w:r>
          </w:p>
        </w:tc>
        <w:tc>
          <w:tcPr>
            <w:tcW w:w="1361" w:type="dxa"/>
            <w:noWrap/>
            <w:vAlign w:val="center"/>
            <w:hideMark/>
          </w:tcPr>
          <w:p w14:paraId="3C7DA4CA"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19 395</w:t>
            </w:r>
          </w:p>
        </w:tc>
        <w:tc>
          <w:tcPr>
            <w:tcW w:w="1361" w:type="dxa"/>
            <w:vAlign w:val="center"/>
            <w:hideMark/>
          </w:tcPr>
          <w:p w14:paraId="3B27AFB3"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1,06</w:t>
            </w:r>
          </w:p>
        </w:tc>
      </w:tr>
      <w:tr w:rsidR="00334462" w:rsidRPr="007F7ED3" w14:paraId="7761676E"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2CEAE8C5"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Internáty škol pro děti se spec. vzdělávacími potřebami</w:t>
            </w:r>
          </w:p>
        </w:tc>
        <w:tc>
          <w:tcPr>
            <w:tcW w:w="1361" w:type="dxa"/>
            <w:noWrap/>
            <w:vAlign w:val="center"/>
            <w:hideMark/>
          </w:tcPr>
          <w:p w14:paraId="4AF08A55"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23 676</w:t>
            </w:r>
          </w:p>
        </w:tc>
        <w:tc>
          <w:tcPr>
            <w:tcW w:w="1361" w:type="dxa"/>
            <w:noWrap/>
            <w:vAlign w:val="center"/>
            <w:hideMark/>
          </w:tcPr>
          <w:p w14:paraId="08F7C4A3"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25 883</w:t>
            </w:r>
          </w:p>
        </w:tc>
        <w:tc>
          <w:tcPr>
            <w:tcW w:w="1361" w:type="dxa"/>
            <w:noWrap/>
            <w:vAlign w:val="center"/>
            <w:hideMark/>
          </w:tcPr>
          <w:p w14:paraId="243F47F4"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17 766</w:t>
            </w:r>
          </w:p>
        </w:tc>
        <w:tc>
          <w:tcPr>
            <w:tcW w:w="1361" w:type="dxa"/>
            <w:vAlign w:val="center"/>
            <w:hideMark/>
          </w:tcPr>
          <w:p w14:paraId="2AB831F6"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1,10</w:t>
            </w:r>
          </w:p>
        </w:tc>
      </w:tr>
      <w:tr w:rsidR="00334462" w:rsidRPr="007F7ED3" w14:paraId="6CBAC50C"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6EC9E896"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SŠ</w:t>
            </w:r>
          </w:p>
        </w:tc>
        <w:tc>
          <w:tcPr>
            <w:tcW w:w="1361" w:type="dxa"/>
            <w:noWrap/>
            <w:vAlign w:val="center"/>
            <w:hideMark/>
          </w:tcPr>
          <w:p w14:paraId="52ECA59F"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29 064</w:t>
            </w:r>
          </w:p>
        </w:tc>
        <w:tc>
          <w:tcPr>
            <w:tcW w:w="1361" w:type="dxa"/>
            <w:noWrap/>
            <w:vAlign w:val="center"/>
            <w:hideMark/>
          </w:tcPr>
          <w:p w14:paraId="5B9AAA97"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31 908</w:t>
            </w:r>
          </w:p>
        </w:tc>
        <w:tc>
          <w:tcPr>
            <w:tcW w:w="1361" w:type="dxa"/>
            <w:noWrap/>
            <w:vAlign w:val="center"/>
            <w:hideMark/>
          </w:tcPr>
          <w:p w14:paraId="578F36ED"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19 034</w:t>
            </w:r>
          </w:p>
        </w:tc>
        <w:tc>
          <w:tcPr>
            <w:tcW w:w="1361" w:type="dxa"/>
            <w:vAlign w:val="center"/>
            <w:hideMark/>
          </w:tcPr>
          <w:p w14:paraId="2C3AF44C"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1,07</w:t>
            </w:r>
          </w:p>
        </w:tc>
      </w:tr>
      <w:tr w:rsidR="00334462" w:rsidRPr="007F7ED3" w14:paraId="34E7D94F"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54265B76"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SŠ zřiz. podle § 16 odst. 9 ŠZ</w:t>
            </w:r>
          </w:p>
        </w:tc>
        <w:tc>
          <w:tcPr>
            <w:tcW w:w="1361" w:type="dxa"/>
            <w:noWrap/>
            <w:vAlign w:val="center"/>
            <w:hideMark/>
          </w:tcPr>
          <w:p w14:paraId="5E8FB2AE"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28 589</w:t>
            </w:r>
          </w:p>
        </w:tc>
        <w:tc>
          <w:tcPr>
            <w:tcW w:w="1361" w:type="dxa"/>
            <w:noWrap/>
            <w:vAlign w:val="center"/>
            <w:hideMark/>
          </w:tcPr>
          <w:p w14:paraId="49C69DDE"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30 597</w:t>
            </w:r>
          </w:p>
        </w:tc>
        <w:tc>
          <w:tcPr>
            <w:tcW w:w="1361" w:type="dxa"/>
            <w:noWrap/>
            <w:vAlign w:val="center"/>
            <w:hideMark/>
          </w:tcPr>
          <w:p w14:paraId="63A333A0"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19 735</w:t>
            </w:r>
          </w:p>
        </w:tc>
        <w:tc>
          <w:tcPr>
            <w:tcW w:w="1361" w:type="dxa"/>
            <w:vAlign w:val="center"/>
            <w:hideMark/>
          </w:tcPr>
          <w:p w14:paraId="07006323"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1,11</w:t>
            </w:r>
          </w:p>
        </w:tc>
      </w:tr>
      <w:tr w:rsidR="00334462" w:rsidRPr="007F7ED3" w14:paraId="09367D70"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3D8869E4"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Vyšší odborné školy</w:t>
            </w:r>
          </w:p>
        </w:tc>
        <w:tc>
          <w:tcPr>
            <w:tcW w:w="1361" w:type="dxa"/>
            <w:noWrap/>
            <w:vAlign w:val="center"/>
            <w:hideMark/>
          </w:tcPr>
          <w:p w14:paraId="35532087"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31 597</w:t>
            </w:r>
          </w:p>
        </w:tc>
        <w:tc>
          <w:tcPr>
            <w:tcW w:w="1361" w:type="dxa"/>
            <w:noWrap/>
            <w:vAlign w:val="center"/>
            <w:hideMark/>
          </w:tcPr>
          <w:p w14:paraId="5113A692"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36 170</w:t>
            </w:r>
          </w:p>
        </w:tc>
        <w:tc>
          <w:tcPr>
            <w:tcW w:w="1361" w:type="dxa"/>
            <w:noWrap/>
            <w:vAlign w:val="center"/>
            <w:hideMark/>
          </w:tcPr>
          <w:p w14:paraId="79EA0C79"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19 937</w:t>
            </w:r>
          </w:p>
        </w:tc>
        <w:tc>
          <w:tcPr>
            <w:tcW w:w="1361" w:type="dxa"/>
            <w:vAlign w:val="center"/>
            <w:hideMark/>
          </w:tcPr>
          <w:p w14:paraId="22ED6B34"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1,06</w:t>
            </w:r>
          </w:p>
        </w:tc>
      </w:tr>
      <w:tr w:rsidR="00334462" w:rsidRPr="007F7ED3" w14:paraId="6E85C888"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0A76F979"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Školní stravování</w:t>
            </w:r>
          </w:p>
        </w:tc>
        <w:tc>
          <w:tcPr>
            <w:tcW w:w="1361" w:type="dxa"/>
            <w:noWrap/>
            <w:vAlign w:val="center"/>
            <w:hideMark/>
          </w:tcPr>
          <w:p w14:paraId="114D4AE3"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16 532</w:t>
            </w:r>
          </w:p>
        </w:tc>
        <w:tc>
          <w:tcPr>
            <w:tcW w:w="1361" w:type="dxa"/>
            <w:noWrap/>
            <w:vAlign w:val="center"/>
            <w:hideMark/>
          </w:tcPr>
          <w:p w14:paraId="5D3E9538" w14:textId="0AE34676" w:rsidR="00334462" w:rsidRPr="004D5507" w:rsidRDefault="004D5507"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1361" w:type="dxa"/>
            <w:noWrap/>
            <w:vAlign w:val="center"/>
            <w:hideMark/>
          </w:tcPr>
          <w:p w14:paraId="44EF6C5F"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16 532</w:t>
            </w:r>
          </w:p>
        </w:tc>
        <w:tc>
          <w:tcPr>
            <w:tcW w:w="1361" w:type="dxa"/>
            <w:vAlign w:val="center"/>
            <w:hideMark/>
          </w:tcPr>
          <w:p w14:paraId="301D48FC"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1,09</w:t>
            </w:r>
          </w:p>
        </w:tc>
      </w:tr>
      <w:tr w:rsidR="00334462" w:rsidRPr="007F7ED3" w14:paraId="491A4567"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1D6AF335" w14:textId="3839F9F4" w:rsidR="00334462" w:rsidRPr="004D5507" w:rsidRDefault="004D5507" w:rsidP="004D5507">
            <w:pPr>
              <w:spacing w:after="0"/>
              <w:ind w:left="57"/>
              <w:jc w:val="left"/>
              <w:rPr>
                <w:rFonts w:cs="Tahoma"/>
                <w:b w:val="0"/>
                <w:color w:val="auto"/>
                <w:sz w:val="16"/>
                <w:szCs w:val="16"/>
              </w:rPr>
            </w:pPr>
            <w:r>
              <w:rPr>
                <w:rFonts w:cs="Tahoma"/>
                <w:b w:val="0"/>
                <w:color w:val="auto"/>
                <w:sz w:val="16"/>
                <w:szCs w:val="16"/>
              </w:rPr>
              <w:t>Školní družiny a kluby</w:t>
            </w:r>
          </w:p>
        </w:tc>
        <w:tc>
          <w:tcPr>
            <w:tcW w:w="1361" w:type="dxa"/>
            <w:noWrap/>
            <w:vAlign w:val="center"/>
            <w:hideMark/>
          </w:tcPr>
          <w:p w14:paraId="2B00FE04"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25 738</w:t>
            </w:r>
          </w:p>
        </w:tc>
        <w:tc>
          <w:tcPr>
            <w:tcW w:w="1361" w:type="dxa"/>
            <w:noWrap/>
            <w:vAlign w:val="center"/>
            <w:hideMark/>
          </w:tcPr>
          <w:p w14:paraId="601D970C"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25 738</w:t>
            </w:r>
          </w:p>
        </w:tc>
        <w:tc>
          <w:tcPr>
            <w:tcW w:w="1361" w:type="dxa"/>
            <w:noWrap/>
            <w:vAlign w:val="center"/>
            <w:hideMark/>
          </w:tcPr>
          <w:p w14:paraId="6A389F05" w14:textId="0C112C24" w:rsidR="00334462" w:rsidRPr="004D5507" w:rsidRDefault="004D5507"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c>
          <w:tcPr>
            <w:tcW w:w="1361" w:type="dxa"/>
            <w:vAlign w:val="center"/>
            <w:hideMark/>
          </w:tcPr>
          <w:p w14:paraId="19395FBB"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1,06</w:t>
            </w:r>
          </w:p>
        </w:tc>
      </w:tr>
      <w:tr w:rsidR="00334462" w:rsidRPr="007F7ED3" w14:paraId="60BF5108"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0FE54A4D"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Zařízení výchovného poradenství</w:t>
            </w:r>
          </w:p>
        </w:tc>
        <w:tc>
          <w:tcPr>
            <w:tcW w:w="1361" w:type="dxa"/>
            <w:noWrap/>
            <w:vAlign w:val="center"/>
            <w:hideMark/>
          </w:tcPr>
          <w:p w14:paraId="6A602331"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30 308</w:t>
            </w:r>
          </w:p>
        </w:tc>
        <w:tc>
          <w:tcPr>
            <w:tcW w:w="1361" w:type="dxa"/>
            <w:noWrap/>
            <w:vAlign w:val="center"/>
            <w:hideMark/>
          </w:tcPr>
          <w:p w14:paraId="053309FD"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32 404</w:t>
            </w:r>
          </w:p>
        </w:tc>
        <w:tc>
          <w:tcPr>
            <w:tcW w:w="1361" w:type="dxa"/>
            <w:noWrap/>
            <w:vAlign w:val="center"/>
            <w:hideMark/>
          </w:tcPr>
          <w:p w14:paraId="1212D3B4"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23 778</w:t>
            </w:r>
          </w:p>
        </w:tc>
        <w:tc>
          <w:tcPr>
            <w:tcW w:w="1361" w:type="dxa"/>
            <w:vAlign w:val="center"/>
            <w:hideMark/>
          </w:tcPr>
          <w:p w14:paraId="77505AFB"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1,10</w:t>
            </w:r>
          </w:p>
        </w:tc>
      </w:tr>
      <w:tr w:rsidR="00334462" w:rsidRPr="007F7ED3" w14:paraId="0DA5BEF6"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269497DE"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Speciálně pedagogická centra</w:t>
            </w:r>
          </w:p>
        </w:tc>
        <w:tc>
          <w:tcPr>
            <w:tcW w:w="1361" w:type="dxa"/>
            <w:noWrap/>
            <w:vAlign w:val="center"/>
            <w:hideMark/>
          </w:tcPr>
          <w:p w14:paraId="2D92F212"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31 290</w:t>
            </w:r>
          </w:p>
        </w:tc>
        <w:tc>
          <w:tcPr>
            <w:tcW w:w="1361" w:type="dxa"/>
            <w:noWrap/>
            <w:vAlign w:val="center"/>
            <w:hideMark/>
          </w:tcPr>
          <w:p w14:paraId="795D6EE2"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32 844</w:t>
            </w:r>
          </w:p>
        </w:tc>
        <w:tc>
          <w:tcPr>
            <w:tcW w:w="1361" w:type="dxa"/>
            <w:noWrap/>
            <w:vAlign w:val="center"/>
            <w:hideMark/>
          </w:tcPr>
          <w:p w14:paraId="1073C5D9"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24 556</w:t>
            </w:r>
          </w:p>
        </w:tc>
        <w:tc>
          <w:tcPr>
            <w:tcW w:w="1361" w:type="dxa"/>
            <w:vAlign w:val="center"/>
            <w:hideMark/>
          </w:tcPr>
          <w:p w14:paraId="4479BF1E"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1,10</w:t>
            </w:r>
          </w:p>
        </w:tc>
      </w:tr>
      <w:tr w:rsidR="00334462" w:rsidRPr="007F7ED3" w14:paraId="7B393457"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2A9BADC6"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Domovy mládeže - školská výchovná a ubytovací zařízení</w:t>
            </w:r>
          </w:p>
        </w:tc>
        <w:tc>
          <w:tcPr>
            <w:tcW w:w="1361" w:type="dxa"/>
            <w:noWrap/>
            <w:vAlign w:val="center"/>
            <w:hideMark/>
          </w:tcPr>
          <w:p w14:paraId="31664691"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23 194</w:t>
            </w:r>
          </w:p>
        </w:tc>
        <w:tc>
          <w:tcPr>
            <w:tcW w:w="1361" w:type="dxa"/>
            <w:noWrap/>
            <w:vAlign w:val="center"/>
            <w:hideMark/>
          </w:tcPr>
          <w:p w14:paraId="3BAE0703"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27 343</w:t>
            </w:r>
          </w:p>
        </w:tc>
        <w:tc>
          <w:tcPr>
            <w:tcW w:w="1361" w:type="dxa"/>
            <w:noWrap/>
            <w:vAlign w:val="center"/>
            <w:hideMark/>
          </w:tcPr>
          <w:p w14:paraId="1E4FCBDE"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16 056</w:t>
            </w:r>
          </w:p>
        </w:tc>
        <w:tc>
          <w:tcPr>
            <w:tcW w:w="1361" w:type="dxa"/>
            <w:vAlign w:val="center"/>
            <w:hideMark/>
          </w:tcPr>
          <w:p w14:paraId="764CCBF4"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1,06</w:t>
            </w:r>
          </w:p>
        </w:tc>
      </w:tr>
      <w:tr w:rsidR="00334462" w:rsidRPr="007F7ED3" w14:paraId="7464B305"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5C99F29A"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Základní umělecké školy</w:t>
            </w:r>
          </w:p>
        </w:tc>
        <w:tc>
          <w:tcPr>
            <w:tcW w:w="1361" w:type="dxa"/>
            <w:noWrap/>
            <w:vAlign w:val="center"/>
            <w:hideMark/>
          </w:tcPr>
          <w:p w14:paraId="18FCE7AC"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29 618</w:t>
            </w:r>
          </w:p>
        </w:tc>
        <w:tc>
          <w:tcPr>
            <w:tcW w:w="1361" w:type="dxa"/>
            <w:noWrap/>
            <w:vAlign w:val="center"/>
            <w:hideMark/>
          </w:tcPr>
          <w:p w14:paraId="39507046"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30 991</w:t>
            </w:r>
          </w:p>
        </w:tc>
        <w:tc>
          <w:tcPr>
            <w:tcW w:w="1361" w:type="dxa"/>
            <w:noWrap/>
            <w:vAlign w:val="center"/>
            <w:hideMark/>
          </w:tcPr>
          <w:p w14:paraId="5DF00F82"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20 436</w:t>
            </w:r>
          </w:p>
        </w:tc>
        <w:tc>
          <w:tcPr>
            <w:tcW w:w="1361" w:type="dxa"/>
            <w:vAlign w:val="center"/>
            <w:hideMark/>
          </w:tcPr>
          <w:p w14:paraId="5D8FE583"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1,07</w:t>
            </w:r>
          </w:p>
        </w:tc>
      </w:tr>
      <w:tr w:rsidR="00334462" w:rsidRPr="007F7ED3" w14:paraId="6F4AFB51"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tcBorders>
            <w:shd w:val="clear" w:color="auto" w:fill="B4C6E7" w:themeFill="accent5" w:themeFillTint="66"/>
            <w:vAlign w:val="center"/>
            <w:hideMark/>
          </w:tcPr>
          <w:p w14:paraId="5634BE40" w14:textId="77777777" w:rsidR="00334462" w:rsidRPr="004D5507" w:rsidRDefault="00334462" w:rsidP="004D5507">
            <w:pPr>
              <w:spacing w:after="0"/>
              <w:ind w:left="57"/>
              <w:jc w:val="left"/>
              <w:rPr>
                <w:rFonts w:cs="Tahoma"/>
                <w:b w:val="0"/>
                <w:color w:val="auto"/>
                <w:sz w:val="16"/>
                <w:szCs w:val="16"/>
              </w:rPr>
            </w:pPr>
            <w:r w:rsidRPr="004D5507">
              <w:rPr>
                <w:rFonts w:cs="Tahoma"/>
                <w:b w:val="0"/>
                <w:color w:val="auto"/>
                <w:sz w:val="16"/>
                <w:szCs w:val="16"/>
              </w:rPr>
              <w:t>Střediska pro volný čas</w:t>
            </w:r>
          </w:p>
        </w:tc>
        <w:tc>
          <w:tcPr>
            <w:tcW w:w="1361" w:type="dxa"/>
            <w:noWrap/>
            <w:vAlign w:val="center"/>
            <w:hideMark/>
          </w:tcPr>
          <w:p w14:paraId="40738BC5"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24 843</w:t>
            </w:r>
          </w:p>
        </w:tc>
        <w:tc>
          <w:tcPr>
            <w:tcW w:w="1361" w:type="dxa"/>
            <w:noWrap/>
            <w:vAlign w:val="center"/>
            <w:hideMark/>
          </w:tcPr>
          <w:p w14:paraId="2BC5DB56"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29 833</w:t>
            </w:r>
          </w:p>
        </w:tc>
        <w:tc>
          <w:tcPr>
            <w:tcW w:w="1361" w:type="dxa"/>
            <w:noWrap/>
            <w:vAlign w:val="center"/>
            <w:hideMark/>
          </w:tcPr>
          <w:p w14:paraId="607C32C1"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18 559</w:t>
            </w:r>
          </w:p>
        </w:tc>
        <w:tc>
          <w:tcPr>
            <w:tcW w:w="1361" w:type="dxa"/>
            <w:vAlign w:val="center"/>
            <w:hideMark/>
          </w:tcPr>
          <w:p w14:paraId="17B3FF04" w14:textId="77777777" w:rsidR="00334462" w:rsidRPr="004D5507" w:rsidRDefault="00334462" w:rsidP="004D5507">
            <w:pPr>
              <w:spacing w:after="0"/>
              <w:ind w:right="39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4D5507">
              <w:rPr>
                <w:rFonts w:cs="Tahoma"/>
                <w:sz w:val="16"/>
                <w:szCs w:val="16"/>
              </w:rPr>
              <w:t>1,08</w:t>
            </w:r>
          </w:p>
        </w:tc>
      </w:tr>
      <w:tr w:rsidR="00334462" w:rsidRPr="007F7ED3" w14:paraId="5D527C93"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253" w:type="dxa"/>
            <w:tcBorders>
              <w:left w:val="none" w:sz="0" w:space="0" w:color="auto"/>
              <w:bottom w:val="none" w:sz="0" w:space="0" w:color="auto"/>
            </w:tcBorders>
            <w:shd w:val="clear" w:color="auto" w:fill="B4C6E7" w:themeFill="accent5" w:themeFillTint="66"/>
            <w:vAlign w:val="center"/>
            <w:hideMark/>
          </w:tcPr>
          <w:p w14:paraId="2A983B7A" w14:textId="1D7861F5" w:rsidR="00334462" w:rsidRPr="004D5507" w:rsidRDefault="004D5507" w:rsidP="004D5507">
            <w:pPr>
              <w:spacing w:after="0"/>
              <w:ind w:left="57"/>
              <w:jc w:val="left"/>
              <w:rPr>
                <w:rFonts w:cs="Tahoma"/>
                <w:b w:val="0"/>
                <w:color w:val="auto"/>
                <w:sz w:val="16"/>
                <w:szCs w:val="16"/>
              </w:rPr>
            </w:pPr>
            <w:r>
              <w:rPr>
                <w:rFonts w:cs="Tahoma"/>
                <w:b w:val="0"/>
                <w:color w:val="auto"/>
                <w:sz w:val="16"/>
                <w:szCs w:val="16"/>
              </w:rPr>
              <w:t>Dětské domovy</w:t>
            </w:r>
          </w:p>
        </w:tc>
        <w:tc>
          <w:tcPr>
            <w:tcW w:w="1361" w:type="dxa"/>
            <w:noWrap/>
            <w:vAlign w:val="center"/>
            <w:hideMark/>
          </w:tcPr>
          <w:p w14:paraId="2D2E8446"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26 978</w:t>
            </w:r>
          </w:p>
        </w:tc>
        <w:tc>
          <w:tcPr>
            <w:tcW w:w="1361" w:type="dxa"/>
            <w:noWrap/>
            <w:vAlign w:val="center"/>
            <w:hideMark/>
          </w:tcPr>
          <w:p w14:paraId="6C9539CF"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30 819</w:t>
            </w:r>
          </w:p>
        </w:tc>
        <w:tc>
          <w:tcPr>
            <w:tcW w:w="1361" w:type="dxa"/>
            <w:noWrap/>
            <w:vAlign w:val="center"/>
            <w:hideMark/>
          </w:tcPr>
          <w:p w14:paraId="33D7A5DF"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21 302</w:t>
            </w:r>
          </w:p>
        </w:tc>
        <w:tc>
          <w:tcPr>
            <w:tcW w:w="1361" w:type="dxa"/>
            <w:vAlign w:val="center"/>
            <w:hideMark/>
          </w:tcPr>
          <w:p w14:paraId="73033699" w14:textId="77777777" w:rsidR="00334462" w:rsidRPr="004D5507" w:rsidRDefault="00334462" w:rsidP="004D5507">
            <w:pPr>
              <w:spacing w:after="0"/>
              <w:ind w:right="39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4D5507">
              <w:rPr>
                <w:rFonts w:cs="Tahoma"/>
                <w:sz w:val="16"/>
                <w:szCs w:val="16"/>
              </w:rPr>
              <w:t>1,08</w:t>
            </w:r>
          </w:p>
        </w:tc>
      </w:tr>
    </w:tbl>
    <w:p w14:paraId="62927795" w14:textId="77777777" w:rsidR="004D5507" w:rsidRPr="00F142B2" w:rsidRDefault="004D5507" w:rsidP="004D5507">
      <w:pPr>
        <w:rPr>
          <w:sz w:val="16"/>
          <w:szCs w:val="16"/>
        </w:rPr>
      </w:pPr>
      <w:r w:rsidRPr="00F142B2">
        <w:rPr>
          <w:sz w:val="16"/>
          <w:szCs w:val="16"/>
        </w:rPr>
        <w:t>Zdroj: OŠMS</w:t>
      </w:r>
    </w:p>
    <w:p w14:paraId="52F8BAE3" w14:textId="0E5C8D6A" w:rsidR="00482E29" w:rsidRDefault="00334462" w:rsidP="004D5507">
      <w:pPr>
        <w:rPr>
          <w:rFonts w:cs="Tahoma"/>
          <w:szCs w:val="20"/>
        </w:rPr>
      </w:pPr>
      <w:r w:rsidRPr="001609C3">
        <w:rPr>
          <w:rFonts w:cs="Tahoma"/>
          <w:szCs w:val="20"/>
        </w:rPr>
        <w:t>Struktura průměrného platu se ve srovnání s rokem 2017 nezměnila. Podíl nenárokových složek na</w:t>
      </w:r>
      <w:r w:rsidR="004D5507">
        <w:rPr>
          <w:rFonts w:cs="Tahoma"/>
          <w:szCs w:val="20"/>
        </w:rPr>
        <w:t> </w:t>
      </w:r>
      <w:r w:rsidRPr="001609C3">
        <w:rPr>
          <w:rFonts w:cs="Tahoma"/>
          <w:szCs w:val="20"/>
        </w:rPr>
        <w:t xml:space="preserve">průměrném platu v roce 2017 </w:t>
      </w:r>
      <w:r w:rsidR="004D5507" w:rsidRPr="001609C3">
        <w:rPr>
          <w:rFonts w:cs="Tahoma"/>
          <w:szCs w:val="20"/>
        </w:rPr>
        <w:t xml:space="preserve">činil </w:t>
      </w:r>
      <w:r w:rsidR="004D5507">
        <w:rPr>
          <w:rFonts w:cs="Tahoma"/>
          <w:szCs w:val="20"/>
        </w:rPr>
        <w:t>10 %.</w:t>
      </w:r>
    </w:p>
    <w:p w14:paraId="0FA9E2EB" w14:textId="77777777" w:rsidR="00482E29" w:rsidRDefault="00482E29">
      <w:pPr>
        <w:spacing w:after="0"/>
        <w:jc w:val="left"/>
        <w:rPr>
          <w:rFonts w:cs="Tahoma"/>
          <w:szCs w:val="20"/>
        </w:rPr>
      </w:pPr>
      <w:r>
        <w:rPr>
          <w:rFonts w:cs="Tahoma"/>
          <w:szCs w:val="20"/>
        </w:rPr>
        <w:br w:type="page"/>
      </w:r>
    </w:p>
    <w:p w14:paraId="7B0B84E3" w14:textId="4B8D6C55" w:rsidR="00334462" w:rsidRDefault="00334462" w:rsidP="004D5507">
      <w:pPr>
        <w:pStyle w:val="Graf1Nzevgrafu"/>
        <w:numPr>
          <w:ilvl w:val="0"/>
          <w:numId w:val="14"/>
        </w:numPr>
        <w:tabs>
          <w:tab w:val="clear" w:pos="0"/>
          <w:tab w:val="clear" w:pos="360"/>
          <w:tab w:val="left" w:pos="1134"/>
          <w:tab w:val="num" w:pos="1276"/>
        </w:tabs>
        <w:spacing w:before="240" w:after="240"/>
        <w:ind w:left="1134" w:hanging="1134"/>
        <w:jc w:val="both"/>
        <w:rPr>
          <w:szCs w:val="20"/>
        </w:rPr>
      </w:pPr>
      <w:bookmarkStart w:id="293" w:name="_Toc509306956"/>
      <w:r w:rsidRPr="004D5507">
        <w:rPr>
          <w:szCs w:val="20"/>
        </w:rPr>
        <w:t>Jednotlivé složky platu v roce 2017</w:t>
      </w:r>
      <w:bookmarkEnd w:id="293"/>
    </w:p>
    <w:p w14:paraId="16D46B85" w14:textId="053132A9" w:rsidR="007338BE" w:rsidRPr="007338BE" w:rsidRDefault="007338BE" w:rsidP="007338BE">
      <w:r>
        <w:rPr>
          <w:noProof/>
        </w:rPr>
        <w:drawing>
          <wp:inline distT="0" distB="0" distL="0" distR="0" wp14:anchorId="4B7137B0" wp14:editId="3B940413">
            <wp:extent cx="5661025" cy="2186609"/>
            <wp:effectExtent l="0" t="0" r="0" b="444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DD8E244" w14:textId="77777777" w:rsidR="008B3392" w:rsidRPr="00F142B2" w:rsidRDefault="008B3392" w:rsidP="008B3392">
      <w:pPr>
        <w:rPr>
          <w:sz w:val="16"/>
          <w:szCs w:val="16"/>
        </w:rPr>
      </w:pPr>
      <w:r w:rsidRPr="00F142B2">
        <w:rPr>
          <w:sz w:val="16"/>
          <w:szCs w:val="16"/>
        </w:rPr>
        <w:t>Zdroj: OŠMS</w:t>
      </w:r>
    </w:p>
    <w:p w14:paraId="0AED6C61" w14:textId="77777777" w:rsidR="00334462" w:rsidRPr="00B476E4" w:rsidRDefault="00334462" w:rsidP="008B3392">
      <w:pPr>
        <w:rPr>
          <w:rFonts w:cs="Tahoma"/>
          <w:szCs w:val="20"/>
        </w:rPr>
      </w:pPr>
      <w:r w:rsidRPr="00B476E4">
        <w:rPr>
          <w:rFonts w:cs="Tahoma"/>
          <w:szCs w:val="20"/>
        </w:rPr>
        <w:t>Ve struktuře poskytnutých nenárokových složek převládají i v roce 2017 jak u obecního, tak krajského školství v obou kategoriích zaměstnanců odměny.</w:t>
      </w:r>
    </w:p>
    <w:p w14:paraId="6FD01983" w14:textId="3F5A4CBC" w:rsidR="00334462" w:rsidRPr="00B476E4" w:rsidRDefault="00334462" w:rsidP="008B3392">
      <w:pPr>
        <w:pStyle w:val="Tabulka"/>
        <w:spacing w:before="360" w:beforeAutospacing="0" w:after="120" w:afterAutospacing="0"/>
        <w:ind w:left="1134" w:hanging="1134"/>
        <w:jc w:val="both"/>
      </w:pPr>
      <w:bookmarkStart w:id="294" w:name="_Toc509306783"/>
      <w:r w:rsidRPr="00B476E4">
        <w:t>Dosažená průměrná měsíční výše</w:t>
      </w:r>
      <w:r w:rsidR="004B0E2C">
        <w:t xml:space="preserve"> nenárokových složek platu v Kč</w:t>
      </w:r>
      <w:bookmarkEnd w:id="29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1701"/>
        <w:gridCol w:w="1588"/>
        <w:gridCol w:w="1588"/>
        <w:gridCol w:w="1588"/>
        <w:gridCol w:w="1588"/>
        <w:gridCol w:w="1588"/>
      </w:tblGrid>
      <w:tr w:rsidR="00334462" w:rsidRPr="008B3392" w14:paraId="4A3EC9B2" w14:textId="77777777" w:rsidTr="007F1EA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right w:val="none" w:sz="0" w:space="0" w:color="auto"/>
            </w:tcBorders>
            <w:noWrap/>
            <w:vAlign w:val="center"/>
            <w:hideMark/>
          </w:tcPr>
          <w:p w14:paraId="608269FA" w14:textId="77777777" w:rsidR="00334462" w:rsidRPr="008B3392" w:rsidRDefault="00334462" w:rsidP="008B3392">
            <w:pPr>
              <w:spacing w:after="0"/>
              <w:jc w:val="center"/>
              <w:rPr>
                <w:rFonts w:cs="Tahoma"/>
                <w:sz w:val="16"/>
                <w:szCs w:val="16"/>
              </w:rPr>
            </w:pPr>
            <w:r w:rsidRPr="008B3392">
              <w:rPr>
                <w:rFonts w:cs="Tahoma"/>
                <w:sz w:val="16"/>
                <w:szCs w:val="16"/>
              </w:rPr>
              <w:t>Zřizovatel</w:t>
            </w:r>
          </w:p>
        </w:tc>
        <w:tc>
          <w:tcPr>
            <w:tcW w:w="1588" w:type="dxa"/>
            <w:tcBorders>
              <w:top w:val="none" w:sz="0" w:space="0" w:color="auto"/>
              <w:left w:val="none" w:sz="0" w:space="0" w:color="auto"/>
              <w:right w:val="none" w:sz="0" w:space="0" w:color="auto"/>
            </w:tcBorders>
            <w:vAlign w:val="center"/>
            <w:hideMark/>
          </w:tcPr>
          <w:p w14:paraId="06287D61" w14:textId="77777777" w:rsidR="00334462" w:rsidRPr="008B3392" w:rsidRDefault="00334462" w:rsidP="008B3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Průměrná výše osobního příplatku</w:t>
            </w:r>
          </w:p>
        </w:tc>
        <w:tc>
          <w:tcPr>
            <w:tcW w:w="1588" w:type="dxa"/>
            <w:tcBorders>
              <w:top w:val="none" w:sz="0" w:space="0" w:color="auto"/>
              <w:left w:val="none" w:sz="0" w:space="0" w:color="auto"/>
              <w:right w:val="none" w:sz="0" w:space="0" w:color="auto"/>
            </w:tcBorders>
            <w:vAlign w:val="center"/>
            <w:hideMark/>
          </w:tcPr>
          <w:p w14:paraId="5A5EB8BF" w14:textId="77777777" w:rsidR="00334462" w:rsidRPr="008B3392" w:rsidRDefault="00334462" w:rsidP="008B3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Průměrná výše odměny</w:t>
            </w:r>
          </w:p>
        </w:tc>
        <w:tc>
          <w:tcPr>
            <w:tcW w:w="1588" w:type="dxa"/>
            <w:tcBorders>
              <w:top w:val="none" w:sz="0" w:space="0" w:color="auto"/>
              <w:left w:val="none" w:sz="0" w:space="0" w:color="auto"/>
              <w:right w:val="none" w:sz="0" w:space="0" w:color="auto"/>
            </w:tcBorders>
            <w:vAlign w:val="center"/>
            <w:hideMark/>
          </w:tcPr>
          <w:p w14:paraId="7EE24E4D" w14:textId="77777777" w:rsidR="00334462" w:rsidRPr="008B3392" w:rsidRDefault="00334462" w:rsidP="008B3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Průměrná nenároková složka celkem 2017</w:t>
            </w:r>
          </w:p>
        </w:tc>
        <w:tc>
          <w:tcPr>
            <w:tcW w:w="1588" w:type="dxa"/>
            <w:tcBorders>
              <w:top w:val="none" w:sz="0" w:space="0" w:color="auto"/>
              <w:left w:val="none" w:sz="0" w:space="0" w:color="auto"/>
              <w:right w:val="none" w:sz="0" w:space="0" w:color="auto"/>
            </w:tcBorders>
            <w:vAlign w:val="center"/>
            <w:hideMark/>
          </w:tcPr>
          <w:p w14:paraId="4AE2D4C9" w14:textId="77777777" w:rsidR="00334462" w:rsidRPr="008B3392" w:rsidRDefault="00334462" w:rsidP="008B3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2016</w:t>
            </w:r>
          </w:p>
        </w:tc>
        <w:tc>
          <w:tcPr>
            <w:tcW w:w="1588" w:type="dxa"/>
            <w:tcBorders>
              <w:top w:val="none" w:sz="0" w:space="0" w:color="auto"/>
              <w:left w:val="none" w:sz="0" w:space="0" w:color="auto"/>
              <w:right w:val="none" w:sz="0" w:space="0" w:color="auto"/>
            </w:tcBorders>
            <w:vAlign w:val="center"/>
            <w:hideMark/>
          </w:tcPr>
          <w:p w14:paraId="7B0A03C0" w14:textId="77777777" w:rsidR="00334462" w:rsidRPr="008B3392" w:rsidRDefault="00334462" w:rsidP="008B339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Index 2017/2016</w:t>
            </w:r>
          </w:p>
        </w:tc>
      </w:tr>
      <w:tr w:rsidR="00334462" w:rsidRPr="008B3392" w14:paraId="060BF92A"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65CC8FB2" w14:textId="77777777" w:rsidR="00334462" w:rsidRPr="008B3392" w:rsidRDefault="00334462" w:rsidP="008B3392">
            <w:pPr>
              <w:spacing w:after="0"/>
              <w:ind w:left="57"/>
              <w:jc w:val="left"/>
              <w:rPr>
                <w:rFonts w:cs="Tahoma"/>
                <w:color w:val="auto"/>
                <w:sz w:val="16"/>
                <w:szCs w:val="16"/>
              </w:rPr>
            </w:pPr>
            <w:r w:rsidRPr="008B3392">
              <w:rPr>
                <w:rFonts w:cs="Tahoma"/>
                <w:color w:val="auto"/>
                <w:sz w:val="16"/>
                <w:szCs w:val="16"/>
              </w:rPr>
              <w:t>Obec</w:t>
            </w:r>
          </w:p>
        </w:tc>
        <w:tc>
          <w:tcPr>
            <w:tcW w:w="1588" w:type="dxa"/>
            <w:noWrap/>
            <w:vAlign w:val="center"/>
            <w:hideMark/>
          </w:tcPr>
          <w:p w14:paraId="73B19E4A"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3392">
              <w:rPr>
                <w:rFonts w:cs="Tahoma"/>
                <w:sz w:val="16"/>
                <w:szCs w:val="16"/>
              </w:rPr>
              <w:t>976</w:t>
            </w:r>
          </w:p>
        </w:tc>
        <w:tc>
          <w:tcPr>
            <w:tcW w:w="1588" w:type="dxa"/>
            <w:noWrap/>
            <w:vAlign w:val="center"/>
            <w:hideMark/>
          </w:tcPr>
          <w:p w14:paraId="00127C0A"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3392">
              <w:rPr>
                <w:rFonts w:cs="Tahoma"/>
                <w:sz w:val="16"/>
                <w:szCs w:val="16"/>
              </w:rPr>
              <w:t>1 647</w:t>
            </w:r>
          </w:p>
        </w:tc>
        <w:tc>
          <w:tcPr>
            <w:tcW w:w="1588" w:type="dxa"/>
            <w:noWrap/>
            <w:vAlign w:val="center"/>
            <w:hideMark/>
          </w:tcPr>
          <w:p w14:paraId="602D488C"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3392">
              <w:rPr>
                <w:rFonts w:cs="Tahoma"/>
                <w:sz w:val="16"/>
                <w:szCs w:val="16"/>
              </w:rPr>
              <w:t>2 623</w:t>
            </w:r>
          </w:p>
        </w:tc>
        <w:tc>
          <w:tcPr>
            <w:tcW w:w="1588" w:type="dxa"/>
            <w:noWrap/>
            <w:vAlign w:val="center"/>
            <w:hideMark/>
          </w:tcPr>
          <w:p w14:paraId="4445168D"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3392">
              <w:rPr>
                <w:rFonts w:cs="Tahoma"/>
                <w:sz w:val="16"/>
                <w:szCs w:val="16"/>
              </w:rPr>
              <w:t>2 307</w:t>
            </w:r>
          </w:p>
        </w:tc>
        <w:tc>
          <w:tcPr>
            <w:tcW w:w="1588" w:type="dxa"/>
            <w:noWrap/>
            <w:vAlign w:val="center"/>
            <w:hideMark/>
          </w:tcPr>
          <w:p w14:paraId="297EF1B8"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B3392">
              <w:rPr>
                <w:rFonts w:cs="Tahoma"/>
                <w:sz w:val="16"/>
                <w:szCs w:val="16"/>
              </w:rPr>
              <w:t>1,14</w:t>
            </w:r>
          </w:p>
        </w:tc>
      </w:tr>
      <w:tr w:rsidR="00334462" w:rsidRPr="008B3392" w14:paraId="5C0AEF73"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4C6E7" w:themeFill="accent5" w:themeFillTint="66"/>
            <w:noWrap/>
            <w:vAlign w:val="center"/>
            <w:hideMark/>
          </w:tcPr>
          <w:p w14:paraId="14626128" w14:textId="77777777" w:rsidR="00334462" w:rsidRPr="008B3392" w:rsidRDefault="00334462" w:rsidP="008B3392">
            <w:pPr>
              <w:spacing w:after="0"/>
              <w:ind w:left="57"/>
              <w:jc w:val="left"/>
              <w:rPr>
                <w:rFonts w:cs="Tahoma"/>
                <w:color w:val="auto"/>
                <w:sz w:val="16"/>
                <w:szCs w:val="16"/>
              </w:rPr>
            </w:pPr>
            <w:r w:rsidRPr="008B3392">
              <w:rPr>
                <w:rFonts w:cs="Tahoma"/>
                <w:color w:val="auto"/>
                <w:sz w:val="16"/>
                <w:szCs w:val="16"/>
              </w:rPr>
              <w:t>Kraj</w:t>
            </w:r>
          </w:p>
        </w:tc>
        <w:tc>
          <w:tcPr>
            <w:tcW w:w="1588" w:type="dxa"/>
            <w:noWrap/>
            <w:vAlign w:val="center"/>
            <w:hideMark/>
          </w:tcPr>
          <w:p w14:paraId="1D35E50B" w14:textId="77777777" w:rsidR="00334462" w:rsidRPr="008B3392" w:rsidRDefault="00334462" w:rsidP="008B3392">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1 280</w:t>
            </w:r>
          </w:p>
        </w:tc>
        <w:tc>
          <w:tcPr>
            <w:tcW w:w="1588" w:type="dxa"/>
            <w:noWrap/>
            <w:vAlign w:val="center"/>
            <w:hideMark/>
          </w:tcPr>
          <w:p w14:paraId="37A0A299" w14:textId="77777777" w:rsidR="00334462" w:rsidRPr="008B3392" w:rsidRDefault="00334462" w:rsidP="008B3392">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1 578</w:t>
            </w:r>
          </w:p>
        </w:tc>
        <w:tc>
          <w:tcPr>
            <w:tcW w:w="1588" w:type="dxa"/>
            <w:noWrap/>
            <w:vAlign w:val="center"/>
            <w:hideMark/>
          </w:tcPr>
          <w:p w14:paraId="288AABFD" w14:textId="77777777" w:rsidR="00334462" w:rsidRPr="008B3392" w:rsidRDefault="00334462" w:rsidP="008B3392">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2 858</w:t>
            </w:r>
          </w:p>
        </w:tc>
        <w:tc>
          <w:tcPr>
            <w:tcW w:w="1588" w:type="dxa"/>
            <w:noWrap/>
            <w:vAlign w:val="center"/>
            <w:hideMark/>
          </w:tcPr>
          <w:p w14:paraId="6AF4CBAB" w14:textId="77777777" w:rsidR="00334462" w:rsidRPr="008B3392" w:rsidRDefault="00334462" w:rsidP="008B3392">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2 660</w:t>
            </w:r>
          </w:p>
        </w:tc>
        <w:tc>
          <w:tcPr>
            <w:tcW w:w="1588" w:type="dxa"/>
            <w:noWrap/>
            <w:vAlign w:val="center"/>
            <w:hideMark/>
          </w:tcPr>
          <w:p w14:paraId="4C365941" w14:textId="77777777" w:rsidR="00334462" w:rsidRPr="008B3392" w:rsidRDefault="00334462" w:rsidP="008B3392">
            <w:pPr>
              <w:spacing w:after="0"/>
              <w:ind w:right="45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B3392">
              <w:rPr>
                <w:rFonts w:cs="Tahoma"/>
                <w:sz w:val="16"/>
                <w:szCs w:val="16"/>
              </w:rPr>
              <w:t>1,07</w:t>
            </w:r>
          </w:p>
        </w:tc>
      </w:tr>
      <w:tr w:rsidR="00334462" w:rsidRPr="008B3392" w14:paraId="51B2DC24"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bottom w:val="none" w:sz="0" w:space="0" w:color="auto"/>
            </w:tcBorders>
            <w:noWrap/>
            <w:vAlign w:val="center"/>
            <w:hideMark/>
          </w:tcPr>
          <w:p w14:paraId="2A90EAA4" w14:textId="77777777" w:rsidR="00334462" w:rsidRPr="008B3392" w:rsidRDefault="00334462" w:rsidP="008B3392">
            <w:pPr>
              <w:spacing w:after="0"/>
              <w:jc w:val="center"/>
              <w:rPr>
                <w:rFonts w:cs="Tahoma"/>
                <w:bCs w:val="0"/>
                <w:sz w:val="16"/>
                <w:szCs w:val="16"/>
              </w:rPr>
            </w:pPr>
            <w:r w:rsidRPr="008B3392">
              <w:rPr>
                <w:rFonts w:cs="Tahoma"/>
                <w:bCs w:val="0"/>
                <w:sz w:val="16"/>
                <w:szCs w:val="16"/>
              </w:rPr>
              <w:t>Celkem</w:t>
            </w:r>
          </w:p>
        </w:tc>
        <w:tc>
          <w:tcPr>
            <w:tcW w:w="1588" w:type="dxa"/>
            <w:noWrap/>
            <w:vAlign w:val="center"/>
            <w:hideMark/>
          </w:tcPr>
          <w:p w14:paraId="14866395"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3392">
              <w:rPr>
                <w:rFonts w:cs="Tahoma"/>
                <w:b/>
                <w:bCs/>
                <w:sz w:val="16"/>
                <w:szCs w:val="16"/>
              </w:rPr>
              <w:t>1 069</w:t>
            </w:r>
          </w:p>
        </w:tc>
        <w:tc>
          <w:tcPr>
            <w:tcW w:w="1588" w:type="dxa"/>
            <w:noWrap/>
            <w:vAlign w:val="center"/>
            <w:hideMark/>
          </w:tcPr>
          <w:p w14:paraId="02A701FB"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3392">
              <w:rPr>
                <w:rFonts w:cs="Tahoma"/>
                <w:b/>
                <w:bCs/>
                <w:sz w:val="16"/>
                <w:szCs w:val="16"/>
              </w:rPr>
              <w:t>1 626</w:t>
            </w:r>
          </w:p>
        </w:tc>
        <w:tc>
          <w:tcPr>
            <w:tcW w:w="1588" w:type="dxa"/>
            <w:noWrap/>
            <w:vAlign w:val="center"/>
            <w:hideMark/>
          </w:tcPr>
          <w:p w14:paraId="5C03AC29"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3392">
              <w:rPr>
                <w:rFonts w:cs="Tahoma"/>
                <w:b/>
                <w:bCs/>
                <w:sz w:val="16"/>
                <w:szCs w:val="16"/>
              </w:rPr>
              <w:t>2 695</w:t>
            </w:r>
          </w:p>
        </w:tc>
        <w:tc>
          <w:tcPr>
            <w:tcW w:w="1588" w:type="dxa"/>
            <w:noWrap/>
            <w:vAlign w:val="center"/>
            <w:hideMark/>
          </w:tcPr>
          <w:p w14:paraId="13F080A9"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3392">
              <w:rPr>
                <w:rFonts w:cs="Tahoma"/>
                <w:b/>
                <w:bCs/>
                <w:sz w:val="16"/>
                <w:szCs w:val="16"/>
              </w:rPr>
              <w:t>2 418</w:t>
            </w:r>
          </w:p>
        </w:tc>
        <w:tc>
          <w:tcPr>
            <w:tcW w:w="1588" w:type="dxa"/>
            <w:noWrap/>
            <w:vAlign w:val="center"/>
            <w:hideMark/>
          </w:tcPr>
          <w:p w14:paraId="0C847CC2" w14:textId="77777777" w:rsidR="00334462" w:rsidRPr="008B3392" w:rsidRDefault="00334462" w:rsidP="008B3392">
            <w:pPr>
              <w:spacing w:after="0"/>
              <w:ind w:right="454"/>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8B3392">
              <w:rPr>
                <w:rFonts w:cs="Tahoma"/>
                <w:b/>
                <w:bCs/>
                <w:sz w:val="16"/>
                <w:szCs w:val="16"/>
              </w:rPr>
              <w:t>1,11</w:t>
            </w:r>
          </w:p>
        </w:tc>
      </w:tr>
    </w:tbl>
    <w:p w14:paraId="3105B659" w14:textId="77777777" w:rsidR="008B3392" w:rsidRPr="00F142B2" w:rsidRDefault="008B3392" w:rsidP="008B3392">
      <w:pPr>
        <w:rPr>
          <w:sz w:val="16"/>
          <w:szCs w:val="16"/>
        </w:rPr>
      </w:pPr>
      <w:r w:rsidRPr="00F142B2">
        <w:rPr>
          <w:sz w:val="16"/>
          <w:szCs w:val="16"/>
        </w:rPr>
        <w:t>Zdroj: OŠMS</w:t>
      </w:r>
    </w:p>
    <w:p w14:paraId="5F5890F1" w14:textId="7FE337E8" w:rsidR="00334462" w:rsidRPr="004B0E2C" w:rsidRDefault="00334462" w:rsidP="004B0E2C">
      <w:pPr>
        <w:pStyle w:val="Tabulka"/>
        <w:spacing w:before="360" w:beforeAutospacing="0" w:after="120" w:afterAutospacing="0"/>
        <w:ind w:left="1134" w:hanging="1134"/>
        <w:jc w:val="both"/>
      </w:pPr>
      <w:bookmarkStart w:id="295" w:name="_Toc509306784"/>
      <w:r w:rsidRPr="004B0E2C">
        <w:t>Skutečná dosažená nenároková složka platu dle kategorií zaměstnanců a druhů škol v roce 2017</w:t>
      </w:r>
      <w:r w:rsidR="004B0E2C">
        <w:t xml:space="preserve"> v Kč</w:t>
      </w:r>
      <w:bookmarkEnd w:id="295"/>
    </w:p>
    <w:tbl>
      <w:tblPr>
        <w:tblStyle w:val="Tmavtabulkasmkou5zvraznn51"/>
        <w:tblW w:w="9298" w:type="dxa"/>
        <w:jc w:val="center"/>
        <w:tblLayout w:type="fixed"/>
        <w:tblCellMar>
          <w:left w:w="0" w:type="dxa"/>
          <w:right w:w="0" w:type="dxa"/>
        </w:tblCellMar>
        <w:tblLook w:val="04A0" w:firstRow="1" w:lastRow="0" w:firstColumn="1" w:lastColumn="0" w:noHBand="0" w:noVBand="1"/>
      </w:tblPr>
      <w:tblGrid>
        <w:gridCol w:w="4536"/>
        <w:gridCol w:w="2381"/>
        <w:gridCol w:w="2381"/>
      </w:tblGrid>
      <w:tr w:rsidR="00334462" w:rsidRPr="00586BAF" w14:paraId="2AB9900A" w14:textId="77777777" w:rsidTr="007F1EA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right w:val="none" w:sz="0" w:space="0" w:color="auto"/>
            </w:tcBorders>
            <w:noWrap/>
            <w:vAlign w:val="center"/>
            <w:hideMark/>
          </w:tcPr>
          <w:p w14:paraId="63BD4D15" w14:textId="06FF1C0B" w:rsidR="00334462" w:rsidRPr="00586BAF" w:rsidRDefault="00334462" w:rsidP="00986E72">
            <w:pPr>
              <w:spacing w:after="0"/>
              <w:ind w:hanging="217"/>
              <w:jc w:val="center"/>
              <w:rPr>
                <w:rFonts w:cs="Tahoma"/>
                <w:sz w:val="16"/>
                <w:szCs w:val="16"/>
              </w:rPr>
            </w:pPr>
            <w:r w:rsidRPr="00586BAF">
              <w:rPr>
                <w:rFonts w:cs="Tahoma"/>
                <w:sz w:val="16"/>
                <w:szCs w:val="16"/>
              </w:rPr>
              <w:t>Druh školy</w:t>
            </w:r>
            <w:r w:rsidR="00586BAF">
              <w:rPr>
                <w:rFonts w:cs="Tahoma"/>
                <w:sz w:val="16"/>
                <w:szCs w:val="16"/>
              </w:rPr>
              <w:t>/</w:t>
            </w:r>
            <w:r w:rsidRPr="00586BAF">
              <w:rPr>
                <w:rFonts w:cs="Tahoma"/>
                <w:sz w:val="16"/>
                <w:szCs w:val="16"/>
              </w:rPr>
              <w:t>školského zařízení</w:t>
            </w:r>
          </w:p>
        </w:tc>
        <w:tc>
          <w:tcPr>
            <w:tcW w:w="2381" w:type="dxa"/>
            <w:tcBorders>
              <w:top w:val="none" w:sz="0" w:space="0" w:color="auto"/>
              <w:left w:val="none" w:sz="0" w:space="0" w:color="auto"/>
              <w:right w:val="none" w:sz="0" w:space="0" w:color="auto"/>
            </w:tcBorders>
            <w:vAlign w:val="center"/>
            <w:hideMark/>
          </w:tcPr>
          <w:p w14:paraId="70430F2B" w14:textId="77777777" w:rsidR="00334462" w:rsidRPr="00586BAF" w:rsidRDefault="00334462" w:rsidP="00986E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Nenároková složka platu - pedagogičtí zaměstnanci</w:t>
            </w:r>
          </w:p>
        </w:tc>
        <w:tc>
          <w:tcPr>
            <w:tcW w:w="2381" w:type="dxa"/>
            <w:tcBorders>
              <w:top w:val="none" w:sz="0" w:space="0" w:color="auto"/>
              <w:left w:val="none" w:sz="0" w:space="0" w:color="auto"/>
              <w:right w:val="none" w:sz="0" w:space="0" w:color="auto"/>
            </w:tcBorders>
            <w:vAlign w:val="center"/>
            <w:hideMark/>
          </w:tcPr>
          <w:p w14:paraId="57A9DE14" w14:textId="77777777" w:rsidR="00334462" w:rsidRPr="00586BAF" w:rsidRDefault="00334462" w:rsidP="00986E72">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Nenároková složka platu - ostatní zaměstnanci</w:t>
            </w:r>
          </w:p>
        </w:tc>
      </w:tr>
      <w:tr w:rsidR="00334462" w:rsidRPr="00586BAF" w14:paraId="76C71221"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2BD7A341"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Mateřské školy</w:t>
            </w:r>
          </w:p>
        </w:tc>
        <w:tc>
          <w:tcPr>
            <w:tcW w:w="2381" w:type="dxa"/>
            <w:noWrap/>
            <w:vAlign w:val="center"/>
            <w:hideMark/>
          </w:tcPr>
          <w:p w14:paraId="0A9EC35E"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2 279</w:t>
            </w:r>
          </w:p>
        </w:tc>
        <w:tc>
          <w:tcPr>
            <w:tcW w:w="2381" w:type="dxa"/>
            <w:noWrap/>
            <w:vAlign w:val="center"/>
            <w:hideMark/>
          </w:tcPr>
          <w:p w14:paraId="07B99CF5"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1 664</w:t>
            </w:r>
          </w:p>
        </w:tc>
      </w:tr>
      <w:tr w:rsidR="00334462" w:rsidRPr="00586BAF" w14:paraId="47585AB7"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4E0F85DB"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MŠ zřiz. podle § 16 odst. 9 ŠZ</w:t>
            </w:r>
          </w:p>
        </w:tc>
        <w:tc>
          <w:tcPr>
            <w:tcW w:w="2381" w:type="dxa"/>
            <w:noWrap/>
            <w:vAlign w:val="center"/>
            <w:hideMark/>
          </w:tcPr>
          <w:p w14:paraId="448F04CA"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2 329</w:t>
            </w:r>
          </w:p>
        </w:tc>
        <w:tc>
          <w:tcPr>
            <w:tcW w:w="2381" w:type="dxa"/>
            <w:noWrap/>
            <w:vAlign w:val="center"/>
            <w:hideMark/>
          </w:tcPr>
          <w:p w14:paraId="3DB7983E"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2 642</w:t>
            </w:r>
          </w:p>
        </w:tc>
      </w:tr>
      <w:tr w:rsidR="00334462" w:rsidRPr="00586BAF" w14:paraId="4CEE9F81"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239CF04E"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Základní školy</w:t>
            </w:r>
          </w:p>
        </w:tc>
        <w:tc>
          <w:tcPr>
            <w:tcW w:w="2381" w:type="dxa"/>
            <w:noWrap/>
            <w:vAlign w:val="center"/>
            <w:hideMark/>
          </w:tcPr>
          <w:p w14:paraId="56BBA14C"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3 266</w:t>
            </w:r>
          </w:p>
        </w:tc>
        <w:tc>
          <w:tcPr>
            <w:tcW w:w="2381" w:type="dxa"/>
            <w:noWrap/>
            <w:vAlign w:val="center"/>
            <w:hideMark/>
          </w:tcPr>
          <w:p w14:paraId="7727CCF4"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2 618</w:t>
            </w:r>
          </w:p>
        </w:tc>
      </w:tr>
      <w:tr w:rsidR="00334462" w:rsidRPr="00586BAF" w14:paraId="2530E3A4"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796A033B"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ZŠ zřiz. podle § 16 odst. 9 ŠZ</w:t>
            </w:r>
          </w:p>
        </w:tc>
        <w:tc>
          <w:tcPr>
            <w:tcW w:w="2381" w:type="dxa"/>
            <w:noWrap/>
            <w:vAlign w:val="center"/>
            <w:hideMark/>
          </w:tcPr>
          <w:p w14:paraId="730AF9CC"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3 552</w:t>
            </w:r>
          </w:p>
        </w:tc>
        <w:tc>
          <w:tcPr>
            <w:tcW w:w="2381" w:type="dxa"/>
            <w:noWrap/>
            <w:vAlign w:val="center"/>
            <w:hideMark/>
          </w:tcPr>
          <w:p w14:paraId="071E019F"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3 595</w:t>
            </w:r>
          </w:p>
        </w:tc>
      </w:tr>
      <w:tr w:rsidR="00334462" w:rsidRPr="00586BAF" w14:paraId="522C748C"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5F99CADD"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SŠ</w:t>
            </w:r>
          </w:p>
        </w:tc>
        <w:tc>
          <w:tcPr>
            <w:tcW w:w="2381" w:type="dxa"/>
            <w:noWrap/>
            <w:vAlign w:val="center"/>
            <w:hideMark/>
          </w:tcPr>
          <w:p w14:paraId="2A087AA5"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2 930</w:t>
            </w:r>
          </w:p>
        </w:tc>
        <w:tc>
          <w:tcPr>
            <w:tcW w:w="2381" w:type="dxa"/>
            <w:noWrap/>
            <w:vAlign w:val="center"/>
            <w:hideMark/>
          </w:tcPr>
          <w:p w14:paraId="2255D72C"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2 499</w:t>
            </w:r>
          </w:p>
        </w:tc>
      </w:tr>
      <w:tr w:rsidR="00334462" w:rsidRPr="00586BAF" w14:paraId="0BAB9869"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0E7FF63B"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Vyšší odborné školy</w:t>
            </w:r>
          </w:p>
        </w:tc>
        <w:tc>
          <w:tcPr>
            <w:tcW w:w="2381" w:type="dxa"/>
            <w:noWrap/>
            <w:vAlign w:val="center"/>
            <w:hideMark/>
          </w:tcPr>
          <w:p w14:paraId="5E15E0F7"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4 758</w:t>
            </w:r>
          </w:p>
        </w:tc>
        <w:tc>
          <w:tcPr>
            <w:tcW w:w="2381" w:type="dxa"/>
            <w:noWrap/>
            <w:vAlign w:val="center"/>
            <w:hideMark/>
          </w:tcPr>
          <w:p w14:paraId="08645207"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3 586</w:t>
            </w:r>
          </w:p>
        </w:tc>
      </w:tr>
      <w:tr w:rsidR="00334462" w:rsidRPr="00586BAF" w14:paraId="5FA986A0"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51029AA8"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Školní stravování</w:t>
            </w:r>
          </w:p>
        </w:tc>
        <w:tc>
          <w:tcPr>
            <w:tcW w:w="2381" w:type="dxa"/>
            <w:noWrap/>
            <w:vAlign w:val="center"/>
            <w:hideMark/>
          </w:tcPr>
          <w:p w14:paraId="6BF406CE" w14:textId="2D50DD5A" w:rsidR="00334462" w:rsidRPr="00586BAF" w:rsidRDefault="00986E7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w:t>
            </w:r>
          </w:p>
        </w:tc>
        <w:tc>
          <w:tcPr>
            <w:tcW w:w="2381" w:type="dxa"/>
            <w:noWrap/>
            <w:vAlign w:val="center"/>
            <w:hideMark/>
          </w:tcPr>
          <w:p w14:paraId="0BB5FCA2"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1 767</w:t>
            </w:r>
          </w:p>
        </w:tc>
      </w:tr>
      <w:tr w:rsidR="00334462" w:rsidRPr="00586BAF" w14:paraId="5DCA22C0"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059E95AD"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Školní družiny a kluby</w:t>
            </w:r>
          </w:p>
        </w:tc>
        <w:tc>
          <w:tcPr>
            <w:tcW w:w="2381" w:type="dxa"/>
            <w:noWrap/>
            <w:vAlign w:val="center"/>
            <w:hideMark/>
          </w:tcPr>
          <w:p w14:paraId="2FE0B064"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2 237</w:t>
            </w:r>
          </w:p>
        </w:tc>
        <w:tc>
          <w:tcPr>
            <w:tcW w:w="2381" w:type="dxa"/>
            <w:noWrap/>
            <w:vAlign w:val="center"/>
            <w:hideMark/>
          </w:tcPr>
          <w:p w14:paraId="59DBBC0D" w14:textId="02D5EDB8" w:rsidR="00334462" w:rsidRPr="00586BAF" w:rsidRDefault="00986E7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w:t>
            </w:r>
          </w:p>
        </w:tc>
      </w:tr>
      <w:tr w:rsidR="00334462" w:rsidRPr="00586BAF" w14:paraId="61A6B671"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2EA40C66"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Domovy mládeže - školská výchovná a ubytovací zařízení</w:t>
            </w:r>
          </w:p>
        </w:tc>
        <w:tc>
          <w:tcPr>
            <w:tcW w:w="2381" w:type="dxa"/>
            <w:noWrap/>
            <w:vAlign w:val="center"/>
            <w:hideMark/>
          </w:tcPr>
          <w:p w14:paraId="667C6711"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1 860</w:t>
            </w:r>
          </w:p>
        </w:tc>
        <w:tc>
          <w:tcPr>
            <w:tcW w:w="2381" w:type="dxa"/>
            <w:noWrap/>
            <w:vAlign w:val="center"/>
            <w:hideMark/>
          </w:tcPr>
          <w:p w14:paraId="4D8AD1FD"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1 336</w:t>
            </w:r>
          </w:p>
        </w:tc>
      </w:tr>
      <w:tr w:rsidR="00334462" w:rsidRPr="00586BAF" w14:paraId="5A47CB7D"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53B1FD98"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Základní umělecké školy</w:t>
            </w:r>
          </w:p>
        </w:tc>
        <w:tc>
          <w:tcPr>
            <w:tcW w:w="2381" w:type="dxa"/>
            <w:noWrap/>
            <w:vAlign w:val="center"/>
            <w:hideMark/>
          </w:tcPr>
          <w:p w14:paraId="6E5A8350"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2 435</w:t>
            </w:r>
          </w:p>
        </w:tc>
        <w:tc>
          <w:tcPr>
            <w:tcW w:w="2381" w:type="dxa"/>
            <w:noWrap/>
            <w:vAlign w:val="center"/>
            <w:hideMark/>
          </w:tcPr>
          <w:p w14:paraId="216C7EC3"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2 998</w:t>
            </w:r>
          </w:p>
        </w:tc>
      </w:tr>
      <w:tr w:rsidR="00334462" w:rsidRPr="00586BAF" w14:paraId="6B5625CF"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0F5673A6"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Střediska pro volný čas</w:t>
            </w:r>
          </w:p>
        </w:tc>
        <w:tc>
          <w:tcPr>
            <w:tcW w:w="2381" w:type="dxa"/>
            <w:noWrap/>
            <w:vAlign w:val="center"/>
            <w:hideMark/>
          </w:tcPr>
          <w:p w14:paraId="029F56BD"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3 150</w:t>
            </w:r>
          </w:p>
        </w:tc>
        <w:tc>
          <w:tcPr>
            <w:tcW w:w="2381" w:type="dxa"/>
            <w:noWrap/>
            <w:vAlign w:val="center"/>
            <w:hideMark/>
          </w:tcPr>
          <w:p w14:paraId="35CF4350"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2 072</w:t>
            </w:r>
          </w:p>
        </w:tc>
      </w:tr>
      <w:tr w:rsidR="00334462" w:rsidRPr="00586BAF" w14:paraId="5D777593"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62F56D8F"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Dětské domovy</w:t>
            </w:r>
          </w:p>
        </w:tc>
        <w:tc>
          <w:tcPr>
            <w:tcW w:w="2381" w:type="dxa"/>
            <w:noWrap/>
            <w:vAlign w:val="center"/>
            <w:hideMark/>
          </w:tcPr>
          <w:p w14:paraId="7C78EE6C"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2 884</w:t>
            </w:r>
          </w:p>
        </w:tc>
        <w:tc>
          <w:tcPr>
            <w:tcW w:w="2381" w:type="dxa"/>
            <w:noWrap/>
            <w:vAlign w:val="center"/>
            <w:hideMark/>
          </w:tcPr>
          <w:p w14:paraId="465F9F84"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2 940</w:t>
            </w:r>
          </w:p>
        </w:tc>
      </w:tr>
      <w:tr w:rsidR="00334462" w:rsidRPr="00586BAF" w14:paraId="4BF7B815"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4AE67473"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Speciálně pedagogická centra</w:t>
            </w:r>
          </w:p>
        </w:tc>
        <w:tc>
          <w:tcPr>
            <w:tcW w:w="2381" w:type="dxa"/>
            <w:noWrap/>
            <w:vAlign w:val="center"/>
            <w:hideMark/>
          </w:tcPr>
          <w:p w14:paraId="060E36C6"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3 603</w:t>
            </w:r>
          </w:p>
        </w:tc>
        <w:tc>
          <w:tcPr>
            <w:tcW w:w="2381" w:type="dxa"/>
            <w:noWrap/>
            <w:vAlign w:val="center"/>
            <w:hideMark/>
          </w:tcPr>
          <w:p w14:paraId="6A57F8FB"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3 353</w:t>
            </w:r>
          </w:p>
        </w:tc>
      </w:tr>
      <w:tr w:rsidR="00334462" w:rsidRPr="00586BAF" w14:paraId="640B62AD"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795DE3FA"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Zařízení výchovného poradenství</w:t>
            </w:r>
          </w:p>
        </w:tc>
        <w:tc>
          <w:tcPr>
            <w:tcW w:w="2381" w:type="dxa"/>
            <w:noWrap/>
            <w:vAlign w:val="center"/>
            <w:hideMark/>
          </w:tcPr>
          <w:p w14:paraId="21FFF2AC"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4 538</w:t>
            </w:r>
          </w:p>
        </w:tc>
        <w:tc>
          <w:tcPr>
            <w:tcW w:w="2381" w:type="dxa"/>
            <w:noWrap/>
            <w:vAlign w:val="center"/>
            <w:hideMark/>
          </w:tcPr>
          <w:p w14:paraId="730D65E8"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4 099</w:t>
            </w:r>
          </w:p>
        </w:tc>
      </w:tr>
      <w:tr w:rsidR="00334462" w:rsidRPr="00586BAF" w14:paraId="77C0F350" w14:textId="77777777" w:rsidTr="007F1EA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tcBorders>
            <w:shd w:val="clear" w:color="auto" w:fill="B4C6E7" w:themeFill="accent5" w:themeFillTint="66"/>
            <w:noWrap/>
            <w:vAlign w:val="center"/>
            <w:hideMark/>
          </w:tcPr>
          <w:p w14:paraId="23D5682E"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SŠ zřiz. podle § 16 odst. 9 ŠZ</w:t>
            </w:r>
          </w:p>
        </w:tc>
        <w:tc>
          <w:tcPr>
            <w:tcW w:w="2381" w:type="dxa"/>
            <w:noWrap/>
            <w:vAlign w:val="center"/>
            <w:hideMark/>
          </w:tcPr>
          <w:p w14:paraId="4D0A84AD"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3 077</w:t>
            </w:r>
          </w:p>
        </w:tc>
        <w:tc>
          <w:tcPr>
            <w:tcW w:w="2381" w:type="dxa"/>
            <w:noWrap/>
            <w:vAlign w:val="center"/>
            <w:hideMark/>
          </w:tcPr>
          <w:p w14:paraId="2790C421" w14:textId="77777777" w:rsidR="00334462" w:rsidRPr="00586BAF" w:rsidRDefault="00334462" w:rsidP="00986E72">
            <w:pPr>
              <w:spacing w:after="0"/>
              <w:ind w:right="90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586BAF">
              <w:rPr>
                <w:rFonts w:cs="Tahoma"/>
                <w:sz w:val="16"/>
                <w:szCs w:val="16"/>
              </w:rPr>
              <w:t>3 936</w:t>
            </w:r>
          </w:p>
        </w:tc>
      </w:tr>
      <w:tr w:rsidR="00334462" w:rsidRPr="00586BAF" w14:paraId="6BAD6231" w14:textId="77777777" w:rsidTr="007F1EA9">
        <w:trPr>
          <w:trHeight w:val="255"/>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bottom w:val="none" w:sz="0" w:space="0" w:color="auto"/>
            </w:tcBorders>
            <w:shd w:val="clear" w:color="auto" w:fill="B4C6E7" w:themeFill="accent5" w:themeFillTint="66"/>
            <w:noWrap/>
            <w:vAlign w:val="center"/>
            <w:hideMark/>
          </w:tcPr>
          <w:p w14:paraId="40432F49" w14:textId="77777777" w:rsidR="00334462" w:rsidRPr="00586BAF" w:rsidRDefault="00334462" w:rsidP="00586BAF">
            <w:pPr>
              <w:spacing w:after="0"/>
              <w:ind w:left="57"/>
              <w:jc w:val="left"/>
              <w:rPr>
                <w:rFonts w:cs="Tahoma"/>
                <w:b w:val="0"/>
                <w:color w:val="auto"/>
                <w:sz w:val="16"/>
                <w:szCs w:val="16"/>
              </w:rPr>
            </w:pPr>
            <w:r w:rsidRPr="00586BAF">
              <w:rPr>
                <w:rFonts w:cs="Tahoma"/>
                <w:b w:val="0"/>
                <w:color w:val="auto"/>
                <w:sz w:val="16"/>
                <w:szCs w:val="16"/>
              </w:rPr>
              <w:t>Internáty škol pro děti a žáky se zdrav. postižením</w:t>
            </w:r>
          </w:p>
        </w:tc>
        <w:tc>
          <w:tcPr>
            <w:tcW w:w="2381" w:type="dxa"/>
            <w:noWrap/>
            <w:vAlign w:val="center"/>
            <w:hideMark/>
          </w:tcPr>
          <w:p w14:paraId="6C79DAA9"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3 139</w:t>
            </w:r>
          </w:p>
        </w:tc>
        <w:tc>
          <w:tcPr>
            <w:tcW w:w="2381" w:type="dxa"/>
            <w:noWrap/>
            <w:vAlign w:val="center"/>
            <w:hideMark/>
          </w:tcPr>
          <w:p w14:paraId="19C668C1" w14:textId="77777777" w:rsidR="00334462" w:rsidRPr="00586BAF" w:rsidRDefault="00334462" w:rsidP="00986E72">
            <w:pPr>
              <w:spacing w:after="0"/>
              <w:ind w:right="90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586BAF">
              <w:rPr>
                <w:rFonts w:cs="Tahoma"/>
                <w:sz w:val="16"/>
                <w:szCs w:val="16"/>
              </w:rPr>
              <w:t>2 892</w:t>
            </w:r>
          </w:p>
        </w:tc>
      </w:tr>
    </w:tbl>
    <w:p w14:paraId="12A099BB" w14:textId="77777777" w:rsidR="00986E72" w:rsidRPr="00F142B2" w:rsidRDefault="00986E72" w:rsidP="00986E72">
      <w:pPr>
        <w:rPr>
          <w:sz w:val="16"/>
          <w:szCs w:val="16"/>
        </w:rPr>
      </w:pPr>
      <w:r w:rsidRPr="00F142B2">
        <w:rPr>
          <w:sz w:val="16"/>
          <w:szCs w:val="16"/>
        </w:rPr>
        <w:t>Zdroj: OŠMS</w:t>
      </w:r>
    </w:p>
    <w:p w14:paraId="3346C310" w14:textId="1D90D3D1" w:rsidR="00334462" w:rsidRPr="009A6E35" w:rsidRDefault="00334462" w:rsidP="009A6E35">
      <w:pPr>
        <w:pStyle w:val="Nadpis3"/>
        <w:tabs>
          <w:tab w:val="clear" w:pos="1997"/>
          <w:tab w:val="num" w:pos="1134"/>
        </w:tabs>
        <w:spacing w:before="360"/>
        <w:ind w:left="1134" w:hanging="1117"/>
      </w:pPr>
      <w:bookmarkStart w:id="296" w:name="_Toc508957685"/>
      <w:r w:rsidRPr="009A6E35">
        <w:t>D</w:t>
      </w:r>
      <w:r w:rsidR="009A6E35">
        <w:t>osažená průměrná mzda zaměstnanců v regionálním školství odměňovaných z jiných zdrojů</w:t>
      </w:r>
      <w:bookmarkEnd w:id="296"/>
    </w:p>
    <w:p w14:paraId="2C1D898E" w14:textId="12887AC4" w:rsidR="00334462" w:rsidRPr="0064366E" w:rsidRDefault="00334462" w:rsidP="00482E29">
      <w:pPr>
        <w:spacing w:after="0"/>
        <w:rPr>
          <w:rFonts w:cs="Tahoma"/>
          <w:szCs w:val="20"/>
        </w:rPr>
      </w:pPr>
      <w:r w:rsidRPr="0064366E">
        <w:rPr>
          <w:rFonts w:cs="Tahoma"/>
          <w:szCs w:val="20"/>
        </w:rPr>
        <w:t>Zaměstnanci níže uvedených organizací jsou odměňováni mzdou, jejíž výše je závislá na dosažených vlastních zdrojích a počtu zaměstnanců, které si stanovují ve své kompetenci. Rozdílná platová úroveň je tím determinována a její odlišnost spočívá také v</w:t>
      </w:r>
      <w:r w:rsidR="009A6E35">
        <w:rPr>
          <w:rFonts w:cs="Tahoma"/>
          <w:szCs w:val="20"/>
        </w:rPr>
        <w:t> odlišné struktuře zaměstnanců.</w:t>
      </w:r>
    </w:p>
    <w:p w14:paraId="2D071491" w14:textId="45458989" w:rsidR="00334462" w:rsidRPr="00A3000B" w:rsidRDefault="00334462" w:rsidP="00482E29">
      <w:pPr>
        <w:pStyle w:val="Tabulka"/>
        <w:spacing w:before="240" w:beforeAutospacing="0" w:after="120" w:afterAutospacing="0"/>
        <w:ind w:left="1134" w:hanging="1134"/>
        <w:jc w:val="both"/>
      </w:pPr>
      <w:bookmarkStart w:id="297" w:name="_Toc509306785"/>
      <w:r w:rsidRPr="00A3000B">
        <w:t>Průměrná mzda zaměstnanců odměňovaných z</w:t>
      </w:r>
      <w:r w:rsidR="009A6E35">
        <w:t> jiných zdrojů v Kč</w:t>
      </w:r>
      <w:bookmarkEnd w:id="297"/>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686"/>
        <w:gridCol w:w="510"/>
        <w:gridCol w:w="510"/>
        <w:gridCol w:w="510"/>
        <w:gridCol w:w="510"/>
        <w:gridCol w:w="510"/>
        <w:gridCol w:w="624"/>
        <w:gridCol w:w="624"/>
        <w:gridCol w:w="624"/>
        <w:gridCol w:w="624"/>
        <w:gridCol w:w="624"/>
        <w:gridCol w:w="964"/>
      </w:tblGrid>
      <w:tr w:rsidR="00334462" w:rsidRPr="004C55FF" w14:paraId="1DE74B93" w14:textId="77777777" w:rsidTr="00482E29">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86" w:type="dxa"/>
            <w:vMerge w:val="restart"/>
            <w:tcBorders>
              <w:top w:val="none" w:sz="0" w:space="0" w:color="auto"/>
              <w:left w:val="none" w:sz="0" w:space="0" w:color="auto"/>
              <w:right w:val="none" w:sz="0" w:space="0" w:color="auto"/>
            </w:tcBorders>
            <w:noWrap/>
            <w:vAlign w:val="center"/>
            <w:hideMark/>
          </w:tcPr>
          <w:p w14:paraId="18E412AA" w14:textId="77777777" w:rsidR="00334462" w:rsidRPr="004C55FF" w:rsidRDefault="00334462" w:rsidP="004C55FF">
            <w:pPr>
              <w:spacing w:after="0"/>
              <w:jc w:val="center"/>
              <w:rPr>
                <w:rFonts w:cs="Tahoma"/>
                <w:sz w:val="16"/>
                <w:szCs w:val="16"/>
              </w:rPr>
            </w:pPr>
            <w:r w:rsidRPr="004C55FF">
              <w:rPr>
                <w:rFonts w:cs="Tahoma"/>
                <w:sz w:val="16"/>
                <w:szCs w:val="16"/>
              </w:rPr>
              <w:t>Druh školy, školského zařízení</w:t>
            </w:r>
          </w:p>
        </w:tc>
        <w:tc>
          <w:tcPr>
            <w:tcW w:w="2550" w:type="dxa"/>
            <w:gridSpan w:val="5"/>
            <w:tcBorders>
              <w:top w:val="none" w:sz="0" w:space="0" w:color="auto"/>
              <w:left w:val="none" w:sz="0" w:space="0" w:color="auto"/>
              <w:right w:val="none" w:sz="0" w:space="0" w:color="auto"/>
            </w:tcBorders>
            <w:noWrap/>
            <w:vAlign w:val="center"/>
            <w:hideMark/>
          </w:tcPr>
          <w:p w14:paraId="00ACB165" w14:textId="77777777" w:rsidR="00334462" w:rsidRPr="004C55FF" w:rsidRDefault="00334462" w:rsidP="004C55F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C55FF">
              <w:rPr>
                <w:rFonts w:cs="Tahoma"/>
                <w:sz w:val="16"/>
                <w:szCs w:val="16"/>
              </w:rPr>
              <w:t>Počet zaměstnanců</w:t>
            </w:r>
          </w:p>
        </w:tc>
        <w:tc>
          <w:tcPr>
            <w:tcW w:w="3120" w:type="dxa"/>
            <w:gridSpan w:val="5"/>
            <w:tcBorders>
              <w:top w:val="none" w:sz="0" w:space="0" w:color="auto"/>
              <w:left w:val="none" w:sz="0" w:space="0" w:color="auto"/>
              <w:right w:val="none" w:sz="0" w:space="0" w:color="auto"/>
            </w:tcBorders>
            <w:noWrap/>
            <w:vAlign w:val="center"/>
            <w:hideMark/>
          </w:tcPr>
          <w:p w14:paraId="7C1E148E" w14:textId="77777777" w:rsidR="00334462" w:rsidRPr="004C55FF" w:rsidRDefault="00334462" w:rsidP="004C55F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C55FF">
              <w:rPr>
                <w:rFonts w:cs="Tahoma"/>
                <w:sz w:val="16"/>
                <w:szCs w:val="16"/>
              </w:rPr>
              <w:t>Průměrná mzda</w:t>
            </w:r>
          </w:p>
        </w:tc>
        <w:tc>
          <w:tcPr>
            <w:tcW w:w="964" w:type="dxa"/>
            <w:vMerge w:val="restart"/>
            <w:tcBorders>
              <w:top w:val="none" w:sz="0" w:space="0" w:color="auto"/>
              <w:left w:val="none" w:sz="0" w:space="0" w:color="auto"/>
              <w:right w:val="none" w:sz="0" w:space="0" w:color="auto"/>
            </w:tcBorders>
            <w:vAlign w:val="center"/>
            <w:hideMark/>
          </w:tcPr>
          <w:p w14:paraId="29077384" w14:textId="77777777" w:rsidR="00334462" w:rsidRPr="004C55FF" w:rsidRDefault="00334462" w:rsidP="004C55FF">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4C55FF">
              <w:rPr>
                <w:rFonts w:cs="Tahoma"/>
                <w:sz w:val="16"/>
                <w:szCs w:val="16"/>
              </w:rPr>
              <w:t>Index 2017/2016</w:t>
            </w:r>
          </w:p>
        </w:tc>
      </w:tr>
      <w:tr w:rsidR="00334462" w:rsidRPr="004C55FF" w14:paraId="5A8E8336" w14:textId="77777777" w:rsidTr="00482E2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86" w:type="dxa"/>
            <w:vMerge/>
            <w:tcBorders>
              <w:left w:val="none" w:sz="0" w:space="0" w:color="auto"/>
            </w:tcBorders>
            <w:vAlign w:val="center"/>
            <w:hideMark/>
          </w:tcPr>
          <w:p w14:paraId="4D4AF7DB" w14:textId="77777777" w:rsidR="00334462" w:rsidRPr="004C55FF" w:rsidRDefault="00334462" w:rsidP="004C55FF">
            <w:pPr>
              <w:spacing w:after="0"/>
              <w:jc w:val="center"/>
              <w:rPr>
                <w:rFonts w:cs="Tahoma"/>
                <w:sz w:val="16"/>
                <w:szCs w:val="16"/>
              </w:rPr>
            </w:pPr>
          </w:p>
        </w:tc>
        <w:tc>
          <w:tcPr>
            <w:tcW w:w="510" w:type="dxa"/>
            <w:vAlign w:val="center"/>
            <w:hideMark/>
          </w:tcPr>
          <w:p w14:paraId="501361E7"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2013</w:t>
            </w:r>
          </w:p>
        </w:tc>
        <w:tc>
          <w:tcPr>
            <w:tcW w:w="510" w:type="dxa"/>
            <w:vAlign w:val="center"/>
            <w:hideMark/>
          </w:tcPr>
          <w:p w14:paraId="129FB07D"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2014</w:t>
            </w:r>
          </w:p>
        </w:tc>
        <w:tc>
          <w:tcPr>
            <w:tcW w:w="510" w:type="dxa"/>
            <w:vAlign w:val="center"/>
            <w:hideMark/>
          </w:tcPr>
          <w:p w14:paraId="13426F86"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2015</w:t>
            </w:r>
          </w:p>
        </w:tc>
        <w:tc>
          <w:tcPr>
            <w:tcW w:w="510" w:type="dxa"/>
            <w:vAlign w:val="center"/>
            <w:hideMark/>
          </w:tcPr>
          <w:p w14:paraId="76BD1F6C"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2016</w:t>
            </w:r>
          </w:p>
        </w:tc>
        <w:tc>
          <w:tcPr>
            <w:tcW w:w="510" w:type="dxa"/>
            <w:vAlign w:val="center"/>
            <w:hideMark/>
          </w:tcPr>
          <w:p w14:paraId="506B77D5"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2017</w:t>
            </w:r>
          </w:p>
        </w:tc>
        <w:tc>
          <w:tcPr>
            <w:tcW w:w="624" w:type="dxa"/>
            <w:vAlign w:val="center"/>
            <w:hideMark/>
          </w:tcPr>
          <w:p w14:paraId="45E0FB1F"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2013</w:t>
            </w:r>
          </w:p>
        </w:tc>
        <w:tc>
          <w:tcPr>
            <w:tcW w:w="624" w:type="dxa"/>
            <w:vAlign w:val="center"/>
            <w:hideMark/>
          </w:tcPr>
          <w:p w14:paraId="630EBECF"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2014</w:t>
            </w:r>
          </w:p>
        </w:tc>
        <w:tc>
          <w:tcPr>
            <w:tcW w:w="624" w:type="dxa"/>
            <w:vAlign w:val="center"/>
            <w:hideMark/>
          </w:tcPr>
          <w:p w14:paraId="47BAF047"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2015</w:t>
            </w:r>
          </w:p>
        </w:tc>
        <w:tc>
          <w:tcPr>
            <w:tcW w:w="624" w:type="dxa"/>
            <w:vAlign w:val="center"/>
            <w:hideMark/>
          </w:tcPr>
          <w:p w14:paraId="69A0AEE7"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2016</w:t>
            </w:r>
          </w:p>
        </w:tc>
        <w:tc>
          <w:tcPr>
            <w:tcW w:w="624" w:type="dxa"/>
            <w:vAlign w:val="center"/>
            <w:hideMark/>
          </w:tcPr>
          <w:p w14:paraId="5462CF53"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4C55FF">
              <w:rPr>
                <w:rFonts w:cs="Tahoma"/>
                <w:b/>
                <w:sz w:val="16"/>
                <w:szCs w:val="16"/>
              </w:rPr>
              <w:t>2017</w:t>
            </w:r>
          </w:p>
        </w:tc>
        <w:tc>
          <w:tcPr>
            <w:tcW w:w="964" w:type="dxa"/>
            <w:vMerge/>
            <w:vAlign w:val="center"/>
            <w:hideMark/>
          </w:tcPr>
          <w:p w14:paraId="6DB88335" w14:textId="77777777" w:rsidR="00334462" w:rsidRPr="004C55FF" w:rsidRDefault="00334462" w:rsidP="004C55FF">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p>
        </w:tc>
      </w:tr>
      <w:tr w:rsidR="00334462" w:rsidRPr="00F702B1" w14:paraId="67CE17F3" w14:textId="77777777" w:rsidTr="00482E29">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B4C6E7" w:themeFill="accent5" w:themeFillTint="66"/>
            <w:noWrap/>
            <w:vAlign w:val="center"/>
            <w:hideMark/>
          </w:tcPr>
          <w:p w14:paraId="284C8B4E" w14:textId="77777777" w:rsidR="00334462" w:rsidRPr="004C55FF" w:rsidRDefault="00334462" w:rsidP="004C55FF">
            <w:pPr>
              <w:spacing w:after="0"/>
              <w:ind w:left="57"/>
              <w:jc w:val="left"/>
              <w:rPr>
                <w:rFonts w:cs="Tahoma"/>
                <w:b w:val="0"/>
                <w:color w:val="auto"/>
                <w:sz w:val="16"/>
                <w:szCs w:val="16"/>
              </w:rPr>
            </w:pPr>
            <w:r w:rsidRPr="004C55FF">
              <w:rPr>
                <w:rFonts w:cs="Tahoma"/>
                <w:b w:val="0"/>
                <w:color w:val="auto"/>
                <w:sz w:val="16"/>
                <w:szCs w:val="16"/>
              </w:rPr>
              <w:t>KVIC</w:t>
            </w:r>
          </w:p>
        </w:tc>
        <w:tc>
          <w:tcPr>
            <w:tcW w:w="510" w:type="dxa"/>
            <w:noWrap/>
            <w:vAlign w:val="center"/>
            <w:hideMark/>
          </w:tcPr>
          <w:p w14:paraId="1B88FD44"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58</w:t>
            </w:r>
          </w:p>
        </w:tc>
        <w:tc>
          <w:tcPr>
            <w:tcW w:w="510" w:type="dxa"/>
            <w:noWrap/>
            <w:vAlign w:val="center"/>
            <w:hideMark/>
          </w:tcPr>
          <w:p w14:paraId="7168C994"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58</w:t>
            </w:r>
          </w:p>
        </w:tc>
        <w:tc>
          <w:tcPr>
            <w:tcW w:w="510" w:type="dxa"/>
            <w:noWrap/>
            <w:vAlign w:val="center"/>
            <w:hideMark/>
          </w:tcPr>
          <w:p w14:paraId="5C0A3597"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56</w:t>
            </w:r>
          </w:p>
        </w:tc>
        <w:tc>
          <w:tcPr>
            <w:tcW w:w="510" w:type="dxa"/>
            <w:noWrap/>
            <w:vAlign w:val="center"/>
            <w:hideMark/>
          </w:tcPr>
          <w:p w14:paraId="0EB6C164"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49</w:t>
            </w:r>
          </w:p>
        </w:tc>
        <w:tc>
          <w:tcPr>
            <w:tcW w:w="510" w:type="dxa"/>
            <w:noWrap/>
            <w:vAlign w:val="center"/>
            <w:hideMark/>
          </w:tcPr>
          <w:p w14:paraId="1425E383"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48</w:t>
            </w:r>
          </w:p>
        </w:tc>
        <w:tc>
          <w:tcPr>
            <w:tcW w:w="624" w:type="dxa"/>
            <w:noWrap/>
            <w:vAlign w:val="center"/>
            <w:hideMark/>
          </w:tcPr>
          <w:p w14:paraId="0C95C553"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26 672</w:t>
            </w:r>
          </w:p>
        </w:tc>
        <w:tc>
          <w:tcPr>
            <w:tcW w:w="624" w:type="dxa"/>
            <w:noWrap/>
            <w:vAlign w:val="center"/>
            <w:hideMark/>
          </w:tcPr>
          <w:p w14:paraId="68BFC57C"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27 759</w:t>
            </w:r>
          </w:p>
        </w:tc>
        <w:tc>
          <w:tcPr>
            <w:tcW w:w="624" w:type="dxa"/>
            <w:noWrap/>
            <w:vAlign w:val="center"/>
            <w:hideMark/>
          </w:tcPr>
          <w:p w14:paraId="20081910"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28 504</w:t>
            </w:r>
          </w:p>
        </w:tc>
        <w:tc>
          <w:tcPr>
            <w:tcW w:w="624" w:type="dxa"/>
            <w:noWrap/>
            <w:vAlign w:val="center"/>
            <w:hideMark/>
          </w:tcPr>
          <w:p w14:paraId="71B64DAE"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29 046</w:t>
            </w:r>
          </w:p>
        </w:tc>
        <w:tc>
          <w:tcPr>
            <w:tcW w:w="624" w:type="dxa"/>
            <w:noWrap/>
            <w:vAlign w:val="center"/>
            <w:hideMark/>
          </w:tcPr>
          <w:p w14:paraId="79CF085D"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31 765</w:t>
            </w:r>
          </w:p>
        </w:tc>
        <w:tc>
          <w:tcPr>
            <w:tcW w:w="964" w:type="dxa"/>
            <w:noWrap/>
            <w:vAlign w:val="center"/>
            <w:hideMark/>
          </w:tcPr>
          <w:p w14:paraId="1680D73E" w14:textId="77777777" w:rsidR="00334462" w:rsidRPr="00F702B1" w:rsidRDefault="00334462" w:rsidP="004C55F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1,09</w:t>
            </w:r>
          </w:p>
        </w:tc>
      </w:tr>
      <w:tr w:rsidR="00334462" w:rsidRPr="00F702B1" w14:paraId="6E2414AB" w14:textId="77777777" w:rsidTr="00482E2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tcBorders>
            <w:shd w:val="clear" w:color="auto" w:fill="B4C6E7" w:themeFill="accent5" w:themeFillTint="66"/>
            <w:vAlign w:val="center"/>
            <w:hideMark/>
          </w:tcPr>
          <w:p w14:paraId="6879A87B" w14:textId="77777777" w:rsidR="00334462" w:rsidRPr="004C55FF" w:rsidRDefault="00334462" w:rsidP="004C55FF">
            <w:pPr>
              <w:spacing w:after="0"/>
              <w:ind w:left="57"/>
              <w:jc w:val="left"/>
              <w:rPr>
                <w:rFonts w:cs="Tahoma"/>
                <w:b w:val="0"/>
                <w:color w:val="auto"/>
                <w:sz w:val="16"/>
                <w:szCs w:val="16"/>
              </w:rPr>
            </w:pPr>
            <w:r w:rsidRPr="004C55FF">
              <w:rPr>
                <w:rFonts w:cs="Tahoma"/>
                <w:b w:val="0"/>
                <w:color w:val="auto"/>
                <w:sz w:val="16"/>
                <w:szCs w:val="16"/>
              </w:rPr>
              <w:t>Jazykové školy s právem státní jazykové zkoušky</w:t>
            </w:r>
          </w:p>
        </w:tc>
        <w:tc>
          <w:tcPr>
            <w:tcW w:w="510" w:type="dxa"/>
            <w:noWrap/>
            <w:vAlign w:val="center"/>
            <w:hideMark/>
          </w:tcPr>
          <w:p w14:paraId="1E416368" w14:textId="77777777" w:rsidR="00334462" w:rsidRPr="00F702B1" w:rsidRDefault="00334462" w:rsidP="004C55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4</w:t>
            </w:r>
          </w:p>
        </w:tc>
        <w:tc>
          <w:tcPr>
            <w:tcW w:w="510" w:type="dxa"/>
            <w:noWrap/>
            <w:vAlign w:val="center"/>
            <w:hideMark/>
          </w:tcPr>
          <w:p w14:paraId="4D8F55C3" w14:textId="77777777" w:rsidR="00334462" w:rsidRPr="00F702B1" w:rsidRDefault="00334462" w:rsidP="004C55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4</w:t>
            </w:r>
          </w:p>
        </w:tc>
        <w:tc>
          <w:tcPr>
            <w:tcW w:w="510" w:type="dxa"/>
            <w:noWrap/>
            <w:vAlign w:val="center"/>
            <w:hideMark/>
          </w:tcPr>
          <w:p w14:paraId="0ED9F089" w14:textId="77777777" w:rsidR="00334462" w:rsidRPr="00F702B1" w:rsidRDefault="00334462" w:rsidP="004C55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3</w:t>
            </w:r>
          </w:p>
        </w:tc>
        <w:tc>
          <w:tcPr>
            <w:tcW w:w="510" w:type="dxa"/>
            <w:noWrap/>
            <w:vAlign w:val="center"/>
            <w:hideMark/>
          </w:tcPr>
          <w:p w14:paraId="59ED7150" w14:textId="77777777" w:rsidR="00334462" w:rsidRPr="00F702B1" w:rsidRDefault="00334462" w:rsidP="004C55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2</w:t>
            </w:r>
          </w:p>
        </w:tc>
        <w:tc>
          <w:tcPr>
            <w:tcW w:w="510" w:type="dxa"/>
            <w:noWrap/>
            <w:vAlign w:val="center"/>
            <w:hideMark/>
          </w:tcPr>
          <w:p w14:paraId="0520F716" w14:textId="77777777" w:rsidR="00334462" w:rsidRPr="00F702B1" w:rsidRDefault="00334462" w:rsidP="004C55FF">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2</w:t>
            </w:r>
          </w:p>
        </w:tc>
        <w:tc>
          <w:tcPr>
            <w:tcW w:w="624" w:type="dxa"/>
            <w:noWrap/>
            <w:vAlign w:val="center"/>
            <w:hideMark/>
          </w:tcPr>
          <w:p w14:paraId="5CB3C57B" w14:textId="77777777" w:rsidR="00334462" w:rsidRPr="00F702B1" w:rsidRDefault="00334462" w:rsidP="004C55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25 189</w:t>
            </w:r>
          </w:p>
        </w:tc>
        <w:tc>
          <w:tcPr>
            <w:tcW w:w="624" w:type="dxa"/>
            <w:noWrap/>
            <w:vAlign w:val="center"/>
            <w:hideMark/>
          </w:tcPr>
          <w:p w14:paraId="77ABEC40" w14:textId="77777777" w:rsidR="00334462" w:rsidRPr="00F702B1" w:rsidRDefault="00334462" w:rsidP="004C55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26 142</w:t>
            </w:r>
          </w:p>
        </w:tc>
        <w:tc>
          <w:tcPr>
            <w:tcW w:w="624" w:type="dxa"/>
            <w:noWrap/>
            <w:vAlign w:val="center"/>
            <w:hideMark/>
          </w:tcPr>
          <w:p w14:paraId="19935B06" w14:textId="77777777" w:rsidR="00334462" w:rsidRPr="00F702B1" w:rsidRDefault="00334462" w:rsidP="004C55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31 242</w:t>
            </w:r>
          </w:p>
        </w:tc>
        <w:tc>
          <w:tcPr>
            <w:tcW w:w="624" w:type="dxa"/>
            <w:noWrap/>
            <w:vAlign w:val="center"/>
            <w:hideMark/>
          </w:tcPr>
          <w:p w14:paraId="4517ADC0" w14:textId="77777777" w:rsidR="00334462" w:rsidRPr="00F702B1" w:rsidRDefault="00334462" w:rsidP="004C55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29 272</w:t>
            </w:r>
          </w:p>
        </w:tc>
        <w:tc>
          <w:tcPr>
            <w:tcW w:w="624" w:type="dxa"/>
            <w:noWrap/>
            <w:vAlign w:val="center"/>
            <w:hideMark/>
          </w:tcPr>
          <w:p w14:paraId="38717DE9" w14:textId="77777777" w:rsidR="00334462" w:rsidRPr="00F702B1" w:rsidRDefault="00334462" w:rsidP="004C55F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31 574</w:t>
            </w:r>
          </w:p>
        </w:tc>
        <w:tc>
          <w:tcPr>
            <w:tcW w:w="964" w:type="dxa"/>
            <w:noWrap/>
            <w:vAlign w:val="center"/>
            <w:hideMark/>
          </w:tcPr>
          <w:p w14:paraId="74F82158" w14:textId="77777777" w:rsidR="00334462" w:rsidRPr="00F702B1" w:rsidRDefault="00334462" w:rsidP="004C55FF">
            <w:pPr>
              <w:spacing w:after="0"/>
              <w:ind w:right="284"/>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F702B1">
              <w:rPr>
                <w:rFonts w:cs="Tahoma"/>
                <w:sz w:val="16"/>
                <w:szCs w:val="16"/>
              </w:rPr>
              <w:t>1,08</w:t>
            </w:r>
          </w:p>
        </w:tc>
      </w:tr>
      <w:tr w:rsidR="00334462" w:rsidRPr="00F702B1" w14:paraId="7AEB8435" w14:textId="77777777" w:rsidTr="00482E29">
        <w:trPr>
          <w:trHeight w:val="255"/>
          <w:jc w:val="center"/>
        </w:trPr>
        <w:tc>
          <w:tcPr>
            <w:cnfStyle w:val="001000000000" w:firstRow="0" w:lastRow="0" w:firstColumn="1" w:lastColumn="0" w:oddVBand="0" w:evenVBand="0" w:oddHBand="0" w:evenHBand="0" w:firstRowFirstColumn="0" w:firstRowLastColumn="0" w:lastRowFirstColumn="0" w:lastRowLastColumn="0"/>
            <w:tcW w:w="3686" w:type="dxa"/>
            <w:tcBorders>
              <w:left w:val="none" w:sz="0" w:space="0" w:color="auto"/>
              <w:bottom w:val="none" w:sz="0" w:space="0" w:color="auto"/>
            </w:tcBorders>
            <w:shd w:val="clear" w:color="auto" w:fill="B4C6E7" w:themeFill="accent5" w:themeFillTint="66"/>
            <w:noWrap/>
            <w:vAlign w:val="center"/>
            <w:hideMark/>
          </w:tcPr>
          <w:p w14:paraId="7939CCF1" w14:textId="77777777" w:rsidR="00334462" w:rsidRPr="004C55FF" w:rsidRDefault="00334462" w:rsidP="004C55FF">
            <w:pPr>
              <w:spacing w:after="0"/>
              <w:ind w:left="57"/>
              <w:jc w:val="left"/>
              <w:rPr>
                <w:rFonts w:cs="Tahoma"/>
                <w:b w:val="0"/>
                <w:color w:val="auto"/>
                <w:sz w:val="16"/>
                <w:szCs w:val="16"/>
              </w:rPr>
            </w:pPr>
            <w:r w:rsidRPr="004C55FF">
              <w:rPr>
                <w:rFonts w:cs="Tahoma"/>
                <w:b w:val="0"/>
                <w:color w:val="auto"/>
                <w:sz w:val="16"/>
                <w:szCs w:val="16"/>
              </w:rPr>
              <w:t>Školní hospodářství</w:t>
            </w:r>
          </w:p>
        </w:tc>
        <w:tc>
          <w:tcPr>
            <w:tcW w:w="510" w:type="dxa"/>
            <w:noWrap/>
            <w:vAlign w:val="center"/>
            <w:hideMark/>
          </w:tcPr>
          <w:p w14:paraId="39783E40"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55</w:t>
            </w:r>
          </w:p>
        </w:tc>
        <w:tc>
          <w:tcPr>
            <w:tcW w:w="510" w:type="dxa"/>
            <w:noWrap/>
            <w:vAlign w:val="center"/>
            <w:hideMark/>
          </w:tcPr>
          <w:p w14:paraId="54F8EB19"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49</w:t>
            </w:r>
          </w:p>
        </w:tc>
        <w:tc>
          <w:tcPr>
            <w:tcW w:w="510" w:type="dxa"/>
            <w:noWrap/>
            <w:vAlign w:val="center"/>
            <w:hideMark/>
          </w:tcPr>
          <w:p w14:paraId="6C6013B8"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44</w:t>
            </w:r>
          </w:p>
        </w:tc>
        <w:tc>
          <w:tcPr>
            <w:tcW w:w="510" w:type="dxa"/>
            <w:noWrap/>
            <w:vAlign w:val="center"/>
            <w:hideMark/>
          </w:tcPr>
          <w:p w14:paraId="3CE15A6D"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41</w:t>
            </w:r>
          </w:p>
        </w:tc>
        <w:tc>
          <w:tcPr>
            <w:tcW w:w="510" w:type="dxa"/>
            <w:noWrap/>
            <w:vAlign w:val="center"/>
            <w:hideMark/>
          </w:tcPr>
          <w:p w14:paraId="2C56E6AF" w14:textId="77777777" w:rsidR="00334462" w:rsidRPr="00F702B1" w:rsidRDefault="00334462" w:rsidP="004C55FF">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39</w:t>
            </w:r>
          </w:p>
        </w:tc>
        <w:tc>
          <w:tcPr>
            <w:tcW w:w="624" w:type="dxa"/>
            <w:noWrap/>
            <w:vAlign w:val="center"/>
            <w:hideMark/>
          </w:tcPr>
          <w:p w14:paraId="1CDC8E4F"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19 865</w:t>
            </w:r>
          </w:p>
        </w:tc>
        <w:tc>
          <w:tcPr>
            <w:tcW w:w="624" w:type="dxa"/>
            <w:noWrap/>
            <w:vAlign w:val="center"/>
            <w:hideMark/>
          </w:tcPr>
          <w:p w14:paraId="544C3228"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20 249</w:t>
            </w:r>
          </w:p>
        </w:tc>
        <w:tc>
          <w:tcPr>
            <w:tcW w:w="624" w:type="dxa"/>
            <w:noWrap/>
            <w:vAlign w:val="center"/>
            <w:hideMark/>
          </w:tcPr>
          <w:p w14:paraId="0A2D10FC"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21 497</w:t>
            </w:r>
          </w:p>
        </w:tc>
        <w:tc>
          <w:tcPr>
            <w:tcW w:w="624" w:type="dxa"/>
            <w:noWrap/>
            <w:vAlign w:val="center"/>
            <w:hideMark/>
          </w:tcPr>
          <w:p w14:paraId="7DF14EF6"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22 489</w:t>
            </w:r>
          </w:p>
        </w:tc>
        <w:tc>
          <w:tcPr>
            <w:tcW w:w="624" w:type="dxa"/>
            <w:noWrap/>
            <w:vAlign w:val="center"/>
            <w:hideMark/>
          </w:tcPr>
          <w:p w14:paraId="2D6F3525" w14:textId="77777777" w:rsidR="00334462" w:rsidRPr="00F702B1" w:rsidRDefault="00334462" w:rsidP="004C55F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23 717</w:t>
            </w:r>
          </w:p>
        </w:tc>
        <w:tc>
          <w:tcPr>
            <w:tcW w:w="964" w:type="dxa"/>
            <w:noWrap/>
            <w:vAlign w:val="center"/>
            <w:hideMark/>
          </w:tcPr>
          <w:p w14:paraId="1E5696FF" w14:textId="77777777" w:rsidR="00334462" w:rsidRPr="00F702B1" w:rsidRDefault="00334462" w:rsidP="004C55FF">
            <w:pPr>
              <w:spacing w:after="0"/>
              <w:ind w:right="284"/>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F702B1">
              <w:rPr>
                <w:rFonts w:cs="Tahoma"/>
                <w:sz w:val="16"/>
                <w:szCs w:val="16"/>
              </w:rPr>
              <w:t>1,05</w:t>
            </w:r>
          </w:p>
        </w:tc>
      </w:tr>
    </w:tbl>
    <w:p w14:paraId="2351D0A5" w14:textId="77777777" w:rsidR="004C55FF" w:rsidRPr="00F142B2" w:rsidRDefault="004C55FF" w:rsidP="004C55FF">
      <w:pPr>
        <w:rPr>
          <w:sz w:val="16"/>
          <w:szCs w:val="16"/>
        </w:rPr>
      </w:pPr>
      <w:r w:rsidRPr="00F142B2">
        <w:rPr>
          <w:sz w:val="16"/>
          <w:szCs w:val="16"/>
        </w:rPr>
        <w:t>Zdroj: OŠMS</w:t>
      </w:r>
    </w:p>
    <w:p w14:paraId="1F69DEA4" w14:textId="1E3A68E0" w:rsidR="00334462" w:rsidRPr="004C55FF" w:rsidRDefault="00334462" w:rsidP="00482E29">
      <w:pPr>
        <w:pStyle w:val="Nadpis3"/>
        <w:tabs>
          <w:tab w:val="clear" w:pos="1997"/>
          <w:tab w:val="num" w:pos="1134"/>
        </w:tabs>
        <w:spacing w:before="300"/>
        <w:ind w:left="1134" w:hanging="1117"/>
      </w:pPr>
      <w:bookmarkStart w:id="298" w:name="_Toc508957686"/>
      <w:r w:rsidRPr="004C55FF">
        <w:t>P</w:t>
      </w:r>
      <w:r w:rsidR="004C55FF">
        <w:t>lnění závazných ukazatelů v oblasti přímých výdajů na vzdělávání</w:t>
      </w:r>
      <w:bookmarkEnd w:id="298"/>
    </w:p>
    <w:p w14:paraId="043D3BDC" w14:textId="30BCDA6F" w:rsidR="00334462" w:rsidRPr="00A3000B" w:rsidRDefault="00334462" w:rsidP="00482E29">
      <w:pPr>
        <w:pStyle w:val="Tabulka"/>
        <w:spacing w:before="200" w:beforeAutospacing="0" w:after="120" w:afterAutospacing="0"/>
        <w:ind w:left="1134" w:hanging="1134"/>
        <w:jc w:val="both"/>
      </w:pPr>
      <w:bookmarkStart w:id="299" w:name="_Toc509306786"/>
      <w:r w:rsidRPr="00A3000B">
        <w:t>Plnění závazn</w:t>
      </w:r>
      <w:r w:rsidR="00131B6A">
        <w:t>ých ukazatelů v Kč</w:t>
      </w:r>
      <w:bookmarkEnd w:id="299"/>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2835"/>
        <w:gridCol w:w="2835"/>
        <w:gridCol w:w="2835"/>
        <w:gridCol w:w="1134"/>
      </w:tblGrid>
      <w:tr w:rsidR="00334462" w:rsidRPr="00131B6A" w14:paraId="011A5368" w14:textId="77777777" w:rsidTr="00482E2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one" w:sz="0" w:space="0" w:color="auto"/>
              <w:left w:val="none" w:sz="0" w:space="0" w:color="auto"/>
              <w:right w:val="none" w:sz="0" w:space="0" w:color="auto"/>
            </w:tcBorders>
            <w:noWrap/>
            <w:vAlign w:val="center"/>
            <w:hideMark/>
          </w:tcPr>
          <w:p w14:paraId="3C2E1501" w14:textId="77777777" w:rsidR="00334462" w:rsidRPr="00131B6A" w:rsidRDefault="00334462" w:rsidP="00131B6A">
            <w:pPr>
              <w:spacing w:after="0"/>
              <w:jc w:val="center"/>
              <w:rPr>
                <w:rFonts w:cs="Tahoma"/>
                <w:sz w:val="16"/>
                <w:szCs w:val="16"/>
              </w:rPr>
            </w:pPr>
            <w:r w:rsidRPr="00131B6A">
              <w:rPr>
                <w:rFonts w:cs="Tahoma"/>
                <w:sz w:val="16"/>
                <w:szCs w:val="16"/>
              </w:rPr>
              <w:t>Závazný ukazatel</w:t>
            </w:r>
          </w:p>
        </w:tc>
        <w:tc>
          <w:tcPr>
            <w:tcW w:w="2835" w:type="dxa"/>
            <w:vMerge w:val="restart"/>
            <w:tcBorders>
              <w:top w:val="none" w:sz="0" w:space="0" w:color="auto"/>
              <w:left w:val="none" w:sz="0" w:space="0" w:color="auto"/>
              <w:right w:val="none" w:sz="0" w:space="0" w:color="auto"/>
            </w:tcBorders>
            <w:noWrap/>
            <w:vAlign w:val="center"/>
            <w:hideMark/>
          </w:tcPr>
          <w:p w14:paraId="4EE8960A" w14:textId="77777777" w:rsidR="00334462" w:rsidRPr="00131B6A" w:rsidRDefault="00334462" w:rsidP="00131B6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Limit 2017</w:t>
            </w:r>
          </w:p>
        </w:tc>
        <w:tc>
          <w:tcPr>
            <w:tcW w:w="2835" w:type="dxa"/>
            <w:tcBorders>
              <w:top w:val="none" w:sz="0" w:space="0" w:color="auto"/>
              <w:left w:val="none" w:sz="0" w:space="0" w:color="auto"/>
              <w:right w:val="none" w:sz="0" w:space="0" w:color="auto"/>
            </w:tcBorders>
            <w:noWrap/>
            <w:vAlign w:val="center"/>
            <w:hideMark/>
          </w:tcPr>
          <w:p w14:paraId="4BD0CCD5" w14:textId="77777777" w:rsidR="00334462" w:rsidRPr="00131B6A" w:rsidRDefault="00334462" w:rsidP="00131B6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Skutečnost 2017</w:t>
            </w:r>
          </w:p>
        </w:tc>
        <w:tc>
          <w:tcPr>
            <w:tcW w:w="1134" w:type="dxa"/>
            <w:vMerge w:val="restart"/>
            <w:tcBorders>
              <w:top w:val="none" w:sz="0" w:space="0" w:color="auto"/>
              <w:left w:val="none" w:sz="0" w:space="0" w:color="auto"/>
              <w:right w:val="none" w:sz="0" w:space="0" w:color="auto"/>
            </w:tcBorders>
            <w:noWrap/>
            <w:vAlign w:val="center"/>
            <w:hideMark/>
          </w:tcPr>
          <w:p w14:paraId="244EE0FF" w14:textId="77777777" w:rsidR="00334462" w:rsidRPr="00131B6A" w:rsidRDefault="00334462" w:rsidP="00131B6A">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w:t>
            </w:r>
          </w:p>
        </w:tc>
      </w:tr>
      <w:tr w:rsidR="00334462" w:rsidRPr="00131B6A" w14:paraId="67738F85" w14:textId="77777777" w:rsidTr="00482E2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vMerge/>
            <w:tcBorders>
              <w:left w:val="none" w:sz="0" w:space="0" w:color="auto"/>
            </w:tcBorders>
            <w:vAlign w:val="center"/>
            <w:hideMark/>
          </w:tcPr>
          <w:p w14:paraId="69FE7C2B" w14:textId="77777777" w:rsidR="00334462" w:rsidRPr="00131B6A" w:rsidRDefault="00334462" w:rsidP="00131B6A">
            <w:pPr>
              <w:spacing w:after="0"/>
              <w:jc w:val="center"/>
              <w:rPr>
                <w:rFonts w:cs="Tahoma"/>
                <w:sz w:val="16"/>
                <w:szCs w:val="16"/>
              </w:rPr>
            </w:pPr>
          </w:p>
        </w:tc>
        <w:tc>
          <w:tcPr>
            <w:tcW w:w="2835" w:type="dxa"/>
            <w:vMerge/>
            <w:vAlign w:val="center"/>
            <w:hideMark/>
          </w:tcPr>
          <w:p w14:paraId="62EE7116" w14:textId="77777777" w:rsidR="00334462" w:rsidRPr="00131B6A" w:rsidRDefault="00334462" w:rsidP="00131B6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p>
        </w:tc>
        <w:tc>
          <w:tcPr>
            <w:tcW w:w="2835" w:type="dxa"/>
            <w:noWrap/>
            <w:vAlign w:val="center"/>
            <w:hideMark/>
          </w:tcPr>
          <w:p w14:paraId="70753AC5" w14:textId="77777777" w:rsidR="00334462" w:rsidRPr="00131B6A" w:rsidRDefault="00334462" w:rsidP="00131B6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r w:rsidRPr="00131B6A">
              <w:rPr>
                <w:rFonts w:cs="Tahoma"/>
                <w:b/>
                <w:sz w:val="16"/>
                <w:szCs w:val="16"/>
              </w:rPr>
              <w:t>pouze přímé výdaje</w:t>
            </w:r>
          </w:p>
        </w:tc>
        <w:tc>
          <w:tcPr>
            <w:tcW w:w="1134" w:type="dxa"/>
            <w:vMerge/>
            <w:vAlign w:val="center"/>
            <w:hideMark/>
          </w:tcPr>
          <w:p w14:paraId="5C5C9957" w14:textId="77777777" w:rsidR="00334462" w:rsidRPr="00131B6A" w:rsidRDefault="00334462" w:rsidP="00131B6A">
            <w:pPr>
              <w:spacing w:after="0"/>
              <w:jc w:val="center"/>
              <w:cnfStyle w:val="000000100000" w:firstRow="0" w:lastRow="0" w:firstColumn="0" w:lastColumn="0" w:oddVBand="0" w:evenVBand="0" w:oddHBand="1" w:evenHBand="0" w:firstRowFirstColumn="0" w:firstRowLastColumn="0" w:lastRowFirstColumn="0" w:lastRowLastColumn="0"/>
              <w:rPr>
                <w:rFonts w:cs="Tahoma"/>
                <w:b/>
                <w:sz w:val="16"/>
                <w:szCs w:val="16"/>
              </w:rPr>
            </w:pPr>
          </w:p>
        </w:tc>
      </w:tr>
      <w:tr w:rsidR="00334462" w:rsidRPr="00131B6A" w14:paraId="5A3AADBA" w14:textId="77777777" w:rsidTr="00482E29">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5755D741" w14:textId="77777777" w:rsidR="00334462" w:rsidRPr="00131B6A" w:rsidRDefault="00334462" w:rsidP="00131B6A">
            <w:pPr>
              <w:spacing w:after="0"/>
              <w:ind w:left="57"/>
              <w:jc w:val="left"/>
              <w:rPr>
                <w:rFonts w:cs="Tahoma"/>
                <w:b w:val="0"/>
                <w:color w:val="auto"/>
                <w:sz w:val="16"/>
                <w:szCs w:val="16"/>
              </w:rPr>
            </w:pPr>
            <w:r w:rsidRPr="00131B6A">
              <w:rPr>
                <w:rFonts w:cs="Tahoma"/>
                <w:b w:val="0"/>
                <w:color w:val="auto"/>
                <w:sz w:val="16"/>
                <w:szCs w:val="16"/>
              </w:rPr>
              <w:t>Neinvestiční výdaje celkem</w:t>
            </w:r>
          </w:p>
        </w:tc>
        <w:tc>
          <w:tcPr>
            <w:tcW w:w="2835" w:type="dxa"/>
            <w:noWrap/>
            <w:vAlign w:val="center"/>
            <w:hideMark/>
          </w:tcPr>
          <w:p w14:paraId="132FAEB5" w14:textId="77777777" w:rsidR="00334462" w:rsidRPr="00131B6A" w:rsidRDefault="00334462" w:rsidP="00131B6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10 629 959 789</w:t>
            </w:r>
          </w:p>
        </w:tc>
        <w:tc>
          <w:tcPr>
            <w:tcW w:w="2835" w:type="dxa"/>
            <w:noWrap/>
            <w:vAlign w:val="center"/>
            <w:hideMark/>
          </w:tcPr>
          <w:p w14:paraId="274E2448" w14:textId="77777777" w:rsidR="00334462" w:rsidRPr="00131B6A" w:rsidRDefault="00334462" w:rsidP="00131B6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10 629 267 118</w:t>
            </w:r>
          </w:p>
        </w:tc>
        <w:tc>
          <w:tcPr>
            <w:tcW w:w="1134" w:type="dxa"/>
            <w:noWrap/>
            <w:vAlign w:val="center"/>
            <w:hideMark/>
          </w:tcPr>
          <w:p w14:paraId="7BD29F6A" w14:textId="77777777" w:rsidR="00334462" w:rsidRPr="00131B6A" w:rsidRDefault="00334462" w:rsidP="00131B6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99,99</w:t>
            </w:r>
          </w:p>
        </w:tc>
      </w:tr>
      <w:tr w:rsidR="00334462" w:rsidRPr="00131B6A" w14:paraId="1F0CAC3A" w14:textId="77777777" w:rsidTr="00482E2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18279B1B" w14:textId="77777777" w:rsidR="00334462" w:rsidRPr="00131B6A" w:rsidRDefault="00334462" w:rsidP="00131B6A">
            <w:pPr>
              <w:spacing w:after="0"/>
              <w:ind w:left="57"/>
              <w:jc w:val="left"/>
              <w:rPr>
                <w:rFonts w:cs="Tahoma"/>
                <w:b w:val="0"/>
                <w:color w:val="auto"/>
                <w:sz w:val="16"/>
                <w:szCs w:val="16"/>
              </w:rPr>
            </w:pPr>
            <w:r w:rsidRPr="00131B6A">
              <w:rPr>
                <w:rFonts w:cs="Tahoma"/>
                <w:b w:val="0"/>
                <w:color w:val="auto"/>
                <w:sz w:val="16"/>
                <w:szCs w:val="16"/>
              </w:rPr>
              <w:t>Prostředky na platy</w:t>
            </w:r>
          </w:p>
        </w:tc>
        <w:tc>
          <w:tcPr>
            <w:tcW w:w="2835" w:type="dxa"/>
            <w:noWrap/>
            <w:vAlign w:val="center"/>
            <w:hideMark/>
          </w:tcPr>
          <w:p w14:paraId="427608D1" w14:textId="77777777" w:rsidR="00334462" w:rsidRPr="00131B6A" w:rsidRDefault="00334462" w:rsidP="00131B6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7 607 949 026</w:t>
            </w:r>
          </w:p>
        </w:tc>
        <w:tc>
          <w:tcPr>
            <w:tcW w:w="2835" w:type="dxa"/>
            <w:noWrap/>
            <w:vAlign w:val="center"/>
            <w:hideMark/>
          </w:tcPr>
          <w:p w14:paraId="453D01A2" w14:textId="77777777" w:rsidR="00334462" w:rsidRPr="00131B6A" w:rsidRDefault="00334462" w:rsidP="00131B6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7 607 460 776</w:t>
            </w:r>
          </w:p>
        </w:tc>
        <w:tc>
          <w:tcPr>
            <w:tcW w:w="1134" w:type="dxa"/>
            <w:noWrap/>
            <w:vAlign w:val="center"/>
            <w:hideMark/>
          </w:tcPr>
          <w:p w14:paraId="5074772C" w14:textId="77777777" w:rsidR="00334462" w:rsidRPr="00131B6A" w:rsidRDefault="00334462" w:rsidP="00131B6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99,99</w:t>
            </w:r>
          </w:p>
        </w:tc>
      </w:tr>
      <w:tr w:rsidR="00334462" w:rsidRPr="00131B6A" w14:paraId="323AD118" w14:textId="77777777" w:rsidTr="00482E29">
        <w:trPr>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tcBorders>
            <w:shd w:val="clear" w:color="auto" w:fill="B4C6E7" w:themeFill="accent5" w:themeFillTint="66"/>
            <w:noWrap/>
            <w:vAlign w:val="center"/>
            <w:hideMark/>
          </w:tcPr>
          <w:p w14:paraId="4437ED5C" w14:textId="77777777" w:rsidR="00334462" w:rsidRPr="00131B6A" w:rsidRDefault="00334462" w:rsidP="00131B6A">
            <w:pPr>
              <w:spacing w:after="0"/>
              <w:ind w:left="57"/>
              <w:jc w:val="left"/>
              <w:rPr>
                <w:rFonts w:cs="Tahoma"/>
                <w:b w:val="0"/>
                <w:color w:val="auto"/>
                <w:sz w:val="16"/>
                <w:szCs w:val="16"/>
              </w:rPr>
            </w:pPr>
            <w:r w:rsidRPr="00131B6A">
              <w:rPr>
                <w:rFonts w:cs="Tahoma"/>
                <w:b w:val="0"/>
                <w:color w:val="auto"/>
                <w:sz w:val="16"/>
                <w:szCs w:val="16"/>
              </w:rPr>
              <w:t>OON</w:t>
            </w:r>
          </w:p>
        </w:tc>
        <w:tc>
          <w:tcPr>
            <w:tcW w:w="2835" w:type="dxa"/>
            <w:noWrap/>
            <w:vAlign w:val="center"/>
            <w:hideMark/>
          </w:tcPr>
          <w:p w14:paraId="3099B66B" w14:textId="77777777" w:rsidR="00334462" w:rsidRPr="00131B6A" w:rsidRDefault="00334462" w:rsidP="00131B6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66 218 751</w:t>
            </w:r>
          </w:p>
        </w:tc>
        <w:tc>
          <w:tcPr>
            <w:tcW w:w="2835" w:type="dxa"/>
            <w:noWrap/>
            <w:vAlign w:val="center"/>
            <w:hideMark/>
          </w:tcPr>
          <w:p w14:paraId="13F7F21A" w14:textId="77777777" w:rsidR="00334462" w:rsidRPr="00131B6A" w:rsidRDefault="00334462" w:rsidP="00131B6A">
            <w:pPr>
              <w:spacing w:after="0"/>
              <w:ind w:right="56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66 216 205</w:t>
            </w:r>
          </w:p>
        </w:tc>
        <w:tc>
          <w:tcPr>
            <w:tcW w:w="1134" w:type="dxa"/>
            <w:noWrap/>
            <w:vAlign w:val="center"/>
            <w:hideMark/>
          </w:tcPr>
          <w:p w14:paraId="2A0F9102" w14:textId="77777777" w:rsidR="00334462" w:rsidRPr="00131B6A" w:rsidRDefault="00334462" w:rsidP="00131B6A">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131B6A">
              <w:rPr>
                <w:rFonts w:cs="Tahoma"/>
                <w:sz w:val="16"/>
                <w:szCs w:val="16"/>
              </w:rPr>
              <w:t>100,00</w:t>
            </w:r>
          </w:p>
        </w:tc>
      </w:tr>
      <w:tr w:rsidR="00334462" w:rsidRPr="00131B6A" w14:paraId="598FAE54" w14:textId="77777777" w:rsidTr="00482E2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bottom w:val="none" w:sz="0" w:space="0" w:color="auto"/>
            </w:tcBorders>
            <w:shd w:val="clear" w:color="auto" w:fill="B4C6E7" w:themeFill="accent5" w:themeFillTint="66"/>
            <w:noWrap/>
            <w:vAlign w:val="center"/>
            <w:hideMark/>
          </w:tcPr>
          <w:p w14:paraId="1574579E" w14:textId="77777777" w:rsidR="00334462" w:rsidRPr="00131B6A" w:rsidRDefault="00334462" w:rsidP="00131B6A">
            <w:pPr>
              <w:spacing w:after="0"/>
              <w:ind w:left="57"/>
              <w:jc w:val="left"/>
              <w:rPr>
                <w:rFonts w:cs="Tahoma"/>
                <w:b w:val="0"/>
                <w:color w:val="auto"/>
                <w:sz w:val="16"/>
                <w:szCs w:val="16"/>
              </w:rPr>
            </w:pPr>
            <w:r w:rsidRPr="00131B6A">
              <w:rPr>
                <w:rFonts w:cs="Tahoma"/>
                <w:b w:val="0"/>
                <w:color w:val="auto"/>
                <w:sz w:val="16"/>
                <w:szCs w:val="16"/>
              </w:rPr>
              <w:t>Limit počtu zaměstnanců</w:t>
            </w:r>
          </w:p>
        </w:tc>
        <w:tc>
          <w:tcPr>
            <w:tcW w:w="2835" w:type="dxa"/>
            <w:noWrap/>
            <w:vAlign w:val="center"/>
            <w:hideMark/>
          </w:tcPr>
          <w:p w14:paraId="2B521055" w14:textId="77777777" w:rsidR="00334462" w:rsidRPr="00131B6A" w:rsidRDefault="00334462" w:rsidP="00131B6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24 708,83</w:t>
            </w:r>
          </w:p>
        </w:tc>
        <w:tc>
          <w:tcPr>
            <w:tcW w:w="2835" w:type="dxa"/>
            <w:noWrap/>
            <w:vAlign w:val="center"/>
            <w:hideMark/>
          </w:tcPr>
          <w:p w14:paraId="06494EBF" w14:textId="77777777" w:rsidR="00334462" w:rsidRPr="00131B6A" w:rsidRDefault="00334462" w:rsidP="00131B6A">
            <w:pPr>
              <w:spacing w:after="0"/>
              <w:ind w:right="56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24 712,14</w:t>
            </w:r>
          </w:p>
        </w:tc>
        <w:tc>
          <w:tcPr>
            <w:tcW w:w="1134" w:type="dxa"/>
            <w:noWrap/>
            <w:vAlign w:val="center"/>
            <w:hideMark/>
          </w:tcPr>
          <w:p w14:paraId="455E9BE6" w14:textId="77777777" w:rsidR="00334462" w:rsidRPr="00131B6A" w:rsidRDefault="00334462" w:rsidP="00131B6A">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131B6A">
              <w:rPr>
                <w:rFonts w:cs="Tahoma"/>
                <w:sz w:val="16"/>
                <w:szCs w:val="16"/>
              </w:rPr>
              <w:t>100,01</w:t>
            </w:r>
          </w:p>
        </w:tc>
      </w:tr>
    </w:tbl>
    <w:p w14:paraId="1BC4E1E8" w14:textId="77777777" w:rsidR="00131B6A" w:rsidRDefault="00131B6A" w:rsidP="00131B6A">
      <w:pPr>
        <w:rPr>
          <w:sz w:val="16"/>
          <w:szCs w:val="16"/>
        </w:rPr>
      </w:pPr>
      <w:r w:rsidRPr="00F142B2">
        <w:rPr>
          <w:sz w:val="16"/>
          <w:szCs w:val="16"/>
        </w:rPr>
        <w:t>Zdroj: OŠMS</w:t>
      </w:r>
    </w:p>
    <w:p w14:paraId="68A03A1A" w14:textId="77777777" w:rsidR="00482E29" w:rsidRPr="00534564" w:rsidRDefault="00482E29" w:rsidP="00482E29">
      <w:pPr>
        <w:pStyle w:val="Nadpis2"/>
        <w:tabs>
          <w:tab w:val="clear" w:pos="576"/>
          <w:tab w:val="num" w:pos="851"/>
        </w:tabs>
        <w:spacing w:before="300" w:after="120"/>
        <w:ind w:left="851" w:hanging="851"/>
      </w:pPr>
      <w:bookmarkStart w:id="300" w:name="_Toc382489498"/>
      <w:bookmarkStart w:id="301" w:name="_Toc508957687"/>
      <w:r w:rsidRPr="00534564">
        <w:t>Celkové zhodnocení ekonomických výsledků za rok 201</w:t>
      </w:r>
      <w:bookmarkEnd w:id="300"/>
      <w:r>
        <w:t>7</w:t>
      </w:r>
      <w:bookmarkEnd w:id="301"/>
    </w:p>
    <w:p w14:paraId="1E5A5739" w14:textId="77777777" w:rsidR="00482E29" w:rsidRPr="00534564" w:rsidRDefault="00482E29" w:rsidP="00482E29">
      <w:pPr>
        <w:spacing w:before="120"/>
        <w:rPr>
          <w:b/>
          <w:bCs/>
        </w:rPr>
      </w:pPr>
      <w:r>
        <w:rPr>
          <w:b/>
          <w:bCs/>
        </w:rPr>
        <w:t>Celkově lze výsledky roku 2017</w:t>
      </w:r>
      <w:r w:rsidRPr="00534564">
        <w:rPr>
          <w:b/>
          <w:bCs/>
        </w:rPr>
        <w:t xml:space="preserve"> hodnotit pozitivně v těchto oblastech:</w:t>
      </w:r>
    </w:p>
    <w:p w14:paraId="0AD0F50F" w14:textId="4B2E4FFD" w:rsidR="00482E29" w:rsidRPr="00167E60" w:rsidRDefault="00482E29" w:rsidP="002F464A">
      <w:pPr>
        <w:numPr>
          <w:ilvl w:val="0"/>
          <w:numId w:val="40"/>
        </w:numPr>
        <w:spacing w:after="0"/>
        <w:ind w:hanging="357"/>
      </w:pPr>
      <w:r w:rsidRPr="00167E60">
        <w:rPr>
          <w:szCs w:val="20"/>
        </w:rPr>
        <w:t>objem prostředků na podporu aktivit v oblasti sportu, volného času, prevence rizikových projevů chování realizovaných grantovým způsobem se oproti roku 2016 výrazně navýšil a dosáhl nejvyšší úrovně</w:t>
      </w:r>
      <w:r w:rsidR="001A7416">
        <w:rPr>
          <w:szCs w:val="20"/>
        </w:rPr>
        <w:t xml:space="preserve"> za poslední tři roky</w:t>
      </w:r>
      <w:r>
        <w:rPr>
          <w:szCs w:val="20"/>
        </w:rPr>
        <w:t>;</w:t>
      </w:r>
    </w:p>
    <w:p w14:paraId="0D5601A4" w14:textId="77777777" w:rsidR="00482E29" w:rsidRPr="00167E60" w:rsidRDefault="00482E29" w:rsidP="002F464A">
      <w:pPr>
        <w:numPr>
          <w:ilvl w:val="0"/>
          <w:numId w:val="40"/>
        </w:numPr>
        <w:spacing w:after="0"/>
        <w:ind w:hanging="357"/>
      </w:pPr>
      <w:r>
        <w:t xml:space="preserve">celkový výsledek hospodaření byl oproti roku 2016 o 5,75 mil. Kč vyšší a </w:t>
      </w:r>
      <w:r w:rsidRPr="00167E60">
        <w:t>žádná z organizací neukončila hospodaření roku 2017 ztrátou</w:t>
      </w:r>
      <w:r>
        <w:t xml:space="preserve"> (</w:t>
      </w:r>
      <w:r w:rsidRPr="00167E60">
        <w:t>nevypořádanou ztrátu z předchozích let vykazuje jen 1 organizace ve výši 488 tis. Kč</w:t>
      </w:r>
      <w:r>
        <w:t>)</w:t>
      </w:r>
      <w:r w:rsidRPr="00167E60">
        <w:t>;</w:t>
      </w:r>
    </w:p>
    <w:p w14:paraId="3789A51B" w14:textId="30DCA6A1" w:rsidR="00482E29" w:rsidRPr="00A644D2" w:rsidRDefault="00482E29" w:rsidP="002F464A">
      <w:pPr>
        <w:pStyle w:val="Odstavecseseznamem"/>
        <w:numPr>
          <w:ilvl w:val="0"/>
          <w:numId w:val="40"/>
        </w:numPr>
        <w:spacing w:after="0"/>
        <w:ind w:hanging="357"/>
        <w:contextualSpacing w:val="0"/>
        <w:rPr>
          <w:szCs w:val="20"/>
        </w:rPr>
      </w:pPr>
      <w:r w:rsidRPr="00A644D2">
        <w:rPr>
          <w:bCs/>
          <w:szCs w:val="20"/>
        </w:rPr>
        <w:t>objem prostředků na reprodukci majetku za rok 2017 sice oproti předchozímu roku poklesl o</w:t>
      </w:r>
      <w:r>
        <w:rPr>
          <w:bCs/>
          <w:szCs w:val="20"/>
        </w:rPr>
        <w:t> </w:t>
      </w:r>
      <w:r w:rsidRPr="00A644D2">
        <w:rPr>
          <w:bCs/>
          <w:szCs w:val="20"/>
        </w:rPr>
        <w:t>cca 33 mil. Kč, stále je však v nadprůměrné výši (průměr je cca 151 mil. Kč);</w:t>
      </w:r>
    </w:p>
    <w:p w14:paraId="368FBCF3" w14:textId="77777777" w:rsidR="00482E29" w:rsidRPr="00BF7209" w:rsidRDefault="00482E29" w:rsidP="002F464A">
      <w:pPr>
        <w:numPr>
          <w:ilvl w:val="0"/>
          <w:numId w:val="40"/>
        </w:numPr>
        <w:spacing w:after="0"/>
        <w:ind w:hanging="357"/>
      </w:pPr>
      <w:r w:rsidRPr="00BF7209">
        <w:t>snížení procenta fixních nákladů na provozních nákladech, což znamená, že školám zůstává více prostředků na jejich další rozvoj;</w:t>
      </w:r>
    </w:p>
    <w:p w14:paraId="43507C56" w14:textId="0E5A3F44" w:rsidR="00482E29" w:rsidRPr="00431F1F" w:rsidRDefault="00482E29" w:rsidP="002F464A">
      <w:pPr>
        <w:numPr>
          <w:ilvl w:val="0"/>
          <w:numId w:val="42"/>
        </w:numPr>
        <w:tabs>
          <w:tab w:val="clear" w:pos="927"/>
          <w:tab w:val="num" w:pos="720"/>
        </w:tabs>
        <w:spacing w:after="0"/>
        <w:ind w:left="709" w:hanging="357"/>
        <w:rPr>
          <w:szCs w:val="20"/>
        </w:rPr>
      </w:pPr>
      <w:r w:rsidRPr="00431F1F">
        <w:rPr>
          <w:szCs w:val="20"/>
        </w:rPr>
        <w:t>meziroční zvýšení průměrných platů zaměstnanců RgŠ o 7,2 % je nejvyšší od roku 2005, přičemž ke zvýšení průměrných platů došlo v obou kategoriích zaměstnanců ve všech typech a</w:t>
      </w:r>
      <w:r>
        <w:rPr>
          <w:szCs w:val="20"/>
        </w:rPr>
        <w:t> </w:t>
      </w:r>
      <w:r w:rsidRPr="00431F1F">
        <w:rPr>
          <w:szCs w:val="20"/>
        </w:rPr>
        <w:t>druzích škol a školských zařízení;</w:t>
      </w:r>
    </w:p>
    <w:p w14:paraId="0E40A74C" w14:textId="6CE932CB" w:rsidR="00482E29" w:rsidRPr="00482E29" w:rsidRDefault="00482E29" w:rsidP="002F464A">
      <w:pPr>
        <w:numPr>
          <w:ilvl w:val="0"/>
          <w:numId w:val="42"/>
        </w:numPr>
        <w:tabs>
          <w:tab w:val="clear" w:pos="927"/>
          <w:tab w:val="num" w:pos="720"/>
        </w:tabs>
        <w:spacing w:after="0"/>
        <w:ind w:left="709" w:hanging="357"/>
        <w:rPr>
          <w:szCs w:val="20"/>
        </w:rPr>
      </w:pPr>
      <w:r w:rsidRPr="00482E29">
        <w:rPr>
          <w:szCs w:val="20"/>
        </w:rPr>
        <w:t>meziroční zvýšení nenárokových složek platů o 11,5 % opět posílilo motivační funkci platu; v</w:t>
      </w:r>
      <w:r>
        <w:rPr>
          <w:szCs w:val="20"/>
        </w:rPr>
        <w:t> </w:t>
      </w:r>
      <w:r w:rsidRPr="00482E29">
        <w:rPr>
          <w:szCs w:val="20"/>
        </w:rPr>
        <w:t>průběhu roku 2017 došlo k dalšímu zvýšení tarifní složky platu, a to u nepedagogických zaměstnanců d</w:t>
      </w:r>
      <w:r>
        <w:rPr>
          <w:szCs w:val="20"/>
        </w:rPr>
        <w:t>okonce dvakrát.</w:t>
      </w:r>
    </w:p>
    <w:p w14:paraId="0BF806C8" w14:textId="77777777" w:rsidR="00482E29" w:rsidRPr="00534564" w:rsidRDefault="00482E29" w:rsidP="00482E29">
      <w:pPr>
        <w:spacing w:before="120"/>
        <w:rPr>
          <w:b/>
        </w:rPr>
      </w:pPr>
      <w:r w:rsidRPr="00534564">
        <w:rPr>
          <w:b/>
        </w:rPr>
        <w:t>Negativní trendy projevuj</w:t>
      </w:r>
      <w:r>
        <w:rPr>
          <w:b/>
        </w:rPr>
        <w:t>ící se v hospodaření za rok 2017</w:t>
      </w:r>
      <w:r w:rsidRPr="00534564">
        <w:rPr>
          <w:b/>
        </w:rPr>
        <w:t>:</w:t>
      </w:r>
    </w:p>
    <w:p w14:paraId="4528E1C6" w14:textId="2824C780" w:rsidR="00482E29" w:rsidRDefault="00482E29" w:rsidP="002F464A">
      <w:pPr>
        <w:numPr>
          <w:ilvl w:val="0"/>
          <w:numId w:val="41"/>
        </w:numPr>
        <w:spacing w:after="0"/>
        <w:ind w:left="714" w:hanging="357"/>
      </w:pPr>
      <w:r w:rsidRPr="008870E6">
        <w:t xml:space="preserve">objem nečerpaných dotací ze státního rozpočtu dosáhl </w:t>
      </w:r>
      <w:r w:rsidR="00ED2B5B">
        <w:t xml:space="preserve">od roku 2003 </w:t>
      </w:r>
      <w:r w:rsidRPr="008870E6">
        <w:t>nejvyšší h</w:t>
      </w:r>
      <w:r w:rsidR="00ED2B5B">
        <w:t>odnoty</w:t>
      </w:r>
      <w:r>
        <w:t>, největší objem nečerpaných prostředků se však vztahoval k RP na zvýšení platů nepedagogických zaměstnanců RgŠ, kde již z nastavení tohoto programu bylo zřejmé, že školy nebudou moci využít část poskytnutých prostředků na náhrady platů a budou je tedy vracet poskytovateli;</w:t>
      </w:r>
    </w:p>
    <w:p w14:paraId="3DD9D3E2" w14:textId="1DFA7843" w:rsidR="00D12BA9" w:rsidRDefault="00482E29" w:rsidP="002F464A">
      <w:pPr>
        <w:numPr>
          <w:ilvl w:val="0"/>
          <w:numId w:val="41"/>
        </w:numPr>
        <w:spacing w:after="0"/>
        <w:ind w:left="714" w:hanging="357"/>
      </w:pPr>
      <w:r w:rsidRPr="00431F1F">
        <w:t>nárůst počtu zaměstnanců oproti roku 2016 při přetrvávajícím celkovém poklesu výkonů má při současném způsobu financování škol vliv na úroveň odměňování v kraji, přitom prostor pro</w:t>
      </w:r>
      <w:r w:rsidR="00F3478E">
        <w:t> </w:t>
      </w:r>
      <w:r w:rsidRPr="00431F1F">
        <w:t>snižování počtu zaměstnanců je již velmi malý. Dochází zejména k výraznému nárůstu počtu asistentů pedagoga k dětem, žákům a studentům se speciálními vzdělávacími potřebami.</w:t>
      </w:r>
    </w:p>
    <w:p w14:paraId="2B9C989C" w14:textId="7DEE0EBB" w:rsidR="00D12BA9" w:rsidRPr="00EA43FB" w:rsidRDefault="00D12BA9" w:rsidP="00D12BA9">
      <w:pPr>
        <w:pStyle w:val="Nadpis1"/>
        <w:numPr>
          <w:ilvl w:val="0"/>
          <w:numId w:val="0"/>
        </w:numPr>
        <w:ind w:left="432" w:hanging="432"/>
        <w:rPr>
          <w:color w:val="000000" w:themeColor="text1"/>
        </w:rPr>
      </w:pPr>
      <w:bookmarkStart w:id="302" w:name="_Toc508957688"/>
      <w:r>
        <w:rPr>
          <w:color w:val="000000" w:themeColor="text1"/>
        </w:rPr>
        <w:t>Závěr</w:t>
      </w:r>
      <w:bookmarkEnd w:id="302"/>
    </w:p>
    <w:p w14:paraId="5D45F0F1" w14:textId="264276B6" w:rsidR="00D12BA9" w:rsidRPr="00C35C92" w:rsidRDefault="00D12BA9" w:rsidP="00C35C92">
      <w:pPr>
        <w:spacing w:before="120"/>
        <w:rPr>
          <w:rFonts w:cs="Tahoma"/>
          <w:szCs w:val="20"/>
        </w:rPr>
      </w:pPr>
      <w:r w:rsidRPr="00C35C92">
        <w:rPr>
          <w:szCs w:val="20"/>
        </w:rPr>
        <w:t xml:space="preserve">Ve školním roce 2016/2017 působilo na území MSK 911 právnických osob vykonávajících činnost škol a školských zařízení. Ke změnám v celkovém počtu došlo pouze v kategorii organizací zřizovaných obcí, kde se celkový počet oproti předchozímu školnímu roku především vlivem slučování organizací snížil o 21 právnických osob, tj. o cca 2 %. Obce ve sledovaném období zřizovaly celkem 610 organizací, kraj byl zřizovatelem 183 právnických osob vykonávajících činnost škol a školských zařízení, 94 právnických osob mělo soukromého zřizovatele. V menší míře mají mezi zřizovateli zastoupení církve (16), MŠMT (7) a MV (1). </w:t>
      </w:r>
      <w:r w:rsidRPr="00C35C92">
        <w:rPr>
          <w:rFonts w:cs="Tahoma"/>
          <w:szCs w:val="20"/>
        </w:rPr>
        <w:t>Celkový počet dětí, žáků a studentů, kteří se v MSK ve sledovaném školním roce účastnili vzdělávání, byl 194 467,</w:t>
      </w:r>
      <w:r w:rsidRPr="00C35C92">
        <w:rPr>
          <w:szCs w:val="20"/>
        </w:rPr>
        <w:t xml:space="preserve"> což je o 623 (tj. o 0,3 %) méně než v předchozím školním roce.</w:t>
      </w:r>
    </w:p>
    <w:p w14:paraId="5F392EE2" w14:textId="2FCB0372" w:rsidR="00D12BA9" w:rsidRPr="00C35C92" w:rsidRDefault="00D12BA9" w:rsidP="00C35C92">
      <w:pPr>
        <w:spacing w:before="120"/>
        <w:rPr>
          <w:rFonts w:eastAsia="MyriadPro-Regular" w:cs="Tahoma"/>
          <w:szCs w:val="20"/>
        </w:rPr>
      </w:pPr>
      <w:r w:rsidRPr="00C35C92">
        <w:rPr>
          <w:rFonts w:eastAsia="MyriadPro-Regular" w:cs="Tahoma"/>
          <w:szCs w:val="20"/>
        </w:rPr>
        <w:t xml:space="preserve">Předškolní vzdělávání se ve sledovaném období uskutečňovalo v 452 mateřských školách běžných. Jedná se o úbytek </w:t>
      </w:r>
      <w:r w:rsidR="00CD41BA">
        <w:rPr>
          <w:rFonts w:eastAsia="MyriadPro-Regular" w:cs="Tahoma"/>
          <w:szCs w:val="20"/>
        </w:rPr>
        <w:t>o</w:t>
      </w:r>
      <w:r w:rsidRPr="00C35C92">
        <w:rPr>
          <w:rFonts w:eastAsia="MyriadPro-Regular" w:cs="Tahoma"/>
          <w:szCs w:val="20"/>
        </w:rPr>
        <w:t xml:space="preserve"> 9 organizací ve srovnání s předchozím obdobím, který souvisí s výše zmíněným procesem slučování organizací zřizovaných obcí. V MŠ běžných se na území MSK vzdělávalo 39 019 dětí. Stejně jako v posledních dvou sledovaných obdobích se jedná o pokles v celkovém počtu dětí v MŠ běžných, a</w:t>
      </w:r>
      <w:r w:rsidR="00672D0B">
        <w:rPr>
          <w:rFonts w:eastAsia="MyriadPro-Regular" w:cs="Tahoma"/>
          <w:szCs w:val="20"/>
        </w:rPr>
        <w:t> </w:t>
      </w:r>
      <w:r w:rsidRPr="00C35C92">
        <w:rPr>
          <w:rFonts w:eastAsia="MyriadPro-Regular" w:cs="Tahoma"/>
          <w:szCs w:val="20"/>
        </w:rPr>
        <w:t>to o 749 dětí. Úbytek je vlivem demografického vývoje opět výraznější (zhruba dvojnásobný) ve srovnání s předchozím školním rokem. Celkový počet mateřských škol vzdělávajících děti se speciálními vzdělávacími potřebami se meziročně nezměnil.</w:t>
      </w:r>
    </w:p>
    <w:p w14:paraId="2FC86C12" w14:textId="27839C93" w:rsidR="00D12BA9" w:rsidRPr="00C35C92" w:rsidRDefault="00D12BA9" w:rsidP="00C35C92">
      <w:pPr>
        <w:spacing w:before="120"/>
        <w:rPr>
          <w:szCs w:val="20"/>
        </w:rPr>
      </w:pPr>
      <w:r w:rsidRPr="00C35C92">
        <w:rPr>
          <w:rFonts w:cs="Tahoma"/>
          <w:szCs w:val="20"/>
        </w:rPr>
        <w:t xml:space="preserve">Celkový počet základních škol běžných vykazujících činnost meziročně vzrostl o 1 školu – ve 403 základních </w:t>
      </w:r>
      <w:r w:rsidRPr="00C35C92">
        <w:rPr>
          <w:szCs w:val="20"/>
        </w:rPr>
        <w:t>školách běžných se vzdělávalo 100 690 žáků, což představuje meziroční nárůst o 1 933 žáků (tj. o 1,9 %). Meziročně se snížil počet škol pro žáky se speciálními vzdělávacími potřebami o 5 škol různých zřizovatelů. Ve 35 základních školách pro žáky se speciálními vzdělávacími potřebami se vzdělávalo 2 570 žáků, tedy o 191 žáků (7,4</w:t>
      </w:r>
      <w:r w:rsidR="00CD41BA">
        <w:rPr>
          <w:szCs w:val="20"/>
        </w:rPr>
        <w:t xml:space="preserve"> </w:t>
      </w:r>
      <w:r w:rsidRPr="00C35C92">
        <w:rPr>
          <w:szCs w:val="20"/>
        </w:rPr>
        <w:t xml:space="preserve">%) méně než v předcházejícím školním roce. </w:t>
      </w:r>
      <w:r w:rsidRPr="00C35C92">
        <w:rPr>
          <w:rFonts w:cs="Tahoma"/>
          <w:szCs w:val="20"/>
        </w:rPr>
        <w:t>V souvislosti s</w:t>
      </w:r>
      <w:r w:rsidR="00CD41BA">
        <w:rPr>
          <w:rFonts w:cs="Tahoma"/>
          <w:szCs w:val="20"/>
        </w:rPr>
        <w:t> legislativními úpravami v oblasti vzdělávání žáků se speciálními vzdělávacími potřebami</w:t>
      </w:r>
      <w:r w:rsidRPr="00C35C92">
        <w:rPr>
          <w:rFonts w:cs="Tahoma"/>
          <w:szCs w:val="20"/>
        </w:rPr>
        <w:t xml:space="preserve"> došlo k nárůstu o 245 žáků s přiznaným podpůrným opatřením v běžných školách.</w:t>
      </w:r>
    </w:p>
    <w:p w14:paraId="36E6AB75" w14:textId="5AFB77F5" w:rsidR="00D12BA9" w:rsidRPr="00C35C92" w:rsidRDefault="00D12BA9" w:rsidP="00C35C92">
      <w:pPr>
        <w:spacing w:before="120"/>
        <w:rPr>
          <w:rFonts w:cs="Tahoma"/>
          <w:color w:val="000000" w:themeColor="text1"/>
          <w:szCs w:val="20"/>
        </w:rPr>
      </w:pPr>
      <w:r w:rsidRPr="00C35C92">
        <w:rPr>
          <w:szCs w:val="20"/>
        </w:rPr>
        <w:t xml:space="preserve">Počet středních škol se ve srovnání s předcházejícím obdobím o 2 snížil. Celkem se ve 135 středních školách a 2 konzervatořích v MSK ve všech formách vzdělávání vzdělávalo 48 989 žáků, to znamená o 1 348 žáků méně než ve školním roce 2015/2016 (úbytek o 2,7 %). I přesto, že pokles počtu žáků středních škol a konzervatoří nadále pokračuje, je úbytek v počtu žáků nižší, než tomu bylo v předchozím období. </w:t>
      </w:r>
      <w:r w:rsidRPr="00C35C92">
        <w:rPr>
          <w:rFonts w:cs="Tahoma"/>
          <w:iCs/>
          <w:szCs w:val="20"/>
        </w:rPr>
        <w:t>V denní formě vzdělávání ve středních školách došlo k poklesu počtu žáků o 987 (2,1 %), v ostatních formách vzdělávání se počet žáků snížil o </w:t>
      </w:r>
      <w:r w:rsidRPr="00C35C92">
        <w:rPr>
          <w:rFonts w:cs="Tahoma"/>
          <w:iCs/>
          <w:color w:val="000000" w:themeColor="text1"/>
          <w:szCs w:val="20"/>
        </w:rPr>
        <w:t>354 (13,4 %)</w:t>
      </w:r>
      <w:r w:rsidRPr="00C35C92">
        <w:rPr>
          <w:rFonts w:cs="Tahoma"/>
          <w:color w:val="000000" w:themeColor="text1"/>
          <w:szCs w:val="20"/>
        </w:rPr>
        <w:t>.</w:t>
      </w:r>
    </w:p>
    <w:p w14:paraId="4A4C74D4" w14:textId="76B13879" w:rsidR="00D12BA9" w:rsidRPr="00C35C92" w:rsidRDefault="00D12BA9" w:rsidP="00C35C92">
      <w:pPr>
        <w:spacing w:before="120"/>
        <w:rPr>
          <w:rFonts w:cs="Tahoma"/>
          <w:iCs/>
          <w:szCs w:val="20"/>
        </w:rPr>
      </w:pPr>
      <w:r w:rsidRPr="00C35C92">
        <w:rPr>
          <w:color w:val="000000" w:themeColor="text1"/>
          <w:szCs w:val="20"/>
        </w:rPr>
        <w:t xml:space="preserve">V dlouhodobě stabilním počtu 13 vyšších </w:t>
      </w:r>
      <w:r w:rsidRPr="00C35C92">
        <w:rPr>
          <w:szCs w:val="20"/>
        </w:rPr>
        <w:t>odborných škol se ve školním roce 2016/2017 ve všech formách vzdělávání vzdělávalo celkem 2 336 studentů, což v meziročním srovnání představuje pokles o 106 studentů (tj. 4,3 %).</w:t>
      </w:r>
    </w:p>
    <w:p w14:paraId="722AD43C" w14:textId="62925829" w:rsidR="00D12BA9" w:rsidRPr="00C35C92" w:rsidRDefault="00D12BA9" w:rsidP="00C35C92">
      <w:pPr>
        <w:spacing w:before="120"/>
        <w:rPr>
          <w:szCs w:val="20"/>
        </w:rPr>
      </w:pPr>
      <w:r w:rsidRPr="00C35C92">
        <w:rPr>
          <w:szCs w:val="20"/>
        </w:rPr>
        <w:t>Ve školním roce 2016/2017 vykázalo činnost všech 51 organizací zapsaných v rejstříku škol a školských zařízení poskytujících základní umělecké vzdělávání. Počet žáků zůstal v meziročním srovnání téměř stejný (nárůst jen o 15 žáků), na rozdíl od předchozích období, kdy byl přírůstek výraznější.</w:t>
      </w:r>
    </w:p>
    <w:p w14:paraId="701CFF39" w14:textId="0B60198A" w:rsidR="00D12BA9" w:rsidRPr="00C35C92" w:rsidRDefault="00D12BA9" w:rsidP="00C35C92">
      <w:pPr>
        <w:spacing w:before="120"/>
        <w:rPr>
          <w:rFonts w:cs="Tahoma"/>
          <w:szCs w:val="20"/>
        </w:rPr>
      </w:pPr>
      <w:r w:rsidRPr="00C35C92">
        <w:rPr>
          <w:rFonts w:cs="Tahoma"/>
          <w:szCs w:val="20"/>
        </w:rPr>
        <w:t>Ve školním roce 2016/2017 vykazovaly v MSK činnost 4 jazykové školy s právem státní jazykové zkoušky, dvě organizace zřizované MSK a dvě soukromým subjektem. V těchto organizacích se</w:t>
      </w:r>
      <w:r w:rsidR="00672D0B">
        <w:rPr>
          <w:rFonts w:cs="Tahoma"/>
          <w:szCs w:val="20"/>
        </w:rPr>
        <w:t> </w:t>
      </w:r>
      <w:r w:rsidRPr="00C35C92">
        <w:rPr>
          <w:rFonts w:cs="Tahoma"/>
          <w:szCs w:val="20"/>
        </w:rPr>
        <w:t>vzdělávalo 399 žáků, což bylo o 170 žáků více než v předchozím školním roce.</w:t>
      </w:r>
    </w:p>
    <w:p w14:paraId="2378309C" w14:textId="718BAA70" w:rsidR="00D12BA9" w:rsidRPr="00C35C92" w:rsidRDefault="00CD41BA" w:rsidP="00C35C92">
      <w:pPr>
        <w:spacing w:before="120"/>
        <w:rPr>
          <w:szCs w:val="20"/>
        </w:rPr>
      </w:pPr>
      <w:r>
        <w:rPr>
          <w:rFonts w:cs="Tahoma"/>
          <w:szCs w:val="20"/>
        </w:rPr>
        <w:t>Úsilí o</w:t>
      </w:r>
      <w:r w:rsidR="00D12BA9" w:rsidRPr="00C35C92">
        <w:rPr>
          <w:rFonts w:cs="Tahoma"/>
          <w:szCs w:val="20"/>
        </w:rPr>
        <w:t xml:space="preserve"> systematick</w:t>
      </w:r>
      <w:r>
        <w:rPr>
          <w:rFonts w:cs="Tahoma"/>
          <w:szCs w:val="20"/>
        </w:rPr>
        <w:t>ý</w:t>
      </w:r>
      <w:r w:rsidR="00D12BA9" w:rsidRPr="00C35C92">
        <w:rPr>
          <w:rFonts w:cs="Tahoma"/>
          <w:szCs w:val="20"/>
        </w:rPr>
        <w:t xml:space="preserve"> rozv</w:t>
      </w:r>
      <w:r>
        <w:rPr>
          <w:rFonts w:cs="Tahoma"/>
          <w:szCs w:val="20"/>
        </w:rPr>
        <w:t>oj</w:t>
      </w:r>
      <w:r w:rsidR="00D12BA9" w:rsidRPr="00C35C92">
        <w:rPr>
          <w:rFonts w:cs="Tahoma"/>
          <w:szCs w:val="20"/>
        </w:rPr>
        <w:t xml:space="preserve"> škol, moderniz</w:t>
      </w:r>
      <w:r>
        <w:rPr>
          <w:rFonts w:cs="Tahoma"/>
          <w:szCs w:val="20"/>
        </w:rPr>
        <w:t xml:space="preserve">aci </w:t>
      </w:r>
      <w:r w:rsidR="00D12BA9" w:rsidRPr="00C35C92">
        <w:rPr>
          <w:rFonts w:cs="Tahoma"/>
          <w:szCs w:val="20"/>
        </w:rPr>
        <w:t>výuk</w:t>
      </w:r>
      <w:r>
        <w:rPr>
          <w:rFonts w:cs="Tahoma"/>
          <w:szCs w:val="20"/>
        </w:rPr>
        <w:t>y</w:t>
      </w:r>
      <w:r w:rsidR="00D12BA9" w:rsidRPr="00C35C92">
        <w:rPr>
          <w:rFonts w:cs="Tahoma"/>
          <w:szCs w:val="20"/>
        </w:rPr>
        <w:t xml:space="preserve"> a zvyšov</w:t>
      </w:r>
      <w:r>
        <w:rPr>
          <w:rFonts w:cs="Tahoma"/>
          <w:szCs w:val="20"/>
        </w:rPr>
        <w:t>ání</w:t>
      </w:r>
      <w:r w:rsidR="00D12BA9" w:rsidRPr="00C35C92">
        <w:rPr>
          <w:rFonts w:cs="Tahoma"/>
          <w:szCs w:val="20"/>
        </w:rPr>
        <w:t xml:space="preserve"> kvalit</w:t>
      </w:r>
      <w:r>
        <w:rPr>
          <w:rFonts w:cs="Tahoma"/>
          <w:szCs w:val="20"/>
        </w:rPr>
        <w:t>y</w:t>
      </w:r>
      <w:r w:rsidR="00D12BA9" w:rsidRPr="00C35C92">
        <w:rPr>
          <w:rFonts w:cs="Tahoma"/>
          <w:szCs w:val="20"/>
        </w:rPr>
        <w:t xml:space="preserve"> vzdělávání prostřednictvím přímých investic z krajského rozpočtu, z prostředků krajských rozvojových programů a také z prostředků rozvojových programů vyhlašovaných MŠMT </w:t>
      </w:r>
      <w:r>
        <w:rPr>
          <w:rFonts w:cs="Tahoma"/>
          <w:szCs w:val="20"/>
        </w:rPr>
        <w:t>patří</w:t>
      </w:r>
      <w:r w:rsidR="00D12BA9" w:rsidRPr="00C35C92">
        <w:rPr>
          <w:rFonts w:cs="Tahoma"/>
          <w:szCs w:val="20"/>
        </w:rPr>
        <w:t xml:space="preserve"> již dlouhodobě </w:t>
      </w:r>
      <w:r>
        <w:rPr>
          <w:rFonts w:cs="Tahoma"/>
          <w:szCs w:val="20"/>
        </w:rPr>
        <w:t xml:space="preserve">k prioritám </w:t>
      </w:r>
      <w:r w:rsidR="00D12BA9" w:rsidRPr="00C35C92">
        <w:rPr>
          <w:rFonts w:cs="Tahoma"/>
          <w:szCs w:val="20"/>
        </w:rPr>
        <w:t xml:space="preserve">Moravskoslezského kraje. Zdroje vedoucí k rozvoji regionálního školství využívá průběžně MSK také </w:t>
      </w:r>
      <w:r w:rsidR="00D12BA9" w:rsidRPr="00C35C92">
        <w:rPr>
          <w:szCs w:val="20"/>
        </w:rPr>
        <w:t>formou realizace projektů spolufinancovaných z prostředků EU.</w:t>
      </w:r>
    </w:p>
    <w:p w14:paraId="54ED90BC" w14:textId="37C7B048" w:rsidR="00D12BA9" w:rsidRPr="00C35C92" w:rsidRDefault="00D12BA9" w:rsidP="00C35C92">
      <w:pPr>
        <w:spacing w:before="120"/>
        <w:rPr>
          <w:rFonts w:cs="Tahoma"/>
          <w:szCs w:val="20"/>
        </w:rPr>
      </w:pPr>
      <w:r w:rsidRPr="00C35C92">
        <w:rPr>
          <w:rFonts w:cs="Tahoma"/>
          <w:szCs w:val="20"/>
        </w:rPr>
        <w:t>V rámci modernizace infrastruktury pro vzdělávání probíhala ve školním roce 2016/2017 příprava 11 investičních projektů MSK v objemu 250 mil. Kč zaměřených na podporu technického a přírodovědného vzdělávání. Do těchto projektů financovaných z Integrovaného regionálního operačního programu (IROP) a Integrované teritoriální investice (ITI) se zapojí desítky škol zřizovaných Moravskoslezským krajem. Jedná se o projekty: Budova dílen pro obor Opravář zemědělských strojů ve Střední odborné škole Bruntál, Podpora výuky CNC programování, Modernizace výuky svařování, Elektrolaboratoře, Modernizace výuky přírodovědných předmětů I. a II., Laboratoře technických měření, Laboratoře virtuální reality, Podpora digitálního vzdělávání, Podpora jazykového vzdělávání, Výuka pro</w:t>
      </w:r>
      <w:r w:rsidR="00E81901">
        <w:rPr>
          <w:rFonts w:cs="Tahoma"/>
          <w:szCs w:val="20"/>
        </w:rPr>
        <w:t> </w:t>
      </w:r>
      <w:r w:rsidRPr="00C35C92">
        <w:rPr>
          <w:rFonts w:cs="Tahoma"/>
          <w:szCs w:val="20"/>
        </w:rPr>
        <w:t xml:space="preserve">Průmysl 4.0. Samotná realizace těchto projektů proběhne v roce 2018. Zároveň probíhala </w:t>
      </w:r>
      <w:r w:rsidR="004F60E3" w:rsidRPr="00C35C92">
        <w:rPr>
          <w:rFonts w:cs="Tahoma"/>
          <w:szCs w:val="20"/>
        </w:rPr>
        <w:t>p</w:t>
      </w:r>
      <w:r w:rsidRPr="00C35C92">
        <w:rPr>
          <w:rFonts w:cs="Tahoma"/>
          <w:szCs w:val="20"/>
        </w:rPr>
        <w:t>říprava 16 projektů v objemu 300 mil. Kč zaměřených na energetické úspory školských budov.</w:t>
      </w:r>
    </w:p>
    <w:p w14:paraId="38D661C0" w14:textId="465AE17F" w:rsidR="00D12BA9" w:rsidRPr="00C35C92" w:rsidRDefault="00D12BA9" w:rsidP="00C35C92">
      <w:pPr>
        <w:spacing w:before="120"/>
        <w:rPr>
          <w:rFonts w:cs="Tahoma"/>
          <w:szCs w:val="20"/>
        </w:rPr>
      </w:pPr>
      <w:r w:rsidRPr="00C35C92">
        <w:rPr>
          <w:rFonts w:cs="Tahoma"/>
          <w:szCs w:val="20"/>
        </w:rPr>
        <w:t>Nadále také pokračuje realizace projektu Krajský akční plán rozvoje vzdělávání Moravskoslezského kraje. Cílem projektu je plánovat společné nebo sdílené aktivity v území, které přispějí k naplnění Dlouhodobého záměru vzdělávání a rozvoje vzdělávací soustavy Moravskoslezského kraje a zlepší kvalitu vzdělávání ve školách. Ve sledovaném období probíhalo organizování tematických setkávání ředitelů středních a vyšších odborných škol, setkání byla zaměřena především na zlepšení řízení těchto škol a</w:t>
      </w:r>
      <w:r w:rsidR="00C35C92" w:rsidRPr="00C35C92">
        <w:rPr>
          <w:rFonts w:cs="Tahoma"/>
          <w:szCs w:val="20"/>
        </w:rPr>
        <w:t> </w:t>
      </w:r>
      <w:r w:rsidRPr="00C35C92">
        <w:rPr>
          <w:rFonts w:cs="Tahoma"/>
          <w:szCs w:val="20"/>
        </w:rPr>
        <w:t>na</w:t>
      </w:r>
      <w:r w:rsidR="00C35C92" w:rsidRPr="00C35C92">
        <w:rPr>
          <w:rFonts w:cs="Tahoma"/>
          <w:szCs w:val="20"/>
        </w:rPr>
        <w:t> </w:t>
      </w:r>
      <w:r w:rsidRPr="00C35C92">
        <w:rPr>
          <w:rFonts w:cs="Tahoma"/>
          <w:szCs w:val="20"/>
        </w:rPr>
        <w:t>zvýšení kvality vzdělávání. Workshopy a diskuze realizovány v rámci projektu byly orientovány na</w:t>
      </w:r>
      <w:r w:rsidR="00C35C92" w:rsidRPr="00C35C92">
        <w:rPr>
          <w:rFonts w:cs="Tahoma"/>
          <w:szCs w:val="20"/>
        </w:rPr>
        <w:t> </w:t>
      </w:r>
      <w:r w:rsidRPr="00C35C92">
        <w:rPr>
          <w:rFonts w:cs="Tahoma"/>
          <w:szCs w:val="20"/>
        </w:rPr>
        <w:t>předávání příkladů dobré praxe a vzájemnou komunikaci mezi subjekty vzdělávání. Ve sledovaném období byly rovněž zahájeny přípravy k podání projektové žádosti do výzvy Implementace KAP.</w:t>
      </w:r>
    </w:p>
    <w:p w14:paraId="1370DA58" w14:textId="2BCEB38A" w:rsidR="00D12BA9" w:rsidRPr="00C35C92" w:rsidRDefault="00D12BA9" w:rsidP="00C35C92">
      <w:pPr>
        <w:spacing w:before="120"/>
        <w:rPr>
          <w:rFonts w:cs="Tahoma"/>
          <w:szCs w:val="20"/>
        </w:rPr>
      </w:pPr>
      <w:r w:rsidRPr="00C35C92">
        <w:rPr>
          <w:rFonts w:cs="Tahoma"/>
          <w:szCs w:val="20"/>
        </w:rPr>
        <w:t xml:space="preserve">Ve školním roce 2016/2017 byly zahájeny práce na přípravě zkušebního ověřování prvků duálního vzdělávání v Moravskoslezském kraji, které </w:t>
      </w:r>
      <w:r w:rsidR="00CD41BA">
        <w:rPr>
          <w:rFonts w:cs="Tahoma"/>
          <w:szCs w:val="20"/>
        </w:rPr>
        <w:t>bude realizováno ve školních letech</w:t>
      </w:r>
      <w:r w:rsidRPr="00C35C92">
        <w:rPr>
          <w:rFonts w:cs="Tahoma"/>
          <w:szCs w:val="20"/>
        </w:rPr>
        <w:t xml:space="preserve"> 2017/2018 a 2018/2019. Za účelem podpory pilotního ověření duálního systému podepsal ministr školství, mládeže a tělovýchovy s hejtmanem kraje a zástupcem Svazu průmyslu a dopravy společné „Memorandum o spolupráci v oblasti duálního vzdělávání“.</w:t>
      </w:r>
    </w:p>
    <w:p w14:paraId="6B752268" w14:textId="77777777" w:rsidR="00D12BA9" w:rsidRPr="00C35C92" w:rsidRDefault="00D12BA9" w:rsidP="00C35C92">
      <w:pPr>
        <w:autoSpaceDE w:val="0"/>
        <w:autoSpaceDN w:val="0"/>
        <w:spacing w:before="120"/>
        <w:rPr>
          <w:color w:val="000000"/>
          <w:szCs w:val="20"/>
        </w:rPr>
      </w:pPr>
      <w:r w:rsidRPr="00C35C92">
        <w:rPr>
          <w:color w:val="000000"/>
          <w:szCs w:val="20"/>
        </w:rPr>
        <w:t xml:space="preserve">Dlouhodobě mezi priority MSK patří také podpora vzdělávání dětí, žáků a studentů se speciálními vzdělávacími potřebami. V průběhu sledovaného školního roku realizoval kraj projekt </w:t>
      </w:r>
      <w:r w:rsidRPr="00C35C92">
        <w:rPr>
          <w:szCs w:val="20"/>
        </w:rPr>
        <w:t>Podpora inkluze v Moravskoslezském kraji.</w:t>
      </w:r>
      <w:r w:rsidRPr="00C35C92">
        <w:rPr>
          <w:color w:val="000000"/>
          <w:szCs w:val="20"/>
        </w:rPr>
        <w:t xml:space="preserve"> Projekt je zaměřen na podporu žáků ze sociálně a kulturně znevýhodněného prostředí a vzdělávání pedagogů v oblasti inkluzivního vzdělávání.</w:t>
      </w:r>
    </w:p>
    <w:p w14:paraId="07B5D1B7" w14:textId="53531C0A" w:rsidR="00D12BA9" w:rsidRPr="00C35C92" w:rsidRDefault="00D12BA9" w:rsidP="00C35C92">
      <w:pPr>
        <w:autoSpaceDE w:val="0"/>
        <w:autoSpaceDN w:val="0"/>
        <w:spacing w:before="120"/>
        <w:rPr>
          <w:rFonts w:cs="Tahoma"/>
          <w:color w:val="000000"/>
          <w:szCs w:val="20"/>
        </w:rPr>
      </w:pPr>
      <w:r w:rsidRPr="00C35C92">
        <w:rPr>
          <w:color w:val="000000"/>
          <w:szCs w:val="20"/>
        </w:rPr>
        <w:t>V oblasti DVPP je na území kraje nejvýznamnějším poskytovatelem těchto školských služeb organizace KVIC, kterou zřizuje Moravskoslezský kraj. Tato organizace je klíčová při formování nabídky vzdělávání pro pedagogické pracovníky škol a školských zařízení v závislosti na struktuře poptávky a zajištění dostupnosti DVPP. Ve školním roce 2016/2017 z celkového počtu 717 aktivit pro zhruba 11 000 účastníků bylo nejvíce aktivit realizováno v oblasti rovnosti příležitostí ve vzdělávání.</w:t>
      </w:r>
    </w:p>
    <w:p w14:paraId="653B1C8A" w14:textId="68B7A2C1" w:rsidR="00D12BA9" w:rsidRPr="00C35C92" w:rsidRDefault="00D12BA9" w:rsidP="00C35C92">
      <w:pPr>
        <w:autoSpaceDE w:val="0"/>
        <w:autoSpaceDN w:val="0"/>
        <w:spacing w:before="120"/>
        <w:rPr>
          <w:color w:val="000000"/>
          <w:szCs w:val="20"/>
        </w:rPr>
      </w:pPr>
      <w:r w:rsidRPr="00C35C92">
        <w:rPr>
          <w:color w:val="000000"/>
          <w:szCs w:val="20"/>
        </w:rPr>
        <w:t xml:space="preserve">Ve školním roce 2016/2017 </w:t>
      </w:r>
      <w:r w:rsidR="00CD41BA">
        <w:rPr>
          <w:color w:val="000000"/>
          <w:szCs w:val="20"/>
        </w:rPr>
        <w:t>proběhlo</w:t>
      </w:r>
      <w:r w:rsidRPr="00C35C92">
        <w:rPr>
          <w:color w:val="000000"/>
          <w:szCs w:val="20"/>
        </w:rPr>
        <w:t xml:space="preserve"> další testování žáků středních škol zřizovaných Moravskoslezským krajem v rámci krajského rozvojového programu KVALITA. Na podzim roku 2016 byli testování žáci 1.</w:t>
      </w:r>
      <w:r w:rsidR="00E01920">
        <w:rPr>
          <w:color w:val="000000"/>
          <w:szCs w:val="20"/>
        </w:rPr>
        <w:t> </w:t>
      </w:r>
      <w:r w:rsidRPr="00C35C92">
        <w:rPr>
          <w:color w:val="000000"/>
          <w:szCs w:val="20"/>
        </w:rPr>
        <w:t>ročníků oboru vzdělání s maturitní zkouškou, tito žáci budou následně testováni na jaře roku 2019</w:t>
      </w:r>
      <w:r w:rsidR="00CD41BA">
        <w:rPr>
          <w:color w:val="000000"/>
          <w:szCs w:val="20"/>
        </w:rPr>
        <w:t>;</w:t>
      </w:r>
      <w:r w:rsidRPr="00C35C92">
        <w:rPr>
          <w:color w:val="000000"/>
          <w:szCs w:val="20"/>
        </w:rPr>
        <w:t xml:space="preserve"> na jaře 2017 proběhlo testování žáků 3. ročníků, kteří byli testováni v 1. ročníku na</w:t>
      </w:r>
      <w:r w:rsidR="00C35C92">
        <w:rPr>
          <w:color w:val="000000"/>
          <w:szCs w:val="20"/>
        </w:rPr>
        <w:t> </w:t>
      </w:r>
      <w:r w:rsidRPr="00C35C92">
        <w:rPr>
          <w:color w:val="000000"/>
          <w:szCs w:val="20"/>
        </w:rPr>
        <w:t>podzim roku 2014.</w:t>
      </w:r>
    </w:p>
    <w:p w14:paraId="27C2C9C7" w14:textId="6073D483" w:rsidR="00D12BA9" w:rsidRPr="00C35C92" w:rsidRDefault="00C35C92" w:rsidP="00C35C92">
      <w:pPr>
        <w:autoSpaceDE w:val="0"/>
        <w:autoSpaceDN w:val="0"/>
        <w:spacing w:before="120"/>
        <w:rPr>
          <w:color w:val="000000"/>
          <w:szCs w:val="20"/>
        </w:rPr>
      </w:pPr>
      <w:r>
        <w:rPr>
          <w:color w:val="000000"/>
          <w:szCs w:val="20"/>
        </w:rPr>
        <w:t>V</w:t>
      </w:r>
      <w:r w:rsidR="00D12BA9" w:rsidRPr="00C35C92">
        <w:rPr>
          <w:color w:val="000000"/>
          <w:szCs w:val="20"/>
        </w:rPr>
        <w:t>e sledovaném období obdržel kraj ze státního rozpočtu prostřednictvím MŠMT dotaci na přímé výdaje na vzdělávání a další účelově určené dotace v celkovém objemu 11 632,5 mil. Kč, což je o 1.020,9 mil. Kč více ve srovnání s předchozím rokem. Jedná se o nejvyšší meziroční nárůst dotací od roku 2004. V procentuálním vyjádření jde o meziroční zvýšení o 9,62 %. Příčinou výrazného navýšení poskytnutých dotací v roce 2017 je jednak výrazný růst platů zaměstnanců ve školství a také nárůst objemu prostředků poskytovaných na financování podpůrných opatření v rámci společného vzdělávání žáků.</w:t>
      </w:r>
    </w:p>
    <w:p w14:paraId="5D0F4A79" w14:textId="337906EF" w:rsidR="00334462" w:rsidRPr="00F3478E" w:rsidRDefault="00D12BA9" w:rsidP="00C35C92">
      <w:pPr>
        <w:spacing w:after="0"/>
        <w:jc w:val="left"/>
      </w:pPr>
      <w:r>
        <w:br w:type="page"/>
      </w:r>
    </w:p>
    <w:p w14:paraId="6083C6FC" w14:textId="77777777" w:rsidR="0020008D" w:rsidRPr="001B3E56" w:rsidRDefault="0020008D" w:rsidP="001B3E56">
      <w:pPr>
        <w:pStyle w:val="Nadpis1"/>
        <w:numPr>
          <w:ilvl w:val="0"/>
          <w:numId w:val="0"/>
        </w:numPr>
        <w:rPr>
          <w:rFonts w:cs="Tahoma"/>
          <w:color w:val="000000" w:themeColor="text1"/>
        </w:rPr>
      </w:pPr>
      <w:bookmarkStart w:id="303" w:name="_Toc287279366"/>
      <w:bookmarkStart w:id="304" w:name="_Toc287283889"/>
      <w:bookmarkStart w:id="305" w:name="_Toc287283966"/>
      <w:bookmarkStart w:id="306" w:name="_Toc313607461"/>
      <w:bookmarkStart w:id="307" w:name="_Toc317844777"/>
      <w:bookmarkStart w:id="308" w:name="_Toc318378300"/>
      <w:bookmarkStart w:id="309" w:name="_Toc319415200"/>
      <w:bookmarkStart w:id="310" w:name="_Toc508957689"/>
      <w:r w:rsidRPr="001B3E56">
        <w:rPr>
          <w:rFonts w:cs="Tahoma"/>
          <w:color w:val="000000" w:themeColor="text1"/>
        </w:rPr>
        <w:t>Přílohy</w:t>
      </w:r>
      <w:bookmarkEnd w:id="303"/>
      <w:bookmarkEnd w:id="304"/>
      <w:bookmarkEnd w:id="305"/>
      <w:bookmarkEnd w:id="306"/>
      <w:bookmarkEnd w:id="307"/>
      <w:bookmarkEnd w:id="308"/>
      <w:bookmarkEnd w:id="309"/>
      <w:bookmarkEnd w:id="310"/>
    </w:p>
    <w:p w14:paraId="3A75AE27" w14:textId="77777777" w:rsidR="0020008D" w:rsidRDefault="0020008D" w:rsidP="00937C0C">
      <w:pPr>
        <w:pStyle w:val="Ploha"/>
        <w:ind w:hanging="785"/>
      </w:pPr>
      <w:bookmarkStart w:id="311" w:name="_Toc317844778"/>
      <w:bookmarkStart w:id="312" w:name="_Toc318378301"/>
      <w:bookmarkStart w:id="313" w:name="_Toc319415201"/>
      <w:bookmarkStart w:id="314" w:name="_Toc508957690"/>
      <w:r w:rsidRPr="0020008D">
        <w:t>Významné úspěchy škol v ústředních kolech soutěží</w:t>
      </w:r>
      <w:bookmarkEnd w:id="311"/>
      <w:bookmarkEnd w:id="312"/>
      <w:bookmarkEnd w:id="313"/>
      <w:bookmarkEnd w:id="314"/>
    </w:p>
    <w:p w14:paraId="4FA6EAA1" w14:textId="77777777" w:rsidR="0020008D" w:rsidRPr="0020008D" w:rsidRDefault="0020008D" w:rsidP="001B3E56">
      <w:pPr>
        <w:pStyle w:val="Tabulka"/>
        <w:spacing w:before="360" w:beforeAutospacing="0" w:after="120" w:afterAutospacing="0"/>
        <w:jc w:val="both"/>
      </w:pPr>
      <w:bookmarkStart w:id="315" w:name="_Toc319414984"/>
      <w:bookmarkStart w:id="316" w:name="_Toc509306787"/>
      <w:r w:rsidRPr="0020008D">
        <w:t>Významné úspěchy škol v ústředních kolech vědomostních a odborných soutěží ve školním roce 2016/201</w:t>
      </w:r>
      <w:bookmarkEnd w:id="315"/>
      <w:r w:rsidRPr="0020008D">
        <w:t>7</w:t>
      </w:r>
      <w:bookmarkEnd w:id="316"/>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387"/>
        <w:gridCol w:w="4820"/>
        <w:gridCol w:w="624"/>
      </w:tblGrid>
      <w:tr w:rsidR="0020008D" w:rsidRPr="001B3E56" w14:paraId="682DF83E" w14:textId="77777777" w:rsidTr="002A4056">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5387" w:type="dxa"/>
            <w:tcBorders>
              <w:top w:val="none" w:sz="0" w:space="0" w:color="auto"/>
              <w:left w:val="none" w:sz="0" w:space="0" w:color="auto"/>
              <w:right w:val="none" w:sz="0" w:space="0" w:color="auto"/>
            </w:tcBorders>
            <w:vAlign w:val="center"/>
          </w:tcPr>
          <w:p w14:paraId="518401DF" w14:textId="77777777" w:rsidR="0020008D" w:rsidRPr="001B3E56" w:rsidRDefault="0020008D" w:rsidP="001B3E56">
            <w:pPr>
              <w:spacing w:after="0"/>
              <w:ind w:left="57"/>
              <w:jc w:val="center"/>
              <w:rPr>
                <w:rFonts w:cs="Tahoma"/>
                <w:b w:val="0"/>
                <w:bCs w:val="0"/>
                <w:color w:val="FFFFFF" w:themeColor="background1"/>
                <w:sz w:val="16"/>
                <w:szCs w:val="16"/>
              </w:rPr>
            </w:pPr>
            <w:r w:rsidRPr="001B3E56">
              <w:rPr>
                <w:rFonts w:cs="Tahoma"/>
                <w:color w:val="FFFFFF" w:themeColor="background1"/>
                <w:sz w:val="16"/>
                <w:szCs w:val="16"/>
              </w:rPr>
              <w:t>Název školy</w:t>
            </w:r>
          </w:p>
        </w:tc>
        <w:tc>
          <w:tcPr>
            <w:tcW w:w="4820" w:type="dxa"/>
            <w:tcBorders>
              <w:top w:val="none" w:sz="0" w:space="0" w:color="auto"/>
              <w:left w:val="none" w:sz="0" w:space="0" w:color="auto"/>
              <w:right w:val="none" w:sz="0" w:space="0" w:color="auto"/>
            </w:tcBorders>
            <w:vAlign w:val="center"/>
            <w:hideMark/>
          </w:tcPr>
          <w:p w14:paraId="5048AA9E" w14:textId="638855E1" w:rsidR="0020008D" w:rsidRPr="001B3E56" w:rsidRDefault="001B3E56" w:rsidP="001B3E56">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Pr>
                <w:rFonts w:cs="Tahoma"/>
                <w:color w:val="FFFFFF" w:themeColor="background1"/>
                <w:sz w:val="16"/>
                <w:szCs w:val="16"/>
              </w:rPr>
              <w:t>N</w:t>
            </w:r>
            <w:r w:rsidR="0020008D" w:rsidRPr="001B3E56">
              <w:rPr>
                <w:rFonts w:cs="Tahoma"/>
                <w:color w:val="FFFFFF" w:themeColor="background1"/>
                <w:sz w:val="16"/>
                <w:szCs w:val="16"/>
              </w:rPr>
              <w:t>ázev soutěže</w:t>
            </w:r>
          </w:p>
        </w:tc>
        <w:tc>
          <w:tcPr>
            <w:tcW w:w="624" w:type="dxa"/>
            <w:tcBorders>
              <w:top w:val="none" w:sz="0" w:space="0" w:color="auto"/>
              <w:left w:val="none" w:sz="0" w:space="0" w:color="auto"/>
              <w:right w:val="none" w:sz="0" w:space="0" w:color="auto"/>
            </w:tcBorders>
            <w:vAlign w:val="center"/>
            <w:hideMark/>
          </w:tcPr>
          <w:p w14:paraId="0EC64ABD" w14:textId="77777777" w:rsidR="0020008D" w:rsidRPr="001B3E56" w:rsidRDefault="0020008D" w:rsidP="001B3E56">
            <w:pPr>
              <w:spacing w:after="0"/>
              <w:ind w:left="57"/>
              <w:jc w:val="center"/>
              <w:cnfStyle w:val="100000000000" w:firstRow="1" w:lastRow="0" w:firstColumn="0" w:lastColumn="0" w:oddVBand="0" w:evenVBand="0" w:oddHBand="0" w:evenHBand="0" w:firstRowFirstColumn="0" w:firstRowLastColumn="0" w:lastRowFirstColumn="0" w:lastRowLastColumn="0"/>
              <w:rPr>
                <w:rFonts w:cs="Tahoma"/>
                <w:b w:val="0"/>
                <w:bCs w:val="0"/>
                <w:color w:val="FFFFFF" w:themeColor="background1"/>
                <w:sz w:val="16"/>
                <w:szCs w:val="16"/>
              </w:rPr>
            </w:pPr>
            <w:r w:rsidRPr="001B3E56">
              <w:rPr>
                <w:rFonts w:cs="Tahoma"/>
                <w:color w:val="FFFFFF" w:themeColor="background1"/>
                <w:sz w:val="16"/>
                <w:szCs w:val="16"/>
              </w:rPr>
              <w:t>Pořadí</w:t>
            </w:r>
          </w:p>
        </w:tc>
      </w:tr>
      <w:tr w:rsidR="004C6E94" w:rsidRPr="001B3E56" w14:paraId="1529C89C"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46995C95"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a Střední průmyslová škola elektrotechniky a informatiky, Frenštát pod Radhoštěm, příspěvková organizace</w:t>
            </w:r>
          </w:p>
        </w:tc>
        <w:tc>
          <w:tcPr>
            <w:tcW w:w="4820" w:type="dxa"/>
            <w:noWrap/>
            <w:vAlign w:val="center"/>
            <w:hideMark/>
          </w:tcPr>
          <w:p w14:paraId="048195DA"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Celostátní matematická soutěž žáků SOŠ kategorie VII</w:t>
            </w:r>
          </w:p>
        </w:tc>
        <w:tc>
          <w:tcPr>
            <w:tcW w:w="624" w:type="dxa"/>
            <w:vAlign w:val="center"/>
            <w:hideMark/>
          </w:tcPr>
          <w:p w14:paraId="7A5E77E0" w14:textId="6585FA09"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4C6E94" w:rsidRPr="001B3E56" w14:paraId="1C95A91F"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7F01C270"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Františka Živného, Bohumín, Jana Palacha 794, příspěvková organizace</w:t>
            </w:r>
          </w:p>
        </w:tc>
        <w:tc>
          <w:tcPr>
            <w:tcW w:w="4820" w:type="dxa"/>
            <w:noWrap/>
            <w:vAlign w:val="center"/>
            <w:hideMark/>
          </w:tcPr>
          <w:p w14:paraId="018D449E"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Přírodovědný klokan - kategorie Junior</w:t>
            </w:r>
          </w:p>
        </w:tc>
        <w:tc>
          <w:tcPr>
            <w:tcW w:w="624" w:type="dxa"/>
            <w:vAlign w:val="center"/>
            <w:hideMark/>
          </w:tcPr>
          <w:p w14:paraId="238E13AD" w14:textId="5FD60ACD"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4C6E94" w:rsidRPr="001B3E56" w14:paraId="6357B100"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3485BE00"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Hladnov a Jazyková škola s právem státní jazykové zkoušky, Ostrava, příspěvková organizace</w:t>
            </w:r>
          </w:p>
        </w:tc>
        <w:tc>
          <w:tcPr>
            <w:tcW w:w="4820" w:type="dxa"/>
            <w:noWrap/>
            <w:vAlign w:val="center"/>
            <w:hideMark/>
          </w:tcPr>
          <w:p w14:paraId="09D6DCE2"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španělština - kategorie I</w:t>
            </w:r>
          </w:p>
        </w:tc>
        <w:tc>
          <w:tcPr>
            <w:tcW w:w="624" w:type="dxa"/>
            <w:vAlign w:val="center"/>
            <w:hideMark/>
          </w:tcPr>
          <w:p w14:paraId="12E481E4" w14:textId="31694B04"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20008D" w:rsidRPr="001B3E56" w14:paraId="0FD02317"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362E32CA"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255F5330"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španělština - kategorie III</w:t>
            </w:r>
          </w:p>
        </w:tc>
        <w:tc>
          <w:tcPr>
            <w:tcW w:w="624" w:type="dxa"/>
            <w:vAlign w:val="center"/>
            <w:hideMark/>
          </w:tcPr>
          <w:p w14:paraId="5507302D" w14:textId="2F6FAB8D"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2604535B"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3EDEDCAF"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Mikuláše Koperníka, Bílovec, příspěvková organizace</w:t>
            </w:r>
          </w:p>
        </w:tc>
        <w:tc>
          <w:tcPr>
            <w:tcW w:w="4820" w:type="dxa"/>
            <w:noWrap/>
            <w:vAlign w:val="center"/>
            <w:hideMark/>
          </w:tcPr>
          <w:p w14:paraId="06C4E950"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francouzština - kategorie B2</w:t>
            </w:r>
          </w:p>
        </w:tc>
        <w:tc>
          <w:tcPr>
            <w:tcW w:w="624" w:type="dxa"/>
            <w:vAlign w:val="center"/>
            <w:hideMark/>
          </w:tcPr>
          <w:p w14:paraId="4B375D55" w14:textId="6A15048E"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39BEAC08"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0EFE9CDC"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Karviná, příspěvková organizace</w:t>
            </w:r>
          </w:p>
        </w:tc>
        <w:tc>
          <w:tcPr>
            <w:tcW w:w="4820" w:type="dxa"/>
            <w:noWrap/>
            <w:vAlign w:val="center"/>
            <w:hideMark/>
          </w:tcPr>
          <w:p w14:paraId="58D44C62"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Eurorebus - kategorie 15-19 let</w:t>
            </w:r>
          </w:p>
        </w:tc>
        <w:tc>
          <w:tcPr>
            <w:tcW w:w="624" w:type="dxa"/>
            <w:vAlign w:val="center"/>
            <w:hideMark/>
          </w:tcPr>
          <w:p w14:paraId="638328BC" w14:textId="435CAE9A"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62A61A93"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62DA92C9"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Petra Bezruče, Frýdek-Místek, příspěvková organizace</w:t>
            </w:r>
          </w:p>
        </w:tc>
        <w:tc>
          <w:tcPr>
            <w:tcW w:w="4820" w:type="dxa"/>
            <w:noWrap/>
            <w:vAlign w:val="center"/>
            <w:hideMark/>
          </w:tcPr>
          <w:p w14:paraId="763E07BA"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španělština - kategorie II</w:t>
            </w:r>
          </w:p>
        </w:tc>
        <w:tc>
          <w:tcPr>
            <w:tcW w:w="624" w:type="dxa"/>
            <w:vAlign w:val="center"/>
            <w:hideMark/>
          </w:tcPr>
          <w:p w14:paraId="44BB5B30" w14:textId="55A31CD1"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2D65B124"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195666F3"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22B8412F" w14:textId="75464BED" w:rsidR="0020008D" w:rsidRPr="001B3E56" w:rsidRDefault="0020008D" w:rsidP="004C6E9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Středoškolská odborná činnost - obor stavebnictví, architektura a</w:t>
            </w:r>
            <w:r w:rsidR="004C6E94">
              <w:rPr>
                <w:rFonts w:cs="Tahoma"/>
                <w:color w:val="000000"/>
                <w:sz w:val="16"/>
                <w:szCs w:val="16"/>
              </w:rPr>
              <w:t> </w:t>
            </w:r>
            <w:r w:rsidRPr="001B3E56">
              <w:rPr>
                <w:rFonts w:cs="Tahoma"/>
                <w:color w:val="000000"/>
                <w:sz w:val="16"/>
                <w:szCs w:val="16"/>
              </w:rPr>
              <w:t>design interi</w:t>
            </w:r>
            <w:r w:rsidR="004C6E94">
              <w:rPr>
                <w:rFonts w:cs="Tahoma"/>
                <w:color w:val="000000"/>
                <w:sz w:val="16"/>
                <w:szCs w:val="16"/>
              </w:rPr>
              <w:t>é</w:t>
            </w:r>
            <w:r w:rsidRPr="001B3E56">
              <w:rPr>
                <w:rFonts w:cs="Tahoma"/>
                <w:color w:val="000000"/>
                <w:sz w:val="16"/>
                <w:szCs w:val="16"/>
              </w:rPr>
              <w:t>rů</w:t>
            </w:r>
          </w:p>
        </w:tc>
        <w:tc>
          <w:tcPr>
            <w:tcW w:w="624" w:type="dxa"/>
            <w:vAlign w:val="center"/>
            <w:hideMark/>
          </w:tcPr>
          <w:p w14:paraId="11A977CD" w14:textId="6D9553B7"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3BCFCA45"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3149785D"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6A9B49CB"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Eurorebus - kategorie 15-19 let</w:t>
            </w:r>
          </w:p>
        </w:tc>
        <w:tc>
          <w:tcPr>
            <w:tcW w:w="624" w:type="dxa"/>
            <w:vAlign w:val="center"/>
            <w:hideMark/>
          </w:tcPr>
          <w:p w14:paraId="626AF1EC" w14:textId="14B992DD"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28AADFC1"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2D8F833F"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Havířov-Podlesí, příspěvková organizace</w:t>
            </w:r>
          </w:p>
        </w:tc>
        <w:tc>
          <w:tcPr>
            <w:tcW w:w="4820" w:type="dxa"/>
            <w:noWrap/>
            <w:vAlign w:val="center"/>
            <w:hideMark/>
          </w:tcPr>
          <w:p w14:paraId="75AADAFB"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SAPERE - vědět jak žít - kategorie SŠ</w:t>
            </w:r>
          </w:p>
        </w:tc>
        <w:tc>
          <w:tcPr>
            <w:tcW w:w="624" w:type="dxa"/>
            <w:vAlign w:val="center"/>
            <w:hideMark/>
          </w:tcPr>
          <w:p w14:paraId="369FB9E2" w14:textId="2E43D3AC"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3940A582"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3E56C1FC"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215CB658"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SAPERE - vědět jak žít - kategorie SŠ</w:t>
            </w:r>
          </w:p>
        </w:tc>
        <w:tc>
          <w:tcPr>
            <w:tcW w:w="624" w:type="dxa"/>
            <w:vAlign w:val="center"/>
            <w:hideMark/>
          </w:tcPr>
          <w:p w14:paraId="7CCC009E" w14:textId="7B1C277A"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0BAC8228"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001A4CAA"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0BFBC078"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SAPERE - vědět jak žít - kategorie SŠ</w:t>
            </w:r>
          </w:p>
        </w:tc>
        <w:tc>
          <w:tcPr>
            <w:tcW w:w="624" w:type="dxa"/>
            <w:vAlign w:val="center"/>
            <w:hideMark/>
          </w:tcPr>
          <w:p w14:paraId="5413839A" w14:textId="022363CB"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2D312AA0"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7409ED34"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Gymnázium, Ostrava-Zábřeh, Volgogradská 6a, příspěvková organizace</w:t>
            </w:r>
          </w:p>
        </w:tc>
        <w:tc>
          <w:tcPr>
            <w:tcW w:w="4820" w:type="dxa"/>
            <w:noWrap/>
            <w:vAlign w:val="center"/>
            <w:hideMark/>
          </w:tcPr>
          <w:p w14:paraId="3BDDD854"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Astronomická olympiáda AB</w:t>
            </w:r>
          </w:p>
        </w:tc>
        <w:tc>
          <w:tcPr>
            <w:tcW w:w="624" w:type="dxa"/>
            <w:vAlign w:val="center"/>
            <w:hideMark/>
          </w:tcPr>
          <w:p w14:paraId="48C0F2D8" w14:textId="22B80896"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035C7C28"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523D1404"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Jazykové gymnázium Pavla Tigrida, Ostrava-Poruba, příspěvková organizace</w:t>
            </w:r>
          </w:p>
        </w:tc>
        <w:tc>
          <w:tcPr>
            <w:tcW w:w="4820" w:type="dxa"/>
            <w:noWrap/>
            <w:vAlign w:val="center"/>
            <w:hideMark/>
          </w:tcPr>
          <w:p w14:paraId="0C35B9C5"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francouzština ZŠ A2</w:t>
            </w:r>
          </w:p>
        </w:tc>
        <w:tc>
          <w:tcPr>
            <w:tcW w:w="624" w:type="dxa"/>
            <w:vAlign w:val="center"/>
            <w:hideMark/>
          </w:tcPr>
          <w:p w14:paraId="042465A7" w14:textId="092E31EC"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20008D" w:rsidRPr="001B3E56" w14:paraId="5DA2A3AA"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0E13BEC2"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Mendelovo gymnázium, Opava, příspěvková organizace</w:t>
            </w:r>
          </w:p>
        </w:tc>
        <w:tc>
          <w:tcPr>
            <w:tcW w:w="4820" w:type="dxa"/>
            <w:noWrap/>
            <w:vAlign w:val="center"/>
            <w:hideMark/>
          </w:tcPr>
          <w:p w14:paraId="2689E31B"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Turnaj mladých fyziků</w:t>
            </w:r>
          </w:p>
        </w:tc>
        <w:tc>
          <w:tcPr>
            <w:tcW w:w="624" w:type="dxa"/>
            <w:vAlign w:val="center"/>
            <w:hideMark/>
          </w:tcPr>
          <w:p w14:paraId="12DA595B" w14:textId="4C3DE388"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5ACE22CD"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436DA605"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Obchodní akademie a Střední odborná škola logistická, Opava, příspěvková organizace</w:t>
            </w:r>
          </w:p>
        </w:tc>
        <w:tc>
          <w:tcPr>
            <w:tcW w:w="4820" w:type="dxa"/>
            <w:noWrap/>
            <w:vAlign w:val="center"/>
            <w:hideMark/>
          </w:tcPr>
          <w:p w14:paraId="6086F1EB"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Mistrovství ČR v grafických předmětech - psaní na klávesnici</w:t>
            </w:r>
          </w:p>
        </w:tc>
        <w:tc>
          <w:tcPr>
            <w:tcW w:w="624" w:type="dxa"/>
            <w:vAlign w:val="center"/>
            <w:hideMark/>
          </w:tcPr>
          <w:p w14:paraId="33FBB7FD" w14:textId="7D4EA61A"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4D9AFCD0"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3119EDA9"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Obchodní akademie, Český Těšín, příspěvková organizace</w:t>
            </w:r>
          </w:p>
        </w:tc>
        <w:tc>
          <w:tcPr>
            <w:tcW w:w="4820" w:type="dxa"/>
            <w:noWrap/>
            <w:vAlign w:val="center"/>
            <w:hideMark/>
          </w:tcPr>
          <w:p w14:paraId="4ABF4868"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Mistrovství ČR v grafických předmětech - psaní na klávesnici</w:t>
            </w:r>
          </w:p>
        </w:tc>
        <w:tc>
          <w:tcPr>
            <w:tcW w:w="624" w:type="dxa"/>
            <w:vAlign w:val="center"/>
            <w:hideMark/>
          </w:tcPr>
          <w:p w14:paraId="274999B8" w14:textId="4D474182"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20176896"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4DE190A7"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Střední průmyslová škola elektrotechniky a informatiky, Ostrava, příspěvková organizace</w:t>
            </w:r>
          </w:p>
        </w:tc>
        <w:tc>
          <w:tcPr>
            <w:tcW w:w="4820" w:type="dxa"/>
            <w:noWrap/>
            <w:vAlign w:val="center"/>
            <w:hideMark/>
          </w:tcPr>
          <w:p w14:paraId="61772F62"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Celostátní matematická soutěž žáků SOŠ kategorie V</w:t>
            </w:r>
          </w:p>
        </w:tc>
        <w:tc>
          <w:tcPr>
            <w:tcW w:w="624" w:type="dxa"/>
            <w:vAlign w:val="center"/>
            <w:hideMark/>
          </w:tcPr>
          <w:p w14:paraId="34619ED7" w14:textId="41A9010D"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1D3322A0"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3D140B19"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44FA984C"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 v programování SŠ - aplikovaný software - webové aplikace</w:t>
            </w:r>
          </w:p>
        </w:tc>
        <w:tc>
          <w:tcPr>
            <w:tcW w:w="624" w:type="dxa"/>
            <w:vAlign w:val="center"/>
            <w:hideMark/>
          </w:tcPr>
          <w:p w14:paraId="5CB169C2" w14:textId="0B9A2DFC"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68BF5F23"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4DC42439"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Střední škola technických oborů, Havířov-Šumbark, Lidická 1a/600, příspěvková organizace</w:t>
            </w:r>
          </w:p>
        </w:tc>
        <w:tc>
          <w:tcPr>
            <w:tcW w:w="4820" w:type="dxa"/>
            <w:noWrap/>
            <w:vAlign w:val="center"/>
            <w:hideMark/>
          </w:tcPr>
          <w:p w14:paraId="78AE7F36"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Soutěžní přehlídka stavebních řemesel (SUSO) - obor zedník</w:t>
            </w:r>
          </w:p>
        </w:tc>
        <w:tc>
          <w:tcPr>
            <w:tcW w:w="624" w:type="dxa"/>
            <w:vAlign w:val="center"/>
            <w:hideMark/>
          </w:tcPr>
          <w:p w14:paraId="59533905" w14:textId="34E2E35B"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38623309"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10B1B841"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0CF656BB"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Soutěžní přehlídka stavebních řemesel (SUSO) - obor zedník</w:t>
            </w:r>
          </w:p>
        </w:tc>
        <w:tc>
          <w:tcPr>
            <w:tcW w:w="624" w:type="dxa"/>
            <w:vAlign w:val="center"/>
            <w:hideMark/>
          </w:tcPr>
          <w:p w14:paraId="6169F17D" w14:textId="7F38E67B"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58F6779A"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2A4CA5F4"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Střední průmyslová škola stavební, Opava, příspěvková organizace</w:t>
            </w:r>
          </w:p>
        </w:tc>
        <w:tc>
          <w:tcPr>
            <w:tcW w:w="4820" w:type="dxa"/>
            <w:noWrap/>
            <w:vAlign w:val="center"/>
            <w:hideMark/>
          </w:tcPr>
          <w:p w14:paraId="598758A2" w14:textId="5CD08E94" w:rsidR="0020008D" w:rsidRPr="001B3E56" w:rsidRDefault="0020008D" w:rsidP="004C6E94">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Středoškolská odborná činnost - obor stavebnictví, architektura a design interi</w:t>
            </w:r>
            <w:r w:rsidR="004C6E94">
              <w:rPr>
                <w:rFonts w:cs="Tahoma"/>
                <w:color w:val="000000"/>
                <w:sz w:val="16"/>
                <w:szCs w:val="16"/>
              </w:rPr>
              <w:t>é</w:t>
            </w:r>
            <w:r w:rsidRPr="001B3E56">
              <w:rPr>
                <w:rFonts w:cs="Tahoma"/>
                <w:color w:val="000000"/>
                <w:sz w:val="16"/>
                <w:szCs w:val="16"/>
              </w:rPr>
              <w:t>rů</w:t>
            </w:r>
          </w:p>
        </w:tc>
        <w:tc>
          <w:tcPr>
            <w:tcW w:w="624" w:type="dxa"/>
            <w:vAlign w:val="center"/>
            <w:hideMark/>
          </w:tcPr>
          <w:p w14:paraId="38601445" w14:textId="44EF0760"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20008D" w:rsidRPr="001B3E56" w14:paraId="2A317864"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0257354D"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66A48318"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České hlavičky - Cena Futura</w:t>
            </w:r>
          </w:p>
        </w:tc>
        <w:tc>
          <w:tcPr>
            <w:tcW w:w="624" w:type="dxa"/>
            <w:vAlign w:val="center"/>
            <w:hideMark/>
          </w:tcPr>
          <w:p w14:paraId="50460B6F" w14:textId="20FAD01C"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7048A155"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46E470B7"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Vyšší odborná škola, Střední odborná škola a Střední odborné učiliště, Kopřivnice, příspěvková organizace</w:t>
            </w:r>
          </w:p>
        </w:tc>
        <w:tc>
          <w:tcPr>
            <w:tcW w:w="4820" w:type="dxa"/>
            <w:noWrap/>
            <w:vAlign w:val="center"/>
            <w:hideMark/>
          </w:tcPr>
          <w:p w14:paraId="44C4F4E5"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Autoopravář Junior - karosář</w:t>
            </w:r>
          </w:p>
        </w:tc>
        <w:tc>
          <w:tcPr>
            <w:tcW w:w="624" w:type="dxa"/>
            <w:vAlign w:val="center"/>
            <w:hideMark/>
          </w:tcPr>
          <w:p w14:paraId="52F3DBEB" w14:textId="510E7AAB"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20008D" w:rsidRPr="001B3E56" w14:paraId="0787DD37"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val="restart"/>
            <w:tcBorders>
              <w:left w:val="none" w:sz="0" w:space="0" w:color="auto"/>
            </w:tcBorders>
            <w:shd w:val="clear" w:color="auto" w:fill="B4C6E7" w:themeFill="accent5" w:themeFillTint="66"/>
            <w:vAlign w:val="center"/>
          </w:tcPr>
          <w:p w14:paraId="2D62275A"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Wichterlovo gymnázium, Ostrava-Poruba, příspěvková organizace</w:t>
            </w:r>
          </w:p>
        </w:tc>
        <w:tc>
          <w:tcPr>
            <w:tcW w:w="4820" w:type="dxa"/>
            <w:noWrap/>
            <w:vAlign w:val="center"/>
            <w:hideMark/>
          </w:tcPr>
          <w:p w14:paraId="298C69B5"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Soutěže v cizích jazycích - latina - kategorie A</w:t>
            </w:r>
          </w:p>
        </w:tc>
        <w:tc>
          <w:tcPr>
            <w:tcW w:w="624" w:type="dxa"/>
            <w:vAlign w:val="center"/>
            <w:hideMark/>
          </w:tcPr>
          <w:p w14:paraId="0AC01F92" w14:textId="3384CA50"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1</w:t>
            </w:r>
            <w:r w:rsidR="001B3E56">
              <w:rPr>
                <w:rFonts w:cs="Tahoma"/>
                <w:color w:val="000000"/>
                <w:sz w:val="16"/>
                <w:szCs w:val="16"/>
              </w:rPr>
              <w:t>.</w:t>
            </w:r>
          </w:p>
        </w:tc>
      </w:tr>
      <w:tr w:rsidR="0020008D" w:rsidRPr="001B3E56" w14:paraId="78316482"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vMerge/>
            <w:tcBorders>
              <w:left w:val="none" w:sz="0" w:space="0" w:color="auto"/>
            </w:tcBorders>
            <w:shd w:val="clear" w:color="auto" w:fill="B4C6E7" w:themeFill="accent5" w:themeFillTint="66"/>
            <w:vAlign w:val="center"/>
          </w:tcPr>
          <w:p w14:paraId="023E2ACD" w14:textId="77777777" w:rsidR="0020008D" w:rsidRPr="001B3E56" w:rsidRDefault="0020008D" w:rsidP="001B3E56">
            <w:pPr>
              <w:spacing w:after="0"/>
              <w:ind w:left="57"/>
              <w:jc w:val="left"/>
              <w:rPr>
                <w:rFonts w:cs="Tahoma"/>
                <w:color w:val="000000" w:themeColor="text1"/>
                <w:sz w:val="16"/>
                <w:szCs w:val="16"/>
              </w:rPr>
            </w:pPr>
          </w:p>
        </w:tc>
        <w:tc>
          <w:tcPr>
            <w:tcW w:w="4820" w:type="dxa"/>
            <w:noWrap/>
            <w:vAlign w:val="center"/>
            <w:hideMark/>
          </w:tcPr>
          <w:p w14:paraId="25FCA735"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Bobřík informatiky - kategorie Senior - 3. a 4. ročník SŠ</w:t>
            </w:r>
          </w:p>
        </w:tc>
        <w:tc>
          <w:tcPr>
            <w:tcW w:w="624" w:type="dxa"/>
            <w:vAlign w:val="center"/>
            <w:hideMark/>
          </w:tcPr>
          <w:p w14:paraId="68A76097" w14:textId="085230E3"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r w:rsidR="0020008D" w:rsidRPr="001B3E56" w14:paraId="4DF1973F"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tcBorders>
            <w:shd w:val="clear" w:color="auto" w:fill="B4C6E7" w:themeFill="accent5" w:themeFillTint="66"/>
            <w:vAlign w:val="center"/>
          </w:tcPr>
          <w:p w14:paraId="19E9BF66"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Základní škola a gymnázium Vítkov, příspěvková organizace</w:t>
            </w:r>
          </w:p>
        </w:tc>
        <w:tc>
          <w:tcPr>
            <w:tcW w:w="4820" w:type="dxa"/>
            <w:noWrap/>
            <w:vAlign w:val="center"/>
            <w:hideMark/>
          </w:tcPr>
          <w:p w14:paraId="37605C62" w14:textId="77777777" w:rsidR="0020008D" w:rsidRPr="001B3E56" w:rsidRDefault="0020008D" w:rsidP="001B3E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Eustory</w:t>
            </w:r>
          </w:p>
        </w:tc>
        <w:tc>
          <w:tcPr>
            <w:tcW w:w="624" w:type="dxa"/>
            <w:vAlign w:val="center"/>
            <w:hideMark/>
          </w:tcPr>
          <w:p w14:paraId="06C4FB83" w14:textId="542A356D" w:rsidR="0020008D" w:rsidRPr="001B3E56" w:rsidRDefault="0020008D" w:rsidP="001B3E56">
            <w:pPr>
              <w:spacing w:after="0"/>
              <w:ind w:left="57"/>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1B3E56">
              <w:rPr>
                <w:rFonts w:cs="Tahoma"/>
                <w:color w:val="000000"/>
                <w:sz w:val="16"/>
                <w:szCs w:val="16"/>
              </w:rPr>
              <w:t>2</w:t>
            </w:r>
            <w:r w:rsidR="001B3E56">
              <w:rPr>
                <w:rFonts w:cs="Tahoma"/>
                <w:color w:val="000000"/>
                <w:sz w:val="16"/>
                <w:szCs w:val="16"/>
              </w:rPr>
              <w:t>.</w:t>
            </w:r>
          </w:p>
        </w:tc>
      </w:tr>
      <w:tr w:rsidR="0020008D" w:rsidRPr="001B3E56" w14:paraId="321B560A"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5387" w:type="dxa"/>
            <w:tcBorders>
              <w:left w:val="none" w:sz="0" w:space="0" w:color="auto"/>
              <w:bottom w:val="none" w:sz="0" w:space="0" w:color="auto"/>
            </w:tcBorders>
            <w:shd w:val="clear" w:color="auto" w:fill="B4C6E7" w:themeFill="accent5" w:themeFillTint="66"/>
            <w:vAlign w:val="center"/>
          </w:tcPr>
          <w:p w14:paraId="484430BD" w14:textId="77777777" w:rsidR="0020008D" w:rsidRPr="001B3E56" w:rsidRDefault="0020008D" w:rsidP="001B3E56">
            <w:pPr>
              <w:spacing w:after="0"/>
              <w:ind w:left="57"/>
              <w:jc w:val="left"/>
              <w:rPr>
                <w:rFonts w:cs="Tahoma"/>
                <w:color w:val="000000" w:themeColor="text1"/>
                <w:sz w:val="16"/>
                <w:szCs w:val="16"/>
              </w:rPr>
            </w:pPr>
            <w:r w:rsidRPr="001B3E56">
              <w:rPr>
                <w:rFonts w:cs="Tahoma"/>
                <w:color w:val="000000" w:themeColor="text1"/>
                <w:sz w:val="16"/>
                <w:szCs w:val="16"/>
              </w:rPr>
              <w:t>Základní škola Opava, Boženy Němcové 2 - příspěvková organizace</w:t>
            </w:r>
          </w:p>
        </w:tc>
        <w:tc>
          <w:tcPr>
            <w:tcW w:w="4820" w:type="dxa"/>
            <w:noWrap/>
            <w:vAlign w:val="center"/>
            <w:hideMark/>
          </w:tcPr>
          <w:p w14:paraId="7B0EAF3A" w14:textId="77777777" w:rsidR="0020008D" w:rsidRPr="001B3E56" w:rsidRDefault="0020008D" w:rsidP="001B3E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Soutěž v programování SŠ - aplikovaný software - webové aplikace</w:t>
            </w:r>
          </w:p>
        </w:tc>
        <w:tc>
          <w:tcPr>
            <w:tcW w:w="624" w:type="dxa"/>
            <w:vAlign w:val="center"/>
            <w:hideMark/>
          </w:tcPr>
          <w:p w14:paraId="7D654BD6" w14:textId="725082F1" w:rsidR="0020008D" w:rsidRPr="001B3E56" w:rsidRDefault="0020008D" w:rsidP="001B3E56">
            <w:pPr>
              <w:spacing w:after="0"/>
              <w:ind w:left="57"/>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1B3E56">
              <w:rPr>
                <w:rFonts w:cs="Tahoma"/>
                <w:color w:val="000000"/>
                <w:sz w:val="16"/>
                <w:szCs w:val="16"/>
              </w:rPr>
              <w:t>3</w:t>
            </w:r>
            <w:r w:rsidR="001B3E56">
              <w:rPr>
                <w:rFonts w:cs="Tahoma"/>
                <w:color w:val="000000"/>
                <w:sz w:val="16"/>
                <w:szCs w:val="16"/>
              </w:rPr>
              <w:t>.</w:t>
            </w:r>
          </w:p>
        </w:tc>
      </w:tr>
    </w:tbl>
    <w:p w14:paraId="573A356E" w14:textId="6328F83C" w:rsidR="007200D3" w:rsidRDefault="007200D3">
      <w:pPr>
        <w:spacing w:after="0"/>
        <w:jc w:val="left"/>
        <w:rPr>
          <w:rFonts w:cs="Tahoma"/>
          <w:noProof/>
          <w:szCs w:val="20"/>
        </w:rPr>
      </w:pPr>
    </w:p>
    <w:p w14:paraId="35C7FF39" w14:textId="77777777" w:rsidR="007200D3" w:rsidRDefault="007200D3">
      <w:pPr>
        <w:spacing w:after="0"/>
        <w:jc w:val="left"/>
        <w:rPr>
          <w:rFonts w:cs="Tahoma"/>
          <w:noProof/>
          <w:szCs w:val="20"/>
        </w:rPr>
      </w:pPr>
      <w:r>
        <w:rPr>
          <w:rFonts w:cs="Tahoma"/>
          <w:noProof/>
          <w:szCs w:val="20"/>
        </w:rPr>
        <w:br w:type="page"/>
      </w:r>
    </w:p>
    <w:p w14:paraId="6BA66BF5" w14:textId="77777777" w:rsidR="007200D3" w:rsidRPr="00303C89" w:rsidRDefault="007200D3" w:rsidP="00ED2B5B">
      <w:pPr>
        <w:pStyle w:val="Ploha"/>
        <w:ind w:hanging="785"/>
      </w:pPr>
      <w:bookmarkStart w:id="317" w:name="_Toc413141660"/>
      <w:bookmarkStart w:id="318" w:name="_Toc508957691"/>
      <w:r w:rsidRPr="00303C89">
        <w:t>Projekty MSK a jeho příspěvkových organizací</w:t>
      </w:r>
      <w:bookmarkEnd w:id="317"/>
      <w:bookmarkEnd w:id="318"/>
    </w:p>
    <w:p w14:paraId="6A888485" w14:textId="5587D857" w:rsidR="007200D3" w:rsidRDefault="007200D3" w:rsidP="007200D3">
      <w:pPr>
        <w:pStyle w:val="Tabulka"/>
        <w:spacing w:before="360" w:beforeAutospacing="0" w:after="120" w:afterAutospacing="0"/>
        <w:jc w:val="both"/>
      </w:pPr>
      <w:bookmarkStart w:id="319" w:name="_Toc414432069"/>
      <w:bookmarkStart w:id="320" w:name="_Toc509306788"/>
      <w:r w:rsidRPr="00FD71CB">
        <w:t>Přehled projektů Moravskoslezského kraje doporučených k financování v rámci IROP Moravskoslezsko, výzvy č. 32 a č. 33, prioritní osa 2 - Zkvalitnění veřejných služeb a</w:t>
      </w:r>
      <w:r>
        <w:t> </w:t>
      </w:r>
      <w:r w:rsidRPr="00FD71CB">
        <w:t>podmínek života pro obyvatele regionů, strategický cíl 2.4. - Zvýšení kvality a dostupnosti infrastruktury pro vzdělávání a celoživotní učení ve školním roce 2016/201</w:t>
      </w:r>
      <w:bookmarkEnd w:id="319"/>
      <w:r w:rsidRPr="00FD71CB">
        <w:t>7</w:t>
      </w:r>
      <w:bookmarkEnd w:id="320"/>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97"/>
        <w:gridCol w:w="6521"/>
        <w:gridCol w:w="3402"/>
      </w:tblGrid>
      <w:tr w:rsidR="007200D3" w:rsidRPr="007200D3" w14:paraId="0411BC15" w14:textId="77777777" w:rsidTr="002A4056">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6521" w:type="dxa"/>
            <w:gridSpan w:val="2"/>
            <w:tcBorders>
              <w:top w:val="none" w:sz="0" w:space="0" w:color="auto"/>
              <w:left w:val="none" w:sz="0" w:space="0" w:color="auto"/>
              <w:right w:val="none" w:sz="0" w:space="0" w:color="auto"/>
            </w:tcBorders>
            <w:vAlign w:val="center"/>
            <w:hideMark/>
          </w:tcPr>
          <w:p w14:paraId="3061FC7E"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Název projektu</w:t>
            </w:r>
          </w:p>
        </w:tc>
        <w:tc>
          <w:tcPr>
            <w:tcW w:w="3402" w:type="dxa"/>
            <w:tcBorders>
              <w:top w:val="none" w:sz="0" w:space="0" w:color="auto"/>
              <w:left w:val="none" w:sz="0" w:space="0" w:color="auto"/>
              <w:right w:val="none" w:sz="0" w:space="0" w:color="auto"/>
            </w:tcBorders>
            <w:vAlign w:val="center"/>
            <w:hideMark/>
          </w:tcPr>
          <w:p w14:paraId="3A204C09" w14:textId="77777777" w:rsidR="007200D3" w:rsidRPr="007200D3" w:rsidRDefault="007200D3" w:rsidP="007200D3">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7200D3">
              <w:rPr>
                <w:rFonts w:cs="Tahoma"/>
                <w:color w:val="FFFFFF" w:themeColor="background1"/>
                <w:sz w:val="16"/>
                <w:szCs w:val="16"/>
                <w:lang w:eastAsia="ko-KR"/>
              </w:rPr>
              <w:t>Schválená výše finanční podpory v Kč</w:t>
            </w:r>
          </w:p>
        </w:tc>
      </w:tr>
      <w:tr w:rsidR="007200D3" w:rsidRPr="007200D3" w14:paraId="1B1CF8D6"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376917B1"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1</w:t>
            </w:r>
          </w:p>
        </w:tc>
        <w:tc>
          <w:tcPr>
            <w:tcW w:w="6521" w:type="dxa"/>
            <w:noWrap/>
            <w:vAlign w:val="center"/>
            <w:hideMark/>
          </w:tcPr>
          <w:p w14:paraId="55BEC5A1" w14:textId="77777777" w:rsidR="007200D3" w:rsidRPr="007200D3" w:rsidRDefault="007200D3" w:rsidP="007200D3">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Elektrolaboratoře</w:t>
            </w:r>
          </w:p>
        </w:tc>
        <w:tc>
          <w:tcPr>
            <w:tcW w:w="3402" w:type="dxa"/>
            <w:noWrap/>
            <w:vAlign w:val="center"/>
            <w:hideMark/>
          </w:tcPr>
          <w:p w14:paraId="12B093A6" w14:textId="77777777" w:rsidR="007200D3" w:rsidRPr="007200D3" w:rsidRDefault="007200D3" w:rsidP="007200D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23 681 909,23</w:t>
            </w:r>
          </w:p>
        </w:tc>
      </w:tr>
      <w:tr w:rsidR="007200D3" w:rsidRPr="007200D3" w14:paraId="3C8DA463"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4182DFB1"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2</w:t>
            </w:r>
          </w:p>
        </w:tc>
        <w:tc>
          <w:tcPr>
            <w:tcW w:w="6521" w:type="dxa"/>
            <w:noWrap/>
            <w:vAlign w:val="center"/>
            <w:hideMark/>
          </w:tcPr>
          <w:p w14:paraId="54CC5ABF" w14:textId="77777777" w:rsidR="007200D3" w:rsidRPr="007200D3" w:rsidRDefault="007200D3" w:rsidP="007200D3">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Modernizace výuky přírodovědných předmětů I</w:t>
            </w:r>
          </w:p>
        </w:tc>
        <w:tc>
          <w:tcPr>
            <w:tcW w:w="3402" w:type="dxa"/>
            <w:noWrap/>
            <w:vAlign w:val="center"/>
            <w:hideMark/>
          </w:tcPr>
          <w:p w14:paraId="3EC23C3C" w14:textId="77777777" w:rsidR="007200D3" w:rsidRPr="007200D3" w:rsidRDefault="007200D3" w:rsidP="007200D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5 276 538,29</w:t>
            </w:r>
          </w:p>
        </w:tc>
      </w:tr>
      <w:tr w:rsidR="007200D3" w:rsidRPr="007200D3" w14:paraId="5CF5E576"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20E83498"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3</w:t>
            </w:r>
          </w:p>
        </w:tc>
        <w:tc>
          <w:tcPr>
            <w:tcW w:w="6521" w:type="dxa"/>
            <w:noWrap/>
            <w:vAlign w:val="center"/>
            <w:hideMark/>
          </w:tcPr>
          <w:p w14:paraId="073681C4" w14:textId="77777777" w:rsidR="007200D3" w:rsidRPr="007200D3" w:rsidRDefault="007200D3" w:rsidP="007200D3">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Modernizace výuky přírodovědných předmětů II (SVL)</w:t>
            </w:r>
          </w:p>
        </w:tc>
        <w:tc>
          <w:tcPr>
            <w:tcW w:w="3402" w:type="dxa"/>
            <w:noWrap/>
            <w:vAlign w:val="center"/>
            <w:hideMark/>
          </w:tcPr>
          <w:p w14:paraId="511CE7D0" w14:textId="77777777" w:rsidR="007200D3" w:rsidRPr="007200D3" w:rsidRDefault="007200D3" w:rsidP="007200D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10 015 253,22</w:t>
            </w:r>
          </w:p>
        </w:tc>
      </w:tr>
      <w:tr w:rsidR="007200D3" w:rsidRPr="007200D3" w14:paraId="197C2FEB"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6070C3F8"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4</w:t>
            </w:r>
          </w:p>
        </w:tc>
        <w:tc>
          <w:tcPr>
            <w:tcW w:w="6521" w:type="dxa"/>
            <w:noWrap/>
            <w:vAlign w:val="center"/>
            <w:hideMark/>
          </w:tcPr>
          <w:p w14:paraId="611AF4B5" w14:textId="77777777" w:rsidR="007200D3" w:rsidRPr="007200D3" w:rsidRDefault="007200D3" w:rsidP="007200D3">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Modernizace výuky svařování</w:t>
            </w:r>
          </w:p>
        </w:tc>
        <w:tc>
          <w:tcPr>
            <w:tcW w:w="3402" w:type="dxa"/>
            <w:noWrap/>
            <w:vAlign w:val="center"/>
            <w:hideMark/>
          </w:tcPr>
          <w:p w14:paraId="622AA802" w14:textId="77777777" w:rsidR="007200D3" w:rsidRPr="007200D3" w:rsidRDefault="007200D3" w:rsidP="007200D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20 821 071,15</w:t>
            </w:r>
          </w:p>
        </w:tc>
      </w:tr>
      <w:tr w:rsidR="007200D3" w:rsidRPr="007200D3" w14:paraId="0F61CEB9"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4C470005"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5</w:t>
            </w:r>
          </w:p>
        </w:tc>
        <w:tc>
          <w:tcPr>
            <w:tcW w:w="6521" w:type="dxa"/>
            <w:noWrap/>
            <w:vAlign w:val="center"/>
            <w:hideMark/>
          </w:tcPr>
          <w:p w14:paraId="5AD89BC1" w14:textId="77777777" w:rsidR="007200D3" w:rsidRPr="007200D3" w:rsidRDefault="007200D3" w:rsidP="007200D3">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Podpora výuky CNC obrábění</w:t>
            </w:r>
          </w:p>
        </w:tc>
        <w:tc>
          <w:tcPr>
            <w:tcW w:w="3402" w:type="dxa"/>
            <w:noWrap/>
            <w:vAlign w:val="center"/>
            <w:hideMark/>
          </w:tcPr>
          <w:p w14:paraId="42DC1015" w14:textId="77777777" w:rsidR="007200D3" w:rsidRPr="007200D3" w:rsidRDefault="007200D3" w:rsidP="007200D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7200D3">
              <w:rPr>
                <w:rFonts w:cs="Tahoma"/>
                <w:color w:val="000000"/>
                <w:sz w:val="16"/>
                <w:szCs w:val="16"/>
              </w:rPr>
              <w:t>21 691 336,75</w:t>
            </w:r>
          </w:p>
        </w:tc>
      </w:tr>
      <w:tr w:rsidR="007200D3" w:rsidRPr="007200D3" w14:paraId="325F8E21" w14:textId="77777777" w:rsidTr="002A405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noWrap/>
            <w:vAlign w:val="center"/>
            <w:hideMark/>
          </w:tcPr>
          <w:p w14:paraId="3644418F" w14:textId="77777777" w:rsidR="007200D3" w:rsidRPr="007200D3" w:rsidRDefault="007200D3" w:rsidP="007200D3">
            <w:pPr>
              <w:spacing w:after="0"/>
              <w:jc w:val="center"/>
              <w:rPr>
                <w:rFonts w:cs="Tahoma"/>
                <w:color w:val="FFFFFF" w:themeColor="background1"/>
                <w:sz w:val="16"/>
                <w:szCs w:val="16"/>
              </w:rPr>
            </w:pPr>
            <w:r w:rsidRPr="007200D3">
              <w:rPr>
                <w:rFonts w:cs="Tahoma"/>
                <w:color w:val="FFFFFF" w:themeColor="background1"/>
                <w:sz w:val="16"/>
                <w:szCs w:val="16"/>
                <w:lang w:eastAsia="ko-KR"/>
              </w:rPr>
              <w:t>6</w:t>
            </w:r>
          </w:p>
        </w:tc>
        <w:tc>
          <w:tcPr>
            <w:tcW w:w="6521" w:type="dxa"/>
            <w:noWrap/>
            <w:vAlign w:val="center"/>
            <w:hideMark/>
          </w:tcPr>
          <w:p w14:paraId="7393E72F" w14:textId="77777777" w:rsidR="007200D3" w:rsidRPr="007200D3" w:rsidRDefault="007200D3" w:rsidP="007200D3">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Budova dílen pro obor Opravář zemědělských strojů ve Střední odborné škole Bruntál</w:t>
            </w:r>
          </w:p>
        </w:tc>
        <w:tc>
          <w:tcPr>
            <w:tcW w:w="3402" w:type="dxa"/>
            <w:noWrap/>
            <w:vAlign w:val="center"/>
            <w:hideMark/>
          </w:tcPr>
          <w:p w14:paraId="0C18E6EB" w14:textId="77777777" w:rsidR="007200D3" w:rsidRPr="007200D3" w:rsidRDefault="007200D3" w:rsidP="007200D3">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7200D3">
              <w:rPr>
                <w:rFonts w:cs="Tahoma"/>
                <w:color w:val="000000"/>
                <w:sz w:val="16"/>
                <w:szCs w:val="16"/>
              </w:rPr>
              <w:t>44 022 608,10</w:t>
            </w:r>
          </w:p>
        </w:tc>
      </w:tr>
      <w:tr w:rsidR="007200D3" w:rsidRPr="007200D3" w14:paraId="57F8196C" w14:textId="77777777" w:rsidTr="002A405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521" w:type="dxa"/>
            <w:gridSpan w:val="2"/>
            <w:tcBorders>
              <w:left w:val="none" w:sz="0" w:space="0" w:color="auto"/>
              <w:bottom w:val="none" w:sz="0" w:space="0" w:color="auto"/>
            </w:tcBorders>
            <w:noWrap/>
            <w:vAlign w:val="center"/>
            <w:hideMark/>
          </w:tcPr>
          <w:p w14:paraId="16DC49C7" w14:textId="1BDBF0E2" w:rsidR="007200D3" w:rsidRPr="007200D3" w:rsidRDefault="007200D3" w:rsidP="007200D3">
            <w:pPr>
              <w:tabs>
                <w:tab w:val="left" w:pos="1590"/>
                <w:tab w:val="center" w:pos="1894"/>
              </w:tabs>
              <w:spacing w:after="0"/>
              <w:jc w:val="center"/>
              <w:rPr>
                <w:rFonts w:cs="Tahoma"/>
                <w:color w:val="FFFFFF" w:themeColor="background1"/>
                <w:sz w:val="16"/>
                <w:szCs w:val="16"/>
              </w:rPr>
            </w:pPr>
            <w:r w:rsidRPr="007200D3">
              <w:rPr>
                <w:rFonts w:cs="Tahoma"/>
                <w:color w:val="FFFFFF" w:themeColor="background1"/>
                <w:sz w:val="16"/>
                <w:szCs w:val="16"/>
                <w:lang w:eastAsia="ko-KR"/>
              </w:rPr>
              <w:t>Celkem</w:t>
            </w:r>
          </w:p>
        </w:tc>
        <w:tc>
          <w:tcPr>
            <w:tcW w:w="2835" w:type="dxa"/>
            <w:noWrap/>
            <w:vAlign w:val="center"/>
            <w:hideMark/>
          </w:tcPr>
          <w:p w14:paraId="1C071D34" w14:textId="77777777" w:rsidR="007200D3" w:rsidRPr="007200D3" w:rsidRDefault="007200D3" w:rsidP="007200D3">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7200D3">
              <w:rPr>
                <w:rFonts w:cs="Tahoma"/>
                <w:b/>
                <w:bCs/>
                <w:color w:val="000000"/>
                <w:sz w:val="16"/>
                <w:szCs w:val="16"/>
              </w:rPr>
              <w:t>125 508 716,74</w:t>
            </w:r>
          </w:p>
        </w:tc>
      </w:tr>
    </w:tbl>
    <w:p w14:paraId="78455C6E" w14:textId="77777777" w:rsidR="007200D3" w:rsidRDefault="007200D3" w:rsidP="007200D3">
      <w:pPr>
        <w:rPr>
          <w:sz w:val="16"/>
          <w:szCs w:val="16"/>
        </w:rPr>
      </w:pPr>
      <w:r w:rsidRPr="005743D9">
        <w:rPr>
          <w:sz w:val="16"/>
          <w:szCs w:val="16"/>
        </w:rPr>
        <w:t xml:space="preserve">Zdroj: MSK </w:t>
      </w:r>
      <w:hyperlink r:id="rId42" w:history="1">
        <w:r w:rsidRPr="00D90D90">
          <w:rPr>
            <w:rStyle w:val="Hypertextovodkaz"/>
            <w:sz w:val="16"/>
            <w:szCs w:val="16"/>
          </w:rPr>
          <w:t>http://www.strukturalni-fondy.cz</w:t>
        </w:r>
      </w:hyperlink>
    </w:p>
    <w:p w14:paraId="17F7CE8A" w14:textId="7BA92894" w:rsidR="007200D3" w:rsidRDefault="007200D3" w:rsidP="007200D3">
      <w:pPr>
        <w:pStyle w:val="Tabulka"/>
        <w:spacing w:before="360" w:beforeAutospacing="0" w:after="120" w:afterAutospacing="0"/>
        <w:jc w:val="both"/>
      </w:pPr>
      <w:bookmarkStart w:id="321" w:name="_Toc509306789"/>
      <w:r w:rsidRPr="00FD71CB">
        <w:t xml:space="preserve">Přehled projektů </w:t>
      </w:r>
      <w:r w:rsidRPr="00B9502A">
        <w:t xml:space="preserve">příspěvkových organizací zřízených Moravskoslezským krajem </w:t>
      </w:r>
      <w:r w:rsidRPr="00FD71CB">
        <w:t>doporučených k financování v rámci IROP Moravskoslezsko, výzvy č. 32 a č. 33, prioritní osa 2 - Zkvalitnění veřejných služeb a podmínek života pro obyvatele regionů, strategický cíl 2.4. - Zvýšení kvality a dostupnosti infrastruktury pro vzdělávání a celoživotní učení ve</w:t>
      </w:r>
      <w:r>
        <w:t> </w:t>
      </w:r>
      <w:r w:rsidRPr="00FD71CB">
        <w:t>školním roce 2016/2017</w:t>
      </w:r>
      <w:bookmarkEnd w:id="321"/>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97"/>
        <w:gridCol w:w="5103"/>
        <w:gridCol w:w="2835"/>
        <w:gridCol w:w="1701"/>
      </w:tblGrid>
      <w:tr w:rsidR="002A4056" w:rsidRPr="002A4056" w14:paraId="359645D0" w14:textId="77777777" w:rsidTr="00C1599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500" w:type="dxa"/>
            <w:gridSpan w:val="2"/>
            <w:tcBorders>
              <w:top w:val="none" w:sz="0" w:space="0" w:color="auto"/>
              <w:left w:val="none" w:sz="0" w:space="0" w:color="auto"/>
              <w:right w:val="none" w:sz="0" w:space="0" w:color="auto"/>
            </w:tcBorders>
            <w:vAlign w:val="center"/>
            <w:hideMark/>
          </w:tcPr>
          <w:p w14:paraId="60798CB6"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lang w:eastAsia="ko-KR"/>
              </w:rPr>
              <w:t>Název žadatele</w:t>
            </w:r>
          </w:p>
        </w:tc>
        <w:tc>
          <w:tcPr>
            <w:tcW w:w="2835" w:type="dxa"/>
            <w:tcBorders>
              <w:top w:val="none" w:sz="0" w:space="0" w:color="auto"/>
              <w:left w:val="none" w:sz="0" w:space="0" w:color="auto"/>
              <w:right w:val="none" w:sz="0" w:space="0" w:color="auto"/>
            </w:tcBorders>
            <w:vAlign w:val="center"/>
            <w:hideMark/>
          </w:tcPr>
          <w:p w14:paraId="3218143C" w14:textId="77777777" w:rsidR="002A4056" w:rsidRPr="002A4056" w:rsidRDefault="002A4056" w:rsidP="002A405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A4056">
              <w:rPr>
                <w:rFonts w:cs="Tahoma"/>
                <w:color w:val="FFFFFF" w:themeColor="background1"/>
                <w:sz w:val="16"/>
                <w:szCs w:val="16"/>
                <w:lang w:eastAsia="ko-KR"/>
              </w:rPr>
              <w:t>Název projektu</w:t>
            </w:r>
          </w:p>
        </w:tc>
        <w:tc>
          <w:tcPr>
            <w:tcW w:w="1701" w:type="dxa"/>
            <w:tcBorders>
              <w:top w:val="none" w:sz="0" w:space="0" w:color="auto"/>
              <w:left w:val="none" w:sz="0" w:space="0" w:color="auto"/>
              <w:right w:val="none" w:sz="0" w:space="0" w:color="auto"/>
            </w:tcBorders>
            <w:vAlign w:val="center"/>
            <w:hideMark/>
          </w:tcPr>
          <w:p w14:paraId="60CD0DC6" w14:textId="77777777" w:rsidR="002A4056" w:rsidRPr="002A4056" w:rsidRDefault="002A4056" w:rsidP="002A405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2A4056">
              <w:rPr>
                <w:rFonts w:cs="Tahoma"/>
                <w:color w:val="FFFFFF" w:themeColor="background1"/>
                <w:sz w:val="16"/>
                <w:szCs w:val="16"/>
                <w:lang w:eastAsia="ko-KR"/>
              </w:rPr>
              <w:t>Schválená max. výše finanční podpory v Kč</w:t>
            </w:r>
          </w:p>
        </w:tc>
      </w:tr>
      <w:tr w:rsidR="002A4056" w:rsidRPr="002A4056" w14:paraId="13FF5A35"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61011114"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1</w:t>
            </w:r>
          </w:p>
        </w:tc>
        <w:tc>
          <w:tcPr>
            <w:tcW w:w="5103" w:type="dxa"/>
            <w:vAlign w:val="center"/>
            <w:hideMark/>
          </w:tcPr>
          <w:p w14:paraId="00F92847"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Gymnázium Hladnov a Jazyková škola s právem státní jazykové zkoušky, Ostrava, příspěvková organizace</w:t>
            </w:r>
          </w:p>
        </w:tc>
        <w:tc>
          <w:tcPr>
            <w:tcW w:w="2835" w:type="dxa"/>
            <w:vAlign w:val="center"/>
            <w:hideMark/>
          </w:tcPr>
          <w:p w14:paraId="718AD081"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Rekonstrukce laboratoře biologie</w:t>
            </w:r>
          </w:p>
        </w:tc>
        <w:tc>
          <w:tcPr>
            <w:tcW w:w="1701" w:type="dxa"/>
            <w:vAlign w:val="center"/>
            <w:hideMark/>
          </w:tcPr>
          <w:p w14:paraId="756DE537"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1 928 133,90</w:t>
            </w:r>
          </w:p>
        </w:tc>
      </w:tr>
      <w:tr w:rsidR="002A4056" w:rsidRPr="002A4056" w14:paraId="4E361115"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46345408"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2</w:t>
            </w:r>
          </w:p>
        </w:tc>
        <w:tc>
          <w:tcPr>
            <w:tcW w:w="5103" w:type="dxa"/>
            <w:vAlign w:val="center"/>
            <w:hideMark/>
          </w:tcPr>
          <w:p w14:paraId="60889A42"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Hotelová škola, Frenštát pod Radhoštěm, příspěvková organizace</w:t>
            </w:r>
          </w:p>
        </w:tc>
        <w:tc>
          <w:tcPr>
            <w:tcW w:w="2835" w:type="dxa"/>
            <w:vAlign w:val="center"/>
            <w:hideMark/>
          </w:tcPr>
          <w:p w14:paraId="7392D0A2"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Cukrářské centrum Hotelové školy, Frenštát pod Radhoštěm</w:t>
            </w:r>
          </w:p>
        </w:tc>
        <w:tc>
          <w:tcPr>
            <w:tcW w:w="1701" w:type="dxa"/>
            <w:vAlign w:val="center"/>
            <w:hideMark/>
          </w:tcPr>
          <w:p w14:paraId="625ABDF3"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8 343 897,43</w:t>
            </w:r>
          </w:p>
        </w:tc>
      </w:tr>
      <w:tr w:rsidR="002A4056" w:rsidRPr="002A4056" w14:paraId="678BF4DE"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0B3A2B7F"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3</w:t>
            </w:r>
          </w:p>
        </w:tc>
        <w:tc>
          <w:tcPr>
            <w:tcW w:w="5103" w:type="dxa"/>
            <w:vAlign w:val="center"/>
            <w:hideMark/>
          </w:tcPr>
          <w:p w14:paraId="51A36AF2"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Mendelovo gymnázium, Opava, příspěvková organizace</w:t>
            </w:r>
          </w:p>
        </w:tc>
        <w:tc>
          <w:tcPr>
            <w:tcW w:w="2835" w:type="dxa"/>
            <w:vAlign w:val="center"/>
            <w:hideMark/>
          </w:tcPr>
          <w:p w14:paraId="054AAE85"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Podpora technického a přírodovědného vzdělávání</w:t>
            </w:r>
          </w:p>
        </w:tc>
        <w:tc>
          <w:tcPr>
            <w:tcW w:w="1701" w:type="dxa"/>
            <w:vAlign w:val="center"/>
            <w:hideMark/>
          </w:tcPr>
          <w:p w14:paraId="1D15C74F"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1 027 213,87</w:t>
            </w:r>
          </w:p>
        </w:tc>
      </w:tr>
      <w:tr w:rsidR="002A4056" w:rsidRPr="002A4056" w14:paraId="5CEC0017"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7F3DDA50"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4</w:t>
            </w:r>
          </w:p>
        </w:tc>
        <w:tc>
          <w:tcPr>
            <w:tcW w:w="5103" w:type="dxa"/>
            <w:vAlign w:val="center"/>
            <w:hideMark/>
          </w:tcPr>
          <w:p w14:paraId="02ED1DF6"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Gymnázium, Ostrava-Hrabůvka, příspěvková organizace</w:t>
            </w:r>
          </w:p>
        </w:tc>
        <w:tc>
          <w:tcPr>
            <w:tcW w:w="2835" w:type="dxa"/>
            <w:vAlign w:val="center"/>
            <w:hideMark/>
          </w:tcPr>
          <w:p w14:paraId="5DA3133F" w14:textId="49B5E81E" w:rsidR="002A4056" w:rsidRPr="002A4056" w:rsidRDefault="002A405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Modernizace posluchárny fyziky a</w:t>
            </w:r>
            <w:r w:rsidR="00C15996">
              <w:rPr>
                <w:rFonts w:cs="Tahoma"/>
                <w:color w:val="000000"/>
                <w:sz w:val="16"/>
                <w:szCs w:val="16"/>
              </w:rPr>
              <w:t> </w:t>
            </w:r>
            <w:r w:rsidRPr="002A4056">
              <w:rPr>
                <w:rFonts w:cs="Tahoma"/>
                <w:color w:val="000000"/>
                <w:sz w:val="16"/>
                <w:szCs w:val="16"/>
              </w:rPr>
              <w:t>laboratoře chemie</w:t>
            </w:r>
          </w:p>
        </w:tc>
        <w:tc>
          <w:tcPr>
            <w:tcW w:w="1701" w:type="dxa"/>
            <w:vAlign w:val="center"/>
            <w:hideMark/>
          </w:tcPr>
          <w:p w14:paraId="54265086"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1 606 500,00</w:t>
            </w:r>
          </w:p>
        </w:tc>
      </w:tr>
      <w:tr w:rsidR="002A4056" w:rsidRPr="002A4056" w14:paraId="6689BF2B"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64CC6345"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5</w:t>
            </w:r>
          </w:p>
        </w:tc>
        <w:tc>
          <w:tcPr>
            <w:tcW w:w="5103" w:type="dxa"/>
            <w:vAlign w:val="center"/>
            <w:hideMark/>
          </w:tcPr>
          <w:p w14:paraId="10094402"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Střední odborná škola, Frýdek-Místek, příspěvková organizace</w:t>
            </w:r>
          </w:p>
        </w:tc>
        <w:tc>
          <w:tcPr>
            <w:tcW w:w="2835" w:type="dxa"/>
            <w:vAlign w:val="center"/>
            <w:hideMark/>
          </w:tcPr>
          <w:p w14:paraId="4E82B075" w14:textId="490E53E8" w:rsidR="002A4056" w:rsidRPr="002A4056" w:rsidRDefault="002A405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Obnova učebních pomůcek hospodářských oborů a vybudování jazykové učebny v SOŠ Frýdek-Místek</w:t>
            </w:r>
          </w:p>
        </w:tc>
        <w:tc>
          <w:tcPr>
            <w:tcW w:w="1701" w:type="dxa"/>
            <w:vAlign w:val="center"/>
            <w:hideMark/>
          </w:tcPr>
          <w:p w14:paraId="06B84708"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4 025 472,30</w:t>
            </w:r>
          </w:p>
        </w:tc>
      </w:tr>
      <w:tr w:rsidR="002A4056" w:rsidRPr="002A4056" w14:paraId="65353B84"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4D77B67A"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6</w:t>
            </w:r>
          </w:p>
        </w:tc>
        <w:tc>
          <w:tcPr>
            <w:tcW w:w="5103" w:type="dxa"/>
            <w:vAlign w:val="center"/>
            <w:hideMark/>
          </w:tcPr>
          <w:p w14:paraId="04A048B5"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Střední odborné učiliště stavební, Opava, příspěvková organizace</w:t>
            </w:r>
          </w:p>
        </w:tc>
        <w:tc>
          <w:tcPr>
            <w:tcW w:w="2835" w:type="dxa"/>
            <w:vAlign w:val="center"/>
            <w:hideMark/>
          </w:tcPr>
          <w:p w14:paraId="1411E7D4" w14:textId="6B54D10A" w:rsidR="002A4056" w:rsidRPr="002A4056" w:rsidRDefault="002A405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Přístavba nových učeben pro naplnění klíčových kompetencí technických a</w:t>
            </w:r>
            <w:r w:rsidR="00C15996">
              <w:rPr>
                <w:rFonts w:cs="Tahoma"/>
                <w:color w:val="000000"/>
                <w:sz w:val="16"/>
                <w:szCs w:val="16"/>
              </w:rPr>
              <w:t> </w:t>
            </w:r>
            <w:r w:rsidRPr="002A4056">
              <w:rPr>
                <w:rFonts w:cs="Tahoma"/>
                <w:color w:val="000000"/>
                <w:sz w:val="16"/>
                <w:szCs w:val="16"/>
              </w:rPr>
              <w:t>řemeslných oborů</w:t>
            </w:r>
          </w:p>
        </w:tc>
        <w:tc>
          <w:tcPr>
            <w:tcW w:w="1701" w:type="dxa"/>
            <w:vAlign w:val="center"/>
            <w:hideMark/>
          </w:tcPr>
          <w:p w14:paraId="0DF7599B"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9 652 517,87</w:t>
            </w:r>
          </w:p>
        </w:tc>
      </w:tr>
      <w:tr w:rsidR="002A4056" w:rsidRPr="002A4056" w14:paraId="2B950B2A"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4639173C"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7</w:t>
            </w:r>
          </w:p>
        </w:tc>
        <w:tc>
          <w:tcPr>
            <w:tcW w:w="5103" w:type="dxa"/>
            <w:vAlign w:val="center"/>
            <w:hideMark/>
          </w:tcPr>
          <w:p w14:paraId="173D424C"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Střední průmyslová škola a Obchodní akademie, Bruntál, příspěvková organizace</w:t>
            </w:r>
          </w:p>
        </w:tc>
        <w:tc>
          <w:tcPr>
            <w:tcW w:w="2835" w:type="dxa"/>
            <w:vAlign w:val="center"/>
            <w:hideMark/>
          </w:tcPr>
          <w:p w14:paraId="24252DDC"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TECHNIKA BEZ BARIÉR</w:t>
            </w:r>
          </w:p>
        </w:tc>
        <w:tc>
          <w:tcPr>
            <w:tcW w:w="1701" w:type="dxa"/>
            <w:vAlign w:val="center"/>
            <w:hideMark/>
          </w:tcPr>
          <w:p w14:paraId="415D1901"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9 845 537,40</w:t>
            </w:r>
          </w:p>
        </w:tc>
      </w:tr>
      <w:tr w:rsidR="002A4056" w:rsidRPr="002A4056" w14:paraId="69C3C0AE"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0FDA0EE5"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8</w:t>
            </w:r>
          </w:p>
        </w:tc>
        <w:tc>
          <w:tcPr>
            <w:tcW w:w="5103" w:type="dxa"/>
            <w:vAlign w:val="center"/>
            <w:hideMark/>
          </w:tcPr>
          <w:p w14:paraId="3B7A295B"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Střední průmyslová škola, Ostrava-Vítkovice, příspěvková organizace</w:t>
            </w:r>
          </w:p>
        </w:tc>
        <w:tc>
          <w:tcPr>
            <w:tcW w:w="2835" w:type="dxa"/>
            <w:vAlign w:val="center"/>
            <w:hideMark/>
          </w:tcPr>
          <w:p w14:paraId="58914A72"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Bezbariérová Zengrovka</w:t>
            </w:r>
          </w:p>
        </w:tc>
        <w:tc>
          <w:tcPr>
            <w:tcW w:w="1701" w:type="dxa"/>
            <w:vAlign w:val="center"/>
            <w:hideMark/>
          </w:tcPr>
          <w:p w14:paraId="58E1CEB4"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2 879 132,40</w:t>
            </w:r>
          </w:p>
        </w:tc>
      </w:tr>
      <w:tr w:rsidR="002A4056" w:rsidRPr="002A4056" w14:paraId="7DE8C257"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15C3C5A1"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9</w:t>
            </w:r>
          </w:p>
        </w:tc>
        <w:tc>
          <w:tcPr>
            <w:tcW w:w="5103" w:type="dxa"/>
            <w:vAlign w:val="center"/>
            <w:hideMark/>
          </w:tcPr>
          <w:p w14:paraId="128172FB"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Střední škola technická, Opava, Kolofíkovo nábřeží 51, příspěvková organizace</w:t>
            </w:r>
          </w:p>
        </w:tc>
        <w:tc>
          <w:tcPr>
            <w:tcW w:w="2835" w:type="dxa"/>
            <w:vAlign w:val="center"/>
            <w:hideMark/>
          </w:tcPr>
          <w:p w14:paraId="0B24B139" w14:textId="690AC13E" w:rsidR="002A4056" w:rsidRPr="002A4056" w:rsidRDefault="002A405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Laboratoř virtuální reality svařování a</w:t>
            </w:r>
            <w:r w:rsidR="00C15996">
              <w:rPr>
                <w:rFonts w:cs="Tahoma"/>
                <w:color w:val="000000"/>
                <w:sz w:val="16"/>
                <w:szCs w:val="16"/>
              </w:rPr>
              <w:t> </w:t>
            </w:r>
            <w:r w:rsidRPr="002A4056">
              <w:rPr>
                <w:rFonts w:cs="Tahoma"/>
                <w:color w:val="000000"/>
                <w:sz w:val="16"/>
                <w:szCs w:val="16"/>
              </w:rPr>
              <w:t>obrábění</w:t>
            </w:r>
          </w:p>
        </w:tc>
        <w:tc>
          <w:tcPr>
            <w:tcW w:w="1701" w:type="dxa"/>
            <w:vAlign w:val="center"/>
            <w:hideMark/>
          </w:tcPr>
          <w:p w14:paraId="19AF875D"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3 385 508,38</w:t>
            </w:r>
          </w:p>
        </w:tc>
      </w:tr>
      <w:tr w:rsidR="002A4056" w:rsidRPr="002A4056" w14:paraId="13EF285E"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65746F5A"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10</w:t>
            </w:r>
          </w:p>
        </w:tc>
        <w:tc>
          <w:tcPr>
            <w:tcW w:w="5103" w:type="dxa"/>
            <w:vAlign w:val="center"/>
            <w:hideMark/>
          </w:tcPr>
          <w:p w14:paraId="3EE0B154"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Střední škola, Bohumín, příspěvková organizace</w:t>
            </w:r>
          </w:p>
        </w:tc>
        <w:tc>
          <w:tcPr>
            <w:tcW w:w="2835" w:type="dxa"/>
            <w:vAlign w:val="center"/>
            <w:hideMark/>
          </w:tcPr>
          <w:p w14:paraId="4CFFB0FE" w14:textId="77777777" w:rsidR="002A4056" w:rsidRPr="002A4056" w:rsidRDefault="002A4056" w:rsidP="002A405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Modernizace dílen</w:t>
            </w:r>
          </w:p>
        </w:tc>
        <w:tc>
          <w:tcPr>
            <w:tcW w:w="1701" w:type="dxa"/>
            <w:vAlign w:val="center"/>
            <w:hideMark/>
          </w:tcPr>
          <w:p w14:paraId="0835D313"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2A4056">
              <w:rPr>
                <w:rFonts w:cs="Tahoma"/>
                <w:color w:val="000000"/>
                <w:sz w:val="16"/>
                <w:szCs w:val="16"/>
              </w:rPr>
              <w:t>2 621 269,04</w:t>
            </w:r>
          </w:p>
        </w:tc>
      </w:tr>
      <w:tr w:rsidR="002A4056" w:rsidRPr="002A4056" w14:paraId="75C2366D" w14:textId="77777777" w:rsidTr="00C1599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58EC54EB"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11</w:t>
            </w:r>
          </w:p>
        </w:tc>
        <w:tc>
          <w:tcPr>
            <w:tcW w:w="5103" w:type="dxa"/>
            <w:vAlign w:val="center"/>
            <w:hideMark/>
          </w:tcPr>
          <w:p w14:paraId="7D82B31A" w14:textId="77777777" w:rsidR="002A4056" w:rsidRPr="002A4056" w:rsidRDefault="002A4056" w:rsidP="002A405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Střední umělecká škola, Ostrava, příspěvková organizace</w:t>
            </w:r>
          </w:p>
        </w:tc>
        <w:tc>
          <w:tcPr>
            <w:tcW w:w="2835" w:type="dxa"/>
            <w:vAlign w:val="center"/>
            <w:hideMark/>
          </w:tcPr>
          <w:p w14:paraId="1A1DF6B1" w14:textId="28B94CED" w:rsidR="002A4056" w:rsidRPr="002A4056" w:rsidRDefault="002A405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Modernizace odborných učeben a</w:t>
            </w:r>
            <w:r w:rsidR="00C15996">
              <w:rPr>
                <w:rFonts w:cs="Tahoma"/>
                <w:color w:val="000000"/>
                <w:sz w:val="16"/>
                <w:szCs w:val="16"/>
              </w:rPr>
              <w:t> </w:t>
            </w:r>
            <w:r w:rsidRPr="002A4056">
              <w:rPr>
                <w:rFonts w:cs="Tahoma"/>
                <w:color w:val="000000"/>
                <w:sz w:val="16"/>
                <w:szCs w:val="16"/>
              </w:rPr>
              <w:t>zajištění bezbariérovosti SUŠ, Ostrava</w:t>
            </w:r>
          </w:p>
        </w:tc>
        <w:tc>
          <w:tcPr>
            <w:tcW w:w="1701" w:type="dxa"/>
            <w:vAlign w:val="center"/>
            <w:hideMark/>
          </w:tcPr>
          <w:p w14:paraId="0A8D9CBA" w14:textId="77777777" w:rsidR="002A4056" w:rsidRPr="002A4056" w:rsidRDefault="002A4056" w:rsidP="00C15996">
            <w:pPr>
              <w:spacing w:after="0"/>
              <w:ind w:right="17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2A4056">
              <w:rPr>
                <w:rFonts w:cs="Tahoma"/>
                <w:color w:val="000000"/>
                <w:sz w:val="16"/>
                <w:szCs w:val="16"/>
              </w:rPr>
              <w:t>7 877 448,90</w:t>
            </w:r>
          </w:p>
        </w:tc>
      </w:tr>
      <w:tr w:rsidR="002A4056" w:rsidRPr="002A4056" w14:paraId="6FD8AF62" w14:textId="77777777" w:rsidTr="00C15996">
        <w:trPr>
          <w:trHeight w:val="255"/>
          <w:jc w:val="center"/>
        </w:trPr>
        <w:tc>
          <w:tcPr>
            <w:cnfStyle w:val="001000000000" w:firstRow="0" w:lastRow="0" w:firstColumn="1" w:lastColumn="0" w:oddVBand="0" w:evenVBand="0" w:oddHBand="0" w:evenHBand="0" w:firstRowFirstColumn="0" w:firstRowLastColumn="0" w:lastRowFirstColumn="0" w:lastRowLastColumn="0"/>
            <w:tcW w:w="8335" w:type="dxa"/>
            <w:gridSpan w:val="3"/>
            <w:tcBorders>
              <w:left w:val="none" w:sz="0" w:space="0" w:color="auto"/>
              <w:bottom w:val="none" w:sz="0" w:space="0" w:color="auto"/>
            </w:tcBorders>
            <w:vAlign w:val="center"/>
            <w:hideMark/>
          </w:tcPr>
          <w:p w14:paraId="36AEEFE8" w14:textId="77777777" w:rsidR="002A4056" w:rsidRPr="002A4056" w:rsidRDefault="002A4056" w:rsidP="002A4056">
            <w:pPr>
              <w:spacing w:after="0"/>
              <w:jc w:val="center"/>
              <w:rPr>
                <w:rFonts w:cs="Tahoma"/>
                <w:color w:val="FFFFFF" w:themeColor="background1"/>
                <w:sz w:val="16"/>
                <w:szCs w:val="16"/>
              </w:rPr>
            </w:pPr>
            <w:r w:rsidRPr="002A4056">
              <w:rPr>
                <w:rFonts w:cs="Tahoma"/>
                <w:color w:val="FFFFFF" w:themeColor="background1"/>
                <w:sz w:val="16"/>
                <w:szCs w:val="16"/>
              </w:rPr>
              <w:t>Celkem</w:t>
            </w:r>
          </w:p>
        </w:tc>
        <w:tc>
          <w:tcPr>
            <w:tcW w:w="1701" w:type="dxa"/>
            <w:vAlign w:val="center"/>
            <w:hideMark/>
          </w:tcPr>
          <w:p w14:paraId="703657F1" w14:textId="77777777" w:rsidR="002A4056" w:rsidRPr="002A4056" w:rsidRDefault="002A4056" w:rsidP="00C15996">
            <w:pPr>
              <w:spacing w:after="0"/>
              <w:ind w:right="170"/>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sidRPr="002A4056">
              <w:rPr>
                <w:rFonts w:cs="Tahoma"/>
                <w:b/>
                <w:bCs/>
                <w:color w:val="000000"/>
                <w:sz w:val="16"/>
                <w:szCs w:val="16"/>
              </w:rPr>
              <w:t>53 192 631,49</w:t>
            </w:r>
          </w:p>
        </w:tc>
      </w:tr>
    </w:tbl>
    <w:p w14:paraId="50DEC98A" w14:textId="37CF247B" w:rsidR="00C15996" w:rsidRDefault="007200D3" w:rsidP="007200D3">
      <w:pPr>
        <w:rPr>
          <w:rStyle w:val="Hypertextovodkaz"/>
          <w:sz w:val="16"/>
          <w:szCs w:val="16"/>
        </w:rPr>
      </w:pPr>
      <w:r w:rsidRPr="005743D9">
        <w:rPr>
          <w:sz w:val="16"/>
          <w:szCs w:val="16"/>
        </w:rPr>
        <w:t xml:space="preserve">Zdroj: MSK </w:t>
      </w:r>
      <w:hyperlink r:id="rId43" w:history="1">
        <w:r w:rsidRPr="00D90D90">
          <w:rPr>
            <w:rStyle w:val="Hypertextovodkaz"/>
            <w:sz w:val="16"/>
            <w:szCs w:val="16"/>
          </w:rPr>
          <w:t>http://www.strukturalni-fondy.cz</w:t>
        </w:r>
      </w:hyperlink>
    </w:p>
    <w:p w14:paraId="20B7612C" w14:textId="77777777" w:rsidR="00C15996" w:rsidRDefault="00C15996">
      <w:pPr>
        <w:spacing w:after="0"/>
        <w:jc w:val="left"/>
        <w:rPr>
          <w:rStyle w:val="Hypertextovodkaz"/>
          <w:sz w:val="16"/>
          <w:szCs w:val="16"/>
        </w:rPr>
      </w:pPr>
      <w:r>
        <w:rPr>
          <w:rStyle w:val="Hypertextovodkaz"/>
          <w:sz w:val="16"/>
          <w:szCs w:val="16"/>
        </w:rPr>
        <w:br w:type="page"/>
      </w:r>
    </w:p>
    <w:p w14:paraId="0DE681E3" w14:textId="77777777" w:rsidR="007200D3" w:rsidRPr="00395D00" w:rsidRDefault="007200D3" w:rsidP="007200D3">
      <w:pPr>
        <w:pStyle w:val="Tabulka"/>
        <w:spacing w:before="360" w:beforeAutospacing="0" w:after="120" w:afterAutospacing="0"/>
        <w:jc w:val="both"/>
      </w:pPr>
      <w:bookmarkStart w:id="322" w:name="_Toc477517673"/>
      <w:bookmarkStart w:id="323" w:name="_Toc509306790"/>
      <w:r w:rsidRPr="00395D00">
        <w:t>Přehled projektů příspěvkových organizací zřízených Moravskoslezským krajem podpořených v rámci vzdělávacího programu Erasmus+, výzva 201</w:t>
      </w:r>
      <w:bookmarkEnd w:id="322"/>
      <w:r>
        <w:t>7</w:t>
      </w:r>
      <w:bookmarkEnd w:id="323"/>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5103"/>
        <w:gridCol w:w="2835"/>
        <w:gridCol w:w="1134"/>
        <w:gridCol w:w="1134"/>
      </w:tblGrid>
      <w:tr w:rsidR="00C15996" w:rsidRPr="00C15996" w14:paraId="5651AC09" w14:textId="77777777" w:rsidTr="00F878F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one" w:sz="0" w:space="0" w:color="auto"/>
              <w:left w:val="none" w:sz="0" w:space="0" w:color="auto"/>
              <w:right w:val="none" w:sz="0" w:space="0" w:color="auto"/>
            </w:tcBorders>
            <w:vAlign w:val="center"/>
            <w:hideMark/>
          </w:tcPr>
          <w:p w14:paraId="16726C72" w14:textId="77777777" w:rsidR="00C15996" w:rsidRPr="00C15996" w:rsidRDefault="00C15996" w:rsidP="00C15996">
            <w:pPr>
              <w:spacing w:after="0"/>
              <w:jc w:val="center"/>
              <w:rPr>
                <w:rFonts w:cs="Tahoma"/>
                <w:color w:val="FFFFFF" w:themeColor="background1"/>
                <w:sz w:val="16"/>
                <w:szCs w:val="16"/>
              </w:rPr>
            </w:pPr>
            <w:r w:rsidRPr="00C15996">
              <w:rPr>
                <w:rFonts w:cs="Tahoma"/>
                <w:color w:val="FFFFFF" w:themeColor="background1"/>
                <w:sz w:val="16"/>
                <w:szCs w:val="16"/>
                <w:lang w:eastAsia="ko-KR"/>
              </w:rPr>
              <w:t>Název žadatele</w:t>
            </w:r>
          </w:p>
        </w:tc>
        <w:tc>
          <w:tcPr>
            <w:tcW w:w="2835" w:type="dxa"/>
            <w:tcBorders>
              <w:top w:val="none" w:sz="0" w:space="0" w:color="auto"/>
              <w:left w:val="none" w:sz="0" w:space="0" w:color="auto"/>
              <w:right w:val="none" w:sz="0" w:space="0" w:color="auto"/>
            </w:tcBorders>
            <w:vAlign w:val="center"/>
            <w:hideMark/>
          </w:tcPr>
          <w:p w14:paraId="3EB71F7D" w14:textId="77777777" w:rsidR="00C15996" w:rsidRPr="00C15996" w:rsidRDefault="00C15996" w:rsidP="00C1599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15996">
              <w:rPr>
                <w:rFonts w:cs="Tahoma"/>
                <w:color w:val="FFFFFF" w:themeColor="background1"/>
                <w:sz w:val="16"/>
                <w:szCs w:val="16"/>
                <w:lang w:eastAsia="ko-KR"/>
              </w:rPr>
              <w:t>Název projektu</w:t>
            </w:r>
          </w:p>
        </w:tc>
        <w:tc>
          <w:tcPr>
            <w:tcW w:w="1134" w:type="dxa"/>
            <w:tcBorders>
              <w:top w:val="none" w:sz="0" w:space="0" w:color="auto"/>
              <w:left w:val="none" w:sz="0" w:space="0" w:color="auto"/>
              <w:right w:val="none" w:sz="0" w:space="0" w:color="auto"/>
            </w:tcBorders>
            <w:vAlign w:val="center"/>
            <w:hideMark/>
          </w:tcPr>
          <w:p w14:paraId="123FE298" w14:textId="05F2ADC4" w:rsidR="00C15996" w:rsidRPr="00C15996" w:rsidRDefault="00C15996" w:rsidP="00C1599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15996">
              <w:rPr>
                <w:rFonts w:cs="Tahoma"/>
                <w:color w:val="FFFFFF" w:themeColor="background1"/>
                <w:sz w:val="16"/>
                <w:szCs w:val="16"/>
                <w:lang w:eastAsia="ko-KR"/>
              </w:rPr>
              <w:t>Schválená výše finanční podpory</w:t>
            </w:r>
            <w:r>
              <w:rPr>
                <w:rFonts w:cs="Tahoma"/>
                <w:color w:val="FFFFFF" w:themeColor="background1"/>
                <w:sz w:val="16"/>
                <w:szCs w:val="16"/>
                <w:lang w:eastAsia="ko-KR"/>
              </w:rPr>
              <w:t xml:space="preserve"> (</w:t>
            </w:r>
            <w:r w:rsidRPr="00C15996">
              <w:rPr>
                <w:rFonts w:cs="Tahoma"/>
                <w:color w:val="FFFFFF" w:themeColor="background1"/>
                <w:sz w:val="16"/>
                <w:szCs w:val="16"/>
                <w:lang w:eastAsia="ko-KR"/>
              </w:rPr>
              <w:t>v</w:t>
            </w:r>
            <w:r>
              <w:rPr>
                <w:rFonts w:cs="Tahoma"/>
                <w:color w:val="FFFFFF" w:themeColor="background1"/>
                <w:sz w:val="16"/>
                <w:szCs w:val="16"/>
                <w:lang w:eastAsia="ko-KR"/>
              </w:rPr>
              <w:t> </w:t>
            </w:r>
            <w:r w:rsidRPr="00C15996">
              <w:rPr>
                <w:rFonts w:cs="Tahoma"/>
                <w:color w:val="FFFFFF" w:themeColor="background1"/>
                <w:sz w:val="16"/>
                <w:szCs w:val="16"/>
                <w:lang w:eastAsia="ko-KR"/>
              </w:rPr>
              <w:t>EUR</w:t>
            </w:r>
            <w:r>
              <w:rPr>
                <w:rFonts w:cs="Tahoma"/>
                <w:color w:val="FFFFFF" w:themeColor="background1"/>
                <w:sz w:val="16"/>
                <w:szCs w:val="16"/>
                <w:lang w:eastAsia="ko-KR"/>
              </w:rPr>
              <w:t>)</w:t>
            </w:r>
          </w:p>
        </w:tc>
        <w:tc>
          <w:tcPr>
            <w:tcW w:w="1134" w:type="dxa"/>
            <w:tcBorders>
              <w:top w:val="none" w:sz="0" w:space="0" w:color="auto"/>
              <w:left w:val="none" w:sz="0" w:space="0" w:color="auto"/>
              <w:right w:val="none" w:sz="0" w:space="0" w:color="auto"/>
            </w:tcBorders>
            <w:noWrap/>
            <w:vAlign w:val="center"/>
            <w:hideMark/>
          </w:tcPr>
          <w:p w14:paraId="37E48F13" w14:textId="77777777" w:rsidR="00C15996" w:rsidRPr="00C15996" w:rsidRDefault="00C15996" w:rsidP="00C15996">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C15996">
              <w:rPr>
                <w:rFonts w:cs="Tahoma"/>
                <w:color w:val="FFFFFF" w:themeColor="background1"/>
                <w:sz w:val="16"/>
                <w:szCs w:val="16"/>
              </w:rPr>
              <w:t>Typ projektu</w:t>
            </w:r>
          </w:p>
        </w:tc>
      </w:tr>
      <w:tr w:rsidR="00C15996" w:rsidRPr="00C15996" w14:paraId="635BE20B"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1641B0D6" w14:textId="2673051C"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průmyslová a umělecká, Opava, příspěvková organizace</w:t>
            </w:r>
          </w:p>
        </w:tc>
        <w:tc>
          <w:tcPr>
            <w:tcW w:w="2835" w:type="dxa"/>
            <w:vAlign w:val="center"/>
            <w:hideMark/>
          </w:tcPr>
          <w:p w14:paraId="7129B3DE"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Evropa otevřená strojařům</w:t>
            </w:r>
          </w:p>
        </w:tc>
        <w:tc>
          <w:tcPr>
            <w:tcW w:w="1134" w:type="dxa"/>
            <w:noWrap/>
            <w:vAlign w:val="center"/>
            <w:hideMark/>
          </w:tcPr>
          <w:p w14:paraId="67E63957"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101 476</w:t>
            </w:r>
          </w:p>
        </w:tc>
        <w:tc>
          <w:tcPr>
            <w:tcW w:w="1134" w:type="dxa"/>
            <w:vMerge w:val="restart"/>
            <w:vAlign w:val="center"/>
            <w:hideMark/>
          </w:tcPr>
          <w:p w14:paraId="0632BBD1" w14:textId="2E735981"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Mobilita osob v</w:t>
            </w:r>
            <w:r>
              <w:rPr>
                <w:rFonts w:cs="Tahoma"/>
                <w:color w:val="000000"/>
                <w:sz w:val="16"/>
                <w:szCs w:val="16"/>
              </w:rPr>
              <w:t> </w:t>
            </w:r>
            <w:r w:rsidRPr="00C15996">
              <w:rPr>
                <w:rFonts w:cs="Tahoma"/>
                <w:color w:val="000000"/>
                <w:sz w:val="16"/>
                <w:szCs w:val="16"/>
              </w:rPr>
              <w:t>odborném vzdělávání a</w:t>
            </w:r>
            <w:r>
              <w:rPr>
                <w:rFonts w:cs="Tahoma"/>
                <w:color w:val="000000"/>
                <w:sz w:val="16"/>
                <w:szCs w:val="16"/>
              </w:rPr>
              <w:t> </w:t>
            </w:r>
            <w:r w:rsidRPr="00C15996">
              <w:rPr>
                <w:rFonts w:cs="Tahoma"/>
                <w:color w:val="000000"/>
                <w:sz w:val="16"/>
                <w:szCs w:val="16"/>
              </w:rPr>
              <w:t>přípravě</w:t>
            </w:r>
          </w:p>
        </w:tc>
      </w:tr>
      <w:tr w:rsidR="00C15996" w:rsidRPr="00C15996" w14:paraId="5C1CD448"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56FBA4C6" w14:textId="2597D5D2"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služeb a podnikání, Ostrava-Poruba, příspěvková organizace</w:t>
            </w:r>
          </w:p>
        </w:tc>
        <w:tc>
          <w:tcPr>
            <w:tcW w:w="2835" w:type="dxa"/>
            <w:vAlign w:val="center"/>
            <w:hideMark/>
          </w:tcPr>
          <w:p w14:paraId="0EED2589"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Odborná stáž pro všechny II</w:t>
            </w:r>
          </w:p>
        </w:tc>
        <w:tc>
          <w:tcPr>
            <w:tcW w:w="1134" w:type="dxa"/>
            <w:noWrap/>
            <w:vAlign w:val="center"/>
            <w:hideMark/>
          </w:tcPr>
          <w:p w14:paraId="3AC5B7EF"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62 944</w:t>
            </w:r>
          </w:p>
        </w:tc>
        <w:tc>
          <w:tcPr>
            <w:tcW w:w="1134" w:type="dxa"/>
            <w:vMerge/>
            <w:vAlign w:val="center"/>
            <w:hideMark/>
          </w:tcPr>
          <w:p w14:paraId="4E2E2A62"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205C1F95"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5908B076" w14:textId="5CE2F263"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 xml:space="preserve">Střední škola techniky a služeb, </w:t>
            </w:r>
            <w:r>
              <w:rPr>
                <w:rFonts w:cs="Tahoma"/>
                <w:b w:val="0"/>
                <w:color w:val="000000"/>
                <w:sz w:val="16"/>
                <w:szCs w:val="16"/>
              </w:rPr>
              <w:t>Karviná, příspěvková organizace</w:t>
            </w:r>
          </w:p>
        </w:tc>
        <w:tc>
          <w:tcPr>
            <w:tcW w:w="2835" w:type="dxa"/>
            <w:vAlign w:val="center"/>
            <w:hideMark/>
          </w:tcPr>
          <w:p w14:paraId="3D6684B2"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Škola života</w:t>
            </w:r>
          </w:p>
        </w:tc>
        <w:tc>
          <w:tcPr>
            <w:tcW w:w="1134" w:type="dxa"/>
            <w:noWrap/>
            <w:vAlign w:val="center"/>
            <w:hideMark/>
          </w:tcPr>
          <w:p w14:paraId="20FD74BC"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59 822</w:t>
            </w:r>
          </w:p>
        </w:tc>
        <w:tc>
          <w:tcPr>
            <w:tcW w:w="1134" w:type="dxa"/>
            <w:vMerge/>
            <w:vAlign w:val="center"/>
            <w:hideMark/>
          </w:tcPr>
          <w:p w14:paraId="3674227E"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1D5205E9"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09344883" w14:textId="1A83F4B3"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Mendelova střední škola, Nov</w:t>
            </w:r>
            <w:r>
              <w:rPr>
                <w:rFonts w:cs="Tahoma"/>
                <w:b w:val="0"/>
                <w:color w:val="000000"/>
                <w:sz w:val="16"/>
                <w:szCs w:val="16"/>
              </w:rPr>
              <w:t>ý Jičín, příspěvková organizace</w:t>
            </w:r>
          </w:p>
        </w:tc>
        <w:tc>
          <w:tcPr>
            <w:tcW w:w="2835" w:type="dxa"/>
            <w:vAlign w:val="center"/>
            <w:hideMark/>
          </w:tcPr>
          <w:p w14:paraId="35CE719A"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Studenti bez hranic IX</w:t>
            </w:r>
          </w:p>
        </w:tc>
        <w:tc>
          <w:tcPr>
            <w:tcW w:w="1134" w:type="dxa"/>
            <w:noWrap/>
            <w:vAlign w:val="center"/>
            <w:hideMark/>
          </w:tcPr>
          <w:p w14:paraId="4BE8FAA2"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121 690</w:t>
            </w:r>
          </w:p>
        </w:tc>
        <w:tc>
          <w:tcPr>
            <w:tcW w:w="1134" w:type="dxa"/>
            <w:vMerge/>
            <w:vAlign w:val="center"/>
            <w:hideMark/>
          </w:tcPr>
          <w:p w14:paraId="43E402F3"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6717D6F0"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6EB9891E"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zdravotnická škola a Vyšší odborná škola zdravotnická, Ostrava, příspěvková organizace</w:t>
            </w:r>
          </w:p>
        </w:tc>
        <w:tc>
          <w:tcPr>
            <w:tcW w:w="2835" w:type="dxa"/>
            <w:vAlign w:val="center"/>
            <w:hideMark/>
          </w:tcPr>
          <w:p w14:paraId="5ECE3D0E"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 xml:space="preserve">Work experience in Europe II." </w:t>
            </w:r>
          </w:p>
        </w:tc>
        <w:tc>
          <w:tcPr>
            <w:tcW w:w="1134" w:type="dxa"/>
            <w:noWrap/>
            <w:vAlign w:val="center"/>
            <w:hideMark/>
          </w:tcPr>
          <w:p w14:paraId="2909375A"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93 056</w:t>
            </w:r>
          </w:p>
        </w:tc>
        <w:tc>
          <w:tcPr>
            <w:tcW w:w="1134" w:type="dxa"/>
            <w:vMerge/>
            <w:vAlign w:val="center"/>
            <w:hideMark/>
          </w:tcPr>
          <w:p w14:paraId="619D356F"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4336D4B4"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189D9972"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prof. Zdeňka Matějčka, Ostrava-Poruba, příspěvková organizace</w:t>
            </w:r>
          </w:p>
        </w:tc>
        <w:tc>
          <w:tcPr>
            <w:tcW w:w="2835" w:type="dxa"/>
            <w:vAlign w:val="center"/>
            <w:hideMark/>
          </w:tcPr>
          <w:p w14:paraId="71145F3C"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Praxe žáků v italských podnicích pro lepší uplatnění na trhu práce</w:t>
            </w:r>
          </w:p>
        </w:tc>
        <w:tc>
          <w:tcPr>
            <w:tcW w:w="1134" w:type="dxa"/>
            <w:noWrap/>
            <w:vAlign w:val="center"/>
            <w:hideMark/>
          </w:tcPr>
          <w:p w14:paraId="3596832C"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59 833</w:t>
            </w:r>
          </w:p>
        </w:tc>
        <w:tc>
          <w:tcPr>
            <w:tcW w:w="1134" w:type="dxa"/>
            <w:vMerge/>
            <w:vAlign w:val="center"/>
            <w:hideMark/>
          </w:tcPr>
          <w:p w14:paraId="6A330AEB"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31DE592D"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298AD67B" w14:textId="1F40E6FC"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Masarykova střední škola zemědělská a Vyšší odborná škol</w:t>
            </w:r>
            <w:r>
              <w:rPr>
                <w:rFonts w:cs="Tahoma"/>
                <w:b w:val="0"/>
                <w:color w:val="000000"/>
                <w:sz w:val="16"/>
                <w:szCs w:val="16"/>
              </w:rPr>
              <w:t>a Opava, příspěvková organizace</w:t>
            </w:r>
          </w:p>
        </w:tc>
        <w:tc>
          <w:tcPr>
            <w:tcW w:w="2835" w:type="dxa"/>
            <w:vAlign w:val="center"/>
            <w:hideMark/>
          </w:tcPr>
          <w:p w14:paraId="4E530566"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Agropractice 5</w:t>
            </w:r>
          </w:p>
        </w:tc>
        <w:tc>
          <w:tcPr>
            <w:tcW w:w="1134" w:type="dxa"/>
            <w:noWrap/>
            <w:vAlign w:val="center"/>
            <w:hideMark/>
          </w:tcPr>
          <w:p w14:paraId="6202F64A"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55 006</w:t>
            </w:r>
          </w:p>
        </w:tc>
        <w:tc>
          <w:tcPr>
            <w:tcW w:w="1134" w:type="dxa"/>
            <w:vMerge/>
            <w:vAlign w:val="center"/>
            <w:hideMark/>
          </w:tcPr>
          <w:p w14:paraId="26AF65BA"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4EE777BB"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A0FED90" w14:textId="0BD49A8E"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Gymnázium a Obchodní akademie,</w:t>
            </w:r>
            <w:r>
              <w:rPr>
                <w:rFonts w:cs="Tahoma"/>
                <w:b w:val="0"/>
                <w:color w:val="000000"/>
                <w:sz w:val="16"/>
                <w:szCs w:val="16"/>
              </w:rPr>
              <w:t xml:space="preserve"> Orlová, příspěvková organizace</w:t>
            </w:r>
          </w:p>
        </w:tc>
        <w:tc>
          <w:tcPr>
            <w:tcW w:w="2835" w:type="dxa"/>
            <w:vAlign w:val="center"/>
            <w:hideMark/>
          </w:tcPr>
          <w:p w14:paraId="10197B77"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Mobilitou k posílení kompetencí žáků na měnícím se regionálním trhu práce</w:t>
            </w:r>
          </w:p>
        </w:tc>
        <w:tc>
          <w:tcPr>
            <w:tcW w:w="1134" w:type="dxa"/>
            <w:noWrap/>
            <w:vAlign w:val="center"/>
            <w:hideMark/>
          </w:tcPr>
          <w:p w14:paraId="3CA24904"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84 388</w:t>
            </w:r>
          </w:p>
        </w:tc>
        <w:tc>
          <w:tcPr>
            <w:tcW w:w="1134" w:type="dxa"/>
            <w:vMerge/>
            <w:vAlign w:val="center"/>
            <w:hideMark/>
          </w:tcPr>
          <w:p w14:paraId="38D7EE8D"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7514A37D"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20E918FA" w14:textId="2A562D4F"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 xml:space="preserve">Střední průmyslová škola elektrotechnická, </w:t>
            </w:r>
            <w:r>
              <w:rPr>
                <w:rFonts w:cs="Tahoma"/>
                <w:b w:val="0"/>
                <w:color w:val="000000"/>
                <w:sz w:val="16"/>
                <w:szCs w:val="16"/>
              </w:rPr>
              <w:t>Havířov, příspěvková organizace</w:t>
            </w:r>
          </w:p>
        </w:tc>
        <w:tc>
          <w:tcPr>
            <w:tcW w:w="2835" w:type="dxa"/>
            <w:vAlign w:val="center"/>
            <w:hideMark/>
          </w:tcPr>
          <w:p w14:paraId="296FF2B5"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Erasmus plus praxe pro život</w:t>
            </w:r>
          </w:p>
        </w:tc>
        <w:tc>
          <w:tcPr>
            <w:tcW w:w="1134" w:type="dxa"/>
            <w:noWrap/>
            <w:vAlign w:val="center"/>
            <w:hideMark/>
          </w:tcPr>
          <w:p w14:paraId="46BED2F5"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32 292</w:t>
            </w:r>
          </w:p>
        </w:tc>
        <w:tc>
          <w:tcPr>
            <w:tcW w:w="1134" w:type="dxa"/>
            <w:vMerge/>
            <w:vAlign w:val="center"/>
            <w:hideMark/>
          </w:tcPr>
          <w:p w14:paraId="21AFEC9A"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22DB2C18"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3D0E08E" w14:textId="0BCE53CF"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Obchodní akademie, Česk</w:t>
            </w:r>
            <w:r>
              <w:rPr>
                <w:rFonts w:cs="Tahoma"/>
                <w:b w:val="0"/>
                <w:color w:val="000000"/>
                <w:sz w:val="16"/>
                <w:szCs w:val="16"/>
              </w:rPr>
              <w:t>ý Těšín, příspěvková organizace</w:t>
            </w:r>
          </w:p>
        </w:tc>
        <w:tc>
          <w:tcPr>
            <w:tcW w:w="2835" w:type="dxa"/>
            <w:vAlign w:val="center"/>
            <w:hideMark/>
          </w:tcPr>
          <w:p w14:paraId="6F438206"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Podnikání za hranicemi</w:t>
            </w:r>
          </w:p>
        </w:tc>
        <w:tc>
          <w:tcPr>
            <w:tcW w:w="1134" w:type="dxa"/>
            <w:noWrap/>
            <w:vAlign w:val="center"/>
            <w:hideMark/>
          </w:tcPr>
          <w:p w14:paraId="0BE0033D"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64 856</w:t>
            </w:r>
          </w:p>
        </w:tc>
        <w:tc>
          <w:tcPr>
            <w:tcW w:w="1134" w:type="dxa"/>
            <w:vMerge/>
            <w:vAlign w:val="center"/>
            <w:hideMark/>
          </w:tcPr>
          <w:p w14:paraId="2BE8F3BC"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47A8D0AB"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4D37626B" w14:textId="7F33E3C5"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průmyslová škola, Obchodní akademie a Jazyková škola s</w:t>
            </w:r>
            <w:r>
              <w:rPr>
                <w:rFonts w:cs="Tahoma"/>
                <w:b w:val="0"/>
                <w:color w:val="000000"/>
                <w:sz w:val="16"/>
                <w:szCs w:val="16"/>
              </w:rPr>
              <w:t> </w:t>
            </w:r>
            <w:r w:rsidRPr="00C15996">
              <w:rPr>
                <w:rFonts w:cs="Tahoma"/>
                <w:b w:val="0"/>
                <w:color w:val="000000"/>
                <w:sz w:val="16"/>
                <w:szCs w:val="16"/>
              </w:rPr>
              <w:t>právem státní jazykové zkoušky, Frýdek-Místek, příspěvková organizace</w:t>
            </w:r>
          </w:p>
        </w:tc>
        <w:tc>
          <w:tcPr>
            <w:tcW w:w="2835" w:type="dxa"/>
            <w:vAlign w:val="center"/>
            <w:hideMark/>
          </w:tcPr>
          <w:p w14:paraId="60C78A92"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Tady jsme, Evropo!</w:t>
            </w:r>
          </w:p>
        </w:tc>
        <w:tc>
          <w:tcPr>
            <w:tcW w:w="1134" w:type="dxa"/>
            <w:noWrap/>
            <w:vAlign w:val="center"/>
            <w:hideMark/>
          </w:tcPr>
          <w:p w14:paraId="621BEBDD"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58 366</w:t>
            </w:r>
          </w:p>
        </w:tc>
        <w:tc>
          <w:tcPr>
            <w:tcW w:w="1134" w:type="dxa"/>
            <w:vMerge/>
            <w:vAlign w:val="center"/>
            <w:hideMark/>
          </w:tcPr>
          <w:p w14:paraId="64345B8B"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1D21D390"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259FC8D" w14:textId="76C79A89"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společného stravování,</w:t>
            </w:r>
            <w:r>
              <w:rPr>
                <w:rFonts w:cs="Tahoma"/>
                <w:b w:val="0"/>
                <w:color w:val="000000"/>
                <w:sz w:val="16"/>
                <w:szCs w:val="16"/>
              </w:rPr>
              <w:t xml:space="preserve"> </w:t>
            </w:r>
            <w:r w:rsidRPr="00C15996">
              <w:rPr>
                <w:rFonts w:cs="Tahoma"/>
                <w:b w:val="0"/>
                <w:color w:val="000000"/>
                <w:sz w:val="16"/>
                <w:szCs w:val="16"/>
              </w:rPr>
              <w:t>Ostrava</w:t>
            </w:r>
            <w:r>
              <w:rPr>
                <w:rFonts w:cs="Tahoma"/>
                <w:b w:val="0"/>
                <w:color w:val="000000"/>
                <w:sz w:val="16"/>
                <w:szCs w:val="16"/>
              </w:rPr>
              <w:t xml:space="preserve"> </w:t>
            </w:r>
            <w:r w:rsidRPr="00C15996">
              <w:rPr>
                <w:rFonts w:cs="Tahoma"/>
                <w:b w:val="0"/>
                <w:color w:val="000000"/>
                <w:sz w:val="16"/>
                <w:szCs w:val="16"/>
              </w:rPr>
              <w:t>-</w:t>
            </w:r>
            <w:r>
              <w:rPr>
                <w:rFonts w:cs="Tahoma"/>
                <w:b w:val="0"/>
                <w:color w:val="000000"/>
                <w:sz w:val="16"/>
                <w:szCs w:val="16"/>
              </w:rPr>
              <w:t xml:space="preserve"> </w:t>
            </w:r>
            <w:r w:rsidRPr="00C15996">
              <w:rPr>
                <w:rFonts w:cs="Tahoma"/>
                <w:b w:val="0"/>
                <w:color w:val="000000"/>
                <w:sz w:val="16"/>
                <w:szCs w:val="16"/>
              </w:rPr>
              <w:t>Hrabůvka,</w:t>
            </w:r>
            <w:r>
              <w:rPr>
                <w:rFonts w:cs="Tahoma"/>
                <w:b w:val="0"/>
                <w:color w:val="000000"/>
                <w:sz w:val="16"/>
                <w:szCs w:val="16"/>
              </w:rPr>
              <w:t xml:space="preserve"> </w:t>
            </w:r>
            <w:r w:rsidRPr="00C15996">
              <w:rPr>
                <w:rFonts w:cs="Tahoma"/>
                <w:b w:val="0"/>
                <w:color w:val="000000"/>
                <w:sz w:val="16"/>
                <w:szCs w:val="16"/>
              </w:rPr>
              <w:t>příspěvková organizace</w:t>
            </w:r>
          </w:p>
        </w:tc>
        <w:tc>
          <w:tcPr>
            <w:tcW w:w="2835" w:type="dxa"/>
            <w:vAlign w:val="center"/>
            <w:hideMark/>
          </w:tcPr>
          <w:p w14:paraId="413A6B30"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The Way to Europe</w:t>
            </w:r>
          </w:p>
        </w:tc>
        <w:tc>
          <w:tcPr>
            <w:tcW w:w="1134" w:type="dxa"/>
            <w:noWrap/>
            <w:vAlign w:val="center"/>
            <w:hideMark/>
          </w:tcPr>
          <w:p w14:paraId="792EF297"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76 318</w:t>
            </w:r>
          </w:p>
        </w:tc>
        <w:tc>
          <w:tcPr>
            <w:tcW w:w="1134" w:type="dxa"/>
            <w:vMerge/>
            <w:vAlign w:val="center"/>
            <w:hideMark/>
          </w:tcPr>
          <w:p w14:paraId="191D891D"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1BC78B9A"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5BDED5E" w14:textId="72841D4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automobilní</w:t>
            </w:r>
            <w:r>
              <w:rPr>
                <w:rFonts w:cs="Tahoma"/>
                <w:b w:val="0"/>
                <w:color w:val="000000"/>
                <w:sz w:val="16"/>
                <w:szCs w:val="16"/>
              </w:rPr>
              <w:t>, Krnov, příspěvková organizace</w:t>
            </w:r>
          </w:p>
        </w:tc>
        <w:tc>
          <w:tcPr>
            <w:tcW w:w="2835" w:type="dxa"/>
            <w:vAlign w:val="center"/>
            <w:hideMark/>
          </w:tcPr>
          <w:p w14:paraId="5247EF83"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Automechanik - stáž v Maďarsku</w:t>
            </w:r>
          </w:p>
        </w:tc>
        <w:tc>
          <w:tcPr>
            <w:tcW w:w="1134" w:type="dxa"/>
            <w:noWrap/>
            <w:vAlign w:val="center"/>
            <w:hideMark/>
          </w:tcPr>
          <w:p w14:paraId="2CBC4F8E"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56 644</w:t>
            </w:r>
          </w:p>
        </w:tc>
        <w:tc>
          <w:tcPr>
            <w:tcW w:w="1134" w:type="dxa"/>
            <w:vMerge/>
            <w:vAlign w:val="center"/>
            <w:hideMark/>
          </w:tcPr>
          <w:p w14:paraId="4F44C1B1"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5C81B046"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514366CA" w14:textId="0944B9CD"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průmyslová škola, Obchodní akademie a Jazyková škola s</w:t>
            </w:r>
            <w:r>
              <w:rPr>
                <w:rFonts w:cs="Tahoma"/>
                <w:b w:val="0"/>
                <w:color w:val="000000"/>
                <w:sz w:val="16"/>
                <w:szCs w:val="16"/>
              </w:rPr>
              <w:t> </w:t>
            </w:r>
            <w:r w:rsidRPr="00C15996">
              <w:rPr>
                <w:rFonts w:cs="Tahoma"/>
                <w:b w:val="0"/>
                <w:color w:val="000000"/>
                <w:sz w:val="16"/>
                <w:szCs w:val="16"/>
              </w:rPr>
              <w:t>právem státní jazykové zkoušky, Frýdek-Místek, příspěvková organizace</w:t>
            </w:r>
          </w:p>
        </w:tc>
        <w:tc>
          <w:tcPr>
            <w:tcW w:w="2835" w:type="dxa"/>
            <w:vAlign w:val="center"/>
            <w:hideMark/>
          </w:tcPr>
          <w:p w14:paraId="21CB370A" w14:textId="4C908A1F" w:rsidR="00C15996" w:rsidRPr="00C15996" w:rsidRDefault="00C15996" w:rsidP="009876D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Rozvoj odborných a jazykových kompetencí učitelů prostřednictvím zahraničních stáží jako jedna z</w:t>
            </w:r>
            <w:r w:rsidR="009876D2">
              <w:rPr>
                <w:rFonts w:cs="Tahoma"/>
                <w:color w:val="000000"/>
                <w:sz w:val="16"/>
                <w:szCs w:val="16"/>
              </w:rPr>
              <w:t> </w:t>
            </w:r>
            <w:r w:rsidRPr="00C15996">
              <w:rPr>
                <w:rFonts w:cs="Tahoma"/>
                <w:color w:val="000000"/>
                <w:sz w:val="16"/>
                <w:szCs w:val="16"/>
              </w:rPr>
              <w:t>významných podmínek kvalitnější přípravy</w:t>
            </w:r>
            <w:r w:rsidR="009876D2">
              <w:rPr>
                <w:rFonts w:cs="Tahoma"/>
                <w:color w:val="000000"/>
                <w:sz w:val="16"/>
                <w:szCs w:val="16"/>
              </w:rPr>
              <w:t xml:space="preserve"> studentů střední odborné školy</w:t>
            </w:r>
          </w:p>
        </w:tc>
        <w:tc>
          <w:tcPr>
            <w:tcW w:w="1134" w:type="dxa"/>
            <w:noWrap/>
            <w:vAlign w:val="center"/>
            <w:hideMark/>
          </w:tcPr>
          <w:p w14:paraId="0C0B4471"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19 111</w:t>
            </w:r>
          </w:p>
        </w:tc>
        <w:tc>
          <w:tcPr>
            <w:tcW w:w="1134" w:type="dxa"/>
            <w:vMerge w:val="restart"/>
            <w:vAlign w:val="center"/>
            <w:hideMark/>
          </w:tcPr>
          <w:p w14:paraId="274D534E"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Mobilita osob ve školním vzdělávání</w:t>
            </w:r>
          </w:p>
        </w:tc>
      </w:tr>
      <w:tr w:rsidR="00C15996" w:rsidRPr="00C15996" w14:paraId="229B4EAE"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76545E92"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Gymnázium Olgy Havlové, Ostrava - Poruba, příspěvková organizace</w:t>
            </w:r>
          </w:p>
        </w:tc>
        <w:tc>
          <w:tcPr>
            <w:tcW w:w="2835" w:type="dxa"/>
            <w:vAlign w:val="center"/>
            <w:hideMark/>
          </w:tcPr>
          <w:p w14:paraId="1DBCEB85" w14:textId="53A4089B" w:rsidR="00C15996" w:rsidRPr="00C15996" w:rsidRDefault="00C15996" w:rsidP="009876D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Profesní rozvoj kompetencí učitelů na</w:t>
            </w:r>
            <w:r w:rsidR="009876D2">
              <w:rPr>
                <w:rFonts w:cs="Tahoma"/>
                <w:color w:val="000000"/>
                <w:sz w:val="16"/>
                <w:szCs w:val="16"/>
              </w:rPr>
              <w:t> </w:t>
            </w:r>
            <w:r w:rsidRPr="00C15996">
              <w:rPr>
                <w:rFonts w:cs="Tahoma"/>
                <w:color w:val="000000"/>
                <w:sz w:val="16"/>
                <w:szCs w:val="16"/>
              </w:rPr>
              <w:t>Gymnáziu Olgy Havlové</w:t>
            </w:r>
          </w:p>
        </w:tc>
        <w:tc>
          <w:tcPr>
            <w:tcW w:w="1134" w:type="dxa"/>
            <w:noWrap/>
            <w:vAlign w:val="center"/>
            <w:hideMark/>
          </w:tcPr>
          <w:p w14:paraId="73A4171E"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17 696</w:t>
            </w:r>
          </w:p>
        </w:tc>
        <w:tc>
          <w:tcPr>
            <w:tcW w:w="1134" w:type="dxa"/>
            <w:vMerge/>
            <w:vAlign w:val="center"/>
            <w:hideMark/>
          </w:tcPr>
          <w:p w14:paraId="7917D6E0"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42030583"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B263411"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Základní škola a Mateřská škola Ostrava-Poruba, Ukrajinská 19, příspěvková organizace</w:t>
            </w:r>
          </w:p>
        </w:tc>
        <w:tc>
          <w:tcPr>
            <w:tcW w:w="2835" w:type="dxa"/>
            <w:vAlign w:val="center"/>
            <w:hideMark/>
          </w:tcPr>
          <w:p w14:paraId="43A83543"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ERASMUS+ KA1</w:t>
            </w:r>
          </w:p>
        </w:tc>
        <w:tc>
          <w:tcPr>
            <w:tcW w:w="1134" w:type="dxa"/>
            <w:noWrap/>
            <w:vAlign w:val="center"/>
            <w:hideMark/>
          </w:tcPr>
          <w:p w14:paraId="271010F3"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15 848</w:t>
            </w:r>
          </w:p>
        </w:tc>
        <w:tc>
          <w:tcPr>
            <w:tcW w:w="1134" w:type="dxa"/>
            <w:vMerge/>
            <w:vAlign w:val="center"/>
            <w:hideMark/>
          </w:tcPr>
          <w:p w14:paraId="2E670A4D"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54340B04"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08F74EC1"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technická a zemědělská, Nový Jičín, příspěvková organizace</w:t>
            </w:r>
          </w:p>
        </w:tc>
        <w:tc>
          <w:tcPr>
            <w:tcW w:w="2835" w:type="dxa"/>
            <w:vAlign w:val="center"/>
            <w:hideMark/>
          </w:tcPr>
          <w:p w14:paraId="129505A0"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Zajímavá a přívětivá škola</w:t>
            </w:r>
          </w:p>
        </w:tc>
        <w:tc>
          <w:tcPr>
            <w:tcW w:w="1134" w:type="dxa"/>
            <w:noWrap/>
            <w:vAlign w:val="center"/>
            <w:hideMark/>
          </w:tcPr>
          <w:p w14:paraId="7A0597D9"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12 081</w:t>
            </w:r>
          </w:p>
        </w:tc>
        <w:tc>
          <w:tcPr>
            <w:tcW w:w="1134" w:type="dxa"/>
            <w:vMerge/>
            <w:vAlign w:val="center"/>
            <w:hideMark/>
          </w:tcPr>
          <w:p w14:paraId="439F6009"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0BC465ED"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6B9778CF"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Gymnázium, Frýdlant nad Ostravicí, nám. T. G. Masaryka 1260, příspěvková organizace</w:t>
            </w:r>
          </w:p>
        </w:tc>
        <w:tc>
          <w:tcPr>
            <w:tcW w:w="2835" w:type="dxa"/>
            <w:vAlign w:val="center"/>
            <w:hideMark/>
          </w:tcPr>
          <w:p w14:paraId="2D028DAB" w14:textId="124D9328" w:rsidR="00C15996" w:rsidRPr="00C15996" w:rsidRDefault="00C15996" w:rsidP="009876D2">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Teaching off the Beaten Path (Po</w:t>
            </w:r>
            <w:r w:rsidR="009876D2">
              <w:rPr>
                <w:rFonts w:cs="Tahoma"/>
                <w:color w:val="000000"/>
                <w:sz w:val="16"/>
                <w:szCs w:val="16"/>
              </w:rPr>
              <w:t> </w:t>
            </w:r>
            <w:r w:rsidRPr="00C15996">
              <w:rPr>
                <w:rFonts w:cs="Tahoma"/>
                <w:color w:val="000000"/>
                <w:sz w:val="16"/>
                <w:szCs w:val="16"/>
              </w:rPr>
              <w:t>nevyšlapaných cestičkách)</w:t>
            </w:r>
          </w:p>
        </w:tc>
        <w:tc>
          <w:tcPr>
            <w:tcW w:w="1134" w:type="dxa"/>
            <w:noWrap/>
            <w:vAlign w:val="center"/>
            <w:hideMark/>
          </w:tcPr>
          <w:p w14:paraId="5601A552"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19 516</w:t>
            </w:r>
          </w:p>
        </w:tc>
        <w:tc>
          <w:tcPr>
            <w:tcW w:w="1134" w:type="dxa"/>
            <w:vMerge/>
            <w:vAlign w:val="center"/>
            <w:hideMark/>
          </w:tcPr>
          <w:p w14:paraId="18303094"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7228D594"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0886E581"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Mendelova střední škola, Nový Jičín, příspěvková organizace</w:t>
            </w:r>
          </w:p>
        </w:tc>
        <w:tc>
          <w:tcPr>
            <w:tcW w:w="2835" w:type="dxa"/>
            <w:vAlign w:val="center"/>
            <w:hideMark/>
          </w:tcPr>
          <w:p w14:paraId="3A1F4661" w14:textId="0B5C74C0" w:rsidR="00C15996" w:rsidRPr="00C15996" w:rsidRDefault="00C15996" w:rsidP="009876D2">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Profesní růst - brána k úspěchu ve</w:t>
            </w:r>
            <w:r w:rsidR="009876D2">
              <w:rPr>
                <w:rFonts w:cs="Tahoma"/>
                <w:color w:val="000000"/>
                <w:sz w:val="16"/>
                <w:szCs w:val="16"/>
              </w:rPr>
              <w:t> </w:t>
            </w:r>
            <w:r w:rsidRPr="00C15996">
              <w:rPr>
                <w:rFonts w:cs="Tahoma"/>
                <w:color w:val="000000"/>
                <w:sz w:val="16"/>
                <w:szCs w:val="16"/>
              </w:rPr>
              <w:t>vzdělání III</w:t>
            </w:r>
          </w:p>
        </w:tc>
        <w:tc>
          <w:tcPr>
            <w:tcW w:w="1134" w:type="dxa"/>
            <w:noWrap/>
            <w:vAlign w:val="center"/>
            <w:hideMark/>
          </w:tcPr>
          <w:p w14:paraId="5CDBB9C6"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15 482</w:t>
            </w:r>
          </w:p>
        </w:tc>
        <w:tc>
          <w:tcPr>
            <w:tcW w:w="1134" w:type="dxa"/>
            <w:vMerge/>
            <w:vAlign w:val="center"/>
            <w:hideMark/>
          </w:tcPr>
          <w:p w14:paraId="7472C628"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6C006BE6"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23968215"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Gymnázium Josefa Božka, Český Těšín, příspěvková organizace</w:t>
            </w:r>
          </w:p>
        </w:tc>
        <w:tc>
          <w:tcPr>
            <w:tcW w:w="2835" w:type="dxa"/>
            <w:vAlign w:val="center"/>
            <w:hideMark/>
          </w:tcPr>
          <w:p w14:paraId="60092815"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Bullying and Cyber-Bullying: How to Prevent and Fight the Violence at School</w:t>
            </w:r>
          </w:p>
        </w:tc>
        <w:tc>
          <w:tcPr>
            <w:tcW w:w="1134" w:type="dxa"/>
            <w:noWrap/>
            <w:vAlign w:val="center"/>
            <w:hideMark/>
          </w:tcPr>
          <w:p w14:paraId="5A53A045"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13 511</w:t>
            </w:r>
          </w:p>
        </w:tc>
        <w:tc>
          <w:tcPr>
            <w:tcW w:w="1134" w:type="dxa"/>
            <w:vMerge/>
            <w:vAlign w:val="center"/>
            <w:hideMark/>
          </w:tcPr>
          <w:p w14:paraId="55384D75"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0E2EF7D2"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6738540F"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Základní umělecká škola, Rýmařov, Čapkova 6, příspěvková organizace</w:t>
            </w:r>
          </w:p>
        </w:tc>
        <w:tc>
          <w:tcPr>
            <w:tcW w:w="2835" w:type="dxa"/>
            <w:vAlign w:val="center"/>
            <w:hideMark/>
          </w:tcPr>
          <w:p w14:paraId="76FDA6E0"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Uměním a komunikací ke společné evropské budoucnosti</w:t>
            </w:r>
          </w:p>
        </w:tc>
        <w:tc>
          <w:tcPr>
            <w:tcW w:w="1134" w:type="dxa"/>
            <w:noWrap/>
            <w:vAlign w:val="center"/>
            <w:hideMark/>
          </w:tcPr>
          <w:p w14:paraId="7BF7E0FF"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9 265</w:t>
            </w:r>
          </w:p>
        </w:tc>
        <w:tc>
          <w:tcPr>
            <w:tcW w:w="1134" w:type="dxa"/>
            <w:vMerge/>
            <w:vAlign w:val="center"/>
            <w:hideMark/>
          </w:tcPr>
          <w:p w14:paraId="6F7FA021"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589EA0AB"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3AE5E112"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škola služeb a podnikání, Ostrava-Poruba, příspěvková organizace</w:t>
            </w:r>
          </w:p>
        </w:tc>
        <w:tc>
          <w:tcPr>
            <w:tcW w:w="2835" w:type="dxa"/>
            <w:vAlign w:val="center"/>
            <w:hideMark/>
          </w:tcPr>
          <w:p w14:paraId="1FF848B5"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Jazykový kurz</w:t>
            </w:r>
          </w:p>
        </w:tc>
        <w:tc>
          <w:tcPr>
            <w:tcW w:w="1134" w:type="dxa"/>
            <w:noWrap/>
            <w:vAlign w:val="center"/>
            <w:hideMark/>
          </w:tcPr>
          <w:p w14:paraId="130A0114"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2 501</w:t>
            </w:r>
          </w:p>
        </w:tc>
        <w:tc>
          <w:tcPr>
            <w:tcW w:w="1134" w:type="dxa"/>
            <w:vMerge/>
            <w:vAlign w:val="center"/>
            <w:hideMark/>
          </w:tcPr>
          <w:p w14:paraId="01D80E06"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6213DC7F"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5886AB92"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Obchodní akademie a Střední odborná škola logistická, Opava, příspěvková organizace</w:t>
            </w:r>
          </w:p>
        </w:tc>
        <w:tc>
          <w:tcPr>
            <w:tcW w:w="2835" w:type="dxa"/>
            <w:vAlign w:val="center"/>
            <w:hideMark/>
          </w:tcPr>
          <w:p w14:paraId="4170DCA7"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UNESCO: World Cultural and Natural Heritage</w:t>
            </w:r>
          </w:p>
        </w:tc>
        <w:tc>
          <w:tcPr>
            <w:tcW w:w="1134" w:type="dxa"/>
            <w:noWrap/>
            <w:vAlign w:val="center"/>
            <w:hideMark/>
          </w:tcPr>
          <w:p w14:paraId="21CDB9A1"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34 120</w:t>
            </w:r>
          </w:p>
        </w:tc>
        <w:tc>
          <w:tcPr>
            <w:tcW w:w="1134" w:type="dxa"/>
            <w:vMerge w:val="restart"/>
            <w:vAlign w:val="center"/>
            <w:hideMark/>
          </w:tcPr>
          <w:p w14:paraId="6C57097C" w14:textId="118F9965"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Strategická partnerství ve</w:t>
            </w:r>
            <w:r>
              <w:rPr>
                <w:rFonts w:cs="Tahoma"/>
                <w:color w:val="000000"/>
                <w:sz w:val="16"/>
                <w:szCs w:val="16"/>
              </w:rPr>
              <w:t> </w:t>
            </w:r>
            <w:r w:rsidRPr="00C15996">
              <w:rPr>
                <w:rFonts w:cs="Tahoma"/>
                <w:color w:val="000000"/>
                <w:sz w:val="16"/>
                <w:szCs w:val="16"/>
              </w:rPr>
              <w:t>školním vzdělávání</w:t>
            </w:r>
          </w:p>
        </w:tc>
      </w:tr>
      <w:tr w:rsidR="00C15996" w:rsidRPr="00C15996" w14:paraId="5820BC5B"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2EFED71E"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Základní škola a Praktická škola, Opava, Slezského odboje 5, příspěvková organizace</w:t>
            </w:r>
          </w:p>
        </w:tc>
        <w:tc>
          <w:tcPr>
            <w:tcW w:w="2835" w:type="dxa"/>
            <w:vAlign w:val="center"/>
            <w:hideMark/>
          </w:tcPr>
          <w:p w14:paraId="018F71B8"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Využití terapií ve vzdělávání u žáků se zdravotním postižením</w:t>
            </w:r>
          </w:p>
        </w:tc>
        <w:tc>
          <w:tcPr>
            <w:tcW w:w="1134" w:type="dxa"/>
            <w:noWrap/>
            <w:vAlign w:val="center"/>
            <w:hideMark/>
          </w:tcPr>
          <w:p w14:paraId="770A4ED2"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25 910</w:t>
            </w:r>
          </w:p>
        </w:tc>
        <w:tc>
          <w:tcPr>
            <w:tcW w:w="1134" w:type="dxa"/>
            <w:vMerge/>
            <w:vAlign w:val="center"/>
            <w:hideMark/>
          </w:tcPr>
          <w:p w14:paraId="617ECA38"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7C9D8A3A"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7AE6CC1E"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Základní škola a Mateřská škola, Ostrava-Poruba, Ukrajinská 19, příspěvková organizace</w:t>
            </w:r>
          </w:p>
        </w:tc>
        <w:tc>
          <w:tcPr>
            <w:tcW w:w="2835" w:type="dxa"/>
            <w:vAlign w:val="center"/>
            <w:hideMark/>
          </w:tcPr>
          <w:p w14:paraId="03318BAB"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FOR THE PLANET - FUTURE FOR US</w:t>
            </w:r>
          </w:p>
        </w:tc>
        <w:tc>
          <w:tcPr>
            <w:tcW w:w="1134" w:type="dxa"/>
            <w:noWrap/>
            <w:vAlign w:val="center"/>
            <w:hideMark/>
          </w:tcPr>
          <w:p w14:paraId="1EC7E0D6"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20 155</w:t>
            </w:r>
          </w:p>
        </w:tc>
        <w:tc>
          <w:tcPr>
            <w:tcW w:w="1134" w:type="dxa"/>
            <w:vMerge/>
            <w:vAlign w:val="center"/>
            <w:hideMark/>
          </w:tcPr>
          <w:p w14:paraId="750930AE"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70A43D90"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42CCDF90"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Mendelova střední škola, Nový Jičín, příspěvková organizace</w:t>
            </w:r>
          </w:p>
        </w:tc>
        <w:tc>
          <w:tcPr>
            <w:tcW w:w="2835" w:type="dxa"/>
            <w:vAlign w:val="center"/>
            <w:hideMark/>
          </w:tcPr>
          <w:p w14:paraId="48A960F8"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Social Entrepreneurship</w:t>
            </w:r>
          </w:p>
        </w:tc>
        <w:tc>
          <w:tcPr>
            <w:tcW w:w="1134" w:type="dxa"/>
            <w:noWrap/>
            <w:vAlign w:val="center"/>
            <w:hideMark/>
          </w:tcPr>
          <w:p w14:paraId="24F9D2C7"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23 385</w:t>
            </w:r>
          </w:p>
        </w:tc>
        <w:tc>
          <w:tcPr>
            <w:tcW w:w="1134" w:type="dxa"/>
            <w:vMerge/>
            <w:vAlign w:val="center"/>
            <w:hideMark/>
          </w:tcPr>
          <w:p w14:paraId="1F17D71D" w14:textId="7777777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p>
        </w:tc>
      </w:tr>
      <w:tr w:rsidR="00C15996" w:rsidRPr="00C15996" w14:paraId="1C8D41E7"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tcBorders>
            <w:shd w:val="clear" w:color="auto" w:fill="B4C6E7" w:themeFill="accent5" w:themeFillTint="66"/>
            <w:vAlign w:val="center"/>
            <w:hideMark/>
          </w:tcPr>
          <w:p w14:paraId="67DAA8D5" w14:textId="77777777"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Střední průmyslová škola elektrotechnická, Havířov, příspěvková organizace</w:t>
            </w:r>
          </w:p>
        </w:tc>
        <w:tc>
          <w:tcPr>
            <w:tcW w:w="2835" w:type="dxa"/>
            <w:vAlign w:val="center"/>
            <w:hideMark/>
          </w:tcPr>
          <w:p w14:paraId="4A8BE665" w14:textId="77777777" w:rsidR="00C15996" w:rsidRPr="00C15996" w:rsidRDefault="00C15996" w:rsidP="00C15996">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Projektové vyučovanie pre lepšie uplatnenie na trhu práce</w:t>
            </w:r>
          </w:p>
        </w:tc>
        <w:tc>
          <w:tcPr>
            <w:tcW w:w="1134" w:type="dxa"/>
            <w:noWrap/>
            <w:vAlign w:val="center"/>
            <w:hideMark/>
          </w:tcPr>
          <w:p w14:paraId="7412838F" w14:textId="77777777" w:rsidR="00C15996" w:rsidRPr="00C15996" w:rsidRDefault="00C15996" w:rsidP="00C15996">
            <w:pPr>
              <w:spacing w:after="0"/>
              <w:ind w:right="34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C15996">
              <w:rPr>
                <w:rFonts w:cs="Tahoma"/>
                <w:color w:val="000000"/>
                <w:sz w:val="16"/>
                <w:szCs w:val="16"/>
              </w:rPr>
              <w:t>19 585</w:t>
            </w:r>
          </w:p>
        </w:tc>
        <w:tc>
          <w:tcPr>
            <w:tcW w:w="1134" w:type="dxa"/>
            <w:vMerge/>
            <w:vAlign w:val="center"/>
            <w:hideMark/>
          </w:tcPr>
          <w:p w14:paraId="054E011C" w14:textId="77777777" w:rsidR="00C15996" w:rsidRPr="00C15996" w:rsidRDefault="00C15996" w:rsidP="00C15996">
            <w:pPr>
              <w:spacing w:after="0"/>
              <w:jc w:val="center"/>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p>
        </w:tc>
      </w:tr>
      <w:tr w:rsidR="00C15996" w:rsidRPr="00C15996" w14:paraId="16305D83"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5103" w:type="dxa"/>
            <w:tcBorders>
              <w:left w:val="none" w:sz="0" w:space="0" w:color="auto"/>
              <w:bottom w:val="none" w:sz="0" w:space="0" w:color="auto"/>
            </w:tcBorders>
            <w:shd w:val="clear" w:color="auto" w:fill="B4C6E7" w:themeFill="accent5" w:themeFillTint="66"/>
            <w:vAlign w:val="center"/>
            <w:hideMark/>
          </w:tcPr>
          <w:p w14:paraId="7225ED44" w14:textId="7FCF7040" w:rsidR="00C15996" w:rsidRPr="00C15996" w:rsidRDefault="00C15996" w:rsidP="00C15996">
            <w:pPr>
              <w:spacing w:after="0"/>
              <w:ind w:left="57"/>
              <w:jc w:val="left"/>
              <w:rPr>
                <w:rFonts w:cs="Tahoma"/>
                <w:b w:val="0"/>
                <w:color w:val="000000"/>
                <w:sz w:val="16"/>
                <w:szCs w:val="16"/>
              </w:rPr>
            </w:pPr>
            <w:r w:rsidRPr="00C15996">
              <w:rPr>
                <w:rFonts w:cs="Tahoma"/>
                <w:b w:val="0"/>
                <w:color w:val="000000"/>
                <w:sz w:val="16"/>
                <w:szCs w:val="16"/>
              </w:rPr>
              <w:t>Mendelov</w:t>
            </w:r>
            <w:r w:rsidR="009876D2">
              <w:rPr>
                <w:rFonts w:cs="Tahoma"/>
                <w:b w:val="0"/>
                <w:color w:val="000000"/>
                <w:sz w:val="16"/>
                <w:szCs w:val="16"/>
              </w:rPr>
              <w:t>a střední škola, Nový Jičín, pří</w:t>
            </w:r>
            <w:r w:rsidRPr="00C15996">
              <w:rPr>
                <w:rFonts w:cs="Tahoma"/>
                <w:b w:val="0"/>
                <w:color w:val="000000"/>
                <w:sz w:val="16"/>
                <w:szCs w:val="16"/>
              </w:rPr>
              <w:t>spěvková organizace</w:t>
            </w:r>
          </w:p>
        </w:tc>
        <w:tc>
          <w:tcPr>
            <w:tcW w:w="2835" w:type="dxa"/>
            <w:vAlign w:val="center"/>
            <w:hideMark/>
          </w:tcPr>
          <w:p w14:paraId="340C4C4E" w14:textId="77777777" w:rsidR="00C15996" w:rsidRPr="00C15996" w:rsidRDefault="00C15996" w:rsidP="00C15996">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Industry 4.0 - Smart Companies and Smart Schools. Partnership for Educational Europe</w:t>
            </w:r>
          </w:p>
        </w:tc>
        <w:tc>
          <w:tcPr>
            <w:tcW w:w="1134" w:type="dxa"/>
            <w:noWrap/>
            <w:vAlign w:val="center"/>
            <w:hideMark/>
          </w:tcPr>
          <w:p w14:paraId="56D816E3" w14:textId="77777777" w:rsidR="00C15996" w:rsidRPr="00C15996" w:rsidRDefault="00C15996" w:rsidP="00C15996">
            <w:pPr>
              <w:spacing w:after="0"/>
              <w:ind w:right="34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123 620</w:t>
            </w:r>
          </w:p>
        </w:tc>
        <w:tc>
          <w:tcPr>
            <w:tcW w:w="1134" w:type="dxa"/>
            <w:vAlign w:val="center"/>
            <w:hideMark/>
          </w:tcPr>
          <w:p w14:paraId="3AF2F867" w14:textId="0B321C17" w:rsidR="00C15996" w:rsidRPr="00C15996" w:rsidRDefault="00C15996" w:rsidP="00C15996">
            <w:pPr>
              <w:spacing w:after="0"/>
              <w:jc w:val="center"/>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C15996">
              <w:rPr>
                <w:rFonts w:cs="Tahoma"/>
                <w:color w:val="000000"/>
                <w:sz w:val="16"/>
                <w:szCs w:val="16"/>
              </w:rPr>
              <w:t>Strategická partnerství v</w:t>
            </w:r>
            <w:r>
              <w:rPr>
                <w:rFonts w:cs="Tahoma"/>
                <w:color w:val="000000"/>
                <w:sz w:val="16"/>
                <w:szCs w:val="16"/>
              </w:rPr>
              <w:t> </w:t>
            </w:r>
            <w:r w:rsidRPr="00C15996">
              <w:rPr>
                <w:rFonts w:cs="Tahoma"/>
                <w:color w:val="000000"/>
                <w:sz w:val="16"/>
                <w:szCs w:val="16"/>
              </w:rPr>
              <w:t>OVP, Výměna zkušeností</w:t>
            </w:r>
          </w:p>
        </w:tc>
      </w:tr>
    </w:tbl>
    <w:p w14:paraId="07E84476" w14:textId="658867F0" w:rsidR="009876D2" w:rsidRDefault="007200D3" w:rsidP="009876D2">
      <w:pPr>
        <w:rPr>
          <w:sz w:val="16"/>
          <w:szCs w:val="16"/>
        </w:rPr>
      </w:pPr>
      <w:r w:rsidRPr="005743D9">
        <w:rPr>
          <w:sz w:val="16"/>
          <w:szCs w:val="16"/>
        </w:rPr>
        <w:t xml:space="preserve">Zdroj: </w:t>
      </w:r>
      <w:hyperlink r:id="rId44" w:history="1">
        <w:r w:rsidRPr="005F1705">
          <w:rPr>
            <w:rStyle w:val="Hypertextovodkaz"/>
            <w:sz w:val="16"/>
            <w:szCs w:val="16"/>
          </w:rPr>
          <w:t>http://www.naerasmusplus.cz/</w:t>
        </w:r>
      </w:hyperlink>
    </w:p>
    <w:p w14:paraId="3D083F8C" w14:textId="77777777" w:rsidR="009876D2" w:rsidRDefault="009876D2">
      <w:pPr>
        <w:spacing w:after="0"/>
        <w:jc w:val="left"/>
        <w:rPr>
          <w:sz w:val="16"/>
          <w:szCs w:val="16"/>
        </w:rPr>
      </w:pPr>
      <w:r>
        <w:rPr>
          <w:sz w:val="16"/>
          <w:szCs w:val="16"/>
        </w:rPr>
        <w:br w:type="page"/>
      </w:r>
    </w:p>
    <w:p w14:paraId="74972A92" w14:textId="23445FE5" w:rsidR="007200D3" w:rsidRDefault="007200D3" w:rsidP="00A72A40">
      <w:pPr>
        <w:pStyle w:val="Tabulka"/>
        <w:spacing w:before="360" w:beforeAutospacing="0" w:after="120" w:afterAutospacing="0"/>
        <w:jc w:val="both"/>
      </w:pPr>
      <w:bookmarkStart w:id="324" w:name="_Toc509306791"/>
      <w:r w:rsidRPr="00395D00">
        <w:t xml:space="preserve">Přehled projektů příspěvkových organizací zřízených Moravskoslezským krajem podpořených v rámci </w:t>
      </w:r>
      <w:r>
        <w:t xml:space="preserve">programu </w:t>
      </w:r>
      <w:r w:rsidRPr="005F1705">
        <w:t xml:space="preserve">Interreg V-A Česká republika </w:t>
      </w:r>
      <w:r w:rsidR="00F878FB">
        <w:t>–</w:t>
      </w:r>
      <w:r w:rsidRPr="005F1705">
        <w:t xml:space="preserve"> Polsko</w:t>
      </w:r>
      <w:bookmarkEnd w:id="324"/>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97"/>
        <w:gridCol w:w="6237"/>
        <w:gridCol w:w="1985"/>
        <w:gridCol w:w="1134"/>
      </w:tblGrid>
      <w:tr w:rsidR="00F878FB" w:rsidRPr="00F878FB" w14:paraId="1DC0F1AE" w14:textId="77777777" w:rsidTr="00F878F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237" w:type="dxa"/>
            <w:gridSpan w:val="2"/>
            <w:tcBorders>
              <w:top w:val="none" w:sz="0" w:space="0" w:color="auto"/>
              <w:left w:val="none" w:sz="0" w:space="0" w:color="auto"/>
              <w:right w:val="none" w:sz="0" w:space="0" w:color="auto"/>
            </w:tcBorders>
            <w:vAlign w:val="center"/>
            <w:hideMark/>
          </w:tcPr>
          <w:p w14:paraId="299CF543" w14:textId="77777777" w:rsidR="00F878FB" w:rsidRPr="00F878FB" w:rsidRDefault="00F878FB" w:rsidP="00F878FB">
            <w:pPr>
              <w:spacing w:after="0"/>
              <w:jc w:val="center"/>
              <w:rPr>
                <w:rFonts w:cs="Tahoma"/>
                <w:color w:val="FFFFFF" w:themeColor="background1"/>
                <w:sz w:val="16"/>
                <w:szCs w:val="16"/>
              </w:rPr>
            </w:pPr>
            <w:r w:rsidRPr="00F878FB">
              <w:rPr>
                <w:rFonts w:cs="Tahoma"/>
                <w:color w:val="FFFFFF" w:themeColor="background1"/>
                <w:sz w:val="16"/>
                <w:szCs w:val="16"/>
                <w:lang w:eastAsia="ko-KR"/>
              </w:rPr>
              <w:t>Název žadatele</w:t>
            </w:r>
          </w:p>
        </w:tc>
        <w:tc>
          <w:tcPr>
            <w:tcW w:w="1985" w:type="dxa"/>
            <w:tcBorders>
              <w:top w:val="none" w:sz="0" w:space="0" w:color="auto"/>
              <w:left w:val="none" w:sz="0" w:space="0" w:color="auto"/>
              <w:right w:val="none" w:sz="0" w:space="0" w:color="auto"/>
            </w:tcBorders>
            <w:vAlign w:val="center"/>
            <w:hideMark/>
          </w:tcPr>
          <w:p w14:paraId="0579E149" w14:textId="77777777" w:rsidR="00F878FB" w:rsidRPr="00F878FB" w:rsidRDefault="00F878FB" w:rsidP="00F878F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878FB">
              <w:rPr>
                <w:rFonts w:cs="Tahoma"/>
                <w:color w:val="FFFFFF" w:themeColor="background1"/>
                <w:sz w:val="16"/>
                <w:szCs w:val="16"/>
                <w:lang w:eastAsia="ko-KR"/>
              </w:rPr>
              <w:t>Název projektu</w:t>
            </w:r>
          </w:p>
        </w:tc>
        <w:tc>
          <w:tcPr>
            <w:tcW w:w="1134" w:type="dxa"/>
            <w:tcBorders>
              <w:top w:val="none" w:sz="0" w:space="0" w:color="auto"/>
              <w:left w:val="none" w:sz="0" w:space="0" w:color="auto"/>
              <w:right w:val="none" w:sz="0" w:space="0" w:color="auto"/>
            </w:tcBorders>
            <w:vAlign w:val="center"/>
            <w:hideMark/>
          </w:tcPr>
          <w:p w14:paraId="2FC46E1C" w14:textId="77777777" w:rsidR="00F878FB" w:rsidRPr="00F878FB" w:rsidRDefault="00F878FB" w:rsidP="00F878F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878FB">
              <w:rPr>
                <w:rFonts w:cs="Tahoma"/>
                <w:color w:val="FFFFFF" w:themeColor="background1"/>
                <w:sz w:val="16"/>
                <w:szCs w:val="16"/>
                <w:lang w:eastAsia="ko-KR"/>
              </w:rPr>
              <w:t>Schválená max. výše finanční podpory v EUR</w:t>
            </w:r>
          </w:p>
        </w:tc>
      </w:tr>
      <w:tr w:rsidR="00F878FB" w:rsidRPr="00F878FB" w14:paraId="207A0C2E"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0E045AF5" w14:textId="77777777" w:rsidR="00F878FB" w:rsidRPr="00F878FB" w:rsidRDefault="00F878FB" w:rsidP="00F878FB">
            <w:pPr>
              <w:spacing w:after="0"/>
              <w:jc w:val="center"/>
              <w:rPr>
                <w:rFonts w:cs="Tahoma"/>
                <w:color w:val="FFFFFF" w:themeColor="background1"/>
                <w:sz w:val="16"/>
                <w:szCs w:val="16"/>
              </w:rPr>
            </w:pPr>
            <w:r w:rsidRPr="00F878FB">
              <w:rPr>
                <w:rFonts w:cs="Tahoma"/>
                <w:color w:val="FFFFFF" w:themeColor="background1"/>
                <w:sz w:val="16"/>
                <w:szCs w:val="16"/>
              </w:rPr>
              <w:t>1</w:t>
            </w:r>
          </w:p>
        </w:tc>
        <w:tc>
          <w:tcPr>
            <w:tcW w:w="6237" w:type="dxa"/>
            <w:vAlign w:val="center"/>
            <w:hideMark/>
          </w:tcPr>
          <w:p w14:paraId="58222C10" w14:textId="77777777" w:rsidR="00F878FB" w:rsidRPr="00F878FB" w:rsidRDefault="00F878FB" w:rsidP="00F87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Střední škola technických oborů, Havířov-Šumbark, Lidická 1a/600, příspěvková organizace</w:t>
            </w:r>
          </w:p>
        </w:tc>
        <w:tc>
          <w:tcPr>
            <w:tcW w:w="1985" w:type="dxa"/>
            <w:vAlign w:val="center"/>
            <w:hideMark/>
          </w:tcPr>
          <w:p w14:paraId="32015175" w14:textId="77777777" w:rsidR="00F878FB" w:rsidRPr="00F878FB" w:rsidRDefault="00F878FB" w:rsidP="00F878F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Profese bez hranic (typ B)</w:t>
            </w:r>
          </w:p>
        </w:tc>
        <w:tc>
          <w:tcPr>
            <w:tcW w:w="1134" w:type="dxa"/>
            <w:vAlign w:val="center"/>
            <w:hideMark/>
          </w:tcPr>
          <w:p w14:paraId="779EC1B4" w14:textId="77777777" w:rsidR="00F878FB" w:rsidRPr="00F878FB" w:rsidRDefault="00F878FB" w:rsidP="00F878FB">
            <w:pPr>
              <w:spacing w:after="0"/>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20 000,00</w:t>
            </w:r>
          </w:p>
        </w:tc>
      </w:tr>
      <w:tr w:rsidR="00F878FB" w:rsidRPr="00F878FB" w14:paraId="3AC70B99" w14:textId="77777777" w:rsidTr="00F878FB">
        <w:trPr>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053208DF" w14:textId="77777777" w:rsidR="00F878FB" w:rsidRPr="00F878FB" w:rsidRDefault="00F878FB" w:rsidP="00F878FB">
            <w:pPr>
              <w:spacing w:after="0"/>
              <w:jc w:val="center"/>
              <w:rPr>
                <w:rFonts w:cs="Tahoma"/>
                <w:color w:val="FFFFFF" w:themeColor="background1"/>
                <w:sz w:val="16"/>
                <w:szCs w:val="16"/>
              </w:rPr>
            </w:pPr>
            <w:r w:rsidRPr="00F878FB">
              <w:rPr>
                <w:rFonts w:cs="Tahoma"/>
                <w:color w:val="FFFFFF" w:themeColor="background1"/>
                <w:sz w:val="16"/>
                <w:szCs w:val="16"/>
              </w:rPr>
              <w:t>2</w:t>
            </w:r>
          </w:p>
        </w:tc>
        <w:tc>
          <w:tcPr>
            <w:tcW w:w="6237" w:type="dxa"/>
            <w:vAlign w:val="center"/>
            <w:hideMark/>
          </w:tcPr>
          <w:p w14:paraId="6B8B036A" w14:textId="77777777" w:rsidR="00F878FB" w:rsidRPr="00F878FB" w:rsidRDefault="00F878FB" w:rsidP="00F87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878FB">
              <w:rPr>
                <w:rFonts w:cs="Tahoma"/>
                <w:color w:val="000000"/>
                <w:sz w:val="16"/>
                <w:szCs w:val="16"/>
              </w:rPr>
              <w:t>Střední škola, Základní škola a Mateřská škola, Karviná, příspěvková organizace</w:t>
            </w:r>
          </w:p>
        </w:tc>
        <w:tc>
          <w:tcPr>
            <w:tcW w:w="1985" w:type="dxa"/>
            <w:vAlign w:val="center"/>
            <w:hideMark/>
          </w:tcPr>
          <w:p w14:paraId="4F0EE062" w14:textId="77777777" w:rsidR="00F878FB" w:rsidRPr="00F878FB" w:rsidRDefault="00F878FB" w:rsidP="00F878F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878FB">
              <w:rPr>
                <w:rFonts w:cs="Tahoma"/>
                <w:color w:val="000000"/>
                <w:sz w:val="16"/>
                <w:szCs w:val="16"/>
              </w:rPr>
              <w:t>Škola řemesel (typ C)</w:t>
            </w:r>
          </w:p>
        </w:tc>
        <w:tc>
          <w:tcPr>
            <w:tcW w:w="1134" w:type="dxa"/>
            <w:vAlign w:val="center"/>
            <w:hideMark/>
          </w:tcPr>
          <w:p w14:paraId="08C2F894" w14:textId="77777777" w:rsidR="00F878FB" w:rsidRPr="00F878FB" w:rsidRDefault="00F878FB" w:rsidP="00F878FB">
            <w:pPr>
              <w:spacing w:after="0"/>
              <w:jc w:val="righ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F878FB">
              <w:rPr>
                <w:rFonts w:cs="Tahoma"/>
                <w:color w:val="000000"/>
                <w:sz w:val="16"/>
                <w:szCs w:val="16"/>
              </w:rPr>
              <w:t>3 305,00</w:t>
            </w:r>
          </w:p>
        </w:tc>
      </w:tr>
      <w:tr w:rsidR="00F878FB" w:rsidRPr="00F878FB" w14:paraId="6CEB4B7D" w14:textId="77777777" w:rsidTr="00F878F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85" w:type="dxa"/>
            <w:gridSpan w:val="3"/>
            <w:tcBorders>
              <w:left w:val="none" w:sz="0" w:space="0" w:color="auto"/>
              <w:bottom w:val="none" w:sz="0" w:space="0" w:color="auto"/>
            </w:tcBorders>
            <w:vAlign w:val="center"/>
            <w:hideMark/>
          </w:tcPr>
          <w:p w14:paraId="0114D184" w14:textId="77777777" w:rsidR="00F878FB" w:rsidRPr="00F878FB" w:rsidRDefault="00F878FB" w:rsidP="00F878FB">
            <w:pPr>
              <w:spacing w:after="0"/>
              <w:jc w:val="center"/>
              <w:rPr>
                <w:rFonts w:cs="Tahoma"/>
                <w:color w:val="FFFFFF" w:themeColor="background1"/>
                <w:sz w:val="16"/>
                <w:szCs w:val="16"/>
              </w:rPr>
            </w:pPr>
            <w:r w:rsidRPr="00F878FB">
              <w:rPr>
                <w:rFonts w:cs="Tahoma"/>
                <w:color w:val="FFFFFF" w:themeColor="background1"/>
                <w:sz w:val="16"/>
                <w:szCs w:val="16"/>
              </w:rPr>
              <w:t>Celkem</w:t>
            </w:r>
          </w:p>
        </w:tc>
        <w:tc>
          <w:tcPr>
            <w:tcW w:w="1134" w:type="dxa"/>
            <w:vAlign w:val="center"/>
            <w:hideMark/>
          </w:tcPr>
          <w:p w14:paraId="16B65BC5" w14:textId="77777777" w:rsidR="00F878FB" w:rsidRPr="00F878FB" w:rsidRDefault="00F878FB" w:rsidP="00F878FB">
            <w:pPr>
              <w:spacing w:after="0"/>
              <w:jc w:val="right"/>
              <w:cnfStyle w:val="000000100000" w:firstRow="0" w:lastRow="0" w:firstColumn="0" w:lastColumn="0" w:oddVBand="0" w:evenVBand="0" w:oddHBand="1" w:evenHBand="0" w:firstRowFirstColumn="0" w:firstRowLastColumn="0" w:lastRowFirstColumn="0" w:lastRowLastColumn="0"/>
              <w:rPr>
                <w:rFonts w:cs="Tahoma"/>
                <w:b/>
                <w:bCs/>
                <w:color w:val="000000"/>
                <w:sz w:val="16"/>
                <w:szCs w:val="16"/>
              </w:rPr>
            </w:pPr>
            <w:r w:rsidRPr="00F878FB">
              <w:rPr>
                <w:rFonts w:cs="Tahoma"/>
                <w:b/>
                <w:bCs/>
                <w:color w:val="000000"/>
                <w:sz w:val="16"/>
                <w:szCs w:val="16"/>
              </w:rPr>
              <w:t>23 305,00</w:t>
            </w:r>
          </w:p>
        </w:tc>
      </w:tr>
    </w:tbl>
    <w:p w14:paraId="225C78CA" w14:textId="77777777" w:rsidR="007200D3" w:rsidRDefault="007200D3" w:rsidP="007200D3">
      <w:pPr>
        <w:rPr>
          <w:sz w:val="16"/>
          <w:szCs w:val="16"/>
        </w:rPr>
      </w:pPr>
      <w:r w:rsidRPr="005743D9">
        <w:rPr>
          <w:sz w:val="16"/>
          <w:szCs w:val="16"/>
        </w:rPr>
        <w:t xml:space="preserve">Zdroj: </w:t>
      </w:r>
      <w:hyperlink r:id="rId45" w:history="1">
        <w:r>
          <w:rPr>
            <w:rStyle w:val="Hypertextovodkaz"/>
            <w:sz w:val="16"/>
            <w:szCs w:val="16"/>
          </w:rPr>
          <w:t>http://www.cz-pl.eu/</w:t>
        </w:r>
      </w:hyperlink>
    </w:p>
    <w:p w14:paraId="418012AD" w14:textId="77777777" w:rsidR="007200D3" w:rsidRDefault="007200D3" w:rsidP="00A72A40">
      <w:pPr>
        <w:pStyle w:val="Tabulka"/>
        <w:spacing w:before="360" w:beforeAutospacing="0" w:after="120" w:afterAutospacing="0"/>
        <w:jc w:val="both"/>
      </w:pPr>
      <w:bookmarkStart w:id="325" w:name="_Toc509306792"/>
      <w:r w:rsidRPr="00395D00">
        <w:t xml:space="preserve">Přehled projektů příspěvkových organizací zřízených Moravskoslezským krajem podpořených v rámci </w:t>
      </w:r>
      <w:r>
        <w:t xml:space="preserve">programu </w:t>
      </w:r>
      <w:r w:rsidRPr="00D67BC1">
        <w:t>INTERREG V-A Slovenská republika – Česká republika</w:t>
      </w:r>
      <w:bookmarkEnd w:id="325"/>
    </w:p>
    <w:tbl>
      <w:tblPr>
        <w:tblStyle w:val="Tmavtabulkasmkou5zvraznn51"/>
        <w:tblW w:w="0" w:type="auto"/>
        <w:jc w:val="center"/>
        <w:tblLayout w:type="fixed"/>
        <w:tblCellMar>
          <w:left w:w="0" w:type="dxa"/>
          <w:right w:w="0" w:type="dxa"/>
        </w:tblCellMar>
        <w:tblLook w:val="04A0" w:firstRow="1" w:lastRow="0" w:firstColumn="1" w:lastColumn="0" w:noHBand="0" w:noVBand="1"/>
      </w:tblPr>
      <w:tblGrid>
        <w:gridCol w:w="397"/>
        <w:gridCol w:w="6237"/>
        <w:gridCol w:w="1985"/>
        <w:gridCol w:w="1134"/>
      </w:tblGrid>
      <w:tr w:rsidR="00F878FB" w:rsidRPr="00F878FB" w14:paraId="3FFA080D" w14:textId="77777777" w:rsidTr="001B2785">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gridSpan w:val="2"/>
            <w:tcBorders>
              <w:top w:val="none" w:sz="0" w:space="0" w:color="auto"/>
              <w:left w:val="none" w:sz="0" w:space="0" w:color="auto"/>
              <w:right w:val="none" w:sz="0" w:space="0" w:color="auto"/>
            </w:tcBorders>
            <w:vAlign w:val="center"/>
            <w:hideMark/>
          </w:tcPr>
          <w:p w14:paraId="6CE7CCDF" w14:textId="77777777" w:rsidR="00F878FB" w:rsidRPr="00F878FB" w:rsidRDefault="00F878FB" w:rsidP="00F878FB">
            <w:pPr>
              <w:spacing w:after="0"/>
              <w:jc w:val="center"/>
              <w:rPr>
                <w:rFonts w:cs="Tahoma"/>
                <w:color w:val="FFFFFF" w:themeColor="background1"/>
                <w:sz w:val="16"/>
                <w:szCs w:val="16"/>
              </w:rPr>
            </w:pPr>
            <w:r w:rsidRPr="00F878FB">
              <w:rPr>
                <w:rFonts w:cs="Tahoma"/>
                <w:color w:val="FFFFFF" w:themeColor="background1"/>
                <w:sz w:val="16"/>
                <w:szCs w:val="16"/>
                <w:lang w:eastAsia="ko-KR"/>
              </w:rPr>
              <w:t>Název žadatele</w:t>
            </w:r>
          </w:p>
        </w:tc>
        <w:tc>
          <w:tcPr>
            <w:tcW w:w="1985" w:type="dxa"/>
            <w:tcBorders>
              <w:top w:val="none" w:sz="0" w:space="0" w:color="auto"/>
              <w:left w:val="none" w:sz="0" w:space="0" w:color="auto"/>
              <w:right w:val="none" w:sz="0" w:space="0" w:color="auto"/>
            </w:tcBorders>
            <w:vAlign w:val="center"/>
            <w:hideMark/>
          </w:tcPr>
          <w:p w14:paraId="13AB8305" w14:textId="77777777" w:rsidR="00F878FB" w:rsidRPr="00F878FB" w:rsidRDefault="00F878FB" w:rsidP="00F878F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878FB">
              <w:rPr>
                <w:rFonts w:cs="Tahoma"/>
                <w:color w:val="FFFFFF" w:themeColor="background1"/>
                <w:sz w:val="16"/>
                <w:szCs w:val="16"/>
                <w:lang w:eastAsia="ko-KR"/>
              </w:rPr>
              <w:t>Název projektu</w:t>
            </w:r>
          </w:p>
        </w:tc>
        <w:tc>
          <w:tcPr>
            <w:tcW w:w="1134" w:type="dxa"/>
            <w:tcBorders>
              <w:top w:val="none" w:sz="0" w:space="0" w:color="auto"/>
              <w:left w:val="none" w:sz="0" w:space="0" w:color="auto"/>
              <w:right w:val="none" w:sz="0" w:space="0" w:color="auto"/>
            </w:tcBorders>
            <w:vAlign w:val="center"/>
            <w:hideMark/>
          </w:tcPr>
          <w:p w14:paraId="35CE21F8" w14:textId="77777777" w:rsidR="00F878FB" w:rsidRPr="00F878FB" w:rsidRDefault="00F878FB" w:rsidP="00F878F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F878FB">
              <w:rPr>
                <w:rFonts w:cs="Tahoma"/>
                <w:color w:val="FFFFFF" w:themeColor="background1"/>
                <w:sz w:val="16"/>
                <w:szCs w:val="16"/>
                <w:lang w:eastAsia="ko-KR"/>
              </w:rPr>
              <w:t>Schválená max. výše finanční podpory v EUR</w:t>
            </w:r>
          </w:p>
        </w:tc>
      </w:tr>
      <w:tr w:rsidR="00F878FB" w:rsidRPr="00F878FB" w14:paraId="5FE60A3F" w14:textId="77777777" w:rsidTr="001B278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97" w:type="dxa"/>
            <w:tcBorders>
              <w:left w:val="none" w:sz="0" w:space="0" w:color="auto"/>
            </w:tcBorders>
            <w:vAlign w:val="center"/>
            <w:hideMark/>
          </w:tcPr>
          <w:p w14:paraId="7613B635" w14:textId="77777777" w:rsidR="00F878FB" w:rsidRPr="00F878FB" w:rsidRDefault="00F878FB" w:rsidP="001B2785">
            <w:pPr>
              <w:spacing w:after="0"/>
              <w:jc w:val="center"/>
              <w:rPr>
                <w:rFonts w:cs="Tahoma"/>
                <w:color w:val="FFFFFF" w:themeColor="background1"/>
                <w:sz w:val="16"/>
                <w:szCs w:val="16"/>
              </w:rPr>
            </w:pPr>
            <w:r w:rsidRPr="00F878FB">
              <w:rPr>
                <w:rFonts w:cs="Tahoma"/>
                <w:color w:val="FFFFFF" w:themeColor="background1"/>
                <w:sz w:val="16"/>
                <w:szCs w:val="16"/>
              </w:rPr>
              <w:t>1</w:t>
            </w:r>
          </w:p>
        </w:tc>
        <w:tc>
          <w:tcPr>
            <w:tcW w:w="6237" w:type="dxa"/>
            <w:vAlign w:val="center"/>
            <w:hideMark/>
          </w:tcPr>
          <w:p w14:paraId="6D420723" w14:textId="77777777" w:rsidR="00F878FB" w:rsidRPr="00F878FB" w:rsidRDefault="00F878FB" w:rsidP="001B27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Střední odborná škola a Střední odborné učiliště podnikání a služeb, Jablunkov, Školní 416, příspěvková organizace</w:t>
            </w:r>
          </w:p>
        </w:tc>
        <w:tc>
          <w:tcPr>
            <w:tcW w:w="1985" w:type="dxa"/>
            <w:vAlign w:val="center"/>
            <w:hideMark/>
          </w:tcPr>
          <w:p w14:paraId="1918BB89" w14:textId="77777777" w:rsidR="00F878FB" w:rsidRPr="00F878FB" w:rsidRDefault="00F878FB" w:rsidP="001B2785">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Přeshraniční spolupráce jako nástroj přípravy absolventů odborných škol</w:t>
            </w:r>
          </w:p>
        </w:tc>
        <w:tc>
          <w:tcPr>
            <w:tcW w:w="1134" w:type="dxa"/>
            <w:vAlign w:val="center"/>
            <w:hideMark/>
          </w:tcPr>
          <w:p w14:paraId="09F1CEF2" w14:textId="7B4A4BF3" w:rsidR="00F878FB" w:rsidRPr="001B2785" w:rsidRDefault="00F878FB" w:rsidP="001B2785">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F878FB">
              <w:rPr>
                <w:rFonts w:cs="Tahoma"/>
                <w:color w:val="000000"/>
                <w:sz w:val="16"/>
                <w:szCs w:val="16"/>
              </w:rPr>
              <w:t>356 360,88</w:t>
            </w:r>
          </w:p>
        </w:tc>
      </w:tr>
      <w:tr w:rsidR="00F878FB" w:rsidRPr="00F878FB" w14:paraId="704020E5" w14:textId="77777777" w:rsidTr="001B2785">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gridSpan w:val="3"/>
            <w:tcBorders>
              <w:left w:val="none" w:sz="0" w:space="0" w:color="auto"/>
              <w:bottom w:val="none" w:sz="0" w:space="0" w:color="auto"/>
            </w:tcBorders>
            <w:vAlign w:val="center"/>
            <w:hideMark/>
          </w:tcPr>
          <w:p w14:paraId="17240827" w14:textId="77777777" w:rsidR="00F878FB" w:rsidRPr="001B2785" w:rsidRDefault="00F878FB" w:rsidP="001B2785">
            <w:pPr>
              <w:spacing w:after="0"/>
              <w:jc w:val="center"/>
              <w:rPr>
                <w:rFonts w:cs="Tahoma"/>
                <w:color w:val="FFFFFF" w:themeColor="background1"/>
                <w:sz w:val="16"/>
                <w:szCs w:val="16"/>
              </w:rPr>
            </w:pPr>
            <w:r w:rsidRPr="001B2785">
              <w:rPr>
                <w:rFonts w:cs="Tahoma"/>
                <w:color w:val="FFFFFF" w:themeColor="background1"/>
                <w:sz w:val="16"/>
                <w:szCs w:val="16"/>
              </w:rPr>
              <w:t>Celkem</w:t>
            </w:r>
          </w:p>
        </w:tc>
        <w:tc>
          <w:tcPr>
            <w:tcW w:w="1134" w:type="dxa"/>
            <w:vAlign w:val="center"/>
            <w:hideMark/>
          </w:tcPr>
          <w:p w14:paraId="5C597DE8" w14:textId="0C67A5C2" w:rsidR="00F878FB" w:rsidRPr="00F878FB" w:rsidRDefault="001B2785" w:rsidP="001B2785">
            <w:pPr>
              <w:spacing w:after="0"/>
              <w:ind w:left="-402" w:right="57"/>
              <w:jc w:val="right"/>
              <w:cnfStyle w:val="000000000000" w:firstRow="0" w:lastRow="0" w:firstColumn="0" w:lastColumn="0" w:oddVBand="0" w:evenVBand="0" w:oddHBand="0" w:evenHBand="0" w:firstRowFirstColumn="0" w:firstRowLastColumn="0" w:lastRowFirstColumn="0" w:lastRowLastColumn="0"/>
              <w:rPr>
                <w:rFonts w:cs="Tahoma"/>
                <w:b/>
                <w:bCs/>
                <w:color w:val="000000"/>
                <w:sz w:val="16"/>
                <w:szCs w:val="16"/>
              </w:rPr>
            </w:pPr>
            <w:r>
              <w:rPr>
                <w:rFonts w:cs="Tahoma"/>
                <w:b/>
                <w:bCs/>
                <w:color w:val="000000"/>
                <w:sz w:val="16"/>
                <w:szCs w:val="16"/>
              </w:rPr>
              <w:t>356 360,88</w:t>
            </w:r>
          </w:p>
        </w:tc>
      </w:tr>
    </w:tbl>
    <w:p w14:paraId="08963546" w14:textId="77777777" w:rsidR="007200D3" w:rsidRDefault="007200D3" w:rsidP="007200D3">
      <w:r w:rsidRPr="005743D9">
        <w:rPr>
          <w:sz w:val="16"/>
          <w:szCs w:val="16"/>
        </w:rPr>
        <w:t>Zdroj:</w:t>
      </w:r>
      <w:r>
        <w:rPr>
          <w:sz w:val="16"/>
          <w:szCs w:val="16"/>
        </w:rPr>
        <w:t xml:space="preserve"> </w:t>
      </w:r>
      <w:hyperlink r:id="rId46" w:history="1">
        <w:r w:rsidRPr="00D67BC1">
          <w:rPr>
            <w:rStyle w:val="Hypertextovodkaz"/>
            <w:sz w:val="16"/>
            <w:szCs w:val="16"/>
          </w:rPr>
          <w:t>http://www.sk-cz.eu</w:t>
        </w:r>
      </w:hyperlink>
    </w:p>
    <w:p w14:paraId="390A3621" w14:textId="77777777" w:rsidR="001B29BC" w:rsidRDefault="001B29BC">
      <w:pPr>
        <w:spacing w:after="0"/>
        <w:jc w:val="left"/>
        <w:rPr>
          <w:rFonts w:cs="Tahoma"/>
          <w:noProof/>
          <w:szCs w:val="20"/>
        </w:rPr>
      </w:pPr>
      <w:r>
        <w:rPr>
          <w:rFonts w:cs="Tahoma"/>
          <w:noProof/>
          <w:szCs w:val="20"/>
        </w:rPr>
        <w:br w:type="page"/>
      </w:r>
    </w:p>
    <w:p w14:paraId="1DADC142" w14:textId="61D46A3B" w:rsidR="00E812FD" w:rsidRDefault="00E812FD" w:rsidP="00ED2B5B">
      <w:pPr>
        <w:pStyle w:val="Ploha"/>
        <w:ind w:hanging="785"/>
      </w:pPr>
      <w:bookmarkStart w:id="326" w:name="_Toc508957692"/>
      <w:r w:rsidRPr="00E812FD">
        <w:t>Výsledky hospodaření příspěvkových organizací za rok 2017</w:t>
      </w:r>
      <w:bookmarkEnd w:id="326"/>
    </w:p>
    <w:p w14:paraId="2B74CC1D" w14:textId="5554C8DC" w:rsidR="00E76D2F" w:rsidRPr="00E812FD" w:rsidRDefault="00E76D2F" w:rsidP="00E76D2F">
      <w:pPr>
        <w:pStyle w:val="Tabulka"/>
        <w:spacing w:before="360" w:beforeAutospacing="0" w:after="120" w:afterAutospacing="0"/>
        <w:jc w:val="both"/>
      </w:pPr>
      <w:bookmarkStart w:id="327" w:name="_Toc509306793"/>
      <w:r>
        <w:t>Výsledky hospodaření příspěvkových organizací za rok 2017 v Kč</w:t>
      </w:r>
      <w:bookmarkEnd w:id="327"/>
    </w:p>
    <w:tbl>
      <w:tblPr>
        <w:tblStyle w:val="Tmavtabulkasmkou5zvraznn51"/>
        <w:tblW w:w="10772" w:type="dxa"/>
        <w:jc w:val="center"/>
        <w:tblLayout w:type="fixed"/>
        <w:tblCellMar>
          <w:left w:w="0" w:type="dxa"/>
          <w:right w:w="0" w:type="dxa"/>
        </w:tblCellMar>
        <w:tblLook w:val="04A0" w:firstRow="1" w:lastRow="0" w:firstColumn="1" w:lastColumn="0" w:noHBand="0" w:noVBand="1"/>
      </w:tblPr>
      <w:tblGrid>
        <w:gridCol w:w="794"/>
        <w:gridCol w:w="6237"/>
        <w:gridCol w:w="1247"/>
        <w:gridCol w:w="1247"/>
        <w:gridCol w:w="1247"/>
      </w:tblGrid>
      <w:tr w:rsidR="00E812FD" w:rsidRPr="00844ACB" w14:paraId="0B778C1F" w14:textId="77777777" w:rsidTr="00AD2D18">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top w:val="none" w:sz="0" w:space="0" w:color="auto"/>
              <w:left w:val="none" w:sz="0" w:space="0" w:color="auto"/>
              <w:bottom w:val="none" w:sz="0" w:space="0" w:color="auto"/>
              <w:right w:val="none" w:sz="0" w:space="0" w:color="auto"/>
            </w:tcBorders>
            <w:noWrap/>
            <w:vAlign w:val="center"/>
            <w:hideMark/>
          </w:tcPr>
          <w:p w14:paraId="68D4EB83" w14:textId="77777777" w:rsidR="00E812FD" w:rsidRPr="00844ACB" w:rsidRDefault="00E812FD" w:rsidP="00844ACB">
            <w:pPr>
              <w:spacing w:after="0"/>
              <w:jc w:val="center"/>
              <w:rPr>
                <w:rFonts w:cs="Tahoma"/>
                <w:color w:val="FFFFFF" w:themeColor="background1"/>
                <w:sz w:val="16"/>
                <w:szCs w:val="16"/>
              </w:rPr>
            </w:pPr>
            <w:r w:rsidRPr="00844ACB">
              <w:rPr>
                <w:rFonts w:cs="Tahoma"/>
                <w:color w:val="FFFFFF" w:themeColor="background1"/>
                <w:sz w:val="16"/>
                <w:szCs w:val="16"/>
              </w:rPr>
              <w:t>IČO</w:t>
            </w:r>
          </w:p>
        </w:tc>
        <w:tc>
          <w:tcPr>
            <w:tcW w:w="6237" w:type="dxa"/>
            <w:vMerge w:val="restart"/>
            <w:tcBorders>
              <w:top w:val="none" w:sz="0" w:space="0" w:color="auto"/>
              <w:left w:val="none" w:sz="0" w:space="0" w:color="auto"/>
              <w:bottom w:val="none" w:sz="0" w:space="0" w:color="auto"/>
              <w:right w:val="none" w:sz="0" w:space="0" w:color="auto"/>
            </w:tcBorders>
            <w:noWrap/>
            <w:vAlign w:val="center"/>
            <w:hideMark/>
          </w:tcPr>
          <w:p w14:paraId="4B5BDF00" w14:textId="77777777" w:rsidR="00E812FD" w:rsidRPr="00844ACB" w:rsidRDefault="00E812FD" w:rsidP="00844ACB">
            <w:pPr>
              <w:spacing w:after="0"/>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16"/>
                <w:szCs w:val="16"/>
              </w:rPr>
            </w:pPr>
            <w:r w:rsidRPr="00844ACB">
              <w:rPr>
                <w:rFonts w:cs="Tahoma"/>
                <w:color w:val="FFFFFF" w:themeColor="background1"/>
                <w:sz w:val="16"/>
                <w:szCs w:val="16"/>
              </w:rPr>
              <w:t>Název</w:t>
            </w:r>
          </w:p>
        </w:tc>
        <w:tc>
          <w:tcPr>
            <w:tcW w:w="2494" w:type="dxa"/>
            <w:gridSpan w:val="2"/>
            <w:tcBorders>
              <w:top w:val="none" w:sz="0" w:space="0" w:color="auto"/>
              <w:left w:val="none" w:sz="0" w:space="0" w:color="auto"/>
              <w:bottom w:val="none" w:sz="0" w:space="0" w:color="auto"/>
              <w:right w:val="none" w:sz="0" w:space="0" w:color="auto"/>
            </w:tcBorders>
            <w:vAlign w:val="center"/>
            <w:hideMark/>
          </w:tcPr>
          <w:p w14:paraId="1E86D7BF" w14:textId="5A7C5C5C" w:rsidR="00E812FD" w:rsidRPr="00844ACB" w:rsidRDefault="00E812FD" w:rsidP="00844AC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Výsledek hospodaření 2017 po</w:t>
            </w:r>
            <w:r w:rsidR="00844ACB">
              <w:rPr>
                <w:rFonts w:cs="Tahoma"/>
                <w:sz w:val="16"/>
                <w:szCs w:val="16"/>
              </w:rPr>
              <w:t> </w:t>
            </w:r>
            <w:r w:rsidRPr="00844ACB">
              <w:rPr>
                <w:rFonts w:cs="Tahoma"/>
                <w:sz w:val="16"/>
                <w:szCs w:val="16"/>
              </w:rPr>
              <w:t>zdanění</w:t>
            </w:r>
          </w:p>
        </w:tc>
        <w:tc>
          <w:tcPr>
            <w:tcW w:w="1247" w:type="dxa"/>
            <w:vMerge w:val="restart"/>
            <w:tcBorders>
              <w:top w:val="none" w:sz="0" w:space="0" w:color="auto"/>
              <w:left w:val="none" w:sz="0" w:space="0" w:color="auto"/>
              <w:bottom w:val="none" w:sz="0" w:space="0" w:color="auto"/>
              <w:right w:val="none" w:sz="0" w:space="0" w:color="auto"/>
            </w:tcBorders>
            <w:vAlign w:val="center"/>
            <w:hideMark/>
          </w:tcPr>
          <w:p w14:paraId="360F7E93" w14:textId="77777777" w:rsidR="00E812FD" w:rsidRPr="00844ACB" w:rsidRDefault="00E812FD" w:rsidP="00844ACB">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Výsledek hospodaření celkem</w:t>
            </w:r>
          </w:p>
        </w:tc>
      </w:tr>
      <w:tr w:rsidR="00E812FD" w:rsidRPr="00844ACB" w14:paraId="42430563" w14:textId="77777777" w:rsidTr="00AD2D18">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794" w:type="dxa"/>
            <w:vMerge/>
            <w:tcBorders>
              <w:top w:val="none" w:sz="0" w:space="0" w:color="auto"/>
              <w:left w:val="none" w:sz="0" w:space="0" w:color="auto"/>
              <w:right w:val="none" w:sz="0" w:space="0" w:color="auto"/>
            </w:tcBorders>
            <w:hideMark/>
          </w:tcPr>
          <w:p w14:paraId="04473604" w14:textId="77777777" w:rsidR="00E812FD" w:rsidRPr="00844ACB" w:rsidRDefault="00E812FD" w:rsidP="00E812FD">
            <w:pPr>
              <w:spacing w:after="0"/>
              <w:jc w:val="left"/>
              <w:rPr>
                <w:rFonts w:cs="Tahoma"/>
                <w:color w:val="000000"/>
                <w:sz w:val="16"/>
                <w:szCs w:val="16"/>
              </w:rPr>
            </w:pPr>
          </w:p>
        </w:tc>
        <w:tc>
          <w:tcPr>
            <w:tcW w:w="6237" w:type="dxa"/>
            <w:vMerge/>
            <w:tcBorders>
              <w:top w:val="none" w:sz="0" w:space="0" w:color="auto"/>
              <w:left w:val="none" w:sz="0" w:space="0" w:color="auto"/>
              <w:right w:val="none" w:sz="0" w:space="0" w:color="auto"/>
            </w:tcBorders>
            <w:hideMark/>
          </w:tcPr>
          <w:p w14:paraId="3AEFE622" w14:textId="77777777" w:rsidR="00E812FD" w:rsidRPr="00844ACB" w:rsidRDefault="00E812FD" w:rsidP="00E812FD">
            <w:pPr>
              <w:spacing w:after="0"/>
              <w:jc w:val="left"/>
              <w:cnfStyle w:val="100000000000" w:firstRow="1" w:lastRow="0" w:firstColumn="0" w:lastColumn="0" w:oddVBand="0" w:evenVBand="0" w:oddHBand="0" w:evenHBand="0" w:firstRowFirstColumn="0" w:firstRowLastColumn="0" w:lastRowFirstColumn="0" w:lastRowLastColumn="0"/>
              <w:rPr>
                <w:rFonts w:cs="Tahoma"/>
                <w:color w:val="000000"/>
                <w:sz w:val="16"/>
                <w:szCs w:val="16"/>
              </w:rPr>
            </w:pPr>
          </w:p>
        </w:tc>
        <w:tc>
          <w:tcPr>
            <w:tcW w:w="1247" w:type="dxa"/>
            <w:tcBorders>
              <w:top w:val="none" w:sz="0" w:space="0" w:color="auto"/>
              <w:left w:val="none" w:sz="0" w:space="0" w:color="auto"/>
              <w:right w:val="none" w:sz="0" w:space="0" w:color="auto"/>
            </w:tcBorders>
            <w:shd w:val="clear" w:color="auto" w:fill="B4C6E7" w:themeFill="accent5" w:themeFillTint="66"/>
            <w:hideMark/>
          </w:tcPr>
          <w:p w14:paraId="205C8669" w14:textId="77777777" w:rsidR="00E812FD" w:rsidRPr="00844ACB" w:rsidRDefault="00E812FD" w:rsidP="00E812FD">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844ACB">
              <w:rPr>
                <w:rFonts w:cs="Tahoma"/>
                <w:color w:val="000000" w:themeColor="text1"/>
                <w:sz w:val="16"/>
                <w:szCs w:val="16"/>
              </w:rPr>
              <w:t>z hlavní činnosti</w:t>
            </w:r>
          </w:p>
        </w:tc>
        <w:tc>
          <w:tcPr>
            <w:tcW w:w="1247" w:type="dxa"/>
            <w:tcBorders>
              <w:top w:val="none" w:sz="0" w:space="0" w:color="auto"/>
              <w:left w:val="none" w:sz="0" w:space="0" w:color="auto"/>
              <w:right w:val="none" w:sz="0" w:space="0" w:color="auto"/>
            </w:tcBorders>
            <w:shd w:val="clear" w:color="auto" w:fill="B4C6E7" w:themeFill="accent5" w:themeFillTint="66"/>
            <w:hideMark/>
          </w:tcPr>
          <w:p w14:paraId="189D3EBE" w14:textId="361152B6" w:rsidR="00E812FD" w:rsidRPr="00844ACB" w:rsidRDefault="00844ACB" w:rsidP="00844ACB">
            <w:pPr>
              <w:spacing w:after="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16"/>
                <w:szCs w:val="16"/>
              </w:rPr>
            </w:pPr>
            <w:r w:rsidRPr="00844ACB">
              <w:rPr>
                <w:rFonts w:cs="Tahoma"/>
                <w:color w:val="000000" w:themeColor="text1"/>
                <w:sz w:val="16"/>
                <w:szCs w:val="16"/>
              </w:rPr>
              <w:t>z </w:t>
            </w:r>
            <w:r w:rsidR="00E812FD" w:rsidRPr="00844ACB">
              <w:rPr>
                <w:rFonts w:cs="Tahoma"/>
                <w:color w:val="000000" w:themeColor="text1"/>
                <w:sz w:val="16"/>
                <w:szCs w:val="16"/>
              </w:rPr>
              <w:t>doplňkové činnost</w:t>
            </w:r>
            <w:r w:rsidRPr="00844ACB">
              <w:rPr>
                <w:rFonts w:cs="Tahoma"/>
                <w:color w:val="000000" w:themeColor="text1"/>
                <w:sz w:val="16"/>
                <w:szCs w:val="16"/>
              </w:rPr>
              <w:t>i</w:t>
            </w:r>
          </w:p>
        </w:tc>
        <w:tc>
          <w:tcPr>
            <w:tcW w:w="1247" w:type="dxa"/>
            <w:vMerge/>
            <w:tcBorders>
              <w:top w:val="none" w:sz="0" w:space="0" w:color="auto"/>
              <w:left w:val="none" w:sz="0" w:space="0" w:color="auto"/>
              <w:right w:val="none" w:sz="0" w:space="0" w:color="auto"/>
            </w:tcBorders>
            <w:hideMark/>
          </w:tcPr>
          <w:p w14:paraId="637CB545" w14:textId="77777777" w:rsidR="00E812FD" w:rsidRPr="00844ACB" w:rsidRDefault="00E812FD" w:rsidP="00E812FD">
            <w:pPr>
              <w:spacing w:after="0"/>
              <w:jc w:val="left"/>
              <w:cnfStyle w:val="100000000000" w:firstRow="1" w:lastRow="0" w:firstColumn="0" w:lastColumn="0" w:oddVBand="0" w:evenVBand="0" w:oddHBand="0" w:evenHBand="0" w:firstRowFirstColumn="0" w:firstRowLastColumn="0" w:lastRowFirstColumn="0" w:lastRowLastColumn="0"/>
              <w:rPr>
                <w:rFonts w:cs="Tahoma"/>
                <w:sz w:val="16"/>
                <w:szCs w:val="16"/>
              </w:rPr>
            </w:pPr>
          </w:p>
        </w:tc>
      </w:tr>
      <w:tr w:rsidR="00E812FD" w:rsidRPr="00844ACB" w14:paraId="1784501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032815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00602132</w:t>
            </w:r>
          </w:p>
        </w:tc>
        <w:tc>
          <w:tcPr>
            <w:tcW w:w="6237" w:type="dxa"/>
            <w:vAlign w:val="center"/>
            <w:hideMark/>
          </w:tcPr>
          <w:p w14:paraId="4C984F9A"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elektrotechniky a informatiky, Ostrava, příspěvková organizace</w:t>
            </w:r>
          </w:p>
        </w:tc>
        <w:tc>
          <w:tcPr>
            <w:tcW w:w="1247" w:type="dxa"/>
            <w:noWrap/>
            <w:vAlign w:val="center"/>
            <w:hideMark/>
          </w:tcPr>
          <w:p w14:paraId="0A32A9D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4AAE10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A883C7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6B94D45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A003D7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00601977</w:t>
            </w:r>
          </w:p>
        </w:tc>
        <w:tc>
          <w:tcPr>
            <w:tcW w:w="6237" w:type="dxa"/>
            <w:vAlign w:val="center"/>
            <w:hideMark/>
          </w:tcPr>
          <w:p w14:paraId="06420AC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speciální, Ostrava-Slezská Ostrava, příspěvková organizace</w:t>
            </w:r>
          </w:p>
        </w:tc>
        <w:tc>
          <w:tcPr>
            <w:tcW w:w="1247" w:type="dxa"/>
            <w:noWrap/>
            <w:vAlign w:val="center"/>
            <w:hideMark/>
          </w:tcPr>
          <w:p w14:paraId="2EA3DE9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F9E209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055185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05840A2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7A31A0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70640696</w:t>
            </w:r>
          </w:p>
        </w:tc>
        <w:tc>
          <w:tcPr>
            <w:tcW w:w="6237" w:type="dxa"/>
            <w:vAlign w:val="center"/>
            <w:hideMark/>
          </w:tcPr>
          <w:p w14:paraId="572A1AF1"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Mateřská škola při lázních, Klimkovice, příspěvková organizace</w:t>
            </w:r>
          </w:p>
        </w:tc>
        <w:tc>
          <w:tcPr>
            <w:tcW w:w="1247" w:type="dxa"/>
            <w:noWrap/>
            <w:vAlign w:val="center"/>
            <w:hideMark/>
          </w:tcPr>
          <w:p w14:paraId="0558635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AE71D7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F629F3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0F03BAE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585708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62330268</w:t>
            </w:r>
          </w:p>
        </w:tc>
        <w:tc>
          <w:tcPr>
            <w:tcW w:w="6237" w:type="dxa"/>
            <w:vAlign w:val="center"/>
            <w:hideMark/>
          </w:tcPr>
          <w:p w14:paraId="5B3AAB0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Loreta a Školní jídelna, Fulnek, příspěvková organizace</w:t>
            </w:r>
          </w:p>
        </w:tc>
        <w:tc>
          <w:tcPr>
            <w:tcW w:w="1247" w:type="dxa"/>
            <w:noWrap/>
            <w:vAlign w:val="center"/>
            <w:hideMark/>
          </w:tcPr>
          <w:p w14:paraId="74C0306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C0D480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4918E0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416A243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D2607A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47813199</w:t>
            </w:r>
          </w:p>
        </w:tc>
        <w:tc>
          <w:tcPr>
            <w:tcW w:w="6237" w:type="dxa"/>
            <w:vAlign w:val="center"/>
            <w:hideMark/>
          </w:tcPr>
          <w:p w14:paraId="5700ACC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Hlučín, Gen. Svobody 8, příspěvková organizace</w:t>
            </w:r>
          </w:p>
        </w:tc>
        <w:tc>
          <w:tcPr>
            <w:tcW w:w="1247" w:type="dxa"/>
            <w:noWrap/>
            <w:vAlign w:val="center"/>
            <w:hideMark/>
          </w:tcPr>
          <w:p w14:paraId="4FF0DB4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61836B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9F7C5C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14BF9D8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FFC97D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69610126</w:t>
            </w:r>
          </w:p>
        </w:tc>
        <w:tc>
          <w:tcPr>
            <w:tcW w:w="6237" w:type="dxa"/>
            <w:vAlign w:val="center"/>
            <w:hideMark/>
          </w:tcPr>
          <w:p w14:paraId="385AEE7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Základní škola a Mateřská škola, Třinec, Jablunkovská 241, příspěvková organizace</w:t>
            </w:r>
          </w:p>
        </w:tc>
        <w:tc>
          <w:tcPr>
            <w:tcW w:w="1247" w:type="dxa"/>
            <w:noWrap/>
            <w:vAlign w:val="center"/>
            <w:hideMark/>
          </w:tcPr>
          <w:p w14:paraId="137B751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247EB1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C12B53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2226466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60A657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60802561</w:t>
            </w:r>
          </w:p>
        </w:tc>
        <w:tc>
          <w:tcPr>
            <w:tcW w:w="6237" w:type="dxa"/>
            <w:vAlign w:val="center"/>
            <w:hideMark/>
          </w:tcPr>
          <w:p w14:paraId="27E4170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Rýmařov, Školní náměstí 1, příspěvková organizace</w:t>
            </w:r>
          </w:p>
        </w:tc>
        <w:tc>
          <w:tcPr>
            <w:tcW w:w="1247" w:type="dxa"/>
            <w:noWrap/>
            <w:vAlign w:val="center"/>
            <w:hideMark/>
          </w:tcPr>
          <w:p w14:paraId="7454E86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8645E0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D773B2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2BBA3E4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168A0F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61955574</w:t>
            </w:r>
          </w:p>
        </w:tc>
        <w:tc>
          <w:tcPr>
            <w:tcW w:w="6237" w:type="dxa"/>
            <w:vAlign w:val="center"/>
            <w:hideMark/>
          </w:tcPr>
          <w:p w14:paraId="15F3BD4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Třinec, Třanovského 596, příspěvková organizace</w:t>
            </w:r>
          </w:p>
        </w:tc>
        <w:tc>
          <w:tcPr>
            <w:tcW w:w="1247" w:type="dxa"/>
            <w:noWrap/>
            <w:vAlign w:val="center"/>
            <w:hideMark/>
          </w:tcPr>
          <w:p w14:paraId="42B14AA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68A885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B9C717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01FF9274"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2F4AF7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60780487</w:t>
            </w:r>
          </w:p>
        </w:tc>
        <w:tc>
          <w:tcPr>
            <w:tcW w:w="6237" w:type="dxa"/>
            <w:vAlign w:val="center"/>
            <w:hideMark/>
          </w:tcPr>
          <w:p w14:paraId="1FFB66F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Město Albrechtice, Tyršova 1, příspěvková organizace</w:t>
            </w:r>
          </w:p>
        </w:tc>
        <w:tc>
          <w:tcPr>
            <w:tcW w:w="1247" w:type="dxa"/>
            <w:noWrap/>
            <w:vAlign w:val="center"/>
            <w:hideMark/>
          </w:tcPr>
          <w:p w14:paraId="0AAA785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8D83EB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AEA851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3C890A8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4A2253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00852481</w:t>
            </w:r>
          </w:p>
        </w:tc>
        <w:tc>
          <w:tcPr>
            <w:tcW w:w="6237" w:type="dxa"/>
            <w:vAlign w:val="center"/>
            <w:hideMark/>
          </w:tcPr>
          <w:p w14:paraId="1B7B5860"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Rýmařov, Čapkova 6, příspěvková organizace</w:t>
            </w:r>
          </w:p>
        </w:tc>
        <w:tc>
          <w:tcPr>
            <w:tcW w:w="1247" w:type="dxa"/>
            <w:noWrap/>
            <w:vAlign w:val="center"/>
            <w:hideMark/>
          </w:tcPr>
          <w:p w14:paraId="65FA22B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813413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5B8C5C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6B83123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065108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47998296</w:t>
            </w:r>
          </w:p>
        </w:tc>
        <w:tc>
          <w:tcPr>
            <w:tcW w:w="6237" w:type="dxa"/>
            <w:vAlign w:val="center"/>
            <w:hideMark/>
          </w:tcPr>
          <w:p w14:paraId="70386CE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Příbor, Masarykova 607, příspěvková organizace</w:t>
            </w:r>
          </w:p>
        </w:tc>
        <w:tc>
          <w:tcPr>
            <w:tcW w:w="1247" w:type="dxa"/>
            <w:noWrap/>
            <w:vAlign w:val="center"/>
            <w:hideMark/>
          </w:tcPr>
          <w:p w14:paraId="3FB5B93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98E9BB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EF797B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33233A6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E5F2C5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47811927</w:t>
            </w:r>
          </w:p>
        </w:tc>
        <w:tc>
          <w:tcPr>
            <w:tcW w:w="6237" w:type="dxa"/>
            <w:vAlign w:val="center"/>
            <w:hideMark/>
          </w:tcPr>
          <w:p w14:paraId="4435B7D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Melč 4, příspěvková organizace</w:t>
            </w:r>
          </w:p>
        </w:tc>
        <w:tc>
          <w:tcPr>
            <w:tcW w:w="1247" w:type="dxa"/>
            <w:noWrap/>
            <w:vAlign w:val="center"/>
            <w:hideMark/>
          </w:tcPr>
          <w:p w14:paraId="5BDA749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6B7BB9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1A5726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6B604054"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985535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00852732</w:t>
            </w:r>
          </w:p>
        </w:tc>
        <w:tc>
          <w:tcPr>
            <w:tcW w:w="6237" w:type="dxa"/>
            <w:vAlign w:val="center"/>
            <w:hideMark/>
          </w:tcPr>
          <w:p w14:paraId="3ADB387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Lichnov 253, příspěvková organizace</w:t>
            </w:r>
          </w:p>
        </w:tc>
        <w:tc>
          <w:tcPr>
            <w:tcW w:w="1247" w:type="dxa"/>
            <w:noWrap/>
            <w:vAlign w:val="center"/>
            <w:hideMark/>
          </w:tcPr>
          <w:p w14:paraId="071179A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475E34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99BDC5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71435DA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690D12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62330357</w:t>
            </w:r>
          </w:p>
        </w:tc>
        <w:tc>
          <w:tcPr>
            <w:tcW w:w="6237" w:type="dxa"/>
            <w:vAlign w:val="center"/>
            <w:hideMark/>
          </w:tcPr>
          <w:p w14:paraId="5CB56C2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Frenštát pod Radhoštěm, Tyršova 955, příspěvková organizace</w:t>
            </w:r>
          </w:p>
        </w:tc>
        <w:tc>
          <w:tcPr>
            <w:tcW w:w="1247" w:type="dxa"/>
            <w:noWrap/>
            <w:vAlign w:val="center"/>
            <w:hideMark/>
          </w:tcPr>
          <w:p w14:paraId="37033F4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-5 879,00</w:t>
            </w:r>
          </w:p>
        </w:tc>
        <w:tc>
          <w:tcPr>
            <w:tcW w:w="1247" w:type="dxa"/>
            <w:noWrap/>
            <w:vAlign w:val="center"/>
            <w:hideMark/>
          </w:tcPr>
          <w:p w14:paraId="12A0681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5 879,00</w:t>
            </w:r>
          </w:p>
        </w:tc>
        <w:tc>
          <w:tcPr>
            <w:tcW w:w="1247" w:type="dxa"/>
            <w:noWrap/>
            <w:vAlign w:val="center"/>
            <w:hideMark/>
          </w:tcPr>
          <w:p w14:paraId="2EC5B1D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70055B7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06C37B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60802669</w:t>
            </w:r>
          </w:p>
        </w:tc>
        <w:tc>
          <w:tcPr>
            <w:tcW w:w="6237" w:type="dxa"/>
            <w:vAlign w:val="center"/>
            <w:hideMark/>
          </w:tcPr>
          <w:p w14:paraId="12A15659"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Bruntál, Rýmařovská 15, příspěvková organizace</w:t>
            </w:r>
          </w:p>
        </w:tc>
        <w:tc>
          <w:tcPr>
            <w:tcW w:w="1247" w:type="dxa"/>
            <w:noWrap/>
            <w:vAlign w:val="center"/>
            <w:hideMark/>
          </w:tcPr>
          <w:p w14:paraId="527A4E0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-26 166,00</w:t>
            </w:r>
          </w:p>
        </w:tc>
        <w:tc>
          <w:tcPr>
            <w:tcW w:w="1247" w:type="dxa"/>
            <w:noWrap/>
            <w:vAlign w:val="center"/>
            <w:hideMark/>
          </w:tcPr>
          <w:p w14:paraId="3910372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26 166,00</w:t>
            </w:r>
          </w:p>
        </w:tc>
        <w:tc>
          <w:tcPr>
            <w:tcW w:w="1247" w:type="dxa"/>
            <w:noWrap/>
            <w:vAlign w:val="center"/>
            <w:hideMark/>
          </w:tcPr>
          <w:p w14:paraId="3E20165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442046F2"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8930B5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00842761</w:t>
            </w:r>
          </w:p>
        </w:tc>
        <w:tc>
          <w:tcPr>
            <w:tcW w:w="6237" w:type="dxa"/>
            <w:vAlign w:val="center"/>
            <w:hideMark/>
          </w:tcPr>
          <w:p w14:paraId="5C26250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Matiční gymnázium, Ostrava, příspěvková organizace</w:t>
            </w:r>
          </w:p>
        </w:tc>
        <w:tc>
          <w:tcPr>
            <w:tcW w:w="1247" w:type="dxa"/>
            <w:noWrap/>
            <w:vAlign w:val="center"/>
            <w:hideMark/>
          </w:tcPr>
          <w:p w14:paraId="3E67480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-215 850,00</w:t>
            </w:r>
          </w:p>
        </w:tc>
        <w:tc>
          <w:tcPr>
            <w:tcW w:w="1247" w:type="dxa"/>
            <w:noWrap/>
            <w:vAlign w:val="center"/>
            <w:hideMark/>
          </w:tcPr>
          <w:p w14:paraId="1B42D6C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215 850,00</w:t>
            </w:r>
          </w:p>
        </w:tc>
        <w:tc>
          <w:tcPr>
            <w:tcW w:w="1247" w:type="dxa"/>
            <w:noWrap/>
            <w:vAlign w:val="center"/>
            <w:hideMark/>
          </w:tcPr>
          <w:p w14:paraId="6E36B73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308FB4F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54E9D2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00576441</w:t>
            </w:r>
          </w:p>
        </w:tc>
        <w:tc>
          <w:tcPr>
            <w:tcW w:w="6237" w:type="dxa"/>
            <w:vAlign w:val="center"/>
            <w:hideMark/>
          </w:tcPr>
          <w:p w14:paraId="53EF1EC8"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Hotelová škola, Frenštát pod Radhoštěm, příspěvková organizace</w:t>
            </w:r>
          </w:p>
        </w:tc>
        <w:tc>
          <w:tcPr>
            <w:tcW w:w="1247" w:type="dxa"/>
            <w:noWrap/>
            <w:vAlign w:val="center"/>
            <w:hideMark/>
          </w:tcPr>
          <w:p w14:paraId="177CBB0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-346 868,03</w:t>
            </w:r>
          </w:p>
        </w:tc>
        <w:tc>
          <w:tcPr>
            <w:tcW w:w="1247" w:type="dxa"/>
            <w:noWrap/>
            <w:vAlign w:val="center"/>
            <w:hideMark/>
          </w:tcPr>
          <w:p w14:paraId="27206D6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346 868,03</w:t>
            </w:r>
          </w:p>
        </w:tc>
        <w:tc>
          <w:tcPr>
            <w:tcW w:w="1247" w:type="dxa"/>
            <w:noWrap/>
            <w:vAlign w:val="center"/>
            <w:hideMark/>
          </w:tcPr>
          <w:p w14:paraId="22123BE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78BC64BD"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41EA1E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00842745</w:t>
            </w:r>
          </w:p>
        </w:tc>
        <w:tc>
          <w:tcPr>
            <w:tcW w:w="6237" w:type="dxa"/>
            <w:vAlign w:val="center"/>
            <w:hideMark/>
          </w:tcPr>
          <w:p w14:paraId="7636E96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Ostrava-Hrabůvka, příspěvková organizace</w:t>
            </w:r>
          </w:p>
        </w:tc>
        <w:tc>
          <w:tcPr>
            <w:tcW w:w="1247" w:type="dxa"/>
            <w:noWrap/>
            <w:vAlign w:val="center"/>
            <w:hideMark/>
          </w:tcPr>
          <w:p w14:paraId="33A4C1E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-404 641,50</w:t>
            </w:r>
          </w:p>
        </w:tc>
        <w:tc>
          <w:tcPr>
            <w:tcW w:w="1247" w:type="dxa"/>
            <w:noWrap/>
            <w:vAlign w:val="center"/>
            <w:hideMark/>
          </w:tcPr>
          <w:p w14:paraId="52AF784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404 641,50</w:t>
            </w:r>
          </w:p>
        </w:tc>
        <w:tc>
          <w:tcPr>
            <w:tcW w:w="1247" w:type="dxa"/>
            <w:noWrap/>
            <w:vAlign w:val="center"/>
            <w:hideMark/>
          </w:tcPr>
          <w:p w14:paraId="30A6594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22D43776"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E71A65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72547651</w:t>
            </w:r>
          </w:p>
        </w:tc>
        <w:tc>
          <w:tcPr>
            <w:tcW w:w="6237" w:type="dxa"/>
            <w:vAlign w:val="center"/>
            <w:hideMark/>
          </w:tcPr>
          <w:p w14:paraId="19071EDD"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hotelnictví a služeb a Vyšší odborná škola, Opava, příspěvková organizace</w:t>
            </w:r>
          </w:p>
        </w:tc>
        <w:tc>
          <w:tcPr>
            <w:tcW w:w="1247" w:type="dxa"/>
            <w:noWrap/>
            <w:vAlign w:val="center"/>
            <w:hideMark/>
          </w:tcPr>
          <w:p w14:paraId="4137D43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-714 105,79</w:t>
            </w:r>
          </w:p>
        </w:tc>
        <w:tc>
          <w:tcPr>
            <w:tcW w:w="1247" w:type="dxa"/>
            <w:noWrap/>
            <w:vAlign w:val="center"/>
            <w:hideMark/>
          </w:tcPr>
          <w:p w14:paraId="15D5D45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714 105,79</w:t>
            </w:r>
          </w:p>
        </w:tc>
        <w:tc>
          <w:tcPr>
            <w:tcW w:w="1247" w:type="dxa"/>
            <w:noWrap/>
            <w:vAlign w:val="center"/>
            <w:hideMark/>
          </w:tcPr>
          <w:p w14:paraId="4740FA6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78535B9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2607A1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00602078</w:t>
            </w:r>
          </w:p>
        </w:tc>
        <w:tc>
          <w:tcPr>
            <w:tcW w:w="6237" w:type="dxa"/>
            <w:vAlign w:val="center"/>
            <w:hideMark/>
          </w:tcPr>
          <w:p w14:paraId="0A3998F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Janáčkova konzervatoř v Ostravě, příspěvková organizace</w:t>
            </w:r>
          </w:p>
        </w:tc>
        <w:tc>
          <w:tcPr>
            <w:tcW w:w="1247" w:type="dxa"/>
            <w:noWrap/>
            <w:vAlign w:val="center"/>
            <w:hideMark/>
          </w:tcPr>
          <w:p w14:paraId="5EAEA4F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-735 973,11</w:t>
            </w:r>
          </w:p>
        </w:tc>
        <w:tc>
          <w:tcPr>
            <w:tcW w:w="1247" w:type="dxa"/>
            <w:noWrap/>
            <w:vAlign w:val="center"/>
            <w:hideMark/>
          </w:tcPr>
          <w:p w14:paraId="6CFC1C2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735 973,11</w:t>
            </w:r>
          </w:p>
        </w:tc>
        <w:tc>
          <w:tcPr>
            <w:tcW w:w="1247" w:type="dxa"/>
            <w:noWrap/>
            <w:vAlign w:val="center"/>
            <w:hideMark/>
          </w:tcPr>
          <w:p w14:paraId="1ED1F93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r>
      <w:tr w:rsidR="00E812FD" w:rsidRPr="00844ACB" w14:paraId="0460C1CC"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0EEC10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45234370</w:t>
            </w:r>
          </w:p>
        </w:tc>
        <w:tc>
          <w:tcPr>
            <w:tcW w:w="6237" w:type="dxa"/>
            <w:vAlign w:val="center"/>
            <w:hideMark/>
          </w:tcPr>
          <w:p w14:paraId="526FCA2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Ostrava-Zábřeh, příspěvková organizace</w:t>
            </w:r>
          </w:p>
        </w:tc>
        <w:tc>
          <w:tcPr>
            <w:tcW w:w="1247" w:type="dxa"/>
            <w:noWrap/>
            <w:vAlign w:val="center"/>
            <w:hideMark/>
          </w:tcPr>
          <w:p w14:paraId="25AA7B1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14,23</w:t>
            </w:r>
          </w:p>
        </w:tc>
        <w:tc>
          <w:tcPr>
            <w:tcW w:w="1247" w:type="dxa"/>
            <w:noWrap/>
            <w:vAlign w:val="center"/>
            <w:hideMark/>
          </w:tcPr>
          <w:p w14:paraId="18408A5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F08819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14,23</w:t>
            </w:r>
          </w:p>
        </w:tc>
      </w:tr>
      <w:tr w:rsidR="00E812FD" w:rsidRPr="00844ACB" w14:paraId="5B23563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EF7624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00098752</w:t>
            </w:r>
          </w:p>
        </w:tc>
        <w:tc>
          <w:tcPr>
            <w:tcW w:w="6237" w:type="dxa"/>
            <w:vAlign w:val="center"/>
            <w:hideMark/>
          </w:tcPr>
          <w:p w14:paraId="438266A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Školní statek, Opava, příspěvková organizace</w:t>
            </w:r>
          </w:p>
        </w:tc>
        <w:tc>
          <w:tcPr>
            <w:tcW w:w="1247" w:type="dxa"/>
            <w:noWrap/>
            <w:vAlign w:val="center"/>
            <w:hideMark/>
          </w:tcPr>
          <w:p w14:paraId="7CAA0B1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2,28</w:t>
            </w:r>
          </w:p>
        </w:tc>
        <w:tc>
          <w:tcPr>
            <w:tcW w:w="1247" w:type="dxa"/>
            <w:noWrap/>
            <w:vAlign w:val="center"/>
            <w:hideMark/>
          </w:tcPr>
          <w:p w14:paraId="227817B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507,55</w:t>
            </w:r>
          </w:p>
        </w:tc>
        <w:tc>
          <w:tcPr>
            <w:tcW w:w="1247" w:type="dxa"/>
            <w:noWrap/>
            <w:vAlign w:val="center"/>
            <w:hideMark/>
          </w:tcPr>
          <w:p w14:paraId="7432C7A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509,83</w:t>
            </w:r>
          </w:p>
        </w:tc>
      </w:tr>
      <w:tr w:rsidR="00E812FD" w:rsidRPr="00844ACB" w14:paraId="03A475B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5B0886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60802774</w:t>
            </w:r>
          </w:p>
        </w:tc>
        <w:tc>
          <w:tcPr>
            <w:tcW w:w="6237" w:type="dxa"/>
            <w:vAlign w:val="center"/>
            <w:hideMark/>
          </w:tcPr>
          <w:p w14:paraId="106E99C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Bruntál, příspěvková organizace</w:t>
            </w:r>
          </w:p>
        </w:tc>
        <w:tc>
          <w:tcPr>
            <w:tcW w:w="1247" w:type="dxa"/>
            <w:noWrap/>
            <w:vAlign w:val="center"/>
            <w:hideMark/>
          </w:tcPr>
          <w:p w14:paraId="7E0D917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2 358,91</w:t>
            </w:r>
          </w:p>
        </w:tc>
        <w:tc>
          <w:tcPr>
            <w:tcW w:w="1247" w:type="dxa"/>
            <w:noWrap/>
            <w:vAlign w:val="center"/>
            <w:hideMark/>
          </w:tcPr>
          <w:p w14:paraId="6993B62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2C03B0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2 358,91</w:t>
            </w:r>
          </w:p>
        </w:tc>
      </w:tr>
      <w:tr w:rsidR="00E812FD" w:rsidRPr="00844ACB" w14:paraId="2B4D71C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745044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00849936</w:t>
            </w:r>
          </w:p>
        </w:tc>
        <w:tc>
          <w:tcPr>
            <w:tcW w:w="6237" w:type="dxa"/>
            <w:vAlign w:val="center"/>
            <w:hideMark/>
          </w:tcPr>
          <w:p w14:paraId="0DC33D31"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Opava, příspěvková organizace</w:t>
            </w:r>
          </w:p>
        </w:tc>
        <w:tc>
          <w:tcPr>
            <w:tcW w:w="1247" w:type="dxa"/>
            <w:noWrap/>
            <w:vAlign w:val="center"/>
            <w:hideMark/>
          </w:tcPr>
          <w:p w14:paraId="160F494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37A354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3 500,00</w:t>
            </w:r>
          </w:p>
        </w:tc>
        <w:tc>
          <w:tcPr>
            <w:tcW w:w="1247" w:type="dxa"/>
            <w:noWrap/>
            <w:vAlign w:val="center"/>
            <w:hideMark/>
          </w:tcPr>
          <w:p w14:paraId="6259D50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3 500,00</w:t>
            </w:r>
          </w:p>
        </w:tc>
      </w:tr>
      <w:tr w:rsidR="00E812FD" w:rsidRPr="00844ACB" w14:paraId="7649A88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5121CFB"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48004774</w:t>
            </w:r>
          </w:p>
        </w:tc>
        <w:tc>
          <w:tcPr>
            <w:tcW w:w="6237" w:type="dxa"/>
            <w:vAlign w:val="center"/>
            <w:hideMark/>
          </w:tcPr>
          <w:p w14:paraId="32EEAC8A"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Havířov-Podlesí, Čelakovského 1, příspěvková organizace</w:t>
            </w:r>
          </w:p>
        </w:tc>
        <w:tc>
          <w:tcPr>
            <w:tcW w:w="1247" w:type="dxa"/>
            <w:noWrap/>
            <w:vAlign w:val="center"/>
            <w:hideMark/>
          </w:tcPr>
          <w:p w14:paraId="095DFE6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3 798,28</w:t>
            </w:r>
          </w:p>
        </w:tc>
        <w:tc>
          <w:tcPr>
            <w:tcW w:w="1247" w:type="dxa"/>
            <w:noWrap/>
            <w:vAlign w:val="center"/>
            <w:hideMark/>
          </w:tcPr>
          <w:p w14:paraId="75F682B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D00E47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3 798,28</w:t>
            </w:r>
          </w:p>
        </w:tc>
      </w:tr>
      <w:tr w:rsidR="00E812FD" w:rsidRPr="00844ACB" w14:paraId="0B76B09A"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2D35A8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68321261</w:t>
            </w:r>
          </w:p>
        </w:tc>
        <w:tc>
          <w:tcPr>
            <w:tcW w:w="6237" w:type="dxa"/>
            <w:vAlign w:val="center"/>
            <w:hideMark/>
          </w:tcPr>
          <w:p w14:paraId="0145917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technických oborů, Havířov-Šumbark, Lidická 1a/600, příspěvková organizace</w:t>
            </w:r>
          </w:p>
        </w:tc>
        <w:tc>
          <w:tcPr>
            <w:tcW w:w="1247" w:type="dxa"/>
            <w:noWrap/>
            <w:vAlign w:val="center"/>
            <w:hideMark/>
          </w:tcPr>
          <w:p w14:paraId="64EB401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-180 398,45</w:t>
            </w:r>
          </w:p>
        </w:tc>
        <w:tc>
          <w:tcPr>
            <w:tcW w:w="1247" w:type="dxa"/>
            <w:noWrap/>
            <w:vAlign w:val="center"/>
            <w:hideMark/>
          </w:tcPr>
          <w:p w14:paraId="30061DA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188 199,68</w:t>
            </w:r>
          </w:p>
        </w:tc>
        <w:tc>
          <w:tcPr>
            <w:tcW w:w="1247" w:type="dxa"/>
            <w:noWrap/>
            <w:vAlign w:val="center"/>
            <w:hideMark/>
          </w:tcPr>
          <w:p w14:paraId="75AD111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7 801,23</w:t>
            </w:r>
          </w:p>
        </w:tc>
      </w:tr>
      <w:tr w:rsidR="00E812FD" w:rsidRPr="00844ACB" w14:paraId="790442F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361AB6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62330276</w:t>
            </w:r>
          </w:p>
        </w:tc>
        <w:tc>
          <w:tcPr>
            <w:tcW w:w="6237" w:type="dxa"/>
            <w:vAlign w:val="center"/>
            <w:hideMark/>
          </w:tcPr>
          <w:p w14:paraId="34FA9099"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Bílovec, Pivovarská 124, příspěvková organizace</w:t>
            </w:r>
          </w:p>
        </w:tc>
        <w:tc>
          <w:tcPr>
            <w:tcW w:w="1247" w:type="dxa"/>
            <w:noWrap/>
            <w:vAlign w:val="center"/>
            <w:hideMark/>
          </w:tcPr>
          <w:p w14:paraId="0B8A1E2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7 867,00</w:t>
            </w:r>
          </w:p>
        </w:tc>
        <w:tc>
          <w:tcPr>
            <w:tcW w:w="1247" w:type="dxa"/>
            <w:noWrap/>
            <w:vAlign w:val="center"/>
            <w:hideMark/>
          </w:tcPr>
          <w:p w14:paraId="4CB4104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2E0E6D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7 867,00</w:t>
            </w:r>
          </w:p>
        </w:tc>
      </w:tr>
      <w:tr w:rsidR="00E812FD" w:rsidRPr="00844ACB" w14:paraId="0F017E7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389991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13644297</w:t>
            </w:r>
          </w:p>
        </w:tc>
        <w:tc>
          <w:tcPr>
            <w:tcW w:w="6237" w:type="dxa"/>
            <w:vAlign w:val="center"/>
            <w:hideMark/>
          </w:tcPr>
          <w:p w14:paraId="40C279A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a Základní škola, Havířov-Šumbark, příspěvková organizace</w:t>
            </w:r>
          </w:p>
        </w:tc>
        <w:tc>
          <w:tcPr>
            <w:tcW w:w="1247" w:type="dxa"/>
            <w:noWrap/>
            <w:vAlign w:val="center"/>
            <w:hideMark/>
          </w:tcPr>
          <w:p w14:paraId="7FC17F9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D47A23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8 182,07</w:t>
            </w:r>
          </w:p>
        </w:tc>
        <w:tc>
          <w:tcPr>
            <w:tcW w:w="1247" w:type="dxa"/>
            <w:noWrap/>
            <w:vAlign w:val="center"/>
            <w:hideMark/>
          </w:tcPr>
          <w:p w14:paraId="0027B96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8 182,07</w:t>
            </w:r>
          </w:p>
        </w:tc>
      </w:tr>
      <w:tr w:rsidR="00E812FD" w:rsidRPr="00844ACB" w14:paraId="5FADB1D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75C617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69610134</w:t>
            </w:r>
          </w:p>
        </w:tc>
        <w:tc>
          <w:tcPr>
            <w:tcW w:w="6237" w:type="dxa"/>
            <w:vAlign w:val="center"/>
            <w:hideMark/>
          </w:tcPr>
          <w:p w14:paraId="3E14AF3D"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Základní škola a Mateřská škola, Frýdek-Místek, příspěvková organizace</w:t>
            </w:r>
          </w:p>
        </w:tc>
        <w:tc>
          <w:tcPr>
            <w:tcW w:w="1247" w:type="dxa"/>
            <w:noWrap/>
            <w:vAlign w:val="center"/>
            <w:hideMark/>
          </w:tcPr>
          <w:p w14:paraId="3A93975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6 933,86</w:t>
            </w:r>
          </w:p>
        </w:tc>
        <w:tc>
          <w:tcPr>
            <w:tcW w:w="1247" w:type="dxa"/>
            <w:noWrap/>
            <w:vAlign w:val="center"/>
            <w:hideMark/>
          </w:tcPr>
          <w:p w14:paraId="4B22D3A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1 500,00</w:t>
            </w:r>
          </w:p>
        </w:tc>
        <w:tc>
          <w:tcPr>
            <w:tcW w:w="1247" w:type="dxa"/>
            <w:noWrap/>
            <w:vAlign w:val="center"/>
            <w:hideMark/>
          </w:tcPr>
          <w:p w14:paraId="121F8E9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8 433,86</w:t>
            </w:r>
          </w:p>
        </w:tc>
      </w:tr>
      <w:tr w:rsidR="00E812FD" w:rsidRPr="00844ACB" w14:paraId="4941E5F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58C321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64628205</w:t>
            </w:r>
          </w:p>
        </w:tc>
        <w:tc>
          <w:tcPr>
            <w:tcW w:w="6237" w:type="dxa"/>
            <w:vAlign w:val="center"/>
            <w:hideMark/>
          </w:tcPr>
          <w:p w14:paraId="0E69690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Ostrava-Mariánské Hory, Karasova 6, příspěvková organizace</w:t>
            </w:r>
          </w:p>
        </w:tc>
        <w:tc>
          <w:tcPr>
            <w:tcW w:w="1247" w:type="dxa"/>
            <w:noWrap/>
            <w:vAlign w:val="center"/>
            <w:hideMark/>
          </w:tcPr>
          <w:p w14:paraId="7CEFFE5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-583,00</w:t>
            </w:r>
          </w:p>
        </w:tc>
        <w:tc>
          <w:tcPr>
            <w:tcW w:w="1247" w:type="dxa"/>
            <w:noWrap/>
            <w:vAlign w:val="center"/>
            <w:hideMark/>
          </w:tcPr>
          <w:p w14:paraId="1DFE7CD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9 537,50</w:t>
            </w:r>
          </w:p>
        </w:tc>
        <w:tc>
          <w:tcPr>
            <w:tcW w:w="1247" w:type="dxa"/>
            <w:noWrap/>
            <w:vAlign w:val="center"/>
            <w:hideMark/>
          </w:tcPr>
          <w:p w14:paraId="4709425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8 954,50</w:t>
            </w:r>
          </w:p>
        </w:tc>
      </w:tr>
      <w:tr w:rsidR="00E812FD" w:rsidRPr="00844ACB" w14:paraId="37957537"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01FBB4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68899092</w:t>
            </w:r>
          </w:p>
        </w:tc>
        <w:tc>
          <w:tcPr>
            <w:tcW w:w="6237" w:type="dxa"/>
            <w:vAlign w:val="center"/>
            <w:hideMark/>
          </w:tcPr>
          <w:p w14:paraId="5C5F588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Bedřicha Smetany, Karviná-Mizerov, příspěvková organizace</w:t>
            </w:r>
          </w:p>
        </w:tc>
        <w:tc>
          <w:tcPr>
            <w:tcW w:w="1247" w:type="dxa"/>
            <w:noWrap/>
            <w:vAlign w:val="center"/>
            <w:hideMark/>
          </w:tcPr>
          <w:p w14:paraId="50D3D11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909415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9 028,12</w:t>
            </w:r>
          </w:p>
        </w:tc>
        <w:tc>
          <w:tcPr>
            <w:tcW w:w="1247" w:type="dxa"/>
            <w:noWrap/>
            <w:vAlign w:val="center"/>
            <w:hideMark/>
          </w:tcPr>
          <w:p w14:paraId="231D56B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9 028,12</w:t>
            </w:r>
          </w:p>
        </w:tc>
      </w:tr>
      <w:tr w:rsidR="00E812FD" w:rsidRPr="00844ACB" w14:paraId="1509C4D6"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BBE8FA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00847925</w:t>
            </w:r>
          </w:p>
        </w:tc>
        <w:tc>
          <w:tcPr>
            <w:tcW w:w="6237" w:type="dxa"/>
            <w:vAlign w:val="center"/>
            <w:hideMark/>
          </w:tcPr>
          <w:p w14:paraId="589AD1BD"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Krajské středisko volného času JUVENTUS, Karviná, příspěvková organizace</w:t>
            </w:r>
          </w:p>
        </w:tc>
        <w:tc>
          <w:tcPr>
            <w:tcW w:w="1247" w:type="dxa"/>
            <w:noWrap/>
            <w:vAlign w:val="center"/>
            <w:hideMark/>
          </w:tcPr>
          <w:p w14:paraId="466D1D1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-120 550,46</w:t>
            </w:r>
          </w:p>
        </w:tc>
        <w:tc>
          <w:tcPr>
            <w:tcW w:w="1247" w:type="dxa"/>
            <w:noWrap/>
            <w:vAlign w:val="center"/>
            <w:hideMark/>
          </w:tcPr>
          <w:p w14:paraId="63020EF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129 635,51</w:t>
            </w:r>
          </w:p>
        </w:tc>
        <w:tc>
          <w:tcPr>
            <w:tcW w:w="1247" w:type="dxa"/>
            <w:noWrap/>
            <w:vAlign w:val="center"/>
            <w:hideMark/>
          </w:tcPr>
          <w:p w14:paraId="6104ED2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9 085,05</w:t>
            </w:r>
          </w:p>
        </w:tc>
      </w:tr>
      <w:tr w:rsidR="00E812FD" w:rsidRPr="00844ACB" w14:paraId="4A3E1EF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2D101E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00601292</w:t>
            </w:r>
          </w:p>
        </w:tc>
        <w:tc>
          <w:tcPr>
            <w:tcW w:w="6237" w:type="dxa"/>
            <w:vAlign w:val="center"/>
            <w:hideMark/>
          </w:tcPr>
          <w:p w14:paraId="17431C0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pedagogická škola a Střední zdravotnická škola, Krnov, příspěvková organizace</w:t>
            </w:r>
          </w:p>
        </w:tc>
        <w:tc>
          <w:tcPr>
            <w:tcW w:w="1247" w:type="dxa"/>
            <w:noWrap/>
            <w:vAlign w:val="center"/>
            <w:hideMark/>
          </w:tcPr>
          <w:p w14:paraId="04968D2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EB2313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10 890,96</w:t>
            </w:r>
          </w:p>
        </w:tc>
        <w:tc>
          <w:tcPr>
            <w:tcW w:w="1247" w:type="dxa"/>
            <w:noWrap/>
            <w:vAlign w:val="center"/>
            <w:hideMark/>
          </w:tcPr>
          <w:p w14:paraId="3516E43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10 890,96</w:t>
            </w:r>
          </w:p>
        </w:tc>
      </w:tr>
      <w:tr w:rsidR="00E812FD" w:rsidRPr="00844ACB" w14:paraId="77F0593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C37F0A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61989266</w:t>
            </w:r>
          </w:p>
        </w:tc>
        <w:tc>
          <w:tcPr>
            <w:tcW w:w="6237" w:type="dxa"/>
            <w:vAlign w:val="center"/>
            <w:hideMark/>
          </w:tcPr>
          <w:p w14:paraId="1917421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Ostrava-Hrabůvka, U Haldy 66, příspěvková organizace</w:t>
            </w:r>
          </w:p>
        </w:tc>
        <w:tc>
          <w:tcPr>
            <w:tcW w:w="1247" w:type="dxa"/>
            <w:noWrap/>
            <w:vAlign w:val="center"/>
            <w:hideMark/>
          </w:tcPr>
          <w:p w14:paraId="2C4EE13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-23 964,59</w:t>
            </w:r>
          </w:p>
        </w:tc>
        <w:tc>
          <w:tcPr>
            <w:tcW w:w="1247" w:type="dxa"/>
            <w:noWrap/>
            <w:vAlign w:val="center"/>
            <w:hideMark/>
          </w:tcPr>
          <w:p w14:paraId="6921EC2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36 506,00</w:t>
            </w:r>
          </w:p>
        </w:tc>
        <w:tc>
          <w:tcPr>
            <w:tcW w:w="1247" w:type="dxa"/>
            <w:noWrap/>
            <w:vAlign w:val="center"/>
            <w:hideMark/>
          </w:tcPr>
          <w:p w14:paraId="556DFF8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12 541,41</w:t>
            </w:r>
          </w:p>
        </w:tc>
      </w:tr>
      <w:tr w:rsidR="00E812FD" w:rsidRPr="00844ACB" w14:paraId="6367719B"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A9CAE1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62330349</w:t>
            </w:r>
          </w:p>
        </w:tc>
        <w:tc>
          <w:tcPr>
            <w:tcW w:w="6237" w:type="dxa"/>
            <w:vAlign w:val="center"/>
            <w:hideMark/>
          </w:tcPr>
          <w:p w14:paraId="47D05B7D"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J. A. Komenského, Studénka, příspěvková organizace</w:t>
            </w:r>
          </w:p>
        </w:tc>
        <w:tc>
          <w:tcPr>
            <w:tcW w:w="1247" w:type="dxa"/>
            <w:noWrap/>
            <w:vAlign w:val="center"/>
            <w:hideMark/>
          </w:tcPr>
          <w:p w14:paraId="1F5292C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13 887,43</w:t>
            </w:r>
          </w:p>
        </w:tc>
        <w:tc>
          <w:tcPr>
            <w:tcW w:w="1247" w:type="dxa"/>
            <w:noWrap/>
            <w:vAlign w:val="center"/>
            <w:hideMark/>
          </w:tcPr>
          <w:p w14:paraId="3DD63B0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EA4629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13 887,43</w:t>
            </w:r>
          </w:p>
        </w:tc>
      </w:tr>
      <w:tr w:rsidR="00E812FD" w:rsidRPr="00844ACB" w14:paraId="66B16D4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27E21F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00844985</w:t>
            </w:r>
          </w:p>
        </w:tc>
        <w:tc>
          <w:tcPr>
            <w:tcW w:w="6237" w:type="dxa"/>
            <w:vAlign w:val="center"/>
            <w:hideMark/>
          </w:tcPr>
          <w:p w14:paraId="0BEA1F0F"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zdravotnická škola, Karviná, příspěvková organizace</w:t>
            </w:r>
          </w:p>
        </w:tc>
        <w:tc>
          <w:tcPr>
            <w:tcW w:w="1247" w:type="dxa"/>
            <w:noWrap/>
            <w:vAlign w:val="center"/>
            <w:hideMark/>
          </w:tcPr>
          <w:p w14:paraId="2FB62E8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-347 076,90</w:t>
            </w:r>
          </w:p>
        </w:tc>
        <w:tc>
          <w:tcPr>
            <w:tcW w:w="1247" w:type="dxa"/>
            <w:noWrap/>
            <w:vAlign w:val="center"/>
            <w:hideMark/>
          </w:tcPr>
          <w:p w14:paraId="7B23039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362 515,61</w:t>
            </w:r>
          </w:p>
        </w:tc>
        <w:tc>
          <w:tcPr>
            <w:tcW w:w="1247" w:type="dxa"/>
            <w:noWrap/>
            <w:vAlign w:val="center"/>
            <w:hideMark/>
          </w:tcPr>
          <w:p w14:paraId="094CE9C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15 438,71</w:t>
            </w:r>
          </w:p>
        </w:tc>
      </w:tr>
      <w:tr w:rsidR="00E812FD" w:rsidRPr="00844ACB" w14:paraId="4A33CECB"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FBB266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00601837</w:t>
            </w:r>
          </w:p>
        </w:tc>
        <w:tc>
          <w:tcPr>
            <w:tcW w:w="6237" w:type="dxa"/>
            <w:vAlign w:val="center"/>
            <w:hideMark/>
          </w:tcPr>
          <w:p w14:paraId="09BCE176"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Odborné učiliště a Praktická škola, Hlučín, příspěvková organizace</w:t>
            </w:r>
          </w:p>
        </w:tc>
        <w:tc>
          <w:tcPr>
            <w:tcW w:w="1247" w:type="dxa"/>
            <w:noWrap/>
            <w:vAlign w:val="center"/>
            <w:hideMark/>
          </w:tcPr>
          <w:p w14:paraId="2E222D8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-13 474,00</w:t>
            </w:r>
          </w:p>
        </w:tc>
        <w:tc>
          <w:tcPr>
            <w:tcW w:w="1247" w:type="dxa"/>
            <w:noWrap/>
            <w:vAlign w:val="center"/>
            <w:hideMark/>
          </w:tcPr>
          <w:p w14:paraId="70388C3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28 974,00</w:t>
            </w:r>
          </w:p>
        </w:tc>
        <w:tc>
          <w:tcPr>
            <w:tcW w:w="1247" w:type="dxa"/>
            <w:noWrap/>
            <w:vAlign w:val="center"/>
            <w:hideMark/>
          </w:tcPr>
          <w:p w14:paraId="44674E4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15 500,00</w:t>
            </w:r>
          </w:p>
        </w:tc>
      </w:tr>
      <w:tr w:rsidR="00E812FD" w:rsidRPr="00844ACB" w14:paraId="599B58C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0910E0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62330390</w:t>
            </w:r>
          </w:p>
        </w:tc>
        <w:tc>
          <w:tcPr>
            <w:tcW w:w="6237" w:type="dxa"/>
            <w:vAlign w:val="center"/>
            <w:hideMark/>
          </w:tcPr>
          <w:p w14:paraId="17D3D29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Floriána Bayera, Kopřivnice, Štramberská 189, příspěvková organizace</w:t>
            </w:r>
          </w:p>
        </w:tc>
        <w:tc>
          <w:tcPr>
            <w:tcW w:w="1247" w:type="dxa"/>
            <w:noWrap/>
            <w:vAlign w:val="center"/>
            <w:hideMark/>
          </w:tcPr>
          <w:p w14:paraId="3442157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19 637,17</w:t>
            </w:r>
          </w:p>
        </w:tc>
        <w:tc>
          <w:tcPr>
            <w:tcW w:w="1247" w:type="dxa"/>
            <w:noWrap/>
            <w:vAlign w:val="center"/>
            <w:hideMark/>
          </w:tcPr>
          <w:p w14:paraId="663D40D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6ECE85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19 637,17</w:t>
            </w:r>
          </w:p>
        </w:tc>
      </w:tr>
      <w:tr w:rsidR="00E812FD" w:rsidRPr="00844ACB" w14:paraId="516AE13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7AABDF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47813491</w:t>
            </w:r>
          </w:p>
        </w:tc>
        <w:tc>
          <w:tcPr>
            <w:tcW w:w="6237" w:type="dxa"/>
            <w:vAlign w:val="center"/>
            <w:hideMark/>
          </w:tcPr>
          <w:p w14:paraId="2C4577A1"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při zdravotnickém zařízení a Mateřská škola při zdravotnickém zařízení, Opava, Olomoucká 88, příspěvková organizace</w:t>
            </w:r>
          </w:p>
        </w:tc>
        <w:tc>
          <w:tcPr>
            <w:tcW w:w="1247" w:type="dxa"/>
            <w:noWrap/>
            <w:vAlign w:val="center"/>
            <w:hideMark/>
          </w:tcPr>
          <w:p w14:paraId="000B345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23 399,21</w:t>
            </w:r>
          </w:p>
        </w:tc>
        <w:tc>
          <w:tcPr>
            <w:tcW w:w="1247" w:type="dxa"/>
            <w:noWrap/>
            <w:vAlign w:val="center"/>
            <w:hideMark/>
          </w:tcPr>
          <w:p w14:paraId="48E44AD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9190F3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23 399,21</w:t>
            </w:r>
          </w:p>
        </w:tc>
      </w:tr>
      <w:tr w:rsidR="00E812FD" w:rsidRPr="00844ACB" w14:paraId="3E24054A"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C4FDD0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62330373</w:t>
            </w:r>
          </w:p>
        </w:tc>
        <w:tc>
          <w:tcPr>
            <w:tcW w:w="6237" w:type="dxa"/>
            <w:vAlign w:val="center"/>
            <w:hideMark/>
          </w:tcPr>
          <w:p w14:paraId="6EDEC5F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Odry, příspěvková organizace</w:t>
            </w:r>
          </w:p>
        </w:tc>
        <w:tc>
          <w:tcPr>
            <w:tcW w:w="1247" w:type="dxa"/>
            <w:noWrap/>
            <w:vAlign w:val="center"/>
            <w:hideMark/>
          </w:tcPr>
          <w:p w14:paraId="735D2A3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24 203,92</w:t>
            </w:r>
          </w:p>
        </w:tc>
        <w:tc>
          <w:tcPr>
            <w:tcW w:w="1247" w:type="dxa"/>
            <w:noWrap/>
            <w:vAlign w:val="center"/>
            <w:hideMark/>
          </w:tcPr>
          <w:p w14:paraId="582A1EB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2E9CB2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24 203,92</w:t>
            </w:r>
          </w:p>
        </w:tc>
      </w:tr>
      <w:tr w:rsidR="00E812FD" w:rsidRPr="00844ACB" w14:paraId="5093E2D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6EBCB7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00846279</w:t>
            </w:r>
          </w:p>
        </w:tc>
        <w:tc>
          <w:tcPr>
            <w:tcW w:w="6237" w:type="dxa"/>
            <w:vAlign w:val="center"/>
            <w:hideMark/>
          </w:tcPr>
          <w:p w14:paraId="1EE9571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průmyslová, Krnov, příspěvková organizace</w:t>
            </w:r>
          </w:p>
        </w:tc>
        <w:tc>
          <w:tcPr>
            <w:tcW w:w="1247" w:type="dxa"/>
            <w:noWrap/>
            <w:vAlign w:val="center"/>
            <w:hideMark/>
          </w:tcPr>
          <w:p w14:paraId="78BE01E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1 500,51</w:t>
            </w:r>
          </w:p>
        </w:tc>
        <w:tc>
          <w:tcPr>
            <w:tcW w:w="1247" w:type="dxa"/>
            <w:noWrap/>
            <w:vAlign w:val="center"/>
            <w:hideMark/>
          </w:tcPr>
          <w:p w14:paraId="2C5C469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23 165,04</w:t>
            </w:r>
          </w:p>
        </w:tc>
        <w:tc>
          <w:tcPr>
            <w:tcW w:w="1247" w:type="dxa"/>
            <w:noWrap/>
            <w:vAlign w:val="center"/>
            <w:hideMark/>
          </w:tcPr>
          <w:p w14:paraId="6B0C43D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24 665,55</w:t>
            </w:r>
          </w:p>
        </w:tc>
      </w:tr>
      <w:tr w:rsidR="00E812FD" w:rsidRPr="00844ACB" w14:paraId="7AE4A8FD"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472AB5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47813091</w:t>
            </w:r>
          </w:p>
        </w:tc>
        <w:tc>
          <w:tcPr>
            <w:tcW w:w="6237" w:type="dxa"/>
            <w:vAlign w:val="center"/>
            <w:hideMark/>
          </w:tcPr>
          <w:p w14:paraId="4E2358BB"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Josefa Kainara, Hlučín, příspěvková organizace</w:t>
            </w:r>
          </w:p>
        </w:tc>
        <w:tc>
          <w:tcPr>
            <w:tcW w:w="1247" w:type="dxa"/>
            <w:noWrap/>
            <w:vAlign w:val="center"/>
            <w:hideMark/>
          </w:tcPr>
          <w:p w14:paraId="3D0FE60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-77 430,09</w:t>
            </w:r>
          </w:p>
        </w:tc>
        <w:tc>
          <w:tcPr>
            <w:tcW w:w="1247" w:type="dxa"/>
            <w:noWrap/>
            <w:vAlign w:val="center"/>
            <w:hideMark/>
          </w:tcPr>
          <w:p w14:paraId="25F7C00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103 582,00</w:t>
            </w:r>
          </w:p>
        </w:tc>
        <w:tc>
          <w:tcPr>
            <w:tcW w:w="1247" w:type="dxa"/>
            <w:noWrap/>
            <w:vAlign w:val="center"/>
            <w:hideMark/>
          </w:tcPr>
          <w:p w14:paraId="2C8EBC9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26 151,91</w:t>
            </w:r>
          </w:p>
        </w:tc>
      </w:tr>
      <w:tr w:rsidR="00E812FD" w:rsidRPr="00844ACB" w14:paraId="3ABCDA34"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133F97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13644319</w:t>
            </w:r>
          </w:p>
        </w:tc>
        <w:tc>
          <w:tcPr>
            <w:tcW w:w="6237" w:type="dxa"/>
            <w:vAlign w:val="center"/>
            <w:hideMark/>
          </w:tcPr>
          <w:p w14:paraId="31F5C79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prof. Zdeňka Matějčka, Ostrava-Poruba, příspěvková organizace</w:t>
            </w:r>
          </w:p>
        </w:tc>
        <w:tc>
          <w:tcPr>
            <w:tcW w:w="1247" w:type="dxa"/>
            <w:noWrap/>
            <w:vAlign w:val="center"/>
            <w:hideMark/>
          </w:tcPr>
          <w:p w14:paraId="3CF777C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-1 118 543,12</w:t>
            </w:r>
          </w:p>
        </w:tc>
        <w:tc>
          <w:tcPr>
            <w:tcW w:w="1247" w:type="dxa"/>
            <w:noWrap/>
            <w:vAlign w:val="center"/>
            <w:hideMark/>
          </w:tcPr>
          <w:p w14:paraId="7CBBBBE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1 147 066,63</w:t>
            </w:r>
          </w:p>
        </w:tc>
        <w:tc>
          <w:tcPr>
            <w:tcW w:w="1247" w:type="dxa"/>
            <w:noWrap/>
            <w:vAlign w:val="center"/>
            <w:hideMark/>
          </w:tcPr>
          <w:p w14:paraId="492565B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28 523,51</w:t>
            </w:r>
          </w:p>
        </w:tc>
      </w:tr>
      <w:tr w:rsidR="00E812FD" w:rsidRPr="00844ACB" w14:paraId="4B77F327"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A0BCED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60337346</w:t>
            </w:r>
          </w:p>
        </w:tc>
        <w:tc>
          <w:tcPr>
            <w:tcW w:w="6237" w:type="dxa"/>
            <w:vAlign w:val="center"/>
            <w:hideMark/>
          </w:tcPr>
          <w:p w14:paraId="320BC330"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Mateřská škola Klíček, Karviná-Hranice, Einsteinova 2849, příspěvková organizace</w:t>
            </w:r>
          </w:p>
        </w:tc>
        <w:tc>
          <w:tcPr>
            <w:tcW w:w="1247" w:type="dxa"/>
            <w:noWrap/>
            <w:vAlign w:val="center"/>
            <w:hideMark/>
          </w:tcPr>
          <w:p w14:paraId="084BC64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28 677,95</w:t>
            </w:r>
          </w:p>
        </w:tc>
        <w:tc>
          <w:tcPr>
            <w:tcW w:w="1247" w:type="dxa"/>
            <w:noWrap/>
            <w:vAlign w:val="center"/>
            <w:hideMark/>
          </w:tcPr>
          <w:p w14:paraId="5E017FD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A91EE8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28 677,95</w:t>
            </w:r>
          </w:p>
        </w:tc>
      </w:tr>
      <w:tr w:rsidR="00E812FD" w:rsidRPr="00844ACB" w14:paraId="3482C55B"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3B7F7C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47813539</w:t>
            </w:r>
          </w:p>
        </w:tc>
        <w:tc>
          <w:tcPr>
            <w:tcW w:w="6237" w:type="dxa"/>
            <w:vAlign w:val="center"/>
            <w:hideMark/>
          </w:tcPr>
          <w:p w14:paraId="53AA9577"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Vladislava Vančury, Háj ve Slezsku, příspěvková organizace</w:t>
            </w:r>
          </w:p>
        </w:tc>
        <w:tc>
          <w:tcPr>
            <w:tcW w:w="1247" w:type="dxa"/>
            <w:noWrap/>
            <w:vAlign w:val="center"/>
            <w:hideMark/>
          </w:tcPr>
          <w:p w14:paraId="5234EB3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28 797,16</w:t>
            </w:r>
          </w:p>
        </w:tc>
        <w:tc>
          <w:tcPr>
            <w:tcW w:w="1247" w:type="dxa"/>
            <w:noWrap/>
            <w:vAlign w:val="center"/>
            <w:hideMark/>
          </w:tcPr>
          <w:p w14:paraId="532FA56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5E8F16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28 797,16</w:t>
            </w:r>
          </w:p>
        </w:tc>
      </w:tr>
      <w:tr w:rsidR="00E812FD" w:rsidRPr="00844ACB" w14:paraId="6287C1A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7D9F6F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00601390</w:t>
            </w:r>
          </w:p>
        </w:tc>
        <w:tc>
          <w:tcPr>
            <w:tcW w:w="6237" w:type="dxa"/>
            <w:vAlign w:val="center"/>
            <w:hideMark/>
          </w:tcPr>
          <w:p w14:paraId="1FE469CD"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Třinec, příspěvková organizace</w:t>
            </w:r>
          </w:p>
        </w:tc>
        <w:tc>
          <w:tcPr>
            <w:tcW w:w="1247" w:type="dxa"/>
            <w:noWrap/>
            <w:vAlign w:val="center"/>
            <w:hideMark/>
          </w:tcPr>
          <w:p w14:paraId="18BBB1E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-80 349,45</w:t>
            </w:r>
          </w:p>
        </w:tc>
        <w:tc>
          <w:tcPr>
            <w:tcW w:w="1247" w:type="dxa"/>
            <w:noWrap/>
            <w:vAlign w:val="center"/>
            <w:hideMark/>
          </w:tcPr>
          <w:p w14:paraId="73A5530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109 257,62</w:t>
            </w:r>
          </w:p>
        </w:tc>
        <w:tc>
          <w:tcPr>
            <w:tcW w:w="1247" w:type="dxa"/>
            <w:noWrap/>
            <w:vAlign w:val="center"/>
            <w:hideMark/>
          </w:tcPr>
          <w:p w14:paraId="286FC28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28 908,17</w:t>
            </w:r>
          </w:p>
        </w:tc>
      </w:tr>
      <w:tr w:rsidR="00E812FD" w:rsidRPr="00844ACB" w14:paraId="48547489"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D1C745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47813466</w:t>
            </w:r>
          </w:p>
        </w:tc>
        <w:tc>
          <w:tcPr>
            <w:tcW w:w="6237" w:type="dxa"/>
            <w:vAlign w:val="center"/>
            <w:hideMark/>
          </w:tcPr>
          <w:p w14:paraId="17A702B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Budišov nad Budišovkou, příspěvková organizace</w:t>
            </w:r>
          </w:p>
        </w:tc>
        <w:tc>
          <w:tcPr>
            <w:tcW w:w="1247" w:type="dxa"/>
            <w:noWrap/>
            <w:vAlign w:val="center"/>
            <w:hideMark/>
          </w:tcPr>
          <w:p w14:paraId="7D1F342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29 300,67</w:t>
            </w:r>
          </w:p>
        </w:tc>
        <w:tc>
          <w:tcPr>
            <w:tcW w:w="1247" w:type="dxa"/>
            <w:noWrap/>
            <w:vAlign w:val="center"/>
            <w:hideMark/>
          </w:tcPr>
          <w:p w14:paraId="31201BE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7DA2F4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29 300,67</w:t>
            </w:r>
          </w:p>
        </w:tc>
      </w:tr>
      <w:tr w:rsidR="00E812FD" w:rsidRPr="00844ACB" w14:paraId="68F5EE8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B07790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00561151</w:t>
            </w:r>
          </w:p>
        </w:tc>
        <w:tc>
          <w:tcPr>
            <w:tcW w:w="6237" w:type="dxa"/>
            <w:vAlign w:val="center"/>
            <w:hideMark/>
          </w:tcPr>
          <w:p w14:paraId="18BA991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zdravotnická škola, Frýdek-Místek, příspěvková organizace</w:t>
            </w:r>
          </w:p>
        </w:tc>
        <w:tc>
          <w:tcPr>
            <w:tcW w:w="1247" w:type="dxa"/>
            <w:noWrap/>
            <w:vAlign w:val="center"/>
            <w:hideMark/>
          </w:tcPr>
          <w:p w14:paraId="498F22E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12 559,84</w:t>
            </w:r>
          </w:p>
        </w:tc>
        <w:tc>
          <w:tcPr>
            <w:tcW w:w="1247" w:type="dxa"/>
            <w:noWrap/>
            <w:vAlign w:val="center"/>
            <w:hideMark/>
          </w:tcPr>
          <w:p w14:paraId="1339D55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17 300,00</w:t>
            </w:r>
          </w:p>
        </w:tc>
        <w:tc>
          <w:tcPr>
            <w:tcW w:w="1247" w:type="dxa"/>
            <w:noWrap/>
            <w:vAlign w:val="center"/>
            <w:hideMark/>
          </w:tcPr>
          <w:p w14:paraId="2CB9A4D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29 859,84</w:t>
            </w:r>
          </w:p>
        </w:tc>
      </w:tr>
      <w:tr w:rsidR="00E812FD" w:rsidRPr="00844ACB" w14:paraId="72EA328B"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DCD694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64628124</w:t>
            </w:r>
          </w:p>
        </w:tc>
        <w:tc>
          <w:tcPr>
            <w:tcW w:w="6237" w:type="dxa"/>
            <w:vAlign w:val="center"/>
            <w:hideMark/>
          </w:tcPr>
          <w:p w14:paraId="0C4C51F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Mateřská škola logopedická, Ostrava-Poruba, Na Robinsonce 1646, příspěvková organizace</w:t>
            </w:r>
          </w:p>
        </w:tc>
        <w:tc>
          <w:tcPr>
            <w:tcW w:w="1247" w:type="dxa"/>
            <w:noWrap/>
            <w:vAlign w:val="center"/>
            <w:hideMark/>
          </w:tcPr>
          <w:p w14:paraId="66F01DC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32 347,86</w:t>
            </w:r>
          </w:p>
        </w:tc>
        <w:tc>
          <w:tcPr>
            <w:tcW w:w="1247" w:type="dxa"/>
            <w:noWrap/>
            <w:vAlign w:val="center"/>
            <w:hideMark/>
          </w:tcPr>
          <w:p w14:paraId="24B45BD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6338E6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32 347,86</w:t>
            </w:r>
          </w:p>
        </w:tc>
      </w:tr>
      <w:tr w:rsidR="00E812FD" w:rsidRPr="00844ACB" w14:paraId="204008F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DA202B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62330322</w:t>
            </w:r>
          </w:p>
        </w:tc>
        <w:tc>
          <w:tcPr>
            <w:tcW w:w="6237" w:type="dxa"/>
            <w:vAlign w:val="center"/>
            <w:hideMark/>
          </w:tcPr>
          <w:p w14:paraId="6B5023CA"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Zdeňka Buriana, Kopřivnice, příspěvková organizace</w:t>
            </w:r>
          </w:p>
        </w:tc>
        <w:tc>
          <w:tcPr>
            <w:tcW w:w="1247" w:type="dxa"/>
            <w:noWrap/>
            <w:vAlign w:val="center"/>
            <w:hideMark/>
          </w:tcPr>
          <w:p w14:paraId="7C79E46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32 992,56</w:t>
            </w:r>
          </w:p>
        </w:tc>
        <w:tc>
          <w:tcPr>
            <w:tcW w:w="1247" w:type="dxa"/>
            <w:noWrap/>
            <w:vAlign w:val="center"/>
            <w:hideMark/>
          </w:tcPr>
          <w:p w14:paraId="6B3B61E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029020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32 992,56</w:t>
            </w:r>
          </w:p>
        </w:tc>
      </w:tr>
      <w:tr w:rsidR="00E812FD" w:rsidRPr="00844ACB" w14:paraId="1C6E095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3A56CB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00601381</w:t>
            </w:r>
          </w:p>
        </w:tc>
        <w:tc>
          <w:tcPr>
            <w:tcW w:w="6237" w:type="dxa"/>
            <w:vAlign w:val="center"/>
            <w:hideMark/>
          </w:tcPr>
          <w:p w14:paraId="0C49433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Obchodní akademie a Jazyková škola s právem státní jazykové zkoušky, Frýdek-Místek, příspěvková organizace</w:t>
            </w:r>
          </w:p>
        </w:tc>
        <w:tc>
          <w:tcPr>
            <w:tcW w:w="1247" w:type="dxa"/>
            <w:noWrap/>
            <w:vAlign w:val="center"/>
            <w:hideMark/>
          </w:tcPr>
          <w:p w14:paraId="71A3489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-1 973 728,99</w:t>
            </w:r>
          </w:p>
        </w:tc>
        <w:tc>
          <w:tcPr>
            <w:tcW w:w="1247" w:type="dxa"/>
            <w:noWrap/>
            <w:vAlign w:val="center"/>
            <w:hideMark/>
          </w:tcPr>
          <w:p w14:paraId="20241BD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2 007 012,35</w:t>
            </w:r>
          </w:p>
        </w:tc>
        <w:tc>
          <w:tcPr>
            <w:tcW w:w="1247" w:type="dxa"/>
            <w:noWrap/>
            <w:vAlign w:val="center"/>
            <w:hideMark/>
          </w:tcPr>
          <w:p w14:paraId="244C413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33 283,36</w:t>
            </w:r>
          </w:p>
        </w:tc>
      </w:tr>
      <w:tr w:rsidR="00E812FD" w:rsidRPr="00844ACB" w14:paraId="2A1D2F34"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467F5F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00601985</w:t>
            </w:r>
          </w:p>
        </w:tc>
        <w:tc>
          <w:tcPr>
            <w:tcW w:w="6237" w:type="dxa"/>
            <w:vAlign w:val="center"/>
            <w:hideMark/>
          </w:tcPr>
          <w:p w14:paraId="6354C007"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pro sluchově postižené a Mateřská škola pro sluchově postižené, Ostrava-Poruba, příspěvková organizace</w:t>
            </w:r>
          </w:p>
        </w:tc>
        <w:tc>
          <w:tcPr>
            <w:tcW w:w="1247" w:type="dxa"/>
            <w:noWrap/>
            <w:vAlign w:val="center"/>
            <w:hideMark/>
          </w:tcPr>
          <w:p w14:paraId="4557B39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090B88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33 743,40</w:t>
            </w:r>
          </w:p>
        </w:tc>
        <w:tc>
          <w:tcPr>
            <w:tcW w:w="1247" w:type="dxa"/>
            <w:noWrap/>
            <w:vAlign w:val="center"/>
            <w:hideMark/>
          </w:tcPr>
          <w:p w14:paraId="5B03569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33 743,40</w:t>
            </w:r>
          </w:p>
        </w:tc>
      </w:tr>
      <w:tr w:rsidR="00E812FD" w:rsidRPr="00844ACB" w14:paraId="7D87563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CA8A3A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61989321</w:t>
            </w:r>
          </w:p>
        </w:tc>
        <w:tc>
          <w:tcPr>
            <w:tcW w:w="6237" w:type="dxa"/>
            <w:vAlign w:val="center"/>
            <w:hideMark/>
          </w:tcPr>
          <w:p w14:paraId="2C9AF54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Úsměv a Školní jídelna, Ostrava-Slezská Ostrava, Bukovanského 25, příspěvková organizace</w:t>
            </w:r>
          </w:p>
        </w:tc>
        <w:tc>
          <w:tcPr>
            <w:tcW w:w="1247" w:type="dxa"/>
            <w:noWrap/>
            <w:vAlign w:val="center"/>
            <w:hideMark/>
          </w:tcPr>
          <w:p w14:paraId="4FC0030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36 277,61</w:t>
            </w:r>
          </w:p>
        </w:tc>
        <w:tc>
          <w:tcPr>
            <w:tcW w:w="1247" w:type="dxa"/>
            <w:noWrap/>
            <w:vAlign w:val="center"/>
            <w:hideMark/>
          </w:tcPr>
          <w:p w14:paraId="143FF3E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47D147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36 277,61</w:t>
            </w:r>
          </w:p>
        </w:tc>
      </w:tr>
      <w:tr w:rsidR="00E812FD" w:rsidRPr="00844ACB" w14:paraId="5F83CE8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C02C04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60337389</w:t>
            </w:r>
          </w:p>
        </w:tc>
        <w:tc>
          <w:tcPr>
            <w:tcW w:w="6237" w:type="dxa"/>
            <w:vAlign w:val="center"/>
            <w:hideMark/>
          </w:tcPr>
          <w:p w14:paraId="2096AD2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Mateřská škola Paraplíčko, Havířov, příspěvková organizace</w:t>
            </w:r>
          </w:p>
        </w:tc>
        <w:tc>
          <w:tcPr>
            <w:tcW w:w="1247" w:type="dxa"/>
            <w:noWrap/>
            <w:vAlign w:val="center"/>
            <w:hideMark/>
          </w:tcPr>
          <w:p w14:paraId="4F7E3AD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-9 973,86</w:t>
            </w:r>
          </w:p>
        </w:tc>
        <w:tc>
          <w:tcPr>
            <w:tcW w:w="1247" w:type="dxa"/>
            <w:noWrap/>
            <w:vAlign w:val="center"/>
            <w:hideMark/>
          </w:tcPr>
          <w:p w14:paraId="38A50DD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46 368,00</w:t>
            </w:r>
          </w:p>
        </w:tc>
        <w:tc>
          <w:tcPr>
            <w:tcW w:w="1247" w:type="dxa"/>
            <w:noWrap/>
            <w:vAlign w:val="center"/>
            <w:hideMark/>
          </w:tcPr>
          <w:p w14:paraId="2F11F8D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36 394,14</w:t>
            </w:r>
          </w:p>
        </w:tc>
      </w:tr>
      <w:tr w:rsidR="00E812FD" w:rsidRPr="00844ACB" w14:paraId="75A6047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E97185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64628116</w:t>
            </w:r>
          </w:p>
        </w:tc>
        <w:tc>
          <w:tcPr>
            <w:tcW w:w="6237" w:type="dxa"/>
            <w:vAlign w:val="center"/>
            <w:hideMark/>
          </w:tcPr>
          <w:p w14:paraId="658E834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Leoše Janáčka, Ostrava - Vítkovice, příspěvková organizace</w:t>
            </w:r>
          </w:p>
        </w:tc>
        <w:tc>
          <w:tcPr>
            <w:tcW w:w="1247" w:type="dxa"/>
            <w:noWrap/>
            <w:vAlign w:val="center"/>
            <w:hideMark/>
          </w:tcPr>
          <w:p w14:paraId="274EE5F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1 440,88</w:t>
            </w:r>
          </w:p>
        </w:tc>
        <w:tc>
          <w:tcPr>
            <w:tcW w:w="1247" w:type="dxa"/>
            <w:noWrap/>
            <w:vAlign w:val="center"/>
            <w:hideMark/>
          </w:tcPr>
          <w:p w14:paraId="18D88D1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36 120,00</w:t>
            </w:r>
          </w:p>
        </w:tc>
        <w:tc>
          <w:tcPr>
            <w:tcW w:w="1247" w:type="dxa"/>
            <w:noWrap/>
            <w:vAlign w:val="center"/>
            <w:hideMark/>
          </w:tcPr>
          <w:p w14:paraId="46A9A83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37 560,88</w:t>
            </w:r>
          </w:p>
        </w:tc>
      </w:tr>
      <w:tr w:rsidR="00E812FD" w:rsidRPr="00844ACB" w14:paraId="01D74BC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D05361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64120384</w:t>
            </w:r>
          </w:p>
        </w:tc>
        <w:tc>
          <w:tcPr>
            <w:tcW w:w="6237" w:type="dxa"/>
            <w:vAlign w:val="center"/>
            <w:hideMark/>
          </w:tcPr>
          <w:p w14:paraId="4BF8344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Leoše Janáčka, Frýdlant nad Ostravicí, příspěvková organizace</w:t>
            </w:r>
          </w:p>
        </w:tc>
        <w:tc>
          <w:tcPr>
            <w:tcW w:w="1247" w:type="dxa"/>
            <w:noWrap/>
            <w:vAlign w:val="center"/>
            <w:hideMark/>
          </w:tcPr>
          <w:p w14:paraId="0BFA0BE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-19 850,08</w:t>
            </w:r>
          </w:p>
        </w:tc>
        <w:tc>
          <w:tcPr>
            <w:tcW w:w="1247" w:type="dxa"/>
            <w:noWrap/>
            <w:vAlign w:val="center"/>
            <w:hideMark/>
          </w:tcPr>
          <w:p w14:paraId="12A7E97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57 742,00</w:t>
            </w:r>
          </w:p>
        </w:tc>
        <w:tc>
          <w:tcPr>
            <w:tcW w:w="1247" w:type="dxa"/>
            <w:noWrap/>
            <w:vAlign w:val="center"/>
            <w:hideMark/>
          </w:tcPr>
          <w:p w14:paraId="4EB49C2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37 891,92</w:t>
            </w:r>
          </w:p>
        </w:tc>
      </w:tr>
      <w:tr w:rsidR="00E812FD" w:rsidRPr="00844ACB" w14:paraId="65189F4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B83C3D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62331752</w:t>
            </w:r>
          </w:p>
        </w:tc>
        <w:tc>
          <w:tcPr>
            <w:tcW w:w="6237" w:type="dxa"/>
            <w:vAlign w:val="center"/>
            <w:hideMark/>
          </w:tcPr>
          <w:p w14:paraId="48FC530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Karviná, příspěvková organizace</w:t>
            </w:r>
          </w:p>
        </w:tc>
        <w:tc>
          <w:tcPr>
            <w:tcW w:w="1247" w:type="dxa"/>
            <w:noWrap/>
            <w:vAlign w:val="center"/>
            <w:hideMark/>
          </w:tcPr>
          <w:p w14:paraId="1309975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-6 889,21</w:t>
            </w:r>
          </w:p>
        </w:tc>
        <w:tc>
          <w:tcPr>
            <w:tcW w:w="1247" w:type="dxa"/>
            <w:noWrap/>
            <w:vAlign w:val="center"/>
            <w:hideMark/>
          </w:tcPr>
          <w:p w14:paraId="7200E5F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45 910,00</w:t>
            </w:r>
          </w:p>
        </w:tc>
        <w:tc>
          <w:tcPr>
            <w:tcW w:w="1247" w:type="dxa"/>
            <w:noWrap/>
            <w:vAlign w:val="center"/>
            <w:hideMark/>
          </w:tcPr>
          <w:p w14:paraId="2782EF0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39 020,79</w:t>
            </w:r>
          </w:p>
        </w:tc>
      </w:tr>
      <w:tr w:rsidR="00E812FD" w:rsidRPr="00844ACB" w14:paraId="3CDDDD4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CA4634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00601411</w:t>
            </w:r>
          </w:p>
        </w:tc>
        <w:tc>
          <w:tcPr>
            <w:tcW w:w="6237" w:type="dxa"/>
            <w:vAlign w:val="center"/>
            <w:hideMark/>
          </w:tcPr>
          <w:p w14:paraId="498182D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Petra Bezruče, Frýdek-Místek, příspěvková organizace</w:t>
            </w:r>
          </w:p>
        </w:tc>
        <w:tc>
          <w:tcPr>
            <w:tcW w:w="1247" w:type="dxa"/>
            <w:noWrap/>
            <w:vAlign w:val="center"/>
            <w:hideMark/>
          </w:tcPr>
          <w:p w14:paraId="0886640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-79 910,07</w:t>
            </w:r>
          </w:p>
        </w:tc>
        <w:tc>
          <w:tcPr>
            <w:tcW w:w="1247" w:type="dxa"/>
            <w:noWrap/>
            <w:vAlign w:val="center"/>
            <w:hideMark/>
          </w:tcPr>
          <w:p w14:paraId="26B8312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119 256,43</w:t>
            </w:r>
          </w:p>
        </w:tc>
        <w:tc>
          <w:tcPr>
            <w:tcW w:w="1247" w:type="dxa"/>
            <w:noWrap/>
            <w:vAlign w:val="center"/>
            <w:hideMark/>
          </w:tcPr>
          <w:p w14:paraId="0343032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39 346,36</w:t>
            </w:r>
          </w:p>
        </w:tc>
      </w:tr>
      <w:tr w:rsidR="00E812FD" w:rsidRPr="00844ACB" w14:paraId="217C093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67E669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61989274</w:t>
            </w:r>
          </w:p>
        </w:tc>
        <w:tc>
          <w:tcPr>
            <w:tcW w:w="6237" w:type="dxa"/>
            <w:vAlign w:val="center"/>
            <w:hideMark/>
          </w:tcPr>
          <w:p w14:paraId="5A32035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Ostrava-Zábřeh, Kpt. Vajdy 1a, příspěvková organizace</w:t>
            </w:r>
          </w:p>
        </w:tc>
        <w:tc>
          <w:tcPr>
            <w:tcW w:w="1247" w:type="dxa"/>
            <w:noWrap/>
            <w:vAlign w:val="center"/>
            <w:hideMark/>
          </w:tcPr>
          <w:p w14:paraId="4BB64C8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-5 233,72</w:t>
            </w:r>
          </w:p>
        </w:tc>
        <w:tc>
          <w:tcPr>
            <w:tcW w:w="1247" w:type="dxa"/>
            <w:noWrap/>
            <w:vAlign w:val="center"/>
            <w:hideMark/>
          </w:tcPr>
          <w:p w14:paraId="2BA3054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46 861,70</w:t>
            </w:r>
          </w:p>
        </w:tc>
        <w:tc>
          <w:tcPr>
            <w:tcW w:w="1247" w:type="dxa"/>
            <w:noWrap/>
            <w:vAlign w:val="center"/>
            <w:hideMark/>
          </w:tcPr>
          <w:p w14:paraId="280D4E2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41 627,98</w:t>
            </w:r>
          </w:p>
        </w:tc>
      </w:tr>
      <w:tr w:rsidR="00E812FD" w:rsidRPr="00844ACB" w14:paraId="29C77310"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E7A045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61989339</w:t>
            </w:r>
          </w:p>
        </w:tc>
        <w:tc>
          <w:tcPr>
            <w:tcW w:w="6237" w:type="dxa"/>
            <w:vAlign w:val="center"/>
            <w:hideMark/>
          </w:tcPr>
          <w:p w14:paraId="1A04EEB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Ostrava-Hrabová, Reymontova 2a, příspěvková organizace</w:t>
            </w:r>
          </w:p>
        </w:tc>
        <w:tc>
          <w:tcPr>
            <w:tcW w:w="1247" w:type="dxa"/>
            <w:noWrap/>
            <w:vAlign w:val="center"/>
            <w:hideMark/>
          </w:tcPr>
          <w:p w14:paraId="4A45F6E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42 151,25</w:t>
            </w:r>
          </w:p>
        </w:tc>
        <w:tc>
          <w:tcPr>
            <w:tcW w:w="1247" w:type="dxa"/>
            <w:noWrap/>
            <w:vAlign w:val="center"/>
            <w:hideMark/>
          </w:tcPr>
          <w:p w14:paraId="791D1C3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CD1055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42 151,25</w:t>
            </w:r>
          </w:p>
        </w:tc>
      </w:tr>
      <w:tr w:rsidR="00E812FD" w:rsidRPr="00844ACB" w14:paraId="30AD133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396022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62331493</w:t>
            </w:r>
          </w:p>
        </w:tc>
        <w:tc>
          <w:tcPr>
            <w:tcW w:w="6237" w:type="dxa"/>
            <w:vAlign w:val="center"/>
            <w:hideMark/>
          </w:tcPr>
          <w:p w14:paraId="0CDD8E1A"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Polské gymnázium - Polskie Gimnazjum im. Juliusza Słowackiego, Český Těšín, příspěvková organizace</w:t>
            </w:r>
          </w:p>
        </w:tc>
        <w:tc>
          <w:tcPr>
            <w:tcW w:w="1247" w:type="dxa"/>
            <w:noWrap/>
            <w:vAlign w:val="center"/>
            <w:hideMark/>
          </w:tcPr>
          <w:p w14:paraId="2AA13F8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3 921,05</w:t>
            </w:r>
          </w:p>
        </w:tc>
        <w:tc>
          <w:tcPr>
            <w:tcW w:w="1247" w:type="dxa"/>
            <w:noWrap/>
            <w:vAlign w:val="center"/>
            <w:hideMark/>
          </w:tcPr>
          <w:p w14:paraId="071008B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38 503,00</w:t>
            </w:r>
          </w:p>
        </w:tc>
        <w:tc>
          <w:tcPr>
            <w:tcW w:w="1247" w:type="dxa"/>
            <w:noWrap/>
            <w:vAlign w:val="center"/>
            <w:hideMark/>
          </w:tcPr>
          <w:p w14:paraId="0D2A73E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42 424,05</w:t>
            </w:r>
          </w:p>
        </w:tc>
      </w:tr>
      <w:tr w:rsidR="00E812FD" w:rsidRPr="00844ACB" w14:paraId="0C736F4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AC7554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00601594</w:t>
            </w:r>
          </w:p>
        </w:tc>
        <w:tc>
          <w:tcPr>
            <w:tcW w:w="6237" w:type="dxa"/>
            <w:vAlign w:val="center"/>
            <w:hideMark/>
          </w:tcPr>
          <w:p w14:paraId="4C1FBAB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Odborné učiliště a Praktická škola, Nový Jičín, příspěvková organizace</w:t>
            </w:r>
          </w:p>
        </w:tc>
        <w:tc>
          <w:tcPr>
            <w:tcW w:w="1247" w:type="dxa"/>
            <w:noWrap/>
            <w:vAlign w:val="center"/>
            <w:hideMark/>
          </w:tcPr>
          <w:p w14:paraId="784AFF9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29 174,02</w:t>
            </w:r>
          </w:p>
        </w:tc>
        <w:tc>
          <w:tcPr>
            <w:tcW w:w="1247" w:type="dxa"/>
            <w:noWrap/>
            <w:vAlign w:val="center"/>
            <w:hideMark/>
          </w:tcPr>
          <w:p w14:paraId="703BCFB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13 614,47</w:t>
            </w:r>
          </w:p>
        </w:tc>
        <w:tc>
          <w:tcPr>
            <w:tcW w:w="1247" w:type="dxa"/>
            <w:noWrap/>
            <w:vAlign w:val="center"/>
            <w:hideMark/>
          </w:tcPr>
          <w:p w14:paraId="419BAE1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42 788,49</w:t>
            </w:r>
          </w:p>
        </w:tc>
      </w:tr>
      <w:tr w:rsidR="00E812FD" w:rsidRPr="00844ACB" w14:paraId="1D3E27B4"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38070A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18054455</w:t>
            </w:r>
          </w:p>
        </w:tc>
        <w:tc>
          <w:tcPr>
            <w:tcW w:w="6237" w:type="dxa"/>
            <w:vAlign w:val="center"/>
            <w:hideMark/>
          </w:tcPr>
          <w:p w14:paraId="316E6E31"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odborné učiliště stavební, Opava, příspěvková organizace</w:t>
            </w:r>
          </w:p>
        </w:tc>
        <w:tc>
          <w:tcPr>
            <w:tcW w:w="1247" w:type="dxa"/>
            <w:noWrap/>
            <w:vAlign w:val="center"/>
            <w:hideMark/>
          </w:tcPr>
          <w:p w14:paraId="7486182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-2 248,74</w:t>
            </w:r>
          </w:p>
        </w:tc>
        <w:tc>
          <w:tcPr>
            <w:tcW w:w="1247" w:type="dxa"/>
            <w:noWrap/>
            <w:vAlign w:val="center"/>
            <w:hideMark/>
          </w:tcPr>
          <w:p w14:paraId="57588B0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45 374,47</w:t>
            </w:r>
          </w:p>
        </w:tc>
        <w:tc>
          <w:tcPr>
            <w:tcW w:w="1247" w:type="dxa"/>
            <w:noWrap/>
            <w:vAlign w:val="center"/>
            <w:hideMark/>
          </w:tcPr>
          <w:p w14:paraId="7ADA215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43 125,73</w:t>
            </w:r>
          </w:p>
        </w:tc>
      </w:tr>
      <w:tr w:rsidR="00E812FD" w:rsidRPr="00844ACB" w14:paraId="11EF8C7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485EC3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70947911</w:t>
            </w:r>
          </w:p>
        </w:tc>
        <w:tc>
          <w:tcPr>
            <w:tcW w:w="6237" w:type="dxa"/>
            <w:vAlign w:val="center"/>
            <w:hideMark/>
          </w:tcPr>
          <w:p w14:paraId="50C50E2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waldorfská, Ostrava, příspěvková organizace</w:t>
            </w:r>
          </w:p>
        </w:tc>
        <w:tc>
          <w:tcPr>
            <w:tcW w:w="1247" w:type="dxa"/>
            <w:noWrap/>
            <w:vAlign w:val="center"/>
            <w:hideMark/>
          </w:tcPr>
          <w:p w14:paraId="32BC729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37 971,51</w:t>
            </w:r>
          </w:p>
        </w:tc>
        <w:tc>
          <w:tcPr>
            <w:tcW w:w="1247" w:type="dxa"/>
            <w:noWrap/>
            <w:vAlign w:val="center"/>
            <w:hideMark/>
          </w:tcPr>
          <w:p w14:paraId="0284D9D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5 238,62</w:t>
            </w:r>
          </w:p>
        </w:tc>
        <w:tc>
          <w:tcPr>
            <w:tcW w:w="1247" w:type="dxa"/>
            <w:noWrap/>
            <w:vAlign w:val="center"/>
            <w:hideMark/>
          </w:tcPr>
          <w:p w14:paraId="3DA5851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43 210,13</w:t>
            </w:r>
          </w:p>
        </w:tc>
      </w:tr>
      <w:tr w:rsidR="00E812FD" w:rsidRPr="00844ACB" w14:paraId="3A7ADBF6"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DED6CA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64628159</w:t>
            </w:r>
          </w:p>
        </w:tc>
        <w:tc>
          <w:tcPr>
            <w:tcW w:w="6237" w:type="dxa"/>
            <w:vAlign w:val="center"/>
            <w:hideMark/>
          </w:tcPr>
          <w:p w14:paraId="086F1DD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Mateřská škola, Ostrava-Poruba, Ukrajinská 19, příspěvková organizace</w:t>
            </w:r>
          </w:p>
        </w:tc>
        <w:tc>
          <w:tcPr>
            <w:tcW w:w="1247" w:type="dxa"/>
            <w:noWrap/>
            <w:vAlign w:val="center"/>
            <w:hideMark/>
          </w:tcPr>
          <w:p w14:paraId="29D77CC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6 374,52</w:t>
            </w:r>
          </w:p>
        </w:tc>
        <w:tc>
          <w:tcPr>
            <w:tcW w:w="1247" w:type="dxa"/>
            <w:noWrap/>
            <w:vAlign w:val="center"/>
            <w:hideMark/>
          </w:tcPr>
          <w:p w14:paraId="4ADB557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37 420,00</w:t>
            </w:r>
          </w:p>
        </w:tc>
        <w:tc>
          <w:tcPr>
            <w:tcW w:w="1247" w:type="dxa"/>
            <w:noWrap/>
            <w:vAlign w:val="center"/>
            <w:hideMark/>
          </w:tcPr>
          <w:p w14:paraId="5B6B327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43 794,52</w:t>
            </w:r>
          </w:p>
        </w:tc>
      </w:tr>
      <w:tr w:rsidR="00E812FD" w:rsidRPr="00844ACB" w14:paraId="08D7311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6554E1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47813504</w:t>
            </w:r>
          </w:p>
        </w:tc>
        <w:tc>
          <w:tcPr>
            <w:tcW w:w="6237" w:type="dxa"/>
            <w:vAlign w:val="center"/>
            <w:hideMark/>
          </w:tcPr>
          <w:p w14:paraId="61A1035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Hradec nad Moravicí, Zámecká 313, příspěvková organizace</w:t>
            </w:r>
          </w:p>
        </w:tc>
        <w:tc>
          <w:tcPr>
            <w:tcW w:w="1247" w:type="dxa"/>
            <w:noWrap/>
            <w:vAlign w:val="center"/>
            <w:hideMark/>
          </w:tcPr>
          <w:p w14:paraId="790A3C0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42 007,38</w:t>
            </w:r>
          </w:p>
        </w:tc>
        <w:tc>
          <w:tcPr>
            <w:tcW w:w="1247" w:type="dxa"/>
            <w:noWrap/>
            <w:vAlign w:val="center"/>
            <w:hideMark/>
          </w:tcPr>
          <w:p w14:paraId="18ACE7E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2 035,00</w:t>
            </w:r>
          </w:p>
        </w:tc>
        <w:tc>
          <w:tcPr>
            <w:tcW w:w="1247" w:type="dxa"/>
            <w:noWrap/>
            <w:vAlign w:val="center"/>
            <w:hideMark/>
          </w:tcPr>
          <w:p w14:paraId="3C4A48C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44 042,38</w:t>
            </w:r>
          </w:p>
        </w:tc>
      </w:tr>
      <w:tr w:rsidR="00E812FD" w:rsidRPr="00844ACB" w14:paraId="0A6ADF4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2842D8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60045922</w:t>
            </w:r>
          </w:p>
        </w:tc>
        <w:tc>
          <w:tcPr>
            <w:tcW w:w="6237" w:type="dxa"/>
            <w:vAlign w:val="center"/>
            <w:hideMark/>
          </w:tcPr>
          <w:p w14:paraId="63D387E1"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Frýdek-Místek, příspěvková organizace</w:t>
            </w:r>
          </w:p>
        </w:tc>
        <w:tc>
          <w:tcPr>
            <w:tcW w:w="1247" w:type="dxa"/>
            <w:noWrap/>
            <w:vAlign w:val="center"/>
            <w:hideMark/>
          </w:tcPr>
          <w:p w14:paraId="4510BBE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29 658,17</w:t>
            </w:r>
          </w:p>
        </w:tc>
        <w:tc>
          <w:tcPr>
            <w:tcW w:w="1247" w:type="dxa"/>
            <w:noWrap/>
            <w:vAlign w:val="center"/>
            <w:hideMark/>
          </w:tcPr>
          <w:p w14:paraId="2E05356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14 453,00</w:t>
            </w:r>
          </w:p>
        </w:tc>
        <w:tc>
          <w:tcPr>
            <w:tcW w:w="1247" w:type="dxa"/>
            <w:noWrap/>
            <w:vAlign w:val="center"/>
            <w:hideMark/>
          </w:tcPr>
          <w:p w14:paraId="18DDA76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44 111,17</w:t>
            </w:r>
          </w:p>
        </w:tc>
      </w:tr>
      <w:tr w:rsidR="00E812FD" w:rsidRPr="00844ACB" w14:paraId="6E7287A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10357C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71172050</w:t>
            </w:r>
          </w:p>
        </w:tc>
        <w:tc>
          <w:tcPr>
            <w:tcW w:w="6237" w:type="dxa"/>
            <w:vAlign w:val="center"/>
            <w:hideMark/>
          </w:tcPr>
          <w:p w14:paraId="384AD8EA"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Ostrava-Slezská Ostrava, Na Vizině 28, příspěvková organizace</w:t>
            </w:r>
          </w:p>
        </w:tc>
        <w:tc>
          <w:tcPr>
            <w:tcW w:w="1247" w:type="dxa"/>
            <w:noWrap/>
            <w:vAlign w:val="center"/>
            <w:hideMark/>
          </w:tcPr>
          <w:p w14:paraId="2A70534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2370B6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45 355,91</w:t>
            </w:r>
          </w:p>
        </w:tc>
        <w:tc>
          <w:tcPr>
            <w:tcW w:w="1247" w:type="dxa"/>
            <w:noWrap/>
            <w:vAlign w:val="center"/>
            <w:hideMark/>
          </w:tcPr>
          <w:p w14:paraId="04BD550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45 355,91</w:t>
            </w:r>
          </w:p>
        </w:tc>
      </w:tr>
      <w:tr w:rsidR="00E812FD" w:rsidRPr="00844ACB" w14:paraId="38CD251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ACB541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13644301</w:t>
            </w:r>
          </w:p>
        </w:tc>
        <w:tc>
          <w:tcPr>
            <w:tcW w:w="6237" w:type="dxa"/>
            <w:vAlign w:val="center"/>
            <w:hideMark/>
          </w:tcPr>
          <w:p w14:paraId="2566777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řemesel, Frýdek-Místek, příspěvková organizace</w:t>
            </w:r>
          </w:p>
        </w:tc>
        <w:tc>
          <w:tcPr>
            <w:tcW w:w="1247" w:type="dxa"/>
            <w:noWrap/>
            <w:vAlign w:val="center"/>
            <w:hideMark/>
          </w:tcPr>
          <w:p w14:paraId="6700BF2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-905 901,33</w:t>
            </w:r>
          </w:p>
        </w:tc>
        <w:tc>
          <w:tcPr>
            <w:tcW w:w="1247" w:type="dxa"/>
            <w:noWrap/>
            <w:vAlign w:val="center"/>
            <w:hideMark/>
          </w:tcPr>
          <w:p w14:paraId="22B32A1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952 479,73</w:t>
            </w:r>
          </w:p>
        </w:tc>
        <w:tc>
          <w:tcPr>
            <w:tcW w:w="1247" w:type="dxa"/>
            <w:noWrap/>
            <w:vAlign w:val="center"/>
            <w:hideMark/>
          </w:tcPr>
          <w:p w14:paraId="4E62A12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46 578,40</w:t>
            </w:r>
          </w:p>
        </w:tc>
      </w:tr>
      <w:tr w:rsidR="00E812FD" w:rsidRPr="00844ACB" w14:paraId="7B652B0D"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115C27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61989258</w:t>
            </w:r>
          </w:p>
        </w:tc>
        <w:tc>
          <w:tcPr>
            <w:tcW w:w="6237" w:type="dxa"/>
            <w:vAlign w:val="center"/>
            <w:hideMark/>
          </w:tcPr>
          <w:p w14:paraId="2AD255E1"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Ostrava-Slezská Ostrava, Na Vizině 28, příspěvková organizace</w:t>
            </w:r>
          </w:p>
        </w:tc>
        <w:tc>
          <w:tcPr>
            <w:tcW w:w="1247" w:type="dxa"/>
            <w:noWrap/>
            <w:vAlign w:val="center"/>
            <w:hideMark/>
          </w:tcPr>
          <w:p w14:paraId="62355BD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47 459,38</w:t>
            </w:r>
          </w:p>
        </w:tc>
        <w:tc>
          <w:tcPr>
            <w:tcW w:w="1247" w:type="dxa"/>
            <w:noWrap/>
            <w:vAlign w:val="center"/>
            <w:hideMark/>
          </w:tcPr>
          <w:p w14:paraId="341270A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277723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47 459,38</w:t>
            </w:r>
          </w:p>
        </w:tc>
      </w:tr>
      <w:tr w:rsidR="00E812FD" w:rsidRPr="00844ACB" w14:paraId="3FC632D6"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3317CB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62331205</w:t>
            </w:r>
          </w:p>
        </w:tc>
        <w:tc>
          <w:tcPr>
            <w:tcW w:w="6237" w:type="dxa"/>
            <w:vAlign w:val="center"/>
            <w:hideMark/>
          </w:tcPr>
          <w:p w14:paraId="4C8A875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Františka Živného, Bohumín, Jana Palacha 794, příspěvková organizace</w:t>
            </w:r>
          </w:p>
        </w:tc>
        <w:tc>
          <w:tcPr>
            <w:tcW w:w="1247" w:type="dxa"/>
            <w:noWrap/>
            <w:vAlign w:val="center"/>
            <w:hideMark/>
          </w:tcPr>
          <w:p w14:paraId="797809F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D2373B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47 568,00</w:t>
            </w:r>
          </w:p>
        </w:tc>
        <w:tc>
          <w:tcPr>
            <w:tcW w:w="1247" w:type="dxa"/>
            <w:noWrap/>
            <w:vAlign w:val="center"/>
            <w:hideMark/>
          </w:tcPr>
          <w:p w14:paraId="241B20C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47 568,00</w:t>
            </w:r>
          </w:p>
        </w:tc>
      </w:tr>
      <w:tr w:rsidR="00E812FD" w:rsidRPr="00844ACB" w14:paraId="30303324"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19917D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00602141</w:t>
            </w:r>
          </w:p>
        </w:tc>
        <w:tc>
          <w:tcPr>
            <w:tcW w:w="6237" w:type="dxa"/>
            <w:vAlign w:val="center"/>
            <w:hideMark/>
          </w:tcPr>
          <w:p w14:paraId="593402EB"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Ostrava-Vítkovice, příspěvková organizace</w:t>
            </w:r>
          </w:p>
        </w:tc>
        <w:tc>
          <w:tcPr>
            <w:tcW w:w="1247" w:type="dxa"/>
            <w:noWrap/>
            <w:vAlign w:val="center"/>
            <w:hideMark/>
          </w:tcPr>
          <w:p w14:paraId="3B60E89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-341 012,68</w:t>
            </w:r>
          </w:p>
        </w:tc>
        <w:tc>
          <w:tcPr>
            <w:tcW w:w="1247" w:type="dxa"/>
            <w:noWrap/>
            <w:vAlign w:val="center"/>
            <w:hideMark/>
          </w:tcPr>
          <w:p w14:paraId="0FC7759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391 942,90</w:t>
            </w:r>
          </w:p>
        </w:tc>
        <w:tc>
          <w:tcPr>
            <w:tcW w:w="1247" w:type="dxa"/>
            <w:noWrap/>
            <w:vAlign w:val="center"/>
            <w:hideMark/>
          </w:tcPr>
          <w:p w14:paraId="71F71D6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50 930,22</w:t>
            </w:r>
          </w:p>
        </w:tc>
      </w:tr>
      <w:tr w:rsidR="00E812FD" w:rsidRPr="00844ACB" w14:paraId="376CB86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426B86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00602086</w:t>
            </w:r>
          </w:p>
        </w:tc>
        <w:tc>
          <w:tcPr>
            <w:tcW w:w="6237" w:type="dxa"/>
            <w:vAlign w:val="center"/>
            <w:hideMark/>
          </w:tcPr>
          <w:p w14:paraId="1C7E315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Obchodní akademie a Vyšší odborná škola sociální, Ostrava-Mariánské Hory, příspěvková organizace</w:t>
            </w:r>
          </w:p>
        </w:tc>
        <w:tc>
          <w:tcPr>
            <w:tcW w:w="1247" w:type="dxa"/>
            <w:noWrap/>
            <w:vAlign w:val="center"/>
            <w:hideMark/>
          </w:tcPr>
          <w:p w14:paraId="3036FD1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6 394,74</w:t>
            </w:r>
          </w:p>
        </w:tc>
        <w:tc>
          <w:tcPr>
            <w:tcW w:w="1247" w:type="dxa"/>
            <w:noWrap/>
            <w:vAlign w:val="center"/>
            <w:hideMark/>
          </w:tcPr>
          <w:p w14:paraId="48974CB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44 922,62</w:t>
            </w:r>
          </w:p>
        </w:tc>
        <w:tc>
          <w:tcPr>
            <w:tcW w:w="1247" w:type="dxa"/>
            <w:noWrap/>
            <w:vAlign w:val="center"/>
            <w:hideMark/>
          </w:tcPr>
          <w:p w14:paraId="6F66022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51 317,36</w:t>
            </w:r>
          </w:p>
        </w:tc>
      </w:tr>
      <w:tr w:rsidR="00E812FD" w:rsidRPr="00844ACB" w14:paraId="51CF966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0EB308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68334222</w:t>
            </w:r>
          </w:p>
        </w:tc>
        <w:tc>
          <w:tcPr>
            <w:tcW w:w="6237" w:type="dxa"/>
            <w:vAlign w:val="center"/>
            <w:hideMark/>
          </w:tcPr>
          <w:p w14:paraId="39B21844"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Frýdek-Místek, příspěvková organizace</w:t>
            </w:r>
          </w:p>
        </w:tc>
        <w:tc>
          <w:tcPr>
            <w:tcW w:w="1247" w:type="dxa"/>
            <w:noWrap/>
            <w:vAlign w:val="center"/>
            <w:hideMark/>
          </w:tcPr>
          <w:p w14:paraId="0059C56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51 350,32</w:t>
            </w:r>
          </w:p>
        </w:tc>
        <w:tc>
          <w:tcPr>
            <w:tcW w:w="1247" w:type="dxa"/>
            <w:noWrap/>
            <w:vAlign w:val="center"/>
            <w:hideMark/>
          </w:tcPr>
          <w:p w14:paraId="0EF65B4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C17A2D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51 350,32</w:t>
            </w:r>
          </w:p>
        </w:tc>
      </w:tr>
      <w:tr w:rsidR="00E812FD" w:rsidRPr="00844ACB" w14:paraId="3232B2F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3C9366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00601349</w:t>
            </w:r>
          </w:p>
        </w:tc>
        <w:tc>
          <w:tcPr>
            <w:tcW w:w="6237" w:type="dxa"/>
            <w:vAlign w:val="center"/>
            <w:hideMark/>
          </w:tcPr>
          <w:p w14:paraId="79399AA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Krnov, příspěvková organizace</w:t>
            </w:r>
          </w:p>
        </w:tc>
        <w:tc>
          <w:tcPr>
            <w:tcW w:w="1247" w:type="dxa"/>
            <w:noWrap/>
            <w:vAlign w:val="center"/>
            <w:hideMark/>
          </w:tcPr>
          <w:p w14:paraId="31EE2B0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-23 215,12</w:t>
            </w:r>
          </w:p>
        </w:tc>
        <w:tc>
          <w:tcPr>
            <w:tcW w:w="1247" w:type="dxa"/>
            <w:noWrap/>
            <w:vAlign w:val="center"/>
            <w:hideMark/>
          </w:tcPr>
          <w:p w14:paraId="18F617F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75 819,00</w:t>
            </w:r>
          </w:p>
        </w:tc>
        <w:tc>
          <w:tcPr>
            <w:tcW w:w="1247" w:type="dxa"/>
            <w:noWrap/>
            <w:vAlign w:val="center"/>
            <w:hideMark/>
          </w:tcPr>
          <w:p w14:paraId="3401555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52 603,88</w:t>
            </w:r>
          </w:p>
        </w:tc>
      </w:tr>
      <w:tr w:rsidR="00E812FD" w:rsidRPr="00844ACB" w14:paraId="086BD744"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E08332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62331795</w:t>
            </w:r>
          </w:p>
        </w:tc>
        <w:tc>
          <w:tcPr>
            <w:tcW w:w="6237" w:type="dxa"/>
            <w:vAlign w:val="center"/>
            <w:hideMark/>
          </w:tcPr>
          <w:p w14:paraId="7B9E2F7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Karviná, příspěvková organizace</w:t>
            </w:r>
          </w:p>
        </w:tc>
        <w:tc>
          <w:tcPr>
            <w:tcW w:w="1247" w:type="dxa"/>
            <w:noWrap/>
            <w:vAlign w:val="center"/>
            <w:hideMark/>
          </w:tcPr>
          <w:p w14:paraId="7E8F9DB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-139 728,17</w:t>
            </w:r>
          </w:p>
        </w:tc>
        <w:tc>
          <w:tcPr>
            <w:tcW w:w="1247" w:type="dxa"/>
            <w:noWrap/>
            <w:vAlign w:val="center"/>
            <w:hideMark/>
          </w:tcPr>
          <w:p w14:paraId="66A2DD1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194 791,73</w:t>
            </w:r>
          </w:p>
        </w:tc>
        <w:tc>
          <w:tcPr>
            <w:tcW w:w="1247" w:type="dxa"/>
            <w:noWrap/>
            <w:vAlign w:val="center"/>
            <w:hideMark/>
          </w:tcPr>
          <w:p w14:paraId="110859D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55 063,56</w:t>
            </w:r>
          </w:p>
        </w:tc>
      </w:tr>
      <w:tr w:rsidR="00E812FD" w:rsidRPr="00844ACB" w14:paraId="3676474D"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C2E01B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47813474</w:t>
            </w:r>
          </w:p>
        </w:tc>
        <w:tc>
          <w:tcPr>
            <w:tcW w:w="6237" w:type="dxa"/>
            <w:vAlign w:val="center"/>
            <w:hideMark/>
          </w:tcPr>
          <w:p w14:paraId="7C0514F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Mateřská škola Eliška, Opava, příspěvková organizace</w:t>
            </w:r>
          </w:p>
        </w:tc>
        <w:tc>
          <w:tcPr>
            <w:tcW w:w="1247" w:type="dxa"/>
            <w:noWrap/>
            <w:vAlign w:val="center"/>
            <w:hideMark/>
          </w:tcPr>
          <w:p w14:paraId="6A02EE4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21 654,51</w:t>
            </w:r>
          </w:p>
        </w:tc>
        <w:tc>
          <w:tcPr>
            <w:tcW w:w="1247" w:type="dxa"/>
            <w:noWrap/>
            <w:vAlign w:val="center"/>
            <w:hideMark/>
          </w:tcPr>
          <w:p w14:paraId="0D7BCE7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33 732,31</w:t>
            </w:r>
          </w:p>
        </w:tc>
        <w:tc>
          <w:tcPr>
            <w:tcW w:w="1247" w:type="dxa"/>
            <w:noWrap/>
            <w:vAlign w:val="center"/>
            <w:hideMark/>
          </w:tcPr>
          <w:p w14:paraId="61AC9FA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55 386,82</w:t>
            </w:r>
          </w:p>
        </w:tc>
      </w:tr>
      <w:tr w:rsidR="00E812FD" w:rsidRPr="00844ACB" w14:paraId="1F30C1CA"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29A293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66741335</w:t>
            </w:r>
          </w:p>
        </w:tc>
        <w:tc>
          <w:tcPr>
            <w:tcW w:w="6237" w:type="dxa"/>
            <w:vAlign w:val="center"/>
            <w:hideMark/>
          </w:tcPr>
          <w:p w14:paraId="1F2B1CF0"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speciální a Mateřská škola speciální, Nový Jičín, Komenského 64, příspěvková organizace</w:t>
            </w:r>
          </w:p>
        </w:tc>
        <w:tc>
          <w:tcPr>
            <w:tcW w:w="1247" w:type="dxa"/>
            <w:noWrap/>
            <w:vAlign w:val="center"/>
            <w:hideMark/>
          </w:tcPr>
          <w:p w14:paraId="5401D87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5DA065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55 582,00</w:t>
            </w:r>
          </w:p>
        </w:tc>
        <w:tc>
          <w:tcPr>
            <w:tcW w:w="1247" w:type="dxa"/>
            <w:noWrap/>
            <w:vAlign w:val="center"/>
            <w:hideMark/>
          </w:tcPr>
          <w:p w14:paraId="783187B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55 582,00</w:t>
            </w:r>
          </w:p>
        </w:tc>
      </w:tr>
      <w:tr w:rsidR="00E812FD" w:rsidRPr="00844ACB" w14:paraId="39E2411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C87265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61989185</w:t>
            </w:r>
          </w:p>
        </w:tc>
        <w:tc>
          <w:tcPr>
            <w:tcW w:w="6237" w:type="dxa"/>
            <w:vAlign w:val="center"/>
            <w:hideMark/>
          </w:tcPr>
          <w:p w14:paraId="57D6CE2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Eduarda Marhuly, Ostrava - Mariánské Hory, Hudební 6, příspěvková organizace</w:t>
            </w:r>
          </w:p>
        </w:tc>
        <w:tc>
          <w:tcPr>
            <w:tcW w:w="1247" w:type="dxa"/>
            <w:noWrap/>
            <w:vAlign w:val="center"/>
            <w:hideMark/>
          </w:tcPr>
          <w:p w14:paraId="66AF228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55 660,52</w:t>
            </w:r>
          </w:p>
        </w:tc>
        <w:tc>
          <w:tcPr>
            <w:tcW w:w="1247" w:type="dxa"/>
            <w:noWrap/>
            <w:vAlign w:val="center"/>
            <w:hideMark/>
          </w:tcPr>
          <w:p w14:paraId="67CD758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021C07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55 660,52</w:t>
            </w:r>
          </w:p>
        </w:tc>
      </w:tr>
      <w:tr w:rsidR="00E812FD" w:rsidRPr="00844ACB" w14:paraId="2DA371F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7E80CB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60337320</w:t>
            </w:r>
          </w:p>
        </w:tc>
        <w:tc>
          <w:tcPr>
            <w:tcW w:w="6237" w:type="dxa"/>
            <w:vAlign w:val="center"/>
            <w:hideMark/>
          </w:tcPr>
          <w:p w14:paraId="5C3C778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Obchodní akademie, Český Těšín, příspěvková organizace</w:t>
            </w:r>
          </w:p>
        </w:tc>
        <w:tc>
          <w:tcPr>
            <w:tcW w:w="1247" w:type="dxa"/>
            <w:noWrap/>
            <w:vAlign w:val="center"/>
            <w:hideMark/>
          </w:tcPr>
          <w:p w14:paraId="16C29F4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-11 783,95</w:t>
            </w:r>
          </w:p>
        </w:tc>
        <w:tc>
          <w:tcPr>
            <w:tcW w:w="1247" w:type="dxa"/>
            <w:noWrap/>
            <w:vAlign w:val="center"/>
            <w:hideMark/>
          </w:tcPr>
          <w:p w14:paraId="436659B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71 352,06</w:t>
            </w:r>
          </w:p>
        </w:tc>
        <w:tc>
          <w:tcPr>
            <w:tcW w:w="1247" w:type="dxa"/>
            <w:noWrap/>
            <w:vAlign w:val="center"/>
            <w:hideMark/>
          </w:tcPr>
          <w:p w14:paraId="488B936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59 568,11</w:t>
            </w:r>
          </w:p>
        </w:tc>
      </w:tr>
      <w:tr w:rsidR="00E812FD" w:rsidRPr="00844ACB" w14:paraId="5556DC01"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257375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70632090</w:t>
            </w:r>
          </w:p>
        </w:tc>
        <w:tc>
          <w:tcPr>
            <w:tcW w:w="6237" w:type="dxa"/>
            <w:vAlign w:val="center"/>
            <w:hideMark/>
          </w:tcPr>
          <w:p w14:paraId="16F2EA1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Mateřská škola, Frýdlant nad Ostravicí, Náměstí 7, příspěvková organizace</w:t>
            </w:r>
          </w:p>
        </w:tc>
        <w:tc>
          <w:tcPr>
            <w:tcW w:w="1247" w:type="dxa"/>
            <w:noWrap/>
            <w:vAlign w:val="center"/>
            <w:hideMark/>
          </w:tcPr>
          <w:p w14:paraId="000A193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-0,61</w:t>
            </w:r>
          </w:p>
        </w:tc>
        <w:tc>
          <w:tcPr>
            <w:tcW w:w="1247" w:type="dxa"/>
            <w:noWrap/>
            <w:vAlign w:val="center"/>
            <w:hideMark/>
          </w:tcPr>
          <w:p w14:paraId="1E753B2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60 000,00</w:t>
            </w:r>
          </w:p>
        </w:tc>
        <w:tc>
          <w:tcPr>
            <w:tcW w:w="1247" w:type="dxa"/>
            <w:noWrap/>
            <w:vAlign w:val="center"/>
            <w:hideMark/>
          </w:tcPr>
          <w:p w14:paraId="126C070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59 999,39</w:t>
            </w:r>
          </w:p>
        </w:tc>
      </w:tr>
      <w:tr w:rsidR="00E812FD" w:rsidRPr="00844ACB" w14:paraId="1A7541B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042F63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64125912</w:t>
            </w:r>
          </w:p>
        </w:tc>
        <w:tc>
          <w:tcPr>
            <w:tcW w:w="6237" w:type="dxa"/>
            <w:vAlign w:val="center"/>
            <w:hideMark/>
          </w:tcPr>
          <w:p w14:paraId="23ED873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Mateřská škola Motýlek, Kopřivnice, Smetanova 1122, příspěvková organizace</w:t>
            </w:r>
          </w:p>
        </w:tc>
        <w:tc>
          <w:tcPr>
            <w:tcW w:w="1247" w:type="dxa"/>
            <w:noWrap/>
            <w:vAlign w:val="center"/>
            <w:hideMark/>
          </w:tcPr>
          <w:p w14:paraId="6A69D30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-30 452,34</w:t>
            </w:r>
          </w:p>
        </w:tc>
        <w:tc>
          <w:tcPr>
            <w:tcW w:w="1247" w:type="dxa"/>
            <w:noWrap/>
            <w:vAlign w:val="center"/>
            <w:hideMark/>
          </w:tcPr>
          <w:p w14:paraId="78D2822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90 953,89</w:t>
            </w:r>
          </w:p>
        </w:tc>
        <w:tc>
          <w:tcPr>
            <w:tcW w:w="1247" w:type="dxa"/>
            <w:noWrap/>
            <w:vAlign w:val="center"/>
            <w:hideMark/>
          </w:tcPr>
          <w:p w14:paraId="3ED8B3C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60 501,55</w:t>
            </w:r>
          </w:p>
        </w:tc>
      </w:tr>
      <w:tr w:rsidR="00E812FD" w:rsidRPr="00844ACB" w14:paraId="22CEBCB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F65F4D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00577243</w:t>
            </w:r>
          </w:p>
        </w:tc>
        <w:tc>
          <w:tcPr>
            <w:tcW w:w="6237" w:type="dxa"/>
            <w:vAlign w:val="center"/>
            <w:hideMark/>
          </w:tcPr>
          <w:p w14:paraId="256E0E1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gastronomie, oděvnictví a služeb, Frýdek-Místek, příspěvková organizace</w:t>
            </w:r>
          </w:p>
        </w:tc>
        <w:tc>
          <w:tcPr>
            <w:tcW w:w="1247" w:type="dxa"/>
            <w:noWrap/>
            <w:vAlign w:val="center"/>
            <w:hideMark/>
          </w:tcPr>
          <w:p w14:paraId="0A1FF84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-2 517,30</w:t>
            </w:r>
          </w:p>
        </w:tc>
        <w:tc>
          <w:tcPr>
            <w:tcW w:w="1247" w:type="dxa"/>
            <w:noWrap/>
            <w:vAlign w:val="center"/>
            <w:hideMark/>
          </w:tcPr>
          <w:p w14:paraId="078486C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64 181,60</w:t>
            </w:r>
          </w:p>
        </w:tc>
        <w:tc>
          <w:tcPr>
            <w:tcW w:w="1247" w:type="dxa"/>
            <w:noWrap/>
            <w:vAlign w:val="center"/>
            <w:hideMark/>
          </w:tcPr>
          <w:p w14:paraId="0234132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61 664,30</w:t>
            </w:r>
          </w:p>
        </w:tc>
      </w:tr>
      <w:tr w:rsidR="00E812FD" w:rsidRPr="00844ACB" w14:paraId="4508199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02AAF9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70640718</w:t>
            </w:r>
          </w:p>
        </w:tc>
        <w:tc>
          <w:tcPr>
            <w:tcW w:w="6237" w:type="dxa"/>
            <w:vAlign w:val="center"/>
            <w:hideMark/>
          </w:tcPr>
          <w:p w14:paraId="30A029E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Frenštát pod Radhoštěm, Tyršova 1053, příspěvková organizace</w:t>
            </w:r>
          </w:p>
        </w:tc>
        <w:tc>
          <w:tcPr>
            <w:tcW w:w="1247" w:type="dxa"/>
            <w:noWrap/>
            <w:vAlign w:val="center"/>
            <w:hideMark/>
          </w:tcPr>
          <w:p w14:paraId="0B742CC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64 409,65</w:t>
            </w:r>
          </w:p>
        </w:tc>
        <w:tc>
          <w:tcPr>
            <w:tcW w:w="1247" w:type="dxa"/>
            <w:noWrap/>
            <w:vAlign w:val="center"/>
            <w:hideMark/>
          </w:tcPr>
          <w:p w14:paraId="02E7A2E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B61E12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64 409,65</w:t>
            </w:r>
          </w:p>
        </w:tc>
      </w:tr>
      <w:tr w:rsidR="00E812FD" w:rsidRPr="00844ACB" w14:paraId="7E72C27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2CBC1E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64120392</w:t>
            </w:r>
          </w:p>
        </w:tc>
        <w:tc>
          <w:tcPr>
            <w:tcW w:w="6237" w:type="dxa"/>
            <w:vAlign w:val="center"/>
            <w:hideMark/>
          </w:tcPr>
          <w:p w14:paraId="3DDB24C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Jablunkov, příspěvková organizace</w:t>
            </w:r>
          </w:p>
        </w:tc>
        <w:tc>
          <w:tcPr>
            <w:tcW w:w="1247" w:type="dxa"/>
            <w:noWrap/>
            <w:vAlign w:val="center"/>
            <w:hideMark/>
          </w:tcPr>
          <w:p w14:paraId="1B1E6F9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65 030,84</w:t>
            </w:r>
          </w:p>
        </w:tc>
        <w:tc>
          <w:tcPr>
            <w:tcW w:w="1247" w:type="dxa"/>
            <w:noWrap/>
            <w:vAlign w:val="center"/>
            <w:hideMark/>
          </w:tcPr>
          <w:p w14:paraId="79AB950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681D91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65 030,84</w:t>
            </w:r>
          </w:p>
        </w:tc>
      </w:tr>
      <w:tr w:rsidR="00E812FD" w:rsidRPr="00844ACB" w14:paraId="0A9BE14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39A368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00601403</w:t>
            </w:r>
          </w:p>
        </w:tc>
        <w:tc>
          <w:tcPr>
            <w:tcW w:w="6237" w:type="dxa"/>
            <w:vAlign w:val="center"/>
            <w:hideMark/>
          </w:tcPr>
          <w:p w14:paraId="1E2AABF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Frýdlant nad Ostravicí, nám. T. G. Masaryka 1260, příspěvková organizace</w:t>
            </w:r>
          </w:p>
        </w:tc>
        <w:tc>
          <w:tcPr>
            <w:tcW w:w="1247" w:type="dxa"/>
            <w:noWrap/>
            <w:vAlign w:val="center"/>
            <w:hideMark/>
          </w:tcPr>
          <w:p w14:paraId="6614E5A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7 825,66</w:t>
            </w:r>
          </w:p>
        </w:tc>
        <w:tc>
          <w:tcPr>
            <w:tcW w:w="1247" w:type="dxa"/>
            <w:noWrap/>
            <w:vAlign w:val="center"/>
            <w:hideMark/>
          </w:tcPr>
          <w:p w14:paraId="4ABBCC6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61 047,31</w:t>
            </w:r>
          </w:p>
        </w:tc>
        <w:tc>
          <w:tcPr>
            <w:tcW w:w="1247" w:type="dxa"/>
            <w:noWrap/>
            <w:vAlign w:val="center"/>
            <w:hideMark/>
          </w:tcPr>
          <w:p w14:paraId="219C775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68 872,97</w:t>
            </w:r>
          </w:p>
        </w:tc>
      </w:tr>
      <w:tr w:rsidR="00E812FD" w:rsidRPr="00844ACB" w14:paraId="71AF32F7"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91D7CD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47813598</w:t>
            </w:r>
          </w:p>
        </w:tc>
        <w:tc>
          <w:tcPr>
            <w:tcW w:w="6237" w:type="dxa"/>
            <w:vAlign w:val="center"/>
            <w:hideMark/>
          </w:tcPr>
          <w:p w14:paraId="1B4B121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Vítkov, Lidická 639, příspěvková organizace</w:t>
            </w:r>
          </w:p>
        </w:tc>
        <w:tc>
          <w:tcPr>
            <w:tcW w:w="1247" w:type="dxa"/>
            <w:noWrap/>
            <w:vAlign w:val="center"/>
            <w:hideMark/>
          </w:tcPr>
          <w:p w14:paraId="2A02730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69 720,88</w:t>
            </w:r>
          </w:p>
        </w:tc>
        <w:tc>
          <w:tcPr>
            <w:tcW w:w="1247" w:type="dxa"/>
            <w:noWrap/>
            <w:vAlign w:val="center"/>
            <w:hideMark/>
          </w:tcPr>
          <w:p w14:paraId="3B035F2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B66614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69 720,88</w:t>
            </w:r>
          </w:p>
        </w:tc>
      </w:tr>
      <w:tr w:rsidR="00E812FD" w:rsidRPr="00844ACB" w14:paraId="6FDE5A1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9431AD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61989231</w:t>
            </w:r>
          </w:p>
        </w:tc>
        <w:tc>
          <w:tcPr>
            <w:tcW w:w="6237" w:type="dxa"/>
            <w:vAlign w:val="center"/>
            <w:hideMark/>
          </w:tcPr>
          <w:p w14:paraId="4E68FC7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Heleny Salichové, Ostrava - Polanka n/O, 1. května 330, příspěvková organizace</w:t>
            </w:r>
          </w:p>
        </w:tc>
        <w:tc>
          <w:tcPr>
            <w:tcW w:w="1247" w:type="dxa"/>
            <w:noWrap/>
            <w:vAlign w:val="center"/>
            <w:hideMark/>
          </w:tcPr>
          <w:p w14:paraId="2CAA966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72 155,27</w:t>
            </w:r>
          </w:p>
        </w:tc>
        <w:tc>
          <w:tcPr>
            <w:tcW w:w="1247" w:type="dxa"/>
            <w:noWrap/>
            <w:vAlign w:val="center"/>
            <w:hideMark/>
          </w:tcPr>
          <w:p w14:paraId="2758F59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AD170B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72 155,27</w:t>
            </w:r>
          </w:p>
        </w:tc>
      </w:tr>
      <w:tr w:rsidR="00E812FD" w:rsidRPr="00844ACB" w14:paraId="3679129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0344D3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64628141</w:t>
            </w:r>
          </w:p>
        </w:tc>
        <w:tc>
          <w:tcPr>
            <w:tcW w:w="6237" w:type="dxa"/>
            <w:vAlign w:val="center"/>
            <w:hideMark/>
          </w:tcPr>
          <w:p w14:paraId="318273C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Mateřská škola logopedická, Ostrava-Poruba, U Školky 1621, příspěvková organizace</w:t>
            </w:r>
          </w:p>
        </w:tc>
        <w:tc>
          <w:tcPr>
            <w:tcW w:w="1247" w:type="dxa"/>
            <w:noWrap/>
            <w:vAlign w:val="center"/>
            <w:hideMark/>
          </w:tcPr>
          <w:p w14:paraId="74A0290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30 000,00</w:t>
            </w:r>
          </w:p>
        </w:tc>
        <w:tc>
          <w:tcPr>
            <w:tcW w:w="1247" w:type="dxa"/>
            <w:noWrap/>
            <w:vAlign w:val="center"/>
            <w:hideMark/>
          </w:tcPr>
          <w:p w14:paraId="3F52D0E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42 770,00</w:t>
            </w:r>
          </w:p>
        </w:tc>
        <w:tc>
          <w:tcPr>
            <w:tcW w:w="1247" w:type="dxa"/>
            <w:noWrap/>
            <w:vAlign w:val="center"/>
            <w:hideMark/>
          </w:tcPr>
          <w:p w14:paraId="6725F6C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72 770,00</w:t>
            </w:r>
          </w:p>
        </w:tc>
      </w:tr>
      <w:tr w:rsidR="00E812FD" w:rsidRPr="00844ACB" w14:paraId="05B37706"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DCB5D6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00575933</w:t>
            </w:r>
          </w:p>
        </w:tc>
        <w:tc>
          <w:tcPr>
            <w:tcW w:w="6237" w:type="dxa"/>
            <w:vAlign w:val="center"/>
            <w:hideMark/>
          </w:tcPr>
          <w:p w14:paraId="5DCB593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služeb a podnikání, Ostrava-Poruba, příspěvková organizace</w:t>
            </w:r>
          </w:p>
        </w:tc>
        <w:tc>
          <w:tcPr>
            <w:tcW w:w="1247" w:type="dxa"/>
            <w:noWrap/>
            <w:vAlign w:val="center"/>
            <w:hideMark/>
          </w:tcPr>
          <w:p w14:paraId="5D2A652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-299 583,31</w:t>
            </w:r>
          </w:p>
        </w:tc>
        <w:tc>
          <w:tcPr>
            <w:tcW w:w="1247" w:type="dxa"/>
            <w:noWrap/>
            <w:vAlign w:val="center"/>
            <w:hideMark/>
          </w:tcPr>
          <w:p w14:paraId="3E78532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375 339,00</w:t>
            </w:r>
          </w:p>
        </w:tc>
        <w:tc>
          <w:tcPr>
            <w:tcW w:w="1247" w:type="dxa"/>
            <w:noWrap/>
            <w:vAlign w:val="center"/>
            <w:hideMark/>
          </w:tcPr>
          <w:p w14:paraId="291AD6E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75 755,69</w:t>
            </w:r>
          </w:p>
        </w:tc>
      </w:tr>
      <w:tr w:rsidR="00E812FD" w:rsidRPr="00844ACB" w14:paraId="1F64AEB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0E9D48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47813482</w:t>
            </w:r>
          </w:p>
        </w:tc>
        <w:tc>
          <w:tcPr>
            <w:tcW w:w="6237" w:type="dxa"/>
            <w:vAlign w:val="center"/>
            <w:hideMark/>
          </w:tcPr>
          <w:p w14:paraId="358A42F6"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Opava, Havlíčkova 1, příspěvková organizace</w:t>
            </w:r>
          </w:p>
        </w:tc>
        <w:tc>
          <w:tcPr>
            <w:tcW w:w="1247" w:type="dxa"/>
            <w:noWrap/>
            <w:vAlign w:val="center"/>
            <w:hideMark/>
          </w:tcPr>
          <w:p w14:paraId="1437B90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1 768,22</w:t>
            </w:r>
          </w:p>
        </w:tc>
        <w:tc>
          <w:tcPr>
            <w:tcW w:w="1247" w:type="dxa"/>
            <w:noWrap/>
            <w:vAlign w:val="center"/>
            <w:hideMark/>
          </w:tcPr>
          <w:p w14:paraId="38C1027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75 032,21</w:t>
            </w:r>
          </w:p>
        </w:tc>
        <w:tc>
          <w:tcPr>
            <w:tcW w:w="1247" w:type="dxa"/>
            <w:noWrap/>
            <w:vAlign w:val="center"/>
            <w:hideMark/>
          </w:tcPr>
          <w:p w14:paraId="5F88D51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76 800,43</w:t>
            </w:r>
          </w:p>
        </w:tc>
      </w:tr>
      <w:tr w:rsidR="00E812FD" w:rsidRPr="00844ACB" w14:paraId="0872056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48FCC5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00600920</w:t>
            </w:r>
          </w:p>
        </w:tc>
        <w:tc>
          <w:tcPr>
            <w:tcW w:w="6237" w:type="dxa"/>
            <w:vAlign w:val="center"/>
            <w:hideMark/>
          </w:tcPr>
          <w:p w14:paraId="4B9F1D57"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zdravotnická škola a Vyšší odborná škola zdravotnická, Ostrava, příspěvková organizace</w:t>
            </w:r>
          </w:p>
        </w:tc>
        <w:tc>
          <w:tcPr>
            <w:tcW w:w="1247" w:type="dxa"/>
            <w:noWrap/>
            <w:vAlign w:val="center"/>
            <w:hideMark/>
          </w:tcPr>
          <w:p w14:paraId="323576A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-872 921,05</w:t>
            </w:r>
          </w:p>
        </w:tc>
        <w:tc>
          <w:tcPr>
            <w:tcW w:w="1247" w:type="dxa"/>
            <w:noWrap/>
            <w:vAlign w:val="center"/>
            <w:hideMark/>
          </w:tcPr>
          <w:p w14:paraId="4815117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950 987,96</w:t>
            </w:r>
          </w:p>
        </w:tc>
        <w:tc>
          <w:tcPr>
            <w:tcW w:w="1247" w:type="dxa"/>
            <w:noWrap/>
            <w:vAlign w:val="center"/>
            <w:hideMark/>
          </w:tcPr>
          <w:p w14:paraId="6B4D1D8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78 066,91</w:t>
            </w:r>
          </w:p>
        </w:tc>
      </w:tr>
      <w:tr w:rsidR="00E812FD" w:rsidRPr="00844ACB" w14:paraId="57C298F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9461FF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60780568</w:t>
            </w:r>
          </w:p>
        </w:tc>
        <w:tc>
          <w:tcPr>
            <w:tcW w:w="6237" w:type="dxa"/>
            <w:vAlign w:val="center"/>
            <w:hideMark/>
          </w:tcPr>
          <w:p w14:paraId="32449DD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Bruntál, nám. J. Žižky 6, příspěvková organizace</w:t>
            </w:r>
          </w:p>
        </w:tc>
        <w:tc>
          <w:tcPr>
            <w:tcW w:w="1247" w:type="dxa"/>
            <w:noWrap/>
            <w:vAlign w:val="center"/>
            <w:hideMark/>
          </w:tcPr>
          <w:p w14:paraId="0D67546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78 490,46</w:t>
            </w:r>
          </w:p>
        </w:tc>
        <w:tc>
          <w:tcPr>
            <w:tcW w:w="1247" w:type="dxa"/>
            <w:noWrap/>
            <w:vAlign w:val="center"/>
            <w:hideMark/>
          </w:tcPr>
          <w:p w14:paraId="501D1E4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8203CA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78 490,46</w:t>
            </w:r>
          </w:p>
        </w:tc>
      </w:tr>
      <w:tr w:rsidR="00E812FD" w:rsidRPr="00844ACB" w14:paraId="1896890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F74446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00852619</w:t>
            </w:r>
          </w:p>
        </w:tc>
        <w:tc>
          <w:tcPr>
            <w:tcW w:w="6237" w:type="dxa"/>
            <w:vAlign w:val="center"/>
            <w:hideMark/>
          </w:tcPr>
          <w:p w14:paraId="0A7208FB"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Dětský domov, Školní družina a Školní jídelna, Vrbno p. Pradědem, nám. Sv. Michala 17, příspěvková organizace</w:t>
            </w:r>
          </w:p>
        </w:tc>
        <w:tc>
          <w:tcPr>
            <w:tcW w:w="1247" w:type="dxa"/>
            <w:noWrap/>
            <w:vAlign w:val="center"/>
            <w:hideMark/>
          </w:tcPr>
          <w:p w14:paraId="53CF309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81 468,89</w:t>
            </w:r>
          </w:p>
        </w:tc>
        <w:tc>
          <w:tcPr>
            <w:tcW w:w="1247" w:type="dxa"/>
            <w:noWrap/>
            <w:vAlign w:val="center"/>
            <w:hideMark/>
          </w:tcPr>
          <w:p w14:paraId="4E870B0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2DBF226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81 468,89</w:t>
            </w:r>
          </w:p>
        </w:tc>
      </w:tr>
      <w:tr w:rsidR="00E812FD" w:rsidRPr="00844ACB" w14:paraId="15AC8C27"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212B3D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47813075</w:t>
            </w:r>
          </w:p>
        </w:tc>
        <w:tc>
          <w:tcPr>
            <w:tcW w:w="6237" w:type="dxa"/>
            <w:vAlign w:val="center"/>
            <w:hideMark/>
          </w:tcPr>
          <w:p w14:paraId="02894B9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Slezské gymnázium, Opava, příspěvková organizace</w:t>
            </w:r>
          </w:p>
        </w:tc>
        <w:tc>
          <w:tcPr>
            <w:tcW w:w="1247" w:type="dxa"/>
            <w:noWrap/>
            <w:vAlign w:val="center"/>
            <w:hideMark/>
          </w:tcPr>
          <w:p w14:paraId="6824D01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-75 432,27</w:t>
            </w:r>
          </w:p>
        </w:tc>
        <w:tc>
          <w:tcPr>
            <w:tcW w:w="1247" w:type="dxa"/>
            <w:noWrap/>
            <w:vAlign w:val="center"/>
            <w:hideMark/>
          </w:tcPr>
          <w:p w14:paraId="674F069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159 659,34</w:t>
            </w:r>
          </w:p>
        </w:tc>
        <w:tc>
          <w:tcPr>
            <w:tcW w:w="1247" w:type="dxa"/>
            <w:noWrap/>
            <w:vAlign w:val="center"/>
            <w:hideMark/>
          </w:tcPr>
          <w:p w14:paraId="5DBC238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84 227,07</w:t>
            </w:r>
          </w:p>
        </w:tc>
      </w:tr>
      <w:tr w:rsidR="00E812FD" w:rsidRPr="00844ACB" w14:paraId="15A99DA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78962E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63731983</w:t>
            </w:r>
          </w:p>
        </w:tc>
        <w:tc>
          <w:tcPr>
            <w:tcW w:w="6237" w:type="dxa"/>
            <w:vAlign w:val="center"/>
            <w:hideMark/>
          </w:tcPr>
          <w:p w14:paraId="0CA4DEC4"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Ostrava - Zábřeh, Sologubova 9A, příspěvková organizace</w:t>
            </w:r>
          </w:p>
        </w:tc>
        <w:tc>
          <w:tcPr>
            <w:tcW w:w="1247" w:type="dxa"/>
            <w:noWrap/>
            <w:vAlign w:val="center"/>
            <w:hideMark/>
          </w:tcPr>
          <w:p w14:paraId="2C02AF5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90 617,66</w:t>
            </w:r>
          </w:p>
        </w:tc>
        <w:tc>
          <w:tcPr>
            <w:tcW w:w="1247" w:type="dxa"/>
            <w:noWrap/>
            <w:vAlign w:val="center"/>
            <w:hideMark/>
          </w:tcPr>
          <w:p w14:paraId="7E0C6D0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1 429,00</w:t>
            </w:r>
          </w:p>
        </w:tc>
        <w:tc>
          <w:tcPr>
            <w:tcW w:w="1247" w:type="dxa"/>
            <w:noWrap/>
            <w:vAlign w:val="center"/>
            <w:hideMark/>
          </w:tcPr>
          <w:p w14:paraId="3DC04F2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92 046,66</w:t>
            </w:r>
          </w:p>
        </w:tc>
      </w:tr>
      <w:tr w:rsidR="00E812FD" w:rsidRPr="00844ACB" w14:paraId="76C0FA3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711EDA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47813571</w:t>
            </w:r>
          </w:p>
        </w:tc>
        <w:tc>
          <w:tcPr>
            <w:tcW w:w="6237" w:type="dxa"/>
            <w:vAlign w:val="center"/>
            <w:hideMark/>
          </w:tcPr>
          <w:p w14:paraId="75D60AC8"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Dětský domov a Školní jídelna, Velké Heraltice, příspěvková organizace</w:t>
            </w:r>
          </w:p>
        </w:tc>
        <w:tc>
          <w:tcPr>
            <w:tcW w:w="1247" w:type="dxa"/>
            <w:noWrap/>
            <w:vAlign w:val="center"/>
            <w:hideMark/>
          </w:tcPr>
          <w:p w14:paraId="2F689DE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557,38</w:t>
            </w:r>
          </w:p>
        </w:tc>
        <w:tc>
          <w:tcPr>
            <w:tcW w:w="1247" w:type="dxa"/>
            <w:noWrap/>
            <w:vAlign w:val="center"/>
            <w:hideMark/>
          </w:tcPr>
          <w:p w14:paraId="5B7F964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92 013,00</w:t>
            </w:r>
          </w:p>
        </w:tc>
        <w:tc>
          <w:tcPr>
            <w:tcW w:w="1247" w:type="dxa"/>
            <w:noWrap/>
            <w:vAlign w:val="center"/>
            <w:hideMark/>
          </w:tcPr>
          <w:p w14:paraId="48B5852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92 570,38</w:t>
            </w:r>
          </w:p>
        </w:tc>
      </w:tr>
      <w:tr w:rsidR="00E812FD" w:rsidRPr="00844ACB" w14:paraId="76CC5196"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44BBE6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47813563</w:t>
            </w:r>
          </w:p>
        </w:tc>
        <w:tc>
          <w:tcPr>
            <w:tcW w:w="6237" w:type="dxa"/>
            <w:vAlign w:val="center"/>
            <w:hideMark/>
          </w:tcPr>
          <w:p w14:paraId="48D599D7"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Radkov-Dubová 141, příspěvková organizace</w:t>
            </w:r>
          </w:p>
        </w:tc>
        <w:tc>
          <w:tcPr>
            <w:tcW w:w="1247" w:type="dxa"/>
            <w:noWrap/>
            <w:vAlign w:val="center"/>
            <w:hideMark/>
          </w:tcPr>
          <w:p w14:paraId="457BAE1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92 692,61</w:t>
            </w:r>
          </w:p>
        </w:tc>
        <w:tc>
          <w:tcPr>
            <w:tcW w:w="1247" w:type="dxa"/>
            <w:noWrap/>
            <w:vAlign w:val="center"/>
            <w:hideMark/>
          </w:tcPr>
          <w:p w14:paraId="34D1774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2DA967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92 692,61</w:t>
            </w:r>
          </w:p>
        </w:tc>
      </w:tr>
      <w:tr w:rsidR="00E812FD" w:rsidRPr="00844ACB" w14:paraId="265718B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762E45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47813211</w:t>
            </w:r>
          </w:p>
        </w:tc>
        <w:tc>
          <w:tcPr>
            <w:tcW w:w="6237" w:type="dxa"/>
            <w:vAlign w:val="center"/>
            <w:hideMark/>
          </w:tcPr>
          <w:p w14:paraId="47DE0F4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Praktická škola, Opava, Slezského odboje 5, příspěvková organizace</w:t>
            </w:r>
          </w:p>
        </w:tc>
        <w:tc>
          <w:tcPr>
            <w:tcW w:w="1247" w:type="dxa"/>
            <w:noWrap/>
            <w:vAlign w:val="center"/>
            <w:hideMark/>
          </w:tcPr>
          <w:p w14:paraId="2CFE044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32 217,66</w:t>
            </w:r>
          </w:p>
        </w:tc>
        <w:tc>
          <w:tcPr>
            <w:tcW w:w="1247" w:type="dxa"/>
            <w:noWrap/>
            <w:vAlign w:val="center"/>
            <w:hideMark/>
          </w:tcPr>
          <w:p w14:paraId="27F78CB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60 600,00</w:t>
            </w:r>
          </w:p>
        </w:tc>
        <w:tc>
          <w:tcPr>
            <w:tcW w:w="1247" w:type="dxa"/>
            <w:noWrap/>
            <w:vAlign w:val="center"/>
            <w:hideMark/>
          </w:tcPr>
          <w:p w14:paraId="5EDED9D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92 817,66</w:t>
            </w:r>
          </w:p>
        </w:tc>
      </w:tr>
      <w:tr w:rsidR="00E812FD" w:rsidRPr="00844ACB" w14:paraId="0E01DD0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65D077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00601331</w:t>
            </w:r>
          </w:p>
        </w:tc>
        <w:tc>
          <w:tcPr>
            <w:tcW w:w="6237" w:type="dxa"/>
            <w:vAlign w:val="center"/>
            <w:hideMark/>
          </w:tcPr>
          <w:p w14:paraId="69F537C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a Střední odborná škola, Rýmařov, příspěvková organizace</w:t>
            </w:r>
          </w:p>
        </w:tc>
        <w:tc>
          <w:tcPr>
            <w:tcW w:w="1247" w:type="dxa"/>
            <w:noWrap/>
            <w:vAlign w:val="center"/>
            <w:hideMark/>
          </w:tcPr>
          <w:p w14:paraId="7F69A06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-117 286,32</w:t>
            </w:r>
          </w:p>
        </w:tc>
        <w:tc>
          <w:tcPr>
            <w:tcW w:w="1247" w:type="dxa"/>
            <w:noWrap/>
            <w:vAlign w:val="center"/>
            <w:hideMark/>
          </w:tcPr>
          <w:p w14:paraId="123AE0A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211 061,23</w:t>
            </w:r>
          </w:p>
        </w:tc>
        <w:tc>
          <w:tcPr>
            <w:tcW w:w="1247" w:type="dxa"/>
            <w:noWrap/>
            <w:vAlign w:val="center"/>
            <w:hideMark/>
          </w:tcPr>
          <w:p w14:paraId="77C9A66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93 774,91</w:t>
            </w:r>
          </w:p>
        </w:tc>
      </w:tr>
      <w:tr w:rsidR="00E812FD" w:rsidRPr="00844ACB" w14:paraId="360C237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888B86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62330381</w:t>
            </w:r>
          </w:p>
        </w:tc>
        <w:tc>
          <w:tcPr>
            <w:tcW w:w="6237" w:type="dxa"/>
            <w:vAlign w:val="center"/>
            <w:hideMark/>
          </w:tcPr>
          <w:p w14:paraId="3016E1A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Pedagogicko-psychologická poradna, Nový Jičín, příspěvková organizace</w:t>
            </w:r>
          </w:p>
        </w:tc>
        <w:tc>
          <w:tcPr>
            <w:tcW w:w="1247" w:type="dxa"/>
            <w:noWrap/>
            <w:vAlign w:val="center"/>
            <w:hideMark/>
          </w:tcPr>
          <w:p w14:paraId="78DB409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E49F64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96 419,10</w:t>
            </w:r>
          </w:p>
        </w:tc>
        <w:tc>
          <w:tcPr>
            <w:tcW w:w="1247" w:type="dxa"/>
            <w:noWrap/>
            <w:vAlign w:val="center"/>
            <w:hideMark/>
          </w:tcPr>
          <w:p w14:paraId="467949A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96 419,10</w:t>
            </w:r>
          </w:p>
        </w:tc>
      </w:tr>
      <w:tr w:rsidR="00E812FD" w:rsidRPr="00844ACB" w14:paraId="42B4C36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AB8D61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62331680</w:t>
            </w:r>
          </w:p>
        </w:tc>
        <w:tc>
          <w:tcPr>
            <w:tcW w:w="6237" w:type="dxa"/>
            <w:vAlign w:val="center"/>
            <w:hideMark/>
          </w:tcPr>
          <w:p w14:paraId="6FF8CAC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J. R. Míši, Orlová, příspěvková organizace</w:t>
            </w:r>
          </w:p>
        </w:tc>
        <w:tc>
          <w:tcPr>
            <w:tcW w:w="1247" w:type="dxa"/>
            <w:noWrap/>
            <w:vAlign w:val="center"/>
            <w:hideMark/>
          </w:tcPr>
          <w:p w14:paraId="3687F92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57 825,91</w:t>
            </w:r>
          </w:p>
        </w:tc>
        <w:tc>
          <w:tcPr>
            <w:tcW w:w="1247" w:type="dxa"/>
            <w:noWrap/>
            <w:vAlign w:val="center"/>
            <w:hideMark/>
          </w:tcPr>
          <w:p w14:paraId="196E245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38 709,00</w:t>
            </w:r>
          </w:p>
        </w:tc>
        <w:tc>
          <w:tcPr>
            <w:tcW w:w="1247" w:type="dxa"/>
            <w:noWrap/>
            <w:vAlign w:val="center"/>
            <w:hideMark/>
          </w:tcPr>
          <w:p w14:paraId="3173CE0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96 534,91</w:t>
            </w:r>
          </w:p>
        </w:tc>
      </w:tr>
      <w:tr w:rsidR="00E812FD" w:rsidRPr="00844ACB" w14:paraId="3DDCABF6"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BB8475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61989193</w:t>
            </w:r>
          </w:p>
        </w:tc>
        <w:tc>
          <w:tcPr>
            <w:tcW w:w="6237" w:type="dxa"/>
            <w:vAlign w:val="center"/>
            <w:hideMark/>
          </w:tcPr>
          <w:p w14:paraId="5795AC0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Edvarda Runda, Ostrava - Slezská Ostrava, Keltičkova 4, příspěvková organizace</w:t>
            </w:r>
          </w:p>
        </w:tc>
        <w:tc>
          <w:tcPr>
            <w:tcW w:w="1247" w:type="dxa"/>
            <w:noWrap/>
            <w:vAlign w:val="center"/>
            <w:hideMark/>
          </w:tcPr>
          <w:p w14:paraId="23F6213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23 775,63</w:t>
            </w:r>
          </w:p>
        </w:tc>
        <w:tc>
          <w:tcPr>
            <w:tcW w:w="1247" w:type="dxa"/>
            <w:noWrap/>
            <w:vAlign w:val="center"/>
            <w:hideMark/>
          </w:tcPr>
          <w:p w14:paraId="346571E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72 784,00</w:t>
            </w:r>
          </w:p>
        </w:tc>
        <w:tc>
          <w:tcPr>
            <w:tcW w:w="1247" w:type="dxa"/>
            <w:noWrap/>
            <w:vAlign w:val="center"/>
            <w:hideMark/>
          </w:tcPr>
          <w:p w14:paraId="32CEAD5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96 559,63</w:t>
            </w:r>
          </w:p>
        </w:tc>
      </w:tr>
      <w:tr w:rsidR="00E812FD" w:rsidRPr="00844ACB" w14:paraId="08E2ED67"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5BDCF8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62330292</w:t>
            </w:r>
          </w:p>
        </w:tc>
        <w:tc>
          <w:tcPr>
            <w:tcW w:w="6237" w:type="dxa"/>
            <w:vAlign w:val="center"/>
            <w:hideMark/>
          </w:tcPr>
          <w:p w14:paraId="6DCFAC6F"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Nový Jičín, Derkova 1, příspěvková organizace</w:t>
            </w:r>
          </w:p>
        </w:tc>
        <w:tc>
          <w:tcPr>
            <w:tcW w:w="1247" w:type="dxa"/>
            <w:noWrap/>
            <w:vAlign w:val="center"/>
            <w:hideMark/>
          </w:tcPr>
          <w:p w14:paraId="53170D3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96 857,70</w:t>
            </w:r>
          </w:p>
        </w:tc>
        <w:tc>
          <w:tcPr>
            <w:tcW w:w="1247" w:type="dxa"/>
            <w:noWrap/>
            <w:vAlign w:val="center"/>
            <w:hideMark/>
          </w:tcPr>
          <w:p w14:paraId="3662F09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CB4A32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96 857,70</w:t>
            </w:r>
          </w:p>
        </w:tc>
      </w:tr>
      <w:tr w:rsidR="00E812FD" w:rsidRPr="00844ACB" w14:paraId="3FCF968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4BA35A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00846881</w:t>
            </w:r>
          </w:p>
        </w:tc>
        <w:tc>
          <w:tcPr>
            <w:tcW w:w="6237" w:type="dxa"/>
            <w:vAlign w:val="center"/>
            <w:hideMark/>
          </w:tcPr>
          <w:p w14:paraId="76A9FC98"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a Střední odborná škola, Frýdek-Místek, Cihelní 410, příspěvková organizace</w:t>
            </w:r>
          </w:p>
        </w:tc>
        <w:tc>
          <w:tcPr>
            <w:tcW w:w="1247" w:type="dxa"/>
            <w:noWrap/>
            <w:vAlign w:val="center"/>
            <w:hideMark/>
          </w:tcPr>
          <w:p w14:paraId="724C4FB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49C4E6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97 327,56</w:t>
            </w:r>
          </w:p>
        </w:tc>
        <w:tc>
          <w:tcPr>
            <w:tcW w:w="1247" w:type="dxa"/>
            <w:noWrap/>
            <w:vAlign w:val="center"/>
            <w:hideMark/>
          </w:tcPr>
          <w:p w14:paraId="2B7843D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97 327,56</w:t>
            </w:r>
          </w:p>
        </w:tc>
      </w:tr>
      <w:tr w:rsidR="00E812FD" w:rsidRPr="00844ACB" w14:paraId="1B5B45CA"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9CD8EF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60043661</w:t>
            </w:r>
          </w:p>
        </w:tc>
        <w:tc>
          <w:tcPr>
            <w:tcW w:w="6237" w:type="dxa"/>
            <w:vAlign w:val="center"/>
            <w:hideMark/>
          </w:tcPr>
          <w:p w14:paraId="7DF21A67"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Čeladná 87, příspěvková organizace</w:t>
            </w:r>
          </w:p>
        </w:tc>
        <w:tc>
          <w:tcPr>
            <w:tcW w:w="1247" w:type="dxa"/>
            <w:noWrap/>
            <w:vAlign w:val="center"/>
            <w:hideMark/>
          </w:tcPr>
          <w:p w14:paraId="4BEBD39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97 496,10</w:t>
            </w:r>
          </w:p>
        </w:tc>
        <w:tc>
          <w:tcPr>
            <w:tcW w:w="1247" w:type="dxa"/>
            <w:noWrap/>
            <w:vAlign w:val="center"/>
            <w:hideMark/>
          </w:tcPr>
          <w:p w14:paraId="3121DA9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ACCBC2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97 496,10</w:t>
            </w:r>
          </w:p>
        </w:tc>
      </w:tr>
      <w:tr w:rsidR="00E812FD" w:rsidRPr="00844ACB" w14:paraId="352ECD51"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791289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00601357</w:t>
            </w:r>
          </w:p>
        </w:tc>
        <w:tc>
          <w:tcPr>
            <w:tcW w:w="6237" w:type="dxa"/>
            <w:vAlign w:val="center"/>
            <w:hideMark/>
          </w:tcPr>
          <w:p w14:paraId="36CE999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Všeobecné a sportovní gymnázium, Bruntál, příspěvková organizace</w:t>
            </w:r>
          </w:p>
        </w:tc>
        <w:tc>
          <w:tcPr>
            <w:tcW w:w="1247" w:type="dxa"/>
            <w:noWrap/>
            <w:vAlign w:val="center"/>
            <w:hideMark/>
          </w:tcPr>
          <w:p w14:paraId="2EE64DC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442C00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100 985,26</w:t>
            </w:r>
          </w:p>
        </w:tc>
        <w:tc>
          <w:tcPr>
            <w:tcW w:w="1247" w:type="dxa"/>
            <w:noWrap/>
            <w:vAlign w:val="center"/>
            <w:hideMark/>
          </w:tcPr>
          <w:p w14:paraId="1FCDCC9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100 985,26</w:t>
            </w:r>
          </w:p>
        </w:tc>
      </w:tr>
      <w:tr w:rsidR="00E812FD" w:rsidRPr="00844ACB" w14:paraId="46A7FA1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F877E0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14451093</w:t>
            </w:r>
          </w:p>
        </w:tc>
        <w:tc>
          <w:tcPr>
            <w:tcW w:w="6237" w:type="dxa"/>
            <w:vAlign w:val="center"/>
            <w:hideMark/>
          </w:tcPr>
          <w:p w14:paraId="6BFBD2E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technická a dopravní, Ostrava-Vítkovice, příspěvková organizace</w:t>
            </w:r>
          </w:p>
        </w:tc>
        <w:tc>
          <w:tcPr>
            <w:tcW w:w="1247" w:type="dxa"/>
            <w:noWrap/>
            <w:vAlign w:val="center"/>
            <w:hideMark/>
          </w:tcPr>
          <w:p w14:paraId="36D7A0E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-125 133,52</w:t>
            </w:r>
          </w:p>
        </w:tc>
        <w:tc>
          <w:tcPr>
            <w:tcW w:w="1247" w:type="dxa"/>
            <w:noWrap/>
            <w:vAlign w:val="center"/>
            <w:hideMark/>
          </w:tcPr>
          <w:p w14:paraId="0944401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228 264,26</w:t>
            </w:r>
          </w:p>
        </w:tc>
        <w:tc>
          <w:tcPr>
            <w:tcW w:w="1247" w:type="dxa"/>
            <w:noWrap/>
            <w:vAlign w:val="center"/>
            <w:hideMark/>
          </w:tcPr>
          <w:p w14:paraId="1A5B967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103 130,74</w:t>
            </w:r>
          </w:p>
        </w:tc>
      </w:tr>
      <w:tr w:rsidR="00E812FD" w:rsidRPr="00844ACB" w14:paraId="0A19A5F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533352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62331698</w:t>
            </w:r>
          </w:p>
        </w:tc>
        <w:tc>
          <w:tcPr>
            <w:tcW w:w="6237" w:type="dxa"/>
            <w:vAlign w:val="center"/>
            <w:hideMark/>
          </w:tcPr>
          <w:p w14:paraId="088AF45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Rychvald, Orlovská 495, příspěvková organizace</w:t>
            </w:r>
          </w:p>
        </w:tc>
        <w:tc>
          <w:tcPr>
            <w:tcW w:w="1247" w:type="dxa"/>
            <w:noWrap/>
            <w:vAlign w:val="center"/>
            <w:hideMark/>
          </w:tcPr>
          <w:p w14:paraId="55CD231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97 405,27</w:t>
            </w:r>
          </w:p>
        </w:tc>
        <w:tc>
          <w:tcPr>
            <w:tcW w:w="1247" w:type="dxa"/>
            <w:noWrap/>
            <w:vAlign w:val="center"/>
            <w:hideMark/>
          </w:tcPr>
          <w:p w14:paraId="39C7457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5 770,45</w:t>
            </w:r>
          </w:p>
        </w:tc>
        <w:tc>
          <w:tcPr>
            <w:tcW w:w="1247" w:type="dxa"/>
            <w:noWrap/>
            <w:vAlign w:val="center"/>
            <w:hideMark/>
          </w:tcPr>
          <w:p w14:paraId="2CC12E4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103 175,72</w:t>
            </w:r>
          </w:p>
        </w:tc>
      </w:tr>
      <w:tr w:rsidR="00E812FD" w:rsidRPr="00844ACB" w14:paraId="3B181EC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5011A2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00601667</w:t>
            </w:r>
          </w:p>
        </w:tc>
        <w:tc>
          <w:tcPr>
            <w:tcW w:w="6237" w:type="dxa"/>
            <w:vAlign w:val="center"/>
            <w:hideMark/>
          </w:tcPr>
          <w:p w14:paraId="6655E63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Mikuláše Koperníka, Bílovec, příspěvková organizace</w:t>
            </w:r>
          </w:p>
        </w:tc>
        <w:tc>
          <w:tcPr>
            <w:tcW w:w="1247" w:type="dxa"/>
            <w:noWrap/>
            <w:vAlign w:val="center"/>
            <w:hideMark/>
          </w:tcPr>
          <w:p w14:paraId="086DE33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-105 219,83</w:t>
            </w:r>
          </w:p>
        </w:tc>
        <w:tc>
          <w:tcPr>
            <w:tcW w:w="1247" w:type="dxa"/>
            <w:noWrap/>
            <w:vAlign w:val="center"/>
            <w:hideMark/>
          </w:tcPr>
          <w:p w14:paraId="7AB1710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209 816,60</w:t>
            </w:r>
          </w:p>
        </w:tc>
        <w:tc>
          <w:tcPr>
            <w:tcW w:w="1247" w:type="dxa"/>
            <w:noWrap/>
            <w:vAlign w:val="center"/>
            <w:hideMark/>
          </w:tcPr>
          <w:p w14:paraId="044A8D3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104 596,77</w:t>
            </w:r>
          </w:p>
        </w:tc>
      </w:tr>
      <w:tr w:rsidR="00E812FD" w:rsidRPr="00844ACB" w14:paraId="5DD2259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761305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70640700</w:t>
            </w:r>
          </w:p>
        </w:tc>
        <w:tc>
          <w:tcPr>
            <w:tcW w:w="6237" w:type="dxa"/>
            <w:vAlign w:val="center"/>
            <w:hideMark/>
          </w:tcPr>
          <w:p w14:paraId="5688BCC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a Mateřská škola, Nový Jičín, Dlouhá 54, příspěvková organizace</w:t>
            </w:r>
          </w:p>
        </w:tc>
        <w:tc>
          <w:tcPr>
            <w:tcW w:w="1247" w:type="dxa"/>
            <w:noWrap/>
            <w:vAlign w:val="center"/>
            <w:hideMark/>
          </w:tcPr>
          <w:p w14:paraId="56BF984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102 543,17</w:t>
            </w:r>
          </w:p>
        </w:tc>
        <w:tc>
          <w:tcPr>
            <w:tcW w:w="1247" w:type="dxa"/>
            <w:noWrap/>
            <w:vAlign w:val="center"/>
            <w:hideMark/>
          </w:tcPr>
          <w:p w14:paraId="0F40CDA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2 352,00</w:t>
            </w:r>
          </w:p>
        </w:tc>
        <w:tc>
          <w:tcPr>
            <w:tcW w:w="1247" w:type="dxa"/>
            <w:noWrap/>
            <w:vAlign w:val="center"/>
            <w:hideMark/>
          </w:tcPr>
          <w:p w14:paraId="441E69E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104 895,17</w:t>
            </w:r>
          </w:p>
        </w:tc>
      </w:tr>
      <w:tr w:rsidR="00E812FD" w:rsidRPr="00844ACB" w14:paraId="1775913B"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1F863F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00602051</w:t>
            </w:r>
          </w:p>
        </w:tc>
        <w:tc>
          <w:tcPr>
            <w:tcW w:w="6237" w:type="dxa"/>
            <w:vAlign w:val="center"/>
            <w:hideMark/>
          </w:tcPr>
          <w:p w14:paraId="1121278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umělecká škola, Ostrava, příspěvková organizace</w:t>
            </w:r>
          </w:p>
        </w:tc>
        <w:tc>
          <w:tcPr>
            <w:tcW w:w="1247" w:type="dxa"/>
            <w:noWrap/>
            <w:vAlign w:val="center"/>
            <w:hideMark/>
          </w:tcPr>
          <w:p w14:paraId="3FF6EDA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71 377,91</w:t>
            </w:r>
          </w:p>
        </w:tc>
        <w:tc>
          <w:tcPr>
            <w:tcW w:w="1247" w:type="dxa"/>
            <w:noWrap/>
            <w:vAlign w:val="center"/>
            <w:hideMark/>
          </w:tcPr>
          <w:p w14:paraId="7F0786D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34 063,91</w:t>
            </w:r>
          </w:p>
        </w:tc>
        <w:tc>
          <w:tcPr>
            <w:tcW w:w="1247" w:type="dxa"/>
            <w:noWrap/>
            <w:vAlign w:val="center"/>
            <w:hideMark/>
          </w:tcPr>
          <w:p w14:paraId="5ECDC7C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105 441,82</w:t>
            </w:r>
          </w:p>
        </w:tc>
      </w:tr>
      <w:tr w:rsidR="00E812FD" w:rsidRPr="00844ACB" w14:paraId="6D90F88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45154E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00601152</w:t>
            </w:r>
          </w:p>
        </w:tc>
        <w:tc>
          <w:tcPr>
            <w:tcW w:w="6237" w:type="dxa"/>
            <w:vAlign w:val="center"/>
            <w:hideMark/>
          </w:tcPr>
          <w:p w14:paraId="0F33254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zdravotnická škola, Opava, příspěvková organizace</w:t>
            </w:r>
          </w:p>
        </w:tc>
        <w:tc>
          <w:tcPr>
            <w:tcW w:w="1247" w:type="dxa"/>
            <w:noWrap/>
            <w:vAlign w:val="center"/>
            <w:hideMark/>
          </w:tcPr>
          <w:p w14:paraId="38298B8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2 036,53</w:t>
            </w:r>
          </w:p>
        </w:tc>
        <w:tc>
          <w:tcPr>
            <w:tcW w:w="1247" w:type="dxa"/>
            <w:noWrap/>
            <w:vAlign w:val="center"/>
            <w:hideMark/>
          </w:tcPr>
          <w:p w14:paraId="2CD9999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103 840,04</w:t>
            </w:r>
          </w:p>
        </w:tc>
        <w:tc>
          <w:tcPr>
            <w:tcW w:w="1247" w:type="dxa"/>
            <w:noWrap/>
            <w:vAlign w:val="center"/>
            <w:hideMark/>
          </w:tcPr>
          <w:p w14:paraId="32E746B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105 876,57</w:t>
            </w:r>
          </w:p>
        </w:tc>
      </w:tr>
      <w:tr w:rsidR="00E812FD" w:rsidRPr="00844ACB" w14:paraId="7F20A102"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D9A49C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00601641</w:t>
            </w:r>
          </w:p>
        </w:tc>
        <w:tc>
          <w:tcPr>
            <w:tcW w:w="6237" w:type="dxa"/>
            <w:vAlign w:val="center"/>
            <w:hideMark/>
          </w:tcPr>
          <w:p w14:paraId="530D13C2"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Masarykovo gymnázium, Příbor, příspěvková organizace</w:t>
            </w:r>
          </w:p>
        </w:tc>
        <w:tc>
          <w:tcPr>
            <w:tcW w:w="1247" w:type="dxa"/>
            <w:noWrap/>
            <w:vAlign w:val="center"/>
            <w:hideMark/>
          </w:tcPr>
          <w:p w14:paraId="37BBE9C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-161 954,39</w:t>
            </w:r>
          </w:p>
        </w:tc>
        <w:tc>
          <w:tcPr>
            <w:tcW w:w="1247" w:type="dxa"/>
            <w:noWrap/>
            <w:vAlign w:val="center"/>
            <w:hideMark/>
          </w:tcPr>
          <w:p w14:paraId="3F04F54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268 737,50</w:t>
            </w:r>
          </w:p>
        </w:tc>
        <w:tc>
          <w:tcPr>
            <w:tcW w:w="1247" w:type="dxa"/>
            <w:noWrap/>
            <w:vAlign w:val="center"/>
            <w:hideMark/>
          </w:tcPr>
          <w:p w14:paraId="3C435BA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106 783,11</w:t>
            </w:r>
          </w:p>
        </w:tc>
      </w:tr>
      <w:tr w:rsidR="00E812FD" w:rsidRPr="00844ACB" w14:paraId="6D48E4F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1CDCD8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49590928</w:t>
            </w:r>
          </w:p>
        </w:tc>
        <w:tc>
          <w:tcPr>
            <w:tcW w:w="6237" w:type="dxa"/>
            <w:vAlign w:val="center"/>
            <w:hideMark/>
          </w:tcPr>
          <w:p w14:paraId="6F527AFF"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Příbor, Lidická 50, příspěvková organizace</w:t>
            </w:r>
          </w:p>
        </w:tc>
        <w:tc>
          <w:tcPr>
            <w:tcW w:w="1247" w:type="dxa"/>
            <w:noWrap/>
            <w:vAlign w:val="center"/>
            <w:hideMark/>
          </w:tcPr>
          <w:p w14:paraId="4A45895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107 182,73</w:t>
            </w:r>
          </w:p>
        </w:tc>
        <w:tc>
          <w:tcPr>
            <w:tcW w:w="1247" w:type="dxa"/>
            <w:noWrap/>
            <w:vAlign w:val="center"/>
            <w:hideMark/>
          </w:tcPr>
          <w:p w14:paraId="68B3910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BCF5DA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107 182,73</w:t>
            </w:r>
          </w:p>
        </w:tc>
      </w:tr>
      <w:tr w:rsidR="00E812FD" w:rsidRPr="00844ACB" w14:paraId="488B3094"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0860B3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64628183</w:t>
            </w:r>
          </w:p>
        </w:tc>
        <w:tc>
          <w:tcPr>
            <w:tcW w:w="6237" w:type="dxa"/>
            <w:vAlign w:val="center"/>
            <w:hideMark/>
          </w:tcPr>
          <w:p w14:paraId="51690B21"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Ostrava-Poruba, Čkalovova 942, příspěvková organizace</w:t>
            </w:r>
          </w:p>
        </w:tc>
        <w:tc>
          <w:tcPr>
            <w:tcW w:w="1247" w:type="dxa"/>
            <w:noWrap/>
            <w:vAlign w:val="center"/>
            <w:hideMark/>
          </w:tcPr>
          <w:p w14:paraId="45DCDC2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-69 840,70</w:t>
            </w:r>
          </w:p>
        </w:tc>
        <w:tc>
          <w:tcPr>
            <w:tcW w:w="1247" w:type="dxa"/>
            <w:noWrap/>
            <w:vAlign w:val="center"/>
            <w:hideMark/>
          </w:tcPr>
          <w:p w14:paraId="44F5FAD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181 476,13</w:t>
            </w:r>
          </w:p>
        </w:tc>
        <w:tc>
          <w:tcPr>
            <w:tcW w:w="1247" w:type="dxa"/>
            <w:noWrap/>
            <w:vAlign w:val="center"/>
            <w:hideMark/>
          </w:tcPr>
          <w:p w14:paraId="2BA3DE1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111 635,43</w:t>
            </w:r>
          </w:p>
        </w:tc>
      </w:tr>
      <w:tr w:rsidR="00E812FD" w:rsidRPr="00844ACB" w14:paraId="48CCC00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ED3880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62331639</w:t>
            </w:r>
          </w:p>
        </w:tc>
        <w:tc>
          <w:tcPr>
            <w:tcW w:w="6237" w:type="dxa"/>
            <w:vAlign w:val="center"/>
            <w:hideMark/>
          </w:tcPr>
          <w:p w14:paraId="3415CAA9"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Josefa Božka, Český Těšín, příspěvková organizace</w:t>
            </w:r>
          </w:p>
        </w:tc>
        <w:tc>
          <w:tcPr>
            <w:tcW w:w="1247" w:type="dxa"/>
            <w:noWrap/>
            <w:vAlign w:val="center"/>
            <w:hideMark/>
          </w:tcPr>
          <w:p w14:paraId="430C7AA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6 073,85</w:t>
            </w:r>
          </w:p>
        </w:tc>
        <w:tc>
          <w:tcPr>
            <w:tcW w:w="1247" w:type="dxa"/>
            <w:noWrap/>
            <w:vAlign w:val="center"/>
            <w:hideMark/>
          </w:tcPr>
          <w:p w14:paraId="50C9460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112 213,24</w:t>
            </w:r>
          </w:p>
        </w:tc>
        <w:tc>
          <w:tcPr>
            <w:tcW w:w="1247" w:type="dxa"/>
            <w:noWrap/>
            <w:vAlign w:val="center"/>
            <w:hideMark/>
          </w:tcPr>
          <w:p w14:paraId="54908F0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118 287,09</w:t>
            </w:r>
          </w:p>
        </w:tc>
      </w:tr>
      <w:tr w:rsidR="00E812FD" w:rsidRPr="00844ACB" w14:paraId="3D58D83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1EF083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47658061</w:t>
            </w:r>
          </w:p>
        </w:tc>
        <w:tc>
          <w:tcPr>
            <w:tcW w:w="6237" w:type="dxa"/>
            <w:vAlign w:val="center"/>
            <w:hideMark/>
          </w:tcPr>
          <w:p w14:paraId="7A1AC047"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Nový Jičín, Revoluční 56, příspěvková organizace</w:t>
            </w:r>
          </w:p>
        </w:tc>
        <w:tc>
          <w:tcPr>
            <w:tcW w:w="1247" w:type="dxa"/>
            <w:noWrap/>
            <w:vAlign w:val="center"/>
            <w:hideMark/>
          </w:tcPr>
          <w:p w14:paraId="6F4F5AB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118 562,90</w:t>
            </w:r>
          </w:p>
        </w:tc>
        <w:tc>
          <w:tcPr>
            <w:tcW w:w="1247" w:type="dxa"/>
            <w:noWrap/>
            <w:vAlign w:val="center"/>
            <w:hideMark/>
          </w:tcPr>
          <w:p w14:paraId="52578F6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425E89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118 562,90</w:t>
            </w:r>
          </w:p>
        </w:tc>
      </w:tr>
      <w:tr w:rsidR="00E812FD" w:rsidRPr="00844ACB" w14:paraId="426C17F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46AF33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63024616</w:t>
            </w:r>
          </w:p>
        </w:tc>
        <w:tc>
          <w:tcPr>
            <w:tcW w:w="6237" w:type="dxa"/>
            <w:vAlign w:val="center"/>
            <w:hideMark/>
          </w:tcPr>
          <w:p w14:paraId="66018B40"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Základní škola a Mateřská škola, Karviná, příspěvková organizace</w:t>
            </w:r>
          </w:p>
        </w:tc>
        <w:tc>
          <w:tcPr>
            <w:tcW w:w="1247" w:type="dxa"/>
            <w:noWrap/>
            <w:vAlign w:val="center"/>
            <w:hideMark/>
          </w:tcPr>
          <w:p w14:paraId="6448034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90 640,67</w:t>
            </w:r>
          </w:p>
        </w:tc>
        <w:tc>
          <w:tcPr>
            <w:tcW w:w="1247" w:type="dxa"/>
            <w:noWrap/>
            <w:vAlign w:val="center"/>
            <w:hideMark/>
          </w:tcPr>
          <w:p w14:paraId="39B252E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28 187,91</w:t>
            </w:r>
          </w:p>
        </w:tc>
        <w:tc>
          <w:tcPr>
            <w:tcW w:w="1247" w:type="dxa"/>
            <w:noWrap/>
            <w:vAlign w:val="center"/>
            <w:hideMark/>
          </w:tcPr>
          <w:p w14:paraId="0923EDF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118 828,58</w:t>
            </w:r>
          </w:p>
        </w:tc>
      </w:tr>
      <w:tr w:rsidR="00E812FD" w:rsidRPr="00844ACB" w14:paraId="271C1B8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7DFF0F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62330420</w:t>
            </w:r>
          </w:p>
        </w:tc>
        <w:tc>
          <w:tcPr>
            <w:tcW w:w="6237" w:type="dxa"/>
            <w:vAlign w:val="center"/>
            <w:hideMark/>
          </w:tcPr>
          <w:p w14:paraId="752B065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Klimkovice, Lidická 5, příspěvková organizace</w:t>
            </w:r>
          </w:p>
        </w:tc>
        <w:tc>
          <w:tcPr>
            <w:tcW w:w="1247" w:type="dxa"/>
            <w:noWrap/>
            <w:vAlign w:val="center"/>
            <w:hideMark/>
          </w:tcPr>
          <w:p w14:paraId="0E9F520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39 495,32</w:t>
            </w:r>
          </w:p>
        </w:tc>
        <w:tc>
          <w:tcPr>
            <w:tcW w:w="1247" w:type="dxa"/>
            <w:noWrap/>
            <w:vAlign w:val="center"/>
            <w:hideMark/>
          </w:tcPr>
          <w:p w14:paraId="111AE4A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79 880,78</w:t>
            </w:r>
          </w:p>
        </w:tc>
        <w:tc>
          <w:tcPr>
            <w:tcW w:w="1247" w:type="dxa"/>
            <w:noWrap/>
            <w:vAlign w:val="center"/>
            <w:hideMark/>
          </w:tcPr>
          <w:p w14:paraId="4FC3D70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119 376,10</w:t>
            </w:r>
          </w:p>
        </w:tc>
      </w:tr>
      <w:tr w:rsidR="00E812FD" w:rsidRPr="00844ACB" w14:paraId="554F412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C57EB0B"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47813083</w:t>
            </w:r>
          </w:p>
        </w:tc>
        <w:tc>
          <w:tcPr>
            <w:tcW w:w="6237" w:type="dxa"/>
            <w:vAlign w:val="center"/>
            <w:hideMark/>
          </w:tcPr>
          <w:p w14:paraId="53E0F44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Obchodní akademie a Střední odborná škola logistická, Opava, příspěvková organizace</w:t>
            </w:r>
          </w:p>
        </w:tc>
        <w:tc>
          <w:tcPr>
            <w:tcW w:w="1247" w:type="dxa"/>
            <w:noWrap/>
            <w:vAlign w:val="center"/>
            <w:hideMark/>
          </w:tcPr>
          <w:p w14:paraId="7807A48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5 764,57</w:t>
            </w:r>
          </w:p>
        </w:tc>
        <w:tc>
          <w:tcPr>
            <w:tcW w:w="1247" w:type="dxa"/>
            <w:noWrap/>
            <w:vAlign w:val="center"/>
            <w:hideMark/>
          </w:tcPr>
          <w:p w14:paraId="583EAD7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114 622,50</w:t>
            </w:r>
          </w:p>
        </w:tc>
        <w:tc>
          <w:tcPr>
            <w:tcW w:w="1247" w:type="dxa"/>
            <w:noWrap/>
            <w:vAlign w:val="center"/>
            <w:hideMark/>
          </w:tcPr>
          <w:p w14:paraId="7792C9A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120 387,07</w:t>
            </w:r>
          </w:p>
        </w:tc>
      </w:tr>
      <w:tr w:rsidR="00E812FD" w:rsidRPr="00844ACB" w14:paraId="007994A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C82FFE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00602060</w:t>
            </w:r>
          </w:p>
        </w:tc>
        <w:tc>
          <w:tcPr>
            <w:tcW w:w="6237" w:type="dxa"/>
            <w:vAlign w:val="center"/>
            <w:hideMark/>
          </w:tcPr>
          <w:p w14:paraId="289F59F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Sportovní gymnázium Dany a Emila Zátopkových, Ostrava, příspěvková organizace</w:t>
            </w:r>
          </w:p>
        </w:tc>
        <w:tc>
          <w:tcPr>
            <w:tcW w:w="1247" w:type="dxa"/>
            <w:noWrap/>
            <w:vAlign w:val="center"/>
            <w:hideMark/>
          </w:tcPr>
          <w:p w14:paraId="044B42E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-76 342,85</w:t>
            </w:r>
          </w:p>
        </w:tc>
        <w:tc>
          <w:tcPr>
            <w:tcW w:w="1247" w:type="dxa"/>
            <w:noWrap/>
            <w:vAlign w:val="center"/>
            <w:hideMark/>
          </w:tcPr>
          <w:p w14:paraId="5652808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197 559,02</w:t>
            </w:r>
          </w:p>
        </w:tc>
        <w:tc>
          <w:tcPr>
            <w:tcW w:w="1247" w:type="dxa"/>
            <w:noWrap/>
            <w:vAlign w:val="center"/>
            <w:hideMark/>
          </w:tcPr>
          <w:p w14:paraId="361937A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121 216,17</w:t>
            </w:r>
          </w:p>
        </w:tc>
      </w:tr>
      <w:tr w:rsidR="00E812FD" w:rsidRPr="00844ACB" w14:paraId="0A6AC4A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348BC5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00602124</w:t>
            </w:r>
          </w:p>
        </w:tc>
        <w:tc>
          <w:tcPr>
            <w:tcW w:w="6237" w:type="dxa"/>
            <w:vAlign w:val="center"/>
            <w:hideMark/>
          </w:tcPr>
          <w:p w14:paraId="286DF7C7"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chemická akademika Heyrovského, Ostrava, příspěvková organizace</w:t>
            </w:r>
          </w:p>
        </w:tc>
        <w:tc>
          <w:tcPr>
            <w:tcW w:w="1247" w:type="dxa"/>
            <w:noWrap/>
            <w:vAlign w:val="center"/>
            <w:hideMark/>
          </w:tcPr>
          <w:p w14:paraId="1DC745A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0C76ED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123 757,49</w:t>
            </w:r>
          </w:p>
        </w:tc>
        <w:tc>
          <w:tcPr>
            <w:tcW w:w="1247" w:type="dxa"/>
            <w:noWrap/>
            <w:vAlign w:val="center"/>
            <w:hideMark/>
          </w:tcPr>
          <w:p w14:paraId="7DF3BB7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123 757,49</w:t>
            </w:r>
          </w:p>
        </w:tc>
      </w:tr>
      <w:tr w:rsidR="00E812FD" w:rsidRPr="00844ACB" w14:paraId="30CE5A4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D062D2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61989223</w:t>
            </w:r>
          </w:p>
        </w:tc>
        <w:tc>
          <w:tcPr>
            <w:tcW w:w="6237" w:type="dxa"/>
            <w:vAlign w:val="center"/>
            <w:hideMark/>
          </w:tcPr>
          <w:p w14:paraId="30FE2042"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Viléma Petrželky, Ostrava - Hrabůvka, Edisonova 90, příspěvková organizace</w:t>
            </w:r>
          </w:p>
        </w:tc>
        <w:tc>
          <w:tcPr>
            <w:tcW w:w="1247" w:type="dxa"/>
            <w:noWrap/>
            <w:vAlign w:val="center"/>
            <w:hideMark/>
          </w:tcPr>
          <w:p w14:paraId="2028529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118 716,38</w:t>
            </w:r>
          </w:p>
        </w:tc>
        <w:tc>
          <w:tcPr>
            <w:tcW w:w="1247" w:type="dxa"/>
            <w:noWrap/>
            <w:vAlign w:val="center"/>
            <w:hideMark/>
          </w:tcPr>
          <w:p w14:paraId="45F4BFF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6 430,00</w:t>
            </w:r>
          </w:p>
        </w:tc>
        <w:tc>
          <w:tcPr>
            <w:tcW w:w="1247" w:type="dxa"/>
            <w:noWrap/>
            <w:vAlign w:val="center"/>
            <w:hideMark/>
          </w:tcPr>
          <w:p w14:paraId="5976775F"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125 146,38</w:t>
            </w:r>
          </w:p>
        </w:tc>
      </w:tr>
      <w:tr w:rsidR="00E812FD" w:rsidRPr="00844ACB" w14:paraId="44796C6A"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769CBF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00100340</w:t>
            </w:r>
          </w:p>
        </w:tc>
        <w:tc>
          <w:tcPr>
            <w:tcW w:w="6237" w:type="dxa"/>
            <w:vAlign w:val="center"/>
            <w:hideMark/>
          </w:tcPr>
          <w:p w14:paraId="30C31787"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a Střední odborné učiliště podnikání a služeb, Jablunkov, Školní 416, příspěvková organizace</w:t>
            </w:r>
          </w:p>
        </w:tc>
        <w:tc>
          <w:tcPr>
            <w:tcW w:w="1247" w:type="dxa"/>
            <w:noWrap/>
            <w:vAlign w:val="center"/>
            <w:hideMark/>
          </w:tcPr>
          <w:p w14:paraId="476A6A7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-119 952,79</w:t>
            </w:r>
          </w:p>
        </w:tc>
        <w:tc>
          <w:tcPr>
            <w:tcW w:w="1247" w:type="dxa"/>
            <w:noWrap/>
            <w:vAlign w:val="center"/>
            <w:hideMark/>
          </w:tcPr>
          <w:p w14:paraId="58840C1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245 895,69</w:t>
            </w:r>
          </w:p>
        </w:tc>
        <w:tc>
          <w:tcPr>
            <w:tcW w:w="1247" w:type="dxa"/>
            <w:noWrap/>
            <w:vAlign w:val="center"/>
            <w:hideMark/>
          </w:tcPr>
          <w:p w14:paraId="5CD0773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125 942,90</w:t>
            </w:r>
          </w:p>
        </w:tc>
      </w:tr>
      <w:tr w:rsidR="00E812FD" w:rsidRPr="00844ACB" w14:paraId="1BFEED12"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14101A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60780541</w:t>
            </w:r>
          </w:p>
        </w:tc>
        <w:tc>
          <w:tcPr>
            <w:tcW w:w="6237" w:type="dxa"/>
            <w:vAlign w:val="center"/>
            <w:hideMark/>
          </w:tcPr>
          <w:p w14:paraId="35E8AFF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Krnov, Hlavní náměstí 9, příspěvková organizace</w:t>
            </w:r>
          </w:p>
        </w:tc>
        <w:tc>
          <w:tcPr>
            <w:tcW w:w="1247" w:type="dxa"/>
            <w:noWrap/>
            <w:vAlign w:val="center"/>
            <w:hideMark/>
          </w:tcPr>
          <w:p w14:paraId="3AB38A3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100 747,07</w:t>
            </w:r>
          </w:p>
        </w:tc>
        <w:tc>
          <w:tcPr>
            <w:tcW w:w="1247" w:type="dxa"/>
            <w:noWrap/>
            <w:vAlign w:val="center"/>
            <w:hideMark/>
          </w:tcPr>
          <w:p w14:paraId="14C981F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25 800,00</w:t>
            </w:r>
          </w:p>
        </w:tc>
        <w:tc>
          <w:tcPr>
            <w:tcW w:w="1247" w:type="dxa"/>
            <w:noWrap/>
            <w:vAlign w:val="center"/>
            <w:hideMark/>
          </w:tcPr>
          <w:p w14:paraId="118AFC5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126 547,07</w:t>
            </w:r>
          </w:p>
        </w:tc>
      </w:tr>
      <w:tr w:rsidR="00E812FD" w:rsidRPr="00844ACB" w14:paraId="1F817DA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DD99B1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47811919</w:t>
            </w:r>
          </w:p>
        </w:tc>
        <w:tc>
          <w:tcPr>
            <w:tcW w:w="6237" w:type="dxa"/>
            <w:vAlign w:val="center"/>
            <w:hideMark/>
          </w:tcPr>
          <w:p w14:paraId="40207DA1"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a Školní jídelna, Opava, Rybí trh 14, příspěvková organizace</w:t>
            </w:r>
          </w:p>
        </w:tc>
        <w:tc>
          <w:tcPr>
            <w:tcW w:w="1247" w:type="dxa"/>
            <w:noWrap/>
            <w:vAlign w:val="center"/>
            <w:hideMark/>
          </w:tcPr>
          <w:p w14:paraId="3980580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-101 192,70</w:t>
            </w:r>
          </w:p>
        </w:tc>
        <w:tc>
          <w:tcPr>
            <w:tcW w:w="1247" w:type="dxa"/>
            <w:noWrap/>
            <w:vAlign w:val="center"/>
            <w:hideMark/>
          </w:tcPr>
          <w:p w14:paraId="0BBD52B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235 069,00</w:t>
            </w:r>
          </w:p>
        </w:tc>
        <w:tc>
          <w:tcPr>
            <w:tcW w:w="1247" w:type="dxa"/>
            <w:noWrap/>
            <w:vAlign w:val="center"/>
            <w:hideMark/>
          </w:tcPr>
          <w:p w14:paraId="791B185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133 876,30</w:t>
            </w:r>
          </w:p>
        </w:tc>
      </w:tr>
      <w:tr w:rsidR="00E812FD" w:rsidRPr="00844ACB" w14:paraId="162B1B8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5BD29A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62331558</w:t>
            </w:r>
          </w:p>
        </w:tc>
        <w:tc>
          <w:tcPr>
            <w:tcW w:w="6237" w:type="dxa"/>
            <w:vAlign w:val="center"/>
            <w:hideMark/>
          </w:tcPr>
          <w:p w14:paraId="04F302C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Havířov-Město, Komenského 2, příspěvková organizace</w:t>
            </w:r>
          </w:p>
        </w:tc>
        <w:tc>
          <w:tcPr>
            <w:tcW w:w="1247" w:type="dxa"/>
            <w:noWrap/>
            <w:vAlign w:val="center"/>
            <w:hideMark/>
          </w:tcPr>
          <w:p w14:paraId="79BE0E0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0B2C901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135 780,00</w:t>
            </w:r>
          </w:p>
        </w:tc>
        <w:tc>
          <w:tcPr>
            <w:tcW w:w="1247" w:type="dxa"/>
            <w:noWrap/>
            <w:vAlign w:val="center"/>
            <w:hideMark/>
          </w:tcPr>
          <w:p w14:paraId="47A1684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135 780,00</w:t>
            </w:r>
          </w:p>
        </w:tc>
      </w:tr>
      <w:tr w:rsidR="00E812FD" w:rsidRPr="00844ACB" w14:paraId="181C6E0B"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ECCD84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62331566</w:t>
            </w:r>
          </w:p>
        </w:tc>
        <w:tc>
          <w:tcPr>
            <w:tcW w:w="6237" w:type="dxa"/>
            <w:vAlign w:val="center"/>
            <w:hideMark/>
          </w:tcPr>
          <w:p w14:paraId="6392C0E9"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stavební, Havířov, příspěvková organizace</w:t>
            </w:r>
          </w:p>
        </w:tc>
        <w:tc>
          <w:tcPr>
            <w:tcW w:w="1247" w:type="dxa"/>
            <w:noWrap/>
            <w:vAlign w:val="center"/>
            <w:hideMark/>
          </w:tcPr>
          <w:p w14:paraId="0FFF9AA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-6 788,67</w:t>
            </w:r>
          </w:p>
        </w:tc>
        <w:tc>
          <w:tcPr>
            <w:tcW w:w="1247" w:type="dxa"/>
            <w:noWrap/>
            <w:vAlign w:val="center"/>
            <w:hideMark/>
          </w:tcPr>
          <w:p w14:paraId="5BDD347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143 762,76</w:t>
            </w:r>
          </w:p>
        </w:tc>
        <w:tc>
          <w:tcPr>
            <w:tcW w:w="1247" w:type="dxa"/>
            <w:noWrap/>
            <w:vAlign w:val="center"/>
            <w:hideMark/>
          </w:tcPr>
          <w:p w14:paraId="50318DD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136 974,09</w:t>
            </w:r>
          </w:p>
        </w:tc>
      </w:tr>
      <w:tr w:rsidR="00E812FD" w:rsidRPr="00844ACB" w14:paraId="550411F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5B6612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00601624</w:t>
            </w:r>
          </w:p>
        </w:tc>
        <w:tc>
          <w:tcPr>
            <w:tcW w:w="6237" w:type="dxa"/>
            <w:vAlign w:val="center"/>
            <w:hideMark/>
          </w:tcPr>
          <w:p w14:paraId="10BA081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Vyšší odborná škola, Střední odborná škola a Střední odborné učiliště, Kopřivnice, příspěvková organizace</w:t>
            </w:r>
          </w:p>
        </w:tc>
        <w:tc>
          <w:tcPr>
            <w:tcW w:w="1247" w:type="dxa"/>
            <w:noWrap/>
            <w:vAlign w:val="center"/>
            <w:hideMark/>
          </w:tcPr>
          <w:p w14:paraId="4BD5E61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-152 063,03</w:t>
            </w:r>
          </w:p>
        </w:tc>
        <w:tc>
          <w:tcPr>
            <w:tcW w:w="1247" w:type="dxa"/>
            <w:noWrap/>
            <w:vAlign w:val="center"/>
            <w:hideMark/>
          </w:tcPr>
          <w:p w14:paraId="67E840D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289 384,15</w:t>
            </w:r>
          </w:p>
        </w:tc>
        <w:tc>
          <w:tcPr>
            <w:tcW w:w="1247" w:type="dxa"/>
            <w:noWrap/>
            <w:vAlign w:val="center"/>
            <w:hideMark/>
          </w:tcPr>
          <w:p w14:paraId="540B6A9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137 321,12</w:t>
            </w:r>
          </w:p>
        </w:tc>
      </w:tr>
      <w:tr w:rsidR="00E812FD" w:rsidRPr="00844ACB" w14:paraId="5A26B1B7"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8313F8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00602159</w:t>
            </w:r>
          </w:p>
        </w:tc>
        <w:tc>
          <w:tcPr>
            <w:tcW w:w="6237" w:type="dxa"/>
            <w:vAlign w:val="center"/>
            <w:hideMark/>
          </w:tcPr>
          <w:p w14:paraId="345E732F"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Olgy Havlové, Ostrava-Poruba, příspěvková organizace</w:t>
            </w:r>
          </w:p>
        </w:tc>
        <w:tc>
          <w:tcPr>
            <w:tcW w:w="1247" w:type="dxa"/>
            <w:noWrap/>
            <w:vAlign w:val="center"/>
            <w:hideMark/>
          </w:tcPr>
          <w:p w14:paraId="2675AFD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-295 055,06</w:t>
            </w:r>
          </w:p>
        </w:tc>
        <w:tc>
          <w:tcPr>
            <w:tcW w:w="1247" w:type="dxa"/>
            <w:noWrap/>
            <w:vAlign w:val="center"/>
            <w:hideMark/>
          </w:tcPr>
          <w:p w14:paraId="0BE67AF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433 076,02</w:t>
            </w:r>
          </w:p>
        </w:tc>
        <w:tc>
          <w:tcPr>
            <w:tcW w:w="1247" w:type="dxa"/>
            <w:noWrap/>
            <w:vAlign w:val="center"/>
            <w:hideMark/>
          </w:tcPr>
          <w:p w14:paraId="2407CBE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138 020,96</w:t>
            </w:r>
          </w:p>
        </w:tc>
      </w:tr>
      <w:tr w:rsidR="00E812FD" w:rsidRPr="00844ACB" w14:paraId="08D9BEB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97C8DE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13644327</w:t>
            </w:r>
          </w:p>
        </w:tc>
        <w:tc>
          <w:tcPr>
            <w:tcW w:w="6237" w:type="dxa"/>
            <w:vAlign w:val="center"/>
            <w:hideMark/>
          </w:tcPr>
          <w:p w14:paraId="5A5D8BC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elektrotechnická, Ostrava, Na Jízdárně 30, příspěvková organizace</w:t>
            </w:r>
          </w:p>
        </w:tc>
        <w:tc>
          <w:tcPr>
            <w:tcW w:w="1247" w:type="dxa"/>
            <w:noWrap/>
            <w:vAlign w:val="center"/>
            <w:hideMark/>
          </w:tcPr>
          <w:p w14:paraId="51C7FA2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-19 388,38</w:t>
            </w:r>
          </w:p>
        </w:tc>
        <w:tc>
          <w:tcPr>
            <w:tcW w:w="1247" w:type="dxa"/>
            <w:noWrap/>
            <w:vAlign w:val="center"/>
            <w:hideMark/>
          </w:tcPr>
          <w:p w14:paraId="7FD39D9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168 954,49</w:t>
            </w:r>
          </w:p>
        </w:tc>
        <w:tc>
          <w:tcPr>
            <w:tcW w:w="1247" w:type="dxa"/>
            <w:noWrap/>
            <w:vAlign w:val="center"/>
            <w:hideMark/>
          </w:tcPr>
          <w:p w14:paraId="7452001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149 566,11</w:t>
            </w:r>
          </w:p>
        </w:tc>
      </w:tr>
      <w:tr w:rsidR="00E812FD" w:rsidRPr="00844ACB" w14:paraId="52AAA24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476E01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00577260</w:t>
            </w:r>
          </w:p>
        </w:tc>
        <w:tc>
          <w:tcPr>
            <w:tcW w:w="6237" w:type="dxa"/>
            <w:vAlign w:val="center"/>
            <w:hideMark/>
          </w:tcPr>
          <w:p w14:paraId="7F7F386D"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společného stravování, Ostrava-Hrabůvka, příspěvková organizace</w:t>
            </w:r>
          </w:p>
        </w:tc>
        <w:tc>
          <w:tcPr>
            <w:tcW w:w="1247" w:type="dxa"/>
            <w:noWrap/>
            <w:vAlign w:val="center"/>
            <w:hideMark/>
          </w:tcPr>
          <w:p w14:paraId="4EA4B3A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F8C992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152 011,22</w:t>
            </w:r>
          </w:p>
        </w:tc>
        <w:tc>
          <w:tcPr>
            <w:tcW w:w="1247" w:type="dxa"/>
            <w:noWrap/>
            <w:vAlign w:val="center"/>
            <w:hideMark/>
          </w:tcPr>
          <w:p w14:paraId="6FDB7F2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152 011,22</w:t>
            </w:r>
          </w:p>
        </w:tc>
      </w:tr>
      <w:tr w:rsidR="00E812FD" w:rsidRPr="00844ACB" w14:paraId="269BFFF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7219D1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00844691</w:t>
            </w:r>
          </w:p>
        </w:tc>
        <w:tc>
          <w:tcPr>
            <w:tcW w:w="6237" w:type="dxa"/>
            <w:vAlign w:val="center"/>
            <w:hideMark/>
          </w:tcPr>
          <w:p w14:paraId="5F9581BB"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Frýdek-Místek, příspěvková organizace</w:t>
            </w:r>
          </w:p>
        </w:tc>
        <w:tc>
          <w:tcPr>
            <w:tcW w:w="1247" w:type="dxa"/>
            <w:noWrap/>
            <w:vAlign w:val="center"/>
            <w:hideMark/>
          </w:tcPr>
          <w:p w14:paraId="059ECA4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37C2325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155 449,07</w:t>
            </w:r>
          </w:p>
        </w:tc>
        <w:tc>
          <w:tcPr>
            <w:tcW w:w="1247" w:type="dxa"/>
            <w:noWrap/>
            <w:vAlign w:val="center"/>
            <w:hideMark/>
          </w:tcPr>
          <w:p w14:paraId="301166A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155 449,07</w:t>
            </w:r>
          </w:p>
        </w:tc>
      </w:tr>
      <w:tr w:rsidR="00E812FD" w:rsidRPr="00844ACB" w14:paraId="2A43D6E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9B784C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47813172</w:t>
            </w:r>
          </w:p>
        </w:tc>
        <w:tc>
          <w:tcPr>
            <w:tcW w:w="6237" w:type="dxa"/>
            <w:vAlign w:val="center"/>
            <w:hideMark/>
          </w:tcPr>
          <w:p w14:paraId="206D2B79"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škola, Vítkov, nám. J. Zajíce č. 1, příspěvková organizace</w:t>
            </w:r>
          </w:p>
        </w:tc>
        <w:tc>
          <w:tcPr>
            <w:tcW w:w="1247" w:type="dxa"/>
            <w:noWrap/>
            <w:vAlign w:val="center"/>
            <w:hideMark/>
          </w:tcPr>
          <w:p w14:paraId="1729736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-34 518,00</w:t>
            </w:r>
          </w:p>
        </w:tc>
        <w:tc>
          <w:tcPr>
            <w:tcW w:w="1247" w:type="dxa"/>
            <w:noWrap/>
            <w:vAlign w:val="center"/>
            <w:hideMark/>
          </w:tcPr>
          <w:p w14:paraId="2C3C59C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190 356,16</w:t>
            </w:r>
          </w:p>
        </w:tc>
        <w:tc>
          <w:tcPr>
            <w:tcW w:w="1247" w:type="dxa"/>
            <w:noWrap/>
            <w:vAlign w:val="center"/>
            <w:hideMark/>
          </w:tcPr>
          <w:p w14:paraId="224E208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155 838,16</w:t>
            </w:r>
          </w:p>
        </w:tc>
      </w:tr>
      <w:tr w:rsidR="00E812FD" w:rsidRPr="00844ACB" w14:paraId="2F7DE84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7993F2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47813121</w:t>
            </w:r>
          </w:p>
        </w:tc>
        <w:tc>
          <w:tcPr>
            <w:tcW w:w="6237" w:type="dxa"/>
            <w:vAlign w:val="center"/>
            <w:hideMark/>
          </w:tcPr>
          <w:p w14:paraId="1D189B14"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průmyslová a umělecká, Opava, příspěvková organizace</w:t>
            </w:r>
          </w:p>
        </w:tc>
        <w:tc>
          <w:tcPr>
            <w:tcW w:w="1247" w:type="dxa"/>
            <w:noWrap/>
            <w:vAlign w:val="center"/>
            <w:hideMark/>
          </w:tcPr>
          <w:p w14:paraId="540214E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6EE9869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156 730,30</w:t>
            </w:r>
          </w:p>
        </w:tc>
        <w:tc>
          <w:tcPr>
            <w:tcW w:w="1247" w:type="dxa"/>
            <w:noWrap/>
            <w:vAlign w:val="center"/>
            <w:hideMark/>
          </w:tcPr>
          <w:p w14:paraId="0FDD151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156 730,30</w:t>
            </w:r>
          </w:p>
        </w:tc>
      </w:tr>
      <w:tr w:rsidR="00E812FD" w:rsidRPr="00844ACB" w14:paraId="6AAD384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C456B2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62331663</w:t>
            </w:r>
          </w:p>
        </w:tc>
        <w:tc>
          <w:tcPr>
            <w:tcW w:w="6237" w:type="dxa"/>
            <w:vAlign w:val="center"/>
            <w:hideMark/>
          </w:tcPr>
          <w:p w14:paraId="5E2C6BD7"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Bohuslava Martinů, Havířov - Město, Na Schodech 1, příspěvková organizace</w:t>
            </w:r>
          </w:p>
        </w:tc>
        <w:tc>
          <w:tcPr>
            <w:tcW w:w="1247" w:type="dxa"/>
            <w:noWrap/>
            <w:vAlign w:val="center"/>
            <w:hideMark/>
          </w:tcPr>
          <w:p w14:paraId="69320B8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67 177,97</w:t>
            </w:r>
          </w:p>
        </w:tc>
        <w:tc>
          <w:tcPr>
            <w:tcW w:w="1247" w:type="dxa"/>
            <w:noWrap/>
            <w:vAlign w:val="center"/>
            <w:hideMark/>
          </w:tcPr>
          <w:p w14:paraId="3FF1B7A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90 694,00</w:t>
            </w:r>
          </w:p>
        </w:tc>
        <w:tc>
          <w:tcPr>
            <w:tcW w:w="1247" w:type="dxa"/>
            <w:noWrap/>
            <w:vAlign w:val="center"/>
            <w:hideMark/>
          </w:tcPr>
          <w:p w14:paraId="37203C1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157 871,97</w:t>
            </w:r>
          </w:p>
        </w:tc>
      </w:tr>
      <w:tr w:rsidR="00E812FD" w:rsidRPr="00844ACB" w14:paraId="5E43379C"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2560A4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61989177</w:t>
            </w:r>
          </w:p>
        </w:tc>
        <w:tc>
          <w:tcPr>
            <w:tcW w:w="6237" w:type="dxa"/>
            <w:vAlign w:val="center"/>
            <w:hideMark/>
          </w:tcPr>
          <w:p w14:paraId="09D484D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Ostrava - Petřkovice, Hlučínská 7, příspěvková organizace</w:t>
            </w:r>
          </w:p>
        </w:tc>
        <w:tc>
          <w:tcPr>
            <w:tcW w:w="1247" w:type="dxa"/>
            <w:noWrap/>
            <w:vAlign w:val="center"/>
            <w:hideMark/>
          </w:tcPr>
          <w:p w14:paraId="38F8A6B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158 493,92</w:t>
            </w:r>
          </w:p>
        </w:tc>
        <w:tc>
          <w:tcPr>
            <w:tcW w:w="1247" w:type="dxa"/>
            <w:noWrap/>
            <w:vAlign w:val="center"/>
            <w:hideMark/>
          </w:tcPr>
          <w:p w14:paraId="36206AF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4B426D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158 493,92</w:t>
            </w:r>
          </w:p>
        </w:tc>
      </w:tr>
      <w:tr w:rsidR="00E812FD" w:rsidRPr="00844ACB" w14:paraId="6BE29B89"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3B9414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00602094</w:t>
            </w:r>
          </w:p>
        </w:tc>
        <w:tc>
          <w:tcPr>
            <w:tcW w:w="6237" w:type="dxa"/>
            <w:vAlign w:val="center"/>
            <w:hideMark/>
          </w:tcPr>
          <w:p w14:paraId="0509FFF6"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Obchodní akademie, Ostrava-Poruba, příspěvková organizace</w:t>
            </w:r>
          </w:p>
        </w:tc>
        <w:tc>
          <w:tcPr>
            <w:tcW w:w="1247" w:type="dxa"/>
            <w:noWrap/>
            <w:vAlign w:val="center"/>
            <w:hideMark/>
          </w:tcPr>
          <w:p w14:paraId="6BAD389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1 739,68</w:t>
            </w:r>
          </w:p>
        </w:tc>
        <w:tc>
          <w:tcPr>
            <w:tcW w:w="1247" w:type="dxa"/>
            <w:noWrap/>
            <w:vAlign w:val="center"/>
            <w:hideMark/>
          </w:tcPr>
          <w:p w14:paraId="6F5FCEF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157 518,29</w:t>
            </w:r>
          </w:p>
        </w:tc>
        <w:tc>
          <w:tcPr>
            <w:tcW w:w="1247" w:type="dxa"/>
            <w:noWrap/>
            <w:vAlign w:val="center"/>
            <w:hideMark/>
          </w:tcPr>
          <w:p w14:paraId="4994C8A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159 257,97</w:t>
            </w:r>
          </w:p>
        </w:tc>
      </w:tr>
      <w:tr w:rsidR="00E812FD" w:rsidRPr="00844ACB" w14:paraId="6948F47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F75D40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62331540</w:t>
            </w:r>
          </w:p>
        </w:tc>
        <w:tc>
          <w:tcPr>
            <w:tcW w:w="6237" w:type="dxa"/>
            <w:vAlign w:val="center"/>
            <w:hideMark/>
          </w:tcPr>
          <w:p w14:paraId="1654C52D"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a Obchodní akademie, Orlová, příspěvková organizace</w:t>
            </w:r>
          </w:p>
        </w:tc>
        <w:tc>
          <w:tcPr>
            <w:tcW w:w="1247" w:type="dxa"/>
            <w:noWrap/>
            <w:vAlign w:val="center"/>
            <w:hideMark/>
          </w:tcPr>
          <w:p w14:paraId="4D1D09B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-166 270,16</w:t>
            </w:r>
          </w:p>
        </w:tc>
        <w:tc>
          <w:tcPr>
            <w:tcW w:w="1247" w:type="dxa"/>
            <w:noWrap/>
            <w:vAlign w:val="center"/>
            <w:hideMark/>
          </w:tcPr>
          <w:p w14:paraId="6E0A9E6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326 075,84</w:t>
            </w:r>
          </w:p>
        </w:tc>
        <w:tc>
          <w:tcPr>
            <w:tcW w:w="1247" w:type="dxa"/>
            <w:noWrap/>
            <w:vAlign w:val="center"/>
            <w:hideMark/>
          </w:tcPr>
          <w:p w14:paraId="286C997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159 805,68</w:t>
            </w:r>
          </w:p>
        </w:tc>
      </w:tr>
      <w:tr w:rsidR="00E812FD" w:rsidRPr="00844ACB" w14:paraId="271275B5"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ED6C7C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47813130</w:t>
            </w:r>
          </w:p>
        </w:tc>
        <w:tc>
          <w:tcPr>
            <w:tcW w:w="6237" w:type="dxa"/>
            <w:vAlign w:val="center"/>
            <w:hideMark/>
          </w:tcPr>
          <w:p w14:paraId="00BAFBA2"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Masarykova střední škola zemědělská a Vyšší odborná škola, Opava, příspěvková organizace</w:t>
            </w:r>
          </w:p>
        </w:tc>
        <w:tc>
          <w:tcPr>
            <w:tcW w:w="1247" w:type="dxa"/>
            <w:noWrap/>
            <w:vAlign w:val="center"/>
            <w:hideMark/>
          </w:tcPr>
          <w:p w14:paraId="20541D4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55F3820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160 097,59</w:t>
            </w:r>
          </w:p>
        </w:tc>
        <w:tc>
          <w:tcPr>
            <w:tcW w:w="1247" w:type="dxa"/>
            <w:noWrap/>
            <w:vAlign w:val="center"/>
            <w:hideMark/>
          </w:tcPr>
          <w:p w14:paraId="79CF76E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160 097,59</w:t>
            </w:r>
          </w:p>
        </w:tc>
      </w:tr>
      <w:tr w:rsidR="00E812FD" w:rsidRPr="00844ACB" w14:paraId="5F8F897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A3A744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14450909</w:t>
            </w:r>
          </w:p>
        </w:tc>
        <w:tc>
          <w:tcPr>
            <w:tcW w:w="6237" w:type="dxa"/>
            <w:vAlign w:val="center"/>
            <w:hideMark/>
          </w:tcPr>
          <w:p w14:paraId="7F8C75C0"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dopravy a cestovního ruchu, Krnov, příspěvková organizace</w:t>
            </w:r>
          </w:p>
        </w:tc>
        <w:tc>
          <w:tcPr>
            <w:tcW w:w="1247" w:type="dxa"/>
            <w:noWrap/>
            <w:vAlign w:val="center"/>
            <w:hideMark/>
          </w:tcPr>
          <w:p w14:paraId="4A8E476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30 801,68</w:t>
            </w:r>
          </w:p>
        </w:tc>
        <w:tc>
          <w:tcPr>
            <w:tcW w:w="1247" w:type="dxa"/>
            <w:noWrap/>
            <w:vAlign w:val="center"/>
            <w:hideMark/>
          </w:tcPr>
          <w:p w14:paraId="4F560F9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131 278,19</w:t>
            </w:r>
          </w:p>
        </w:tc>
        <w:tc>
          <w:tcPr>
            <w:tcW w:w="1247" w:type="dxa"/>
            <w:noWrap/>
            <w:vAlign w:val="center"/>
            <w:hideMark/>
          </w:tcPr>
          <w:p w14:paraId="33A1C1A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162 079,87</w:t>
            </w:r>
          </w:p>
        </w:tc>
      </w:tr>
      <w:tr w:rsidR="00E812FD" w:rsidRPr="00844ACB" w14:paraId="16B78A7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099C45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00602116</w:t>
            </w:r>
          </w:p>
        </w:tc>
        <w:tc>
          <w:tcPr>
            <w:tcW w:w="6237" w:type="dxa"/>
            <w:vAlign w:val="center"/>
            <w:hideMark/>
          </w:tcPr>
          <w:p w14:paraId="460D3DB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stavební, Ostrava, příspěvková organizace</w:t>
            </w:r>
          </w:p>
        </w:tc>
        <w:tc>
          <w:tcPr>
            <w:tcW w:w="1247" w:type="dxa"/>
            <w:noWrap/>
            <w:vAlign w:val="center"/>
            <w:hideMark/>
          </w:tcPr>
          <w:p w14:paraId="0504F9E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14 966,69</w:t>
            </w:r>
          </w:p>
        </w:tc>
        <w:tc>
          <w:tcPr>
            <w:tcW w:w="1247" w:type="dxa"/>
            <w:noWrap/>
            <w:vAlign w:val="center"/>
            <w:hideMark/>
          </w:tcPr>
          <w:p w14:paraId="2AF4191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150 882,45</w:t>
            </w:r>
          </w:p>
        </w:tc>
        <w:tc>
          <w:tcPr>
            <w:tcW w:w="1247" w:type="dxa"/>
            <w:noWrap/>
            <w:vAlign w:val="center"/>
            <w:hideMark/>
          </w:tcPr>
          <w:p w14:paraId="7174539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165 849,14</w:t>
            </w:r>
          </w:p>
        </w:tc>
      </w:tr>
      <w:tr w:rsidR="00E812FD" w:rsidRPr="00844ACB" w14:paraId="2DE205A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A47E38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00602027</w:t>
            </w:r>
          </w:p>
        </w:tc>
        <w:tc>
          <w:tcPr>
            <w:tcW w:w="6237" w:type="dxa"/>
            <w:vAlign w:val="center"/>
            <w:hideMark/>
          </w:tcPr>
          <w:p w14:paraId="52EF916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zahradnická škola, Ostrava, příspěvková organizace</w:t>
            </w:r>
          </w:p>
        </w:tc>
        <w:tc>
          <w:tcPr>
            <w:tcW w:w="1247" w:type="dxa"/>
            <w:noWrap/>
            <w:vAlign w:val="center"/>
            <w:hideMark/>
          </w:tcPr>
          <w:p w14:paraId="4BA9BF1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-58 075,74</w:t>
            </w:r>
          </w:p>
        </w:tc>
        <w:tc>
          <w:tcPr>
            <w:tcW w:w="1247" w:type="dxa"/>
            <w:noWrap/>
            <w:vAlign w:val="center"/>
            <w:hideMark/>
          </w:tcPr>
          <w:p w14:paraId="4A1572D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224 354,12</w:t>
            </w:r>
          </w:p>
        </w:tc>
        <w:tc>
          <w:tcPr>
            <w:tcW w:w="1247" w:type="dxa"/>
            <w:noWrap/>
            <w:vAlign w:val="center"/>
            <w:hideMark/>
          </w:tcPr>
          <w:p w14:paraId="33E3312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166 278,38</w:t>
            </w:r>
          </w:p>
        </w:tc>
      </w:tr>
      <w:tr w:rsidR="00E812FD" w:rsidRPr="00844ACB" w14:paraId="6ABCE4F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2FFB90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62331574</w:t>
            </w:r>
          </w:p>
        </w:tc>
        <w:tc>
          <w:tcPr>
            <w:tcW w:w="6237" w:type="dxa"/>
            <w:vAlign w:val="center"/>
            <w:hideMark/>
          </w:tcPr>
          <w:p w14:paraId="37690CF7"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elektrotechnická, Havířov, příspěvková organizace</w:t>
            </w:r>
          </w:p>
        </w:tc>
        <w:tc>
          <w:tcPr>
            <w:tcW w:w="1247" w:type="dxa"/>
            <w:noWrap/>
            <w:vAlign w:val="center"/>
            <w:hideMark/>
          </w:tcPr>
          <w:p w14:paraId="5423430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-36 263,88</w:t>
            </w:r>
          </w:p>
        </w:tc>
        <w:tc>
          <w:tcPr>
            <w:tcW w:w="1247" w:type="dxa"/>
            <w:noWrap/>
            <w:vAlign w:val="center"/>
            <w:hideMark/>
          </w:tcPr>
          <w:p w14:paraId="67CE976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203 812,00</w:t>
            </w:r>
          </w:p>
        </w:tc>
        <w:tc>
          <w:tcPr>
            <w:tcW w:w="1247" w:type="dxa"/>
            <w:noWrap/>
            <w:vAlign w:val="center"/>
            <w:hideMark/>
          </w:tcPr>
          <w:p w14:paraId="7B93A8B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167 548,12</w:t>
            </w:r>
          </w:p>
        </w:tc>
      </w:tr>
      <w:tr w:rsidR="00E812FD" w:rsidRPr="00844ACB" w14:paraId="022054FB"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BAA0D8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00601675</w:t>
            </w:r>
          </w:p>
        </w:tc>
        <w:tc>
          <w:tcPr>
            <w:tcW w:w="6237" w:type="dxa"/>
            <w:vAlign w:val="center"/>
            <w:hideMark/>
          </w:tcPr>
          <w:p w14:paraId="75D6271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Nový Jičín, příspěvková organizace</w:t>
            </w:r>
          </w:p>
        </w:tc>
        <w:tc>
          <w:tcPr>
            <w:tcW w:w="1247" w:type="dxa"/>
            <w:noWrap/>
            <w:vAlign w:val="center"/>
            <w:hideMark/>
          </w:tcPr>
          <w:p w14:paraId="33A7AEE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-168 251,53</w:t>
            </w:r>
          </w:p>
        </w:tc>
        <w:tc>
          <w:tcPr>
            <w:tcW w:w="1247" w:type="dxa"/>
            <w:noWrap/>
            <w:vAlign w:val="center"/>
            <w:hideMark/>
          </w:tcPr>
          <w:p w14:paraId="42ED70E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337 251,94</w:t>
            </w:r>
          </w:p>
        </w:tc>
        <w:tc>
          <w:tcPr>
            <w:tcW w:w="1247" w:type="dxa"/>
            <w:noWrap/>
            <w:vAlign w:val="center"/>
            <w:hideMark/>
          </w:tcPr>
          <w:p w14:paraId="2A11A62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169 000,41</w:t>
            </w:r>
          </w:p>
        </w:tc>
      </w:tr>
      <w:tr w:rsidR="00E812FD" w:rsidRPr="00844ACB" w14:paraId="246E05D9"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D68CBB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62331701</w:t>
            </w:r>
          </w:p>
        </w:tc>
        <w:tc>
          <w:tcPr>
            <w:tcW w:w="6237" w:type="dxa"/>
            <w:vAlign w:val="center"/>
            <w:hideMark/>
          </w:tcPr>
          <w:p w14:paraId="285D1876"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Bohumín - Nový Bohumín, Žižkova 620, příspěvková organizace</w:t>
            </w:r>
          </w:p>
        </w:tc>
        <w:tc>
          <w:tcPr>
            <w:tcW w:w="1247" w:type="dxa"/>
            <w:noWrap/>
            <w:vAlign w:val="center"/>
            <w:hideMark/>
          </w:tcPr>
          <w:p w14:paraId="1680289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175 231,87</w:t>
            </w:r>
          </w:p>
        </w:tc>
        <w:tc>
          <w:tcPr>
            <w:tcW w:w="1247" w:type="dxa"/>
            <w:noWrap/>
            <w:vAlign w:val="center"/>
            <w:hideMark/>
          </w:tcPr>
          <w:p w14:paraId="4DA19B1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BC6CB3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175 231,87</w:t>
            </w:r>
          </w:p>
        </w:tc>
      </w:tr>
      <w:tr w:rsidR="00E812FD" w:rsidRPr="00844ACB" w14:paraId="533933F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BE310A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13644271</w:t>
            </w:r>
          </w:p>
        </w:tc>
        <w:tc>
          <w:tcPr>
            <w:tcW w:w="6237" w:type="dxa"/>
            <w:vAlign w:val="center"/>
            <w:hideMark/>
          </w:tcPr>
          <w:p w14:paraId="4102A0B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Havířov-Prostřední Suchá, příspěvková organizace</w:t>
            </w:r>
          </w:p>
        </w:tc>
        <w:tc>
          <w:tcPr>
            <w:tcW w:w="1247" w:type="dxa"/>
            <w:noWrap/>
            <w:vAlign w:val="center"/>
            <w:hideMark/>
          </w:tcPr>
          <w:p w14:paraId="1CDBB83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7 489,93</w:t>
            </w:r>
          </w:p>
        </w:tc>
        <w:tc>
          <w:tcPr>
            <w:tcW w:w="1247" w:type="dxa"/>
            <w:noWrap/>
            <w:vAlign w:val="center"/>
            <w:hideMark/>
          </w:tcPr>
          <w:p w14:paraId="3435D60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168 442,34</w:t>
            </w:r>
          </w:p>
        </w:tc>
        <w:tc>
          <w:tcPr>
            <w:tcW w:w="1247" w:type="dxa"/>
            <w:noWrap/>
            <w:vAlign w:val="center"/>
            <w:hideMark/>
          </w:tcPr>
          <w:p w14:paraId="1060235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175 932,27</w:t>
            </w:r>
          </w:p>
        </w:tc>
      </w:tr>
      <w:tr w:rsidR="00E812FD" w:rsidRPr="00844ACB" w14:paraId="0026B9DD"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48BB01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00601659</w:t>
            </w:r>
          </w:p>
        </w:tc>
        <w:tc>
          <w:tcPr>
            <w:tcW w:w="6237" w:type="dxa"/>
            <w:vAlign w:val="center"/>
            <w:hideMark/>
          </w:tcPr>
          <w:p w14:paraId="0DEF845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a Střední průmyslová škola elektrotechniky a informatiky, Frenštát pod Radhoštěm, příspěvková organizace</w:t>
            </w:r>
          </w:p>
        </w:tc>
        <w:tc>
          <w:tcPr>
            <w:tcW w:w="1247" w:type="dxa"/>
            <w:noWrap/>
            <w:vAlign w:val="center"/>
            <w:hideMark/>
          </w:tcPr>
          <w:p w14:paraId="38B53F4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6 269,39</w:t>
            </w:r>
          </w:p>
        </w:tc>
        <w:tc>
          <w:tcPr>
            <w:tcW w:w="1247" w:type="dxa"/>
            <w:noWrap/>
            <w:vAlign w:val="center"/>
            <w:hideMark/>
          </w:tcPr>
          <w:p w14:paraId="1C4A0ED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175 762,67</w:t>
            </w:r>
          </w:p>
        </w:tc>
        <w:tc>
          <w:tcPr>
            <w:tcW w:w="1247" w:type="dxa"/>
            <w:noWrap/>
            <w:vAlign w:val="center"/>
            <w:hideMark/>
          </w:tcPr>
          <w:p w14:paraId="60282BD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182 032,06</w:t>
            </w:r>
          </w:p>
        </w:tc>
      </w:tr>
      <w:tr w:rsidR="00E812FD" w:rsidRPr="00844ACB" w14:paraId="14FA693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8B5163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47813512</w:t>
            </w:r>
          </w:p>
        </w:tc>
        <w:tc>
          <w:tcPr>
            <w:tcW w:w="6237" w:type="dxa"/>
            <w:vAlign w:val="center"/>
            <w:hideMark/>
          </w:tcPr>
          <w:p w14:paraId="06215DE0"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Opava, příspěvková organizace</w:t>
            </w:r>
          </w:p>
        </w:tc>
        <w:tc>
          <w:tcPr>
            <w:tcW w:w="1247" w:type="dxa"/>
            <w:noWrap/>
            <w:vAlign w:val="center"/>
            <w:hideMark/>
          </w:tcPr>
          <w:p w14:paraId="491B16D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182 631,95</w:t>
            </w:r>
          </w:p>
        </w:tc>
        <w:tc>
          <w:tcPr>
            <w:tcW w:w="1247" w:type="dxa"/>
            <w:noWrap/>
            <w:vAlign w:val="center"/>
            <w:hideMark/>
          </w:tcPr>
          <w:p w14:paraId="2F48265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DF401E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182 631,95</w:t>
            </w:r>
          </w:p>
        </w:tc>
      </w:tr>
      <w:tr w:rsidR="00E812FD" w:rsidRPr="00844ACB" w14:paraId="4573612C"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5A247F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48004898</w:t>
            </w:r>
          </w:p>
        </w:tc>
        <w:tc>
          <w:tcPr>
            <w:tcW w:w="6237" w:type="dxa"/>
            <w:vAlign w:val="center"/>
            <w:hideMark/>
          </w:tcPr>
          <w:p w14:paraId="1DAF3C9A"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Dětský domov SRDCE a Školní jídelna, Karviná-Fryštát, Vydmuchov 10, příspěvková organizace</w:t>
            </w:r>
          </w:p>
        </w:tc>
        <w:tc>
          <w:tcPr>
            <w:tcW w:w="1247" w:type="dxa"/>
            <w:noWrap/>
            <w:vAlign w:val="center"/>
            <w:hideMark/>
          </w:tcPr>
          <w:p w14:paraId="66B4951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109 733,93</w:t>
            </w:r>
          </w:p>
        </w:tc>
        <w:tc>
          <w:tcPr>
            <w:tcW w:w="1247" w:type="dxa"/>
            <w:noWrap/>
            <w:vAlign w:val="center"/>
            <w:hideMark/>
          </w:tcPr>
          <w:p w14:paraId="38C7A51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76 221,00</w:t>
            </w:r>
          </w:p>
        </w:tc>
        <w:tc>
          <w:tcPr>
            <w:tcW w:w="1247" w:type="dxa"/>
            <w:noWrap/>
            <w:vAlign w:val="center"/>
            <w:hideMark/>
          </w:tcPr>
          <w:p w14:paraId="5E14224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185 954,93</w:t>
            </w:r>
          </w:p>
        </w:tc>
      </w:tr>
      <w:tr w:rsidR="00E812FD" w:rsidRPr="00844ACB" w14:paraId="135A02F2"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6639FF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62331582</w:t>
            </w:r>
          </w:p>
        </w:tc>
        <w:tc>
          <w:tcPr>
            <w:tcW w:w="6237" w:type="dxa"/>
            <w:vAlign w:val="center"/>
            <w:hideMark/>
          </w:tcPr>
          <w:p w14:paraId="66FD7FE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Havířov-Podlesí, příspěvková organizace</w:t>
            </w:r>
          </w:p>
        </w:tc>
        <w:tc>
          <w:tcPr>
            <w:tcW w:w="1247" w:type="dxa"/>
            <w:noWrap/>
            <w:vAlign w:val="center"/>
            <w:hideMark/>
          </w:tcPr>
          <w:p w14:paraId="2621B13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7597759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186 160,00</w:t>
            </w:r>
          </w:p>
        </w:tc>
        <w:tc>
          <w:tcPr>
            <w:tcW w:w="1247" w:type="dxa"/>
            <w:noWrap/>
            <w:vAlign w:val="center"/>
            <w:hideMark/>
          </w:tcPr>
          <w:p w14:paraId="4E865AE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186 160,00</w:t>
            </w:r>
          </w:p>
        </w:tc>
      </w:tr>
      <w:tr w:rsidR="00E812FD" w:rsidRPr="00844ACB" w14:paraId="12ADFC21"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F2FCC2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66932581</w:t>
            </w:r>
          </w:p>
        </w:tc>
        <w:tc>
          <w:tcPr>
            <w:tcW w:w="6237" w:type="dxa"/>
            <w:vAlign w:val="center"/>
            <w:hideMark/>
          </w:tcPr>
          <w:p w14:paraId="67B74CD4"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Bohumín, příspěvková organizace</w:t>
            </w:r>
          </w:p>
        </w:tc>
        <w:tc>
          <w:tcPr>
            <w:tcW w:w="1247" w:type="dxa"/>
            <w:noWrap/>
            <w:vAlign w:val="center"/>
            <w:hideMark/>
          </w:tcPr>
          <w:p w14:paraId="7E0B536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-155 945,09</w:t>
            </w:r>
          </w:p>
        </w:tc>
        <w:tc>
          <w:tcPr>
            <w:tcW w:w="1247" w:type="dxa"/>
            <w:noWrap/>
            <w:vAlign w:val="center"/>
            <w:hideMark/>
          </w:tcPr>
          <w:p w14:paraId="138C8AD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342 907,06</w:t>
            </w:r>
          </w:p>
        </w:tc>
        <w:tc>
          <w:tcPr>
            <w:tcW w:w="1247" w:type="dxa"/>
            <w:noWrap/>
            <w:vAlign w:val="center"/>
            <w:hideMark/>
          </w:tcPr>
          <w:p w14:paraId="11B61E1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186 961,97</w:t>
            </w:r>
          </w:p>
        </w:tc>
      </w:tr>
      <w:tr w:rsidR="00E812FD" w:rsidRPr="00844ACB" w14:paraId="5AF82F2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7AE3D4E"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61989207</w:t>
            </w:r>
          </w:p>
        </w:tc>
        <w:tc>
          <w:tcPr>
            <w:tcW w:w="6237" w:type="dxa"/>
            <w:vAlign w:val="center"/>
            <w:hideMark/>
          </w:tcPr>
          <w:p w14:paraId="32729F7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Ostrava - Moravská Ostrava, Sokolská třída 15, příspěvková organizace</w:t>
            </w:r>
          </w:p>
        </w:tc>
        <w:tc>
          <w:tcPr>
            <w:tcW w:w="1247" w:type="dxa"/>
            <w:noWrap/>
            <w:vAlign w:val="center"/>
            <w:hideMark/>
          </w:tcPr>
          <w:p w14:paraId="725C990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188 463,07</w:t>
            </w:r>
          </w:p>
        </w:tc>
        <w:tc>
          <w:tcPr>
            <w:tcW w:w="1247" w:type="dxa"/>
            <w:noWrap/>
            <w:vAlign w:val="center"/>
            <w:hideMark/>
          </w:tcPr>
          <w:p w14:paraId="6567AAF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1 215,00</w:t>
            </w:r>
          </w:p>
        </w:tc>
        <w:tc>
          <w:tcPr>
            <w:tcW w:w="1247" w:type="dxa"/>
            <w:noWrap/>
            <w:vAlign w:val="center"/>
            <w:hideMark/>
          </w:tcPr>
          <w:p w14:paraId="55167E4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189 678,07</w:t>
            </w:r>
          </w:p>
        </w:tc>
      </w:tr>
      <w:tr w:rsidR="00E812FD" w:rsidRPr="00844ACB" w14:paraId="4BD96886"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E34F90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62331647</w:t>
            </w:r>
          </w:p>
        </w:tc>
        <w:tc>
          <w:tcPr>
            <w:tcW w:w="6237" w:type="dxa"/>
            <w:vAlign w:val="center"/>
            <w:hideMark/>
          </w:tcPr>
          <w:p w14:paraId="51434F6C"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Leoše Janáčka, Havířov, příspěvková organizace</w:t>
            </w:r>
          </w:p>
        </w:tc>
        <w:tc>
          <w:tcPr>
            <w:tcW w:w="1247" w:type="dxa"/>
            <w:noWrap/>
            <w:vAlign w:val="center"/>
            <w:hideMark/>
          </w:tcPr>
          <w:p w14:paraId="1E4ACB1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62 359,93</w:t>
            </w:r>
          </w:p>
        </w:tc>
        <w:tc>
          <w:tcPr>
            <w:tcW w:w="1247" w:type="dxa"/>
            <w:noWrap/>
            <w:vAlign w:val="center"/>
            <w:hideMark/>
          </w:tcPr>
          <w:p w14:paraId="365CDCB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134 877,50</w:t>
            </w:r>
          </w:p>
        </w:tc>
        <w:tc>
          <w:tcPr>
            <w:tcW w:w="1247" w:type="dxa"/>
            <w:noWrap/>
            <w:vAlign w:val="center"/>
            <w:hideMark/>
          </w:tcPr>
          <w:p w14:paraId="238BF8E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197 237,43</w:t>
            </w:r>
          </w:p>
        </w:tc>
      </w:tr>
      <w:tr w:rsidR="00E812FD" w:rsidRPr="00844ACB" w14:paraId="441B49BD"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E8BC10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47813521</w:t>
            </w:r>
          </w:p>
        </w:tc>
        <w:tc>
          <w:tcPr>
            <w:tcW w:w="6237" w:type="dxa"/>
            <w:vAlign w:val="center"/>
            <w:hideMark/>
          </w:tcPr>
          <w:p w14:paraId="02784BE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Václava Kálika, Opava, Nádražní okruh 11, příspěvková organizace</w:t>
            </w:r>
          </w:p>
        </w:tc>
        <w:tc>
          <w:tcPr>
            <w:tcW w:w="1247" w:type="dxa"/>
            <w:noWrap/>
            <w:vAlign w:val="center"/>
            <w:hideMark/>
          </w:tcPr>
          <w:p w14:paraId="5C03F524"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197 412,26</w:t>
            </w:r>
          </w:p>
        </w:tc>
        <w:tc>
          <w:tcPr>
            <w:tcW w:w="1247" w:type="dxa"/>
            <w:noWrap/>
            <w:vAlign w:val="center"/>
            <w:hideMark/>
          </w:tcPr>
          <w:p w14:paraId="1EE05055"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E7686B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197 412,26</w:t>
            </w:r>
          </w:p>
        </w:tc>
      </w:tr>
      <w:tr w:rsidR="00E812FD" w:rsidRPr="00844ACB" w14:paraId="17F9347D"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5E8AC0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64628221</w:t>
            </w:r>
          </w:p>
        </w:tc>
        <w:tc>
          <w:tcPr>
            <w:tcW w:w="6237" w:type="dxa"/>
            <w:vAlign w:val="center"/>
            <w:hideMark/>
          </w:tcPr>
          <w:p w14:paraId="2A1C769D"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Ostrava - Poruba, J. Valčíka 4413, příspěvková organizace</w:t>
            </w:r>
          </w:p>
        </w:tc>
        <w:tc>
          <w:tcPr>
            <w:tcW w:w="1247" w:type="dxa"/>
            <w:noWrap/>
            <w:vAlign w:val="center"/>
            <w:hideMark/>
          </w:tcPr>
          <w:p w14:paraId="20FF385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201 465,05</w:t>
            </w:r>
          </w:p>
        </w:tc>
        <w:tc>
          <w:tcPr>
            <w:tcW w:w="1247" w:type="dxa"/>
            <w:noWrap/>
            <w:vAlign w:val="center"/>
            <w:hideMark/>
          </w:tcPr>
          <w:p w14:paraId="7A21D44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3 939,00</w:t>
            </w:r>
          </w:p>
        </w:tc>
        <w:tc>
          <w:tcPr>
            <w:tcW w:w="1247" w:type="dxa"/>
            <w:noWrap/>
            <w:vAlign w:val="center"/>
            <w:hideMark/>
          </w:tcPr>
          <w:p w14:paraId="7EDA4E4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205 404,05</w:t>
            </w:r>
          </w:p>
        </w:tc>
      </w:tr>
      <w:tr w:rsidR="00E812FD" w:rsidRPr="00844ACB" w14:paraId="22924DE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E5F524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13644254</w:t>
            </w:r>
          </w:p>
        </w:tc>
        <w:tc>
          <w:tcPr>
            <w:tcW w:w="6237" w:type="dxa"/>
            <w:vAlign w:val="center"/>
            <w:hideMark/>
          </w:tcPr>
          <w:p w14:paraId="39E4A12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techniky a služeb, Karviná, příspěvková organizace</w:t>
            </w:r>
          </w:p>
        </w:tc>
        <w:tc>
          <w:tcPr>
            <w:tcW w:w="1247" w:type="dxa"/>
            <w:noWrap/>
            <w:vAlign w:val="center"/>
            <w:hideMark/>
          </w:tcPr>
          <w:p w14:paraId="1307E8F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-435 948,47</w:t>
            </w:r>
          </w:p>
        </w:tc>
        <w:tc>
          <w:tcPr>
            <w:tcW w:w="1247" w:type="dxa"/>
            <w:noWrap/>
            <w:vAlign w:val="center"/>
            <w:hideMark/>
          </w:tcPr>
          <w:p w14:paraId="3181B06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644 042,28</w:t>
            </w:r>
          </w:p>
        </w:tc>
        <w:tc>
          <w:tcPr>
            <w:tcW w:w="1247" w:type="dxa"/>
            <w:noWrap/>
            <w:vAlign w:val="center"/>
            <w:hideMark/>
          </w:tcPr>
          <w:p w14:paraId="5759941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208 093,81</w:t>
            </w:r>
          </w:p>
        </w:tc>
      </w:tr>
      <w:tr w:rsidR="00E812FD" w:rsidRPr="00844ACB" w14:paraId="1E23ECA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1C38F2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00849910</w:t>
            </w:r>
          </w:p>
        </w:tc>
        <w:tc>
          <w:tcPr>
            <w:tcW w:w="6237" w:type="dxa"/>
            <w:vAlign w:val="center"/>
            <w:hideMark/>
          </w:tcPr>
          <w:p w14:paraId="26589FA5"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Pavla Josefa Vejvanovského, Hlučín, příspěvková organizace</w:t>
            </w:r>
          </w:p>
        </w:tc>
        <w:tc>
          <w:tcPr>
            <w:tcW w:w="1247" w:type="dxa"/>
            <w:noWrap/>
            <w:vAlign w:val="center"/>
            <w:hideMark/>
          </w:tcPr>
          <w:p w14:paraId="30F13EC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207 517,44</w:t>
            </w:r>
          </w:p>
        </w:tc>
        <w:tc>
          <w:tcPr>
            <w:tcW w:w="1247" w:type="dxa"/>
            <w:noWrap/>
            <w:vAlign w:val="center"/>
            <w:hideMark/>
          </w:tcPr>
          <w:p w14:paraId="320331B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2 400,14</w:t>
            </w:r>
          </w:p>
        </w:tc>
        <w:tc>
          <w:tcPr>
            <w:tcW w:w="1247" w:type="dxa"/>
            <w:noWrap/>
            <w:vAlign w:val="center"/>
            <w:hideMark/>
          </w:tcPr>
          <w:p w14:paraId="3F96FAE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209 917,58</w:t>
            </w:r>
          </w:p>
        </w:tc>
      </w:tr>
      <w:tr w:rsidR="00E812FD" w:rsidRPr="00844ACB" w14:paraId="6554DC46"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33969E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00848077</w:t>
            </w:r>
          </w:p>
        </w:tc>
        <w:tc>
          <w:tcPr>
            <w:tcW w:w="6237" w:type="dxa"/>
            <w:vAlign w:val="center"/>
            <w:hideMark/>
          </w:tcPr>
          <w:p w14:paraId="2CA08A1A"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technická a zemědělská, Nový Jičín, příspěvková organizace</w:t>
            </w:r>
          </w:p>
        </w:tc>
        <w:tc>
          <w:tcPr>
            <w:tcW w:w="1247" w:type="dxa"/>
            <w:noWrap/>
            <w:vAlign w:val="center"/>
            <w:hideMark/>
          </w:tcPr>
          <w:p w14:paraId="25DED05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-157 353,65</w:t>
            </w:r>
          </w:p>
        </w:tc>
        <w:tc>
          <w:tcPr>
            <w:tcW w:w="1247" w:type="dxa"/>
            <w:noWrap/>
            <w:vAlign w:val="center"/>
            <w:hideMark/>
          </w:tcPr>
          <w:p w14:paraId="6FEBDC6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368 337,21</w:t>
            </w:r>
          </w:p>
        </w:tc>
        <w:tc>
          <w:tcPr>
            <w:tcW w:w="1247" w:type="dxa"/>
            <w:noWrap/>
            <w:vAlign w:val="center"/>
            <w:hideMark/>
          </w:tcPr>
          <w:p w14:paraId="4673D8E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210 983,56</w:t>
            </w:r>
          </w:p>
        </w:tc>
      </w:tr>
      <w:tr w:rsidR="00E812FD" w:rsidRPr="00844ACB" w14:paraId="3AA2EA0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39358C7"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00845329</w:t>
            </w:r>
          </w:p>
        </w:tc>
        <w:tc>
          <w:tcPr>
            <w:tcW w:w="6237" w:type="dxa"/>
            <w:vAlign w:val="center"/>
            <w:hideMark/>
          </w:tcPr>
          <w:p w14:paraId="46C17A9F"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teleinformatiky, Ostrava, příspěvková organizace</w:t>
            </w:r>
          </w:p>
        </w:tc>
        <w:tc>
          <w:tcPr>
            <w:tcW w:w="1247" w:type="dxa"/>
            <w:noWrap/>
            <w:vAlign w:val="center"/>
            <w:hideMark/>
          </w:tcPr>
          <w:p w14:paraId="078A05AC"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17 976,10</w:t>
            </w:r>
          </w:p>
        </w:tc>
        <w:tc>
          <w:tcPr>
            <w:tcW w:w="1247" w:type="dxa"/>
            <w:noWrap/>
            <w:vAlign w:val="center"/>
            <w:hideMark/>
          </w:tcPr>
          <w:p w14:paraId="55085E2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194 011,46</w:t>
            </w:r>
          </w:p>
        </w:tc>
        <w:tc>
          <w:tcPr>
            <w:tcW w:w="1247" w:type="dxa"/>
            <w:noWrap/>
            <w:vAlign w:val="center"/>
            <w:hideMark/>
          </w:tcPr>
          <w:p w14:paraId="3D106FE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211 987,56</w:t>
            </w:r>
          </w:p>
        </w:tc>
      </w:tr>
      <w:tr w:rsidR="00E812FD" w:rsidRPr="00844ACB" w14:paraId="7A7CF907"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6F91651"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00845299</w:t>
            </w:r>
          </w:p>
        </w:tc>
        <w:tc>
          <w:tcPr>
            <w:tcW w:w="6237" w:type="dxa"/>
            <w:vAlign w:val="center"/>
            <w:hideMark/>
          </w:tcPr>
          <w:p w14:paraId="6CD9D9FF"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technická, Opava, Kolofíkovo nábřeží 51, příspěvková organizace</w:t>
            </w:r>
          </w:p>
        </w:tc>
        <w:tc>
          <w:tcPr>
            <w:tcW w:w="1247" w:type="dxa"/>
            <w:noWrap/>
            <w:vAlign w:val="center"/>
            <w:hideMark/>
          </w:tcPr>
          <w:p w14:paraId="7C8CEAC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3 392,90</w:t>
            </w:r>
          </w:p>
        </w:tc>
        <w:tc>
          <w:tcPr>
            <w:tcW w:w="1247" w:type="dxa"/>
            <w:noWrap/>
            <w:vAlign w:val="center"/>
            <w:hideMark/>
          </w:tcPr>
          <w:p w14:paraId="451861F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210 234,04</w:t>
            </w:r>
          </w:p>
        </w:tc>
        <w:tc>
          <w:tcPr>
            <w:tcW w:w="1247" w:type="dxa"/>
            <w:noWrap/>
            <w:vAlign w:val="center"/>
            <w:hideMark/>
          </w:tcPr>
          <w:p w14:paraId="5372E9B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213 626,94</w:t>
            </w:r>
          </w:p>
        </w:tc>
      </w:tr>
      <w:tr w:rsidR="00E812FD" w:rsidRPr="00844ACB" w14:paraId="3D4BB6C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76A82C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61989011</w:t>
            </w:r>
          </w:p>
        </w:tc>
        <w:tc>
          <w:tcPr>
            <w:tcW w:w="6237" w:type="dxa"/>
            <w:vAlign w:val="center"/>
            <w:hideMark/>
          </w:tcPr>
          <w:p w14:paraId="3C288C5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Jazykové gymnázium Pavla Tigrida, Ostrava-Poruba, příspěvková organizace</w:t>
            </w:r>
          </w:p>
        </w:tc>
        <w:tc>
          <w:tcPr>
            <w:tcW w:w="1247" w:type="dxa"/>
            <w:noWrap/>
            <w:vAlign w:val="center"/>
            <w:hideMark/>
          </w:tcPr>
          <w:p w14:paraId="7A9C192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45 213,59</w:t>
            </w:r>
          </w:p>
        </w:tc>
        <w:tc>
          <w:tcPr>
            <w:tcW w:w="1247" w:type="dxa"/>
            <w:noWrap/>
            <w:vAlign w:val="center"/>
            <w:hideMark/>
          </w:tcPr>
          <w:p w14:paraId="517EC90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172 724,00</w:t>
            </w:r>
          </w:p>
        </w:tc>
        <w:tc>
          <w:tcPr>
            <w:tcW w:w="1247" w:type="dxa"/>
            <w:noWrap/>
            <w:vAlign w:val="center"/>
            <w:hideMark/>
          </w:tcPr>
          <w:p w14:paraId="07F42C1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217 937,59</w:t>
            </w:r>
          </w:p>
        </w:tc>
      </w:tr>
      <w:tr w:rsidR="00E812FD" w:rsidRPr="00844ACB" w14:paraId="4899891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1CAF12D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00842753</w:t>
            </w:r>
          </w:p>
        </w:tc>
        <w:tc>
          <w:tcPr>
            <w:tcW w:w="6237" w:type="dxa"/>
            <w:vAlign w:val="center"/>
            <w:hideMark/>
          </w:tcPr>
          <w:p w14:paraId="0373485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Gymnázium Hladnov a Jazyková škola s právem státní jazykové zkoušky, Ostrava, příspěvková organizace</w:t>
            </w:r>
          </w:p>
        </w:tc>
        <w:tc>
          <w:tcPr>
            <w:tcW w:w="1247" w:type="dxa"/>
            <w:noWrap/>
            <w:vAlign w:val="center"/>
            <w:hideMark/>
          </w:tcPr>
          <w:p w14:paraId="78AB9B0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-175 625,94</w:t>
            </w:r>
          </w:p>
        </w:tc>
        <w:tc>
          <w:tcPr>
            <w:tcW w:w="1247" w:type="dxa"/>
            <w:noWrap/>
            <w:vAlign w:val="center"/>
            <w:hideMark/>
          </w:tcPr>
          <w:p w14:paraId="6A666E4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405 369,20</w:t>
            </w:r>
          </w:p>
        </w:tc>
        <w:tc>
          <w:tcPr>
            <w:tcW w:w="1247" w:type="dxa"/>
            <w:noWrap/>
            <w:vAlign w:val="center"/>
            <w:hideMark/>
          </w:tcPr>
          <w:p w14:paraId="76A23A0A"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229 743,26</w:t>
            </w:r>
          </w:p>
        </w:tc>
      </w:tr>
      <w:tr w:rsidR="00E812FD" w:rsidRPr="00844ACB" w14:paraId="25CED9E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52C3FB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00602001</w:t>
            </w:r>
          </w:p>
        </w:tc>
        <w:tc>
          <w:tcPr>
            <w:tcW w:w="6237" w:type="dxa"/>
            <w:vAlign w:val="center"/>
            <w:hideMark/>
          </w:tcPr>
          <w:p w14:paraId="4D94666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Domov mládeže a Školní jídelna-výdejna, Ostrava-Hrabůvka, Krakovská 1095, příspěvková organizace</w:t>
            </w:r>
          </w:p>
        </w:tc>
        <w:tc>
          <w:tcPr>
            <w:tcW w:w="1247" w:type="dxa"/>
            <w:noWrap/>
            <w:vAlign w:val="center"/>
            <w:hideMark/>
          </w:tcPr>
          <w:p w14:paraId="512A70D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93 692,36</w:t>
            </w:r>
          </w:p>
        </w:tc>
        <w:tc>
          <w:tcPr>
            <w:tcW w:w="1247" w:type="dxa"/>
            <w:noWrap/>
            <w:vAlign w:val="center"/>
            <w:hideMark/>
          </w:tcPr>
          <w:p w14:paraId="6437AAA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136 553,00</w:t>
            </w:r>
          </w:p>
        </w:tc>
        <w:tc>
          <w:tcPr>
            <w:tcW w:w="1247" w:type="dxa"/>
            <w:noWrap/>
            <w:vAlign w:val="center"/>
            <w:hideMark/>
          </w:tcPr>
          <w:p w14:paraId="469A3AC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230 245,36</w:t>
            </w:r>
          </w:p>
        </w:tc>
      </w:tr>
      <w:tr w:rsidR="00E812FD" w:rsidRPr="00844ACB" w14:paraId="2306C27F"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0B89A64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62331515</w:t>
            </w:r>
          </w:p>
        </w:tc>
        <w:tc>
          <w:tcPr>
            <w:tcW w:w="6237" w:type="dxa"/>
            <w:vAlign w:val="center"/>
            <w:hideMark/>
          </w:tcPr>
          <w:p w14:paraId="3ABC5F83"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Karviná, příspěvková organizace</w:t>
            </w:r>
          </w:p>
        </w:tc>
        <w:tc>
          <w:tcPr>
            <w:tcW w:w="1247" w:type="dxa"/>
            <w:noWrap/>
            <w:vAlign w:val="center"/>
            <w:hideMark/>
          </w:tcPr>
          <w:p w14:paraId="67A8F22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-258 323,37</w:t>
            </w:r>
          </w:p>
        </w:tc>
        <w:tc>
          <w:tcPr>
            <w:tcW w:w="1247" w:type="dxa"/>
            <w:noWrap/>
            <w:vAlign w:val="center"/>
            <w:hideMark/>
          </w:tcPr>
          <w:p w14:paraId="575E28D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489 654,74</w:t>
            </w:r>
          </w:p>
        </w:tc>
        <w:tc>
          <w:tcPr>
            <w:tcW w:w="1247" w:type="dxa"/>
            <w:noWrap/>
            <w:vAlign w:val="center"/>
            <w:hideMark/>
          </w:tcPr>
          <w:p w14:paraId="5251B12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231 331,37</w:t>
            </w:r>
          </w:p>
        </w:tc>
      </w:tr>
      <w:tr w:rsidR="00E812FD" w:rsidRPr="00844ACB" w14:paraId="57654C4F"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5604FFC"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47813113</w:t>
            </w:r>
          </w:p>
        </w:tc>
        <w:tc>
          <w:tcPr>
            <w:tcW w:w="6237" w:type="dxa"/>
            <w:vAlign w:val="center"/>
            <w:hideMark/>
          </w:tcPr>
          <w:p w14:paraId="6AE96C2F"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Mendelovo gymnázium, Opava, příspěvková organizace</w:t>
            </w:r>
          </w:p>
        </w:tc>
        <w:tc>
          <w:tcPr>
            <w:tcW w:w="1247" w:type="dxa"/>
            <w:noWrap/>
            <w:vAlign w:val="center"/>
            <w:hideMark/>
          </w:tcPr>
          <w:p w14:paraId="17E827A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-18 135,22</w:t>
            </w:r>
          </w:p>
        </w:tc>
        <w:tc>
          <w:tcPr>
            <w:tcW w:w="1247" w:type="dxa"/>
            <w:noWrap/>
            <w:vAlign w:val="center"/>
            <w:hideMark/>
          </w:tcPr>
          <w:p w14:paraId="4046371E"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263 825,54</w:t>
            </w:r>
          </w:p>
        </w:tc>
        <w:tc>
          <w:tcPr>
            <w:tcW w:w="1247" w:type="dxa"/>
            <w:noWrap/>
            <w:vAlign w:val="center"/>
            <w:hideMark/>
          </w:tcPr>
          <w:p w14:paraId="60BD40A1"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245 690,32</w:t>
            </w:r>
          </w:p>
        </w:tc>
      </w:tr>
      <w:tr w:rsidR="00E812FD" w:rsidRPr="00844ACB" w14:paraId="15321F8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42D5B26"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00100307</w:t>
            </w:r>
          </w:p>
        </w:tc>
        <w:tc>
          <w:tcPr>
            <w:tcW w:w="6237" w:type="dxa"/>
            <w:vAlign w:val="center"/>
            <w:hideMark/>
          </w:tcPr>
          <w:p w14:paraId="3B0EA296"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a Základní škola, Město Albrechtice, příspěvková organizace</w:t>
            </w:r>
          </w:p>
        </w:tc>
        <w:tc>
          <w:tcPr>
            <w:tcW w:w="1247" w:type="dxa"/>
            <w:noWrap/>
            <w:vAlign w:val="center"/>
            <w:hideMark/>
          </w:tcPr>
          <w:p w14:paraId="3B802FE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25 247,33</w:t>
            </w:r>
          </w:p>
        </w:tc>
        <w:tc>
          <w:tcPr>
            <w:tcW w:w="1247" w:type="dxa"/>
            <w:noWrap/>
            <w:vAlign w:val="center"/>
            <w:hideMark/>
          </w:tcPr>
          <w:p w14:paraId="3FBAA1D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221 771,79</w:t>
            </w:r>
          </w:p>
        </w:tc>
        <w:tc>
          <w:tcPr>
            <w:tcW w:w="1247" w:type="dxa"/>
            <w:noWrap/>
            <w:vAlign w:val="center"/>
            <w:hideMark/>
          </w:tcPr>
          <w:p w14:paraId="75DF5E50"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247 019,12</w:t>
            </w:r>
          </w:p>
        </w:tc>
      </w:tr>
      <w:tr w:rsidR="00E812FD" w:rsidRPr="00844ACB" w14:paraId="3B1234D0"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EEFFFEB"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13644289</w:t>
            </w:r>
          </w:p>
        </w:tc>
        <w:tc>
          <w:tcPr>
            <w:tcW w:w="6237" w:type="dxa"/>
            <w:vAlign w:val="center"/>
            <w:hideMark/>
          </w:tcPr>
          <w:p w14:paraId="1839A29B"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Havířov-Šumbark, Sýkorova 1/613, příspěvková organizace</w:t>
            </w:r>
          </w:p>
        </w:tc>
        <w:tc>
          <w:tcPr>
            <w:tcW w:w="1247" w:type="dxa"/>
            <w:noWrap/>
            <w:vAlign w:val="center"/>
            <w:hideMark/>
          </w:tcPr>
          <w:p w14:paraId="761FCBA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-138 745,38</w:t>
            </w:r>
          </w:p>
        </w:tc>
        <w:tc>
          <w:tcPr>
            <w:tcW w:w="1247" w:type="dxa"/>
            <w:noWrap/>
            <w:vAlign w:val="center"/>
            <w:hideMark/>
          </w:tcPr>
          <w:p w14:paraId="3CD5B4F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398 630,31</w:t>
            </w:r>
          </w:p>
        </w:tc>
        <w:tc>
          <w:tcPr>
            <w:tcW w:w="1247" w:type="dxa"/>
            <w:noWrap/>
            <w:vAlign w:val="center"/>
            <w:hideMark/>
          </w:tcPr>
          <w:p w14:paraId="6D8C512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259 884,93</w:t>
            </w:r>
          </w:p>
        </w:tc>
      </w:tr>
      <w:tr w:rsidR="00E812FD" w:rsidRPr="00844ACB" w14:paraId="5736A23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480DBE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13643479</w:t>
            </w:r>
          </w:p>
        </w:tc>
        <w:tc>
          <w:tcPr>
            <w:tcW w:w="6237" w:type="dxa"/>
            <w:vAlign w:val="center"/>
            <w:hideMark/>
          </w:tcPr>
          <w:p w14:paraId="1E817D5F"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odborná škola, Bruntál, příspěvková organizace</w:t>
            </w:r>
          </w:p>
        </w:tc>
        <w:tc>
          <w:tcPr>
            <w:tcW w:w="1247" w:type="dxa"/>
            <w:noWrap/>
            <w:vAlign w:val="center"/>
            <w:hideMark/>
          </w:tcPr>
          <w:p w14:paraId="68B3656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97 696,36</w:t>
            </w:r>
          </w:p>
        </w:tc>
        <w:tc>
          <w:tcPr>
            <w:tcW w:w="1247" w:type="dxa"/>
            <w:noWrap/>
            <w:vAlign w:val="center"/>
            <w:hideMark/>
          </w:tcPr>
          <w:p w14:paraId="4546DE1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175 210,87</w:t>
            </w:r>
          </w:p>
        </w:tc>
        <w:tc>
          <w:tcPr>
            <w:tcW w:w="1247" w:type="dxa"/>
            <w:noWrap/>
            <w:vAlign w:val="center"/>
            <w:hideMark/>
          </w:tcPr>
          <w:p w14:paraId="4AC3DE5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272 907,23</w:t>
            </w:r>
          </w:p>
        </w:tc>
      </w:tr>
      <w:tr w:rsidR="00E812FD" w:rsidRPr="00844ACB" w14:paraId="70AC9734"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5F9678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00842737</w:t>
            </w:r>
          </w:p>
        </w:tc>
        <w:tc>
          <w:tcPr>
            <w:tcW w:w="6237" w:type="dxa"/>
            <w:vAlign w:val="center"/>
            <w:hideMark/>
          </w:tcPr>
          <w:p w14:paraId="2C0485B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Gymnázium, Ostrava-Zábřeh, Volgogradská 6a, příspěvková organizace</w:t>
            </w:r>
          </w:p>
        </w:tc>
        <w:tc>
          <w:tcPr>
            <w:tcW w:w="1247" w:type="dxa"/>
            <w:noWrap/>
            <w:vAlign w:val="center"/>
            <w:hideMark/>
          </w:tcPr>
          <w:p w14:paraId="4489E29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191 115,62</w:t>
            </w:r>
          </w:p>
        </w:tc>
        <w:tc>
          <w:tcPr>
            <w:tcW w:w="1247" w:type="dxa"/>
            <w:noWrap/>
            <w:vAlign w:val="center"/>
            <w:hideMark/>
          </w:tcPr>
          <w:p w14:paraId="78C6AE64"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84 219,00</w:t>
            </w:r>
          </w:p>
        </w:tc>
        <w:tc>
          <w:tcPr>
            <w:tcW w:w="1247" w:type="dxa"/>
            <w:noWrap/>
            <w:vAlign w:val="center"/>
            <w:hideMark/>
          </w:tcPr>
          <w:p w14:paraId="791D35F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275 334,62</w:t>
            </w:r>
          </w:p>
        </w:tc>
      </w:tr>
      <w:tr w:rsidR="00E812FD" w:rsidRPr="00844ACB" w14:paraId="1EDA3775"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8318893"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47813148</w:t>
            </w:r>
          </w:p>
        </w:tc>
        <w:tc>
          <w:tcPr>
            <w:tcW w:w="6237" w:type="dxa"/>
            <w:vAlign w:val="center"/>
            <w:hideMark/>
          </w:tcPr>
          <w:p w14:paraId="0F512B6C"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stavební, Opava, příspěvková organizace</w:t>
            </w:r>
          </w:p>
        </w:tc>
        <w:tc>
          <w:tcPr>
            <w:tcW w:w="1247" w:type="dxa"/>
            <w:noWrap/>
            <w:vAlign w:val="center"/>
            <w:hideMark/>
          </w:tcPr>
          <w:p w14:paraId="37FB94A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80 039,61</w:t>
            </w:r>
          </w:p>
        </w:tc>
        <w:tc>
          <w:tcPr>
            <w:tcW w:w="1247" w:type="dxa"/>
            <w:noWrap/>
            <w:vAlign w:val="center"/>
            <w:hideMark/>
          </w:tcPr>
          <w:p w14:paraId="4983341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201 371,07</w:t>
            </w:r>
          </w:p>
        </w:tc>
        <w:tc>
          <w:tcPr>
            <w:tcW w:w="1247" w:type="dxa"/>
            <w:noWrap/>
            <w:vAlign w:val="center"/>
            <w:hideMark/>
          </w:tcPr>
          <w:p w14:paraId="4971691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281 410,68</w:t>
            </w:r>
          </w:p>
        </w:tc>
      </w:tr>
      <w:tr w:rsidR="00E812FD" w:rsidRPr="00844ACB" w14:paraId="2A7BCED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348E46A4"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00577910</w:t>
            </w:r>
          </w:p>
        </w:tc>
        <w:tc>
          <w:tcPr>
            <w:tcW w:w="6237" w:type="dxa"/>
            <w:vAlign w:val="center"/>
            <w:hideMark/>
          </w:tcPr>
          <w:p w14:paraId="5138D1D3"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Odry, příspěvková organizace</w:t>
            </w:r>
          </w:p>
        </w:tc>
        <w:tc>
          <w:tcPr>
            <w:tcW w:w="1247" w:type="dxa"/>
            <w:noWrap/>
            <w:vAlign w:val="center"/>
            <w:hideMark/>
          </w:tcPr>
          <w:p w14:paraId="0BD67A1A"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70 511,17</w:t>
            </w:r>
          </w:p>
        </w:tc>
        <w:tc>
          <w:tcPr>
            <w:tcW w:w="1247" w:type="dxa"/>
            <w:noWrap/>
            <w:vAlign w:val="center"/>
            <w:hideMark/>
          </w:tcPr>
          <w:p w14:paraId="3E16E0E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217 098,00</w:t>
            </w:r>
          </w:p>
        </w:tc>
        <w:tc>
          <w:tcPr>
            <w:tcW w:w="1247" w:type="dxa"/>
            <w:noWrap/>
            <w:vAlign w:val="center"/>
            <w:hideMark/>
          </w:tcPr>
          <w:p w14:paraId="0EBE02B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287 609,17</w:t>
            </w:r>
          </w:p>
        </w:tc>
      </w:tr>
      <w:tr w:rsidR="00E812FD" w:rsidRPr="00844ACB" w14:paraId="501759F0"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ABA3709"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00845027</w:t>
            </w:r>
          </w:p>
        </w:tc>
        <w:tc>
          <w:tcPr>
            <w:tcW w:w="6237" w:type="dxa"/>
            <w:vAlign w:val="center"/>
            <w:hideMark/>
          </w:tcPr>
          <w:p w14:paraId="04DE51EE"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Mendelova střední škola, Nový Jičín, příspěvková organizace</w:t>
            </w:r>
          </w:p>
        </w:tc>
        <w:tc>
          <w:tcPr>
            <w:tcW w:w="1247" w:type="dxa"/>
            <w:noWrap/>
            <w:vAlign w:val="center"/>
            <w:hideMark/>
          </w:tcPr>
          <w:p w14:paraId="5FF9BC06"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210 045,18</w:t>
            </w:r>
          </w:p>
        </w:tc>
        <w:tc>
          <w:tcPr>
            <w:tcW w:w="1247" w:type="dxa"/>
            <w:noWrap/>
            <w:vAlign w:val="center"/>
            <w:hideMark/>
          </w:tcPr>
          <w:p w14:paraId="0AAF249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84 138,63</w:t>
            </w:r>
          </w:p>
        </w:tc>
        <w:tc>
          <w:tcPr>
            <w:tcW w:w="1247" w:type="dxa"/>
            <w:noWrap/>
            <w:vAlign w:val="center"/>
            <w:hideMark/>
          </w:tcPr>
          <w:p w14:paraId="7C1BC311"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294 183,81</w:t>
            </w:r>
          </w:p>
        </w:tc>
      </w:tr>
      <w:tr w:rsidR="00E812FD" w:rsidRPr="00844ACB" w14:paraId="2074FBE8"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AE2224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68899106</w:t>
            </w:r>
          </w:p>
        </w:tc>
        <w:tc>
          <w:tcPr>
            <w:tcW w:w="6237" w:type="dxa"/>
            <w:vAlign w:val="center"/>
            <w:hideMark/>
          </w:tcPr>
          <w:p w14:paraId="4049F2A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Základní umělecká škola Pavla Kalety, Český Těšín, příspěvková organizace</w:t>
            </w:r>
          </w:p>
        </w:tc>
        <w:tc>
          <w:tcPr>
            <w:tcW w:w="1247" w:type="dxa"/>
            <w:noWrap/>
            <w:vAlign w:val="center"/>
            <w:hideMark/>
          </w:tcPr>
          <w:p w14:paraId="6FEFE4D6"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297 544,77</w:t>
            </w:r>
          </w:p>
        </w:tc>
        <w:tc>
          <w:tcPr>
            <w:tcW w:w="1247" w:type="dxa"/>
            <w:noWrap/>
            <w:vAlign w:val="center"/>
            <w:hideMark/>
          </w:tcPr>
          <w:p w14:paraId="612AC799"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41381B1D"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297 544,77</w:t>
            </w:r>
          </w:p>
        </w:tc>
      </w:tr>
      <w:tr w:rsidR="00E812FD" w:rsidRPr="00844ACB" w14:paraId="06535F5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2F0BAFD"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00577235</w:t>
            </w:r>
          </w:p>
        </w:tc>
        <w:tc>
          <w:tcPr>
            <w:tcW w:w="6237" w:type="dxa"/>
            <w:vAlign w:val="center"/>
            <w:hideMark/>
          </w:tcPr>
          <w:p w14:paraId="28424F3B"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Albrechtova střední škola, Český Těšín, příspěvková organizace</w:t>
            </w:r>
          </w:p>
        </w:tc>
        <w:tc>
          <w:tcPr>
            <w:tcW w:w="1247" w:type="dxa"/>
            <w:noWrap/>
            <w:vAlign w:val="center"/>
            <w:hideMark/>
          </w:tcPr>
          <w:p w14:paraId="12E663A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126 569,19</w:t>
            </w:r>
          </w:p>
        </w:tc>
        <w:tc>
          <w:tcPr>
            <w:tcW w:w="1247" w:type="dxa"/>
            <w:noWrap/>
            <w:vAlign w:val="center"/>
            <w:hideMark/>
          </w:tcPr>
          <w:p w14:paraId="2B8AA423"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171 251,50</w:t>
            </w:r>
          </w:p>
        </w:tc>
        <w:tc>
          <w:tcPr>
            <w:tcW w:w="1247" w:type="dxa"/>
            <w:noWrap/>
            <w:vAlign w:val="center"/>
            <w:hideMark/>
          </w:tcPr>
          <w:p w14:paraId="00C7A6B7"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297 820,69</w:t>
            </w:r>
          </w:p>
        </w:tc>
      </w:tr>
      <w:tr w:rsidR="00E812FD" w:rsidRPr="00844ACB" w14:paraId="00D965CD"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77D9AE5"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00842702</w:t>
            </w:r>
          </w:p>
        </w:tc>
        <w:tc>
          <w:tcPr>
            <w:tcW w:w="6237" w:type="dxa"/>
            <w:vAlign w:val="center"/>
            <w:hideMark/>
          </w:tcPr>
          <w:p w14:paraId="38AC260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Wichterlovo gymnázium, Ostrava-Poruba, příspěvková organizace</w:t>
            </w:r>
          </w:p>
        </w:tc>
        <w:tc>
          <w:tcPr>
            <w:tcW w:w="1247" w:type="dxa"/>
            <w:noWrap/>
            <w:vAlign w:val="center"/>
            <w:hideMark/>
          </w:tcPr>
          <w:p w14:paraId="3F3CC007"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0,00</w:t>
            </w:r>
          </w:p>
        </w:tc>
        <w:tc>
          <w:tcPr>
            <w:tcW w:w="1247" w:type="dxa"/>
            <w:noWrap/>
            <w:vAlign w:val="center"/>
            <w:hideMark/>
          </w:tcPr>
          <w:p w14:paraId="189F975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298 194,28</w:t>
            </w:r>
          </w:p>
        </w:tc>
        <w:tc>
          <w:tcPr>
            <w:tcW w:w="1247" w:type="dxa"/>
            <w:noWrap/>
            <w:vAlign w:val="center"/>
            <w:hideMark/>
          </w:tcPr>
          <w:p w14:paraId="3D7D0945"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298 194,28</w:t>
            </w:r>
          </w:p>
        </w:tc>
      </w:tr>
      <w:tr w:rsidR="00E812FD" w:rsidRPr="00844ACB" w14:paraId="13A260A8"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2F2312C2"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00601322</w:t>
            </w:r>
          </w:p>
        </w:tc>
        <w:tc>
          <w:tcPr>
            <w:tcW w:w="6237" w:type="dxa"/>
            <w:vAlign w:val="center"/>
            <w:hideMark/>
          </w:tcPr>
          <w:p w14:paraId="6F937989"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Střední průmyslová škola a Obchodní akademie, Bruntál, příspěvková organizace</w:t>
            </w:r>
          </w:p>
        </w:tc>
        <w:tc>
          <w:tcPr>
            <w:tcW w:w="1247" w:type="dxa"/>
            <w:noWrap/>
            <w:vAlign w:val="center"/>
            <w:hideMark/>
          </w:tcPr>
          <w:p w14:paraId="07AA790B"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73 106,33</w:t>
            </w:r>
          </w:p>
        </w:tc>
        <w:tc>
          <w:tcPr>
            <w:tcW w:w="1247" w:type="dxa"/>
            <w:noWrap/>
            <w:vAlign w:val="center"/>
            <w:hideMark/>
          </w:tcPr>
          <w:p w14:paraId="31F2450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225 466,96</w:t>
            </w:r>
          </w:p>
        </w:tc>
        <w:tc>
          <w:tcPr>
            <w:tcW w:w="1247" w:type="dxa"/>
            <w:noWrap/>
            <w:vAlign w:val="center"/>
            <w:hideMark/>
          </w:tcPr>
          <w:p w14:paraId="364F19E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298 573,29</w:t>
            </w:r>
          </w:p>
        </w:tc>
      </w:tr>
      <w:tr w:rsidR="00E812FD" w:rsidRPr="00844ACB" w14:paraId="3AFEFBDE"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5762D26A"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63731371</w:t>
            </w:r>
          </w:p>
        </w:tc>
        <w:tc>
          <w:tcPr>
            <w:tcW w:w="6237" w:type="dxa"/>
            <w:vAlign w:val="center"/>
            <w:hideMark/>
          </w:tcPr>
          <w:p w14:paraId="052F0DFE"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automobilní, Krnov, příspěvková organizace</w:t>
            </w:r>
          </w:p>
        </w:tc>
        <w:tc>
          <w:tcPr>
            <w:tcW w:w="1247" w:type="dxa"/>
            <w:noWrap/>
            <w:vAlign w:val="center"/>
            <w:hideMark/>
          </w:tcPr>
          <w:p w14:paraId="793888CF"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-127 211,43</w:t>
            </w:r>
          </w:p>
        </w:tc>
        <w:tc>
          <w:tcPr>
            <w:tcW w:w="1247" w:type="dxa"/>
            <w:noWrap/>
            <w:vAlign w:val="center"/>
            <w:hideMark/>
          </w:tcPr>
          <w:p w14:paraId="08E56E9B"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426 468,64</w:t>
            </w:r>
          </w:p>
        </w:tc>
        <w:tc>
          <w:tcPr>
            <w:tcW w:w="1247" w:type="dxa"/>
            <w:noWrap/>
            <w:vAlign w:val="center"/>
            <w:hideMark/>
          </w:tcPr>
          <w:p w14:paraId="64D0D818"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299 257,21</w:t>
            </w:r>
          </w:p>
        </w:tc>
      </w:tr>
      <w:tr w:rsidR="00E812FD" w:rsidRPr="00844ACB" w14:paraId="6D5083E3"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631143BF"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47813369</w:t>
            </w:r>
          </w:p>
        </w:tc>
        <w:tc>
          <w:tcPr>
            <w:tcW w:w="6237" w:type="dxa"/>
            <w:vAlign w:val="center"/>
            <w:hideMark/>
          </w:tcPr>
          <w:p w14:paraId="2860D6E5"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Zařízení školního stravování Matiční dům, Opava, Rybí trh 7-8, příspěvková organizace</w:t>
            </w:r>
          </w:p>
        </w:tc>
        <w:tc>
          <w:tcPr>
            <w:tcW w:w="1247" w:type="dxa"/>
            <w:noWrap/>
            <w:vAlign w:val="center"/>
            <w:hideMark/>
          </w:tcPr>
          <w:p w14:paraId="2620E73C"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123 837,92</w:t>
            </w:r>
          </w:p>
        </w:tc>
        <w:tc>
          <w:tcPr>
            <w:tcW w:w="1247" w:type="dxa"/>
            <w:noWrap/>
            <w:vAlign w:val="center"/>
            <w:hideMark/>
          </w:tcPr>
          <w:p w14:paraId="5753ACAE"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233 171,15</w:t>
            </w:r>
          </w:p>
        </w:tc>
        <w:tc>
          <w:tcPr>
            <w:tcW w:w="1247" w:type="dxa"/>
            <w:noWrap/>
            <w:vAlign w:val="center"/>
            <w:hideMark/>
          </w:tcPr>
          <w:p w14:paraId="40147EC8"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357 009,07</w:t>
            </w:r>
          </w:p>
        </w:tc>
      </w:tr>
      <w:tr w:rsidR="00E812FD" w:rsidRPr="00844ACB" w14:paraId="6E775D5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44E09560"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00845213</w:t>
            </w:r>
          </w:p>
        </w:tc>
        <w:tc>
          <w:tcPr>
            <w:tcW w:w="6237" w:type="dxa"/>
            <w:vAlign w:val="center"/>
            <w:hideMark/>
          </w:tcPr>
          <w:p w14:paraId="76CF4BBA" w14:textId="77777777" w:rsidR="00E812FD" w:rsidRPr="00844ACB" w:rsidRDefault="00E812FD" w:rsidP="00844ACB">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844ACB">
              <w:rPr>
                <w:rFonts w:cs="Tahoma"/>
                <w:color w:val="000000"/>
                <w:sz w:val="16"/>
                <w:szCs w:val="16"/>
              </w:rPr>
              <w:t>Střední škola stavební a dřevozpracující, Ostrava, příspěvková organizace</w:t>
            </w:r>
          </w:p>
        </w:tc>
        <w:tc>
          <w:tcPr>
            <w:tcW w:w="1247" w:type="dxa"/>
            <w:noWrap/>
            <w:vAlign w:val="center"/>
            <w:hideMark/>
          </w:tcPr>
          <w:p w14:paraId="09992632"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546 619,73</w:t>
            </w:r>
          </w:p>
        </w:tc>
        <w:tc>
          <w:tcPr>
            <w:tcW w:w="1247" w:type="dxa"/>
            <w:noWrap/>
            <w:vAlign w:val="center"/>
            <w:hideMark/>
          </w:tcPr>
          <w:p w14:paraId="535AF6F3"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268 116,30</w:t>
            </w:r>
          </w:p>
        </w:tc>
        <w:tc>
          <w:tcPr>
            <w:tcW w:w="1247" w:type="dxa"/>
            <w:noWrap/>
            <w:vAlign w:val="center"/>
            <w:hideMark/>
          </w:tcPr>
          <w:p w14:paraId="63C09740" w14:textId="77777777" w:rsidR="00E812FD" w:rsidRPr="00844ACB" w:rsidRDefault="00E812FD" w:rsidP="00844ACB">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sz w:val="16"/>
                <w:szCs w:val="16"/>
              </w:rPr>
              <w:t>814 736,03</w:t>
            </w:r>
          </w:p>
        </w:tc>
      </w:tr>
      <w:tr w:rsidR="00E812FD" w:rsidRPr="00844ACB" w14:paraId="4579640E"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shd w:val="clear" w:color="auto" w:fill="B4C6E7" w:themeFill="accent5" w:themeFillTint="66"/>
            <w:noWrap/>
            <w:vAlign w:val="center"/>
            <w:hideMark/>
          </w:tcPr>
          <w:p w14:paraId="74440248" w14:textId="77777777" w:rsidR="00E812FD" w:rsidRPr="00844ACB" w:rsidRDefault="00E812FD" w:rsidP="00844ACB">
            <w:pPr>
              <w:spacing w:after="0"/>
              <w:jc w:val="center"/>
              <w:rPr>
                <w:rFonts w:cs="Tahoma"/>
                <w:b w:val="0"/>
                <w:color w:val="000000"/>
                <w:sz w:val="16"/>
                <w:szCs w:val="16"/>
              </w:rPr>
            </w:pPr>
            <w:r w:rsidRPr="00844ACB">
              <w:rPr>
                <w:rFonts w:cs="Tahoma"/>
                <w:b w:val="0"/>
                <w:color w:val="000000"/>
                <w:sz w:val="16"/>
                <w:szCs w:val="16"/>
              </w:rPr>
              <w:t>62330403</w:t>
            </w:r>
          </w:p>
        </w:tc>
        <w:tc>
          <w:tcPr>
            <w:tcW w:w="6237" w:type="dxa"/>
            <w:vAlign w:val="center"/>
            <w:hideMark/>
          </w:tcPr>
          <w:p w14:paraId="701868C8" w14:textId="77777777" w:rsidR="00E812FD" w:rsidRPr="00844ACB" w:rsidRDefault="00E812FD" w:rsidP="00844ACB">
            <w:pPr>
              <w:spacing w:after="0"/>
              <w:ind w:left="57"/>
              <w:jc w:val="left"/>
              <w:cnfStyle w:val="000000000000" w:firstRow="0" w:lastRow="0" w:firstColumn="0" w:lastColumn="0" w:oddVBand="0" w:evenVBand="0" w:oddHBand="0" w:evenHBand="0" w:firstRowFirstColumn="0" w:firstRowLastColumn="0" w:lastRowFirstColumn="0" w:lastRowLastColumn="0"/>
              <w:rPr>
                <w:rFonts w:cs="Tahoma"/>
                <w:color w:val="000000"/>
                <w:sz w:val="16"/>
                <w:szCs w:val="16"/>
              </w:rPr>
            </w:pPr>
            <w:r w:rsidRPr="00844ACB">
              <w:rPr>
                <w:rFonts w:cs="Tahoma"/>
                <w:color w:val="000000"/>
                <w:sz w:val="16"/>
                <w:szCs w:val="16"/>
              </w:rPr>
              <w:t>Krajské zařízení pro další vzdělávání pedagogických pracovníků a informační centrum, Nový Jičín, příspěvková organizace</w:t>
            </w:r>
          </w:p>
        </w:tc>
        <w:tc>
          <w:tcPr>
            <w:tcW w:w="1247" w:type="dxa"/>
            <w:noWrap/>
            <w:vAlign w:val="center"/>
            <w:hideMark/>
          </w:tcPr>
          <w:p w14:paraId="7378BEC2"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-221 856,62</w:t>
            </w:r>
          </w:p>
        </w:tc>
        <w:tc>
          <w:tcPr>
            <w:tcW w:w="1247" w:type="dxa"/>
            <w:noWrap/>
            <w:vAlign w:val="center"/>
            <w:hideMark/>
          </w:tcPr>
          <w:p w14:paraId="7A3B0D49"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2 979 504,64</w:t>
            </w:r>
          </w:p>
        </w:tc>
        <w:tc>
          <w:tcPr>
            <w:tcW w:w="1247" w:type="dxa"/>
            <w:noWrap/>
            <w:vAlign w:val="center"/>
            <w:hideMark/>
          </w:tcPr>
          <w:p w14:paraId="4679B09D" w14:textId="77777777" w:rsidR="00E812FD" w:rsidRPr="00844ACB" w:rsidRDefault="00E812FD" w:rsidP="00844ACB">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844ACB">
              <w:rPr>
                <w:rFonts w:cs="Tahoma"/>
                <w:sz w:val="16"/>
                <w:szCs w:val="16"/>
              </w:rPr>
              <w:t>2 757 648,02</w:t>
            </w:r>
          </w:p>
        </w:tc>
      </w:tr>
      <w:tr w:rsidR="00AD2D18" w:rsidRPr="00844ACB" w14:paraId="7A4213C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031" w:type="dxa"/>
            <w:gridSpan w:val="2"/>
            <w:shd w:val="clear" w:color="auto" w:fill="4472C4" w:themeFill="accent5"/>
            <w:noWrap/>
            <w:vAlign w:val="center"/>
          </w:tcPr>
          <w:p w14:paraId="0AFF30F1" w14:textId="418E7B02" w:rsidR="00AD2D18" w:rsidRPr="00844ACB" w:rsidRDefault="00AD2D18" w:rsidP="00AD2D18">
            <w:pPr>
              <w:spacing w:after="0"/>
              <w:ind w:left="57"/>
              <w:jc w:val="center"/>
              <w:rPr>
                <w:rFonts w:cs="Tahoma"/>
                <w:color w:val="000000"/>
                <w:sz w:val="16"/>
                <w:szCs w:val="16"/>
              </w:rPr>
            </w:pPr>
            <w:r w:rsidRPr="00844ACB">
              <w:rPr>
                <w:rFonts w:cs="Tahoma"/>
                <w:color w:val="FFFFFF" w:themeColor="background1"/>
                <w:sz w:val="16"/>
                <w:szCs w:val="16"/>
              </w:rPr>
              <w:t>Výsledek hospodaření celkem</w:t>
            </w:r>
          </w:p>
        </w:tc>
        <w:tc>
          <w:tcPr>
            <w:tcW w:w="1247" w:type="dxa"/>
            <w:noWrap/>
            <w:vAlign w:val="center"/>
          </w:tcPr>
          <w:p w14:paraId="7B054525" w14:textId="1B260D1D"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b/>
                <w:sz w:val="16"/>
                <w:szCs w:val="16"/>
              </w:rPr>
              <w:t>-6 597 384,50</w:t>
            </w:r>
          </w:p>
        </w:tc>
        <w:tc>
          <w:tcPr>
            <w:tcW w:w="1247" w:type="dxa"/>
            <w:noWrap/>
            <w:vAlign w:val="center"/>
          </w:tcPr>
          <w:p w14:paraId="143A941B" w14:textId="1DD1BFD8"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b/>
                <w:sz w:val="16"/>
                <w:szCs w:val="16"/>
              </w:rPr>
              <w:t>27 525 824,31</w:t>
            </w:r>
          </w:p>
        </w:tc>
        <w:tc>
          <w:tcPr>
            <w:tcW w:w="1247" w:type="dxa"/>
            <w:noWrap/>
            <w:vAlign w:val="center"/>
          </w:tcPr>
          <w:p w14:paraId="2650866F" w14:textId="12B97EB0"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844ACB">
              <w:rPr>
                <w:rFonts w:cs="Tahoma"/>
                <w:b/>
                <w:sz w:val="16"/>
                <w:szCs w:val="16"/>
              </w:rPr>
              <w:t>20 928 439,81</w:t>
            </w:r>
          </w:p>
        </w:tc>
      </w:tr>
      <w:tr w:rsidR="00AD2D18" w:rsidRPr="00844ACB" w14:paraId="2BD07C09"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10772" w:type="dxa"/>
            <w:gridSpan w:val="5"/>
            <w:shd w:val="clear" w:color="auto" w:fill="4472C4" w:themeFill="accent5"/>
            <w:noWrap/>
            <w:vAlign w:val="center"/>
          </w:tcPr>
          <w:p w14:paraId="2E206507" w14:textId="77777777" w:rsidR="00AD2D18" w:rsidRPr="00844ACB" w:rsidRDefault="00AD2D18" w:rsidP="00844ACB">
            <w:pPr>
              <w:spacing w:after="0"/>
              <w:ind w:right="57"/>
              <w:jc w:val="right"/>
              <w:rPr>
                <w:rFonts w:cs="Tahoma"/>
                <w:sz w:val="16"/>
                <w:szCs w:val="16"/>
              </w:rPr>
            </w:pPr>
          </w:p>
        </w:tc>
      </w:tr>
      <w:tr w:rsidR="00AD2D18" w:rsidRPr="00844ACB" w14:paraId="23F0AE73"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shd w:val="clear" w:color="auto" w:fill="B4C6E7" w:themeFill="accent5" w:themeFillTint="66"/>
            <w:noWrap/>
            <w:vAlign w:val="center"/>
          </w:tcPr>
          <w:p w14:paraId="3ACD41EC" w14:textId="20F65F7F" w:rsidR="00AD2D18" w:rsidRPr="00844ACB" w:rsidRDefault="00AD2D18" w:rsidP="00AD2D18">
            <w:pPr>
              <w:spacing w:after="0"/>
              <w:jc w:val="center"/>
              <w:rPr>
                <w:rFonts w:cs="Tahoma"/>
                <w:b w:val="0"/>
                <w:color w:val="000000"/>
                <w:sz w:val="16"/>
                <w:szCs w:val="16"/>
              </w:rPr>
            </w:pPr>
            <w:r w:rsidRPr="00AD2D18">
              <w:rPr>
                <w:rFonts w:cs="Tahoma"/>
                <w:b w:val="0"/>
                <w:color w:val="000000"/>
                <w:sz w:val="16"/>
                <w:szCs w:val="16"/>
              </w:rPr>
              <w:t>60802791</w:t>
            </w:r>
          </w:p>
        </w:tc>
        <w:tc>
          <w:tcPr>
            <w:tcW w:w="6237" w:type="dxa"/>
            <w:vAlign w:val="center"/>
          </w:tcPr>
          <w:p w14:paraId="6F66D4B8" w14:textId="26BA57B7" w:rsidR="00AD2D18" w:rsidRPr="00844ACB" w:rsidRDefault="00AD2D18" w:rsidP="00AD2D18">
            <w:pPr>
              <w:spacing w:after="0"/>
              <w:ind w:left="57"/>
              <w:jc w:val="left"/>
              <w:cnfStyle w:val="000000100000" w:firstRow="0" w:lastRow="0" w:firstColumn="0" w:lastColumn="0" w:oddVBand="0" w:evenVBand="0" w:oddHBand="1" w:evenHBand="0" w:firstRowFirstColumn="0" w:firstRowLastColumn="0" w:lastRowFirstColumn="0" w:lastRowLastColumn="0"/>
              <w:rPr>
                <w:rFonts w:cs="Tahoma"/>
                <w:color w:val="000000"/>
                <w:sz w:val="16"/>
                <w:szCs w:val="16"/>
              </w:rPr>
            </w:pPr>
            <w:r w:rsidRPr="00AD2D18">
              <w:rPr>
                <w:rFonts w:cs="Tahoma"/>
                <w:color w:val="000000"/>
                <w:sz w:val="16"/>
                <w:szCs w:val="16"/>
              </w:rPr>
              <w:t>Základní škola, Město Albrechtice, Hašlerova 2, příspěvková organizace</w:t>
            </w:r>
          </w:p>
        </w:tc>
        <w:tc>
          <w:tcPr>
            <w:tcW w:w="1247" w:type="dxa"/>
            <w:noWrap/>
            <w:vAlign w:val="center"/>
          </w:tcPr>
          <w:p w14:paraId="56FB9CD1" w14:textId="55C3D362"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D2D18">
              <w:rPr>
                <w:rFonts w:cs="Tahoma"/>
                <w:sz w:val="16"/>
                <w:szCs w:val="16"/>
              </w:rPr>
              <w:t>8 200,89</w:t>
            </w:r>
          </w:p>
        </w:tc>
        <w:tc>
          <w:tcPr>
            <w:tcW w:w="1247" w:type="dxa"/>
            <w:noWrap/>
            <w:vAlign w:val="center"/>
          </w:tcPr>
          <w:p w14:paraId="0DBBCF14" w14:textId="54913084"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D2D18">
              <w:rPr>
                <w:rFonts w:cs="Tahoma"/>
                <w:sz w:val="16"/>
                <w:szCs w:val="16"/>
              </w:rPr>
              <w:t>10 258,00</w:t>
            </w:r>
          </w:p>
        </w:tc>
        <w:tc>
          <w:tcPr>
            <w:tcW w:w="1247" w:type="dxa"/>
            <w:noWrap/>
            <w:vAlign w:val="center"/>
          </w:tcPr>
          <w:p w14:paraId="7903DAE0" w14:textId="60FF1097" w:rsidR="00AD2D18" w:rsidRPr="00844ACB"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AD2D18">
              <w:rPr>
                <w:rFonts w:cs="Tahoma"/>
                <w:sz w:val="16"/>
                <w:szCs w:val="16"/>
              </w:rPr>
              <w:t>18 458,89</w:t>
            </w:r>
          </w:p>
        </w:tc>
      </w:tr>
      <w:tr w:rsidR="00AD2D18" w:rsidRPr="00844ACB" w14:paraId="2F857871" w14:textId="77777777" w:rsidTr="00AD2D18">
        <w:trPr>
          <w:trHeight w:val="255"/>
          <w:jc w:val="center"/>
        </w:trPr>
        <w:tc>
          <w:tcPr>
            <w:cnfStyle w:val="001000000000" w:firstRow="0" w:lastRow="0" w:firstColumn="1" w:lastColumn="0" w:oddVBand="0" w:evenVBand="0" w:oddHBand="0" w:evenHBand="0" w:firstRowFirstColumn="0" w:firstRowLastColumn="0" w:lastRowFirstColumn="0" w:lastRowLastColumn="0"/>
            <w:tcW w:w="7031" w:type="dxa"/>
            <w:gridSpan w:val="2"/>
            <w:shd w:val="clear" w:color="auto" w:fill="4472C4" w:themeFill="accent5"/>
            <w:noWrap/>
            <w:vAlign w:val="center"/>
          </w:tcPr>
          <w:p w14:paraId="5E17C8BA" w14:textId="661DD31F" w:rsidR="00AD2D18" w:rsidRPr="00AD2D18" w:rsidRDefault="00AD2D18" w:rsidP="00AD2D18">
            <w:pPr>
              <w:spacing w:after="0"/>
              <w:ind w:left="57"/>
              <w:jc w:val="center"/>
              <w:rPr>
                <w:rFonts w:cs="Tahoma"/>
                <w:color w:val="FFFFFF" w:themeColor="background1"/>
                <w:sz w:val="16"/>
                <w:szCs w:val="16"/>
              </w:rPr>
            </w:pPr>
            <w:r w:rsidRPr="00AD2D18">
              <w:rPr>
                <w:rFonts w:cs="Tahoma"/>
                <w:color w:val="FFFFFF" w:themeColor="background1"/>
                <w:sz w:val="16"/>
                <w:szCs w:val="16"/>
              </w:rPr>
              <w:t>Výsledek hospodaření sloučených organizací</w:t>
            </w:r>
          </w:p>
        </w:tc>
        <w:tc>
          <w:tcPr>
            <w:tcW w:w="1247" w:type="dxa"/>
            <w:noWrap/>
            <w:vAlign w:val="center"/>
          </w:tcPr>
          <w:p w14:paraId="517C6681" w14:textId="1ADF73A6" w:rsidR="00AD2D18" w:rsidRPr="00AD2D18" w:rsidRDefault="00AD2D18" w:rsidP="00AD2D1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D2D18">
              <w:rPr>
                <w:rFonts w:cs="Tahoma"/>
                <w:b/>
                <w:sz w:val="16"/>
                <w:szCs w:val="16"/>
              </w:rPr>
              <w:t>8 200,89</w:t>
            </w:r>
          </w:p>
        </w:tc>
        <w:tc>
          <w:tcPr>
            <w:tcW w:w="1247" w:type="dxa"/>
            <w:noWrap/>
            <w:vAlign w:val="center"/>
          </w:tcPr>
          <w:p w14:paraId="2C754206" w14:textId="09647A41" w:rsidR="00AD2D18" w:rsidRPr="00AD2D18" w:rsidRDefault="00AD2D18" w:rsidP="00AD2D1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D2D18">
              <w:rPr>
                <w:rFonts w:cs="Tahoma"/>
                <w:b/>
                <w:sz w:val="16"/>
                <w:szCs w:val="16"/>
              </w:rPr>
              <w:t>10 258,00</w:t>
            </w:r>
          </w:p>
        </w:tc>
        <w:tc>
          <w:tcPr>
            <w:tcW w:w="1247" w:type="dxa"/>
            <w:noWrap/>
            <w:vAlign w:val="center"/>
          </w:tcPr>
          <w:p w14:paraId="2972ADE2" w14:textId="6EB2C602" w:rsidR="00AD2D18" w:rsidRPr="00AD2D18" w:rsidRDefault="00AD2D18" w:rsidP="00AD2D18">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sz w:val="16"/>
                <w:szCs w:val="16"/>
              </w:rPr>
            </w:pPr>
            <w:r w:rsidRPr="00AD2D18">
              <w:rPr>
                <w:rFonts w:cs="Tahoma"/>
                <w:b/>
                <w:sz w:val="16"/>
                <w:szCs w:val="16"/>
              </w:rPr>
              <w:t>18 458,89</w:t>
            </w:r>
          </w:p>
        </w:tc>
      </w:tr>
      <w:tr w:rsidR="00AD2D18" w:rsidRPr="00844ACB" w14:paraId="04933C82" w14:textId="77777777" w:rsidTr="00AD2D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031" w:type="dxa"/>
            <w:gridSpan w:val="2"/>
            <w:tcBorders>
              <w:left w:val="none" w:sz="0" w:space="0" w:color="auto"/>
              <w:bottom w:val="none" w:sz="0" w:space="0" w:color="auto"/>
            </w:tcBorders>
            <w:noWrap/>
            <w:vAlign w:val="center"/>
            <w:hideMark/>
          </w:tcPr>
          <w:p w14:paraId="5D0051F0" w14:textId="2D31AEAC" w:rsidR="00AD2D18" w:rsidRPr="00AD2D18" w:rsidRDefault="00AD2D18" w:rsidP="00AD2D18">
            <w:pPr>
              <w:spacing w:after="0"/>
              <w:jc w:val="center"/>
              <w:rPr>
                <w:rFonts w:cs="Tahoma"/>
                <w:color w:val="FFFFFF" w:themeColor="background1"/>
                <w:sz w:val="16"/>
                <w:szCs w:val="16"/>
              </w:rPr>
            </w:pPr>
            <w:r w:rsidRPr="00AD2D18">
              <w:rPr>
                <w:rFonts w:cs="Tahoma"/>
                <w:color w:val="FFFFFF" w:themeColor="background1"/>
                <w:sz w:val="16"/>
                <w:szCs w:val="16"/>
              </w:rPr>
              <w:t>Výsledek hospodaření celkem, včetně sloučených organizací</w:t>
            </w:r>
          </w:p>
        </w:tc>
        <w:tc>
          <w:tcPr>
            <w:tcW w:w="1247" w:type="dxa"/>
            <w:noWrap/>
            <w:vAlign w:val="center"/>
            <w:hideMark/>
          </w:tcPr>
          <w:p w14:paraId="705450C2" w14:textId="081AD6BF" w:rsidR="00AD2D18" w:rsidRPr="00AD2D18"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D2D18">
              <w:rPr>
                <w:rFonts w:cs="Tahoma"/>
                <w:b/>
                <w:sz w:val="16"/>
                <w:szCs w:val="16"/>
              </w:rPr>
              <w:t>-6 589 183,61</w:t>
            </w:r>
          </w:p>
        </w:tc>
        <w:tc>
          <w:tcPr>
            <w:tcW w:w="1247" w:type="dxa"/>
            <w:noWrap/>
            <w:vAlign w:val="center"/>
            <w:hideMark/>
          </w:tcPr>
          <w:p w14:paraId="6DAB03E2" w14:textId="73EB0EC1" w:rsidR="00AD2D18" w:rsidRPr="00AD2D18"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D2D18">
              <w:rPr>
                <w:rFonts w:cs="Tahoma"/>
                <w:b/>
                <w:sz w:val="16"/>
                <w:szCs w:val="16"/>
              </w:rPr>
              <w:t>27 536 082,31</w:t>
            </w:r>
          </w:p>
        </w:tc>
        <w:tc>
          <w:tcPr>
            <w:tcW w:w="1247" w:type="dxa"/>
            <w:noWrap/>
            <w:vAlign w:val="center"/>
            <w:hideMark/>
          </w:tcPr>
          <w:p w14:paraId="54C0D409" w14:textId="2F87E309" w:rsidR="00AD2D18" w:rsidRPr="00AD2D18" w:rsidRDefault="00AD2D18" w:rsidP="00AD2D18">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sz w:val="16"/>
                <w:szCs w:val="16"/>
              </w:rPr>
            </w:pPr>
            <w:r w:rsidRPr="00AD2D18">
              <w:rPr>
                <w:rFonts w:cs="Tahoma"/>
                <w:b/>
                <w:sz w:val="16"/>
                <w:szCs w:val="16"/>
              </w:rPr>
              <w:t>20 946 898,70</w:t>
            </w:r>
          </w:p>
        </w:tc>
      </w:tr>
    </w:tbl>
    <w:p w14:paraId="54ACB7CA" w14:textId="22547713" w:rsidR="00E812FD" w:rsidRPr="00AD2D18" w:rsidRDefault="00AD2D18" w:rsidP="00AD2D18">
      <w:pPr>
        <w:spacing w:after="0"/>
        <w:rPr>
          <w:rFonts w:cs="Tahoma"/>
          <w:noProof/>
          <w:sz w:val="16"/>
          <w:szCs w:val="16"/>
        </w:rPr>
      </w:pPr>
      <w:r w:rsidRPr="00AD2D18">
        <w:rPr>
          <w:rFonts w:cs="Tahoma"/>
          <w:noProof/>
          <w:sz w:val="16"/>
          <w:szCs w:val="16"/>
        </w:rPr>
        <w:t>Poznámka:</w:t>
      </w:r>
    </w:p>
    <w:p w14:paraId="098083FF" w14:textId="78C4EA26" w:rsidR="00AD2D18" w:rsidRPr="00AD2D18" w:rsidRDefault="00AD2D18" w:rsidP="00AD2D18">
      <w:pPr>
        <w:pStyle w:val="Odstavecseseznamem"/>
        <w:numPr>
          <w:ilvl w:val="0"/>
          <w:numId w:val="38"/>
        </w:numPr>
        <w:spacing w:after="0"/>
        <w:rPr>
          <w:rFonts w:cs="Tahoma"/>
          <w:noProof/>
          <w:sz w:val="16"/>
          <w:szCs w:val="16"/>
        </w:rPr>
      </w:pPr>
      <w:r w:rsidRPr="00AD2D18">
        <w:rPr>
          <w:rFonts w:cs="Tahoma"/>
          <w:noProof/>
          <w:sz w:val="16"/>
          <w:szCs w:val="16"/>
        </w:rPr>
        <w:t xml:space="preserve">* </w:t>
      </w:r>
      <w:r w:rsidRPr="00AD2D18">
        <w:rPr>
          <w:rFonts w:cs="Tahoma"/>
          <w:color w:val="000000"/>
          <w:sz w:val="16"/>
          <w:szCs w:val="16"/>
        </w:rPr>
        <w:t>výsledek hospodaření za rok 2017 organizace Střední škola technických oborů, Havířov-Šumbark, Lidická 1a/600, příspěvková organizace, IČO 68321261, ve výši 7.801,23 Kč bude použit k vypořádání ztráty předchozích let (nevypořádaná ztráta tak bude vykazovat zůstatek ve výši 488.365,64 Kč).</w:t>
      </w:r>
    </w:p>
    <w:p w14:paraId="0113B400" w14:textId="0E43B96B" w:rsidR="00E812FD" w:rsidRPr="00AD2D18" w:rsidRDefault="00AD2D18">
      <w:pPr>
        <w:spacing w:after="0"/>
        <w:jc w:val="left"/>
        <w:rPr>
          <w:rFonts w:cs="Tahoma"/>
          <w:noProof/>
          <w:sz w:val="16"/>
          <w:szCs w:val="16"/>
        </w:rPr>
      </w:pPr>
      <w:r w:rsidRPr="00AD2D18">
        <w:rPr>
          <w:rFonts w:cs="Tahoma"/>
          <w:noProof/>
          <w:sz w:val="16"/>
          <w:szCs w:val="16"/>
        </w:rPr>
        <w:t>Zdroj: OŠMS</w:t>
      </w:r>
    </w:p>
    <w:p w14:paraId="2DDBBC52" w14:textId="56C5A325" w:rsidR="00E812FD" w:rsidRDefault="00E812FD">
      <w:pPr>
        <w:spacing w:after="0"/>
        <w:jc w:val="left"/>
        <w:rPr>
          <w:rFonts w:cs="Tahoma"/>
          <w:noProof/>
          <w:szCs w:val="20"/>
        </w:rPr>
      </w:pPr>
      <w:r>
        <w:rPr>
          <w:rFonts w:cs="Tahoma"/>
          <w:noProof/>
          <w:szCs w:val="20"/>
        </w:rPr>
        <w:br w:type="page"/>
      </w:r>
    </w:p>
    <w:p w14:paraId="032E42F3" w14:textId="20CB1F19" w:rsidR="00E76D2F" w:rsidRDefault="00E76D2F" w:rsidP="00ED2B5B">
      <w:pPr>
        <w:pStyle w:val="Ploha"/>
        <w:ind w:hanging="785"/>
      </w:pPr>
      <w:bookmarkStart w:id="328" w:name="_Toc508957693"/>
      <w:r w:rsidRPr="00E76D2F">
        <w:t>Reprodukce majetku</w:t>
      </w:r>
      <w:bookmarkEnd w:id="328"/>
    </w:p>
    <w:p w14:paraId="545F2BE5" w14:textId="318C427A" w:rsidR="00E76D2F" w:rsidRDefault="00D14782" w:rsidP="003F5C15">
      <w:pPr>
        <w:pStyle w:val="Tabulka"/>
        <w:spacing w:before="240" w:beforeAutospacing="0" w:after="120" w:afterAutospacing="0"/>
        <w:jc w:val="both"/>
      </w:pPr>
      <w:bookmarkStart w:id="329" w:name="_Toc509306794"/>
      <w:r w:rsidRPr="00D14782">
        <w:t>Reprodukce majetku - akce školství za rok 2017 v</w:t>
      </w:r>
      <w:r>
        <w:t> </w:t>
      </w:r>
      <w:r w:rsidRPr="00D14782">
        <w:t>Kč</w:t>
      </w:r>
      <w:bookmarkEnd w:id="329"/>
    </w:p>
    <w:tbl>
      <w:tblPr>
        <w:tblStyle w:val="Tmavtabulkasmkou5zvraznn51"/>
        <w:tblW w:w="11114" w:type="dxa"/>
        <w:jc w:val="center"/>
        <w:tblLayout w:type="fixed"/>
        <w:tblCellMar>
          <w:left w:w="0" w:type="dxa"/>
          <w:right w:w="0" w:type="dxa"/>
        </w:tblCellMar>
        <w:tblLook w:val="04A0" w:firstRow="1" w:lastRow="0" w:firstColumn="1" w:lastColumn="0" w:noHBand="0" w:noVBand="1"/>
      </w:tblPr>
      <w:tblGrid>
        <w:gridCol w:w="798"/>
        <w:gridCol w:w="4103"/>
        <w:gridCol w:w="3078"/>
        <w:gridCol w:w="399"/>
        <w:gridCol w:w="1368"/>
        <w:gridCol w:w="1368"/>
      </w:tblGrid>
      <w:tr w:rsidR="00D14782" w:rsidRPr="00D14782" w14:paraId="34A1ED02" w14:textId="77777777" w:rsidTr="003F5C15">
        <w:trPr>
          <w:cnfStyle w:val="100000000000" w:firstRow="1" w:lastRow="0" w:firstColumn="0" w:lastColumn="0" w:oddVBand="0" w:evenVBand="0" w:oddHBand="0" w:evenHBand="0" w:firstRowFirstColumn="0" w:firstRowLastColumn="0" w:lastRowFirstColumn="0" w:lastRowLastColumn="0"/>
          <w:trHeight w:val="988"/>
          <w:tblHeader/>
          <w:jc w:val="center"/>
        </w:trPr>
        <w:tc>
          <w:tcPr>
            <w:cnfStyle w:val="001000000000" w:firstRow="0" w:lastRow="0" w:firstColumn="1" w:lastColumn="0" w:oddVBand="0" w:evenVBand="0" w:oddHBand="0" w:evenHBand="0" w:firstRowFirstColumn="0" w:firstRowLastColumn="0" w:lastRowFirstColumn="0" w:lastRowLastColumn="0"/>
            <w:tcW w:w="794" w:type="dxa"/>
            <w:tcBorders>
              <w:top w:val="none" w:sz="0" w:space="0" w:color="auto"/>
              <w:left w:val="none" w:sz="0" w:space="0" w:color="auto"/>
              <w:right w:val="none" w:sz="0" w:space="0" w:color="auto"/>
            </w:tcBorders>
            <w:noWrap/>
            <w:vAlign w:val="center"/>
            <w:hideMark/>
          </w:tcPr>
          <w:p w14:paraId="490A40A6" w14:textId="1008D9E1" w:rsidR="00D14782" w:rsidRPr="00D14782" w:rsidRDefault="00D14782" w:rsidP="00710FB3">
            <w:pPr>
              <w:spacing w:after="0"/>
              <w:jc w:val="center"/>
              <w:rPr>
                <w:rFonts w:cs="Tahoma"/>
                <w:sz w:val="16"/>
                <w:szCs w:val="16"/>
              </w:rPr>
            </w:pPr>
            <w:r w:rsidRPr="00D14782">
              <w:rPr>
                <w:rFonts w:cs="Tahoma"/>
                <w:sz w:val="16"/>
                <w:szCs w:val="16"/>
              </w:rPr>
              <w:t>IČ</w:t>
            </w:r>
            <w:r w:rsidR="00A50BE2">
              <w:rPr>
                <w:rFonts w:cs="Tahoma"/>
                <w:sz w:val="16"/>
                <w:szCs w:val="16"/>
              </w:rPr>
              <w:t>O</w:t>
            </w:r>
          </w:p>
        </w:tc>
        <w:tc>
          <w:tcPr>
            <w:tcW w:w="4082" w:type="dxa"/>
            <w:tcBorders>
              <w:top w:val="none" w:sz="0" w:space="0" w:color="auto"/>
              <w:left w:val="none" w:sz="0" w:space="0" w:color="auto"/>
              <w:right w:val="none" w:sz="0" w:space="0" w:color="auto"/>
            </w:tcBorders>
            <w:vAlign w:val="center"/>
            <w:hideMark/>
          </w:tcPr>
          <w:p w14:paraId="295EECBC" w14:textId="77777777" w:rsidR="00D14782" w:rsidRPr="00D14782" w:rsidRDefault="00D14782" w:rsidP="00710F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Příjemce</w:t>
            </w:r>
          </w:p>
        </w:tc>
        <w:tc>
          <w:tcPr>
            <w:tcW w:w="3062" w:type="dxa"/>
            <w:tcBorders>
              <w:top w:val="none" w:sz="0" w:space="0" w:color="auto"/>
              <w:left w:val="none" w:sz="0" w:space="0" w:color="auto"/>
              <w:right w:val="none" w:sz="0" w:space="0" w:color="auto"/>
            </w:tcBorders>
            <w:vAlign w:val="center"/>
            <w:hideMark/>
          </w:tcPr>
          <w:p w14:paraId="39ACA643" w14:textId="77777777" w:rsidR="00D14782" w:rsidRPr="00D14782" w:rsidRDefault="00D14782" w:rsidP="00710F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Název akce</w:t>
            </w:r>
          </w:p>
        </w:tc>
        <w:tc>
          <w:tcPr>
            <w:tcW w:w="397" w:type="dxa"/>
            <w:tcBorders>
              <w:top w:val="none" w:sz="0" w:space="0" w:color="auto"/>
              <w:left w:val="none" w:sz="0" w:space="0" w:color="auto"/>
              <w:right w:val="none" w:sz="0" w:space="0" w:color="auto"/>
            </w:tcBorders>
            <w:textDirection w:val="btLr"/>
            <w:vAlign w:val="center"/>
            <w:hideMark/>
          </w:tcPr>
          <w:p w14:paraId="2F733A7F" w14:textId="32EE4B07" w:rsidR="00D14782" w:rsidRPr="00D14782" w:rsidRDefault="00D14782" w:rsidP="00710F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Fo</w:t>
            </w:r>
            <w:r w:rsidR="00710FB3">
              <w:rPr>
                <w:rFonts w:cs="Tahoma"/>
                <w:sz w:val="16"/>
                <w:szCs w:val="16"/>
              </w:rPr>
              <w:t>r</w:t>
            </w:r>
            <w:r w:rsidRPr="00D14782">
              <w:rPr>
                <w:rFonts w:cs="Tahoma"/>
                <w:sz w:val="16"/>
                <w:szCs w:val="16"/>
              </w:rPr>
              <w:t>ma poskytnutí</w:t>
            </w:r>
          </w:p>
        </w:tc>
        <w:tc>
          <w:tcPr>
            <w:tcW w:w="1361" w:type="dxa"/>
            <w:tcBorders>
              <w:top w:val="none" w:sz="0" w:space="0" w:color="auto"/>
              <w:left w:val="none" w:sz="0" w:space="0" w:color="auto"/>
              <w:right w:val="none" w:sz="0" w:space="0" w:color="auto"/>
            </w:tcBorders>
            <w:noWrap/>
            <w:vAlign w:val="center"/>
            <w:hideMark/>
          </w:tcPr>
          <w:p w14:paraId="7297F206" w14:textId="77777777" w:rsidR="00D14782" w:rsidRPr="00D14782" w:rsidRDefault="00D14782" w:rsidP="00710F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Investice</w:t>
            </w:r>
          </w:p>
        </w:tc>
        <w:tc>
          <w:tcPr>
            <w:tcW w:w="1361" w:type="dxa"/>
            <w:tcBorders>
              <w:top w:val="none" w:sz="0" w:space="0" w:color="auto"/>
              <w:left w:val="none" w:sz="0" w:space="0" w:color="auto"/>
              <w:right w:val="none" w:sz="0" w:space="0" w:color="auto"/>
            </w:tcBorders>
            <w:noWrap/>
            <w:vAlign w:val="center"/>
            <w:hideMark/>
          </w:tcPr>
          <w:p w14:paraId="4A2CD2DB" w14:textId="77777777" w:rsidR="00D14782" w:rsidRPr="00D14782" w:rsidRDefault="00D14782" w:rsidP="00710FB3">
            <w:pPr>
              <w:spacing w:after="0"/>
              <w:jc w:val="center"/>
              <w:cnfStyle w:val="100000000000" w:firstRow="1"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Neinvestice</w:t>
            </w:r>
          </w:p>
        </w:tc>
      </w:tr>
      <w:tr w:rsidR="00D14782" w:rsidRPr="00D14782" w14:paraId="465E8B47"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30E2A36" w14:textId="77777777" w:rsidR="00D14782" w:rsidRPr="00710FB3" w:rsidRDefault="00D14782" w:rsidP="00710FB3">
            <w:pPr>
              <w:spacing w:after="0"/>
              <w:jc w:val="left"/>
              <w:rPr>
                <w:rFonts w:cs="Tahoma"/>
                <w:b w:val="0"/>
                <w:sz w:val="16"/>
                <w:szCs w:val="16"/>
              </w:rPr>
            </w:pPr>
            <w:r w:rsidRPr="00710FB3">
              <w:rPr>
                <w:rFonts w:cs="Tahoma"/>
                <w:b w:val="0"/>
                <w:sz w:val="16"/>
                <w:szCs w:val="16"/>
              </w:rPr>
              <w:t>64628141</w:t>
            </w:r>
          </w:p>
        </w:tc>
        <w:tc>
          <w:tcPr>
            <w:tcW w:w="4082" w:type="dxa"/>
            <w:vAlign w:val="center"/>
            <w:hideMark/>
          </w:tcPr>
          <w:p w14:paraId="11763435"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Mateřská škola logopedická, Ostrava-Poruba, U Školky 1621, příspěvková organizace</w:t>
            </w:r>
          </w:p>
        </w:tc>
        <w:tc>
          <w:tcPr>
            <w:tcW w:w="3062" w:type="dxa"/>
            <w:vAlign w:val="center"/>
            <w:hideMark/>
          </w:tcPr>
          <w:p w14:paraId="7EBD9FE1"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Nové oplocení v rámci akce „Řešení objektové bezpečnosti škol a školských zařízení“</w:t>
            </w:r>
          </w:p>
        </w:tc>
        <w:tc>
          <w:tcPr>
            <w:tcW w:w="397" w:type="dxa"/>
            <w:noWrap/>
            <w:vAlign w:val="center"/>
            <w:hideMark/>
          </w:tcPr>
          <w:p w14:paraId="4BAB77A5"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C19C6FE"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683 140,85</w:t>
            </w:r>
          </w:p>
        </w:tc>
        <w:tc>
          <w:tcPr>
            <w:tcW w:w="1361" w:type="dxa"/>
            <w:noWrap/>
            <w:vAlign w:val="center"/>
            <w:hideMark/>
          </w:tcPr>
          <w:p w14:paraId="53F3ADC7"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71264C8"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411F06B" w14:textId="77777777" w:rsidR="00D14782" w:rsidRPr="00710FB3" w:rsidRDefault="00D14782" w:rsidP="00710FB3">
            <w:pPr>
              <w:spacing w:after="0"/>
              <w:jc w:val="left"/>
              <w:rPr>
                <w:rFonts w:cs="Tahoma"/>
                <w:b w:val="0"/>
                <w:sz w:val="16"/>
                <w:szCs w:val="16"/>
              </w:rPr>
            </w:pPr>
            <w:r w:rsidRPr="00710FB3">
              <w:rPr>
                <w:rFonts w:cs="Tahoma"/>
                <w:b w:val="0"/>
                <w:sz w:val="16"/>
                <w:szCs w:val="16"/>
              </w:rPr>
              <w:t>64628141</w:t>
            </w:r>
          </w:p>
        </w:tc>
        <w:tc>
          <w:tcPr>
            <w:tcW w:w="4082" w:type="dxa"/>
            <w:vAlign w:val="center"/>
            <w:hideMark/>
          </w:tcPr>
          <w:p w14:paraId="2F41199B"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Mateřská škola logopedická, Ostrava-Poruba, U Školky 1621, příspěvková organizace</w:t>
            </w:r>
          </w:p>
        </w:tc>
        <w:tc>
          <w:tcPr>
            <w:tcW w:w="3062" w:type="dxa"/>
            <w:vAlign w:val="center"/>
            <w:hideMark/>
          </w:tcPr>
          <w:p w14:paraId="6F8015E3" w14:textId="0DAA8D55"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w:t>
            </w:r>
            <w:r w:rsidR="00710FB3">
              <w:rPr>
                <w:rFonts w:cs="Tahoma"/>
                <w:sz w:val="16"/>
                <w:szCs w:val="16"/>
              </w:rPr>
              <w:t>konstrukce stávajících chodníků</w:t>
            </w:r>
          </w:p>
        </w:tc>
        <w:tc>
          <w:tcPr>
            <w:tcW w:w="397" w:type="dxa"/>
            <w:noWrap/>
            <w:vAlign w:val="center"/>
            <w:hideMark/>
          </w:tcPr>
          <w:p w14:paraId="1FD4A9B7"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C7F9BE3"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253 522,00</w:t>
            </w:r>
          </w:p>
        </w:tc>
        <w:tc>
          <w:tcPr>
            <w:tcW w:w="1361" w:type="dxa"/>
            <w:noWrap/>
            <w:vAlign w:val="center"/>
            <w:hideMark/>
          </w:tcPr>
          <w:p w14:paraId="068C151B"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75521C8"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7B11A6F" w14:textId="77777777" w:rsidR="00D14782" w:rsidRPr="00710FB3" w:rsidRDefault="00D14782" w:rsidP="00710FB3">
            <w:pPr>
              <w:spacing w:after="0"/>
              <w:jc w:val="left"/>
              <w:rPr>
                <w:rFonts w:cs="Tahoma"/>
                <w:b w:val="0"/>
                <w:sz w:val="16"/>
                <w:szCs w:val="16"/>
              </w:rPr>
            </w:pPr>
            <w:r w:rsidRPr="00710FB3">
              <w:rPr>
                <w:rFonts w:cs="Tahoma"/>
                <w:b w:val="0"/>
                <w:sz w:val="16"/>
                <w:szCs w:val="16"/>
              </w:rPr>
              <w:t>47813474</w:t>
            </w:r>
          </w:p>
        </w:tc>
        <w:tc>
          <w:tcPr>
            <w:tcW w:w="4082" w:type="dxa"/>
            <w:vAlign w:val="center"/>
            <w:hideMark/>
          </w:tcPr>
          <w:p w14:paraId="504FDCA1"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Mateřská škola Eliška, Opava, příspěvková organizace</w:t>
            </w:r>
          </w:p>
        </w:tc>
        <w:tc>
          <w:tcPr>
            <w:tcW w:w="3062" w:type="dxa"/>
            <w:vAlign w:val="center"/>
            <w:hideMark/>
          </w:tcPr>
          <w:p w14:paraId="22CFF132" w14:textId="223C5B54" w:rsidR="00D14782" w:rsidRPr="00D14782" w:rsidRDefault="00710FB3"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Výměna sanitárního vybavení</w:t>
            </w:r>
          </w:p>
        </w:tc>
        <w:tc>
          <w:tcPr>
            <w:tcW w:w="397" w:type="dxa"/>
            <w:noWrap/>
            <w:vAlign w:val="center"/>
            <w:hideMark/>
          </w:tcPr>
          <w:p w14:paraId="1E64C370"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AAA62FA"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5A3C8A5"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393 702,37</w:t>
            </w:r>
          </w:p>
        </w:tc>
      </w:tr>
      <w:tr w:rsidR="00D14782" w:rsidRPr="00D14782" w14:paraId="48F3A7F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27FDC635" w14:textId="77777777" w:rsidR="00D14782" w:rsidRPr="00D14782" w:rsidRDefault="00D14782" w:rsidP="00710FB3">
            <w:pPr>
              <w:spacing w:after="0"/>
              <w:jc w:val="center"/>
              <w:rPr>
                <w:rFonts w:cs="Tahoma"/>
                <w:sz w:val="16"/>
                <w:szCs w:val="16"/>
              </w:rPr>
            </w:pPr>
            <w:r w:rsidRPr="00D14782">
              <w:rPr>
                <w:rFonts w:cs="Tahoma"/>
                <w:sz w:val="16"/>
                <w:szCs w:val="16"/>
              </w:rPr>
              <w:t>Celkem mateřské školy pro děti se speciálními vzdělávacími potřebami</w:t>
            </w:r>
          </w:p>
        </w:tc>
        <w:tc>
          <w:tcPr>
            <w:tcW w:w="1361" w:type="dxa"/>
            <w:noWrap/>
            <w:vAlign w:val="center"/>
            <w:hideMark/>
          </w:tcPr>
          <w:p w14:paraId="4DA99CD8"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936 662,85</w:t>
            </w:r>
          </w:p>
        </w:tc>
        <w:tc>
          <w:tcPr>
            <w:tcW w:w="1361" w:type="dxa"/>
            <w:noWrap/>
            <w:vAlign w:val="center"/>
            <w:hideMark/>
          </w:tcPr>
          <w:p w14:paraId="7EF2F025"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393 702,37</w:t>
            </w:r>
          </w:p>
        </w:tc>
      </w:tr>
      <w:tr w:rsidR="00D14782" w:rsidRPr="00D14782" w14:paraId="3288267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67E7CA0" w14:textId="77777777" w:rsidR="00D14782" w:rsidRPr="00710FB3" w:rsidRDefault="00D14782" w:rsidP="00710FB3">
            <w:pPr>
              <w:spacing w:after="0"/>
              <w:jc w:val="center"/>
              <w:rPr>
                <w:rFonts w:cs="Tahoma"/>
                <w:b w:val="0"/>
                <w:sz w:val="16"/>
                <w:szCs w:val="16"/>
              </w:rPr>
            </w:pPr>
            <w:r w:rsidRPr="00710FB3">
              <w:rPr>
                <w:rFonts w:cs="Tahoma"/>
                <w:b w:val="0"/>
                <w:sz w:val="16"/>
                <w:szCs w:val="16"/>
              </w:rPr>
              <w:t>00601977</w:t>
            </w:r>
          </w:p>
        </w:tc>
        <w:tc>
          <w:tcPr>
            <w:tcW w:w="4082" w:type="dxa"/>
            <w:vAlign w:val="center"/>
            <w:hideMark/>
          </w:tcPr>
          <w:p w14:paraId="7D7FE92D"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škola speciální, Ostrava-Slezská Ostrava, příspěvková organizace</w:t>
            </w:r>
          </w:p>
        </w:tc>
        <w:tc>
          <w:tcPr>
            <w:tcW w:w="3062" w:type="dxa"/>
            <w:vAlign w:val="center"/>
            <w:hideMark/>
          </w:tcPr>
          <w:p w14:paraId="2F21687F" w14:textId="6EA2BE42"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Vybavení a úpravy prostor pro SPC v rámci akce „Výdaje spojené s</w:t>
            </w:r>
            <w:r w:rsidR="00710FB3">
              <w:rPr>
                <w:rFonts w:cs="Tahoma"/>
                <w:sz w:val="16"/>
                <w:szCs w:val="16"/>
              </w:rPr>
              <w:t> </w:t>
            </w:r>
            <w:r w:rsidRPr="00D14782">
              <w:rPr>
                <w:rFonts w:cs="Tahoma"/>
                <w:sz w:val="16"/>
                <w:szCs w:val="16"/>
              </w:rPr>
              <w:t xml:space="preserve">optimalizací škol - PO v odvětví školství“ </w:t>
            </w:r>
          </w:p>
        </w:tc>
        <w:tc>
          <w:tcPr>
            <w:tcW w:w="397" w:type="dxa"/>
            <w:noWrap/>
            <w:vAlign w:val="center"/>
            <w:hideMark/>
          </w:tcPr>
          <w:p w14:paraId="2FB2A16F"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2E7FC3C"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8C46CA1"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700 000,00</w:t>
            </w:r>
          </w:p>
        </w:tc>
      </w:tr>
      <w:tr w:rsidR="00D14782" w:rsidRPr="00D14782" w14:paraId="7CE55AAC"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C37A19B" w14:textId="77777777" w:rsidR="00D14782" w:rsidRPr="00710FB3" w:rsidRDefault="00D14782" w:rsidP="00710FB3">
            <w:pPr>
              <w:spacing w:after="0"/>
              <w:jc w:val="center"/>
              <w:rPr>
                <w:rFonts w:cs="Tahoma"/>
                <w:b w:val="0"/>
                <w:sz w:val="16"/>
                <w:szCs w:val="16"/>
              </w:rPr>
            </w:pPr>
            <w:r w:rsidRPr="00710FB3">
              <w:rPr>
                <w:rFonts w:cs="Tahoma"/>
                <w:b w:val="0"/>
                <w:sz w:val="16"/>
                <w:szCs w:val="16"/>
              </w:rPr>
              <w:t>63024616</w:t>
            </w:r>
          </w:p>
        </w:tc>
        <w:tc>
          <w:tcPr>
            <w:tcW w:w="4082" w:type="dxa"/>
            <w:vAlign w:val="center"/>
            <w:hideMark/>
          </w:tcPr>
          <w:p w14:paraId="6D3F8801"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Základní škola a Mateřská škola, Karviná, příspěvková organizace</w:t>
            </w:r>
          </w:p>
        </w:tc>
        <w:tc>
          <w:tcPr>
            <w:tcW w:w="3062" w:type="dxa"/>
            <w:vAlign w:val="center"/>
            <w:hideMark/>
          </w:tcPr>
          <w:p w14:paraId="39518041"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Nákup osobního automobilu v rámci akce „Nákup automobilů pro příspěvkové organizace v odvětví školství„</w:t>
            </w:r>
          </w:p>
        </w:tc>
        <w:tc>
          <w:tcPr>
            <w:tcW w:w="397" w:type="dxa"/>
            <w:noWrap/>
            <w:vAlign w:val="center"/>
            <w:hideMark/>
          </w:tcPr>
          <w:p w14:paraId="06B21B0D"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9C4889A"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200 000,00</w:t>
            </w:r>
          </w:p>
        </w:tc>
        <w:tc>
          <w:tcPr>
            <w:tcW w:w="1361" w:type="dxa"/>
            <w:noWrap/>
            <w:vAlign w:val="center"/>
            <w:hideMark/>
          </w:tcPr>
          <w:p w14:paraId="03B975B5"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58262B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5D461FD" w14:textId="77777777" w:rsidR="00D14782" w:rsidRPr="00710FB3" w:rsidRDefault="00D14782" w:rsidP="00710FB3">
            <w:pPr>
              <w:spacing w:after="0"/>
              <w:jc w:val="center"/>
              <w:rPr>
                <w:rFonts w:cs="Tahoma"/>
                <w:b w:val="0"/>
                <w:sz w:val="16"/>
                <w:szCs w:val="16"/>
              </w:rPr>
            </w:pPr>
            <w:r w:rsidRPr="00710FB3">
              <w:rPr>
                <w:rFonts w:cs="Tahoma"/>
                <w:b w:val="0"/>
                <w:sz w:val="16"/>
                <w:szCs w:val="16"/>
              </w:rPr>
              <w:t>60802669</w:t>
            </w:r>
          </w:p>
        </w:tc>
        <w:tc>
          <w:tcPr>
            <w:tcW w:w="4082" w:type="dxa"/>
            <w:vAlign w:val="center"/>
            <w:hideMark/>
          </w:tcPr>
          <w:p w14:paraId="3FBFD0CC"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škola, Bruntál, Rýmařovská 15, příspěvková organizace</w:t>
            </w:r>
          </w:p>
        </w:tc>
        <w:tc>
          <w:tcPr>
            <w:tcW w:w="3062" w:type="dxa"/>
            <w:vAlign w:val="center"/>
            <w:hideMark/>
          </w:tcPr>
          <w:p w14:paraId="3CB9EA31"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Rekonstrukce obvodového pláště objektu  </w:t>
            </w:r>
          </w:p>
        </w:tc>
        <w:tc>
          <w:tcPr>
            <w:tcW w:w="397" w:type="dxa"/>
            <w:noWrap/>
            <w:vAlign w:val="center"/>
            <w:hideMark/>
          </w:tcPr>
          <w:p w14:paraId="435A2999" w14:textId="5EE39296"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14:paraId="74FABD94"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596 508,14</w:t>
            </w:r>
          </w:p>
        </w:tc>
        <w:tc>
          <w:tcPr>
            <w:tcW w:w="1361" w:type="dxa"/>
            <w:noWrap/>
            <w:vAlign w:val="center"/>
            <w:hideMark/>
          </w:tcPr>
          <w:p w14:paraId="5247BF4A"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7363B3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6119804" w14:textId="77777777" w:rsidR="00D14782" w:rsidRPr="00710FB3" w:rsidRDefault="00D14782" w:rsidP="00710FB3">
            <w:pPr>
              <w:spacing w:after="0"/>
              <w:jc w:val="center"/>
              <w:rPr>
                <w:rFonts w:cs="Tahoma"/>
                <w:b w:val="0"/>
                <w:sz w:val="16"/>
                <w:szCs w:val="16"/>
              </w:rPr>
            </w:pPr>
            <w:r w:rsidRPr="00710FB3">
              <w:rPr>
                <w:rFonts w:cs="Tahoma"/>
                <w:b w:val="0"/>
                <w:sz w:val="16"/>
                <w:szCs w:val="16"/>
              </w:rPr>
              <w:t>64628159</w:t>
            </w:r>
          </w:p>
        </w:tc>
        <w:tc>
          <w:tcPr>
            <w:tcW w:w="4082" w:type="dxa"/>
            <w:vAlign w:val="center"/>
            <w:hideMark/>
          </w:tcPr>
          <w:p w14:paraId="3C019843"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škola a Mateřská škola, Ostrava-Poruba, Ukrajinská 19, příspěvková organizace</w:t>
            </w:r>
          </w:p>
        </w:tc>
        <w:tc>
          <w:tcPr>
            <w:tcW w:w="3062" w:type="dxa"/>
            <w:vAlign w:val="center"/>
            <w:hideMark/>
          </w:tcPr>
          <w:p w14:paraId="243B0EC5" w14:textId="19E8AAE6"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Výměna protipožárních dveří v rámci akce „Řešení objektové bezpečnosti škol a</w:t>
            </w:r>
            <w:r w:rsidR="00710FB3">
              <w:rPr>
                <w:rFonts w:cs="Tahoma"/>
                <w:sz w:val="16"/>
                <w:szCs w:val="16"/>
              </w:rPr>
              <w:t> </w:t>
            </w:r>
            <w:r w:rsidRPr="00D14782">
              <w:rPr>
                <w:rFonts w:cs="Tahoma"/>
                <w:sz w:val="16"/>
                <w:szCs w:val="16"/>
              </w:rPr>
              <w:t>školských zařízení“</w:t>
            </w:r>
          </w:p>
        </w:tc>
        <w:tc>
          <w:tcPr>
            <w:tcW w:w="397" w:type="dxa"/>
            <w:noWrap/>
            <w:vAlign w:val="center"/>
            <w:hideMark/>
          </w:tcPr>
          <w:p w14:paraId="08B25989"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D219890"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CE6A434"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200 000,00</w:t>
            </w:r>
          </w:p>
        </w:tc>
      </w:tr>
      <w:tr w:rsidR="00D14782" w:rsidRPr="00D14782" w14:paraId="6DB6247C"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68A0B57" w14:textId="77777777" w:rsidR="00D14782" w:rsidRPr="00710FB3" w:rsidRDefault="00D14782" w:rsidP="00710FB3">
            <w:pPr>
              <w:spacing w:after="0"/>
              <w:jc w:val="center"/>
              <w:rPr>
                <w:rFonts w:cs="Tahoma"/>
                <w:b w:val="0"/>
                <w:sz w:val="16"/>
                <w:szCs w:val="16"/>
              </w:rPr>
            </w:pPr>
            <w:r w:rsidRPr="00710FB3">
              <w:rPr>
                <w:rFonts w:cs="Tahoma"/>
                <w:b w:val="0"/>
                <w:sz w:val="16"/>
                <w:szCs w:val="16"/>
              </w:rPr>
              <w:t>61989274</w:t>
            </w:r>
          </w:p>
        </w:tc>
        <w:tc>
          <w:tcPr>
            <w:tcW w:w="4082" w:type="dxa"/>
            <w:vAlign w:val="center"/>
            <w:hideMark/>
          </w:tcPr>
          <w:p w14:paraId="78E1CD16"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škola, Ostrava-Zábřeh, Kpt. Vajdy 1a, příspěvková organizace</w:t>
            </w:r>
          </w:p>
        </w:tc>
        <w:tc>
          <w:tcPr>
            <w:tcW w:w="3062" w:type="dxa"/>
            <w:vAlign w:val="center"/>
            <w:hideMark/>
          </w:tcPr>
          <w:p w14:paraId="0985C5F3" w14:textId="0DF0EF95"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Rekonstrukce přívodů vody a odpadů</w:t>
            </w:r>
          </w:p>
        </w:tc>
        <w:tc>
          <w:tcPr>
            <w:tcW w:w="397" w:type="dxa"/>
            <w:noWrap/>
            <w:vAlign w:val="center"/>
            <w:hideMark/>
          </w:tcPr>
          <w:p w14:paraId="6C079F9D"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B834DE8"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2 476 563,39</w:t>
            </w:r>
          </w:p>
        </w:tc>
        <w:tc>
          <w:tcPr>
            <w:tcW w:w="1361" w:type="dxa"/>
            <w:noWrap/>
            <w:vAlign w:val="center"/>
            <w:hideMark/>
          </w:tcPr>
          <w:p w14:paraId="7750B17E"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6EA771C"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FA290AB" w14:textId="77777777" w:rsidR="00D14782" w:rsidRPr="00710FB3" w:rsidRDefault="00D14782" w:rsidP="00710FB3">
            <w:pPr>
              <w:spacing w:after="0"/>
              <w:jc w:val="center"/>
              <w:rPr>
                <w:rFonts w:cs="Tahoma"/>
                <w:b w:val="0"/>
                <w:sz w:val="16"/>
                <w:szCs w:val="16"/>
              </w:rPr>
            </w:pPr>
            <w:r w:rsidRPr="00710FB3">
              <w:rPr>
                <w:rFonts w:cs="Tahoma"/>
                <w:b w:val="0"/>
                <w:sz w:val="16"/>
                <w:szCs w:val="16"/>
              </w:rPr>
              <w:t>64628205</w:t>
            </w:r>
          </w:p>
        </w:tc>
        <w:tc>
          <w:tcPr>
            <w:tcW w:w="4082" w:type="dxa"/>
            <w:vAlign w:val="center"/>
            <w:hideMark/>
          </w:tcPr>
          <w:p w14:paraId="1A94F86B"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škola, Ostrava-Mariánské Hory, Karasova 6, příspěvková organizace</w:t>
            </w:r>
          </w:p>
        </w:tc>
        <w:tc>
          <w:tcPr>
            <w:tcW w:w="3062" w:type="dxa"/>
            <w:vAlign w:val="center"/>
            <w:hideMark/>
          </w:tcPr>
          <w:p w14:paraId="600AE3EE" w14:textId="4D4FA070"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podlahy v</w:t>
            </w:r>
            <w:r w:rsidR="00710FB3">
              <w:rPr>
                <w:rFonts w:cs="Tahoma"/>
                <w:sz w:val="16"/>
                <w:szCs w:val="16"/>
              </w:rPr>
              <w:t> </w:t>
            </w:r>
            <w:r w:rsidRPr="00D14782">
              <w:rPr>
                <w:rFonts w:cs="Tahoma"/>
                <w:sz w:val="16"/>
                <w:szCs w:val="16"/>
              </w:rPr>
              <w:t>tělocvičně</w:t>
            </w:r>
          </w:p>
        </w:tc>
        <w:tc>
          <w:tcPr>
            <w:tcW w:w="397" w:type="dxa"/>
            <w:noWrap/>
            <w:vAlign w:val="center"/>
            <w:hideMark/>
          </w:tcPr>
          <w:p w14:paraId="1CD7111B"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1B80504"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772 219,00</w:t>
            </w:r>
          </w:p>
        </w:tc>
        <w:tc>
          <w:tcPr>
            <w:tcW w:w="1361" w:type="dxa"/>
            <w:noWrap/>
            <w:vAlign w:val="center"/>
            <w:hideMark/>
          </w:tcPr>
          <w:p w14:paraId="0BA51384"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60CA1F83"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BE85AEE" w14:textId="77777777" w:rsidR="00D14782" w:rsidRPr="00710FB3" w:rsidRDefault="00D14782" w:rsidP="00710FB3">
            <w:pPr>
              <w:spacing w:after="0"/>
              <w:jc w:val="center"/>
              <w:rPr>
                <w:rFonts w:cs="Tahoma"/>
                <w:b w:val="0"/>
                <w:sz w:val="16"/>
                <w:szCs w:val="16"/>
              </w:rPr>
            </w:pPr>
            <w:r w:rsidRPr="00710FB3">
              <w:rPr>
                <w:rFonts w:cs="Tahoma"/>
                <w:b w:val="0"/>
                <w:sz w:val="16"/>
                <w:szCs w:val="16"/>
              </w:rPr>
              <w:t>71172050</w:t>
            </w:r>
          </w:p>
        </w:tc>
        <w:tc>
          <w:tcPr>
            <w:tcW w:w="4082" w:type="dxa"/>
            <w:vAlign w:val="center"/>
            <w:hideMark/>
          </w:tcPr>
          <w:p w14:paraId="1BF5515A"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škola, Ostrava-Slezská Ostrava, Na Vizině 28, příspěvková organizace</w:t>
            </w:r>
          </w:p>
        </w:tc>
        <w:tc>
          <w:tcPr>
            <w:tcW w:w="3062" w:type="dxa"/>
            <w:vAlign w:val="center"/>
            <w:hideMark/>
          </w:tcPr>
          <w:p w14:paraId="2D3EAAF6" w14:textId="37C384A5"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Oprava podlahy v</w:t>
            </w:r>
            <w:r w:rsidR="00710FB3">
              <w:rPr>
                <w:rFonts w:cs="Tahoma"/>
                <w:sz w:val="16"/>
                <w:szCs w:val="16"/>
              </w:rPr>
              <w:t> </w:t>
            </w:r>
            <w:r w:rsidRPr="00D14782">
              <w:rPr>
                <w:rFonts w:cs="Tahoma"/>
                <w:sz w:val="16"/>
                <w:szCs w:val="16"/>
              </w:rPr>
              <w:t>tělocvičně</w:t>
            </w:r>
          </w:p>
        </w:tc>
        <w:tc>
          <w:tcPr>
            <w:tcW w:w="397" w:type="dxa"/>
            <w:noWrap/>
            <w:vAlign w:val="center"/>
            <w:hideMark/>
          </w:tcPr>
          <w:p w14:paraId="58315ADC"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8778C4D"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D4E52C5"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678 713,00</w:t>
            </w:r>
          </w:p>
        </w:tc>
      </w:tr>
      <w:tr w:rsidR="00D14782" w:rsidRPr="00D14782" w14:paraId="437DEAF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527DD86" w14:textId="77777777" w:rsidR="00D14782" w:rsidRPr="00710FB3" w:rsidRDefault="00D14782" w:rsidP="00710FB3">
            <w:pPr>
              <w:spacing w:after="0"/>
              <w:jc w:val="center"/>
              <w:rPr>
                <w:rFonts w:cs="Tahoma"/>
                <w:b w:val="0"/>
                <w:sz w:val="16"/>
                <w:szCs w:val="16"/>
              </w:rPr>
            </w:pPr>
            <w:r w:rsidRPr="00710FB3">
              <w:rPr>
                <w:rFonts w:cs="Tahoma"/>
                <w:b w:val="0"/>
                <w:sz w:val="16"/>
                <w:szCs w:val="16"/>
              </w:rPr>
              <w:t>64125912</w:t>
            </w:r>
          </w:p>
        </w:tc>
        <w:tc>
          <w:tcPr>
            <w:tcW w:w="4082" w:type="dxa"/>
            <w:vAlign w:val="center"/>
            <w:hideMark/>
          </w:tcPr>
          <w:p w14:paraId="256A3DF7"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škola a Mateřská škola Motýlek, Kopřivnice, Smetanova 1122, příspěvková organizace</w:t>
            </w:r>
          </w:p>
        </w:tc>
        <w:tc>
          <w:tcPr>
            <w:tcW w:w="3062" w:type="dxa"/>
            <w:vAlign w:val="center"/>
            <w:hideMark/>
          </w:tcPr>
          <w:p w14:paraId="77D7EFDD" w14:textId="2A269A7C"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Odstranění havárie podlah v přízemí ZŠ a</w:t>
            </w:r>
            <w:r w:rsidR="00710FB3">
              <w:rPr>
                <w:rFonts w:cs="Tahoma"/>
                <w:sz w:val="16"/>
                <w:szCs w:val="16"/>
              </w:rPr>
              <w:t> </w:t>
            </w:r>
            <w:r w:rsidRPr="00D14782">
              <w:rPr>
                <w:rFonts w:cs="Tahoma"/>
                <w:sz w:val="16"/>
                <w:szCs w:val="16"/>
              </w:rPr>
              <w:t>MŠ</w:t>
            </w:r>
          </w:p>
        </w:tc>
        <w:tc>
          <w:tcPr>
            <w:tcW w:w="397" w:type="dxa"/>
            <w:noWrap/>
            <w:vAlign w:val="center"/>
            <w:hideMark/>
          </w:tcPr>
          <w:p w14:paraId="3219E7E6"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6E22AB6"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D8D5EE2"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1 500 000,00</w:t>
            </w:r>
          </w:p>
        </w:tc>
      </w:tr>
      <w:tr w:rsidR="00D14782" w:rsidRPr="00D14782" w14:paraId="73FE1EB1"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0AC61B8" w14:textId="77777777" w:rsidR="00D14782" w:rsidRPr="00710FB3" w:rsidRDefault="00D14782" w:rsidP="00710FB3">
            <w:pPr>
              <w:spacing w:after="0"/>
              <w:jc w:val="center"/>
              <w:rPr>
                <w:rFonts w:cs="Tahoma"/>
                <w:b w:val="0"/>
                <w:sz w:val="16"/>
                <w:szCs w:val="16"/>
              </w:rPr>
            </w:pPr>
            <w:r w:rsidRPr="00710FB3">
              <w:rPr>
                <w:rFonts w:cs="Tahoma"/>
                <w:b w:val="0"/>
                <w:sz w:val="16"/>
                <w:szCs w:val="16"/>
              </w:rPr>
              <w:t>64628159</w:t>
            </w:r>
          </w:p>
        </w:tc>
        <w:tc>
          <w:tcPr>
            <w:tcW w:w="4082" w:type="dxa"/>
            <w:vAlign w:val="center"/>
            <w:hideMark/>
          </w:tcPr>
          <w:p w14:paraId="002DB513"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škola a Mateřská škola, Ostrava-Poruba, Ukrajinská 19, příspěvková organizace</w:t>
            </w:r>
          </w:p>
        </w:tc>
        <w:tc>
          <w:tcPr>
            <w:tcW w:w="3062" w:type="dxa"/>
            <w:vAlign w:val="center"/>
            <w:hideMark/>
          </w:tcPr>
          <w:p w14:paraId="74885C96" w14:textId="26015E1E"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Celková oprava rozvodů vody</w:t>
            </w:r>
          </w:p>
        </w:tc>
        <w:tc>
          <w:tcPr>
            <w:tcW w:w="397" w:type="dxa"/>
            <w:noWrap/>
            <w:vAlign w:val="center"/>
            <w:hideMark/>
          </w:tcPr>
          <w:p w14:paraId="2E54D9A9"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82EF14E"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0BEBE6B3"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550 000,00</w:t>
            </w:r>
          </w:p>
        </w:tc>
      </w:tr>
      <w:tr w:rsidR="00D14782" w:rsidRPr="00D14782" w14:paraId="275CE5B7"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6EC58F2" w14:textId="77777777" w:rsidR="00D14782" w:rsidRPr="00710FB3" w:rsidRDefault="00D14782" w:rsidP="00710FB3">
            <w:pPr>
              <w:spacing w:after="0"/>
              <w:jc w:val="center"/>
              <w:rPr>
                <w:rFonts w:cs="Tahoma"/>
                <w:b w:val="0"/>
                <w:sz w:val="16"/>
                <w:szCs w:val="16"/>
              </w:rPr>
            </w:pPr>
            <w:r w:rsidRPr="00710FB3">
              <w:rPr>
                <w:rFonts w:cs="Tahoma"/>
                <w:b w:val="0"/>
                <w:sz w:val="16"/>
                <w:szCs w:val="16"/>
              </w:rPr>
              <w:t>64125912</w:t>
            </w:r>
          </w:p>
        </w:tc>
        <w:tc>
          <w:tcPr>
            <w:tcW w:w="4082" w:type="dxa"/>
            <w:vAlign w:val="center"/>
            <w:hideMark/>
          </w:tcPr>
          <w:p w14:paraId="641D2470"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škola a Mateřská škola Motýlek, Kopřivnice, Smetanova 1122, příspěvková organizace</w:t>
            </w:r>
          </w:p>
        </w:tc>
        <w:tc>
          <w:tcPr>
            <w:tcW w:w="3062" w:type="dxa"/>
            <w:vAlign w:val="center"/>
            <w:hideMark/>
          </w:tcPr>
          <w:p w14:paraId="4D0BC583" w14:textId="2CF6E088"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Terénní úpravy zahrady, herní prvky pro</w:t>
            </w:r>
            <w:r w:rsidR="00710FB3">
              <w:rPr>
                <w:rFonts w:cs="Tahoma"/>
                <w:sz w:val="16"/>
                <w:szCs w:val="16"/>
              </w:rPr>
              <w:t> </w:t>
            </w:r>
            <w:r w:rsidRPr="00D14782">
              <w:rPr>
                <w:rFonts w:cs="Tahoma"/>
                <w:sz w:val="16"/>
                <w:szCs w:val="16"/>
              </w:rPr>
              <w:t>imobilní děti</w:t>
            </w:r>
          </w:p>
        </w:tc>
        <w:tc>
          <w:tcPr>
            <w:tcW w:w="397" w:type="dxa"/>
            <w:noWrap/>
            <w:vAlign w:val="center"/>
            <w:hideMark/>
          </w:tcPr>
          <w:p w14:paraId="57A510D9"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2844200"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532 015,20</w:t>
            </w:r>
          </w:p>
        </w:tc>
        <w:tc>
          <w:tcPr>
            <w:tcW w:w="1361" w:type="dxa"/>
            <w:noWrap/>
            <w:vAlign w:val="center"/>
            <w:hideMark/>
          </w:tcPr>
          <w:p w14:paraId="56E4ECCA"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0647515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1E55946" w14:textId="77777777" w:rsidR="00D14782" w:rsidRPr="00710FB3" w:rsidRDefault="00D14782" w:rsidP="00710FB3">
            <w:pPr>
              <w:spacing w:after="0"/>
              <w:jc w:val="center"/>
              <w:rPr>
                <w:rFonts w:cs="Tahoma"/>
                <w:b w:val="0"/>
                <w:sz w:val="16"/>
                <w:szCs w:val="16"/>
              </w:rPr>
            </w:pPr>
            <w:r w:rsidRPr="00710FB3">
              <w:rPr>
                <w:rFonts w:cs="Tahoma"/>
                <w:b w:val="0"/>
                <w:sz w:val="16"/>
                <w:szCs w:val="16"/>
              </w:rPr>
              <w:t>69610134</w:t>
            </w:r>
          </w:p>
        </w:tc>
        <w:tc>
          <w:tcPr>
            <w:tcW w:w="4082" w:type="dxa"/>
            <w:vAlign w:val="center"/>
            <w:hideMark/>
          </w:tcPr>
          <w:p w14:paraId="469EAA52" w14:textId="68421F4C"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Základní škola a Mateřská škola, Frýdek</w:t>
            </w:r>
            <w:r w:rsidR="00CF381C">
              <w:rPr>
                <w:rFonts w:cs="Tahoma"/>
                <w:sz w:val="16"/>
                <w:szCs w:val="16"/>
              </w:rPr>
              <w:noBreakHyphen/>
            </w:r>
            <w:r w:rsidRPr="00D14782">
              <w:rPr>
                <w:rFonts w:cs="Tahoma"/>
                <w:sz w:val="16"/>
                <w:szCs w:val="16"/>
              </w:rPr>
              <w:t>Místek, příspěvková organizace</w:t>
            </w:r>
          </w:p>
        </w:tc>
        <w:tc>
          <w:tcPr>
            <w:tcW w:w="3062" w:type="dxa"/>
            <w:vAlign w:val="center"/>
            <w:hideMark/>
          </w:tcPr>
          <w:p w14:paraId="4FF8E81A" w14:textId="164E8F7E"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Odstranění následků vodovodní škody z</w:t>
            </w:r>
            <w:r w:rsidR="00710FB3">
              <w:rPr>
                <w:rFonts w:cs="Tahoma"/>
                <w:sz w:val="16"/>
                <w:szCs w:val="16"/>
              </w:rPr>
              <w:t> </w:t>
            </w:r>
            <w:r w:rsidRPr="00D14782">
              <w:rPr>
                <w:rFonts w:cs="Tahoma"/>
                <w:sz w:val="16"/>
                <w:szCs w:val="16"/>
              </w:rPr>
              <w:t>listopadu 2016</w:t>
            </w:r>
          </w:p>
        </w:tc>
        <w:tc>
          <w:tcPr>
            <w:tcW w:w="397" w:type="dxa"/>
            <w:noWrap/>
            <w:vAlign w:val="center"/>
            <w:hideMark/>
          </w:tcPr>
          <w:p w14:paraId="1AECFEE5"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0FB5BAE"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45 000,00</w:t>
            </w:r>
          </w:p>
        </w:tc>
        <w:tc>
          <w:tcPr>
            <w:tcW w:w="1361" w:type="dxa"/>
            <w:noWrap/>
            <w:vAlign w:val="center"/>
            <w:hideMark/>
          </w:tcPr>
          <w:p w14:paraId="15F8D670"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119 133,62</w:t>
            </w:r>
          </w:p>
        </w:tc>
      </w:tr>
      <w:tr w:rsidR="00D14782" w:rsidRPr="00D14782" w14:paraId="2B7524C3"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90766F7" w14:textId="77777777" w:rsidR="00D14782" w:rsidRPr="00710FB3" w:rsidRDefault="00D14782" w:rsidP="00710FB3">
            <w:pPr>
              <w:spacing w:after="0"/>
              <w:jc w:val="center"/>
              <w:rPr>
                <w:rFonts w:cs="Tahoma"/>
                <w:b w:val="0"/>
                <w:sz w:val="16"/>
                <w:szCs w:val="16"/>
              </w:rPr>
            </w:pPr>
            <w:r w:rsidRPr="00710FB3">
              <w:rPr>
                <w:rFonts w:cs="Tahoma"/>
                <w:b w:val="0"/>
                <w:sz w:val="16"/>
                <w:szCs w:val="16"/>
              </w:rPr>
              <w:t>47813482</w:t>
            </w:r>
          </w:p>
        </w:tc>
        <w:tc>
          <w:tcPr>
            <w:tcW w:w="4082" w:type="dxa"/>
            <w:vAlign w:val="center"/>
            <w:hideMark/>
          </w:tcPr>
          <w:p w14:paraId="2C060A11"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škola, Opava, Havlíčkova 1, příspěvková organizace</w:t>
            </w:r>
          </w:p>
        </w:tc>
        <w:tc>
          <w:tcPr>
            <w:tcW w:w="3062" w:type="dxa"/>
            <w:vAlign w:val="center"/>
            <w:hideMark/>
          </w:tcPr>
          <w:p w14:paraId="7EBCFD39"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Studie proveditelnosti přesunu ZŠ, Opava, Havlíčkova 1, p.o.</w:t>
            </w:r>
          </w:p>
        </w:tc>
        <w:tc>
          <w:tcPr>
            <w:tcW w:w="397" w:type="dxa"/>
            <w:noWrap/>
            <w:vAlign w:val="center"/>
            <w:hideMark/>
          </w:tcPr>
          <w:p w14:paraId="334B65C0"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E8B3BE8"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22 000,00</w:t>
            </w:r>
          </w:p>
        </w:tc>
        <w:tc>
          <w:tcPr>
            <w:tcW w:w="1361" w:type="dxa"/>
            <w:noWrap/>
            <w:vAlign w:val="center"/>
            <w:hideMark/>
          </w:tcPr>
          <w:p w14:paraId="6E862638"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EF6FD31"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8100E67" w14:textId="77777777" w:rsidR="00D14782" w:rsidRPr="00710FB3" w:rsidRDefault="00D14782" w:rsidP="00710FB3">
            <w:pPr>
              <w:spacing w:after="0"/>
              <w:jc w:val="center"/>
              <w:rPr>
                <w:rFonts w:cs="Tahoma"/>
                <w:b w:val="0"/>
                <w:sz w:val="16"/>
                <w:szCs w:val="16"/>
              </w:rPr>
            </w:pPr>
            <w:r w:rsidRPr="00710FB3">
              <w:rPr>
                <w:rFonts w:cs="Tahoma"/>
                <w:b w:val="0"/>
                <w:sz w:val="16"/>
                <w:szCs w:val="16"/>
              </w:rPr>
              <w:t>69610134</w:t>
            </w:r>
          </w:p>
        </w:tc>
        <w:tc>
          <w:tcPr>
            <w:tcW w:w="4082" w:type="dxa"/>
            <w:vAlign w:val="center"/>
            <w:hideMark/>
          </w:tcPr>
          <w:p w14:paraId="2B055CC9"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Základní škola a Mateřská škola, Frýdek-Místek, příspěvková organizace</w:t>
            </w:r>
          </w:p>
        </w:tc>
        <w:tc>
          <w:tcPr>
            <w:tcW w:w="3062" w:type="dxa"/>
            <w:vAlign w:val="center"/>
            <w:hideMark/>
          </w:tcPr>
          <w:p w14:paraId="07C55CEB" w14:textId="77777777" w:rsidR="00D14782" w:rsidRPr="00D14782" w:rsidRDefault="00D14782" w:rsidP="00710FB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Opravy majetku realizované z pojistných náhrad v odvětví školství</w:t>
            </w:r>
          </w:p>
        </w:tc>
        <w:tc>
          <w:tcPr>
            <w:tcW w:w="397" w:type="dxa"/>
            <w:noWrap/>
            <w:vAlign w:val="center"/>
            <w:hideMark/>
          </w:tcPr>
          <w:p w14:paraId="398A6B4E" w14:textId="77777777" w:rsidR="00D14782" w:rsidRPr="00D14782" w:rsidRDefault="00D14782" w:rsidP="00710FB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E435134"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133 133,00</w:t>
            </w:r>
          </w:p>
        </w:tc>
        <w:tc>
          <w:tcPr>
            <w:tcW w:w="1361" w:type="dxa"/>
            <w:noWrap/>
            <w:vAlign w:val="center"/>
            <w:hideMark/>
          </w:tcPr>
          <w:p w14:paraId="478EDE67" w14:textId="77777777" w:rsidR="00D14782" w:rsidRPr="00D14782" w:rsidRDefault="00D14782" w:rsidP="00710FB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1 385 045,00</w:t>
            </w:r>
          </w:p>
        </w:tc>
      </w:tr>
      <w:tr w:rsidR="00D14782" w:rsidRPr="00D14782" w14:paraId="279B5A8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45C3097" w14:textId="7B287CF3" w:rsidR="00D14782" w:rsidRPr="00710FB3" w:rsidRDefault="00D14782" w:rsidP="00710FB3">
            <w:pPr>
              <w:spacing w:after="0"/>
              <w:jc w:val="center"/>
              <w:rPr>
                <w:rFonts w:cs="Tahoma"/>
                <w:b w:val="0"/>
                <w:sz w:val="16"/>
                <w:szCs w:val="16"/>
              </w:rPr>
            </w:pPr>
          </w:p>
        </w:tc>
        <w:tc>
          <w:tcPr>
            <w:tcW w:w="4082" w:type="dxa"/>
            <w:vAlign w:val="center"/>
            <w:hideMark/>
          </w:tcPr>
          <w:p w14:paraId="0FC1115C"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10 vybraných příspěvkových organizací v odvětví školství</w:t>
            </w:r>
          </w:p>
        </w:tc>
        <w:tc>
          <w:tcPr>
            <w:tcW w:w="3062" w:type="dxa"/>
            <w:vAlign w:val="center"/>
            <w:hideMark/>
          </w:tcPr>
          <w:p w14:paraId="7CC3BDAD" w14:textId="77777777" w:rsidR="00D14782" w:rsidRPr="00D14782" w:rsidRDefault="00D14782" w:rsidP="00710FB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Realizace energetických úspor metodou EPC ve vybraných objektech Moravskoslezského kraje</w:t>
            </w:r>
          </w:p>
        </w:tc>
        <w:tc>
          <w:tcPr>
            <w:tcW w:w="397" w:type="dxa"/>
            <w:noWrap/>
            <w:vAlign w:val="center"/>
            <w:hideMark/>
          </w:tcPr>
          <w:p w14:paraId="7C508C15" w14:textId="77777777" w:rsidR="00D14782" w:rsidRPr="00D14782" w:rsidRDefault="00D14782" w:rsidP="00710FB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EPC</w:t>
            </w:r>
          </w:p>
        </w:tc>
        <w:tc>
          <w:tcPr>
            <w:tcW w:w="1361" w:type="dxa"/>
            <w:noWrap/>
            <w:vAlign w:val="center"/>
            <w:hideMark/>
          </w:tcPr>
          <w:p w14:paraId="391AF3BF"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206 206,34</w:t>
            </w:r>
          </w:p>
        </w:tc>
        <w:tc>
          <w:tcPr>
            <w:tcW w:w="1361" w:type="dxa"/>
            <w:noWrap/>
            <w:vAlign w:val="center"/>
            <w:hideMark/>
          </w:tcPr>
          <w:p w14:paraId="5A05B270" w14:textId="77777777" w:rsidR="00D14782" w:rsidRPr="00D14782" w:rsidRDefault="00D14782" w:rsidP="00710FB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120 738,26</w:t>
            </w:r>
          </w:p>
        </w:tc>
      </w:tr>
      <w:tr w:rsidR="00D14782" w:rsidRPr="00D14782" w14:paraId="45C56BE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0DED3089" w14:textId="77777777" w:rsidR="00D14782" w:rsidRPr="00D14782" w:rsidRDefault="00D14782" w:rsidP="00CF381C">
            <w:pPr>
              <w:spacing w:after="0"/>
              <w:jc w:val="center"/>
              <w:rPr>
                <w:rFonts w:cs="Tahoma"/>
                <w:sz w:val="16"/>
                <w:szCs w:val="16"/>
              </w:rPr>
            </w:pPr>
            <w:r w:rsidRPr="00D14782">
              <w:rPr>
                <w:rFonts w:cs="Tahoma"/>
                <w:sz w:val="16"/>
                <w:szCs w:val="16"/>
              </w:rPr>
              <w:t>Celkem základní školy pro žáky se speciálními vzdělávacími potřebami</w:t>
            </w:r>
          </w:p>
        </w:tc>
        <w:tc>
          <w:tcPr>
            <w:tcW w:w="1361" w:type="dxa"/>
            <w:noWrap/>
            <w:vAlign w:val="center"/>
            <w:hideMark/>
          </w:tcPr>
          <w:p w14:paraId="5F6BA76C"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4 983 645,07</w:t>
            </w:r>
          </w:p>
        </w:tc>
        <w:tc>
          <w:tcPr>
            <w:tcW w:w="1361" w:type="dxa"/>
            <w:noWrap/>
            <w:vAlign w:val="center"/>
            <w:hideMark/>
          </w:tcPr>
          <w:p w14:paraId="4002C828"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5 253 629,88</w:t>
            </w:r>
          </w:p>
        </w:tc>
      </w:tr>
      <w:tr w:rsidR="00D14782" w:rsidRPr="00D14782" w14:paraId="63D5EE6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1C9D17D" w14:textId="77777777" w:rsidR="00D14782" w:rsidRPr="00CF381C" w:rsidRDefault="00D14782" w:rsidP="00CF381C">
            <w:pPr>
              <w:spacing w:after="0"/>
              <w:jc w:val="center"/>
              <w:rPr>
                <w:rFonts w:cs="Tahoma"/>
                <w:b w:val="0"/>
                <w:sz w:val="16"/>
                <w:szCs w:val="16"/>
              </w:rPr>
            </w:pPr>
            <w:r w:rsidRPr="00CF381C">
              <w:rPr>
                <w:rFonts w:cs="Tahoma"/>
                <w:b w:val="0"/>
                <w:sz w:val="16"/>
                <w:szCs w:val="16"/>
              </w:rPr>
              <w:t>00601349</w:t>
            </w:r>
          </w:p>
        </w:tc>
        <w:tc>
          <w:tcPr>
            <w:tcW w:w="4082" w:type="dxa"/>
            <w:vAlign w:val="center"/>
            <w:hideMark/>
          </w:tcPr>
          <w:p w14:paraId="76768E4F"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Krnov, příspěvková organizace</w:t>
            </w:r>
          </w:p>
        </w:tc>
        <w:tc>
          <w:tcPr>
            <w:tcW w:w="3062" w:type="dxa"/>
            <w:vAlign w:val="center"/>
            <w:hideMark/>
          </w:tcPr>
          <w:p w14:paraId="3D3E6E1A" w14:textId="4DCCCD46"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Výměna střešní krytiny</w:t>
            </w:r>
          </w:p>
        </w:tc>
        <w:tc>
          <w:tcPr>
            <w:tcW w:w="397" w:type="dxa"/>
            <w:noWrap/>
            <w:vAlign w:val="center"/>
            <w:hideMark/>
          </w:tcPr>
          <w:p w14:paraId="1F12A999"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A01175E"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06EA4140"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6 043 000,00</w:t>
            </w:r>
          </w:p>
        </w:tc>
      </w:tr>
      <w:tr w:rsidR="00D14782" w:rsidRPr="00D14782" w14:paraId="3486FD18"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12770BC"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00842745</w:t>
            </w:r>
          </w:p>
        </w:tc>
        <w:tc>
          <w:tcPr>
            <w:tcW w:w="4082" w:type="dxa"/>
            <w:vAlign w:val="center"/>
            <w:hideMark/>
          </w:tcPr>
          <w:p w14:paraId="011CA030"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Ostrava-Hrabůvka, příspěvková organizace</w:t>
            </w:r>
          </w:p>
        </w:tc>
        <w:tc>
          <w:tcPr>
            <w:tcW w:w="3062" w:type="dxa"/>
            <w:vAlign w:val="center"/>
            <w:hideMark/>
          </w:tcPr>
          <w:p w14:paraId="4239F448" w14:textId="26373204"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Rekonstrukce střechy gymnázia</w:t>
            </w:r>
          </w:p>
        </w:tc>
        <w:tc>
          <w:tcPr>
            <w:tcW w:w="397" w:type="dxa"/>
            <w:noWrap/>
            <w:vAlign w:val="center"/>
            <w:hideMark/>
          </w:tcPr>
          <w:p w14:paraId="445D3364" w14:textId="614CCF64"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14:paraId="46896256"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8 268 124,36</w:t>
            </w:r>
          </w:p>
        </w:tc>
        <w:tc>
          <w:tcPr>
            <w:tcW w:w="1361" w:type="dxa"/>
            <w:noWrap/>
            <w:vAlign w:val="center"/>
            <w:hideMark/>
          </w:tcPr>
          <w:p w14:paraId="1F8E635F"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CD98E7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9A8436E" w14:textId="77777777" w:rsidR="00D14782" w:rsidRPr="00CF381C" w:rsidRDefault="00D14782" w:rsidP="00CF381C">
            <w:pPr>
              <w:spacing w:after="0"/>
              <w:jc w:val="center"/>
              <w:rPr>
                <w:rFonts w:cs="Tahoma"/>
                <w:b w:val="0"/>
                <w:sz w:val="16"/>
                <w:szCs w:val="16"/>
              </w:rPr>
            </w:pPr>
            <w:r w:rsidRPr="00CF381C">
              <w:rPr>
                <w:rFonts w:cs="Tahoma"/>
                <w:b w:val="0"/>
                <w:sz w:val="16"/>
                <w:szCs w:val="16"/>
              </w:rPr>
              <w:t>47813075</w:t>
            </w:r>
          </w:p>
        </w:tc>
        <w:tc>
          <w:tcPr>
            <w:tcW w:w="4082" w:type="dxa"/>
            <w:vAlign w:val="center"/>
            <w:hideMark/>
          </w:tcPr>
          <w:p w14:paraId="072FB845"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Slezské gymnázium, Opava, příspěvková organizace</w:t>
            </w:r>
          </w:p>
        </w:tc>
        <w:tc>
          <w:tcPr>
            <w:tcW w:w="3062" w:type="dxa"/>
            <w:vAlign w:val="center"/>
            <w:hideMark/>
          </w:tcPr>
          <w:p w14:paraId="4CBCD25B"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Oprava havarijního stavu fasády</w:t>
            </w:r>
          </w:p>
        </w:tc>
        <w:tc>
          <w:tcPr>
            <w:tcW w:w="397" w:type="dxa"/>
            <w:noWrap/>
            <w:vAlign w:val="center"/>
            <w:hideMark/>
          </w:tcPr>
          <w:p w14:paraId="02DEDC1B"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AAEB2A1"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5B07948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307 217,33</w:t>
            </w:r>
          </w:p>
        </w:tc>
      </w:tr>
      <w:tr w:rsidR="00D14782" w:rsidRPr="00D14782" w14:paraId="603B4594"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13BC831" w14:textId="77777777" w:rsidR="00D14782" w:rsidRPr="00CF381C" w:rsidRDefault="00D14782" w:rsidP="00CF381C">
            <w:pPr>
              <w:spacing w:after="0"/>
              <w:jc w:val="center"/>
              <w:rPr>
                <w:rFonts w:cs="Tahoma"/>
                <w:b w:val="0"/>
                <w:sz w:val="16"/>
                <w:szCs w:val="16"/>
              </w:rPr>
            </w:pPr>
            <w:r w:rsidRPr="00CF381C">
              <w:rPr>
                <w:rFonts w:cs="Tahoma"/>
                <w:b w:val="0"/>
                <w:sz w:val="16"/>
                <w:szCs w:val="16"/>
              </w:rPr>
              <w:t>47813091</w:t>
            </w:r>
          </w:p>
        </w:tc>
        <w:tc>
          <w:tcPr>
            <w:tcW w:w="4082" w:type="dxa"/>
            <w:vAlign w:val="center"/>
            <w:hideMark/>
          </w:tcPr>
          <w:p w14:paraId="7D7BF2E3"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Josefa Kainara, Hlučín, příspěvková organizace</w:t>
            </w:r>
          </w:p>
        </w:tc>
        <w:tc>
          <w:tcPr>
            <w:tcW w:w="3062" w:type="dxa"/>
            <w:vAlign w:val="center"/>
            <w:hideMark/>
          </w:tcPr>
          <w:p w14:paraId="1721EEAC" w14:textId="79DD7F7D"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Výměna oken</w:t>
            </w:r>
          </w:p>
        </w:tc>
        <w:tc>
          <w:tcPr>
            <w:tcW w:w="397" w:type="dxa"/>
            <w:noWrap/>
            <w:vAlign w:val="center"/>
            <w:hideMark/>
          </w:tcPr>
          <w:p w14:paraId="0BCDE7DF"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5451001"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1 043 700,00</w:t>
            </w:r>
          </w:p>
        </w:tc>
        <w:tc>
          <w:tcPr>
            <w:tcW w:w="1361" w:type="dxa"/>
            <w:noWrap/>
            <w:vAlign w:val="center"/>
            <w:hideMark/>
          </w:tcPr>
          <w:p w14:paraId="7583E6D4"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2B8695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CE934A0" w14:textId="77777777" w:rsidR="00D14782" w:rsidRPr="00CF381C" w:rsidRDefault="00D14782" w:rsidP="00CF381C">
            <w:pPr>
              <w:spacing w:after="0"/>
              <w:jc w:val="center"/>
              <w:rPr>
                <w:rFonts w:cs="Tahoma"/>
                <w:b w:val="0"/>
                <w:sz w:val="16"/>
                <w:szCs w:val="16"/>
              </w:rPr>
            </w:pPr>
            <w:r w:rsidRPr="00CF381C">
              <w:rPr>
                <w:rFonts w:cs="Tahoma"/>
                <w:b w:val="0"/>
                <w:sz w:val="16"/>
                <w:szCs w:val="16"/>
              </w:rPr>
              <w:t>62331639</w:t>
            </w:r>
          </w:p>
        </w:tc>
        <w:tc>
          <w:tcPr>
            <w:tcW w:w="4082" w:type="dxa"/>
            <w:vAlign w:val="center"/>
            <w:hideMark/>
          </w:tcPr>
          <w:p w14:paraId="7994D39C"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Josefa Božka, Český Těšín, příspěvková organizace</w:t>
            </w:r>
          </w:p>
        </w:tc>
        <w:tc>
          <w:tcPr>
            <w:tcW w:w="3062" w:type="dxa"/>
            <w:vAlign w:val="center"/>
            <w:hideMark/>
          </w:tcPr>
          <w:p w14:paraId="5D8700AE" w14:textId="214A0818"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Celková reko</w:t>
            </w:r>
            <w:r w:rsidR="00CF381C">
              <w:rPr>
                <w:rFonts w:cs="Tahoma"/>
                <w:sz w:val="16"/>
                <w:szCs w:val="16"/>
              </w:rPr>
              <w:t>nstrukce elektroinstalace školy</w:t>
            </w:r>
          </w:p>
        </w:tc>
        <w:tc>
          <w:tcPr>
            <w:tcW w:w="397" w:type="dxa"/>
            <w:noWrap/>
            <w:vAlign w:val="center"/>
            <w:hideMark/>
          </w:tcPr>
          <w:p w14:paraId="1F31FA8A" w14:textId="5ABD1860"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5B65461D"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5 779 141,43</w:t>
            </w:r>
          </w:p>
        </w:tc>
        <w:tc>
          <w:tcPr>
            <w:tcW w:w="1361" w:type="dxa"/>
            <w:noWrap/>
            <w:vAlign w:val="center"/>
            <w:hideMark/>
          </w:tcPr>
          <w:p w14:paraId="573FB966"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101 564,98</w:t>
            </w:r>
          </w:p>
        </w:tc>
      </w:tr>
      <w:tr w:rsidR="00D14782" w:rsidRPr="00D14782" w14:paraId="26F37147"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7AE7FBB" w14:textId="77777777" w:rsidR="00D14782" w:rsidRPr="00CF381C" w:rsidRDefault="00D14782" w:rsidP="00CF381C">
            <w:pPr>
              <w:spacing w:after="0"/>
              <w:jc w:val="center"/>
              <w:rPr>
                <w:rFonts w:cs="Tahoma"/>
                <w:b w:val="0"/>
                <w:sz w:val="16"/>
                <w:szCs w:val="16"/>
              </w:rPr>
            </w:pPr>
            <w:r w:rsidRPr="00CF381C">
              <w:rPr>
                <w:rFonts w:cs="Tahoma"/>
                <w:b w:val="0"/>
                <w:sz w:val="16"/>
                <w:szCs w:val="16"/>
              </w:rPr>
              <w:t>00602159</w:t>
            </w:r>
          </w:p>
        </w:tc>
        <w:tc>
          <w:tcPr>
            <w:tcW w:w="4082" w:type="dxa"/>
            <w:vAlign w:val="center"/>
            <w:hideMark/>
          </w:tcPr>
          <w:p w14:paraId="3C670133"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Olgy Havlové, Ostrava-Poruba, příspěvková organizace</w:t>
            </w:r>
          </w:p>
        </w:tc>
        <w:tc>
          <w:tcPr>
            <w:tcW w:w="3062" w:type="dxa"/>
            <w:vAlign w:val="center"/>
            <w:hideMark/>
          </w:tcPr>
          <w:p w14:paraId="56A5DA51" w14:textId="238317F6"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Výměna dveří v budově školy v rámci akce „Řešení objektové bezpečnosti škol a</w:t>
            </w:r>
            <w:r w:rsidR="00CF381C">
              <w:rPr>
                <w:rFonts w:cs="Tahoma"/>
                <w:sz w:val="16"/>
                <w:szCs w:val="16"/>
              </w:rPr>
              <w:t> </w:t>
            </w:r>
            <w:r w:rsidRPr="00D14782">
              <w:rPr>
                <w:rFonts w:cs="Tahoma"/>
                <w:sz w:val="16"/>
                <w:szCs w:val="16"/>
              </w:rPr>
              <w:t>školských zařízení“</w:t>
            </w:r>
          </w:p>
        </w:tc>
        <w:tc>
          <w:tcPr>
            <w:tcW w:w="397" w:type="dxa"/>
            <w:noWrap/>
            <w:vAlign w:val="center"/>
            <w:hideMark/>
          </w:tcPr>
          <w:p w14:paraId="33B538A2"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A4A6535"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23199199"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200 000,00</w:t>
            </w:r>
          </w:p>
        </w:tc>
      </w:tr>
      <w:tr w:rsidR="00D14782" w:rsidRPr="00D14782" w14:paraId="5E43AF7E"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44D6A56" w14:textId="77777777" w:rsidR="00D14782" w:rsidRPr="00CF381C" w:rsidRDefault="00D14782" w:rsidP="00CF381C">
            <w:pPr>
              <w:spacing w:after="0"/>
              <w:jc w:val="center"/>
              <w:rPr>
                <w:rFonts w:cs="Tahoma"/>
                <w:b w:val="0"/>
                <w:sz w:val="16"/>
                <w:szCs w:val="16"/>
              </w:rPr>
            </w:pPr>
            <w:r w:rsidRPr="00CF381C">
              <w:rPr>
                <w:rFonts w:cs="Tahoma"/>
                <w:b w:val="0"/>
                <w:sz w:val="16"/>
                <w:szCs w:val="16"/>
              </w:rPr>
              <w:t>62331639</w:t>
            </w:r>
          </w:p>
        </w:tc>
        <w:tc>
          <w:tcPr>
            <w:tcW w:w="4082" w:type="dxa"/>
            <w:vAlign w:val="center"/>
            <w:hideMark/>
          </w:tcPr>
          <w:p w14:paraId="08F55244"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Josefa Božka, Český Těšín, příspěvková organizace</w:t>
            </w:r>
          </w:p>
        </w:tc>
        <w:tc>
          <w:tcPr>
            <w:tcW w:w="3062" w:type="dxa"/>
            <w:vAlign w:val="center"/>
            <w:hideMark/>
          </w:tcPr>
          <w:p w14:paraId="4661B931" w14:textId="2BE95E76"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Pořízení bezpečnostních kamer, příslušného software a další výdaje na</w:t>
            </w:r>
            <w:r w:rsidR="00CF381C">
              <w:rPr>
                <w:rFonts w:cs="Tahoma"/>
                <w:sz w:val="16"/>
                <w:szCs w:val="16"/>
              </w:rPr>
              <w:t> </w:t>
            </w:r>
            <w:r w:rsidRPr="00D14782">
              <w:rPr>
                <w:rFonts w:cs="Tahoma"/>
                <w:sz w:val="16"/>
                <w:szCs w:val="16"/>
              </w:rPr>
              <w:t>zajištění bezpečnosti, v rámci akce "Zajištění bezpečnosti škol a školských zařízení"</w:t>
            </w:r>
          </w:p>
        </w:tc>
        <w:tc>
          <w:tcPr>
            <w:tcW w:w="397" w:type="dxa"/>
            <w:noWrap/>
            <w:vAlign w:val="center"/>
            <w:hideMark/>
          </w:tcPr>
          <w:p w14:paraId="2E0A7960"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2DF12EB"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22E5A04F"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100 000,00</w:t>
            </w:r>
          </w:p>
        </w:tc>
      </w:tr>
      <w:tr w:rsidR="00D14782" w:rsidRPr="00D14782" w14:paraId="13D9FBA4"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5B068D6" w14:textId="77777777" w:rsidR="00D14782" w:rsidRPr="00CF381C" w:rsidRDefault="00D14782" w:rsidP="00CF381C">
            <w:pPr>
              <w:spacing w:after="0"/>
              <w:jc w:val="center"/>
              <w:rPr>
                <w:rFonts w:cs="Tahoma"/>
                <w:b w:val="0"/>
                <w:sz w:val="16"/>
                <w:szCs w:val="16"/>
              </w:rPr>
            </w:pPr>
            <w:r w:rsidRPr="00CF381C">
              <w:rPr>
                <w:rFonts w:cs="Tahoma"/>
                <w:b w:val="0"/>
                <w:sz w:val="16"/>
                <w:szCs w:val="16"/>
              </w:rPr>
              <w:t>00601357</w:t>
            </w:r>
          </w:p>
        </w:tc>
        <w:tc>
          <w:tcPr>
            <w:tcW w:w="4082" w:type="dxa"/>
            <w:vAlign w:val="center"/>
            <w:hideMark/>
          </w:tcPr>
          <w:p w14:paraId="3BB2C172"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Všeobecné a sportovní gymnázium, Bruntál, příspěvková organizace</w:t>
            </w:r>
          </w:p>
        </w:tc>
        <w:tc>
          <w:tcPr>
            <w:tcW w:w="3062" w:type="dxa"/>
            <w:vAlign w:val="center"/>
            <w:hideMark/>
          </w:tcPr>
          <w:p w14:paraId="53B3F4E0" w14:textId="5F13E0D8"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Oprava střechy hlavní budovy</w:t>
            </w:r>
          </w:p>
        </w:tc>
        <w:tc>
          <w:tcPr>
            <w:tcW w:w="397" w:type="dxa"/>
            <w:noWrap/>
            <w:vAlign w:val="center"/>
            <w:hideMark/>
          </w:tcPr>
          <w:p w14:paraId="39C613A3" w14:textId="235D0E0B"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14:paraId="7EEC1B05"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2D5819B"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123 541,00</w:t>
            </w:r>
          </w:p>
        </w:tc>
      </w:tr>
      <w:tr w:rsidR="00D14782" w:rsidRPr="00D14782" w14:paraId="71D40092"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C977E5F"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00842737</w:t>
            </w:r>
          </w:p>
        </w:tc>
        <w:tc>
          <w:tcPr>
            <w:tcW w:w="4082" w:type="dxa"/>
            <w:vAlign w:val="center"/>
            <w:hideMark/>
          </w:tcPr>
          <w:p w14:paraId="4AD7DA67"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Ostrava-Zábřeh, Volgogradská 6a, příspěvková organizace</w:t>
            </w:r>
          </w:p>
        </w:tc>
        <w:tc>
          <w:tcPr>
            <w:tcW w:w="3062" w:type="dxa"/>
            <w:vAlign w:val="center"/>
            <w:hideMark/>
          </w:tcPr>
          <w:p w14:paraId="55E27DBB" w14:textId="27BEF31C"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w:t>
            </w:r>
            <w:r w:rsidR="00CF381C">
              <w:rPr>
                <w:rFonts w:cs="Tahoma"/>
                <w:sz w:val="16"/>
                <w:szCs w:val="16"/>
              </w:rPr>
              <w:t>trukce střechy tělocvičny N2765</w:t>
            </w:r>
          </w:p>
        </w:tc>
        <w:tc>
          <w:tcPr>
            <w:tcW w:w="397" w:type="dxa"/>
            <w:noWrap/>
            <w:vAlign w:val="center"/>
            <w:hideMark/>
          </w:tcPr>
          <w:p w14:paraId="6CFE4061"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0F8B41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200 000,00</w:t>
            </w:r>
          </w:p>
        </w:tc>
        <w:tc>
          <w:tcPr>
            <w:tcW w:w="1361" w:type="dxa"/>
            <w:noWrap/>
            <w:vAlign w:val="center"/>
            <w:hideMark/>
          </w:tcPr>
          <w:p w14:paraId="10218ABC"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C55DAEF"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D26DCAB" w14:textId="77777777" w:rsidR="00D14782" w:rsidRPr="00CF381C" w:rsidRDefault="00D14782" w:rsidP="00CF381C">
            <w:pPr>
              <w:spacing w:after="0"/>
              <w:jc w:val="center"/>
              <w:rPr>
                <w:rFonts w:cs="Tahoma"/>
                <w:b w:val="0"/>
                <w:sz w:val="16"/>
                <w:szCs w:val="16"/>
              </w:rPr>
            </w:pPr>
            <w:r w:rsidRPr="00CF381C">
              <w:rPr>
                <w:rFonts w:cs="Tahoma"/>
                <w:b w:val="0"/>
                <w:sz w:val="16"/>
                <w:szCs w:val="16"/>
              </w:rPr>
              <w:t>61989011</w:t>
            </w:r>
          </w:p>
        </w:tc>
        <w:tc>
          <w:tcPr>
            <w:tcW w:w="4082" w:type="dxa"/>
            <w:vAlign w:val="center"/>
            <w:hideMark/>
          </w:tcPr>
          <w:p w14:paraId="06EC813D"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Jazykové gymnázium Pavla Tigrida, Ostrava-Poruba, příspěvková organizace</w:t>
            </w:r>
          </w:p>
        </w:tc>
        <w:tc>
          <w:tcPr>
            <w:tcW w:w="3062" w:type="dxa"/>
            <w:vAlign w:val="center"/>
            <w:hideMark/>
          </w:tcPr>
          <w:p w14:paraId="3A26B10A" w14:textId="6FD9941C"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Rekonstrukce elektroinstalace</w:t>
            </w:r>
          </w:p>
        </w:tc>
        <w:tc>
          <w:tcPr>
            <w:tcW w:w="397" w:type="dxa"/>
            <w:noWrap/>
            <w:vAlign w:val="center"/>
            <w:hideMark/>
          </w:tcPr>
          <w:p w14:paraId="7962A917"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8FDDD1A"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939 209,20</w:t>
            </w:r>
          </w:p>
        </w:tc>
        <w:tc>
          <w:tcPr>
            <w:tcW w:w="1361" w:type="dxa"/>
            <w:noWrap/>
            <w:vAlign w:val="center"/>
            <w:hideMark/>
          </w:tcPr>
          <w:p w14:paraId="1E181121"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06EB3893"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4BCC24A" w14:textId="77777777" w:rsidR="00D14782" w:rsidRPr="00CF381C" w:rsidRDefault="00D14782" w:rsidP="00CF381C">
            <w:pPr>
              <w:spacing w:after="0"/>
              <w:jc w:val="center"/>
              <w:rPr>
                <w:rFonts w:cs="Tahoma"/>
                <w:b w:val="0"/>
                <w:sz w:val="16"/>
                <w:szCs w:val="16"/>
              </w:rPr>
            </w:pPr>
            <w:r w:rsidRPr="00CF381C">
              <w:rPr>
                <w:rFonts w:cs="Tahoma"/>
                <w:b w:val="0"/>
                <w:sz w:val="16"/>
                <w:szCs w:val="16"/>
              </w:rPr>
              <w:t>00601641</w:t>
            </w:r>
          </w:p>
        </w:tc>
        <w:tc>
          <w:tcPr>
            <w:tcW w:w="4082" w:type="dxa"/>
            <w:vAlign w:val="center"/>
            <w:hideMark/>
          </w:tcPr>
          <w:p w14:paraId="787664F3"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Masarykovo gymnázium, Příbor, příspěvková organizace</w:t>
            </w:r>
          </w:p>
        </w:tc>
        <w:tc>
          <w:tcPr>
            <w:tcW w:w="3062" w:type="dxa"/>
            <w:vAlign w:val="center"/>
            <w:hideMark/>
          </w:tcPr>
          <w:p w14:paraId="710BB6D6" w14:textId="5B057378"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Oprava obložení tělocvičny</w:t>
            </w:r>
          </w:p>
        </w:tc>
        <w:tc>
          <w:tcPr>
            <w:tcW w:w="397" w:type="dxa"/>
            <w:noWrap/>
            <w:vAlign w:val="center"/>
            <w:hideMark/>
          </w:tcPr>
          <w:p w14:paraId="6972139F"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867998B"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97A6116"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1 276 987,90</w:t>
            </w:r>
          </w:p>
        </w:tc>
      </w:tr>
      <w:tr w:rsidR="00D14782" w:rsidRPr="00D14782" w14:paraId="37B60B40"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8E61FFF"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00842753</w:t>
            </w:r>
          </w:p>
        </w:tc>
        <w:tc>
          <w:tcPr>
            <w:tcW w:w="4082" w:type="dxa"/>
            <w:vAlign w:val="center"/>
            <w:hideMark/>
          </w:tcPr>
          <w:p w14:paraId="7F661CC6"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Hladnov a Jazyková škola s právem státní jazykové zkoušky, Ostrava, příspěvková organizace</w:t>
            </w:r>
          </w:p>
        </w:tc>
        <w:tc>
          <w:tcPr>
            <w:tcW w:w="3062" w:type="dxa"/>
            <w:vAlign w:val="center"/>
            <w:hideMark/>
          </w:tcPr>
          <w:p w14:paraId="0B6ADF67" w14:textId="55BAE1DD"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Rekonstrukce zpe</w:t>
            </w:r>
            <w:r w:rsidR="00CF381C">
              <w:rPr>
                <w:rFonts w:cs="Tahoma"/>
                <w:sz w:val="16"/>
                <w:szCs w:val="16"/>
              </w:rPr>
              <w:t>vněné plochy</w:t>
            </w:r>
          </w:p>
        </w:tc>
        <w:tc>
          <w:tcPr>
            <w:tcW w:w="397" w:type="dxa"/>
            <w:noWrap/>
            <w:vAlign w:val="center"/>
            <w:hideMark/>
          </w:tcPr>
          <w:p w14:paraId="1E09357B"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25578F6"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2 909 062,64</w:t>
            </w:r>
          </w:p>
        </w:tc>
        <w:tc>
          <w:tcPr>
            <w:tcW w:w="1361" w:type="dxa"/>
            <w:noWrap/>
            <w:vAlign w:val="center"/>
            <w:hideMark/>
          </w:tcPr>
          <w:p w14:paraId="040E67F0"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6A0C860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DDA5E68"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00842745</w:t>
            </w:r>
          </w:p>
        </w:tc>
        <w:tc>
          <w:tcPr>
            <w:tcW w:w="4082" w:type="dxa"/>
            <w:vAlign w:val="center"/>
            <w:hideMark/>
          </w:tcPr>
          <w:p w14:paraId="1D64928D"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Ostrava-Hrabůvka, příspěvková organizace</w:t>
            </w:r>
          </w:p>
        </w:tc>
        <w:tc>
          <w:tcPr>
            <w:tcW w:w="3062" w:type="dxa"/>
            <w:vAlign w:val="center"/>
            <w:hideMark/>
          </w:tcPr>
          <w:p w14:paraId="3656EBBD"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střechy tělocvičny</w:t>
            </w:r>
          </w:p>
        </w:tc>
        <w:tc>
          <w:tcPr>
            <w:tcW w:w="397" w:type="dxa"/>
            <w:noWrap/>
            <w:vAlign w:val="center"/>
            <w:hideMark/>
          </w:tcPr>
          <w:p w14:paraId="3F9E7432"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CDC876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187 550,00</w:t>
            </w:r>
          </w:p>
        </w:tc>
        <w:tc>
          <w:tcPr>
            <w:tcW w:w="1361" w:type="dxa"/>
            <w:noWrap/>
            <w:vAlign w:val="center"/>
            <w:hideMark/>
          </w:tcPr>
          <w:p w14:paraId="7342F060"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2C8A195"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D7F0E83" w14:textId="77777777" w:rsidR="00D14782" w:rsidRPr="00CF381C" w:rsidRDefault="00D14782" w:rsidP="00CF381C">
            <w:pPr>
              <w:spacing w:after="0"/>
              <w:jc w:val="center"/>
              <w:rPr>
                <w:rFonts w:cs="Tahoma"/>
                <w:b w:val="0"/>
                <w:sz w:val="16"/>
                <w:szCs w:val="16"/>
              </w:rPr>
            </w:pPr>
            <w:r w:rsidRPr="00CF381C">
              <w:rPr>
                <w:rFonts w:cs="Tahoma"/>
                <w:b w:val="0"/>
                <w:sz w:val="16"/>
                <w:szCs w:val="16"/>
              </w:rPr>
              <w:t>00601411</w:t>
            </w:r>
          </w:p>
        </w:tc>
        <w:tc>
          <w:tcPr>
            <w:tcW w:w="4082" w:type="dxa"/>
            <w:vAlign w:val="center"/>
            <w:hideMark/>
          </w:tcPr>
          <w:p w14:paraId="0E5CB27A"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Petra Bezruče, Frýdek-Místek, příspěvková organizace</w:t>
            </w:r>
          </w:p>
        </w:tc>
        <w:tc>
          <w:tcPr>
            <w:tcW w:w="3062" w:type="dxa"/>
            <w:vAlign w:val="center"/>
            <w:hideMark/>
          </w:tcPr>
          <w:p w14:paraId="1537A19A" w14:textId="7D77B39F"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Stavební úpravy pláště budovy gymnázia</w:t>
            </w:r>
          </w:p>
        </w:tc>
        <w:tc>
          <w:tcPr>
            <w:tcW w:w="397" w:type="dxa"/>
            <w:noWrap/>
            <w:vAlign w:val="center"/>
            <w:hideMark/>
          </w:tcPr>
          <w:p w14:paraId="123F5C07" w14:textId="43F07671"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14:paraId="23BA2C2C"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8 381 015,63</w:t>
            </w:r>
          </w:p>
        </w:tc>
        <w:tc>
          <w:tcPr>
            <w:tcW w:w="1361" w:type="dxa"/>
            <w:noWrap/>
            <w:vAlign w:val="center"/>
            <w:hideMark/>
          </w:tcPr>
          <w:p w14:paraId="383D4D3B"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7 024 484,72</w:t>
            </w:r>
          </w:p>
        </w:tc>
      </w:tr>
      <w:tr w:rsidR="00D14782" w:rsidRPr="00D14782" w14:paraId="76D76411"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5EBA01B" w14:textId="77777777" w:rsidR="00D14782" w:rsidRPr="00CF381C" w:rsidRDefault="00D14782" w:rsidP="00CF381C">
            <w:pPr>
              <w:spacing w:after="0"/>
              <w:jc w:val="center"/>
              <w:rPr>
                <w:rFonts w:cs="Tahoma"/>
                <w:b w:val="0"/>
                <w:sz w:val="16"/>
                <w:szCs w:val="16"/>
              </w:rPr>
            </w:pPr>
            <w:r w:rsidRPr="00CF381C">
              <w:rPr>
                <w:rFonts w:cs="Tahoma"/>
                <w:b w:val="0"/>
                <w:sz w:val="16"/>
                <w:szCs w:val="16"/>
              </w:rPr>
              <w:t>00601357</w:t>
            </w:r>
          </w:p>
        </w:tc>
        <w:tc>
          <w:tcPr>
            <w:tcW w:w="4082" w:type="dxa"/>
            <w:vAlign w:val="center"/>
            <w:hideMark/>
          </w:tcPr>
          <w:p w14:paraId="3B69F085"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Všeobecné a sportovní gymnázium, Bruntál, příspěvková organizace</w:t>
            </w:r>
          </w:p>
        </w:tc>
        <w:tc>
          <w:tcPr>
            <w:tcW w:w="3062" w:type="dxa"/>
            <w:vAlign w:val="center"/>
            <w:hideMark/>
          </w:tcPr>
          <w:p w14:paraId="6A3CE772" w14:textId="5EEA1D55"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w:t>
            </w:r>
            <w:r w:rsidR="00CF381C">
              <w:rPr>
                <w:rFonts w:cs="Tahoma"/>
                <w:sz w:val="16"/>
                <w:szCs w:val="16"/>
              </w:rPr>
              <w:t>ava venkovní dešťové kanalizace</w:t>
            </w:r>
          </w:p>
        </w:tc>
        <w:tc>
          <w:tcPr>
            <w:tcW w:w="397" w:type="dxa"/>
            <w:noWrap/>
            <w:vAlign w:val="center"/>
            <w:hideMark/>
          </w:tcPr>
          <w:p w14:paraId="3D87E50B"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16AAEAA"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300 000,00</w:t>
            </w:r>
          </w:p>
        </w:tc>
        <w:tc>
          <w:tcPr>
            <w:tcW w:w="1361" w:type="dxa"/>
            <w:noWrap/>
            <w:vAlign w:val="center"/>
            <w:hideMark/>
          </w:tcPr>
          <w:p w14:paraId="14BB772B"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700 000,00</w:t>
            </w:r>
          </w:p>
        </w:tc>
      </w:tr>
      <w:tr w:rsidR="00D14782" w:rsidRPr="00D14782" w14:paraId="5EAE572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026C9E6" w14:textId="77777777" w:rsidR="00D14782" w:rsidRPr="00CF381C" w:rsidRDefault="00D14782" w:rsidP="00CF381C">
            <w:pPr>
              <w:spacing w:after="0"/>
              <w:jc w:val="center"/>
              <w:rPr>
                <w:rFonts w:cs="Tahoma"/>
                <w:b w:val="0"/>
                <w:sz w:val="16"/>
                <w:szCs w:val="16"/>
              </w:rPr>
            </w:pPr>
            <w:r w:rsidRPr="00CF381C">
              <w:rPr>
                <w:rFonts w:cs="Tahoma"/>
                <w:b w:val="0"/>
                <w:sz w:val="16"/>
                <w:szCs w:val="16"/>
              </w:rPr>
              <w:t>47813113</w:t>
            </w:r>
          </w:p>
        </w:tc>
        <w:tc>
          <w:tcPr>
            <w:tcW w:w="4082" w:type="dxa"/>
            <w:vAlign w:val="center"/>
            <w:hideMark/>
          </w:tcPr>
          <w:p w14:paraId="2B1C61C9"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Mendelovo gymnázium, Opava, příspěvková organizace</w:t>
            </w:r>
          </w:p>
        </w:tc>
        <w:tc>
          <w:tcPr>
            <w:tcW w:w="3062" w:type="dxa"/>
            <w:vAlign w:val="center"/>
            <w:hideMark/>
          </w:tcPr>
          <w:p w14:paraId="7AE01EB4" w14:textId="44EDEE18"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Oprava střechy</w:t>
            </w:r>
          </w:p>
        </w:tc>
        <w:tc>
          <w:tcPr>
            <w:tcW w:w="397" w:type="dxa"/>
            <w:noWrap/>
            <w:vAlign w:val="center"/>
            <w:hideMark/>
          </w:tcPr>
          <w:p w14:paraId="0306D28F"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7C87278"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FDC3A1E"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5 500 000,00</w:t>
            </w:r>
          </w:p>
        </w:tc>
      </w:tr>
      <w:tr w:rsidR="00D14782" w:rsidRPr="00D14782" w14:paraId="6A40C8C2"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vAlign w:val="center"/>
            <w:hideMark/>
          </w:tcPr>
          <w:p w14:paraId="61536816" w14:textId="77777777" w:rsidR="00D14782" w:rsidRPr="00CF381C" w:rsidRDefault="00D14782" w:rsidP="00CF381C">
            <w:pPr>
              <w:spacing w:after="0"/>
              <w:jc w:val="center"/>
              <w:rPr>
                <w:rFonts w:cs="Tahoma"/>
                <w:b w:val="0"/>
                <w:sz w:val="16"/>
                <w:szCs w:val="16"/>
              </w:rPr>
            </w:pPr>
            <w:r w:rsidRPr="00CF381C">
              <w:rPr>
                <w:rFonts w:cs="Tahoma"/>
                <w:b w:val="0"/>
                <w:sz w:val="16"/>
                <w:szCs w:val="16"/>
              </w:rPr>
              <w:t>62331558</w:t>
            </w:r>
          </w:p>
        </w:tc>
        <w:tc>
          <w:tcPr>
            <w:tcW w:w="4082" w:type="dxa"/>
            <w:vAlign w:val="center"/>
            <w:hideMark/>
          </w:tcPr>
          <w:p w14:paraId="57CCEECE"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Havířov-Město, Komenského 2, příspěvková organizace</w:t>
            </w:r>
          </w:p>
        </w:tc>
        <w:tc>
          <w:tcPr>
            <w:tcW w:w="3062" w:type="dxa"/>
            <w:vAlign w:val="center"/>
            <w:hideMark/>
          </w:tcPr>
          <w:p w14:paraId="6BF2345E" w14:textId="3C3CB439"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Oprava fasády budovy gymnázia</w:t>
            </w:r>
          </w:p>
        </w:tc>
        <w:tc>
          <w:tcPr>
            <w:tcW w:w="397" w:type="dxa"/>
            <w:noWrap/>
            <w:vAlign w:val="center"/>
            <w:hideMark/>
          </w:tcPr>
          <w:p w14:paraId="45CFEAB1" w14:textId="7AFC9A99"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546B5B8C"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35A3DC22"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125 840,00</w:t>
            </w:r>
          </w:p>
        </w:tc>
      </w:tr>
      <w:tr w:rsidR="00D14782" w:rsidRPr="00D14782" w14:paraId="2BD0567F"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262B476"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00842745</w:t>
            </w:r>
          </w:p>
        </w:tc>
        <w:tc>
          <w:tcPr>
            <w:tcW w:w="4082" w:type="dxa"/>
            <w:vAlign w:val="center"/>
            <w:hideMark/>
          </w:tcPr>
          <w:p w14:paraId="2FB1E19E"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Ostrava-Hrabůvka, příspěvková organizace</w:t>
            </w:r>
          </w:p>
        </w:tc>
        <w:tc>
          <w:tcPr>
            <w:tcW w:w="3062" w:type="dxa"/>
            <w:vAlign w:val="center"/>
            <w:hideMark/>
          </w:tcPr>
          <w:p w14:paraId="56294091" w14:textId="06947CD0"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Výměna světel</w:t>
            </w:r>
            <w:r w:rsidR="00CF381C">
              <w:rPr>
                <w:rFonts w:cs="Tahoma"/>
                <w:sz w:val="16"/>
                <w:szCs w:val="16"/>
              </w:rPr>
              <w:t xml:space="preserve"> a rekonstrukce elektro rozvodů</w:t>
            </w:r>
          </w:p>
        </w:tc>
        <w:tc>
          <w:tcPr>
            <w:tcW w:w="397" w:type="dxa"/>
            <w:noWrap/>
            <w:vAlign w:val="center"/>
            <w:hideMark/>
          </w:tcPr>
          <w:p w14:paraId="079ED02C"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2A4E520"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900 000,00</w:t>
            </w:r>
          </w:p>
        </w:tc>
        <w:tc>
          <w:tcPr>
            <w:tcW w:w="1361" w:type="dxa"/>
            <w:noWrap/>
            <w:vAlign w:val="center"/>
            <w:hideMark/>
          </w:tcPr>
          <w:p w14:paraId="3AF6DEDB"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3AF01AE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292FEEE" w14:textId="77777777" w:rsidR="00D14782" w:rsidRPr="00CF381C" w:rsidRDefault="00D14782" w:rsidP="00CF381C">
            <w:pPr>
              <w:spacing w:after="0"/>
              <w:jc w:val="center"/>
              <w:rPr>
                <w:rFonts w:cs="Tahoma"/>
                <w:b w:val="0"/>
                <w:sz w:val="16"/>
                <w:szCs w:val="16"/>
              </w:rPr>
            </w:pPr>
            <w:r w:rsidRPr="00CF381C">
              <w:rPr>
                <w:rFonts w:cs="Tahoma"/>
                <w:b w:val="0"/>
                <w:sz w:val="16"/>
                <w:szCs w:val="16"/>
              </w:rPr>
              <w:t>00602159</w:t>
            </w:r>
          </w:p>
        </w:tc>
        <w:tc>
          <w:tcPr>
            <w:tcW w:w="4082" w:type="dxa"/>
            <w:vAlign w:val="center"/>
            <w:hideMark/>
          </w:tcPr>
          <w:p w14:paraId="0C4AE487"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Olgy Havlové, Ostrava-Poruba, příspěvková organizace</w:t>
            </w:r>
          </w:p>
        </w:tc>
        <w:tc>
          <w:tcPr>
            <w:tcW w:w="3062" w:type="dxa"/>
            <w:vAlign w:val="center"/>
            <w:hideMark/>
          </w:tcPr>
          <w:p w14:paraId="302DD075"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elektroinstalace</w:t>
            </w:r>
          </w:p>
        </w:tc>
        <w:tc>
          <w:tcPr>
            <w:tcW w:w="397" w:type="dxa"/>
            <w:noWrap/>
            <w:vAlign w:val="center"/>
            <w:hideMark/>
          </w:tcPr>
          <w:p w14:paraId="68A2E1EE" w14:textId="47C3DFB6"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4BC267F6"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4 964 631,62</w:t>
            </w:r>
          </w:p>
        </w:tc>
        <w:tc>
          <w:tcPr>
            <w:tcW w:w="1361" w:type="dxa"/>
            <w:noWrap/>
            <w:vAlign w:val="center"/>
            <w:hideMark/>
          </w:tcPr>
          <w:p w14:paraId="7C1B35E9"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35 392,50</w:t>
            </w:r>
          </w:p>
        </w:tc>
      </w:tr>
      <w:tr w:rsidR="00D14782" w:rsidRPr="00D14782" w14:paraId="0E76A88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84552CF"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00842761</w:t>
            </w:r>
          </w:p>
        </w:tc>
        <w:tc>
          <w:tcPr>
            <w:tcW w:w="4082" w:type="dxa"/>
            <w:vAlign w:val="center"/>
            <w:hideMark/>
          </w:tcPr>
          <w:p w14:paraId="068693D6"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Matiční gymnázium, Ostrava, příspěvková organizace</w:t>
            </w:r>
          </w:p>
        </w:tc>
        <w:tc>
          <w:tcPr>
            <w:tcW w:w="3062" w:type="dxa"/>
            <w:vAlign w:val="center"/>
            <w:hideMark/>
          </w:tcPr>
          <w:p w14:paraId="73E23AE7"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Rekonstrukce osvětlení v budově gymnázia </w:t>
            </w:r>
          </w:p>
        </w:tc>
        <w:tc>
          <w:tcPr>
            <w:tcW w:w="397" w:type="dxa"/>
            <w:noWrap/>
            <w:vAlign w:val="center"/>
            <w:hideMark/>
          </w:tcPr>
          <w:p w14:paraId="48FA98AB"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0BFAF90"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900 000,00</w:t>
            </w:r>
          </w:p>
        </w:tc>
        <w:tc>
          <w:tcPr>
            <w:tcW w:w="1361" w:type="dxa"/>
            <w:noWrap/>
            <w:vAlign w:val="center"/>
            <w:hideMark/>
          </w:tcPr>
          <w:p w14:paraId="64BF002D"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C9B91F3"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92BDEEA" w14:textId="77777777" w:rsidR="00D14782" w:rsidRPr="00CF381C" w:rsidRDefault="00D14782" w:rsidP="00CF381C">
            <w:pPr>
              <w:spacing w:after="0"/>
              <w:jc w:val="center"/>
              <w:rPr>
                <w:rFonts w:cs="Tahoma"/>
                <w:b w:val="0"/>
                <w:sz w:val="16"/>
                <w:szCs w:val="16"/>
              </w:rPr>
            </w:pPr>
            <w:r w:rsidRPr="00CF381C">
              <w:rPr>
                <w:rFonts w:cs="Tahoma"/>
                <w:b w:val="0"/>
                <w:sz w:val="16"/>
                <w:szCs w:val="16"/>
              </w:rPr>
              <w:t>47813113</w:t>
            </w:r>
          </w:p>
        </w:tc>
        <w:tc>
          <w:tcPr>
            <w:tcW w:w="4082" w:type="dxa"/>
            <w:vAlign w:val="center"/>
            <w:hideMark/>
          </w:tcPr>
          <w:p w14:paraId="2313A6BA"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Mendelovo gymnázium, Opava, příspěvková organizace</w:t>
            </w:r>
          </w:p>
        </w:tc>
        <w:tc>
          <w:tcPr>
            <w:tcW w:w="3062" w:type="dxa"/>
            <w:vAlign w:val="center"/>
            <w:hideMark/>
          </w:tcPr>
          <w:p w14:paraId="43F000D1" w14:textId="4A763919"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Výměna dešťové kanalizace</w:t>
            </w:r>
          </w:p>
        </w:tc>
        <w:tc>
          <w:tcPr>
            <w:tcW w:w="397" w:type="dxa"/>
            <w:noWrap/>
            <w:vAlign w:val="center"/>
            <w:hideMark/>
          </w:tcPr>
          <w:p w14:paraId="695C2432"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EE57CF1"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4F6D6CF"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4 431 632,46</w:t>
            </w:r>
          </w:p>
        </w:tc>
      </w:tr>
      <w:tr w:rsidR="00D14782" w:rsidRPr="00D14782" w14:paraId="321A2C9C"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73AED72" w14:textId="77777777" w:rsidR="00D14782" w:rsidRPr="00CF381C" w:rsidRDefault="00D14782" w:rsidP="00CF381C">
            <w:pPr>
              <w:spacing w:after="0"/>
              <w:jc w:val="center"/>
              <w:rPr>
                <w:rFonts w:cs="Tahoma"/>
                <w:b w:val="0"/>
                <w:sz w:val="16"/>
                <w:szCs w:val="16"/>
              </w:rPr>
            </w:pPr>
            <w:r w:rsidRPr="00CF381C">
              <w:rPr>
                <w:rFonts w:cs="Tahoma"/>
                <w:b w:val="0"/>
                <w:sz w:val="16"/>
                <w:szCs w:val="16"/>
              </w:rPr>
              <w:t>62331639</w:t>
            </w:r>
          </w:p>
        </w:tc>
        <w:tc>
          <w:tcPr>
            <w:tcW w:w="4082" w:type="dxa"/>
            <w:vAlign w:val="center"/>
            <w:hideMark/>
          </w:tcPr>
          <w:p w14:paraId="0AB403E9"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Josefa Božka, Český Těšín, příspěvková organizace</w:t>
            </w:r>
          </w:p>
        </w:tc>
        <w:tc>
          <w:tcPr>
            <w:tcW w:w="3062" w:type="dxa"/>
            <w:vAlign w:val="center"/>
            <w:hideMark/>
          </w:tcPr>
          <w:p w14:paraId="3706BEC9" w14:textId="2E5E5502" w:rsidR="00D14782" w:rsidRPr="00D14782" w:rsidRDefault="00CF381C"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Novostavba tělocvičny</w:t>
            </w:r>
          </w:p>
        </w:tc>
        <w:tc>
          <w:tcPr>
            <w:tcW w:w="397" w:type="dxa"/>
            <w:noWrap/>
            <w:vAlign w:val="center"/>
            <w:hideMark/>
          </w:tcPr>
          <w:p w14:paraId="18D20741"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C6D011C"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679 657,00</w:t>
            </w:r>
          </w:p>
        </w:tc>
        <w:tc>
          <w:tcPr>
            <w:tcW w:w="1361" w:type="dxa"/>
            <w:noWrap/>
            <w:vAlign w:val="center"/>
            <w:hideMark/>
          </w:tcPr>
          <w:p w14:paraId="0CD0675E"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CC697C3"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12E1DA3"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00842761</w:t>
            </w:r>
          </w:p>
        </w:tc>
        <w:tc>
          <w:tcPr>
            <w:tcW w:w="4082" w:type="dxa"/>
            <w:vAlign w:val="center"/>
            <w:hideMark/>
          </w:tcPr>
          <w:p w14:paraId="5133BC32"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Matiční gymnázium, Ostrava, příspěvková organizace</w:t>
            </w:r>
          </w:p>
        </w:tc>
        <w:tc>
          <w:tcPr>
            <w:tcW w:w="3062" w:type="dxa"/>
            <w:vAlign w:val="center"/>
            <w:hideMark/>
          </w:tcPr>
          <w:p w14:paraId="48C7BD07" w14:textId="59A71FA0"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Stavební úpravy jídelny</w:t>
            </w:r>
          </w:p>
        </w:tc>
        <w:tc>
          <w:tcPr>
            <w:tcW w:w="397" w:type="dxa"/>
            <w:noWrap/>
            <w:vAlign w:val="center"/>
            <w:hideMark/>
          </w:tcPr>
          <w:p w14:paraId="31ABA0D7"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046362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5 200 000,00</w:t>
            </w:r>
          </w:p>
        </w:tc>
        <w:tc>
          <w:tcPr>
            <w:tcW w:w="1361" w:type="dxa"/>
            <w:noWrap/>
            <w:vAlign w:val="center"/>
            <w:hideMark/>
          </w:tcPr>
          <w:p w14:paraId="4097DB58"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307227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9B8D0AF" w14:textId="77777777" w:rsidR="00D14782" w:rsidRPr="00CF381C" w:rsidRDefault="00D14782" w:rsidP="00CF381C">
            <w:pPr>
              <w:spacing w:after="0"/>
              <w:jc w:val="center"/>
              <w:rPr>
                <w:rFonts w:cs="Tahoma"/>
                <w:b w:val="0"/>
                <w:sz w:val="16"/>
                <w:szCs w:val="16"/>
              </w:rPr>
            </w:pPr>
            <w:r w:rsidRPr="00CF381C">
              <w:rPr>
                <w:rFonts w:cs="Tahoma"/>
                <w:b w:val="0"/>
                <w:sz w:val="16"/>
                <w:szCs w:val="16"/>
              </w:rPr>
              <w:t>00842745</w:t>
            </w:r>
          </w:p>
        </w:tc>
        <w:tc>
          <w:tcPr>
            <w:tcW w:w="4082" w:type="dxa"/>
            <w:vAlign w:val="center"/>
            <w:hideMark/>
          </w:tcPr>
          <w:p w14:paraId="122A8FEF"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Gymnázium, Ostrava-Hrabůvka, příspěvková organizace</w:t>
            </w:r>
          </w:p>
        </w:tc>
        <w:tc>
          <w:tcPr>
            <w:tcW w:w="3062" w:type="dxa"/>
            <w:vAlign w:val="center"/>
            <w:hideMark/>
          </w:tcPr>
          <w:p w14:paraId="05E08CCF"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Opravy majetku realizované z pojistných náhrad v odvětví školství</w:t>
            </w:r>
          </w:p>
        </w:tc>
        <w:tc>
          <w:tcPr>
            <w:tcW w:w="397" w:type="dxa"/>
            <w:noWrap/>
            <w:vAlign w:val="center"/>
            <w:hideMark/>
          </w:tcPr>
          <w:p w14:paraId="12869188"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F89C7F3"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73C8A24C"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918 444,78</w:t>
            </w:r>
          </w:p>
        </w:tc>
      </w:tr>
      <w:tr w:rsidR="00D14782" w:rsidRPr="00D14782" w14:paraId="00BECD5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3C1F596" w14:textId="77777777" w:rsidR="00D14782" w:rsidRPr="00CF381C" w:rsidRDefault="00D14782" w:rsidP="00CF381C">
            <w:pPr>
              <w:spacing w:after="0"/>
              <w:jc w:val="center"/>
              <w:rPr>
                <w:rFonts w:cs="Tahoma"/>
                <w:b w:val="0"/>
                <w:sz w:val="16"/>
                <w:szCs w:val="16"/>
              </w:rPr>
            </w:pPr>
            <w:r w:rsidRPr="00CF381C">
              <w:rPr>
                <w:rFonts w:cs="Tahoma"/>
                <w:b w:val="0"/>
                <w:sz w:val="16"/>
                <w:szCs w:val="16"/>
              </w:rPr>
              <w:t>00601349</w:t>
            </w:r>
          </w:p>
        </w:tc>
        <w:tc>
          <w:tcPr>
            <w:tcW w:w="4082" w:type="dxa"/>
            <w:vAlign w:val="center"/>
            <w:hideMark/>
          </w:tcPr>
          <w:p w14:paraId="72F76AE8" w14:textId="77777777" w:rsidR="00D14782" w:rsidRPr="00D14782" w:rsidRDefault="00D14782"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Krnov, příspěvková organizace</w:t>
            </w:r>
          </w:p>
        </w:tc>
        <w:tc>
          <w:tcPr>
            <w:tcW w:w="3062" w:type="dxa"/>
            <w:vAlign w:val="center"/>
            <w:hideMark/>
          </w:tcPr>
          <w:p w14:paraId="18CD4A62" w14:textId="553B5C32" w:rsidR="00D14782" w:rsidRPr="00D14782" w:rsidRDefault="00CF381C" w:rsidP="00CF381C">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Oprava fasády</w:t>
            </w:r>
          </w:p>
        </w:tc>
        <w:tc>
          <w:tcPr>
            <w:tcW w:w="397" w:type="dxa"/>
            <w:noWrap/>
            <w:vAlign w:val="center"/>
            <w:hideMark/>
          </w:tcPr>
          <w:p w14:paraId="16AB4E12" w14:textId="77777777" w:rsidR="00D14782" w:rsidRPr="00D14782" w:rsidRDefault="00D14782" w:rsidP="00CF381C">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4DED26B"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333B307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84 700,00</w:t>
            </w:r>
          </w:p>
        </w:tc>
      </w:tr>
      <w:tr w:rsidR="00D14782" w:rsidRPr="00D14782" w14:paraId="64DBC7B9"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2D7B44E" w14:textId="36A709CB" w:rsidR="00D14782" w:rsidRPr="00CF381C" w:rsidRDefault="00D14782" w:rsidP="00CF381C">
            <w:pPr>
              <w:spacing w:after="0"/>
              <w:jc w:val="center"/>
              <w:rPr>
                <w:rFonts w:cs="Tahoma"/>
                <w:b w:val="0"/>
                <w:sz w:val="16"/>
                <w:szCs w:val="16"/>
              </w:rPr>
            </w:pPr>
          </w:p>
        </w:tc>
        <w:tc>
          <w:tcPr>
            <w:tcW w:w="4082" w:type="dxa"/>
            <w:vAlign w:val="center"/>
            <w:hideMark/>
          </w:tcPr>
          <w:p w14:paraId="182CF54C"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10 vybraných příspěvkových organizací v odvětví školství</w:t>
            </w:r>
          </w:p>
        </w:tc>
        <w:tc>
          <w:tcPr>
            <w:tcW w:w="3062" w:type="dxa"/>
            <w:vAlign w:val="center"/>
            <w:hideMark/>
          </w:tcPr>
          <w:p w14:paraId="0FCB253D" w14:textId="77777777" w:rsidR="00D14782" w:rsidRPr="00D14782" w:rsidRDefault="00D14782" w:rsidP="00CF381C">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Realizace energetických úspor metodou EPC ve vybraných objektech Moravskoslezského kraje</w:t>
            </w:r>
          </w:p>
        </w:tc>
        <w:tc>
          <w:tcPr>
            <w:tcW w:w="397" w:type="dxa"/>
            <w:noWrap/>
            <w:vAlign w:val="center"/>
            <w:hideMark/>
          </w:tcPr>
          <w:p w14:paraId="7F604EF7" w14:textId="77777777" w:rsidR="00D14782" w:rsidRPr="00D14782" w:rsidRDefault="00D14782" w:rsidP="00CF381C">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EPC</w:t>
            </w:r>
          </w:p>
        </w:tc>
        <w:tc>
          <w:tcPr>
            <w:tcW w:w="1361" w:type="dxa"/>
            <w:noWrap/>
            <w:vAlign w:val="center"/>
            <w:hideMark/>
          </w:tcPr>
          <w:p w14:paraId="2CC24BF6"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1 284 117,14</w:t>
            </w:r>
          </w:p>
        </w:tc>
        <w:tc>
          <w:tcPr>
            <w:tcW w:w="1361" w:type="dxa"/>
            <w:noWrap/>
            <w:vAlign w:val="center"/>
            <w:hideMark/>
          </w:tcPr>
          <w:p w14:paraId="34E8DFBB" w14:textId="77777777" w:rsidR="00D14782" w:rsidRPr="00D14782" w:rsidRDefault="00D14782" w:rsidP="00CF381C">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751 878,32</w:t>
            </w:r>
          </w:p>
        </w:tc>
      </w:tr>
      <w:tr w:rsidR="00D14782" w:rsidRPr="00D14782" w14:paraId="63066836"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5E89E649" w14:textId="77777777" w:rsidR="00D14782" w:rsidRPr="00D14782" w:rsidRDefault="00D14782" w:rsidP="006040DF">
            <w:pPr>
              <w:spacing w:after="0"/>
              <w:jc w:val="center"/>
              <w:rPr>
                <w:rFonts w:cs="Tahoma"/>
                <w:sz w:val="16"/>
                <w:szCs w:val="16"/>
              </w:rPr>
            </w:pPr>
            <w:r w:rsidRPr="00D14782">
              <w:rPr>
                <w:rFonts w:cs="Tahoma"/>
                <w:sz w:val="16"/>
                <w:szCs w:val="16"/>
              </w:rPr>
              <w:t>Celkem gymnázia</w:t>
            </w:r>
          </w:p>
        </w:tc>
        <w:tc>
          <w:tcPr>
            <w:tcW w:w="1361" w:type="dxa"/>
            <w:noWrap/>
            <w:vAlign w:val="center"/>
            <w:hideMark/>
          </w:tcPr>
          <w:p w14:paraId="6B5475CE"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41 936 209,02</w:t>
            </w:r>
          </w:p>
        </w:tc>
        <w:tc>
          <w:tcPr>
            <w:tcW w:w="1361" w:type="dxa"/>
            <w:noWrap/>
            <w:vAlign w:val="center"/>
            <w:hideMark/>
          </w:tcPr>
          <w:p w14:paraId="22384045" w14:textId="77777777" w:rsidR="00D14782" w:rsidRPr="00D14782" w:rsidRDefault="00D14782" w:rsidP="00CF381C">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27 724 683,99</w:t>
            </w:r>
          </w:p>
        </w:tc>
      </w:tr>
      <w:tr w:rsidR="00D14782" w:rsidRPr="00D14782" w14:paraId="0F34AD5C"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7D8D4F5" w14:textId="77777777" w:rsidR="00D14782" w:rsidRPr="006040DF" w:rsidRDefault="00D14782" w:rsidP="006040DF">
            <w:pPr>
              <w:spacing w:after="0"/>
              <w:jc w:val="center"/>
              <w:rPr>
                <w:rFonts w:cs="Tahoma"/>
                <w:b w:val="0"/>
                <w:sz w:val="16"/>
                <w:szCs w:val="16"/>
              </w:rPr>
            </w:pPr>
            <w:r w:rsidRPr="006040DF">
              <w:rPr>
                <w:rFonts w:cs="Tahoma"/>
                <w:b w:val="0"/>
                <w:sz w:val="16"/>
                <w:szCs w:val="16"/>
              </w:rPr>
              <w:t>00601322</w:t>
            </w:r>
          </w:p>
        </w:tc>
        <w:tc>
          <w:tcPr>
            <w:tcW w:w="4082" w:type="dxa"/>
            <w:vAlign w:val="center"/>
            <w:hideMark/>
          </w:tcPr>
          <w:p w14:paraId="246E7FB7"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průmyslová škola a Obchodní akademie, Bruntál, příspěvková organizace</w:t>
            </w:r>
          </w:p>
        </w:tc>
        <w:tc>
          <w:tcPr>
            <w:tcW w:w="3062" w:type="dxa"/>
            <w:vAlign w:val="center"/>
            <w:hideMark/>
          </w:tcPr>
          <w:p w14:paraId="3E26589C"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Nákup nákladního vozidla pro výuku autoškoly</w:t>
            </w:r>
          </w:p>
        </w:tc>
        <w:tc>
          <w:tcPr>
            <w:tcW w:w="397" w:type="dxa"/>
            <w:noWrap/>
            <w:vAlign w:val="center"/>
            <w:hideMark/>
          </w:tcPr>
          <w:p w14:paraId="60223D4D"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C968AA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450 000,00</w:t>
            </w:r>
          </w:p>
        </w:tc>
        <w:tc>
          <w:tcPr>
            <w:tcW w:w="1361" w:type="dxa"/>
            <w:noWrap/>
            <w:vAlign w:val="center"/>
            <w:hideMark/>
          </w:tcPr>
          <w:p w14:paraId="56517CFC"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D881B3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2EB65C8" w14:textId="77777777" w:rsidR="00D14782" w:rsidRPr="006040DF" w:rsidRDefault="00D14782" w:rsidP="006040DF">
            <w:pPr>
              <w:spacing w:after="0"/>
              <w:jc w:val="center"/>
              <w:rPr>
                <w:rFonts w:cs="Tahoma"/>
                <w:b w:val="0"/>
                <w:sz w:val="16"/>
                <w:szCs w:val="16"/>
              </w:rPr>
            </w:pPr>
            <w:r w:rsidRPr="006040DF">
              <w:rPr>
                <w:rFonts w:cs="Tahoma"/>
                <w:b w:val="0"/>
                <w:sz w:val="16"/>
                <w:szCs w:val="16"/>
              </w:rPr>
              <w:t>00844985</w:t>
            </w:r>
          </w:p>
        </w:tc>
        <w:tc>
          <w:tcPr>
            <w:tcW w:w="4082" w:type="dxa"/>
            <w:vAlign w:val="center"/>
            <w:hideMark/>
          </w:tcPr>
          <w:p w14:paraId="4BAC8ECF"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zdravotnická škola, Karviná, příspěvková organizace</w:t>
            </w:r>
          </w:p>
        </w:tc>
        <w:tc>
          <w:tcPr>
            <w:tcW w:w="3062" w:type="dxa"/>
            <w:vAlign w:val="center"/>
            <w:hideMark/>
          </w:tcPr>
          <w:p w14:paraId="35EF7D6E"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Vybavení školní jídelny nábytkem v rámci akce "Reprodukce majetku v odvětví školství"</w:t>
            </w:r>
          </w:p>
        </w:tc>
        <w:tc>
          <w:tcPr>
            <w:tcW w:w="397" w:type="dxa"/>
            <w:noWrap/>
            <w:vAlign w:val="center"/>
            <w:hideMark/>
          </w:tcPr>
          <w:p w14:paraId="3FABC3D2"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B84277B"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57EB6B81"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400 000,00</w:t>
            </w:r>
          </w:p>
        </w:tc>
      </w:tr>
      <w:tr w:rsidR="00D14782" w:rsidRPr="00D14782" w14:paraId="2825F538"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987ECC8" w14:textId="77777777" w:rsidR="00D14782" w:rsidRPr="006040DF" w:rsidRDefault="00D14782" w:rsidP="006040DF">
            <w:pPr>
              <w:spacing w:after="0"/>
              <w:jc w:val="center"/>
              <w:rPr>
                <w:rFonts w:cs="Tahoma"/>
                <w:b w:val="0"/>
                <w:sz w:val="16"/>
                <w:szCs w:val="16"/>
              </w:rPr>
            </w:pPr>
            <w:r w:rsidRPr="006040DF">
              <w:rPr>
                <w:rFonts w:cs="Tahoma"/>
                <w:b w:val="0"/>
                <w:sz w:val="16"/>
                <w:szCs w:val="16"/>
              </w:rPr>
              <w:t>47813130</w:t>
            </w:r>
          </w:p>
        </w:tc>
        <w:tc>
          <w:tcPr>
            <w:tcW w:w="4082" w:type="dxa"/>
            <w:vAlign w:val="center"/>
            <w:hideMark/>
          </w:tcPr>
          <w:p w14:paraId="1E93A7AC"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Masarykova střední škola zemědělská a Vyšší odborná škola, Opava, příspěvková organizace</w:t>
            </w:r>
          </w:p>
        </w:tc>
        <w:tc>
          <w:tcPr>
            <w:tcW w:w="3062" w:type="dxa"/>
            <w:vAlign w:val="center"/>
            <w:hideMark/>
          </w:tcPr>
          <w:p w14:paraId="2194445B" w14:textId="208A8935"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Financování projektu v rámci p</w:t>
            </w:r>
            <w:r w:rsidR="006040DF">
              <w:rPr>
                <w:rFonts w:cs="Tahoma"/>
                <w:sz w:val="16"/>
                <w:szCs w:val="16"/>
              </w:rPr>
              <w:t>rogramu Centra odborné přípravy</w:t>
            </w:r>
          </w:p>
        </w:tc>
        <w:tc>
          <w:tcPr>
            <w:tcW w:w="397" w:type="dxa"/>
            <w:noWrap/>
            <w:vAlign w:val="center"/>
            <w:hideMark/>
          </w:tcPr>
          <w:p w14:paraId="500F2CDA"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1388035"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1 660 000,00</w:t>
            </w:r>
          </w:p>
        </w:tc>
        <w:tc>
          <w:tcPr>
            <w:tcW w:w="1361" w:type="dxa"/>
            <w:noWrap/>
            <w:vAlign w:val="center"/>
            <w:hideMark/>
          </w:tcPr>
          <w:p w14:paraId="1F9B695E"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71391C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33D366A" w14:textId="77777777" w:rsidR="00D14782" w:rsidRPr="006040DF" w:rsidRDefault="00D14782" w:rsidP="006040DF">
            <w:pPr>
              <w:spacing w:after="0"/>
              <w:jc w:val="center"/>
              <w:rPr>
                <w:rFonts w:cs="Tahoma"/>
                <w:b w:val="0"/>
                <w:sz w:val="16"/>
                <w:szCs w:val="16"/>
              </w:rPr>
            </w:pPr>
            <w:r w:rsidRPr="006040DF">
              <w:rPr>
                <w:rFonts w:cs="Tahoma"/>
                <w:b w:val="0"/>
                <w:sz w:val="16"/>
                <w:szCs w:val="16"/>
              </w:rPr>
              <w:t>00575933</w:t>
            </w:r>
          </w:p>
        </w:tc>
        <w:tc>
          <w:tcPr>
            <w:tcW w:w="4082" w:type="dxa"/>
            <w:vAlign w:val="center"/>
            <w:hideMark/>
          </w:tcPr>
          <w:p w14:paraId="6E5D6EE0"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služeb a podnikání, Ostrava-Poruba, příspěvková organizace</w:t>
            </w:r>
          </w:p>
        </w:tc>
        <w:tc>
          <w:tcPr>
            <w:tcW w:w="3062" w:type="dxa"/>
            <w:vAlign w:val="center"/>
            <w:hideMark/>
          </w:tcPr>
          <w:p w14:paraId="11737692" w14:textId="0CCE3DE7" w:rsidR="00D14782" w:rsidRPr="00D14782" w:rsidRDefault="006040DF"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Rekonstrukce střechy budovy B</w:t>
            </w:r>
          </w:p>
        </w:tc>
        <w:tc>
          <w:tcPr>
            <w:tcW w:w="397" w:type="dxa"/>
            <w:noWrap/>
            <w:vAlign w:val="center"/>
            <w:hideMark/>
          </w:tcPr>
          <w:p w14:paraId="159887CC" w14:textId="31A44E2D"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179E5EE6"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2 828 447,11</w:t>
            </w:r>
          </w:p>
        </w:tc>
        <w:tc>
          <w:tcPr>
            <w:tcW w:w="1361" w:type="dxa"/>
            <w:noWrap/>
            <w:vAlign w:val="center"/>
            <w:hideMark/>
          </w:tcPr>
          <w:p w14:paraId="31AB6377"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7809D00"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4CBD542" w14:textId="77777777" w:rsidR="00D14782" w:rsidRPr="006040DF" w:rsidRDefault="00D14782" w:rsidP="006040DF">
            <w:pPr>
              <w:spacing w:after="0"/>
              <w:jc w:val="center"/>
              <w:rPr>
                <w:rFonts w:cs="Tahoma"/>
                <w:b w:val="0"/>
                <w:sz w:val="16"/>
                <w:szCs w:val="16"/>
              </w:rPr>
            </w:pPr>
            <w:r w:rsidRPr="006040DF">
              <w:rPr>
                <w:rFonts w:cs="Tahoma"/>
                <w:b w:val="0"/>
                <w:sz w:val="16"/>
                <w:szCs w:val="16"/>
              </w:rPr>
              <w:t>00601152</w:t>
            </w:r>
          </w:p>
        </w:tc>
        <w:tc>
          <w:tcPr>
            <w:tcW w:w="4082" w:type="dxa"/>
            <w:vAlign w:val="center"/>
            <w:hideMark/>
          </w:tcPr>
          <w:p w14:paraId="7AC122A2"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zdravotnická škola, Opava, příspěvková organizace</w:t>
            </w:r>
          </w:p>
        </w:tc>
        <w:tc>
          <w:tcPr>
            <w:tcW w:w="3062" w:type="dxa"/>
            <w:vAlign w:val="center"/>
            <w:hideMark/>
          </w:tcPr>
          <w:p w14:paraId="5E5AA300" w14:textId="55A54239"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Oprava střechy budovy školy</w:t>
            </w:r>
          </w:p>
        </w:tc>
        <w:tc>
          <w:tcPr>
            <w:tcW w:w="397" w:type="dxa"/>
            <w:noWrap/>
            <w:vAlign w:val="center"/>
            <w:hideMark/>
          </w:tcPr>
          <w:p w14:paraId="562C2478"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67FF7E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2655E00A"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928 010,06</w:t>
            </w:r>
          </w:p>
        </w:tc>
      </w:tr>
      <w:tr w:rsidR="00D14782" w:rsidRPr="00D14782" w14:paraId="113D7672"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C13D9C6" w14:textId="77777777" w:rsidR="00D14782" w:rsidRPr="006040DF" w:rsidRDefault="00D14782" w:rsidP="006040DF">
            <w:pPr>
              <w:spacing w:after="0"/>
              <w:jc w:val="center"/>
              <w:rPr>
                <w:rFonts w:cs="Tahoma"/>
                <w:b w:val="0"/>
                <w:sz w:val="16"/>
                <w:szCs w:val="16"/>
              </w:rPr>
            </w:pPr>
            <w:r w:rsidRPr="006040DF">
              <w:rPr>
                <w:rFonts w:cs="Tahoma"/>
                <w:b w:val="0"/>
                <w:sz w:val="16"/>
                <w:szCs w:val="16"/>
              </w:rPr>
              <w:t>13644271</w:t>
            </w:r>
          </w:p>
        </w:tc>
        <w:tc>
          <w:tcPr>
            <w:tcW w:w="4082" w:type="dxa"/>
            <w:vAlign w:val="center"/>
            <w:hideMark/>
          </w:tcPr>
          <w:p w14:paraId="1096536E"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Havířov-Prostřední Suchá, příspěvková organizace</w:t>
            </w:r>
          </w:p>
        </w:tc>
        <w:tc>
          <w:tcPr>
            <w:tcW w:w="3062" w:type="dxa"/>
            <w:vAlign w:val="center"/>
            <w:hideMark/>
          </w:tcPr>
          <w:p w14:paraId="720B55E9" w14:textId="20648E10"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Zhotovení nového vstupu do budovy v</w:t>
            </w:r>
            <w:r w:rsidR="006040DF">
              <w:rPr>
                <w:rFonts w:cs="Tahoma"/>
                <w:sz w:val="16"/>
                <w:szCs w:val="16"/>
              </w:rPr>
              <w:t> </w:t>
            </w:r>
            <w:r w:rsidRPr="00D14782">
              <w:rPr>
                <w:rFonts w:cs="Tahoma"/>
                <w:sz w:val="16"/>
                <w:szCs w:val="16"/>
              </w:rPr>
              <w:t>rámci akce „Řešení objektové bezpečnosti škol a školských zařízení“</w:t>
            </w:r>
          </w:p>
        </w:tc>
        <w:tc>
          <w:tcPr>
            <w:tcW w:w="397" w:type="dxa"/>
            <w:noWrap/>
            <w:vAlign w:val="center"/>
            <w:hideMark/>
          </w:tcPr>
          <w:p w14:paraId="37EBB944"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92F35A6"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500 000,00</w:t>
            </w:r>
          </w:p>
        </w:tc>
        <w:tc>
          <w:tcPr>
            <w:tcW w:w="1361" w:type="dxa"/>
            <w:noWrap/>
            <w:vAlign w:val="center"/>
            <w:hideMark/>
          </w:tcPr>
          <w:p w14:paraId="532A1A3D"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76F4C29"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DF5B68C" w14:textId="77777777" w:rsidR="00D14782" w:rsidRPr="006040DF" w:rsidRDefault="00D14782" w:rsidP="006040DF">
            <w:pPr>
              <w:spacing w:after="0"/>
              <w:jc w:val="center"/>
              <w:rPr>
                <w:rFonts w:cs="Tahoma"/>
                <w:b w:val="0"/>
                <w:sz w:val="16"/>
                <w:szCs w:val="16"/>
              </w:rPr>
            </w:pPr>
            <w:r w:rsidRPr="006040DF">
              <w:rPr>
                <w:rFonts w:cs="Tahoma"/>
                <w:b w:val="0"/>
                <w:sz w:val="16"/>
                <w:szCs w:val="16"/>
              </w:rPr>
              <w:t>00575933</w:t>
            </w:r>
          </w:p>
        </w:tc>
        <w:tc>
          <w:tcPr>
            <w:tcW w:w="4082" w:type="dxa"/>
            <w:vAlign w:val="center"/>
            <w:hideMark/>
          </w:tcPr>
          <w:p w14:paraId="56690F78"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služeb a podnikání, Ostrava-Poruba, příspěvková organizace</w:t>
            </w:r>
          </w:p>
        </w:tc>
        <w:tc>
          <w:tcPr>
            <w:tcW w:w="3062" w:type="dxa"/>
            <w:vAlign w:val="center"/>
            <w:hideMark/>
          </w:tcPr>
          <w:p w14:paraId="17835D1E" w14:textId="4F12CD84"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Rekonstrukce a</w:t>
            </w:r>
            <w:r w:rsidR="006040DF">
              <w:rPr>
                <w:rFonts w:cs="Tahoma"/>
                <w:sz w:val="16"/>
                <w:szCs w:val="16"/>
              </w:rPr>
              <w:t>nglických dvorků objektu Příčná</w:t>
            </w:r>
          </w:p>
        </w:tc>
        <w:tc>
          <w:tcPr>
            <w:tcW w:w="397" w:type="dxa"/>
            <w:noWrap/>
            <w:vAlign w:val="center"/>
            <w:hideMark/>
          </w:tcPr>
          <w:p w14:paraId="2597F84E"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21D88D9"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1 347 389,38</w:t>
            </w:r>
          </w:p>
        </w:tc>
        <w:tc>
          <w:tcPr>
            <w:tcW w:w="1361" w:type="dxa"/>
            <w:noWrap/>
            <w:vAlign w:val="center"/>
            <w:hideMark/>
          </w:tcPr>
          <w:p w14:paraId="5217D5BB"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3628C9D9"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3C9A9F3" w14:textId="77777777" w:rsidR="00D14782" w:rsidRPr="006040DF" w:rsidRDefault="00D14782" w:rsidP="006040DF">
            <w:pPr>
              <w:spacing w:after="0"/>
              <w:jc w:val="center"/>
              <w:rPr>
                <w:rFonts w:cs="Tahoma"/>
                <w:b w:val="0"/>
                <w:sz w:val="16"/>
                <w:szCs w:val="16"/>
              </w:rPr>
            </w:pPr>
            <w:r w:rsidRPr="006040DF">
              <w:rPr>
                <w:rFonts w:cs="Tahoma"/>
                <w:b w:val="0"/>
                <w:sz w:val="16"/>
                <w:szCs w:val="16"/>
              </w:rPr>
              <w:t>00602051</w:t>
            </w:r>
          </w:p>
        </w:tc>
        <w:tc>
          <w:tcPr>
            <w:tcW w:w="4082" w:type="dxa"/>
            <w:vAlign w:val="center"/>
            <w:hideMark/>
          </w:tcPr>
          <w:p w14:paraId="6A8975DD"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umělecká škola, Ostrava, příspěvková organizace</w:t>
            </w:r>
          </w:p>
        </w:tc>
        <w:tc>
          <w:tcPr>
            <w:tcW w:w="3062" w:type="dxa"/>
            <w:vAlign w:val="center"/>
            <w:hideMark/>
          </w:tcPr>
          <w:p w14:paraId="367B8E08"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Oprava pískovcového soklu a fasády budovy</w:t>
            </w:r>
          </w:p>
        </w:tc>
        <w:tc>
          <w:tcPr>
            <w:tcW w:w="397" w:type="dxa"/>
            <w:noWrap/>
            <w:vAlign w:val="center"/>
            <w:hideMark/>
          </w:tcPr>
          <w:p w14:paraId="3D048E37"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2D0AE7E"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AC301CC"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1 500 000,00</w:t>
            </w:r>
          </w:p>
        </w:tc>
      </w:tr>
      <w:tr w:rsidR="00D14782" w:rsidRPr="00D14782" w14:paraId="38D10B2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5D46265" w14:textId="77777777" w:rsidR="00D14782" w:rsidRPr="006040DF" w:rsidRDefault="00D14782" w:rsidP="006040DF">
            <w:pPr>
              <w:spacing w:after="0"/>
              <w:jc w:val="center"/>
              <w:rPr>
                <w:rFonts w:cs="Tahoma"/>
                <w:b w:val="0"/>
                <w:sz w:val="16"/>
                <w:szCs w:val="16"/>
              </w:rPr>
            </w:pPr>
            <w:r w:rsidRPr="006040DF">
              <w:rPr>
                <w:rFonts w:cs="Tahoma"/>
                <w:b w:val="0"/>
                <w:sz w:val="16"/>
                <w:szCs w:val="16"/>
              </w:rPr>
              <w:t>00602124</w:t>
            </w:r>
          </w:p>
        </w:tc>
        <w:tc>
          <w:tcPr>
            <w:tcW w:w="4082" w:type="dxa"/>
            <w:vAlign w:val="center"/>
            <w:hideMark/>
          </w:tcPr>
          <w:p w14:paraId="4FCFB15B"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průmyslová škola chemická akademika Heyrovského, Ostrava, příspěvková organizace</w:t>
            </w:r>
          </w:p>
        </w:tc>
        <w:tc>
          <w:tcPr>
            <w:tcW w:w="3062" w:type="dxa"/>
            <w:vAlign w:val="center"/>
            <w:hideMark/>
          </w:tcPr>
          <w:p w14:paraId="6DD3C2C7" w14:textId="3692003B"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Zatepl</w:t>
            </w:r>
            <w:r w:rsidR="006040DF">
              <w:rPr>
                <w:rFonts w:cs="Tahoma"/>
                <w:sz w:val="16"/>
                <w:szCs w:val="16"/>
              </w:rPr>
              <w:t>ení střešního pláště pavilonu B</w:t>
            </w:r>
          </w:p>
        </w:tc>
        <w:tc>
          <w:tcPr>
            <w:tcW w:w="397" w:type="dxa"/>
            <w:noWrap/>
            <w:vAlign w:val="center"/>
            <w:hideMark/>
          </w:tcPr>
          <w:p w14:paraId="6FE43A83"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1A594ED"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2 600 000,00</w:t>
            </w:r>
          </w:p>
        </w:tc>
        <w:tc>
          <w:tcPr>
            <w:tcW w:w="1361" w:type="dxa"/>
            <w:noWrap/>
            <w:vAlign w:val="center"/>
            <w:hideMark/>
          </w:tcPr>
          <w:p w14:paraId="684EF9C6"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31ABEEB"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6A6ACEA" w14:textId="77777777" w:rsidR="00D14782" w:rsidRPr="006040DF" w:rsidRDefault="00D14782" w:rsidP="006040DF">
            <w:pPr>
              <w:spacing w:after="0"/>
              <w:jc w:val="center"/>
              <w:rPr>
                <w:rFonts w:cs="Tahoma"/>
                <w:b w:val="0"/>
                <w:sz w:val="16"/>
                <w:szCs w:val="16"/>
              </w:rPr>
            </w:pPr>
            <w:r w:rsidRPr="006040DF">
              <w:rPr>
                <w:rFonts w:cs="Tahoma"/>
                <w:b w:val="0"/>
                <w:sz w:val="16"/>
                <w:szCs w:val="16"/>
              </w:rPr>
              <w:t>00600920</w:t>
            </w:r>
          </w:p>
        </w:tc>
        <w:tc>
          <w:tcPr>
            <w:tcW w:w="4082" w:type="dxa"/>
            <w:vAlign w:val="center"/>
            <w:hideMark/>
          </w:tcPr>
          <w:p w14:paraId="0344789C"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zdravotnická škola a Vyšší odborná škola zdravotnická, Ostrava, příspěvková organizace</w:t>
            </w:r>
          </w:p>
        </w:tc>
        <w:tc>
          <w:tcPr>
            <w:tcW w:w="3062" w:type="dxa"/>
            <w:vAlign w:val="center"/>
            <w:hideMark/>
          </w:tcPr>
          <w:p w14:paraId="74D3A5DA" w14:textId="4C9B9F34"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w:t>
            </w:r>
            <w:r w:rsidR="006040DF">
              <w:rPr>
                <w:rFonts w:cs="Tahoma"/>
                <w:sz w:val="16"/>
                <w:szCs w:val="16"/>
              </w:rPr>
              <w:t>ekonstrukce sociálních zařízení</w:t>
            </w:r>
          </w:p>
        </w:tc>
        <w:tc>
          <w:tcPr>
            <w:tcW w:w="397" w:type="dxa"/>
            <w:noWrap/>
            <w:vAlign w:val="center"/>
            <w:hideMark/>
          </w:tcPr>
          <w:p w14:paraId="768E8A57"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55E1CF9"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1 670 656,15</w:t>
            </w:r>
          </w:p>
        </w:tc>
        <w:tc>
          <w:tcPr>
            <w:tcW w:w="1361" w:type="dxa"/>
            <w:noWrap/>
            <w:vAlign w:val="center"/>
            <w:hideMark/>
          </w:tcPr>
          <w:p w14:paraId="168A4F8E"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79E606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41B3063" w14:textId="77777777" w:rsidR="00D14782" w:rsidRPr="006040DF" w:rsidRDefault="00D14782" w:rsidP="006040DF">
            <w:pPr>
              <w:spacing w:after="0"/>
              <w:jc w:val="center"/>
              <w:rPr>
                <w:rFonts w:cs="Tahoma"/>
                <w:b w:val="0"/>
                <w:sz w:val="16"/>
                <w:szCs w:val="16"/>
              </w:rPr>
            </w:pPr>
            <w:r w:rsidRPr="006040DF">
              <w:rPr>
                <w:rFonts w:cs="Tahoma"/>
                <w:b w:val="0"/>
                <w:sz w:val="16"/>
                <w:szCs w:val="16"/>
              </w:rPr>
              <w:t>00577235</w:t>
            </w:r>
          </w:p>
        </w:tc>
        <w:tc>
          <w:tcPr>
            <w:tcW w:w="4082" w:type="dxa"/>
            <w:vAlign w:val="center"/>
            <w:hideMark/>
          </w:tcPr>
          <w:p w14:paraId="621C18D5"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Albrechtova střední škola, Český Těšín, příspěvková organizace</w:t>
            </w:r>
          </w:p>
        </w:tc>
        <w:tc>
          <w:tcPr>
            <w:tcW w:w="3062" w:type="dxa"/>
            <w:vAlign w:val="center"/>
            <w:hideMark/>
          </w:tcPr>
          <w:p w14:paraId="6AF19F88" w14:textId="30D4DD1A"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Rekonstrukce ú</w:t>
            </w:r>
            <w:r w:rsidR="006040DF">
              <w:rPr>
                <w:rFonts w:cs="Tahoma"/>
                <w:sz w:val="16"/>
                <w:szCs w:val="16"/>
              </w:rPr>
              <w:t>středního topení včetně kotelny</w:t>
            </w:r>
          </w:p>
        </w:tc>
        <w:tc>
          <w:tcPr>
            <w:tcW w:w="397" w:type="dxa"/>
            <w:noWrap/>
            <w:vAlign w:val="center"/>
            <w:hideMark/>
          </w:tcPr>
          <w:p w14:paraId="528223C9"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5A3A7C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6 283 561,66</w:t>
            </w:r>
          </w:p>
        </w:tc>
        <w:tc>
          <w:tcPr>
            <w:tcW w:w="1361" w:type="dxa"/>
            <w:noWrap/>
            <w:vAlign w:val="center"/>
            <w:hideMark/>
          </w:tcPr>
          <w:p w14:paraId="5267EA8F"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E2F8FC1"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1E5B500" w14:textId="77777777" w:rsidR="00D14782" w:rsidRPr="006040DF" w:rsidRDefault="00D14782" w:rsidP="006040DF">
            <w:pPr>
              <w:spacing w:after="0"/>
              <w:jc w:val="center"/>
              <w:rPr>
                <w:rFonts w:cs="Tahoma"/>
                <w:b w:val="0"/>
                <w:sz w:val="16"/>
                <w:szCs w:val="16"/>
              </w:rPr>
            </w:pPr>
            <w:r w:rsidRPr="006040DF">
              <w:rPr>
                <w:rFonts w:cs="Tahoma"/>
                <w:b w:val="0"/>
                <w:sz w:val="16"/>
                <w:szCs w:val="16"/>
              </w:rPr>
              <w:t>00601659</w:t>
            </w:r>
          </w:p>
        </w:tc>
        <w:tc>
          <w:tcPr>
            <w:tcW w:w="4082" w:type="dxa"/>
            <w:vAlign w:val="center"/>
            <w:hideMark/>
          </w:tcPr>
          <w:p w14:paraId="345D8975"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Gymnázium a Střední průmyslová škola elektrotechniky a informatiky, Frenštát pod Radhoštěm, příspěvková organizace</w:t>
            </w:r>
          </w:p>
        </w:tc>
        <w:tc>
          <w:tcPr>
            <w:tcW w:w="3062" w:type="dxa"/>
            <w:vAlign w:val="center"/>
            <w:hideMark/>
          </w:tcPr>
          <w:p w14:paraId="036F19C9" w14:textId="4CE0350E"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w:t>
            </w:r>
            <w:r w:rsidR="006040DF">
              <w:rPr>
                <w:rFonts w:cs="Tahoma"/>
                <w:sz w:val="16"/>
                <w:szCs w:val="16"/>
              </w:rPr>
              <w:t>rava střech na budovách A, B, C</w:t>
            </w:r>
          </w:p>
        </w:tc>
        <w:tc>
          <w:tcPr>
            <w:tcW w:w="397" w:type="dxa"/>
            <w:noWrap/>
            <w:vAlign w:val="center"/>
            <w:hideMark/>
          </w:tcPr>
          <w:p w14:paraId="583CE40C"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3058AC2"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76A90B9D"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450 000,00</w:t>
            </w:r>
          </w:p>
        </w:tc>
      </w:tr>
      <w:tr w:rsidR="00D14782" w:rsidRPr="00D14782" w14:paraId="04B363F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1AAB390" w14:textId="77777777" w:rsidR="00D14782" w:rsidRPr="006040DF" w:rsidRDefault="00D14782" w:rsidP="006040DF">
            <w:pPr>
              <w:spacing w:after="0"/>
              <w:jc w:val="center"/>
              <w:rPr>
                <w:rFonts w:cs="Tahoma"/>
                <w:b w:val="0"/>
                <w:sz w:val="16"/>
                <w:szCs w:val="16"/>
              </w:rPr>
            </w:pPr>
            <w:r w:rsidRPr="006040DF">
              <w:rPr>
                <w:rFonts w:cs="Tahoma"/>
                <w:b w:val="0"/>
                <w:sz w:val="16"/>
                <w:szCs w:val="16"/>
              </w:rPr>
              <w:t>47813121</w:t>
            </w:r>
          </w:p>
        </w:tc>
        <w:tc>
          <w:tcPr>
            <w:tcW w:w="4082" w:type="dxa"/>
            <w:vAlign w:val="center"/>
            <w:hideMark/>
          </w:tcPr>
          <w:p w14:paraId="5CB7439F"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průmyslová a umělecká, Opava, příspěvková organizace</w:t>
            </w:r>
          </w:p>
        </w:tc>
        <w:tc>
          <w:tcPr>
            <w:tcW w:w="3062" w:type="dxa"/>
            <w:vAlign w:val="center"/>
            <w:hideMark/>
          </w:tcPr>
          <w:p w14:paraId="7DAA2052" w14:textId="15CBDBBD"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Oprava střech</w:t>
            </w:r>
            <w:r w:rsidR="006040DF">
              <w:rPr>
                <w:rFonts w:cs="Tahoma"/>
                <w:sz w:val="16"/>
                <w:szCs w:val="16"/>
              </w:rPr>
              <w:t>y včetně výměny střešních trámů</w:t>
            </w:r>
          </w:p>
        </w:tc>
        <w:tc>
          <w:tcPr>
            <w:tcW w:w="397" w:type="dxa"/>
            <w:noWrap/>
            <w:vAlign w:val="center"/>
            <w:hideMark/>
          </w:tcPr>
          <w:p w14:paraId="02A6E9C5"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862E755"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65518DA2"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1 300 000,00</w:t>
            </w:r>
          </w:p>
        </w:tc>
      </w:tr>
      <w:tr w:rsidR="00D14782" w:rsidRPr="00D14782" w14:paraId="7F79612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10E7B41" w14:textId="77777777" w:rsidR="00D14782" w:rsidRPr="006040DF" w:rsidRDefault="00D14782" w:rsidP="006040DF">
            <w:pPr>
              <w:spacing w:after="0"/>
              <w:jc w:val="center"/>
              <w:rPr>
                <w:rFonts w:cs="Tahoma"/>
                <w:b w:val="0"/>
                <w:sz w:val="16"/>
                <w:szCs w:val="16"/>
              </w:rPr>
            </w:pPr>
            <w:r w:rsidRPr="006040DF">
              <w:rPr>
                <w:rFonts w:cs="Tahoma"/>
                <w:b w:val="0"/>
                <w:sz w:val="16"/>
                <w:szCs w:val="16"/>
              </w:rPr>
              <w:t>00845027</w:t>
            </w:r>
          </w:p>
        </w:tc>
        <w:tc>
          <w:tcPr>
            <w:tcW w:w="4082" w:type="dxa"/>
            <w:vAlign w:val="center"/>
            <w:hideMark/>
          </w:tcPr>
          <w:p w14:paraId="539B50DE"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Mendelova střední škola, Nový Jičín, příspěvková organizace</w:t>
            </w:r>
          </w:p>
        </w:tc>
        <w:tc>
          <w:tcPr>
            <w:tcW w:w="3062" w:type="dxa"/>
            <w:vAlign w:val="center"/>
            <w:hideMark/>
          </w:tcPr>
          <w:p w14:paraId="087A2FFD" w14:textId="1358E8DB"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e</w:t>
            </w:r>
            <w:r w:rsidR="006040DF">
              <w:rPr>
                <w:rFonts w:cs="Tahoma"/>
                <w:sz w:val="16"/>
                <w:szCs w:val="16"/>
              </w:rPr>
              <w:t>lektro rozvodů na ul. Divadelní</w:t>
            </w:r>
          </w:p>
        </w:tc>
        <w:tc>
          <w:tcPr>
            <w:tcW w:w="397" w:type="dxa"/>
            <w:noWrap/>
            <w:vAlign w:val="center"/>
            <w:hideMark/>
          </w:tcPr>
          <w:p w14:paraId="528FC07F"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FD89BD4"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3 469 768,00</w:t>
            </w:r>
          </w:p>
        </w:tc>
        <w:tc>
          <w:tcPr>
            <w:tcW w:w="1361" w:type="dxa"/>
            <w:noWrap/>
            <w:vAlign w:val="center"/>
            <w:hideMark/>
          </w:tcPr>
          <w:p w14:paraId="63DF1018"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155B9F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E9004DB" w14:textId="77777777" w:rsidR="00D14782" w:rsidRPr="006040DF" w:rsidRDefault="00D14782" w:rsidP="006040DF">
            <w:pPr>
              <w:spacing w:after="0"/>
              <w:jc w:val="center"/>
              <w:rPr>
                <w:rFonts w:cs="Tahoma"/>
                <w:b w:val="0"/>
                <w:sz w:val="16"/>
                <w:szCs w:val="16"/>
              </w:rPr>
            </w:pPr>
            <w:r w:rsidRPr="006040DF">
              <w:rPr>
                <w:rFonts w:cs="Tahoma"/>
                <w:b w:val="0"/>
                <w:sz w:val="16"/>
                <w:szCs w:val="16"/>
              </w:rPr>
              <w:t>00601322</w:t>
            </w:r>
          </w:p>
        </w:tc>
        <w:tc>
          <w:tcPr>
            <w:tcW w:w="4082" w:type="dxa"/>
            <w:vAlign w:val="center"/>
            <w:hideMark/>
          </w:tcPr>
          <w:p w14:paraId="261725B2"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průmyslová škola a Obchodní akademie, Bruntál, příspěvková organizace</w:t>
            </w:r>
          </w:p>
        </w:tc>
        <w:tc>
          <w:tcPr>
            <w:tcW w:w="3062" w:type="dxa"/>
            <w:vAlign w:val="center"/>
            <w:hideMark/>
          </w:tcPr>
          <w:p w14:paraId="610DD2F0" w14:textId="27D62AAB"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Rekonstrukce soci</w:t>
            </w:r>
            <w:r w:rsidR="006040DF">
              <w:rPr>
                <w:rFonts w:cs="Tahoma"/>
                <w:sz w:val="16"/>
                <w:szCs w:val="16"/>
              </w:rPr>
              <w:t>álních zařízení v dílnách školy</w:t>
            </w:r>
          </w:p>
        </w:tc>
        <w:tc>
          <w:tcPr>
            <w:tcW w:w="397" w:type="dxa"/>
            <w:noWrap/>
            <w:vAlign w:val="center"/>
            <w:hideMark/>
          </w:tcPr>
          <w:p w14:paraId="6A6220A5"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18B438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1 500 000,00</w:t>
            </w:r>
          </w:p>
        </w:tc>
        <w:tc>
          <w:tcPr>
            <w:tcW w:w="1361" w:type="dxa"/>
            <w:noWrap/>
            <w:vAlign w:val="center"/>
            <w:hideMark/>
          </w:tcPr>
          <w:p w14:paraId="66A9F62B"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E5ED07C"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0CB4916" w14:textId="77777777" w:rsidR="00D14782" w:rsidRPr="006040DF" w:rsidRDefault="00D14782" w:rsidP="006040DF">
            <w:pPr>
              <w:spacing w:after="0"/>
              <w:jc w:val="center"/>
              <w:rPr>
                <w:rFonts w:cs="Tahoma"/>
                <w:b w:val="0"/>
                <w:sz w:val="16"/>
                <w:szCs w:val="16"/>
              </w:rPr>
            </w:pPr>
            <w:r w:rsidRPr="006040DF">
              <w:rPr>
                <w:rFonts w:cs="Tahoma"/>
                <w:b w:val="0"/>
                <w:sz w:val="16"/>
                <w:szCs w:val="16"/>
              </w:rPr>
              <w:t>47813083</w:t>
            </w:r>
          </w:p>
        </w:tc>
        <w:tc>
          <w:tcPr>
            <w:tcW w:w="4082" w:type="dxa"/>
            <w:vAlign w:val="center"/>
            <w:hideMark/>
          </w:tcPr>
          <w:p w14:paraId="41BFB878"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Obchodní akademie a Střední odborná škola logistická, Opava, příspěvková organizace</w:t>
            </w:r>
          </w:p>
        </w:tc>
        <w:tc>
          <w:tcPr>
            <w:tcW w:w="3062" w:type="dxa"/>
            <w:vAlign w:val="center"/>
            <w:hideMark/>
          </w:tcPr>
          <w:p w14:paraId="7314A796" w14:textId="57D61180"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Stavební úpravy a sanace objektu školy</w:t>
            </w:r>
          </w:p>
        </w:tc>
        <w:tc>
          <w:tcPr>
            <w:tcW w:w="397" w:type="dxa"/>
            <w:noWrap/>
            <w:vAlign w:val="center"/>
            <w:hideMark/>
          </w:tcPr>
          <w:p w14:paraId="7A6E1715" w14:textId="0757E786"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6C78688D"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1 828 274,91</w:t>
            </w:r>
          </w:p>
        </w:tc>
        <w:tc>
          <w:tcPr>
            <w:tcW w:w="1361" w:type="dxa"/>
            <w:noWrap/>
            <w:vAlign w:val="center"/>
            <w:hideMark/>
          </w:tcPr>
          <w:p w14:paraId="624FE707"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8987D5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670EFD4" w14:textId="77777777" w:rsidR="00D14782" w:rsidRPr="006040DF" w:rsidRDefault="00D14782" w:rsidP="006040DF">
            <w:pPr>
              <w:spacing w:after="0"/>
              <w:jc w:val="center"/>
              <w:rPr>
                <w:rFonts w:cs="Tahoma"/>
                <w:b w:val="0"/>
                <w:sz w:val="16"/>
                <w:szCs w:val="16"/>
              </w:rPr>
            </w:pPr>
            <w:r w:rsidRPr="006040DF">
              <w:rPr>
                <w:rFonts w:cs="Tahoma"/>
                <w:b w:val="0"/>
                <w:sz w:val="16"/>
                <w:szCs w:val="16"/>
              </w:rPr>
              <w:t>13644271</w:t>
            </w:r>
          </w:p>
        </w:tc>
        <w:tc>
          <w:tcPr>
            <w:tcW w:w="4082" w:type="dxa"/>
            <w:vAlign w:val="center"/>
            <w:hideMark/>
          </w:tcPr>
          <w:p w14:paraId="35AD5622"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Havířov-Prostřední Suchá, příspěvková organizace</w:t>
            </w:r>
          </w:p>
        </w:tc>
        <w:tc>
          <w:tcPr>
            <w:tcW w:w="3062" w:type="dxa"/>
            <w:vAlign w:val="center"/>
            <w:hideMark/>
          </w:tcPr>
          <w:p w14:paraId="55CE2014" w14:textId="69A3C438"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Rekonstrukce kotelny</w:t>
            </w:r>
          </w:p>
        </w:tc>
        <w:tc>
          <w:tcPr>
            <w:tcW w:w="397" w:type="dxa"/>
            <w:noWrap/>
            <w:vAlign w:val="center"/>
            <w:hideMark/>
          </w:tcPr>
          <w:p w14:paraId="5FB19547"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AB8A1DB"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500 000,00</w:t>
            </w:r>
          </w:p>
        </w:tc>
        <w:tc>
          <w:tcPr>
            <w:tcW w:w="1361" w:type="dxa"/>
            <w:noWrap/>
            <w:vAlign w:val="center"/>
            <w:hideMark/>
          </w:tcPr>
          <w:p w14:paraId="582618F6"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AD55239"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D0E5D7C" w14:textId="77777777" w:rsidR="00D14782" w:rsidRPr="006040DF" w:rsidRDefault="00D14782" w:rsidP="006040DF">
            <w:pPr>
              <w:spacing w:after="0"/>
              <w:jc w:val="center"/>
              <w:rPr>
                <w:rFonts w:cs="Tahoma"/>
                <w:b w:val="0"/>
                <w:sz w:val="16"/>
                <w:szCs w:val="16"/>
              </w:rPr>
            </w:pPr>
            <w:r w:rsidRPr="006040DF">
              <w:rPr>
                <w:rFonts w:cs="Tahoma"/>
                <w:b w:val="0"/>
                <w:sz w:val="16"/>
                <w:szCs w:val="16"/>
              </w:rPr>
              <w:t>00602051</w:t>
            </w:r>
          </w:p>
        </w:tc>
        <w:tc>
          <w:tcPr>
            <w:tcW w:w="4082" w:type="dxa"/>
            <w:vAlign w:val="center"/>
            <w:hideMark/>
          </w:tcPr>
          <w:p w14:paraId="4B252BD2"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umělecká škola, Ostrava, příspěvková organizace</w:t>
            </w:r>
          </w:p>
        </w:tc>
        <w:tc>
          <w:tcPr>
            <w:tcW w:w="3062" w:type="dxa"/>
            <w:vAlign w:val="center"/>
            <w:hideMark/>
          </w:tcPr>
          <w:p w14:paraId="6C0F05F5" w14:textId="4AAB98D8"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kotelny</w:t>
            </w:r>
          </w:p>
        </w:tc>
        <w:tc>
          <w:tcPr>
            <w:tcW w:w="397" w:type="dxa"/>
            <w:noWrap/>
            <w:vAlign w:val="center"/>
            <w:hideMark/>
          </w:tcPr>
          <w:p w14:paraId="17646CB6" w14:textId="5259A49E"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02AB3A64"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228 690,00</w:t>
            </w:r>
          </w:p>
        </w:tc>
        <w:tc>
          <w:tcPr>
            <w:tcW w:w="1361" w:type="dxa"/>
            <w:noWrap/>
            <w:vAlign w:val="center"/>
            <w:hideMark/>
          </w:tcPr>
          <w:p w14:paraId="7DEBD19C"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0BE74DB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4C02B8D" w14:textId="77777777" w:rsidR="00D14782" w:rsidRPr="006040DF" w:rsidRDefault="00D14782" w:rsidP="006040DF">
            <w:pPr>
              <w:spacing w:after="0"/>
              <w:jc w:val="center"/>
              <w:rPr>
                <w:rFonts w:cs="Tahoma"/>
                <w:b w:val="0"/>
                <w:sz w:val="16"/>
                <w:szCs w:val="16"/>
              </w:rPr>
            </w:pPr>
            <w:r w:rsidRPr="006040DF">
              <w:rPr>
                <w:rFonts w:cs="Tahoma"/>
                <w:b w:val="0"/>
                <w:sz w:val="16"/>
                <w:szCs w:val="16"/>
              </w:rPr>
              <w:t>47813130</w:t>
            </w:r>
          </w:p>
        </w:tc>
        <w:tc>
          <w:tcPr>
            <w:tcW w:w="4082" w:type="dxa"/>
            <w:vAlign w:val="center"/>
            <w:hideMark/>
          </w:tcPr>
          <w:p w14:paraId="1B5387B5"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Masarykova střední škola zemědělská a Vyšší odborná škola, Opava, příspěvková organizace</w:t>
            </w:r>
          </w:p>
        </w:tc>
        <w:tc>
          <w:tcPr>
            <w:tcW w:w="3062" w:type="dxa"/>
            <w:vAlign w:val="center"/>
            <w:hideMark/>
          </w:tcPr>
          <w:p w14:paraId="6E89E92B" w14:textId="1F95AE8A"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Celková rekonstrukce </w:t>
            </w:r>
            <w:r w:rsidR="006040DF">
              <w:rPr>
                <w:rFonts w:cs="Tahoma"/>
                <w:sz w:val="16"/>
                <w:szCs w:val="16"/>
              </w:rPr>
              <w:t>střechy školy</w:t>
            </w:r>
          </w:p>
        </w:tc>
        <w:tc>
          <w:tcPr>
            <w:tcW w:w="397" w:type="dxa"/>
            <w:noWrap/>
            <w:vAlign w:val="center"/>
            <w:hideMark/>
          </w:tcPr>
          <w:p w14:paraId="3BC2FC39" w14:textId="540D304B"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p>
        </w:tc>
        <w:tc>
          <w:tcPr>
            <w:tcW w:w="1361" w:type="dxa"/>
            <w:noWrap/>
            <w:vAlign w:val="center"/>
            <w:hideMark/>
          </w:tcPr>
          <w:p w14:paraId="4252FC3C"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3 077 834,00</w:t>
            </w:r>
          </w:p>
        </w:tc>
        <w:tc>
          <w:tcPr>
            <w:tcW w:w="1361" w:type="dxa"/>
            <w:noWrap/>
            <w:vAlign w:val="center"/>
            <w:hideMark/>
          </w:tcPr>
          <w:p w14:paraId="04A3685C"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465833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39E2DF7" w14:textId="77777777" w:rsidR="00D14782" w:rsidRPr="006040DF" w:rsidRDefault="00D14782" w:rsidP="006040DF">
            <w:pPr>
              <w:spacing w:after="0"/>
              <w:jc w:val="center"/>
              <w:rPr>
                <w:rFonts w:cs="Tahoma"/>
                <w:b w:val="0"/>
                <w:sz w:val="16"/>
                <w:szCs w:val="16"/>
              </w:rPr>
            </w:pPr>
            <w:r w:rsidRPr="006040DF">
              <w:rPr>
                <w:rFonts w:cs="Tahoma"/>
                <w:b w:val="0"/>
                <w:sz w:val="16"/>
                <w:szCs w:val="16"/>
              </w:rPr>
              <w:t>63731371</w:t>
            </w:r>
          </w:p>
        </w:tc>
        <w:tc>
          <w:tcPr>
            <w:tcW w:w="4082" w:type="dxa"/>
            <w:vAlign w:val="center"/>
            <w:hideMark/>
          </w:tcPr>
          <w:p w14:paraId="2656428F"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automobilní, Krnov, příspěvková organizace</w:t>
            </w:r>
          </w:p>
        </w:tc>
        <w:tc>
          <w:tcPr>
            <w:tcW w:w="3062" w:type="dxa"/>
            <w:vAlign w:val="center"/>
            <w:hideMark/>
          </w:tcPr>
          <w:p w14:paraId="56443C05" w14:textId="0ACB6BAB" w:rsidR="00D14782" w:rsidRPr="00D14782" w:rsidRDefault="006040DF"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Oprava oken</w:t>
            </w:r>
          </w:p>
        </w:tc>
        <w:tc>
          <w:tcPr>
            <w:tcW w:w="397" w:type="dxa"/>
            <w:noWrap/>
            <w:vAlign w:val="center"/>
            <w:hideMark/>
          </w:tcPr>
          <w:p w14:paraId="12BF5E04"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2867CE5"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0C7234F0"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290 000,00</w:t>
            </w:r>
          </w:p>
        </w:tc>
      </w:tr>
      <w:tr w:rsidR="00D14782" w:rsidRPr="00D14782" w14:paraId="0FECFE1F"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5671538" w14:textId="77777777" w:rsidR="00D14782" w:rsidRPr="006040DF" w:rsidRDefault="00D14782" w:rsidP="006040DF">
            <w:pPr>
              <w:spacing w:after="0"/>
              <w:jc w:val="center"/>
              <w:rPr>
                <w:rFonts w:cs="Tahoma"/>
                <w:b w:val="0"/>
                <w:sz w:val="16"/>
                <w:szCs w:val="16"/>
              </w:rPr>
            </w:pPr>
            <w:r w:rsidRPr="006040DF">
              <w:rPr>
                <w:rFonts w:cs="Tahoma"/>
                <w:b w:val="0"/>
                <w:sz w:val="16"/>
                <w:szCs w:val="16"/>
              </w:rPr>
              <w:t>47813148</w:t>
            </w:r>
          </w:p>
        </w:tc>
        <w:tc>
          <w:tcPr>
            <w:tcW w:w="4082" w:type="dxa"/>
            <w:vAlign w:val="center"/>
            <w:hideMark/>
          </w:tcPr>
          <w:p w14:paraId="2EA5C915"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průmyslová škola stavební, Opava, příspěvková organizace</w:t>
            </w:r>
          </w:p>
        </w:tc>
        <w:tc>
          <w:tcPr>
            <w:tcW w:w="3062" w:type="dxa"/>
            <w:vAlign w:val="center"/>
            <w:hideMark/>
          </w:tcPr>
          <w:p w14:paraId="291FE5E6" w14:textId="22BF2449"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Sanace hlavní budovy</w:t>
            </w:r>
          </w:p>
        </w:tc>
        <w:tc>
          <w:tcPr>
            <w:tcW w:w="397" w:type="dxa"/>
            <w:noWrap/>
            <w:vAlign w:val="center"/>
            <w:hideMark/>
          </w:tcPr>
          <w:p w14:paraId="47C37608"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093E3B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800 000,00</w:t>
            </w:r>
          </w:p>
        </w:tc>
        <w:tc>
          <w:tcPr>
            <w:tcW w:w="1361" w:type="dxa"/>
            <w:noWrap/>
            <w:vAlign w:val="center"/>
            <w:hideMark/>
          </w:tcPr>
          <w:p w14:paraId="34933F37"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9BFB12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1DD9646" w14:textId="77777777" w:rsidR="00D14782" w:rsidRPr="006040DF" w:rsidRDefault="00D14782" w:rsidP="006040DF">
            <w:pPr>
              <w:spacing w:after="0"/>
              <w:jc w:val="center"/>
              <w:rPr>
                <w:rFonts w:cs="Tahoma"/>
                <w:b w:val="0"/>
                <w:sz w:val="16"/>
                <w:szCs w:val="16"/>
              </w:rPr>
            </w:pPr>
            <w:r w:rsidRPr="006040DF">
              <w:rPr>
                <w:rFonts w:cs="Tahoma"/>
                <w:b w:val="0"/>
                <w:sz w:val="16"/>
                <w:szCs w:val="16"/>
              </w:rPr>
              <w:t>62331574</w:t>
            </w:r>
          </w:p>
        </w:tc>
        <w:tc>
          <w:tcPr>
            <w:tcW w:w="4082" w:type="dxa"/>
            <w:vAlign w:val="center"/>
            <w:hideMark/>
          </w:tcPr>
          <w:p w14:paraId="7CDAB8F1"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průmyslová škola elektrotechnická, Havířov, příspěvková organizace</w:t>
            </w:r>
          </w:p>
        </w:tc>
        <w:tc>
          <w:tcPr>
            <w:tcW w:w="3062" w:type="dxa"/>
            <w:vAlign w:val="center"/>
            <w:hideMark/>
          </w:tcPr>
          <w:p w14:paraId="6DF5FA9F" w14:textId="39294636" w:rsidR="00D14782" w:rsidRPr="00D14782" w:rsidRDefault="006040DF"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Oprava střechy</w:t>
            </w:r>
          </w:p>
        </w:tc>
        <w:tc>
          <w:tcPr>
            <w:tcW w:w="397" w:type="dxa"/>
            <w:noWrap/>
            <w:vAlign w:val="center"/>
            <w:hideMark/>
          </w:tcPr>
          <w:p w14:paraId="109C9662" w14:textId="77777777" w:rsidR="00D14782" w:rsidRPr="00D14782" w:rsidRDefault="00D14782" w:rsidP="006040DF">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241E160"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4700D6C"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147 777,00</w:t>
            </w:r>
          </w:p>
        </w:tc>
      </w:tr>
      <w:tr w:rsidR="00D14782" w:rsidRPr="00D14782" w14:paraId="2C4D969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9FB81CD" w14:textId="658F6289" w:rsidR="00D14782" w:rsidRPr="006040DF" w:rsidRDefault="00D14782" w:rsidP="006040DF">
            <w:pPr>
              <w:spacing w:after="0"/>
              <w:jc w:val="center"/>
              <w:rPr>
                <w:rFonts w:cs="Tahoma"/>
                <w:b w:val="0"/>
                <w:sz w:val="16"/>
                <w:szCs w:val="16"/>
              </w:rPr>
            </w:pPr>
          </w:p>
        </w:tc>
        <w:tc>
          <w:tcPr>
            <w:tcW w:w="4082" w:type="dxa"/>
            <w:vAlign w:val="center"/>
            <w:hideMark/>
          </w:tcPr>
          <w:p w14:paraId="00AF7982"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10 vybraných příspěvkových organizací v odvětví školství</w:t>
            </w:r>
          </w:p>
        </w:tc>
        <w:tc>
          <w:tcPr>
            <w:tcW w:w="3062" w:type="dxa"/>
            <w:vAlign w:val="center"/>
            <w:hideMark/>
          </w:tcPr>
          <w:p w14:paraId="66D51025"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Realizace energetických úspor metodou EPC ve vybraných objektech Moravskoslezského kraje</w:t>
            </w:r>
          </w:p>
        </w:tc>
        <w:tc>
          <w:tcPr>
            <w:tcW w:w="397" w:type="dxa"/>
            <w:noWrap/>
            <w:vAlign w:val="center"/>
            <w:hideMark/>
          </w:tcPr>
          <w:p w14:paraId="16D943D2" w14:textId="77777777" w:rsidR="00D14782" w:rsidRPr="00D14782" w:rsidRDefault="00D14782" w:rsidP="006040DF">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EPC</w:t>
            </w:r>
          </w:p>
        </w:tc>
        <w:tc>
          <w:tcPr>
            <w:tcW w:w="1361" w:type="dxa"/>
            <w:noWrap/>
            <w:vAlign w:val="center"/>
            <w:hideMark/>
          </w:tcPr>
          <w:p w14:paraId="280B8F34"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5 915 476,97</w:t>
            </w:r>
          </w:p>
        </w:tc>
        <w:tc>
          <w:tcPr>
            <w:tcW w:w="1361" w:type="dxa"/>
            <w:noWrap/>
            <w:vAlign w:val="center"/>
            <w:hideMark/>
          </w:tcPr>
          <w:p w14:paraId="5E819568" w14:textId="77777777" w:rsidR="00D14782" w:rsidRPr="00D14782" w:rsidRDefault="00D14782" w:rsidP="006040DF">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3 463 639,53</w:t>
            </w:r>
          </w:p>
        </w:tc>
      </w:tr>
      <w:tr w:rsidR="00D14782" w:rsidRPr="00D14782" w14:paraId="5E7AA706"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3797EB17" w14:textId="77777777" w:rsidR="00D14782" w:rsidRPr="00D14782" w:rsidRDefault="00D14782" w:rsidP="006040DF">
            <w:pPr>
              <w:spacing w:after="0"/>
              <w:jc w:val="center"/>
              <w:rPr>
                <w:rFonts w:cs="Tahoma"/>
                <w:sz w:val="16"/>
                <w:szCs w:val="16"/>
              </w:rPr>
            </w:pPr>
            <w:r w:rsidRPr="00D14782">
              <w:rPr>
                <w:rFonts w:cs="Tahoma"/>
                <w:sz w:val="16"/>
                <w:szCs w:val="16"/>
              </w:rPr>
              <w:t>Celkem střední odborné školy</w:t>
            </w:r>
          </w:p>
        </w:tc>
        <w:tc>
          <w:tcPr>
            <w:tcW w:w="1361" w:type="dxa"/>
            <w:noWrap/>
            <w:vAlign w:val="center"/>
            <w:hideMark/>
          </w:tcPr>
          <w:p w14:paraId="5A2293F7"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34 660 098,18</w:t>
            </w:r>
          </w:p>
        </w:tc>
        <w:tc>
          <w:tcPr>
            <w:tcW w:w="1361" w:type="dxa"/>
            <w:noWrap/>
            <w:vAlign w:val="center"/>
            <w:hideMark/>
          </w:tcPr>
          <w:p w14:paraId="7B9356EC" w14:textId="77777777" w:rsidR="00D14782" w:rsidRPr="00D14782" w:rsidRDefault="00D14782" w:rsidP="006040DF">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8 479 426,59</w:t>
            </w:r>
          </w:p>
        </w:tc>
      </w:tr>
      <w:tr w:rsidR="00D14782" w:rsidRPr="00D14782" w14:paraId="3842C0D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26684CC" w14:textId="77777777" w:rsidR="00D14782" w:rsidRPr="006040DF" w:rsidRDefault="00D14782" w:rsidP="006040DF">
            <w:pPr>
              <w:spacing w:after="0"/>
              <w:jc w:val="center"/>
              <w:rPr>
                <w:rFonts w:cs="Tahoma"/>
                <w:b w:val="0"/>
                <w:sz w:val="16"/>
                <w:szCs w:val="16"/>
              </w:rPr>
            </w:pPr>
            <w:r w:rsidRPr="006040DF">
              <w:rPr>
                <w:rFonts w:cs="Tahoma"/>
                <w:b w:val="0"/>
                <w:sz w:val="16"/>
                <w:szCs w:val="16"/>
              </w:rPr>
              <w:t>13644301</w:t>
            </w:r>
          </w:p>
        </w:tc>
        <w:tc>
          <w:tcPr>
            <w:tcW w:w="4082" w:type="dxa"/>
            <w:vAlign w:val="center"/>
            <w:hideMark/>
          </w:tcPr>
          <w:p w14:paraId="52014400"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řemesel, Frýdek-Místek, příspěvková organizace</w:t>
            </w:r>
          </w:p>
        </w:tc>
        <w:tc>
          <w:tcPr>
            <w:tcW w:w="3062" w:type="dxa"/>
            <w:vAlign w:val="center"/>
            <w:hideMark/>
          </w:tcPr>
          <w:p w14:paraId="159A8F31"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Úhrada nákladů spojených se zajištěním akce "Sportovní liga základních škol" - časomíra</w:t>
            </w:r>
          </w:p>
        </w:tc>
        <w:tc>
          <w:tcPr>
            <w:tcW w:w="397" w:type="dxa"/>
            <w:noWrap/>
            <w:vAlign w:val="center"/>
            <w:hideMark/>
          </w:tcPr>
          <w:p w14:paraId="65740073"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E4217B7"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111 000,00</w:t>
            </w:r>
          </w:p>
        </w:tc>
        <w:tc>
          <w:tcPr>
            <w:tcW w:w="1361" w:type="dxa"/>
            <w:noWrap/>
            <w:vAlign w:val="center"/>
            <w:hideMark/>
          </w:tcPr>
          <w:p w14:paraId="38949C73"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2BD9B29"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3EDDD5C" w14:textId="77777777" w:rsidR="00D14782" w:rsidRPr="006040DF" w:rsidRDefault="00D14782" w:rsidP="006040DF">
            <w:pPr>
              <w:spacing w:after="0"/>
              <w:jc w:val="center"/>
              <w:rPr>
                <w:rFonts w:cs="Tahoma"/>
                <w:b w:val="0"/>
                <w:sz w:val="16"/>
                <w:szCs w:val="16"/>
              </w:rPr>
            </w:pPr>
            <w:r w:rsidRPr="006040DF">
              <w:rPr>
                <w:rFonts w:cs="Tahoma"/>
                <w:b w:val="0"/>
                <w:sz w:val="16"/>
                <w:szCs w:val="16"/>
              </w:rPr>
              <w:t>00845213</w:t>
            </w:r>
          </w:p>
        </w:tc>
        <w:tc>
          <w:tcPr>
            <w:tcW w:w="4082" w:type="dxa"/>
            <w:vAlign w:val="center"/>
            <w:hideMark/>
          </w:tcPr>
          <w:p w14:paraId="07521507"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stavební a dřevozpracující, Ostrava, příspěvková organizace</w:t>
            </w:r>
          </w:p>
        </w:tc>
        <w:tc>
          <w:tcPr>
            <w:tcW w:w="3062" w:type="dxa"/>
            <w:vAlign w:val="center"/>
            <w:hideMark/>
          </w:tcPr>
          <w:p w14:paraId="72FD51BB" w14:textId="7A52DC30"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Vybavení a úpravy prostor pro SPC v rámci akce „Výdaje spojené s</w:t>
            </w:r>
            <w:r w:rsidR="006040DF">
              <w:rPr>
                <w:rFonts w:cs="Tahoma"/>
                <w:sz w:val="16"/>
                <w:szCs w:val="16"/>
              </w:rPr>
              <w:t> </w:t>
            </w:r>
            <w:r w:rsidRPr="00D14782">
              <w:rPr>
                <w:rFonts w:cs="Tahoma"/>
                <w:sz w:val="16"/>
                <w:szCs w:val="16"/>
              </w:rPr>
              <w:t>optimalizací škol - PO v odvětví školství“</w:t>
            </w:r>
          </w:p>
        </w:tc>
        <w:tc>
          <w:tcPr>
            <w:tcW w:w="397" w:type="dxa"/>
            <w:noWrap/>
            <w:vAlign w:val="center"/>
            <w:hideMark/>
          </w:tcPr>
          <w:p w14:paraId="7B3568DE"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B050941"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360 000,00</w:t>
            </w:r>
          </w:p>
        </w:tc>
        <w:tc>
          <w:tcPr>
            <w:tcW w:w="1361" w:type="dxa"/>
            <w:noWrap/>
            <w:vAlign w:val="center"/>
            <w:hideMark/>
          </w:tcPr>
          <w:p w14:paraId="1B40DF27"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784 000,00</w:t>
            </w:r>
          </w:p>
        </w:tc>
      </w:tr>
      <w:tr w:rsidR="00D14782" w:rsidRPr="00D14782" w14:paraId="693B9A19"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EF62C04" w14:textId="77777777" w:rsidR="00D14782" w:rsidRPr="006040DF" w:rsidRDefault="00D14782" w:rsidP="006040DF">
            <w:pPr>
              <w:spacing w:after="0"/>
              <w:jc w:val="center"/>
              <w:rPr>
                <w:rFonts w:cs="Tahoma"/>
                <w:b w:val="0"/>
                <w:sz w:val="16"/>
                <w:szCs w:val="16"/>
              </w:rPr>
            </w:pPr>
            <w:r w:rsidRPr="006040DF">
              <w:rPr>
                <w:rFonts w:cs="Tahoma"/>
                <w:b w:val="0"/>
                <w:sz w:val="16"/>
                <w:szCs w:val="16"/>
              </w:rPr>
              <w:t>13644301</w:t>
            </w:r>
          </w:p>
        </w:tc>
        <w:tc>
          <w:tcPr>
            <w:tcW w:w="4082" w:type="dxa"/>
            <w:vAlign w:val="center"/>
            <w:hideMark/>
          </w:tcPr>
          <w:p w14:paraId="2503712B"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řemesel, Frýdek-Místek, příspěvková organizace</w:t>
            </w:r>
          </w:p>
        </w:tc>
        <w:tc>
          <w:tcPr>
            <w:tcW w:w="3062" w:type="dxa"/>
            <w:vAlign w:val="center"/>
            <w:hideMark/>
          </w:tcPr>
          <w:p w14:paraId="10193EB0" w14:textId="65D7FA3B"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Vnitřní a venkovní</w:t>
            </w:r>
            <w:r w:rsidR="006040DF">
              <w:rPr>
                <w:rFonts w:cs="Tahoma"/>
                <w:sz w:val="16"/>
                <w:szCs w:val="16"/>
              </w:rPr>
              <w:t xml:space="preserve"> vybavení budovy mateřské školy</w:t>
            </w:r>
          </w:p>
        </w:tc>
        <w:tc>
          <w:tcPr>
            <w:tcW w:w="397" w:type="dxa"/>
            <w:noWrap/>
            <w:vAlign w:val="center"/>
            <w:hideMark/>
          </w:tcPr>
          <w:p w14:paraId="3386A507"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F75D522"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767E6026"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193 912,18</w:t>
            </w:r>
          </w:p>
        </w:tc>
      </w:tr>
      <w:tr w:rsidR="00D14782" w:rsidRPr="00D14782" w14:paraId="59DFC99F"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E939A82" w14:textId="77777777" w:rsidR="00D14782" w:rsidRPr="006040DF" w:rsidRDefault="00D14782" w:rsidP="006040DF">
            <w:pPr>
              <w:spacing w:after="0"/>
              <w:jc w:val="center"/>
              <w:rPr>
                <w:rFonts w:cs="Tahoma"/>
                <w:b w:val="0"/>
                <w:sz w:val="16"/>
                <w:szCs w:val="16"/>
              </w:rPr>
            </w:pPr>
            <w:r w:rsidRPr="006040DF">
              <w:rPr>
                <w:rFonts w:cs="Tahoma"/>
                <w:b w:val="0"/>
                <w:sz w:val="16"/>
                <w:szCs w:val="16"/>
              </w:rPr>
              <w:t>00577243</w:t>
            </w:r>
          </w:p>
        </w:tc>
        <w:tc>
          <w:tcPr>
            <w:tcW w:w="4082" w:type="dxa"/>
            <w:vAlign w:val="center"/>
            <w:hideMark/>
          </w:tcPr>
          <w:p w14:paraId="6F9B3681"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gastronomie, oděvnictví a služeb, Frýdek-Místek, příspěvková organizace</w:t>
            </w:r>
          </w:p>
        </w:tc>
        <w:tc>
          <w:tcPr>
            <w:tcW w:w="3062" w:type="dxa"/>
            <w:vAlign w:val="center"/>
            <w:hideMark/>
          </w:tcPr>
          <w:p w14:paraId="3086E56E" w14:textId="1CB9CB34"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w:t>
            </w:r>
            <w:r w:rsidR="006040DF">
              <w:rPr>
                <w:rFonts w:cs="Tahoma"/>
                <w:sz w:val="16"/>
                <w:szCs w:val="16"/>
              </w:rPr>
              <w:t xml:space="preserve"> sociálních zařízení v budově E</w:t>
            </w:r>
          </w:p>
        </w:tc>
        <w:tc>
          <w:tcPr>
            <w:tcW w:w="397" w:type="dxa"/>
            <w:noWrap/>
            <w:vAlign w:val="center"/>
            <w:hideMark/>
          </w:tcPr>
          <w:p w14:paraId="421C7C76" w14:textId="402D84DA"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59DF89FD"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4 084 226,54</w:t>
            </w:r>
          </w:p>
        </w:tc>
        <w:tc>
          <w:tcPr>
            <w:tcW w:w="1361" w:type="dxa"/>
            <w:noWrap/>
            <w:vAlign w:val="center"/>
            <w:hideMark/>
          </w:tcPr>
          <w:p w14:paraId="6FBDA7EB"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223 053,82</w:t>
            </w:r>
          </w:p>
        </w:tc>
      </w:tr>
      <w:tr w:rsidR="00D14782" w:rsidRPr="00D14782" w14:paraId="04C0601F"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946BE49" w14:textId="77777777" w:rsidR="00D14782" w:rsidRPr="006040DF" w:rsidRDefault="00D14782" w:rsidP="006040DF">
            <w:pPr>
              <w:spacing w:after="0"/>
              <w:jc w:val="center"/>
              <w:rPr>
                <w:rFonts w:cs="Tahoma"/>
                <w:b w:val="0"/>
                <w:sz w:val="16"/>
                <w:szCs w:val="16"/>
              </w:rPr>
            </w:pPr>
            <w:r w:rsidRPr="006040DF">
              <w:rPr>
                <w:rFonts w:cs="Tahoma"/>
                <w:b w:val="0"/>
                <w:sz w:val="16"/>
                <w:szCs w:val="16"/>
              </w:rPr>
              <w:t>00577260</w:t>
            </w:r>
          </w:p>
        </w:tc>
        <w:tc>
          <w:tcPr>
            <w:tcW w:w="4082" w:type="dxa"/>
            <w:vAlign w:val="center"/>
            <w:hideMark/>
          </w:tcPr>
          <w:p w14:paraId="29FEFB72"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společného stravování, Ostrava-Hrabůvka, příspěvková organizace</w:t>
            </w:r>
          </w:p>
        </w:tc>
        <w:tc>
          <w:tcPr>
            <w:tcW w:w="3062" w:type="dxa"/>
            <w:vAlign w:val="center"/>
            <w:hideMark/>
          </w:tcPr>
          <w:p w14:paraId="360100E2" w14:textId="2DB4A625"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Vybudování protihlukové stěny</w:t>
            </w:r>
          </w:p>
        </w:tc>
        <w:tc>
          <w:tcPr>
            <w:tcW w:w="397" w:type="dxa"/>
            <w:noWrap/>
            <w:vAlign w:val="center"/>
            <w:hideMark/>
          </w:tcPr>
          <w:p w14:paraId="5F8BA7FB"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BB825C6"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2 500 000,00</w:t>
            </w:r>
          </w:p>
        </w:tc>
        <w:tc>
          <w:tcPr>
            <w:tcW w:w="1361" w:type="dxa"/>
            <w:noWrap/>
            <w:vAlign w:val="center"/>
            <w:hideMark/>
          </w:tcPr>
          <w:p w14:paraId="328DCB63"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0CF0311F"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3343FDB" w14:textId="77777777" w:rsidR="00D14782" w:rsidRPr="006040DF" w:rsidRDefault="00D14782" w:rsidP="006040DF">
            <w:pPr>
              <w:spacing w:after="0"/>
              <w:jc w:val="center"/>
              <w:rPr>
                <w:rFonts w:cs="Tahoma"/>
                <w:b w:val="0"/>
                <w:sz w:val="16"/>
                <w:szCs w:val="16"/>
              </w:rPr>
            </w:pPr>
            <w:r w:rsidRPr="006040DF">
              <w:rPr>
                <w:rFonts w:cs="Tahoma"/>
                <w:b w:val="0"/>
                <w:sz w:val="16"/>
                <w:szCs w:val="16"/>
              </w:rPr>
              <w:t>13644301</w:t>
            </w:r>
          </w:p>
        </w:tc>
        <w:tc>
          <w:tcPr>
            <w:tcW w:w="4082" w:type="dxa"/>
            <w:vAlign w:val="center"/>
            <w:hideMark/>
          </w:tcPr>
          <w:p w14:paraId="6682900B"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řemesel, Frýdek-Místek, příspěvková organizace</w:t>
            </w:r>
          </w:p>
        </w:tc>
        <w:tc>
          <w:tcPr>
            <w:tcW w:w="3062" w:type="dxa"/>
            <w:vAlign w:val="center"/>
            <w:hideMark/>
          </w:tcPr>
          <w:p w14:paraId="39DCEDE2" w14:textId="44824159"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elektroinstalace budo</w:t>
            </w:r>
            <w:r w:rsidR="006040DF">
              <w:rPr>
                <w:rFonts w:cs="Tahoma"/>
                <w:sz w:val="16"/>
                <w:szCs w:val="16"/>
              </w:rPr>
              <w:t>vy C</w:t>
            </w:r>
          </w:p>
        </w:tc>
        <w:tc>
          <w:tcPr>
            <w:tcW w:w="397" w:type="dxa"/>
            <w:noWrap/>
            <w:vAlign w:val="center"/>
            <w:hideMark/>
          </w:tcPr>
          <w:p w14:paraId="6B9EC28D" w14:textId="2D4E66C1"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449A980E"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141 264,22</w:t>
            </w:r>
          </w:p>
        </w:tc>
        <w:tc>
          <w:tcPr>
            <w:tcW w:w="1361" w:type="dxa"/>
            <w:noWrap/>
            <w:vAlign w:val="center"/>
            <w:hideMark/>
          </w:tcPr>
          <w:p w14:paraId="79C81C3C"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162CDE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5992788" w14:textId="77777777" w:rsidR="00D14782" w:rsidRPr="006040DF" w:rsidRDefault="00D14782" w:rsidP="006040DF">
            <w:pPr>
              <w:spacing w:after="0"/>
              <w:jc w:val="center"/>
              <w:rPr>
                <w:rFonts w:cs="Tahoma"/>
                <w:b w:val="0"/>
                <w:sz w:val="16"/>
                <w:szCs w:val="16"/>
              </w:rPr>
            </w:pPr>
            <w:r w:rsidRPr="006040DF">
              <w:rPr>
                <w:rFonts w:cs="Tahoma"/>
                <w:b w:val="0"/>
                <w:sz w:val="16"/>
                <w:szCs w:val="16"/>
              </w:rPr>
              <w:t>14451093</w:t>
            </w:r>
          </w:p>
        </w:tc>
        <w:tc>
          <w:tcPr>
            <w:tcW w:w="4082" w:type="dxa"/>
            <w:vAlign w:val="center"/>
            <w:hideMark/>
          </w:tcPr>
          <w:p w14:paraId="0F8E923B"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technická a dopravní, Ostrava-Vítkovice, příspěvková organizace</w:t>
            </w:r>
          </w:p>
        </w:tc>
        <w:tc>
          <w:tcPr>
            <w:tcW w:w="3062" w:type="dxa"/>
            <w:vAlign w:val="center"/>
            <w:hideMark/>
          </w:tcPr>
          <w:p w14:paraId="6B8CA4CB"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Kamerový systém v rámci akce „Řešení objektové bezpečnosti škol a školských zařízení“</w:t>
            </w:r>
          </w:p>
        </w:tc>
        <w:tc>
          <w:tcPr>
            <w:tcW w:w="397" w:type="dxa"/>
            <w:noWrap/>
            <w:vAlign w:val="center"/>
            <w:hideMark/>
          </w:tcPr>
          <w:p w14:paraId="0D9AE4E7"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A4C2DCA"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228 000,00</w:t>
            </w:r>
          </w:p>
        </w:tc>
        <w:tc>
          <w:tcPr>
            <w:tcW w:w="1361" w:type="dxa"/>
            <w:noWrap/>
            <w:vAlign w:val="center"/>
            <w:hideMark/>
          </w:tcPr>
          <w:p w14:paraId="278556E1"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222 000,00</w:t>
            </w:r>
          </w:p>
        </w:tc>
      </w:tr>
      <w:tr w:rsidR="00D14782" w:rsidRPr="00D14782" w14:paraId="3FC1043D"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682F549" w14:textId="77777777" w:rsidR="00D14782" w:rsidRPr="006040DF" w:rsidRDefault="00D14782" w:rsidP="006040DF">
            <w:pPr>
              <w:spacing w:after="0"/>
              <w:jc w:val="center"/>
              <w:rPr>
                <w:rFonts w:cs="Tahoma"/>
                <w:b w:val="0"/>
                <w:sz w:val="16"/>
                <w:szCs w:val="16"/>
              </w:rPr>
            </w:pPr>
            <w:r w:rsidRPr="006040DF">
              <w:rPr>
                <w:rFonts w:cs="Tahoma"/>
                <w:b w:val="0"/>
                <w:sz w:val="16"/>
                <w:szCs w:val="16"/>
              </w:rPr>
              <w:t>00100307</w:t>
            </w:r>
          </w:p>
        </w:tc>
        <w:tc>
          <w:tcPr>
            <w:tcW w:w="4082" w:type="dxa"/>
            <w:vAlign w:val="center"/>
            <w:hideMark/>
          </w:tcPr>
          <w:p w14:paraId="6908B27B"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odborná škola a Základní škola, Město Albrechtice, příspěvková organizace</w:t>
            </w:r>
          </w:p>
        </w:tc>
        <w:tc>
          <w:tcPr>
            <w:tcW w:w="3062" w:type="dxa"/>
            <w:vAlign w:val="center"/>
            <w:hideMark/>
          </w:tcPr>
          <w:p w14:paraId="0DB40509"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sociálních zařízení školy</w:t>
            </w:r>
          </w:p>
        </w:tc>
        <w:tc>
          <w:tcPr>
            <w:tcW w:w="397" w:type="dxa"/>
            <w:noWrap/>
            <w:vAlign w:val="center"/>
            <w:hideMark/>
          </w:tcPr>
          <w:p w14:paraId="4E31D068"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68151114"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2 000 000,00</w:t>
            </w:r>
          </w:p>
        </w:tc>
        <w:tc>
          <w:tcPr>
            <w:tcW w:w="1361" w:type="dxa"/>
            <w:noWrap/>
            <w:vAlign w:val="center"/>
            <w:hideMark/>
          </w:tcPr>
          <w:p w14:paraId="0B3D0A4E"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354A8808"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ACC70F3" w14:textId="77777777" w:rsidR="00D14782" w:rsidRPr="006040DF" w:rsidRDefault="00D14782" w:rsidP="006040DF">
            <w:pPr>
              <w:spacing w:after="0"/>
              <w:jc w:val="center"/>
              <w:rPr>
                <w:rFonts w:cs="Tahoma"/>
                <w:b w:val="0"/>
                <w:sz w:val="16"/>
                <w:szCs w:val="16"/>
              </w:rPr>
            </w:pPr>
            <w:r w:rsidRPr="006040DF">
              <w:rPr>
                <w:rFonts w:cs="Tahoma"/>
                <w:b w:val="0"/>
                <w:sz w:val="16"/>
                <w:szCs w:val="16"/>
              </w:rPr>
              <w:t>13643479</w:t>
            </w:r>
          </w:p>
        </w:tc>
        <w:tc>
          <w:tcPr>
            <w:tcW w:w="4082" w:type="dxa"/>
            <w:vAlign w:val="center"/>
            <w:hideMark/>
          </w:tcPr>
          <w:p w14:paraId="4015FD7C"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odborná škola, Bruntál, příspěvková organizace</w:t>
            </w:r>
          </w:p>
        </w:tc>
        <w:tc>
          <w:tcPr>
            <w:tcW w:w="3062" w:type="dxa"/>
            <w:vAlign w:val="center"/>
            <w:hideMark/>
          </w:tcPr>
          <w:p w14:paraId="26AA4468" w14:textId="4BED0C2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Stavební úpravy tělo</w:t>
            </w:r>
            <w:r w:rsidR="006040DF">
              <w:rPr>
                <w:rFonts w:cs="Tahoma"/>
                <w:sz w:val="16"/>
                <w:szCs w:val="16"/>
              </w:rPr>
              <w:t>cvičny včetně sociálního zázemí</w:t>
            </w:r>
          </w:p>
        </w:tc>
        <w:tc>
          <w:tcPr>
            <w:tcW w:w="397" w:type="dxa"/>
            <w:noWrap/>
            <w:vAlign w:val="center"/>
            <w:hideMark/>
          </w:tcPr>
          <w:p w14:paraId="6D0F12C2"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64F9987"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1 413 930,56</w:t>
            </w:r>
          </w:p>
        </w:tc>
        <w:tc>
          <w:tcPr>
            <w:tcW w:w="1361" w:type="dxa"/>
            <w:noWrap/>
            <w:vAlign w:val="center"/>
            <w:hideMark/>
          </w:tcPr>
          <w:p w14:paraId="66C1D663"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355C2C64"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7515C3F" w14:textId="77777777" w:rsidR="00D14782" w:rsidRPr="006040DF" w:rsidRDefault="00D14782" w:rsidP="006040DF">
            <w:pPr>
              <w:spacing w:after="0"/>
              <w:jc w:val="center"/>
              <w:rPr>
                <w:rFonts w:cs="Tahoma"/>
                <w:b w:val="0"/>
                <w:sz w:val="16"/>
                <w:szCs w:val="16"/>
              </w:rPr>
            </w:pPr>
            <w:r w:rsidRPr="006040DF">
              <w:rPr>
                <w:rFonts w:cs="Tahoma"/>
                <w:b w:val="0"/>
                <w:sz w:val="16"/>
                <w:szCs w:val="16"/>
              </w:rPr>
              <w:t>13644254</w:t>
            </w:r>
          </w:p>
        </w:tc>
        <w:tc>
          <w:tcPr>
            <w:tcW w:w="4082" w:type="dxa"/>
            <w:vAlign w:val="center"/>
            <w:hideMark/>
          </w:tcPr>
          <w:p w14:paraId="574C9F59"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techniky a služeb, Karviná, příspěvková organizace</w:t>
            </w:r>
          </w:p>
        </w:tc>
        <w:tc>
          <w:tcPr>
            <w:tcW w:w="3062" w:type="dxa"/>
            <w:vAlign w:val="center"/>
            <w:hideMark/>
          </w:tcPr>
          <w:p w14:paraId="3189F798" w14:textId="4BF320BE"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w:t>
            </w:r>
            <w:r w:rsidR="006040DF">
              <w:rPr>
                <w:rFonts w:cs="Tahoma"/>
                <w:sz w:val="16"/>
                <w:szCs w:val="16"/>
              </w:rPr>
              <w:t>rukce elektroinstalace budovy A</w:t>
            </w:r>
          </w:p>
        </w:tc>
        <w:tc>
          <w:tcPr>
            <w:tcW w:w="397" w:type="dxa"/>
            <w:noWrap/>
            <w:vAlign w:val="center"/>
            <w:hideMark/>
          </w:tcPr>
          <w:p w14:paraId="14EC4907"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7BA5DF8"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932 064,32</w:t>
            </w:r>
          </w:p>
        </w:tc>
        <w:tc>
          <w:tcPr>
            <w:tcW w:w="1361" w:type="dxa"/>
            <w:noWrap/>
            <w:vAlign w:val="center"/>
            <w:hideMark/>
          </w:tcPr>
          <w:p w14:paraId="53B3D76C"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67CAE15"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C1FD038" w14:textId="77777777" w:rsidR="00D14782" w:rsidRPr="006040DF" w:rsidRDefault="00D14782" w:rsidP="006040DF">
            <w:pPr>
              <w:spacing w:after="0"/>
              <w:jc w:val="center"/>
              <w:rPr>
                <w:rFonts w:cs="Tahoma"/>
                <w:b w:val="0"/>
                <w:sz w:val="16"/>
                <w:szCs w:val="16"/>
              </w:rPr>
            </w:pPr>
            <w:r w:rsidRPr="006040DF">
              <w:rPr>
                <w:rFonts w:cs="Tahoma"/>
                <w:b w:val="0"/>
                <w:sz w:val="16"/>
                <w:szCs w:val="16"/>
              </w:rPr>
              <w:t>13644254</w:t>
            </w:r>
          </w:p>
        </w:tc>
        <w:tc>
          <w:tcPr>
            <w:tcW w:w="4082" w:type="dxa"/>
            <w:vAlign w:val="center"/>
            <w:hideMark/>
          </w:tcPr>
          <w:p w14:paraId="5B83D0A7"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techniky a služeb, Karviná, příspěvková organizace</w:t>
            </w:r>
          </w:p>
        </w:tc>
        <w:tc>
          <w:tcPr>
            <w:tcW w:w="3062" w:type="dxa"/>
            <w:vAlign w:val="center"/>
            <w:hideMark/>
          </w:tcPr>
          <w:p w14:paraId="6AE88E7A" w14:textId="19ECB076"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Rekonstrukc</w:t>
            </w:r>
            <w:r w:rsidR="006040DF">
              <w:rPr>
                <w:rFonts w:cs="Tahoma"/>
                <w:sz w:val="16"/>
                <w:szCs w:val="16"/>
              </w:rPr>
              <w:t>e posilovny a sociálního zázemí</w:t>
            </w:r>
          </w:p>
        </w:tc>
        <w:tc>
          <w:tcPr>
            <w:tcW w:w="397" w:type="dxa"/>
            <w:noWrap/>
            <w:vAlign w:val="center"/>
            <w:hideMark/>
          </w:tcPr>
          <w:p w14:paraId="76AEC92A"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A68515C"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213 761,88</w:t>
            </w:r>
          </w:p>
        </w:tc>
        <w:tc>
          <w:tcPr>
            <w:tcW w:w="1361" w:type="dxa"/>
            <w:noWrap/>
            <w:vAlign w:val="center"/>
            <w:hideMark/>
          </w:tcPr>
          <w:p w14:paraId="7F060F0F"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33C89F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82F2A62" w14:textId="77777777" w:rsidR="00D14782" w:rsidRPr="006040DF" w:rsidRDefault="00D14782" w:rsidP="006040DF">
            <w:pPr>
              <w:spacing w:after="0"/>
              <w:jc w:val="center"/>
              <w:rPr>
                <w:rFonts w:cs="Tahoma"/>
                <w:b w:val="0"/>
                <w:sz w:val="16"/>
                <w:szCs w:val="16"/>
              </w:rPr>
            </w:pPr>
            <w:r w:rsidRPr="006040DF">
              <w:rPr>
                <w:rFonts w:cs="Tahoma"/>
                <w:b w:val="0"/>
                <w:sz w:val="16"/>
                <w:szCs w:val="16"/>
              </w:rPr>
              <w:t>66932581</w:t>
            </w:r>
          </w:p>
        </w:tc>
        <w:tc>
          <w:tcPr>
            <w:tcW w:w="4082" w:type="dxa"/>
            <w:vAlign w:val="center"/>
            <w:hideMark/>
          </w:tcPr>
          <w:p w14:paraId="6479A167"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Bohumín, příspěvková organizace</w:t>
            </w:r>
          </w:p>
        </w:tc>
        <w:tc>
          <w:tcPr>
            <w:tcW w:w="3062" w:type="dxa"/>
            <w:vAlign w:val="center"/>
            <w:hideMark/>
          </w:tcPr>
          <w:p w14:paraId="2931E847" w14:textId="645E1EA2"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w:t>
            </w:r>
            <w:r w:rsidR="006040DF">
              <w:rPr>
                <w:rFonts w:cs="Tahoma"/>
                <w:sz w:val="16"/>
                <w:szCs w:val="16"/>
              </w:rPr>
              <w:t>e sociálního zařízení Čáslavská</w:t>
            </w:r>
          </w:p>
        </w:tc>
        <w:tc>
          <w:tcPr>
            <w:tcW w:w="397" w:type="dxa"/>
            <w:noWrap/>
            <w:vAlign w:val="center"/>
            <w:hideMark/>
          </w:tcPr>
          <w:p w14:paraId="7AA8A8EE"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365BB0E"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1 500 000,00</w:t>
            </w:r>
          </w:p>
        </w:tc>
        <w:tc>
          <w:tcPr>
            <w:tcW w:w="1361" w:type="dxa"/>
            <w:noWrap/>
            <w:vAlign w:val="center"/>
            <w:hideMark/>
          </w:tcPr>
          <w:p w14:paraId="60C5E705"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4BCB08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4860985" w14:textId="77777777" w:rsidR="00D14782" w:rsidRPr="006040DF" w:rsidRDefault="00D14782" w:rsidP="006040DF">
            <w:pPr>
              <w:spacing w:after="0"/>
              <w:jc w:val="center"/>
              <w:rPr>
                <w:rFonts w:cs="Tahoma"/>
                <w:b w:val="0"/>
                <w:sz w:val="16"/>
                <w:szCs w:val="16"/>
              </w:rPr>
            </w:pPr>
            <w:r w:rsidRPr="006040DF">
              <w:rPr>
                <w:rFonts w:cs="Tahoma"/>
                <w:b w:val="0"/>
                <w:sz w:val="16"/>
                <w:szCs w:val="16"/>
              </w:rPr>
              <w:t>13644289</w:t>
            </w:r>
          </w:p>
        </w:tc>
        <w:tc>
          <w:tcPr>
            <w:tcW w:w="4082" w:type="dxa"/>
            <w:vAlign w:val="center"/>
            <w:hideMark/>
          </w:tcPr>
          <w:p w14:paraId="05281B05"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Havířov-Šumbark, Sýkorova 1/613, příspěvková organizace</w:t>
            </w:r>
          </w:p>
        </w:tc>
        <w:tc>
          <w:tcPr>
            <w:tcW w:w="3062" w:type="dxa"/>
            <w:vAlign w:val="center"/>
            <w:hideMark/>
          </w:tcPr>
          <w:p w14:paraId="6EA15146" w14:textId="29EA9DE2"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Oprava stoupaček, sekce A</w:t>
            </w:r>
          </w:p>
        </w:tc>
        <w:tc>
          <w:tcPr>
            <w:tcW w:w="397" w:type="dxa"/>
            <w:noWrap/>
            <w:vAlign w:val="center"/>
            <w:hideMark/>
          </w:tcPr>
          <w:p w14:paraId="3DB7EF0E"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45AB30B"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3693875C"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653 339,50</w:t>
            </w:r>
          </w:p>
        </w:tc>
      </w:tr>
      <w:tr w:rsidR="00D14782" w:rsidRPr="00D14782" w14:paraId="2F876999"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65CC4E21" w14:textId="77777777" w:rsidR="00D14782" w:rsidRPr="006040DF" w:rsidRDefault="00D14782" w:rsidP="006040DF">
            <w:pPr>
              <w:spacing w:after="0"/>
              <w:jc w:val="center"/>
              <w:rPr>
                <w:rFonts w:cs="Tahoma"/>
                <w:b w:val="0"/>
                <w:sz w:val="16"/>
                <w:szCs w:val="16"/>
              </w:rPr>
            </w:pPr>
            <w:r w:rsidRPr="006040DF">
              <w:rPr>
                <w:rFonts w:cs="Tahoma"/>
                <w:b w:val="0"/>
                <w:sz w:val="16"/>
                <w:szCs w:val="16"/>
              </w:rPr>
              <w:t>00577260</w:t>
            </w:r>
          </w:p>
        </w:tc>
        <w:tc>
          <w:tcPr>
            <w:tcW w:w="4082" w:type="dxa"/>
            <w:vAlign w:val="center"/>
            <w:hideMark/>
          </w:tcPr>
          <w:p w14:paraId="69DE3F32"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společného stravování, Ostrava-Hrabůvka, příspěvková organizace</w:t>
            </w:r>
          </w:p>
        </w:tc>
        <w:tc>
          <w:tcPr>
            <w:tcW w:w="3062" w:type="dxa"/>
            <w:vAlign w:val="center"/>
            <w:hideMark/>
          </w:tcPr>
          <w:p w14:paraId="0E2B60FF" w14:textId="2AA5C3EB"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w:t>
            </w:r>
            <w:r w:rsidR="006040DF">
              <w:rPr>
                <w:rFonts w:cs="Tahoma"/>
                <w:sz w:val="16"/>
                <w:szCs w:val="16"/>
              </w:rPr>
              <w:t>konstrukce elektrických rozvodů</w:t>
            </w:r>
          </w:p>
        </w:tc>
        <w:tc>
          <w:tcPr>
            <w:tcW w:w="397" w:type="dxa"/>
            <w:noWrap/>
            <w:vAlign w:val="center"/>
            <w:hideMark/>
          </w:tcPr>
          <w:p w14:paraId="3134C578"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0885439"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1 033 740,54</w:t>
            </w:r>
          </w:p>
        </w:tc>
        <w:tc>
          <w:tcPr>
            <w:tcW w:w="1361" w:type="dxa"/>
            <w:noWrap/>
            <w:vAlign w:val="center"/>
            <w:hideMark/>
          </w:tcPr>
          <w:p w14:paraId="1914016D"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64EC2959"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8EAD27E" w14:textId="77777777" w:rsidR="00D14782" w:rsidRPr="006040DF" w:rsidRDefault="00D14782" w:rsidP="006040DF">
            <w:pPr>
              <w:spacing w:after="0"/>
              <w:jc w:val="center"/>
              <w:rPr>
                <w:rFonts w:cs="Tahoma"/>
                <w:b w:val="0"/>
                <w:sz w:val="16"/>
                <w:szCs w:val="16"/>
              </w:rPr>
            </w:pPr>
            <w:r w:rsidRPr="006040DF">
              <w:rPr>
                <w:rFonts w:cs="Tahoma"/>
                <w:b w:val="0"/>
                <w:sz w:val="16"/>
                <w:szCs w:val="16"/>
              </w:rPr>
              <w:t>72547651</w:t>
            </w:r>
          </w:p>
        </w:tc>
        <w:tc>
          <w:tcPr>
            <w:tcW w:w="4082" w:type="dxa"/>
            <w:vAlign w:val="center"/>
            <w:hideMark/>
          </w:tcPr>
          <w:p w14:paraId="639A29A7"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hotelnictví a služeb a Vyšší odborná škola, Opava, příspěvková organizace</w:t>
            </w:r>
          </w:p>
        </w:tc>
        <w:tc>
          <w:tcPr>
            <w:tcW w:w="3062" w:type="dxa"/>
            <w:vAlign w:val="center"/>
            <w:hideMark/>
          </w:tcPr>
          <w:p w14:paraId="2C3CCB81"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Oprava střešního pláště tělocvičny Husova </w:t>
            </w:r>
          </w:p>
        </w:tc>
        <w:tc>
          <w:tcPr>
            <w:tcW w:w="397" w:type="dxa"/>
            <w:noWrap/>
            <w:vAlign w:val="center"/>
            <w:hideMark/>
          </w:tcPr>
          <w:p w14:paraId="3357D38E"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B5BB132"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7A9B75D"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4 800 000,00</w:t>
            </w:r>
          </w:p>
        </w:tc>
      </w:tr>
      <w:tr w:rsidR="00D14782" w:rsidRPr="00D14782" w14:paraId="40354E86"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2FB2EDF" w14:textId="77777777" w:rsidR="00D14782" w:rsidRPr="006040DF" w:rsidRDefault="00D14782" w:rsidP="006040DF">
            <w:pPr>
              <w:spacing w:after="0"/>
              <w:jc w:val="center"/>
              <w:rPr>
                <w:rFonts w:cs="Tahoma"/>
                <w:b w:val="0"/>
                <w:sz w:val="16"/>
                <w:szCs w:val="16"/>
              </w:rPr>
            </w:pPr>
            <w:r w:rsidRPr="006040DF">
              <w:rPr>
                <w:rFonts w:cs="Tahoma"/>
                <w:b w:val="0"/>
                <w:sz w:val="16"/>
                <w:szCs w:val="16"/>
              </w:rPr>
              <w:t>00844691</w:t>
            </w:r>
          </w:p>
        </w:tc>
        <w:tc>
          <w:tcPr>
            <w:tcW w:w="4082" w:type="dxa"/>
            <w:vAlign w:val="center"/>
            <w:hideMark/>
          </w:tcPr>
          <w:p w14:paraId="0941FE4D"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odborná škola, Frýdek-Místek, příspěvková organizace</w:t>
            </w:r>
          </w:p>
        </w:tc>
        <w:tc>
          <w:tcPr>
            <w:tcW w:w="3062" w:type="dxa"/>
            <w:vAlign w:val="center"/>
            <w:hideMark/>
          </w:tcPr>
          <w:p w14:paraId="43C588EB"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Elektroinstalace a sociální zařízení tělocvičny</w:t>
            </w:r>
          </w:p>
        </w:tc>
        <w:tc>
          <w:tcPr>
            <w:tcW w:w="397" w:type="dxa"/>
            <w:noWrap/>
            <w:vAlign w:val="center"/>
            <w:hideMark/>
          </w:tcPr>
          <w:p w14:paraId="0C227B03"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1D5DB30"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1 600 000,00</w:t>
            </w:r>
          </w:p>
        </w:tc>
        <w:tc>
          <w:tcPr>
            <w:tcW w:w="1361" w:type="dxa"/>
            <w:noWrap/>
            <w:vAlign w:val="center"/>
            <w:hideMark/>
          </w:tcPr>
          <w:p w14:paraId="244683A6"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EB59C2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8122EA3" w14:textId="77777777" w:rsidR="00D14782" w:rsidRPr="006040DF" w:rsidRDefault="00D14782" w:rsidP="006040DF">
            <w:pPr>
              <w:spacing w:after="0"/>
              <w:jc w:val="center"/>
              <w:rPr>
                <w:rFonts w:cs="Tahoma"/>
                <w:b w:val="0"/>
                <w:sz w:val="16"/>
                <w:szCs w:val="16"/>
              </w:rPr>
            </w:pPr>
            <w:r w:rsidRPr="006040DF">
              <w:rPr>
                <w:rFonts w:cs="Tahoma"/>
                <w:b w:val="0"/>
                <w:sz w:val="16"/>
                <w:szCs w:val="16"/>
              </w:rPr>
              <w:t>13643479</w:t>
            </w:r>
          </w:p>
        </w:tc>
        <w:tc>
          <w:tcPr>
            <w:tcW w:w="4082" w:type="dxa"/>
            <w:vAlign w:val="center"/>
            <w:hideMark/>
          </w:tcPr>
          <w:p w14:paraId="4C9419C0"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odborná škola, Bruntál, příspěvková organizace</w:t>
            </w:r>
          </w:p>
        </w:tc>
        <w:tc>
          <w:tcPr>
            <w:tcW w:w="3062" w:type="dxa"/>
            <w:vAlign w:val="center"/>
            <w:hideMark/>
          </w:tcPr>
          <w:p w14:paraId="68ACC239" w14:textId="737127DD"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Rek</w:t>
            </w:r>
            <w:r w:rsidR="006040DF">
              <w:rPr>
                <w:rFonts w:cs="Tahoma"/>
                <w:sz w:val="16"/>
                <w:szCs w:val="16"/>
              </w:rPr>
              <w:t>onstrukce kotelny Hotelu Hvězda</w:t>
            </w:r>
          </w:p>
        </w:tc>
        <w:tc>
          <w:tcPr>
            <w:tcW w:w="397" w:type="dxa"/>
            <w:noWrap/>
            <w:vAlign w:val="center"/>
            <w:hideMark/>
          </w:tcPr>
          <w:p w14:paraId="46A3FEFD"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C7A1A89"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400 000,00</w:t>
            </w:r>
          </w:p>
        </w:tc>
        <w:tc>
          <w:tcPr>
            <w:tcW w:w="1361" w:type="dxa"/>
            <w:noWrap/>
            <w:vAlign w:val="center"/>
            <w:hideMark/>
          </w:tcPr>
          <w:p w14:paraId="1358BF75"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671201EA"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83399C6" w14:textId="77777777" w:rsidR="00D14782" w:rsidRPr="006040DF" w:rsidRDefault="00D14782" w:rsidP="006040DF">
            <w:pPr>
              <w:spacing w:after="0"/>
              <w:jc w:val="center"/>
              <w:rPr>
                <w:rFonts w:cs="Tahoma"/>
                <w:b w:val="0"/>
                <w:sz w:val="16"/>
                <w:szCs w:val="16"/>
              </w:rPr>
            </w:pPr>
            <w:r w:rsidRPr="006040DF">
              <w:rPr>
                <w:rFonts w:cs="Tahoma"/>
                <w:b w:val="0"/>
                <w:sz w:val="16"/>
                <w:szCs w:val="16"/>
              </w:rPr>
              <w:t>00576441</w:t>
            </w:r>
          </w:p>
        </w:tc>
        <w:tc>
          <w:tcPr>
            <w:tcW w:w="4082" w:type="dxa"/>
            <w:vAlign w:val="center"/>
            <w:hideMark/>
          </w:tcPr>
          <w:p w14:paraId="5E9EF71A"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Hotelová škola, Frenštát pod Radhoštěm, příspěvková organizace</w:t>
            </w:r>
          </w:p>
        </w:tc>
        <w:tc>
          <w:tcPr>
            <w:tcW w:w="3062" w:type="dxa"/>
            <w:vAlign w:val="center"/>
            <w:hideMark/>
          </w:tcPr>
          <w:p w14:paraId="137A86CD" w14:textId="160EBF2A"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e</w:t>
            </w:r>
            <w:r w:rsidR="006040DF">
              <w:rPr>
                <w:rFonts w:cs="Tahoma"/>
                <w:sz w:val="16"/>
                <w:szCs w:val="16"/>
              </w:rPr>
              <w:t>lektroinstalace v objektu školy</w:t>
            </w:r>
          </w:p>
        </w:tc>
        <w:tc>
          <w:tcPr>
            <w:tcW w:w="397" w:type="dxa"/>
            <w:noWrap/>
            <w:vAlign w:val="center"/>
            <w:hideMark/>
          </w:tcPr>
          <w:p w14:paraId="5E921E98" w14:textId="33C8BF7F"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26AC88EF"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3 242 593,48</w:t>
            </w:r>
          </w:p>
        </w:tc>
        <w:tc>
          <w:tcPr>
            <w:tcW w:w="1361" w:type="dxa"/>
            <w:noWrap/>
            <w:vAlign w:val="center"/>
            <w:hideMark/>
          </w:tcPr>
          <w:p w14:paraId="440DF8E3"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9 002,40</w:t>
            </w:r>
          </w:p>
        </w:tc>
      </w:tr>
      <w:tr w:rsidR="00D14782" w:rsidRPr="00D14782" w14:paraId="70E926E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8E06BF7" w14:textId="77777777" w:rsidR="00D14782" w:rsidRPr="006040DF" w:rsidRDefault="00D14782" w:rsidP="006040DF">
            <w:pPr>
              <w:spacing w:after="0"/>
              <w:jc w:val="center"/>
              <w:rPr>
                <w:rFonts w:cs="Tahoma"/>
                <w:b w:val="0"/>
                <w:sz w:val="16"/>
                <w:szCs w:val="16"/>
              </w:rPr>
            </w:pPr>
            <w:r w:rsidRPr="006040DF">
              <w:rPr>
                <w:rFonts w:cs="Tahoma"/>
                <w:b w:val="0"/>
                <w:sz w:val="16"/>
                <w:szCs w:val="16"/>
              </w:rPr>
              <w:t>00848077</w:t>
            </w:r>
          </w:p>
        </w:tc>
        <w:tc>
          <w:tcPr>
            <w:tcW w:w="4082" w:type="dxa"/>
            <w:vAlign w:val="center"/>
            <w:hideMark/>
          </w:tcPr>
          <w:p w14:paraId="149AA32C"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technická a zemědělská, Nový Jičín, příspěvková organizace</w:t>
            </w:r>
          </w:p>
        </w:tc>
        <w:tc>
          <w:tcPr>
            <w:tcW w:w="3062" w:type="dxa"/>
            <w:vAlign w:val="center"/>
            <w:hideMark/>
          </w:tcPr>
          <w:p w14:paraId="0B728A8E" w14:textId="7B87B65E" w:rsidR="00D14782" w:rsidRPr="00D14782" w:rsidRDefault="006040DF"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Pr>
                <w:rFonts w:cs="Tahoma"/>
                <w:sz w:val="16"/>
                <w:szCs w:val="16"/>
              </w:rPr>
              <w:t>Spojovací krček</w:t>
            </w:r>
          </w:p>
        </w:tc>
        <w:tc>
          <w:tcPr>
            <w:tcW w:w="397" w:type="dxa"/>
            <w:noWrap/>
            <w:vAlign w:val="center"/>
            <w:hideMark/>
          </w:tcPr>
          <w:p w14:paraId="443A2C92"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6CCC5B8"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1 400 000,00</w:t>
            </w:r>
          </w:p>
        </w:tc>
        <w:tc>
          <w:tcPr>
            <w:tcW w:w="1361" w:type="dxa"/>
            <w:noWrap/>
            <w:vAlign w:val="center"/>
            <w:hideMark/>
          </w:tcPr>
          <w:p w14:paraId="78C9CDCD"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98F61BC"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B859E38" w14:textId="77777777" w:rsidR="00D14782" w:rsidRPr="006040DF" w:rsidRDefault="00D14782" w:rsidP="006040DF">
            <w:pPr>
              <w:spacing w:after="0"/>
              <w:jc w:val="center"/>
              <w:rPr>
                <w:rFonts w:cs="Tahoma"/>
                <w:b w:val="0"/>
                <w:sz w:val="16"/>
                <w:szCs w:val="16"/>
              </w:rPr>
            </w:pPr>
            <w:r w:rsidRPr="006040DF">
              <w:rPr>
                <w:rFonts w:cs="Tahoma"/>
                <w:b w:val="0"/>
                <w:sz w:val="16"/>
                <w:szCs w:val="16"/>
              </w:rPr>
              <w:t>00100307</w:t>
            </w:r>
          </w:p>
        </w:tc>
        <w:tc>
          <w:tcPr>
            <w:tcW w:w="4082" w:type="dxa"/>
            <w:vAlign w:val="center"/>
            <w:hideMark/>
          </w:tcPr>
          <w:p w14:paraId="10139666"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odborná škola a Základní škola, Město Albrechtice, příspěvková organizace</w:t>
            </w:r>
          </w:p>
        </w:tc>
        <w:tc>
          <w:tcPr>
            <w:tcW w:w="3062" w:type="dxa"/>
            <w:vAlign w:val="center"/>
            <w:hideMark/>
          </w:tcPr>
          <w:p w14:paraId="5A7D888A" w14:textId="6FC2ADA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w:t>
            </w:r>
            <w:r w:rsidR="006040DF">
              <w:rPr>
                <w:rFonts w:cs="Tahoma"/>
                <w:sz w:val="16"/>
                <w:szCs w:val="16"/>
              </w:rPr>
              <w:t>rukce sociálních zařízení školy</w:t>
            </w:r>
          </w:p>
        </w:tc>
        <w:tc>
          <w:tcPr>
            <w:tcW w:w="397" w:type="dxa"/>
            <w:noWrap/>
            <w:vAlign w:val="center"/>
            <w:hideMark/>
          </w:tcPr>
          <w:p w14:paraId="1CEC0CE6"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26B78336"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1 100 000,00</w:t>
            </w:r>
          </w:p>
        </w:tc>
        <w:tc>
          <w:tcPr>
            <w:tcW w:w="1361" w:type="dxa"/>
            <w:noWrap/>
            <w:vAlign w:val="center"/>
            <w:hideMark/>
          </w:tcPr>
          <w:p w14:paraId="6931762C"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4476475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CA52469" w14:textId="77777777" w:rsidR="00D14782" w:rsidRPr="006040DF" w:rsidRDefault="00D14782" w:rsidP="006040DF">
            <w:pPr>
              <w:spacing w:after="0"/>
              <w:jc w:val="center"/>
              <w:rPr>
                <w:rFonts w:cs="Tahoma"/>
                <w:b w:val="0"/>
                <w:sz w:val="16"/>
                <w:szCs w:val="16"/>
              </w:rPr>
            </w:pPr>
            <w:r w:rsidRPr="006040DF">
              <w:rPr>
                <w:rFonts w:cs="Tahoma"/>
                <w:b w:val="0"/>
                <w:sz w:val="16"/>
                <w:szCs w:val="16"/>
              </w:rPr>
              <w:t>13644301</w:t>
            </w:r>
          </w:p>
        </w:tc>
        <w:tc>
          <w:tcPr>
            <w:tcW w:w="4082" w:type="dxa"/>
            <w:vAlign w:val="center"/>
            <w:hideMark/>
          </w:tcPr>
          <w:p w14:paraId="6672DC69"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řemesel, Frýdek-Místek, příspěvková organizace</w:t>
            </w:r>
          </w:p>
        </w:tc>
        <w:tc>
          <w:tcPr>
            <w:tcW w:w="3062" w:type="dxa"/>
            <w:vAlign w:val="center"/>
            <w:hideMark/>
          </w:tcPr>
          <w:p w14:paraId="5F7E832E" w14:textId="277876BA"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Odstranění následků vodovodní škody z</w:t>
            </w:r>
            <w:r w:rsidR="006040DF">
              <w:rPr>
                <w:rFonts w:cs="Tahoma"/>
                <w:sz w:val="16"/>
                <w:szCs w:val="16"/>
              </w:rPr>
              <w:t> </w:t>
            </w:r>
            <w:r w:rsidRPr="00D14782">
              <w:rPr>
                <w:rFonts w:cs="Tahoma"/>
                <w:sz w:val="16"/>
                <w:szCs w:val="16"/>
              </w:rPr>
              <w:t>listopadu 2016</w:t>
            </w:r>
          </w:p>
        </w:tc>
        <w:tc>
          <w:tcPr>
            <w:tcW w:w="397" w:type="dxa"/>
            <w:noWrap/>
            <w:vAlign w:val="center"/>
            <w:hideMark/>
          </w:tcPr>
          <w:p w14:paraId="137B7027"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18A45FD"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30ABA8C4"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274 743,04</w:t>
            </w:r>
          </w:p>
        </w:tc>
      </w:tr>
      <w:tr w:rsidR="00D14782" w:rsidRPr="00D14782" w14:paraId="081B9BFB"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89B954F" w14:textId="77777777" w:rsidR="00D14782" w:rsidRPr="006040DF" w:rsidRDefault="00D14782" w:rsidP="006040DF">
            <w:pPr>
              <w:spacing w:after="0"/>
              <w:jc w:val="center"/>
              <w:rPr>
                <w:rFonts w:cs="Tahoma"/>
                <w:b w:val="0"/>
                <w:sz w:val="16"/>
                <w:szCs w:val="16"/>
              </w:rPr>
            </w:pPr>
            <w:r w:rsidRPr="006040DF">
              <w:rPr>
                <w:rFonts w:cs="Tahoma"/>
                <w:b w:val="0"/>
                <w:sz w:val="16"/>
                <w:szCs w:val="16"/>
              </w:rPr>
              <w:t>00100340</w:t>
            </w:r>
          </w:p>
        </w:tc>
        <w:tc>
          <w:tcPr>
            <w:tcW w:w="4082" w:type="dxa"/>
            <w:vAlign w:val="center"/>
            <w:hideMark/>
          </w:tcPr>
          <w:p w14:paraId="53BBB870"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odborná škola a Střední odborné učiliště podnikání a služeb, Jablunkov, Školní 416, příspěvková organizace</w:t>
            </w:r>
          </w:p>
        </w:tc>
        <w:tc>
          <w:tcPr>
            <w:tcW w:w="3062" w:type="dxa"/>
            <w:vAlign w:val="center"/>
            <w:hideMark/>
          </w:tcPr>
          <w:p w14:paraId="639F7821"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Oprava střechy školní budovy na ulici Zahradní 102</w:t>
            </w:r>
          </w:p>
        </w:tc>
        <w:tc>
          <w:tcPr>
            <w:tcW w:w="397" w:type="dxa"/>
            <w:noWrap/>
            <w:vAlign w:val="center"/>
            <w:hideMark/>
          </w:tcPr>
          <w:p w14:paraId="77D062DA"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06D2F5F"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7BF11D3"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2 111 036,00</w:t>
            </w:r>
          </w:p>
        </w:tc>
      </w:tr>
      <w:tr w:rsidR="00D14782" w:rsidRPr="00D14782" w14:paraId="3C7FD982"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63B94DF" w14:textId="77777777" w:rsidR="00D14782" w:rsidRPr="006040DF" w:rsidRDefault="00D14782" w:rsidP="006040DF">
            <w:pPr>
              <w:spacing w:after="0"/>
              <w:jc w:val="center"/>
              <w:rPr>
                <w:rFonts w:cs="Tahoma"/>
                <w:b w:val="0"/>
                <w:sz w:val="16"/>
                <w:szCs w:val="16"/>
              </w:rPr>
            </w:pPr>
            <w:r w:rsidRPr="006040DF">
              <w:rPr>
                <w:rFonts w:cs="Tahoma"/>
                <w:b w:val="0"/>
                <w:sz w:val="16"/>
                <w:szCs w:val="16"/>
              </w:rPr>
              <w:t>13644301</w:t>
            </w:r>
          </w:p>
        </w:tc>
        <w:tc>
          <w:tcPr>
            <w:tcW w:w="4082" w:type="dxa"/>
            <w:vAlign w:val="center"/>
            <w:hideMark/>
          </w:tcPr>
          <w:p w14:paraId="56CAFAB0"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Střední škola řemesel, Frýdek-Místek, příspěvková organizace</w:t>
            </w:r>
          </w:p>
        </w:tc>
        <w:tc>
          <w:tcPr>
            <w:tcW w:w="3062" w:type="dxa"/>
            <w:vAlign w:val="center"/>
            <w:hideMark/>
          </w:tcPr>
          <w:p w14:paraId="44001D4F" w14:textId="77777777" w:rsidR="00D14782" w:rsidRPr="00D14782" w:rsidRDefault="00D14782" w:rsidP="006040DF">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Opravy majetku realizované z pojistných náhrad v odvětví školství</w:t>
            </w:r>
          </w:p>
        </w:tc>
        <w:tc>
          <w:tcPr>
            <w:tcW w:w="397" w:type="dxa"/>
            <w:noWrap/>
            <w:vAlign w:val="center"/>
            <w:hideMark/>
          </w:tcPr>
          <w:p w14:paraId="537144B4"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B658189"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40273DEF"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564 497,60</w:t>
            </w:r>
          </w:p>
        </w:tc>
      </w:tr>
      <w:tr w:rsidR="00D14782" w:rsidRPr="00D14782" w14:paraId="3084B05B"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FC82858" w14:textId="77777777" w:rsidR="00D14782" w:rsidRPr="006040DF" w:rsidRDefault="00D14782" w:rsidP="006040DF">
            <w:pPr>
              <w:spacing w:after="0"/>
              <w:jc w:val="center"/>
              <w:rPr>
                <w:rFonts w:cs="Tahoma"/>
                <w:b w:val="0"/>
                <w:sz w:val="16"/>
                <w:szCs w:val="16"/>
              </w:rPr>
            </w:pPr>
            <w:r w:rsidRPr="006040DF">
              <w:rPr>
                <w:rFonts w:cs="Tahoma"/>
                <w:b w:val="0"/>
                <w:sz w:val="16"/>
                <w:szCs w:val="16"/>
              </w:rPr>
              <w:t>00845299</w:t>
            </w:r>
          </w:p>
        </w:tc>
        <w:tc>
          <w:tcPr>
            <w:tcW w:w="4082" w:type="dxa"/>
            <w:vAlign w:val="center"/>
            <w:hideMark/>
          </w:tcPr>
          <w:p w14:paraId="0CC082D3"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technická, Opava, Kolofíkovo nábřeží 51, příspěvková organizace</w:t>
            </w:r>
          </w:p>
        </w:tc>
        <w:tc>
          <w:tcPr>
            <w:tcW w:w="3062" w:type="dxa"/>
            <w:vAlign w:val="center"/>
            <w:hideMark/>
          </w:tcPr>
          <w:p w14:paraId="50679DBC" w14:textId="77777777" w:rsidR="00D14782" w:rsidRPr="00D14782" w:rsidRDefault="00D14782" w:rsidP="006040DF">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Rekonstrukce střechy zámečnické haly</w:t>
            </w:r>
          </w:p>
        </w:tc>
        <w:tc>
          <w:tcPr>
            <w:tcW w:w="397" w:type="dxa"/>
            <w:noWrap/>
            <w:vAlign w:val="center"/>
            <w:hideMark/>
          </w:tcPr>
          <w:p w14:paraId="321B2145"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5D82417"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233 911,00</w:t>
            </w:r>
          </w:p>
        </w:tc>
        <w:tc>
          <w:tcPr>
            <w:tcW w:w="1361" w:type="dxa"/>
            <w:noWrap/>
            <w:vAlign w:val="center"/>
            <w:hideMark/>
          </w:tcPr>
          <w:p w14:paraId="5FED5FE5"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125AFA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6D6E5691" w14:textId="77777777" w:rsidR="00D14782" w:rsidRPr="00D14782" w:rsidRDefault="00D14782" w:rsidP="006E7769">
            <w:pPr>
              <w:spacing w:after="0"/>
              <w:jc w:val="center"/>
              <w:rPr>
                <w:rFonts w:cs="Tahoma"/>
                <w:sz w:val="16"/>
                <w:szCs w:val="16"/>
              </w:rPr>
            </w:pPr>
            <w:r w:rsidRPr="00D14782">
              <w:rPr>
                <w:rFonts w:cs="Tahoma"/>
                <w:sz w:val="16"/>
                <w:szCs w:val="16"/>
              </w:rPr>
              <w:t>Celkem střední školy poskytující střední vzdělávání s výučním listem</w:t>
            </w:r>
          </w:p>
        </w:tc>
        <w:tc>
          <w:tcPr>
            <w:tcW w:w="1361" w:type="dxa"/>
            <w:noWrap/>
            <w:vAlign w:val="center"/>
            <w:hideMark/>
          </w:tcPr>
          <w:p w14:paraId="3CFBEBC4"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22 494 492,54</w:t>
            </w:r>
          </w:p>
        </w:tc>
        <w:tc>
          <w:tcPr>
            <w:tcW w:w="1361" w:type="dxa"/>
            <w:noWrap/>
            <w:vAlign w:val="center"/>
            <w:hideMark/>
          </w:tcPr>
          <w:p w14:paraId="2790980B"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9 835 584,54</w:t>
            </w:r>
          </w:p>
        </w:tc>
      </w:tr>
      <w:tr w:rsidR="00D14782" w:rsidRPr="00D14782" w14:paraId="497CEE4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hideMark/>
          </w:tcPr>
          <w:p w14:paraId="4DD10C83" w14:textId="77777777" w:rsidR="00D14782" w:rsidRPr="006E7769" w:rsidRDefault="00D14782" w:rsidP="00D14782">
            <w:pPr>
              <w:spacing w:after="0"/>
              <w:jc w:val="center"/>
              <w:rPr>
                <w:rFonts w:cs="Tahoma"/>
                <w:b w:val="0"/>
                <w:sz w:val="16"/>
                <w:szCs w:val="16"/>
              </w:rPr>
            </w:pPr>
            <w:r w:rsidRPr="006E7769">
              <w:rPr>
                <w:rFonts w:cs="Tahoma"/>
                <w:b w:val="0"/>
                <w:sz w:val="16"/>
                <w:szCs w:val="16"/>
              </w:rPr>
              <w:t>00601594</w:t>
            </w:r>
          </w:p>
        </w:tc>
        <w:tc>
          <w:tcPr>
            <w:tcW w:w="4082" w:type="dxa"/>
            <w:vAlign w:val="center"/>
            <w:hideMark/>
          </w:tcPr>
          <w:p w14:paraId="67D9CBE3" w14:textId="77777777" w:rsidR="00D14782" w:rsidRPr="00D14782" w:rsidRDefault="00D14782" w:rsidP="006E776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Odborné učiliště a Praktická škola, Nový Jičín, příspěvková organizace</w:t>
            </w:r>
          </w:p>
        </w:tc>
        <w:tc>
          <w:tcPr>
            <w:tcW w:w="3062" w:type="dxa"/>
            <w:vAlign w:val="center"/>
            <w:hideMark/>
          </w:tcPr>
          <w:p w14:paraId="296FBC8D" w14:textId="77777777" w:rsidR="00D14782" w:rsidRPr="00D14782" w:rsidRDefault="00D14782" w:rsidP="006E7769">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Oprava fasády a střechy a částečné zateplení budov</w:t>
            </w:r>
          </w:p>
        </w:tc>
        <w:tc>
          <w:tcPr>
            <w:tcW w:w="397" w:type="dxa"/>
            <w:noWrap/>
            <w:vAlign w:val="center"/>
            <w:hideMark/>
          </w:tcPr>
          <w:p w14:paraId="3EA13514" w14:textId="77777777" w:rsidR="00D14782" w:rsidRPr="00D14782" w:rsidRDefault="00D14782" w:rsidP="006E7769">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97E2186"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563 776,88</w:t>
            </w:r>
          </w:p>
        </w:tc>
        <w:tc>
          <w:tcPr>
            <w:tcW w:w="1361" w:type="dxa"/>
            <w:noWrap/>
            <w:vAlign w:val="center"/>
            <w:hideMark/>
          </w:tcPr>
          <w:p w14:paraId="06D8E2AE"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941 020,49</w:t>
            </w:r>
          </w:p>
        </w:tc>
      </w:tr>
      <w:tr w:rsidR="00D14782" w:rsidRPr="00D14782" w14:paraId="049D0ECD"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hideMark/>
          </w:tcPr>
          <w:p w14:paraId="58CCDA33" w14:textId="77777777" w:rsidR="00D14782" w:rsidRPr="006E7769" w:rsidRDefault="00D14782" w:rsidP="00D14782">
            <w:pPr>
              <w:spacing w:after="0"/>
              <w:jc w:val="center"/>
              <w:rPr>
                <w:rFonts w:cs="Tahoma"/>
                <w:b w:val="0"/>
                <w:sz w:val="16"/>
                <w:szCs w:val="16"/>
              </w:rPr>
            </w:pPr>
            <w:r w:rsidRPr="006E7769">
              <w:rPr>
                <w:rFonts w:cs="Tahoma"/>
                <w:b w:val="0"/>
                <w:sz w:val="16"/>
                <w:szCs w:val="16"/>
              </w:rPr>
              <w:t>00601594</w:t>
            </w:r>
          </w:p>
        </w:tc>
        <w:tc>
          <w:tcPr>
            <w:tcW w:w="4082" w:type="dxa"/>
            <w:vAlign w:val="center"/>
            <w:hideMark/>
          </w:tcPr>
          <w:p w14:paraId="45DBC545" w14:textId="77777777" w:rsidR="00D14782" w:rsidRPr="00D14782" w:rsidRDefault="00D14782" w:rsidP="006E776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Odborné učiliště a Praktická škola, Nový Jičín, příspěvková organizace</w:t>
            </w:r>
          </w:p>
        </w:tc>
        <w:tc>
          <w:tcPr>
            <w:tcW w:w="3062" w:type="dxa"/>
            <w:vAlign w:val="center"/>
            <w:hideMark/>
          </w:tcPr>
          <w:p w14:paraId="1B2BD3BE" w14:textId="77777777" w:rsidR="00D14782" w:rsidRPr="00D14782" w:rsidRDefault="00D14782" w:rsidP="006E7769">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Rekonstrukce plynové kotelny školy </w:t>
            </w:r>
          </w:p>
        </w:tc>
        <w:tc>
          <w:tcPr>
            <w:tcW w:w="397" w:type="dxa"/>
            <w:noWrap/>
            <w:vAlign w:val="center"/>
            <w:hideMark/>
          </w:tcPr>
          <w:p w14:paraId="7B66D42C" w14:textId="77777777" w:rsidR="00D14782" w:rsidRPr="00D14782" w:rsidRDefault="00D14782" w:rsidP="006E7769">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2E68602"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700 000,00</w:t>
            </w:r>
          </w:p>
        </w:tc>
        <w:tc>
          <w:tcPr>
            <w:tcW w:w="1361" w:type="dxa"/>
            <w:noWrap/>
            <w:vAlign w:val="center"/>
            <w:hideMark/>
          </w:tcPr>
          <w:p w14:paraId="50AFD577" w14:textId="77777777" w:rsidR="00D14782" w:rsidRPr="00D14782" w:rsidRDefault="00D14782" w:rsidP="006E7769">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60975E32"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184D766A" w14:textId="77777777" w:rsidR="00D14782" w:rsidRPr="00D14782" w:rsidRDefault="00D14782" w:rsidP="006E7769">
            <w:pPr>
              <w:spacing w:after="0"/>
              <w:jc w:val="center"/>
              <w:rPr>
                <w:rFonts w:cs="Tahoma"/>
                <w:sz w:val="16"/>
                <w:szCs w:val="16"/>
              </w:rPr>
            </w:pPr>
            <w:r w:rsidRPr="00D14782">
              <w:rPr>
                <w:rFonts w:cs="Tahoma"/>
                <w:sz w:val="16"/>
                <w:szCs w:val="16"/>
              </w:rPr>
              <w:t>Celkem střední školy a konzervatoře pro žáky se speciálními vzdělávacími potřebami</w:t>
            </w:r>
          </w:p>
        </w:tc>
        <w:tc>
          <w:tcPr>
            <w:tcW w:w="1361" w:type="dxa"/>
            <w:noWrap/>
            <w:vAlign w:val="center"/>
            <w:hideMark/>
          </w:tcPr>
          <w:p w14:paraId="6EC46CDD"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1 263 776,88</w:t>
            </w:r>
          </w:p>
        </w:tc>
        <w:tc>
          <w:tcPr>
            <w:tcW w:w="1361" w:type="dxa"/>
            <w:noWrap/>
            <w:vAlign w:val="center"/>
            <w:hideMark/>
          </w:tcPr>
          <w:p w14:paraId="00914882" w14:textId="77777777" w:rsidR="00D14782" w:rsidRPr="00D14782" w:rsidRDefault="00D14782" w:rsidP="006E7769">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941 020,49</w:t>
            </w:r>
          </w:p>
        </w:tc>
      </w:tr>
      <w:tr w:rsidR="00D14782" w:rsidRPr="00D14782" w14:paraId="3F5C3F0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A057C22" w14:textId="77777777" w:rsidR="00D14782" w:rsidRPr="006E7769" w:rsidRDefault="00D14782" w:rsidP="006E7769">
            <w:pPr>
              <w:spacing w:after="0"/>
              <w:jc w:val="center"/>
              <w:rPr>
                <w:rFonts w:cs="Tahoma"/>
                <w:b w:val="0"/>
                <w:sz w:val="16"/>
                <w:szCs w:val="16"/>
              </w:rPr>
            </w:pPr>
            <w:r w:rsidRPr="006E7769">
              <w:rPr>
                <w:rFonts w:cs="Tahoma"/>
                <w:b w:val="0"/>
                <w:sz w:val="16"/>
                <w:szCs w:val="16"/>
              </w:rPr>
              <w:t>00602078</w:t>
            </w:r>
          </w:p>
        </w:tc>
        <w:tc>
          <w:tcPr>
            <w:tcW w:w="4082" w:type="dxa"/>
            <w:vAlign w:val="center"/>
            <w:hideMark/>
          </w:tcPr>
          <w:p w14:paraId="2F77ECBC" w14:textId="77777777" w:rsidR="00D14782" w:rsidRPr="00D14782" w:rsidRDefault="00D14782" w:rsidP="001112E6">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Janáčkova konzervatoř v Ostravě, příspěvková organizace</w:t>
            </w:r>
          </w:p>
        </w:tc>
        <w:tc>
          <w:tcPr>
            <w:tcW w:w="3062" w:type="dxa"/>
            <w:vAlign w:val="center"/>
            <w:hideMark/>
          </w:tcPr>
          <w:p w14:paraId="26C1AD9B" w14:textId="77777777" w:rsidR="00D14782" w:rsidRPr="00D14782" w:rsidRDefault="00D14782" w:rsidP="001112E6">
            <w:pPr>
              <w:spacing w:after="0"/>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 xml:space="preserve">Rekonstrukce předávací stanice </w:t>
            </w:r>
          </w:p>
        </w:tc>
        <w:tc>
          <w:tcPr>
            <w:tcW w:w="397" w:type="dxa"/>
            <w:noWrap/>
            <w:vAlign w:val="center"/>
            <w:hideMark/>
          </w:tcPr>
          <w:p w14:paraId="6F2DEDD2" w14:textId="77777777" w:rsidR="00D14782" w:rsidRPr="00D14782" w:rsidRDefault="00D14782" w:rsidP="001112E6">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0097B50"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2 290 280,00</w:t>
            </w:r>
          </w:p>
        </w:tc>
        <w:tc>
          <w:tcPr>
            <w:tcW w:w="1361" w:type="dxa"/>
            <w:noWrap/>
            <w:vAlign w:val="center"/>
            <w:hideMark/>
          </w:tcPr>
          <w:p w14:paraId="16CC86CE"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39D6B2BD"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50EB30EF" w14:textId="77777777" w:rsidR="00D14782" w:rsidRPr="00D14782" w:rsidRDefault="00D14782" w:rsidP="001112E6">
            <w:pPr>
              <w:spacing w:after="0"/>
              <w:jc w:val="center"/>
              <w:rPr>
                <w:rFonts w:cs="Tahoma"/>
                <w:sz w:val="16"/>
                <w:szCs w:val="16"/>
              </w:rPr>
            </w:pPr>
            <w:r w:rsidRPr="00D14782">
              <w:rPr>
                <w:rFonts w:cs="Tahoma"/>
                <w:sz w:val="16"/>
                <w:szCs w:val="16"/>
              </w:rPr>
              <w:t>Celkem konzervatoře</w:t>
            </w:r>
          </w:p>
        </w:tc>
        <w:tc>
          <w:tcPr>
            <w:tcW w:w="1361" w:type="dxa"/>
            <w:noWrap/>
            <w:vAlign w:val="center"/>
            <w:hideMark/>
          </w:tcPr>
          <w:p w14:paraId="69C1138B"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2 290 280,00</w:t>
            </w:r>
          </w:p>
        </w:tc>
        <w:tc>
          <w:tcPr>
            <w:tcW w:w="1361" w:type="dxa"/>
            <w:noWrap/>
            <w:vAlign w:val="center"/>
            <w:hideMark/>
          </w:tcPr>
          <w:p w14:paraId="2F17A9B8"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0,00</w:t>
            </w:r>
          </w:p>
        </w:tc>
      </w:tr>
      <w:tr w:rsidR="00D14782" w:rsidRPr="00D14782" w14:paraId="2BA1F3AE"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C93CDA7" w14:textId="77777777" w:rsidR="00D14782" w:rsidRPr="001112E6" w:rsidRDefault="00D14782" w:rsidP="001112E6">
            <w:pPr>
              <w:spacing w:after="0"/>
              <w:jc w:val="center"/>
              <w:rPr>
                <w:rFonts w:cs="Tahoma"/>
                <w:b w:val="0"/>
                <w:sz w:val="16"/>
                <w:szCs w:val="16"/>
              </w:rPr>
            </w:pPr>
            <w:r w:rsidRPr="001112E6">
              <w:rPr>
                <w:rFonts w:cs="Tahoma"/>
                <w:b w:val="0"/>
                <w:sz w:val="16"/>
                <w:szCs w:val="16"/>
              </w:rPr>
              <w:t>62330268</w:t>
            </w:r>
          </w:p>
        </w:tc>
        <w:tc>
          <w:tcPr>
            <w:tcW w:w="4082" w:type="dxa"/>
            <w:vAlign w:val="center"/>
            <w:hideMark/>
          </w:tcPr>
          <w:p w14:paraId="4D458D6F" w14:textId="77777777" w:rsidR="00D14782" w:rsidRPr="00D14782" w:rsidRDefault="00D14782" w:rsidP="001112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Dětský domov Loreta a Školní jídelna, Fulnek, příspěvková organizace</w:t>
            </w:r>
          </w:p>
        </w:tc>
        <w:tc>
          <w:tcPr>
            <w:tcW w:w="3062" w:type="dxa"/>
            <w:vAlign w:val="center"/>
            <w:hideMark/>
          </w:tcPr>
          <w:p w14:paraId="004FA848" w14:textId="77777777" w:rsidR="00D14782" w:rsidRPr="00D14782" w:rsidRDefault="00D14782" w:rsidP="001112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Nákup vícemístného osobního automobilu Volkswagen Transporter v rámci akce „Nákup automobilů pro příspěvkové organizace v odvětví školství„</w:t>
            </w:r>
          </w:p>
        </w:tc>
        <w:tc>
          <w:tcPr>
            <w:tcW w:w="397" w:type="dxa"/>
            <w:noWrap/>
            <w:vAlign w:val="center"/>
            <w:hideMark/>
          </w:tcPr>
          <w:p w14:paraId="0AF7742D" w14:textId="77777777" w:rsidR="00D14782" w:rsidRPr="00D14782" w:rsidRDefault="00D14782" w:rsidP="001112E6">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230A7A8"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300 000,00</w:t>
            </w:r>
          </w:p>
        </w:tc>
        <w:tc>
          <w:tcPr>
            <w:tcW w:w="1361" w:type="dxa"/>
            <w:noWrap/>
            <w:vAlign w:val="center"/>
            <w:hideMark/>
          </w:tcPr>
          <w:p w14:paraId="2F9CC0EC"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074ACCFC"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F0E1ACC" w14:textId="77777777" w:rsidR="00D14782" w:rsidRPr="001112E6" w:rsidRDefault="00D14782" w:rsidP="001112E6">
            <w:pPr>
              <w:spacing w:after="0"/>
              <w:jc w:val="center"/>
              <w:rPr>
                <w:rFonts w:cs="Tahoma"/>
                <w:b w:val="0"/>
                <w:sz w:val="16"/>
                <w:szCs w:val="16"/>
              </w:rPr>
            </w:pPr>
            <w:r w:rsidRPr="001112E6">
              <w:rPr>
                <w:rFonts w:cs="Tahoma"/>
                <w:b w:val="0"/>
                <w:sz w:val="16"/>
                <w:szCs w:val="16"/>
              </w:rPr>
              <w:t>47658061</w:t>
            </w:r>
          </w:p>
        </w:tc>
        <w:tc>
          <w:tcPr>
            <w:tcW w:w="4082" w:type="dxa"/>
            <w:vAlign w:val="center"/>
            <w:hideMark/>
          </w:tcPr>
          <w:p w14:paraId="5B26F3FA"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Dětský domov a Školní jídelna, Nový Jičín, Revoluční 56, příspěvková organizace</w:t>
            </w:r>
          </w:p>
        </w:tc>
        <w:tc>
          <w:tcPr>
            <w:tcW w:w="3062" w:type="dxa"/>
            <w:vAlign w:val="center"/>
            <w:hideMark/>
          </w:tcPr>
          <w:p w14:paraId="006A9F02" w14:textId="4B78133E"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Vybudování ulož</w:t>
            </w:r>
            <w:r w:rsidR="001112E6">
              <w:rPr>
                <w:rFonts w:cs="Tahoma"/>
                <w:sz w:val="16"/>
                <w:szCs w:val="16"/>
              </w:rPr>
              <w:t>iště kol a lyží, demolice pódia</w:t>
            </w:r>
          </w:p>
        </w:tc>
        <w:tc>
          <w:tcPr>
            <w:tcW w:w="397" w:type="dxa"/>
            <w:noWrap/>
            <w:vAlign w:val="center"/>
            <w:hideMark/>
          </w:tcPr>
          <w:p w14:paraId="1562B365" w14:textId="77777777" w:rsidR="00D14782" w:rsidRPr="00D14782" w:rsidRDefault="00D14782" w:rsidP="001112E6">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688EEDB"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292 900,00</w:t>
            </w:r>
          </w:p>
        </w:tc>
        <w:tc>
          <w:tcPr>
            <w:tcW w:w="1361" w:type="dxa"/>
            <w:noWrap/>
            <w:vAlign w:val="center"/>
            <w:hideMark/>
          </w:tcPr>
          <w:p w14:paraId="4E3FF946"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328 598,00</w:t>
            </w:r>
          </w:p>
        </w:tc>
      </w:tr>
      <w:tr w:rsidR="00D14782" w:rsidRPr="00D14782" w14:paraId="7E3B84E9"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5BA6938C" w14:textId="77777777" w:rsidR="00D14782" w:rsidRPr="001112E6" w:rsidRDefault="00D14782" w:rsidP="001112E6">
            <w:pPr>
              <w:spacing w:after="0"/>
              <w:jc w:val="center"/>
              <w:rPr>
                <w:rFonts w:cs="Tahoma"/>
                <w:b w:val="0"/>
                <w:sz w:val="16"/>
                <w:szCs w:val="16"/>
              </w:rPr>
            </w:pPr>
            <w:r w:rsidRPr="001112E6">
              <w:rPr>
                <w:rFonts w:cs="Tahoma"/>
                <w:b w:val="0"/>
                <w:sz w:val="16"/>
                <w:szCs w:val="16"/>
              </w:rPr>
              <w:t>47658061</w:t>
            </w:r>
          </w:p>
        </w:tc>
        <w:tc>
          <w:tcPr>
            <w:tcW w:w="4082" w:type="dxa"/>
            <w:vAlign w:val="center"/>
            <w:hideMark/>
          </w:tcPr>
          <w:p w14:paraId="20773DF3" w14:textId="77777777" w:rsidR="00D14782" w:rsidRPr="00D14782" w:rsidRDefault="00D14782" w:rsidP="001112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Dětský domov a Školní jídelna, Nový Jičín, Revoluční 56, příspěvková organizace</w:t>
            </w:r>
          </w:p>
        </w:tc>
        <w:tc>
          <w:tcPr>
            <w:tcW w:w="3062" w:type="dxa"/>
            <w:vAlign w:val="center"/>
            <w:hideMark/>
          </w:tcPr>
          <w:p w14:paraId="19904FD2" w14:textId="405B7AF4" w:rsidR="00D14782" w:rsidRPr="00D14782" w:rsidRDefault="00D14782" w:rsidP="003F5C15">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Zabezpečení areálu dětského domova v</w:t>
            </w:r>
            <w:r w:rsidR="003F5C15">
              <w:rPr>
                <w:rFonts w:cs="Tahoma"/>
                <w:sz w:val="16"/>
                <w:szCs w:val="16"/>
              </w:rPr>
              <w:t> </w:t>
            </w:r>
            <w:r w:rsidRPr="00D14782">
              <w:rPr>
                <w:rFonts w:cs="Tahoma"/>
                <w:sz w:val="16"/>
                <w:szCs w:val="16"/>
              </w:rPr>
              <w:t>rámci akce „Řešení objektové bezpečnosti škol a školských zařízení“</w:t>
            </w:r>
          </w:p>
        </w:tc>
        <w:tc>
          <w:tcPr>
            <w:tcW w:w="397" w:type="dxa"/>
            <w:noWrap/>
            <w:vAlign w:val="center"/>
            <w:hideMark/>
          </w:tcPr>
          <w:p w14:paraId="5052FC23" w14:textId="77777777" w:rsidR="00D14782" w:rsidRPr="00D14782" w:rsidRDefault="00D14782" w:rsidP="001112E6">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A9FA42F"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572 000,00</w:t>
            </w:r>
          </w:p>
        </w:tc>
        <w:tc>
          <w:tcPr>
            <w:tcW w:w="1361" w:type="dxa"/>
            <w:noWrap/>
            <w:vAlign w:val="center"/>
            <w:hideMark/>
          </w:tcPr>
          <w:p w14:paraId="796A4DE7"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77B428B"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C66D15C" w14:textId="77777777" w:rsidR="00D14782" w:rsidRPr="001112E6" w:rsidRDefault="00D14782" w:rsidP="001112E6">
            <w:pPr>
              <w:spacing w:after="0"/>
              <w:jc w:val="center"/>
              <w:rPr>
                <w:rFonts w:cs="Tahoma"/>
                <w:b w:val="0"/>
                <w:sz w:val="16"/>
                <w:szCs w:val="16"/>
              </w:rPr>
            </w:pPr>
            <w:r w:rsidRPr="001112E6">
              <w:rPr>
                <w:rFonts w:cs="Tahoma"/>
                <w:b w:val="0"/>
                <w:sz w:val="16"/>
                <w:szCs w:val="16"/>
              </w:rPr>
              <w:t>60043661</w:t>
            </w:r>
          </w:p>
        </w:tc>
        <w:tc>
          <w:tcPr>
            <w:tcW w:w="4082" w:type="dxa"/>
            <w:vAlign w:val="center"/>
            <w:hideMark/>
          </w:tcPr>
          <w:p w14:paraId="1F7A93DC"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Dětský domov a Školní jídelna, Čeladná 87, příspěvková organizace</w:t>
            </w:r>
          </w:p>
        </w:tc>
        <w:tc>
          <w:tcPr>
            <w:tcW w:w="3062" w:type="dxa"/>
            <w:vAlign w:val="center"/>
            <w:hideMark/>
          </w:tcPr>
          <w:p w14:paraId="3C8725CE" w14:textId="4ED76B73" w:rsidR="00D14782" w:rsidRPr="00D14782" w:rsidRDefault="001112E6"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Pr>
                <w:rFonts w:cs="Tahoma"/>
                <w:sz w:val="16"/>
                <w:szCs w:val="16"/>
              </w:rPr>
              <w:t>Celková rekonstrukce kuchyně</w:t>
            </w:r>
          </w:p>
        </w:tc>
        <w:tc>
          <w:tcPr>
            <w:tcW w:w="397" w:type="dxa"/>
            <w:noWrap/>
            <w:vAlign w:val="center"/>
            <w:hideMark/>
          </w:tcPr>
          <w:p w14:paraId="27C2233C" w14:textId="77777777" w:rsidR="00D14782" w:rsidRPr="00D14782" w:rsidRDefault="00D14782" w:rsidP="001112E6">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DCE6EA4"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2 912 298,00</w:t>
            </w:r>
          </w:p>
        </w:tc>
        <w:tc>
          <w:tcPr>
            <w:tcW w:w="1361" w:type="dxa"/>
            <w:noWrap/>
            <w:vAlign w:val="center"/>
            <w:hideMark/>
          </w:tcPr>
          <w:p w14:paraId="53776C1C"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644 723,00</w:t>
            </w:r>
          </w:p>
        </w:tc>
      </w:tr>
      <w:tr w:rsidR="00D14782" w:rsidRPr="00D14782" w14:paraId="5BF5E43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3EB49634" w14:textId="77777777" w:rsidR="00D14782" w:rsidRPr="001112E6" w:rsidRDefault="00D14782" w:rsidP="001112E6">
            <w:pPr>
              <w:spacing w:after="0"/>
              <w:ind w:left="57"/>
              <w:jc w:val="center"/>
              <w:rPr>
                <w:rFonts w:cs="Tahoma"/>
                <w:sz w:val="16"/>
                <w:szCs w:val="16"/>
              </w:rPr>
            </w:pPr>
            <w:r w:rsidRPr="001112E6">
              <w:rPr>
                <w:rFonts w:cs="Tahoma"/>
                <w:sz w:val="16"/>
                <w:szCs w:val="16"/>
              </w:rPr>
              <w:t>Celkem dětské domovy</w:t>
            </w:r>
          </w:p>
        </w:tc>
        <w:tc>
          <w:tcPr>
            <w:tcW w:w="1361" w:type="dxa"/>
            <w:noWrap/>
            <w:vAlign w:val="center"/>
            <w:hideMark/>
          </w:tcPr>
          <w:p w14:paraId="30F31C36"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4 077 198,00</w:t>
            </w:r>
          </w:p>
        </w:tc>
        <w:tc>
          <w:tcPr>
            <w:tcW w:w="1361" w:type="dxa"/>
            <w:noWrap/>
            <w:vAlign w:val="center"/>
            <w:hideMark/>
          </w:tcPr>
          <w:p w14:paraId="798E1CDB"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973 321,00</w:t>
            </w:r>
          </w:p>
        </w:tc>
      </w:tr>
      <w:tr w:rsidR="00D14782" w:rsidRPr="00D14782" w14:paraId="59B9832E"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0340BFC4" w14:textId="77777777" w:rsidR="00D14782" w:rsidRPr="001112E6" w:rsidRDefault="00D14782" w:rsidP="001112E6">
            <w:pPr>
              <w:spacing w:after="0"/>
              <w:jc w:val="center"/>
              <w:rPr>
                <w:rFonts w:cs="Tahoma"/>
                <w:b w:val="0"/>
                <w:sz w:val="16"/>
                <w:szCs w:val="16"/>
              </w:rPr>
            </w:pPr>
            <w:r w:rsidRPr="001112E6">
              <w:rPr>
                <w:rFonts w:cs="Tahoma"/>
                <w:b w:val="0"/>
                <w:sz w:val="16"/>
                <w:szCs w:val="16"/>
              </w:rPr>
              <w:t>63731371</w:t>
            </w:r>
          </w:p>
        </w:tc>
        <w:tc>
          <w:tcPr>
            <w:tcW w:w="4082" w:type="dxa"/>
            <w:vAlign w:val="center"/>
            <w:hideMark/>
          </w:tcPr>
          <w:p w14:paraId="66097501"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automobilní, Krnov, příspěvková organizace</w:t>
            </w:r>
          </w:p>
        </w:tc>
        <w:tc>
          <w:tcPr>
            <w:tcW w:w="3062" w:type="dxa"/>
            <w:vAlign w:val="center"/>
            <w:hideMark/>
          </w:tcPr>
          <w:p w14:paraId="13DA870D" w14:textId="70D16491"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Oprava a stavební úpravy sociá</w:t>
            </w:r>
            <w:r w:rsidR="001112E6">
              <w:rPr>
                <w:rFonts w:cs="Tahoma"/>
                <w:sz w:val="16"/>
                <w:szCs w:val="16"/>
              </w:rPr>
              <w:t>lních zařízení školní jídelny</w:t>
            </w:r>
          </w:p>
        </w:tc>
        <w:tc>
          <w:tcPr>
            <w:tcW w:w="397" w:type="dxa"/>
            <w:noWrap/>
            <w:vAlign w:val="center"/>
            <w:hideMark/>
          </w:tcPr>
          <w:p w14:paraId="417BC67A" w14:textId="77777777" w:rsidR="00D14782" w:rsidRPr="00D14782" w:rsidRDefault="00D14782" w:rsidP="001112E6">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47A1E78"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BEFCDDE"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450 000,00</w:t>
            </w:r>
          </w:p>
        </w:tc>
      </w:tr>
      <w:tr w:rsidR="00D14782" w:rsidRPr="00D14782" w14:paraId="6EA849C0"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3CEA6B21" w14:textId="77777777" w:rsidR="00D14782" w:rsidRPr="001112E6" w:rsidRDefault="00D14782" w:rsidP="001112E6">
            <w:pPr>
              <w:spacing w:after="0"/>
              <w:ind w:left="57"/>
              <w:jc w:val="center"/>
              <w:rPr>
                <w:rFonts w:cs="Tahoma"/>
                <w:sz w:val="16"/>
                <w:szCs w:val="16"/>
              </w:rPr>
            </w:pPr>
            <w:r w:rsidRPr="001112E6">
              <w:rPr>
                <w:rFonts w:cs="Tahoma"/>
                <w:sz w:val="16"/>
                <w:szCs w:val="16"/>
              </w:rPr>
              <w:t>Celkem školní stravování</w:t>
            </w:r>
          </w:p>
        </w:tc>
        <w:tc>
          <w:tcPr>
            <w:tcW w:w="1361" w:type="dxa"/>
            <w:noWrap/>
            <w:vAlign w:val="center"/>
            <w:hideMark/>
          </w:tcPr>
          <w:p w14:paraId="081CAEA7"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0,00</w:t>
            </w:r>
          </w:p>
        </w:tc>
        <w:tc>
          <w:tcPr>
            <w:tcW w:w="1361" w:type="dxa"/>
            <w:noWrap/>
            <w:vAlign w:val="center"/>
            <w:hideMark/>
          </w:tcPr>
          <w:p w14:paraId="4F64F217"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450 000,00</w:t>
            </w:r>
          </w:p>
        </w:tc>
      </w:tr>
      <w:tr w:rsidR="00D14782" w:rsidRPr="00D14782" w14:paraId="40D79D58"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9222C15" w14:textId="77777777" w:rsidR="00D14782" w:rsidRPr="001112E6" w:rsidRDefault="00D14782" w:rsidP="001112E6">
            <w:pPr>
              <w:spacing w:after="0"/>
              <w:jc w:val="center"/>
              <w:rPr>
                <w:rFonts w:cs="Tahoma"/>
                <w:b w:val="0"/>
                <w:sz w:val="16"/>
                <w:szCs w:val="16"/>
              </w:rPr>
            </w:pPr>
            <w:r w:rsidRPr="001112E6">
              <w:rPr>
                <w:rFonts w:cs="Tahoma"/>
                <w:b w:val="0"/>
                <w:sz w:val="16"/>
                <w:szCs w:val="16"/>
              </w:rPr>
              <w:t>62331752</w:t>
            </w:r>
          </w:p>
        </w:tc>
        <w:tc>
          <w:tcPr>
            <w:tcW w:w="4082" w:type="dxa"/>
            <w:vAlign w:val="center"/>
            <w:hideMark/>
          </w:tcPr>
          <w:p w14:paraId="3F01F9AC"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Pedagogicko-psychologická poradna, Karviná, příspěvková organizace</w:t>
            </w:r>
          </w:p>
        </w:tc>
        <w:tc>
          <w:tcPr>
            <w:tcW w:w="3062" w:type="dxa"/>
            <w:vAlign w:val="center"/>
            <w:hideMark/>
          </w:tcPr>
          <w:p w14:paraId="49D3FF5E"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 xml:space="preserve">Oprava rozvodu vody v budově PPP </w:t>
            </w:r>
          </w:p>
        </w:tc>
        <w:tc>
          <w:tcPr>
            <w:tcW w:w="397" w:type="dxa"/>
            <w:noWrap/>
            <w:vAlign w:val="center"/>
            <w:hideMark/>
          </w:tcPr>
          <w:p w14:paraId="64F8A8B7" w14:textId="77777777" w:rsidR="00D14782" w:rsidRPr="00D14782" w:rsidRDefault="00D14782" w:rsidP="001112E6">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26D6014"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290BB2D0"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381 937,94</w:t>
            </w:r>
          </w:p>
        </w:tc>
      </w:tr>
      <w:tr w:rsidR="00D14782" w:rsidRPr="00D14782" w14:paraId="43808F63"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ABC1342" w14:textId="77777777" w:rsidR="00D14782" w:rsidRPr="001112E6" w:rsidRDefault="00D14782" w:rsidP="001112E6">
            <w:pPr>
              <w:spacing w:after="0"/>
              <w:jc w:val="center"/>
              <w:rPr>
                <w:rFonts w:cs="Tahoma"/>
                <w:b w:val="0"/>
                <w:sz w:val="16"/>
                <w:szCs w:val="16"/>
              </w:rPr>
            </w:pPr>
            <w:r w:rsidRPr="001112E6">
              <w:rPr>
                <w:rFonts w:cs="Tahoma"/>
                <w:b w:val="0"/>
                <w:sz w:val="16"/>
                <w:szCs w:val="16"/>
              </w:rPr>
              <w:t>62331752</w:t>
            </w:r>
          </w:p>
        </w:tc>
        <w:tc>
          <w:tcPr>
            <w:tcW w:w="4082" w:type="dxa"/>
            <w:vAlign w:val="center"/>
            <w:hideMark/>
          </w:tcPr>
          <w:p w14:paraId="0C3BA019" w14:textId="77777777" w:rsidR="00D14782" w:rsidRPr="00D14782" w:rsidRDefault="00D14782" w:rsidP="001112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Pedagogicko-psychologická poradna, Karviná, příspěvková organizace</w:t>
            </w:r>
          </w:p>
        </w:tc>
        <w:tc>
          <w:tcPr>
            <w:tcW w:w="3062" w:type="dxa"/>
            <w:vAlign w:val="center"/>
            <w:hideMark/>
          </w:tcPr>
          <w:p w14:paraId="66799FBE" w14:textId="77777777" w:rsidR="00D14782" w:rsidRPr="00D14782" w:rsidRDefault="00D14782" w:rsidP="001112E6">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Výměna oken</w:t>
            </w:r>
          </w:p>
        </w:tc>
        <w:tc>
          <w:tcPr>
            <w:tcW w:w="397" w:type="dxa"/>
            <w:noWrap/>
            <w:vAlign w:val="center"/>
            <w:hideMark/>
          </w:tcPr>
          <w:p w14:paraId="62F232DC" w14:textId="77777777" w:rsidR="00D14782" w:rsidRPr="00D14782" w:rsidRDefault="00D14782" w:rsidP="001112E6">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095FEE9"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400 000,00</w:t>
            </w:r>
          </w:p>
        </w:tc>
        <w:tc>
          <w:tcPr>
            <w:tcW w:w="1361" w:type="dxa"/>
            <w:noWrap/>
            <w:vAlign w:val="center"/>
            <w:hideMark/>
          </w:tcPr>
          <w:p w14:paraId="1560F415"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E478CFD"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3609B26D" w14:textId="77777777" w:rsidR="00D14782" w:rsidRPr="001112E6" w:rsidRDefault="00D14782" w:rsidP="001112E6">
            <w:pPr>
              <w:spacing w:after="0"/>
              <w:jc w:val="center"/>
              <w:rPr>
                <w:rFonts w:cs="Tahoma"/>
                <w:b w:val="0"/>
                <w:sz w:val="16"/>
                <w:szCs w:val="16"/>
              </w:rPr>
            </w:pPr>
            <w:r w:rsidRPr="001112E6">
              <w:rPr>
                <w:rFonts w:cs="Tahoma"/>
                <w:b w:val="0"/>
                <w:sz w:val="16"/>
                <w:szCs w:val="16"/>
              </w:rPr>
              <w:t>62330381</w:t>
            </w:r>
          </w:p>
        </w:tc>
        <w:tc>
          <w:tcPr>
            <w:tcW w:w="4082" w:type="dxa"/>
            <w:vAlign w:val="center"/>
            <w:hideMark/>
          </w:tcPr>
          <w:p w14:paraId="2D0EDF82"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Pedagogicko-psychologická poradna, Nový Jičín, příspěvková organizace</w:t>
            </w:r>
          </w:p>
        </w:tc>
        <w:tc>
          <w:tcPr>
            <w:tcW w:w="3062" w:type="dxa"/>
            <w:vAlign w:val="center"/>
            <w:hideMark/>
          </w:tcPr>
          <w:p w14:paraId="2EA144E3" w14:textId="77777777" w:rsidR="00D14782" w:rsidRPr="00D14782" w:rsidRDefault="00D14782" w:rsidP="001112E6">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 xml:space="preserve">Na vybavení a úpravy prostor pro SPC v rámci akce „Výdaje spojené s optimalizací škol - PO v odvětví školství“ </w:t>
            </w:r>
          </w:p>
        </w:tc>
        <w:tc>
          <w:tcPr>
            <w:tcW w:w="397" w:type="dxa"/>
            <w:noWrap/>
            <w:vAlign w:val="center"/>
            <w:hideMark/>
          </w:tcPr>
          <w:p w14:paraId="7BDC76F4" w14:textId="77777777" w:rsidR="00D14782" w:rsidRPr="00D14782" w:rsidRDefault="00D14782" w:rsidP="001112E6">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3CC5B36"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45 000,00</w:t>
            </w:r>
          </w:p>
        </w:tc>
        <w:tc>
          <w:tcPr>
            <w:tcW w:w="1361" w:type="dxa"/>
            <w:noWrap/>
            <w:vAlign w:val="center"/>
            <w:hideMark/>
          </w:tcPr>
          <w:p w14:paraId="61D40819" w14:textId="77777777" w:rsidR="00D14782" w:rsidRPr="00D14782" w:rsidRDefault="00D14782" w:rsidP="001112E6">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7C3AF5C6"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39F87A96" w14:textId="77777777" w:rsidR="00D14782" w:rsidRPr="00D14782" w:rsidRDefault="00D14782" w:rsidP="001112E6">
            <w:pPr>
              <w:spacing w:after="0"/>
              <w:jc w:val="center"/>
              <w:rPr>
                <w:rFonts w:cs="Tahoma"/>
                <w:sz w:val="16"/>
                <w:szCs w:val="16"/>
              </w:rPr>
            </w:pPr>
            <w:r w:rsidRPr="00D14782">
              <w:rPr>
                <w:rFonts w:cs="Tahoma"/>
                <w:sz w:val="16"/>
                <w:szCs w:val="16"/>
              </w:rPr>
              <w:t>Celkem zařízení výchovného poradenství</w:t>
            </w:r>
          </w:p>
        </w:tc>
        <w:tc>
          <w:tcPr>
            <w:tcW w:w="1361" w:type="dxa"/>
            <w:noWrap/>
            <w:vAlign w:val="center"/>
            <w:hideMark/>
          </w:tcPr>
          <w:p w14:paraId="0C839A92"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445 000,00</w:t>
            </w:r>
          </w:p>
        </w:tc>
        <w:tc>
          <w:tcPr>
            <w:tcW w:w="1361" w:type="dxa"/>
            <w:noWrap/>
            <w:vAlign w:val="center"/>
            <w:hideMark/>
          </w:tcPr>
          <w:p w14:paraId="2FCD90DB" w14:textId="77777777" w:rsidR="00D14782" w:rsidRPr="00D14782" w:rsidRDefault="00D14782" w:rsidP="001112E6">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381 937,94</w:t>
            </w:r>
          </w:p>
        </w:tc>
      </w:tr>
      <w:tr w:rsidR="00D14782" w:rsidRPr="00D14782" w14:paraId="18CD97B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CF3B36C" w14:textId="77777777" w:rsidR="00D14782" w:rsidRPr="002014A3" w:rsidRDefault="00D14782" w:rsidP="002014A3">
            <w:pPr>
              <w:spacing w:after="0"/>
              <w:jc w:val="center"/>
              <w:rPr>
                <w:rFonts w:cs="Tahoma"/>
                <w:b w:val="0"/>
                <w:sz w:val="16"/>
                <w:szCs w:val="16"/>
              </w:rPr>
            </w:pPr>
            <w:r w:rsidRPr="002014A3">
              <w:rPr>
                <w:rFonts w:cs="Tahoma"/>
                <w:b w:val="0"/>
                <w:sz w:val="16"/>
                <w:szCs w:val="16"/>
              </w:rPr>
              <w:t>63731371</w:t>
            </w:r>
          </w:p>
        </w:tc>
        <w:tc>
          <w:tcPr>
            <w:tcW w:w="4082" w:type="dxa"/>
            <w:vAlign w:val="center"/>
            <w:hideMark/>
          </w:tcPr>
          <w:p w14:paraId="2C37383D"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Střední škola automobilní, Krnov, příspěvková organizace</w:t>
            </w:r>
          </w:p>
        </w:tc>
        <w:tc>
          <w:tcPr>
            <w:tcW w:w="3062" w:type="dxa"/>
            <w:vAlign w:val="center"/>
            <w:hideMark/>
          </w:tcPr>
          <w:p w14:paraId="5D753554"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Výměna zdravotechnických instalací domova mládeže C</w:t>
            </w:r>
          </w:p>
        </w:tc>
        <w:tc>
          <w:tcPr>
            <w:tcW w:w="397" w:type="dxa"/>
            <w:noWrap/>
            <w:vAlign w:val="center"/>
            <w:hideMark/>
          </w:tcPr>
          <w:p w14:paraId="748BC80E" w14:textId="77777777"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186BA8C"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8AF5146"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2 136 658,19</w:t>
            </w:r>
          </w:p>
        </w:tc>
      </w:tr>
      <w:tr w:rsidR="00D14782" w:rsidRPr="00D14782" w14:paraId="6594BD7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224109B0" w14:textId="77777777" w:rsidR="00D14782" w:rsidRPr="00D14782" w:rsidRDefault="00D14782" w:rsidP="002014A3">
            <w:pPr>
              <w:spacing w:after="0"/>
              <w:jc w:val="center"/>
              <w:rPr>
                <w:rFonts w:cs="Tahoma"/>
                <w:sz w:val="16"/>
                <w:szCs w:val="16"/>
              </w:rPr>
            </w:pPr>
            <w:r w:rsidRPr="00D14782">
              <w:rPr>
                <w:rFonts w:cs="Tahoma"/>
                <w:sz w:val="16"/>
                <w:szCs w:val="16"/>
              </w:rPr>
              <w:t>Celkem domovy mládeže</w:t>
            </w:r>
          </w:p>
        </w:tc>
        <w:tc>
          <w:tcPr>
            <w:tcW w:w="1361" w:type="dxa"/>
            <w:noWrap/>
            <w:vAlign w:val="center"/>
            <w:hideMark/>
          </w:tcPr>
          <w:p w14:paraId="341D7B1B"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0,00</w:t>
            </w:r>
          </w:p>
        </w:tc>
        <w:tc>
          <w:tcPr>
            <w:tcW w:w="1361" w:type="dxa"/>
            <w:noWrap/>
            <w:vAlign w:val="center"/>
            <w:hideMark/>
          </w:tcPr>
          <w:p w14:paraId="6A08904D"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2 136 658,19</w:t>
            </w:r>
          </w:p>
        </w:tc>
      </w:tr>
      <w:tr w:rsidR="00D14782" w:rsidRPr="00D14782" w14:paraId="1D86408D"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1635D38E" w14:textId="77777777" w:rsidR="00D14782" w:rsidRPr="002014A3" w:rsidRDefault="00D14782" w:rsidP="002014A3">
            <w:pPr>
              <w:spacing w:after="0"/>
              <w:jc w:val="center"/>
              <w:rPr>
                <w:rFonts w:cs="Tahoma"/>
                <w:b w:val="0"/>
                <w:sz w:val="16"/>
                <w:szCs w:val="16"/>
              </w:rPr>
            </w:pPr>
            <w:r w:rsidRPr="002014A3">
              <w:rPr>
                <w:rFonts w:cs="Tahoma"/>
                <w:b w:val="0"/>
                <w:sz w:val="16"/>
                <w:szCs w:val="16"/>
              </w:rPr>
              <w:t>61989207</w:t>
            </w:r>
          </w:p>
        </w:tc>
        <w:tc>
          <w:tcPr>
            <w:tcW w:w="4082" w:type="dxa"/>
            <w:vAlign w:val="center"/>
            <w:hideMark/>
          </w:tcPr>
          <w:p w14:paraId="2A01A715"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umělecká škola, Ostrava - Moravská Ostrava, Sokolská třída 15, příspěvková organizace</w:t>
            </w:r>
          </w:p>
        </w:tc>
        <w:tc>
          <w:tcPr>
            <w:tcW w:w="3062" w:type="dxa"/>
            <w:vAlign w:val="center"/>
            <w:hideMark/>
          </w:tcPr>
          <w:p w14:paraId="1C73A8D2" w14:textId="5064DD62"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Výměn</w:t>
            </w:r>
            <w:r w:rsidR="002014A3">
              <w:rPr>
                <w:rFonts w:cs="Tahoma"/>
                <w:sz w:val="16"/>
                <w:szCs w:val="16"/>
              </w:rPr>
              <w:t>a oken a zateplení budovy školy</w:t>
            </w:r>
          </w:p>
        </w:tc>
        <w:tc>
          <w:tcPr>
            <w:tcW w:w="397" w:type="dxa"/>
            <w:noWrap/>
            <w:vAlign w:val="center"/>
            <w:hideMark/>
          </w:tcPr>
          <w:p w14:paraId="1C20521D" w14:textId="1CACAAE8"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1EFAE380"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c>
          <w:tcPr>
            <w:tcW w:w="1361" w:type="dxa"/>
            <w:noWrap/>
            <w:vAlign w:val="center"/>
            <w:hideMark/>
          </w:tcPr>
          <w:p w14:paraId="19F66B7C"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45 980,00</w:t>
            </w:r>
          </w:p>
        </w:tc>
      </w:tr>
      <w:tr w:rsidR="00D14782" w:rsidRPr="00D14782" w14:paraId="539761B7"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42672628" w14:textId="77777777" w:rsidR="00D14782" w:rsidRPr="002014A3" w:rsidRDefault="00D14782" w:rsidP="002014A3">
            <w:pPr>
              <w:spacing w:after="0"/>
              <w:jc w:val="center"/>
              <w:rPr>
                <w:rFonts w:cs="Tahoma"/>
                <w:b w:val="0"/>
                <w:sz w:val="16"/>
                <w:szCs w:val="16"/>
              </w:rPr>
            </w:pPr>
            <w:r w:rsidRPr="002014A3">
              <w:rPr>
                <w:rFonts w:cs="Tahoma"/>
                <w:b w:val="0"/>
                <w:sz w:val="16"/>
                <w:szCs w:val="16"/>
              </w:rPr>
              <w:t>62331647</w:t>
            </w:r>
          </w:p>
        </w:tc>
        <w:tc>
          <w:tcPr>
            <w:tcW w:w="4082" w:type="dxa"/>
            <w:vAlign w:val="center"/>
            <w:hideMark/>
          </w:tcPr>
          <w:p w14:paraId="0A2FAA92" w14:textId="77777777"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umělecká škola Leoše Janáčka, Havířov, příspěvková organizace</w:t>
            </w:r>
          </w:p>
        </w:tc>
        <w:tc>
          <w:tcPr>
            <w:tcW w:w="3062" w:type="dxa"/>
            <w:vAlign w:val="center"/>
            <w:hideMark/>
          </w:tcPr>
          <w:p w14:paraId="61AF54F1" w14:textId="5481E8B1"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Výměna okenního systému ve vestibulu a</w:t>
            </w:r>
            <w:r w:rsidR="002014A3">
              <w:rPr>
                <w:rFonts w:cs="Tahoma"/>
                <w:sz w:val="16"/>
                <w:szCs w:val="16"/>
              </w:rPr>
              <w:t> chodbách</w:t>
            </w:r>
          </w:p>
        </w:tc>
        <w:tc>
          <w:tcPr>
            <w:tcW w:w="397" w:type="dxa"/>
            <w:noWrap/>
            <w:vAlign w:val="center"/>
            <w:hideMark/>
          </w:tcPr>
          <w:p w14:paraId="1E5A7A58" w14:textId="77777777" w:rsidR="00D14782" w:rsidRPr="00D14782" w:rsidRDefault="00D14782" w:rsidP="002014A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10143ED0"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1 592 740,00</w:t>
            </w:r>
          </w:p>
        </w:tc>
        <w:tc>
          <w:tcPr>
            <w:tcW w:w="1361" w:type="dxa"/>
            <w:noWrap/>
            <w:vAlign w:val="center"/>
            <w:hideMark/>
          </w:tcPr>
          <w:p w14:paraId="73BA77EB"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50DC23D0"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718C8052" w14:textId="77777777" w:rsidR="00D14782" w:rsidRPr="002014A3" w:rsidRDefault="00D14782" w:rsidP="002014A3">
            <w:pPr>
              <w:spacing w:after="0"/>
              <w:jc w:val="center"/>
              <w:rPr>
                <w:rFonts w:cs="Tahoma"/>
                <w:b w:val="0"/>
                <w:sz w:val="16"/>
                <w:szCs w:val="16"/>
              </w:rPr>
            </w:pPr>
            <w:r w:rsidRPr="002014A3">
              <w:rPr>
                <w:rFonts w:cs="Tahoma"/>
                <w:b w:val="0"/>
                <w:sz w:val="16"/>
                <w:szCs w:val="16"/>
              </w:rPr>
              <w:t>62330420</w:t>
            </w:r>
          </w:p>
        </w:tc>
        <w:tc>
          <w:tcPr>
            <w:tcW w:w="4082" w:type="dxa"/>
            <w:vAlign w:val="center"/>
            <w:hideMark/>
          </w:tcPr>
          <w:p w14:paraId="3623B7A3"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Základní umělecká škola, Klimkovice, Lidická 5, příspěvková organizace</w:t>
            </w:r>
          </w:p>
        </w:tc>
        <w:tc>
          <w:tcPr>
            <w:tcW w:w="3062" w:type="dxa"/>
            <w:vAlign w:val="center"/>
            <w:hideMark/>
          </w:tcPr>
          <w:p w14:paraId="1348A6C8" w14:textId="6A8C7CB0"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Napojení odpadů na veřejnou kanalizaci a</w:t>
            </w:r>
            <w:r w:rsidR="002014A3">
              <w:rPr>
                <w:rFonts w:cs="Tahoma"/>
                <w:sz w:val="16"/>
                <w:szCs w:val="16"/>
              </w:rPr>
              <w:t> zpevněné plochy</w:t>
            </w:r>
          </w:p>
        </w:tc>
        <w:tc>
          <w:tcPr>
            <w:tcW w:w="397" w:type="dxa"/>
            <w:noWrap/>
            <w:vAlign w:val="center"/>
            <w:hideMark/>
          </w:tcPr>
          <w:p w14:paraId="653313D5" w14:textId="77777777"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738CAFA9"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1 354 031,28</w:t>
            </w:r>
          </w:p>
        </w:tc>
        <w:tc>
          <w:tcPr>
            <w:tcW w:w="1361" w:type="dxa"/>
            <w:noWrap/>
            <w:vAlign w:val="center"/>
            <w:hideMark/>
          </w:tcPr>
          <w:p w14:paraId="773BEC10"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150E09EB"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tcBorders>
              <w:left w:val="none" w:sz="0" w:space="0" w:color="auto"/>
            </w:tcBorders>
            <w:noWrap/>
            <w:vAlign w:val="center"/>
            <w:hideMark/>
          </w:tcPr>
          <w:p w14:paraId="2856C219" w14:textId="77777777" w:rsidR="00D14782" w:rsidRPr="002014A3" w:rsidRDefault="00D14782" w:rsidP="002014A3">
            <w:pPr>
              <w:spacing w:after="0"/>
              <w:jc w:val="center"/>
              <w:rPr>
                <w:rFonts w:cs="Tahoma"/>
                <w:b w:val="0"/>
                <w:sz w:val="16"/>
                <w:szCs w:val="16"/>
              </w:rPr>
            </w:pPr>
            <w:r w:rsidRPr="002014A3">
              <w:rPr>
                <w:rFonts w:cs="Tahoma"/>
                <w:b w:val="0"/>
                <w:sz w:val="16"/>
                <w:szCs w:val="16"/>
              </w:rPr>
              <w:t>47813598</w:t>
            </w:r>
          </w:p>
        </w:tc>
        <w:tc>
          <w:tcPr>
            <w:tcW w:w="4082" w:type="dxa"/>
            <w:vAlign w:val="center"/>
            <w:hideMark/>
          </w:tcPr>
          <w:p w14:paraId="23610343" w14:textId="77777777"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Základní umělecká škola, Vítkov, Lidická 639, příspěvková organizace</w:t>
            </w:r>
          </w:p>
        </w:tc>
        <w:tc>
          <w:tcPr>
            <w:tcW w:w="3062" w:type="dxa"/>
            <w:vAlign w:val="center"/>
            <w:hideMark/>
          </w:tcPr>
          <w:p w14:paraId="5BC6F46F" w14:textId="33AD5BEF"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Izola</w:t>
            </w:r>
            <w:r w:rsidR="002014A3">
              <w:rPr>
                <w:rFonts w:cs="Tahoma"/>
                <w:sz w:val="16"/>
                <w:szCs w:val="16"/>
              </w:rPr>
              <w:t>ce a sanace zdiva školní budovy</w:t>
            </w:r>
          </w:p>
        </w:tc>
        <w:tc>
          <w:tcPr>
            <w:tcW w:w="397" w:type="dxa"/>
            <w:noWrap/>
            <w:vAlign w:val="center"/>
            <w:hideMark/>
          </w:tcPr>
          <w:p w14:paraId="7A9C3105" w14:textId="77777777" w:rsidR="00D14782" w:rsidRPr="00D14782" w:rsidRDefault="00D14782" w:rsidP="002014A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55117FD5"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1 601 870,56</w:t>
            </w:r>
          </w:p>
        </w:tc>
        <w:tc>
          <w:tcPr>
            <w:tcW w:w="1361" w:type="dxa"/>
            <w:noWrap/>
            <w:vAlign w:val="center"/>
            <w:hideMark/>
          </w:tcPr>
          <w:p w14:paraId="1B61E154"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0,00</w:t>
            </w:r>
          </w:p>
        </w:tc>
      </w:tr>
      <w:tr w:rsidR="00D14782" w:rsidRPr="00D14782" w14:paraId="26D90575"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569F2AE7" w14:textId="77777777" w:rsidR="00D14782" w:rsidRPr="00D14782" w:rsidRDefault="00D14782" w:rsidP="002014A3">
            <w:pPr>
              <w:spacing w:after="0"/>
              <w:jc w:val="center"/>
              <w:rPr>
                <w:rFonts w:cs="Tahoma"/>
                <w:sz w:val="16"/>
                <w:szCs w:val="16"/>
              </w:rPr>
            </w:pPr>
            <w:r w:rsidRPr="00D14782">
              <w:rPr>
                <w:rFonts w:cs="Tahoma"/>
                <w:sz w:val="16"/>
                <w:szCs w:val="16"/>
              </w:rPr>
              <w:t>Celkem základní umělecké školy</w:t>
            </w:r>
          </w:p>
        </w:tc>
        <w:tc>
          <w:tcPr>
            <w:tcW w:w="1361" w:type="dxa"/>
            <w:noWrap/>
            <w:vAlign w:val="center"/>
            <w:hideMark/>
          </w:tcPr>
          <w:p w14:paraId="333DB20A"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4 548 641,84</w:t>
            </w:r>
          </w:p>
        </w:tc>
        <w:tc>
          <w:tcPr>
            <w:tcW w:w="1361" w:type="dxa"/>
            <w:noWrap/>
            <w:vAlign w:val="center"/>
            <w:hideMark/>
          </w:tcPr>
          <w:p w14:paraId="60E40678"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45 980,00</w:t>
            </w:r>
          </w:p>
        </w:tc>
      </w:tr>
      <w:tr w:rsidR="00D14782" w:rsidRPr="00D14782" w14:paraId="68387C48"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gridSpan w:val="4"/>
            <w:tcBorders>
              <w:left w:val="none" w:sz="0" w:space="0" w:color="auto"/>
            </w:tcBorders>
            <w:noWrap/>
            <w:vAlign w:val="center"/>
            <w:hideMark/>
          </w:tcPr>
          <w:p w14:paraId="6EB32780" w14:textId="77777777" w:rsidR="00D14782" w:rsidRPr="00D14782" w:rsidRDefault="00D14782" w:rsidP="002014A3">
            <w:pPr>
              <w:spacing w:after="0"/>
              <w:jc w:val="center"/>
              <w:rPr>
                <w:rFonts w:cs="Tahoma"/>
                <w:sz w:val="16"/>
                <w:szCs w:val="16"/>
              </w:rPr>
            </w:pPr>
            <w:r w:rsidRPr="00D14782">
              <w:rPr>
                <w:rFonts w:cs="Tahoma"/>
                <w:sz w:val="16"/>
                <w:szCs w:val="16"/>
              </w:rPr>
              <w:t>Odvětví školství celkem</w:t>
            </w:r>
          </w:p>
        </w:tc>
        <w:tc>
          <w:tcPr>
            <w:tcW w:w="1361" w:type="dxa"/>
            <w:noWrap/>
            <w:vAlign w:val="center"/>
            <w:hideMark/>
          </w:tcPr>
          <w:p w14:paraId="69FF5D12"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117 636 004,38</w:t>
            </w:r>
          </w:p>
        </w:tc>
        <w:tc>
          <w:tcPr>
            <w:tcW w:w="1361" w:type="dxa"/>
            <w:noWrap/>
            <w:vAlign w:val="center"/>
            <w:hideMark/>
          </w:tcPr>
          <w:p w14:paraId="04A27A3F"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56 615 944,99</w:t>
            </w:r>
          </w:p>
        </w:tc>
      </w:tr>
      <w:tr w:rsidR="00D14782" w:rsidRPr="00D14782" w14:paraId="50F51F9D"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val="restart"/>
            <w:tcBorders>
              <w:left w:val="none" w:sz="0" w:space="0" w:color="auto"/>
            </w:tcBorders>
            <w:noWrap/>
            <w:vAlign w:val="center"/>
            <w:hideMark/>
          </w:tcPr>
          <w:p w14:paraId="5A04B53D" w14:textId="77777777" w:rsidR="00D14782" w:rsidRPr="002014A3" w:rsidRDefault="00D14782" w:rsidP="002014A3">
            <w:pPr>
              <w:spacing w:after="0"/>
              <w:jc w:val="center"/>
              <w:rPr>
                <w:rFonts w:cs="Tahoma"/>
                <w:sz w:val="16"/>
                <w:szCs w:val="16"/>
              </w:rPr>
            </w:pPr>
            <w:r w:rsidRPr="002014A3">
              <w:rPr>
                <w:rFonts w:cs="Tahoma"/>
                <w:sz w:val="16"/>
                <w:szCs w:val="16"/>
              </w:rPr>
              <w:t>z toho:</w:t>
            </w:r>
          </w:p>
        </w:tc>
        <w:tc>
          <w:tcPr>
            <w:tcW w:w="7144" w:type="dxa"/>
            <w:gridSpan w:val="2"/>
            <w:vAlign w:val="center"/>
            <w:hideMark/>
          </w:tcPr>
          <w:p w14:paraId="01A9D243"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Akce financované přímo z rozpočtu kraje</w:t>
            </w:r>
          </w:p>
        </w:tc>
        <w:tc>
          <w:tcPr>
            <w:tcW w:w="397" w:type="dxa"/>
            <w:noWrap/>
            <w:vAlign w:val="center"/>
            <w:hideMark/>
          </w:tcPr>
          <w:p w14:paraId="6AF3F36F" w14:textId="2C24515B"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p>
        </w:tc>
        <w:tc>
          <w:tcPr>
            <w:tcW w:w="1361" w:type="dxa"/>
            <w:noWrap/>
            <w:vAlign w:val="center"/>
            <w:hideMark/>
          </w:tcPr>
          <w:p w14:paraId="2BCED1C7"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43 420 751,44</w:t>
            </w:r>
          </w:p>
        </w:tc>
        <w:tc>
          <w:tcPr>
            <w:tcW w:w="1361" w:type="dxa"/>
            <w:noWrap/>
            <w:vAlign w:val="center"/>
            <w:hideMark/>
          </w:tcPr>
          <w:p w14:paraId="38528640"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7 688 859,42</w:t>
            </w:r>
          </w:p>
        </w:tc>
      </w:tr>
      <w:tr w:rsidR="00D14782" w:rsidRPr="00D14782" w14:paraId="158A0293"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hideMark/>
          </w:tcPr>
          <w:p w14:paraId="66CAA61F" w14:textId="77777777" w:rsidR="00D14782" w:rsidRPr="00D14782" w:rsidRDefault="00D14782" w:rsidP="00D14782">
            <w:pPr>
              <w:spacing w:after="0"/>
              <w:jc w:val="left"/>
              <w:rPr>
                <w:rFonts w:cs="Tahoma"/>
                <w:sz w:val="16"/>
                <w:szCs w:val="16"/>
              </w:rPr>
            </w:pPr>
          </w:p>
        </w:tc>
        <w:tc>
          <w:tcPr>
            <w:tcW w:w="7144" w:type="dxa"/>
            <w:gridSpan w:val="2"/>
            <w:vAlign w:val="center"/>
            <w:hideMark/>
          </w:tcPr>
          <w:p w14:paraId="0753D62C" w14:textId="77777777"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Realizace energetických úspor metodou EPC ve vybraných objektech Moravskoslezského kraje (10 vybraných příspěvkových organizací v odvětví školství)</w:t>
            </w:r>
          </w:p>
        </w:tc>
        <w:tc>
          <w:tcPr>
            <w:tcW w:w="397" w:type="dxa"/>
            <w:noWrap/>
            <w:vAlign w:val="center"/>
            <w:hideMark/>
          </w:tcPr>
          <w:p w14:paraId="364C0078" w14:textId="77777777" w:rsidR="00D14782" w:rsidRPr="00D14782" w:rsidRDefault="00D14782" w:rsidP="002014A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EPC</w:t>
            </w:r>
          </w:p>
        </w:tc>
        <w:tc>
          <w:tcPr>
            <w:tcW w:w="1361" w:type="dxa"/>
            <w:noWrap/>
            <w:vAlign w:val="center"/>
            <w:hideMark/>
          </w:tcPr>
          <w:p w14:paraId="1CBAD510"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7 405 800,45</w:t>
            </w:r>
          </w:p>
        </w:tc>
        <w:tc>
          <w:tcPr>
            <w:tcW w:w="1361" w:type="dxa"/>
            <w:noWrap/>
            <w:vAlign w:val="center"/>
            <w:hideMark/>
          </w:tcPr>
          <w:p w14:paraId="468C75A5"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4 336 256,11</w:t>
            </w:r>
          </w:p>
        </w:tc>
      </w:tr>
      <w:tr w:rsidR="00D14782" w:rsidRPr="00D14782" w14:paraId="3CAD9F99"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hideMark/>
          </w:tcPr>
          <w:p w14:paraId="6A918DC1" w14:textId="77777777" w:rsidR="00D14782" w:rsidRPr="00D14782" w:rsidRDefault="00D14782" w:rsidP="00D14782">
            <w:pPr>
              <w:spacing w:after="0"/>
              <w:jc w:val="left"/>
              <w:rPr>
                <w:rFonts w:cs="Tahoma"/>
                <w:sz w:val="16"/>
                <w:szCs w:val="16"/>
              </w:rPr>
            </w:pPr>
          </w:p>
        </w:tc>
        <w:tc>
          <w:tcPr>
            <w:tcW w:w="7144" w:type="dxa"/>
            <w:gridSpan w:val="2"/>
            <w:vAlign w:val="center"/>
            <w:hideMark/>
          </w:tcPr>
          <w:p w14:paraId="6CF80279" w14:textId="7777777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Akce realizované příspěvkovými organizacemi z rozpočtu ORJ 7 (*)</w:t>
            </w:r>
          </w:p>
        </w:tc>
        <w:tc>
          <w:tcPr>
            <w:tcW w:w="397" w:type="dxa"/>
            <w:noWrap/>
            <w:vAlign w:val="center"/>
            <w:hideMark/>
          </w:tcPr>
          <w:p w14:paraId="0183C23D" w14:textId="77777777"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36BF4F64"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63 455 452,49</w:t>
            </w:r>
          </w:p>
        </w:tc>
        <w:tc>
          <w:tcPr>
            <w:tcW w:w="1361" w:type="dxa"/>
            <w:noWrap/>
            <w:vAlign w:val="center"/>
            <w:hideMark/>
          </w:tcPr>
          <w:p w14:paraId="64556FC4"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41 984 829,46</w:t>
            </w:r>
          </w:p>
        </w:tc>
      </w:tr>
      <w:tr w:rsidR="00D14782" w:rsidRPr="00D14782" w14:paraId="23062E0A" w14:textId="77777777" w:rsidTr="003F5C1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hideMark/>
          </w:tcPr>
          <w:p w14:paraId="6BD091E9" w14:textId="77777777" w:rsidR="00D14782" w:rsidRPr="00D14782" w:rsidRDefault="00D14782" w:rsidP="00D14782">
            <w:pPr>
              <w:spacing w:after="0"/>
              <w:jc w:val="left"/>
              <w:rPr>
                <w:rFonts w:cs="Tahoma"/>
                <w:sz w:val="16"/>
                <w:szCs w:val="16"/>
              </w:rPr>
            </w:pPr>
          </w:p>
        </w:tc>
        <w:tc>
          <w:tcPr>
            <w:tcW w:w="7144" w:type="dxa"/>
            <w:gridSpan w:val="2"/>
            <w:vAlign w:val="center"/>
            <w:hideMark/>
          </w:tcPr>
          <w:p w14:paraId="3B7A95F9" w14:textId="77777777" w:rsidR="00D14782" w:rsidRPr="00D14782" w:rsidRDefault="00D14782" w:rsidP="002014A3">
            <w:pPr>
              <w:spacing w:after="0"/>
              <w:ind w:left="57"/>
              <w:jc w:val="left"/>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Akce realizované příspěvkovými organizacemi z rozpočtu ORJ 13 (**)</w:t>
            </w:r>
          </w:p>
        </w:tc>
        <w:tc>
          <w:tcPr>
            <w:tcW w:w="397" w:type="dxa"/>
            <w:noWrap/>
            <w:vAlign w:val="center"/>
            <w:hideMark/>
          </w:tcPr>
          <w:p w14:paraId="68D854E2" w14:textId="77777777" w:rsidR="00D14782" w:rsidRPr="00D14782" w:rsidRDefault="00D14782" w:rsidP="002014A3">
            <w:pPr>
              <w:spacing w:after="0"/>
              <w:jc w:val="center"/>
              <w:cnfStyle w:val="000000100000" w:firstRow="0" w:lastRow="0" w:firstColumn="0" w:lastColumn="0" w:oddVBand="0" w:evenVBand="0" w:oddHBand="1"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4E3D63BA"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1 694 000,00</w:t>
            </w:r>
          </w:p>
        </w:tc>
        <w:tc>
          <w:tcPr>
            <w:tcW w:w="1361" w:type="dxa"/>
            <w:noWrap/>
            <w:vAlign w:val="center"/>
            <w:hideMark/>
          </w:tcPr>
          <w:p w14:paraId="2427B98D" w14:textId="77777777" w:rsidR="00D14782" w:rsidRPr="00D14782" w:rsidRDefault="00D14782" w:rsidP="002014A3">
            <w:pPr>
              <w:spacing w:after="0"/>
              <w:ind w:right="57"/>
              <w:jc w:val="right"/>
              <w:cnfStyle w:val="000000100000" w:firstRow="0" w:lastRow="0" w:firstColumn="0" w:lastColumn="0" w:oddVBand="0" w:evenVBand="0" w:oddHBand="1" w:evenHBand="0" w:firstRowFirstColumn="0" w:firstRowLastColumn="0" w:lastRowFirstColumn="0" w:lastRowLastColumn="0"/>
              <w:rPr>
                <w:rFonts w:cs="Tahoma"/>
                <w:b/>
                <w:bCs/>
                <w:sz w:val="16"/>
                <w:szCs w:val="16"/>
              </w:rPr>
            </w:pPr>
            <w:r w:rsidRPr="00D14782">
              <w:rPr>
                <w:rFonts w:cs="Tahoma"/>
                <w:b/>
                <w:bCs/>
                <w:sz w:val="16"/>
                <w:szCs w:val="16"/>
              </w:rPr>
              <w:t>2 606 000,00</w:t>
            </w:r>
          </w:p>
        </w:tc>
      </w:tr>
      <w:tr w:rsidR="00D14782" w:rsidRPr="00D14782" w14:paraId="49E0DF87" w14:textId="77777777" w:rsidTr="003F5C15">
        <w:trPr>
          <w:trHeight w:val="255"/>
          <w:jc w:val="center"/>
        </w:trPr>
        <w:tc>
          <w:tcPr>
            <w:cnfStyle w:val="001000000000" w:firstRow="0" w:lastRow="0" w:firstColumn="1" w:lastColumn="0" w:oddVBand="0" w:evenVBand="0" w:oddHBand="0" w:evenHBand="0" w:firstRowFirstColumn="0" w:firstRowLastColumn="0" w:lastRowFirstColumn="0" w:lastRowLastColumn="0"/>
            <w:tcW w:w="794" w:type="dxa"/>
            <w:vMerge/>
            <w:tcBorders>
              <w:left w:val="none" w:sz="0" w:space="0" w:color="auto"/>
            </w:tcBorders>
            <w:hideMark/>
          </w:tcPr>
          <w:p w14:paraId="3F210AFA" w14:textId="77777777" w:rsidR="00D14782" w:rsidRPr="00D14782" w:rsidRDefault="00D14782" w:rsidP="00D14782">
            <w:pPr>
              <w:spacing w:after="0"/>
              <w:jc w:val="left"/>
              <w:rPr>
                <w:rFonts w:cs="Tahoma"/>
                <w:sz w:val="16"/>
                <w:szCs w:val="16"/>
              </w:rPr>
            </w:pPr>
          </w:p>
        </w:tc>
        <w:tc>
          <w:tcPr>
            <w:tcW w:w="7144" w:type="dxa"/>
            <w:gridSpan w:val="2"/>
            <w:vAlign w:val="center"/>
            <w:hideMark/>
          </w:tcPr>
          <w:p w14:paraId="71AEEE63" w14:textId="385B9307" w:rsidR="00D14782" w:rsidRPr="00D14782" w:rsidRDefault="00D14782" w:rsidP="002014A3">
            <w:pPr>
              <w:spacing w:after="0"/>
              <w:ind w:left="57"/>
              <w:jc w:val="left"/>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Akce realizované příspěvkovými organizacemi ze státního rozpočtu (Ministerstvo zemědělství České republiky)</w:t>
            </w:r>
            <w:r w:rsidR="002014A3">
              <w:rPr>
                <w:rFonts w:cs="Tahoma"/>
                <w:sz w:val="16"/>
                <w:szCs w:val="16"/>
              </w:rPr>
              <w:t xml:space="preserve"> </w:t>
            </w:r>
            <w:r w:rsidRPr="00D14782">
              <w:rPr>
                <w:rFonts w:cs="Tahoma"/>
                <w:sz w:val="16"/>
                <w:szCs w:val="16"/>
              </w:rPr>
              <w:t>(***)</w:t>
            </w:r>
          </w:p>
        </w:tc>
        <w:tc>
          <w:tcPr>
            <w:tcW w:w="397" w:type="dxa"/>
            <w:noWrap/>
            <w:vAlign w:val="center"/>
            <w:hideMark/>
          </w:tcPr>
          <w:p w14:paraId="5EFC3670" w14:textId="77777777" w:rsidR="00D14782" w:rsidRPr="00D14782" w:rsidRDefault="00D14782" w:rsidP="002014A3">
            <w:pPr>
              <w:spacing w:after="0"/>
              <w:jc w:val="center"/>
              <w:cnfStyle w:val="000000000000" w:firstRow="0" w:lastRow="0" w:firstColumn="0" w:lastColumn="0" w:oddVBand="0" w:evenVBand="0" w:oddHBand="0" w:evenHBand="0" w:firstRowFirstColumn="0" w:firstRowLastColumn="0" w:lastRowFirstColumn="0" w:lastRowLastColumn="0"/>
              <w:rPr>
                <w:rFonts w:cs="Tahoma"/>
                <w:sz w:val="16"/>
                <w:szCs w:val="16"/>
              </w:rPr>
            </w:pPr>
            <w:r w:rsidRPr="00D14782">
              <w:rPr>
                <w:rFonts w:cs="Tahoma"/>
                <w:sz w:val="16"/>
                <w:szCs w:val="16"/>
              </w:rPr>
              <w:t>***</w:t>
            </w:r>
          </w:p>
        </w:tc>
        <w:tc>
          <w:tcPr>
            <w:tcW w:w="1361" w:type="dxa"/>
            <w:noWrap/>
            <w:vAlign w:val="center"/>
            <w:hideMark/>
          </w:tcPr>
          <w:p w14:paraId="0CC144E0"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1 660 000,00</w:t>
            </w:r>
          </w:p>
        </w:tc>
        <w:tc>
          <w:tcPr>
            <w:tcW w:w="1361" w:type="dxa"/>
            <w:noWrap/>
            <w:vAlign w:val="center"/>
            <w:hideMark/>
          </w:tcPr>
          <w:p w14:paraId="6D7C0536" w14:textId="77777777" w:rsidR="00D14782" w:rsidRPr="00D14782" w:rsidRDefault="00D14782" w:rsidP="002014A3">
            <w:pPr>
              <w:spacing w:after="0"/>
              <w:ind w:right="57"/>
              <w:jc w:val="right"/>
              <w:cnfStyle w:val="000000000000" w:firstRow="0" w:lastRow="0" w:firstColumn="0" w:lastColumn="0" w:oddVBand="0" w:evenVBand="0" w:oddHBand="0" w:evenHBand="0" w:firstRowFirstColumn="0" w:firstRowLastColumn="0" w:lastRowFirstColumn="0" w:lastRowLastColumn="0"/>
              <w:rPr>
                <w:rFonts w:cs="Tahoma"/>
                <w:b/>
                <w:bCs/>
                <w:sz w:val="16"/>
                <w:szCs w:val="16"/>
              </w:rPr>
            </w:pPr>
            <w:r w:rsidRPr="00D14782">
              <w:rPr>
                <w:rFonts w:cs="Tahoma"/>
                <w:b/>
                <w:bCs/>
                <w:sz w:val="16"/>
                <w:szCs w:val="16"/>
              </w:rPr>
              <w:t>0,00</w:t>
            </w:r>
          </w:p>
        </w:tc>
      </w:tr>
    </w:tbl>
    <w:p w14:paraId="0D42C573" w14:textId="32826A52" w:rsidR="00D14782" w:rsidRDefault="003F5C15" w:rsidP="003F5C15">
      <w:pPr>
        <w:spacing w:after="0"/>
        <w:rPr>
          <w:sz w:val="16"/>
          <w:szCs w:val="16"/>
        </w:rPr>
      </w:pPr>
      <w:r w:rsidRPr="003F5C15">
        <w:rPr>
          <w:sz w:val="16"/>
          <w:szCs w:val="16"/>
        </w:rPr>
        <w:t>Poznámka:</w:t>
      </w:r>
    </w:p>
    <w:p w14:paraId="503591C5" w14:textId="6DDABE64" w:rsidR="003F5C15" w:rsidRDefault="003F5C15" w:rsidP="003F5C15">
      <w:pPr>
        <w:pStyle w:val="Odstavecseseznamem"/>
        <w:numPr>
          <w:ilvl w:val="0"/>
          <w:numId w:val="38"/>
        </w:numPr>
        <w:spacing w:after="0"/>
        <w:rPr>
          <w:sz w:val="16"/>
          <w:szCs w:val="16"/>
        </w:rPr>
      </w:pPr>
      <w:r>
        <w:rPr>
          <w:sz w:val="16"/>
          <w:szCs w:val="16"/>
        </w:rPr>
        <w:t>forma krytí:</w:t>
      </w:r>
    </w:p>
    <w:p w14:paraId="32D343BF" w14:textId="439B7555" w:rsidR="003F5C15" w:rsidRPr="003F5C15" w:rsidRDefault="003F5C15" w:rsidP="003F5C15">
      <w:pPr>
        <w:pStyle w:val="Odstavecseseznamem"/>
        <w:numPr>
          <w:ilvl w:val="1"/>
          <w:numId w:val="38"/>
        </w:numPr>
        <w:spacing w:after="0"/>
        <w:rPr>
          <w:sz w:val="16"/>
          <w:szCs w:val="16"/>
        </w:rPr>
      </w:pPr>
      <w:r w:rsidRPr="00D14782">
        <w:rPr>
          <w:rFonts w:cs="Tahoma"/>
          <w:sz w:val="16"/>
          <w:szCs w:val="16"/>
        </w:rPr>
        <w:t>prázdné políčko = akce financované přímo z rozpočtu kraje;</w:t>
      </w:r>
    </w:p>
    <w:p w14:paraId="3DF105A9" w14:textId="70D9D746" w:rsidR="003F5C15" w:rsidRPr="003F5C15" w:rsidRDefault="003F5C15" w:rsidP="003F5C15">
      <w:pPr>
        <w:pStyle w:val="Odstavecseseznamem"/>
        <w:numPr>
          <w:ilvl w:val="1"/>
          <w:numId w:val="38"/>
        </w:numPr>
        <w:spacing w:after="0"/>
        <w:rPr>
          <w:sz w:val="16"/>
          <w:szCs w:val="16"/>
        </w:rPr>
      </w:pPr>
      <w:r w:rsidRPr="00D14782">
        <w:rPr>
          <w:rFonts w:cs="Tahoma"/>
          <w:sz w:val="16"/>
          <w:szCs w:val="16"/>
        </w:rPr>
        <w:t>* = akce realizované příspěvkovými organizacemi z rozpočtu ORJ 7;</w:t>
      </w:r>
    </w:p>
    <w:p w14:paraId="7024812D" w14:textId="1370070F" w:rsidR="003F5C15" w:rsidRPr="003F5C15" w:rsidRDefault="003F5C15" w:rsidP="003F5C15">
      <w:pPr>
        <w:pStyle w:val="Odstavecseseznamem"/>
        <w:numPr>
          <w:ilvl w:val="1"/>
          <w:numId w:val="38"/>
        </w:numPr>
        <w:spacing w:after="0"/>
        <w:rPr>
          <w:sz w:val="16"/>
          <w:szCs w:val="16"/>
        </w:rPr>
      </w:pPr>
      <w:r w:rsidRPr="00D14782">
        <w:rPr>
          <w:rFonts w:cs="Tahoma"/>
          <w:sz w:val="16"/>
          <w:szCs w:val="16"/>
        </w:rPr>
        <w:t>** = akce realizované příspěvkovými</w:t>
      </w:r>
      <w:r>
        <w:rPr>
          <w:rFonts w:cs="Tahoma"/>
          <w:sz w:val="16"/>
          <w:szCs w:val="16"/>
        </w:rPr>
        <w:t xml:space="preserve"> organizacemi z rozpočtu ORJ 13;</w:t>
      </w:r>
    </w:p>
    <w:p w14:paraId="4BCB7575" w14:textId="4B417CD4" w:rsidR="003F5C15" w:rsidRPr="003F5C15" w:rsidRDefault="003F5C15" w:rsidP="003F5C15">
      <w:pPr>
        <w:pStyle w:val="Odstavecseseznamem"/>
        <w:numPr>
          <w:ilvl w:val="1"/>
          <w:numId w:val="38"/>
        </w:numPr>
        <w:spacing w:after="0"/>
        <w:rPr>
          <w:sz w:val="16"/>
          <w:szCs w:val="16"/>
        </w:rPr>
      </w:pPr>
      <w:r w:rsidRPr="00D14782">
        <w:rPr>
          <w:rFonts w:cs="Tahoma"/>
          <w:sz w:val="16"/>
          <w:szCs w:val="16"/>
        </w:rPr>
        <w:t>*** = akce realizované příspěvkovými organizacemi ze státního rozpočtu (Ministerstvo zemědělství České republiky)</w:t>
      </w:r>
      <w:r>
        <w:rPr>
          <w:rFonts w:cs="Tahoma"/>
          <w:sz w:val="16"/>
          <w:szCs w:val="16"/>
        </w:rPr>
        <w:t>.</w:t>
      </w:r>
    </w:p>
    <w:p w14:paraId="482EECDC" w14:textId="19B952C9" w:rsidR="003F5C15" w:rsidRPr="003F5C15" w:rsidRDefault="003F5C15" w:rsidP="003F5C15">
      <w:pPr>
        <w:spacing w:after="0"/>
        <w:rPr>
          <w:sz w:val="16"/>
          <w:szCs w:val="16"/>
        </w:rPr>
      </w:pPr>
      <w:r>
        <w:rPr>
          <w:sz w:val="16"/>
          <w:szCs w:val="16"/>
        </w:rPr>
        <w:t>Zdroj: OŠMS</w:t>
      </w:r>
    </w:p>
    <w:p w14:paraId="7710A592" w14:textId="3920A907" w:rsidR="00D14782" w:rsidRDefault="00D14782">
      <w:pPr>
        <w:spacing w:after="0"/>
        <w:jc w:val="left"/>
        <w:rPr>
          <w:rFonts w:cs="Tahoma"/>
          <w:noProof/>
          <w:szCs w:val="20"/>
        </w:rPr>
      </w:pPr>
      <w:r>
        <w:rPr>
          <w:rFonts w:cs="Tahoma"/>
          <w:noProof/>
          <w:szCs w:val="20"/>
        </w:rPr>
        <w:br w:type="page"/>
      </w:r>
    </w:p>
    <w:p w14:paraId="407174E6" w14:textId="77777777" w:rsidR="001B29BC" w:rsidRPr="001B29BC" w:rsidRDefault="001B29BC" w:rsidP="00ED2B5B">
      <w:pPr>
        <w:pStyle w:val="Ploha"/>
        <w:numPr>
          <w:ilvl w:val="0"/>
          <w:numId w:val="0"/>
        </w:numPr>
      </w:pPr>
      <w:bookmarkStart w:id="330" w:name="_Toc477518852"/>
      <w:bookmarkStart w:id="331" w:name="_Toc382489505"/>
      <w:bookmarkStart w:id="332" w:name="_Toc508957694"/>
      <w:r w:rsidRPr="001B29BC">
        <w:t>Seznam použitých zkratek</w:t>
      </w:r>
      <w:bookmarkEnd w:id="330"/>
      <w:bookmarkEnd w:id="331"/>
      <w:bookmarkEnd w:id="332"/>
    </w:p>
    <w:p w14:paraId="5B9E6A27" w14:textId="77777777" w:rsidR="001B29BC" w:rsidRPr="00F76BC4" w:rsidRDefault="001B29BC" w:rsidP="001B29BC">
      <w:pPr>
        <w:spacing w:after="0"/>
        <w:jc w:val="left"/>
        <w:rPr>
          <w:b/>
          <w:bCs/>
          <w:color w:val="000000" w:themeColor="text1"/>
        </w:rPr>
      </w:pPr>
    </w:p>
    <w:p w14:paraId="675B48C3" w14:textId="77777777" w:rsidR="001B29BC" w:rsidRPr="00F76BC4" w:rsidRDefault="001B29BC" w:rsidP="001B29BC">
      <w:pPr>
        <w:spacing w:after="0"/>
        <w:jc w:val="left"/>
        <w:rPr>
          <w:b/>
          <w:bCs/>
          <w:color w:val="000000" w:themeColor="text1"/>
        </w:rPr>
        <w:sectPr w:rsidR="001B29BC" w:rsidRPr="00F76BC4" w:rsidSect="00741CFE">
          <w:footerReference w:type="default" r:id="rId47"/>
          <w:footnotePr>
            <w:pos w:val="beneathText"/>
          </w:footnotePr>
          <w:pgSz w:w="11906" w:h="16838"/>
          <w:pgMar w:top="1418" w:right="1418" w:bottom="1191" w:left="1418" w:header="709" w:footer="709" w:gutter="0"/>
          <w:cols w:space="708"/>
          <w:titlePg/>
          <w:docGrid w:linePitch="272"/>
        </w:sectPr>
      </w:pPr>
    </w:p>
    <w:p w14:paraId="7B847028"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a.s.</w:t>
      </w:r>
      <w:r w:rsidRPr="00741CFE">
        <w:rPr>
          <w:rFonts w:cs="Tahoma"/>
          <w:color w:val="000000" w:themeColor="text1"/>
          <w:sz w:val="18"/>
          <w:szCs w:val="18"/>
        </w:rPr>
        <w:tab/>
        <w:t>Akciová společnost</w:t>
      </w:r>
    </w:p>
    <w:p w14:paraId="10FF9B9F" w14:textId="00C071BE"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CNC</w:t>
      </w:r>
      <w:r w:rsidRPr="00741CFE">
        <w:rPr>
          <w:rFonts w:cs="Tahoma"/>
          <w:color w:val="000000" w:themeColor="text1"/>
          <w:sz w:val="18"/>
          <w:szCs w:val="18"/>
        </w:rPr>
        <w:tab/>
        <w:t>Číslicově řízené stroje</w:t>
      </w:r>
    </w:p>
    <w:p w14:paraId="3901D7D0"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ČR</w:t>
      </w:r>
      <w:r w:rsidRPr="00741CFE">
        <w:rPr>
          <w:rFonts w:cs="Tahoma"/>
          <w:color w:val="000000" w:themeColor="text1"/>
          <w:sz w:val="18"/>
          <w:szCs w:val="18"/>
        </w:rPr>
        <w:tab/>
        <w:t>Česká republika</w:t>
      </w:r>
    </w:p>
    <w:p w14:paraId="046BFBC8" w14:textId="6E9CA31D" w:rsidR="00A50BE2" w:rsidRPr="00741CFE" w:rsidRDefault="00A50BE2"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ČŠI</w:t>
      </w:r>
      <w:r w:rsidRPr="00741CFE">
        <w:rPr>
          <w:rFonts w:cs="Tahoma"/>
          <w:color w:val="000000" w:themeColor="text1"/>
          <w:sz w:val="18"/>
          <w:szCs w:val="18"/>
        </w:rPr>
        <w:tab/>
        <w:t>Česká školní inspekce</w:t>
      </w:r>
    </w:p>
    <w:p w14:paraId="16C1111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ČSÚ</w:t>
      </w:r>
      <w:r w:rsidRPr="00741CFE">
        <w:rPr>
          <w:rFonts w:cs="Tahoma"/>
          <w:color w:val="000000" w:themeColor="text1"/>
          <w:sz w:val="18"/>
          <w:szCs w:val="18"/>
        </w:rPr>
        <w:tab/>
        <w:t>Český statistický úřad</w:t>
      </w:r>
    </w:p>
    <w:p w14:paraId="07BA7B7A"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DD</w:t>
      </w:r>
      <w:r w:rsidRPr="00741CFE">
        <w:rPr>
          <w:rFonts w:cs="Tahoma"/>
          <w:color w:val="000000" w:themeColor="text1"/>
          <w:sz w:val="18"/>
          <w:szCs w:val="18"/>
        </w:rPr>
        <w:tab/>
        <w:t>Dětský domov</w:t>
      </w:r>
    </w:p>
    <w:p w14:paraId="181FA70D"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DM</w:t>
      </w:r>
      <w:r w:rsidRPr="00741CFE">
        <w:rPr>
          <w:rFonts w:cs="Tahoma"/>
          <w:color w:val="000000" w:themeColor="text1"/>
          <w:sz w:val="18"/>
          <w:szCs w:val="18"/>
        </w:rPr>
        <w:tab/>
        <w:t>Domov mládeže</w:t>
      </w:r>
    </w:p>
    <w:p w14:paraId="11586C40"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DP</w:t>
      </w:r>
      <w:r w:rsidRPr="00741CFE">
        <w:rPr>
          <w:rFonts w:cs="Tahoma"/>
          <w:color w:val="000000" w:themeColor="text1"/>
          <w:sz w:val="18"/>
          <w:szCs w:val="18"/>
        </w:rPr>
        <w:tab/>
        <w:t>Dotační program</w:t>
      </w:r>
    </w:p>
    <w:p w14:paraId="083D9484"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DV</w:t>
      </w:r>
      <w:r w:rsidRPr="00741CFE">
        <w:rPr>
          <w:rFonts w:cs="Tahoma"/>
          <w:color w:val="000000" w:themeColor="text1"/>
          <w:sz w:val="18"/>
          <w:szCs w:val="18"/>
        </w:rPr>
        <w:tab/>
        <w:t>Další vzdělávání</w:t>
      </w:r>
    </w:p>
    <w:p w14:paraId="3D774772"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DVPP</w:t>
      </w:r>
      <w:r w:rsidRPr="00741CFE">
        <w:rPr>
          <w:rFonts w:cs="Tahoma"/>
          <w:color w:val="000000" w:themeColor="text1"/>
          <w:sz w:val="18"/>
          <w:szCs w:val="18"/>
        </w:rPr>
        <w:tab/>
        <w:t>Další vzdělávání pedagogických pracovníků</w:t>
      </w:r>
    </w:p>
    <w:p w14:paraId="23FCC2CC"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DZ ČR</w:t>
      </w:r>
      <w:r w:rsidRPr="00741CFE">
        <w:rPr>
          <w:rFonts w:cs="Tahoma"/>
          <w:color w:val="000000" w:themeColor="text1"/>
          <w:sz w:val="18"/>
          <w:szCs w:val="18"/>
        </w:rPr>
        <w:tab/>
        <w:t>Dlouhodobý záměr vzdělávání a rozvoje vzdělávací soustavy České republiky</w:t>
      </w:r>
    </w:p>
    <w:p w14:paraId="32C9D28B"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DZ MSK</w:t>
      </w:r>
      <w:r w:rsidRPr="00741CFE">
        <w:rPr>
          <w:rFonts w:cs="Tahoma"/>
          <w:color w:val="000000" w:themeColor="text1"/>
          <w:sz w:val="18"/>
          <w:szCs w:val="18"/>
        </w:rPr>
        <w:tab/>
        <w:t>Dlouhodobý záměr vzdělávání a rozvoje vzdělávací soustavy Moravskoslezského kraje</w:t>
      </w:r>
    </w:p>
    <w:p w14:paraId="039EEE73"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EPC</w:t>
      </w:r>
      <w:r w:rsidRPr="00741CFE">
        <w:rPr>
          <w:rFonts w:cs="Tahoma"/>
          <w:color w:val="000000" w:themeColor="text1"/>
          <w:sz w:val="18"/>
          <w:szCs w:val="18"/>
        </w:rPr>
        <w:tab/>
        <w:t xml:space="preserve">Energy performance contracting - </w:t>
      </w:r>
      <w:r w:rsidRPr="00741CFE">
        <w:rPr>
          <w:rFonts w:cs="Tahoma"/>
          <w:bCs/>
          <w:color w:val="000000" w:themeColor="text1"/>
          <w:sz w:val="18"/>
          <w:szCs w:val="18"/>
        </w:rPr>
        <w:t>nástroj realizace úsporných opatření</w:t>
      </w:r>
    </w:p>
    <w:p w14:paraId="24D86CD5"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EU</w:t>
      </w:r>
      <w:r w:rsidRPr="00741CFE">
        <w:rPr>
          <w:rFonts w:cs="Tahoma"/>
          <w:color w:val="000000" w:themeColor="text1"/>
          <w:sz w:val="18"/>
          <w:szCs w:val="18"/>
        </w:rPr>
        <w:tab/>
        <w:t>Evropská unie</w:t>
      </w:r>
    </w:p>
    <w:p w14:paraId="1DD3EA85"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EUSO</w:t>
      </w:r>
      <w:r w:rsidRPr="00741CFE">
        <w:rPr>
          <w:rFonts w:cs="Tahoma"/>
          <w:color w:val="000000" w:themeColor="text1"/>
          <w:sz w:val="18"/>
          <w:szCs w:val="18"/>
        </w:rPr>
        <w:tab/>
        <w:t>European Union Science Olympiad – Přírodovědná olympiáda EU</w:t>
      </w:r>
    </w:p>
    <w:p w14:paraId="4512FD45"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EVVO</w:t>
      </w:r>
      <w:r w:rsidRPr="00741CFE">
        <w:rPr>
          <w:rFonts w:cs="Tahoma"/>
          <w:color w:val="000000" w:themeColor="text1"/>
          <w:sz w:val="18"/>
          <w:szCs w:val="18"/>
        </w:rPr>
        <w:tab/>
        <w:t>Environmentální výchova, vzdělávání a osvěta</w:t>
      </w:r>
    </w:p>
    <w:p w14:paraId="048B10B1"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FKSP</w:t>
      </w:r>
      <w:r w:rsidRPr="00741CFE">
        <w:rPr>
          <w:rFonts w:cs="Tahoma"/>
          <w:color w:val="000000" w:themeColor="text1"/>
          <w:sz w:val="18"/>
          <w:szCs w:val="18"/>
        </w:rPr>
        <w:tab/>
        <w:t>Fond kulturních a společenských potřeb</w:t>
      </w:r>
    </w:p>
    <w:p w14:paraId="660C1ADC" w14:textId="30985017" w:rsidR="001B29BC" w:rsidRPr="00741CFE" w:rsidRDefault="00A50BE2"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G</w:t>
      </w:r>
      <w:r w:rsidRPr="00741CFE">
        <w:rPr>
          <w:rFonts w:cs="Tahoma"/>
          <w:color w:val="000000" w:themeColor="text1"/>
          <w:sz w:val="18"/>
          <w:szCs w:val="18"/>
        </w:rPr>
        <w:tab/>
        <w:t>Gymnáziu</w:t>
      </w:r>
      <w:r w:rsidR="00F76BC4" w:rsidRPr="00741CFE">
        <w:rPr>
          <w:rFonts w:cs="Tahoma"/>
          <w:color w:val="000000" w:themeColor="text1"/>
          <w:sz w:val="18"/>
          <w:szCs w:val="18"/>
        </w:rPr>
        <w:t>m</w:t>
      </w:r>
    </w:p>
    <w:p w14:paraId="0F0952CC"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ICT</w:t>
      </w:r>
      <w:r w:rsidRPr="00741CFE">
        <w:rPr>
          <w:rFonts w:cs="Tahoma"/>
          <w:color w:val="000000" w:themeColor="text1"/>
          <w:sz w:val="18"/>
          <w:szCs w:val="18"/>
        </w:rPr>
        <w:tab/>
      </w:r>
      <w:r w:rsidRPr="00741CFE">
        <w:rPr>
          <w:rFonts w:cs="Tahoma"/>
          <w:color w:val="000000" w:themeColor="text1"/>
          <w:sz w:val="18"/>
          <w:szCs w:val="18"/>
        </w:rPr>
        <w:tab/>
      </w:r>
      <w:r w:rsidRPr="00741CFE">
        <w:rPr>
          <w:rFonts w:cs="Tahoma"/>
          <w:color w:val="000000" w:themeColor="text1"/>
          <w:sz w:val="18"/>
          <w:szCs w:val="18"/>
        </w:rPr>
        <w:tab/>
        <w:t>Informační a komunikační technologie</w:t>
      </w:r>
    </w:p>
    <w:p w14:paraId="73BA0B29"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IPo</w:t>
      </w:r>
      <w:r w:rsidRPr="00741CFE">
        <w:rPr>
          <w:rFonts w:cs="Tahoma"/>
          <w:color w:val="000000" w:themeColor="text1"/>
          <w:sz w:val="18"/>
          <w:szCs w:val="18"/>
        </w:rPr>
        <w:tab/>
        <w:t>Individuální projekt ostatní</w:t>
      </w:r>
    </w:p>
    <w:p w14:paraId="213F3AEB" w14:textId="1E5F9B3E" w:rsidR="006E5445" w:rsidRPr="00741CFE" w:rsidRDefault="006E5445"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IROP</w:t>
      </w:r>
      <w:r w:rsidR="00B231BF" w:rsidRPr="00741CFE">
        <w:rPr>
          <w:rFonts w:cs="Tahoma"/>
          <w:color w:val="000000" w:themeColor="text1"/>
          <w:sz w:val="18"/>
          <w:szCs w:val="18"/>
        </w:rPr>
        <w:tab/>
        <w:t>Integrovaný regionální operační program</w:t>
      </w:r>
    </w:p>
    <w:p w14:paraId="434B26CB"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JŠspSJZ</w:t>
      </w:r>
      <w:r w:rsidRPr="00741CFE">
        <w:rPr>
          <w:rFonts w:cs="Tahoma"/>
          <w:color w:val="000000" w:themeColor="text1"/>
          <w:sz w:val="18"/>
          <w:szCs w:val="18"/>
        </w:rPr>
        <w:tab/>
        <w:t>Jazyková škola s právem státní jazykové zkoušky</w:t>
      </w:r>
    </w:p>
    <w:p w14:paraId="54D35BAF" w14:textId="393A4BD6" w:rsidR="00B231BF" w:rsidRPr="00741CFE" w:rsidRDefault="00B231BF"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ITI</w:t>
      </w:r>
      <w:r w:rsidR="00870BFC" w:rsidRPr="00741CFE">
        <w:rPr>
          <w:rFonts w:cs="Tahoma"/>
          <w:color w:val="000000" w:themeColor="text1"/>
          <w:sz w:val="18"/>
          <w:szCs w:val="18"/>
        </w:rPr>
        <w:tab/>
        <w:t>Integrovaná teritoriální investice</w:t>
      </w:r>
    </w:p>
    <w:p w14:paraId="351C202D"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K</w:t>
      </w:r>
      <w:r w:rsidRPr="00741CFE">
        <w:rPr>
          <w:rFonts w:cs="Tahoma"/>
          <w:color w:val="000000" w:themeColor="text1"/>
          <w:sz w:val="18"/>
          <w:szCs w:val="18"/>
        </w:rPr>
        <w:tab/>
        <w:t>Konzervatoř</w:t>
      </w:r>
    </w:p>
    <w:p w14:paraId="130B1D71"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KAP MSK</w:t>
      </w:r>
      <w:r w:rsidRPr="00741CFE">
        <w:rPr>
          <w:rFonts w:cs="Tahoma"/>
          <w:color w:val="000000" w:themeColor="text1"/>
          <w:sz w:val="18"/>
          <w:szCs w:val="18"/>
        </w:rPr>
        <w:tab/>
        <w:t>Krajský akční plán Moravskoslezského kraje</w:t>
      </w:r>
    </w:p>
    <w:p w14:paraId="25BD6F99"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KÚ MSK</w:t>
      </w:r>
      <w:r w:rsidRPr="00741CFE">
        <w:rPr>
          <w:rFonts w:cs="Tahoma"/>
          <w:color w:val="000000" w:themeColor="text1"/>
          <w:sz w:val="18"/>
          <w:szCs w:val="18"/>
        </w:rPr>
        <w:tab/>
        <w:t>Krajský úřad Moravskoslezského kraje</w:t>
      </w:r>
    </w:p>
    <w:p w14:paraId="35F4CC3A" w14:textId="0B4BA2F1" w:rsidR="00870BFC" w:rsidRPr="00741CFE" w:rsidRDefault="00870BF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MA21</w:t>
      </w:r>
      <w:r w:rsidRPr="00741CFE">
        <w:rPr>
          <w:rFonts w:cs="Tahoma"/>
          <w:color w:val="000000" w:themeColor="text1"/>
          <w:sz w:val="18"/>
          <w:szCs w:val="18"/>
        </w:rPr>
        <w:tab/>
        <w:t>Místní Agenda 21</w:t>
      </w:r>
    </w:p>
    <w:p w14:paraId="6F6EFC26"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KVIC</w:t>
      </w:r>
      <w:r w:rsidRPr="00741CFE">
        <w:rPr>
          <w:rFonts w:cs="Tahoma"/>
          <w:color w:val="000000" w:themeColor="text1"/>
          <w:sz w:val="18"/>
          <w:szCs w:val="18"/>
        </w:rPr>
        <w:tab/>
        <w:t>Krajské zařízení pro další vzdělávání pedagogických pracovníků a informační centrum, Nový Jičín, příspěvková organizace</w:t>
      </w:r>
    </w:p>
    <w:p w14:paraId="2606EBFF"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MSK</w:t>
      </w:r>
      <w:r w:rsidRPr="00741CFE">
        <w:rPr>
          <w:rFonts w:cs="Tahoma"/>
          <w:color w:val="000000" w:themeColor="text1"/>
          <w:sz w:val="18"/>
          <w:szCs w:val="18"/>
        </w:rPr>
        <w:tab/>
        <w:t>Moravskoslezský kraj</w:t>
      </w:r>
    </w:p>
    <w:p w14:paraId="72984D88"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MŠ</w:t>
      </w:r>
      <w:r w:rsidRPr="00741CFE">
        <w:rPr>
          <w:rFonts w:cs="Tahoma"/>
          <w:color w:val="000000" w:themeColor="text1"/>
          <w:sz w:val="18"/>
          <w:szCs w:val="18"/>
        </w:rPr>
        <w:tab/>
        <w:t>Mateřská škola</w:t>
      </w:r>
    </w:p>
    <w:p w14:paraId="57E34793"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MŠMT</w:t>
      </w:r>
      <w:r w:rsidRPr="00741CFE">
        <w:rPr>
          <w:rFonts w:cs="Tahoma"/>
          <w:color w:val="000000" w:themeColor="text1"/>
          <w:sz w:val="18"/>
          <w:szCs w:val="18"/>
        </w:rPr>
        <w:tab/>
        <w:t>Ministerstvo školství, mládeže a tělovýchovy ČR</w:t>
      </w:r>
    </w:p>
    <w:p w14:paraId="453DC544"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MV</w:t>
      </w:r>
      <w:r w:rsidRPr="00741CFE">
        <w:rPr>
          <w:rFonts w:cs="Tahoma"/>
          <w:color w:val="000000" w:themeColor="text1"/>
          <w:sz w:val="18"/>
          <w:szCs w:val="18"/>
        </w:rPr>
        <w:tab/>
        <w:t>Ministerstvo vnitra ČR</w:t>
      </w:r>
    </w:p>
    <w:p w14:paraId="538AB709"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NIDV</w:t>
      </w:r>
      <w:r w:rsidRPr="00741CFE">
        <w:rPr>
          <w:rFonts w:cs="Tahoma"/>
          <w:color w:val="000000" w:themeColor="text1"/>
          <w:sz w:val="18"/>
          <w:szCs w:val="18"/>
        </w:rPr>
        <w:tab/>
        <w:t>Národní institut dalšího vzdělávání</w:t>
      </w:r>
    </w:p>
    <w:p w14:paraId="0B9CAC9D"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NIV</w:t>
      </w:r>
      <w:r w:rsidRPr="00741CFE">
        <w:rPr>
          <w:rFonts w:cs="Tahoma"/>
          <w:color w:val="000000" w:themeColor="text1"/>
          <w:sz w:val="18"/>
          <w:szCs w:val="18"/>
        </w:rPr>
        <w:tab/>
        <w:t>Neinvestiční výdaje</w:t>
      </w:r>
    </w:p>
    <w:p w14:paraId="1496BC6F" w14:textId="77777777" w:rsidR="001B29BC" w:rsidRPr="00741CFE" w:rsidRDefault="001B29BC" w:rsidP="001B29BC">
      <w:pPr>
        <w:spacing w:after="0"/>
        <w:ind w:left="1134" w:hanging="1134"/>
        <w:jc w:val="left"/>
        <w:rPr>
          <w:rFonts w:cs="Tahoma"/>
          <w:color w:val="000000" w:themeColor="text1"/>
          <w:sz w:val="18"/>
          <w:szCs w:val="18"/>
        </w:rPr>
      </w:pPr>
      <w:r w:rsidRPr="00741CFE">
        <w:rPr>
          <w:rFonts w:cs="Tahoma"/>
          <w:color w:val="000000" w:themeColor="text1"/>
          <w:sz w:val="18"/>
          <w:szCs w:val="18"/>
        </w:rPr>
        <w:t>NSK</w:t>
      </w:r>
      <w:r w:rsidRPr="00741CFE">
        <w:rPr>
          <w:rFonts w:cs="Tahoma"/>
          <w:color w:val="000000" w:themeColor="text1"/>
          <w:sz w:val="18"/>
          <w:szCs w:val="18"/>
        </w:rPr>
        <w:tab/>
        <w:t>Národní soustava kvalifikací</w:t>
      </w:r>
    </w:p>
    <w:p w14:paraId="75C7A70B"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NUTS</w:t>
      </w:r>
      <w:r w:rsidRPr="00741CFE">
        <w:rPr>
          <w:rFonts w:cs="Tahoma"/>
          <w:color w:val="000000" w:themeColor="text1"/>
          <w:sz w:val="18"/>
          <w:szCs w:val="18"/>
        </w:rPr>
        <w:tab/>
        <w:t>Územní celky vytvořené pro statistické účely (z angl. N</w:t>
      </w:r>
      <w:r w:rsidRPr="00741CFE">
        <w:rPr>
          <w:rFonts w:cs="Tahoma"/>
          <w:iCs/>
          <w:color w:val="000000" w:themeColor="text1"/>
          <w:sz w:val="18"/>
          <w:szCs w:val="18"/>
        </w:rPr>
        <w:t>omenclature of Units for Territorial Statistics</w:t>
      </w:r>
      <w:r w:rsidRPr="00741CFE">
        <w:rPr>
          <w:rFonts w:cs="Tahoma"/>
          <w:color w:val="000000" w:themeColor="text1"/>
          <w:sz w:val="18"/>
          <w:szCs w:val="18"/>
        </w:rPr>
        <w:t>)</w:t>
      </w:r>
    </w:p>
    <w:p w14:paraId="123AE42E" w14:textId="77777777" w:rsidR="001B29BC" w:rsidRPr="00741CFE" w:rsidRDefault="001B29BC" w:rsidP="001B29BC">
      <w:pPr>
        <w:tabs>
          <w:tab w:val="left" w:pos="1134"/>
        </w:tabs>
        <w:spacing w:after="0"/>
        <w:ind w:left="1418" w:hanging="1418"/>
        <w:jc w:val="left"/>
        <w:rPr>
          <w:rFonts w:cs="Tahoma"/>
          <w:color w:val="000000" w:themeColor="text1"/>
          <w:sz w:val="18"/>
          <w:szCs w:val="18"/>
        </w:rPr>
      </w:pPr>
      <w:r w:rsidRPr="00741CFE">
        <w:rPr>
          <w:rFonts w:cs="Tahoma"/>
          <w:color w:val="000000" w:themeColor="text1"/>
          <w:sz w:val="18"/>
          <w:szCs w:val="18"/>
        </w:rPr>
        <w:t>ONIV</w:t>
      </w:r>
      <w:r w:rsidRPr="00741CFE">
        <w:rPr>
          <w:rFonts w:cs="Tahoma"/>
          <w:color w:val="000000" w:themeColor="text1"/>
          <w:sz w:val="18"/>
          <w:szCs w:val="18"/>
        </w:rPr>
        <w:tab/>
        <w:t>Ostatní neinvestiční výdaje</w:t>
      </w:r>
    </w:p>
    <w:p w14:paraId="78507ACB" w14:textId="77777777" w:rsidR="001B29BC" w:rsidRPr="00741CFE" w:rsidRDefault="001B29BC" w:rsidP="001B29BC">
      <w:pPr>
        <w:tabs>
          <w:tab w:val="left" w:pos="1134"/>
        </w:tabs>
        <w:spacing w:after="0"/>
        <w:ind w:left="1418" w:hanging="1418"/>
        <w:jc w:val="left"/>
        <w:rPr>
          <w:rFonts w:cs="Tahoma"/>
          <w:color w:val="000000" w:themeColor="text1"/>
          <w:sz w:val="18"/>
          <w:szCs w:val="18"/>
        </w:rPr>
      </w:pPr>
      <w:r w:rsidRPr="00741CFE">
        <w:rPr>
          <w:rFonts w:cs="Tahoma"/>
          <w:color w:val="000000" w:themeColor="text1"/>
          <w:sz w:val="18"/>
          <w:szCs w:val="18"/>
        </w:rPr>
        <w:t>OON</w:t>
      </w:r>
      <w:r w:rsidRPr="00741CFE">
        <w:rPr>
          <w:rFonts w:cs="Tahoma"/>
          <w:color w:val="000000" w:themeColor="text1"/>
          <w:sz w:val="18"/>
          <w:szCs w:val="18"/>
        </w:rPr>
        <w:tab/>
        <w:t>Ostatní osobní náklady</w:t>
      </w:r>
    </w:p>
    <w:p w14:paraId="784BEB67" w14:textId="3774CC87" w:rsidR="00870BFC" w:rsidRPr="00741CFE" w:rsidRDefault="00870BFC" w:rsidP="00870BF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OP PMP</w:t>
      </w:r>
      <w:r w:rsidRPr="00741CFE">
        <w:rPr>
          <w:rFonts w:cs="Tahoma"/>
          <w:color w:val="000000" w:themeColor="text1"/>
          <w:sz w:val="18"/>
          <w:szCs w:val="18"/>
        </w:rPr>
        <w:tab/>
        <w:t>Operační program Potravinová a materiální pomoc</w:t>
      </w:r>
    </w:p>
    <w:p w14:paraId="4283C5E4" w14:textId="77777777" w:rsidR="001B29BC" w:rsidRPr="00741CFE" w:rsidRDefault="001B29BC" w:rsidP="001B29BC">
      <w:pPr>
        <w:tabs>
          <w:tab w:val="left" w:pos="1134"/>
        </w:tabs>
        <w:spacing w:after="0"/>
        <w:ind w:left="1418" w:hanging="1418"/>
        <w:jc w:val="left"/>
        <w:rPr>
          <w:rFonts w:cs="Tahoma"/>
          <w:color w:val="000000" w:themeColor="text1"/>
          <w:sz w:val="18"/>
          <w:szCs w:val="18"/>
        </w:rPr>
      </w:pPr>
      <w:r w:rsidRPr="00741CFE">
        <w:rPr>
          <w:rFonts w:cs="Tahoma"/>
          <w:color w:val="000000" w:themeColor="text1"/>
          <w:sz w:val="18"/>
          <w:szCs w:val="18"/>
        </w:rPr>
        <w:t>o.p.s</w:t>
      </w:r>
      <w:r w:rsidRPr="00741CFE">
        <w:rPr>
          <w:rFonts w:cs="Tahoma"/>
          <w:color w:val="000000" w:themeColor="text1"/>
          <w:sz w:val="18"/>
          <w:szCs w:val="18"/>
        </w:rPr>
        <w:tab/>
        <w:t>Obecně prospěšná společnost</w:t>
      </w:r>
    </w:p>
    <w:p w14:paraId="544B9751"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OP VK</w:t>
      </w:r>
      <w:r w:rsidRPr="00741CFE">
        <w:rPr>
          <w:rFonts w:cs="Tahoma"/>
          <w:color w:val="000000" w:themeColor="text1"/>
          <w:sz w:val="18"/>
          <w:szCs w:val="18"/>
        </w:rPr>
        <w:tab/>
        <w:t>Operační program Vzdělávání pro konkurenceschopnost</w:t>
      </w:r>
    </w:p>
    <w:p w14:paraId="72F8CFF2"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OP VVV</w:t>
      </w:r>
      <w:r w:rsidRPr="00741CFE">
        <w:rPr>
          <w:rFonts w:cs="Tahoma"/>
          <w:color w:val="000000" w:themeColor="text1"/>
          <w:sz w:val="18"/>
          <w:szCs w:val="18"/>
        </w:rPr>
        <w:tab/>
        <w:t>Operační program Výzkum, vývoj a vzdělávání</w:t>
      </w:r>
    </w:p>
    <w:p w14:paraId="3114A47A"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ORJ 7</w:t>
      </w:r>
      <w:r w:rsidRPr="00741CFE">
        <w:rPr>
          <w:rFonts w:cs="Tahoma"/>
          <w:color w:val="000000" w:themeColor="text1"/>
          <w:sz w:val="18"/>
          <w:szCs w:val="18"/>
        </w:rPr>
        <w:tab/>
        <w:t>Odbor investiční a majetkový</w:t>
      </w:r>
    </w:p>
    <w:p w14:paraId="7FF6AE4A"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ORJ 13</w:t>
      </w:r>
      <w:r w:rsidRPr="00741CFE">
        <w:rPr>
          <w:rFonts w:cs="Tahoma"/>
          <w:color w:val="000000" w:themeColor="text1"/>
          <w:sz w:val="18"/>
          <w:szCs w:val="18"/>
        </w:rPr>
        <w:tab/>
        <w:t>Odbor školství, mládeže a sportu</w:t>
      </w:r>
    </w:p>
    <w:p w14:paraId="6DBB699E"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OŠMS</w:t>
      </w:r>
      <w:r w:rsidRPr="00741CFE">
        <w:rPr>
          <w:rFonts w:cs="Tahoma"/>
          <w:color w:val="000000" w:themeColor="text1"/>
          <w:sz w:val="18"/>
          <w:szCs w:val="18"/>
        </w:rPr>
        <w:tab/>
        <w:t>Odbor školství, mládeže a sportu Krajského úřadu Moravskoslezského kraje</w:t>
      </w:r>
    </w:p>
    <w:p w14:paraId="0CC193F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PNP</w:t>
      </w:r>
      <w:r w:rsidRPr="00741CFE">
        <w:rPr>
          <w:rFonts w:cs="Tahoma"/>
          <w:color w:val="000000" w:themeColor="text1"/>
          <w:sz w:val="18"/>
          <w:szCs w:val="18"/>
        </w:rPr>
        <w:tab/>
        <w:t xml:space="preserve">Prostředky na platy </w:t>
      </w:r>
    </w:p>
    <w:p w14:paraId="79572966"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PO</w:t>
      </w:r>
      <w:r w:rsidRPr="00741CFE">
        <w:rPr>
          <w:rFonts w:cs="Tahoma"/>
          <w:color w:val="000000" w:themeColor="text1"/>
          <w:sz w:val="18"/>
          <w:szCs w:val="18"/>
        </w:rPr>
        <w:tab/>
        <w:t>Příspěvková organizace</w:t>
      </w:r>
    </w:p>
    <w:p w14:paraId="1FDC1BC1"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PP</w:t>
      </w:r>
      <w:r w:rsidRPr="00741CFE">
        <w:rPr>
          <w:rFonts w:cs="Tahoma"/>
          <w:color w:val="000000" w:themeColor="text1"/>
          <w:sz w:val="18"/>
          <w:szCs w:val="18"/>
        </w:rPr>
        <w:tab/>
        <w:t>Pedagogičtí pracovníci</w:t>
      </w:r>
    </w:p>
    <w:p w14:paraId="5A216B97"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PPP</w:t>
      </w:r>
      <w:r w:rsidRPr="00741CFE">
        <w:rPr>
          <w:rFonts w:cs="Tahoma"/>
          <w:color w:val="000000" w:themeColor="text1"/>
          <w:sz w:val="18"/>
          <w:szCs w:val="18"/>
        </w:rPr>
        <w:tab/>
        <w:t>Pedagogicko-psychologická poradna</w:t>
      </w:r>
    </w:p>
    <w:p w14:paraId="4F296DB3"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PŠD</w:t>
      </w:r>
      <w:r w:rsidRPr="00741CFE">
        <w:rPr>
          <w:rFonts w:cs="Tahoma"/>
          <w:color w:val="000000" w:themeColor="text1"/>
          <w:sz w:val="18"/>
          <w:szCs w:val="18"/>
        </w:rPr>
        <w:tab/>
        <w:t>Povinná školní docházka</w:t>
      </w:r>
    </w:p>
    <w:p w14:paraId="036250CF"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RF</w:t>
      </w:r>
      <w:r w:rsidRPr="00741CFE">
        <w:rPr>
          <w:rFonts w:cs="Tahoma"/>
          <w:color w:val="000000" w:themeColor="text1"/>
          <w:sz w:val="18"/>
          <w:szCs w:val="18"/>
        </w:rPr>
        <w:tab/>
        <w:t>Republikové finále</w:t>
      </w:r>
    </w:p>
    <w:p w14:paraId="6DC2D470"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RgŠ</w:t>
      </w:r>
      <w:r w:rsidRPr="00741CFE">
        <w:rPr>
          <w:rFonts w:cs="Tahoma"/>
          <w:color w:val="000000" w:themeColor="text1"/>
          <w:sz w:val="18"/>
          <w:szCs w:val="18"/>
        </w:rPr>
        <w:tab/>
        <w:t>Regionální školství</w:t>
      </w:r>
    </w:p>
    <w:p w14:paraId="665CB237"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ROP</w:t>
      </w:r>
      <w:r w:rsidRPr="00741CFE">
        <w:rPr>
          <w:rFonts w:cs="Tahoma"/>
          <w:color w:val="000000" w:themeColor="text1"/>
          <w:sz w:val="18"/>
          <w:szCs w:val="18"/>
        </w:rPr>
        <w:tab/>
        <w:t>Regionální operační program</w:t>
      </w:r>
    </w:p>
    <w:p w14:paraId="0D2DC69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RP</w:t>
      </w:r>
      <w:r w:rsidRPr="00741CFE">
        <w:rPr>
          <w:rFonts w:cs="Tahoma"/>
          <w:color w:val="000000" w:themeColor="text1"/>
          <w:sz w:val="18"/>
          <w:szCs w:val="18"/>
        </w:rPr>
        <w:tab/>
        <w:t>Rozvojový program</w:t>
      </w:r>
    </w:p>
    <w:p w14:paraId="504077FC" w14:textId="3D0A97FA" w:rsidR="009D32D6" w:rsidRPr="00741CFE" w:rsidRDefault="00A479ED"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SJZ</w:t>
      </w:r>
      <w:r w:rsidRPr="00741CFE">
        <w:rPr>
          <w:rFonts w:cs="Tahoma"/>
          <w:color w:val="000000" w:themeColor="text1"/>
          <w:sz w:val="18"/>
          <w:szCs w:val="18"/>
        </w:rPr>
        <w:tab/>
        <w:t>Státní jazyková zkouška</w:t>
      </w:r>
    </w:p>
    <w:p w14:paraId="42A821A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SOŠ</w:t>
      </w:r>
      <w:r w:rsidRPr="00741CFE">
        <w:rPr>
          <w:rFonts w:cs="Tahoma"/>
          <w:color w:val="000000" w:themeColor="text1"/>
          <w:sz w:val="18"/>
          <w:szCs w:val="18"/>
        </w:rPr>
        <w:tab/>
        <w:t>Střední odborná škola</w:t>
      </w:r>
    </w:p>
    <w:p w14:paraId="4720E0C2"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SOU</w:t>
      </w:r>
      <w:r w:rsidRPr="00741CFE">
        <w:rPr>
          <w:rFonts w:cs="Tahoma"/>
          <w:color w:val="000000" w:themeColor="text1"/>
          <w:sz w:val="18"/>
          <w:szCs w:val="18"/>
        </w:rPr>
        <w:tab/>
        <w:t>Střední odborné učiliště</w:t>
      </w:r>
    </w:p>
    <w:p w14:paraId="535B566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SPC</w:t>
      </w:r>
      <w:r w:rsidRPr="00741CFE">
        <w:rPr>
          <w:rFonts w:cs="Tahoma"/>
          <w:color w:val="000000" w:themeColor="text1"/>
          <w:sz w:val="18"/>
          <w:szCs w:val="18"/>
        </w:rPr>
        <w:tab/>
        <w:t>Speciálně pedagogické centrum</w:t>
      </w:r>
    </w:p>
    <w:p w14:paraId="720F9FA3"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SpecŠ</w:t>
      </w:r>
      <w:r w:rsidRPr="00741CFE">
        <w:rPr>
          <w:rFonts w:cs="Tahoma"/>
          <w:color w:val="000000" w:themeColor="text1"/>
          <w:sz w:val="18"/>
          <w:szCs w:val="18"/>
        </w:rPr>
        <w:tab/>
        <w:t>Speciální škola</w:t>
      </w:r>
    </w:p>
    <w:p w14:paraId="3A964C8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SPV</w:t>
      </w:r>
      <w:r w:rsidRPr="00741CFE">
        <w:rPr>
          <w:rFonts w:cs="Tahoma"/>
          <w:color w:val="000000" w:themeColor="text1"/>
          <w:sz w:val="18"/>
          <w:szCs w:val="18"/>
        </w:rPr>
        <w:tab/>
        <w:t>Středisko praktického vyučování</w:t>
      </w:r>
    </w:p>
    <w:p w14:paraId="3303C6A4"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SR</w:t>
      </w:r>
      <w:r w:rsidRPr="00741CFE">
        <w:rPr>
          <w:rFonts w:cs="Tahoma"/>
          <w:color w:val="000000" w:themeColor="text1"/>
          <w:sz w:val="18"/>
          <w:szCs w:val="18"/>
        </w:rPr>
        <w:tab/>
        <w:t>Státní rozpočet</w:t>
      </w:r>
    </w:p>
    <w:p w14:paraId="32E8605D"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 r. o.</w:t>
      </w:r>
      <w:r w:rsidRPr="00741CFE">
        <w:rPr>
          <w:rFonts w:cs="Tahoma"/>
          <w:color w:val="000000" w:themeColor="text1"/>
          <w:sz w:val="18"/>
          <w:szCs w:val="18"/>
        </w:rPr>
        <w:tab/>
        <w:t>Společnost s ručením omezeným</w:t>
      </w:r>
    </w:p>
    <w:p w14:paraId="17C5A103"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SŠ</w:t>
      </w:r>
      <w:r w:rsidRPr="00741CFE">
        <w:rPr>
          <w:rFonts w:cs="Tahoma"/>
          <w:color w:val="000000" w:themeColor="text1"/>
          <w:sz w:val="18"/>
          <w:szCs w:val="18"/>
        </w:rPr>
        <w:tab/>
        <w:t>Střední škola</w:t>
      </w:r>
    </w:p>
    <w:p w14:paraId="13BE9FAC"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SUSO</w:t>
      </w:r>
      <w:r w:rsidRPr="00741CFE">
        <w:rPr>
          <w:rFonts w:cs="Tahoma"/>
          <w:color w:val="000000" w:themeColor="text1"/>
          <w:sz w:val="18"/>
          <w:szCs w:val="18"/>
        </w:rPr>
        <w:tab/>
        <w:t>Soutěž učňů stavebních oborů</w:t>
      </w:r>
    </w:p>
    <w:p w14:paraId="13004A13"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SVČ</w:t>
      </w:r>
      <w:r w:rsidRPr="00741CFE">
        <w:rPr>
          <w:rFonts w:cs="Tahoma"/>
          <w:color w:val="000000" w:themeColor="text1"/>
          <w:sz w:val="18"/>
          <w:szCs w:val="18"/>
        </w:rPr>
        <w:tab/>
        <w:t>Středisko volného času</w:t>
      </w:r>
    </w:p>
    <w:p w14:paraId="0D268469"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SVP</w:t>
      </w:r>
      <w:r w:rsidRPr="00741CFE">
        <w:rPr>
          <w:rFonts w:cs="Tahoma"/>
          <w:color w:val="000000" w:themeColor="text1"/>
          <w:sz w:val="18"/>
          <w:szCs w:val="18"/>
        </w:rPr>
        <w:tab/>
        <w:t>Speciální vzdělávací potřeby</w:t>
      </w:r>
    </w:p>
    <w:p w14:paraId="19B26AE4"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ŠH</w:t>
      </w:r>
      <w:r w:rsidRPr="00741CFE">
        <w:rPr>
          <w:rFonts w:cs="Tahoma"/>
          <w:color w:val="000000" w:themeColor="text1"/>
          <w:sz w:val="18"/>
          <w:szCs w:val="18"/>
        </w:rPr>
        <w:tab/>
        <w:t>Školní hospodářství</w:t>
      </w:r>
    </w:p>
    <w:p w14:paraId="6CBB6FE3"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ŠPP</w:t>
      </w:r>
      <w:r w:rsidRPr="00741CFE">
        <w:rPr>
          <w:rFonts w:cs="Tahoma"/>
          <w:color w:val="000000" w:themeColor="text1"/>
          <w:sz w:val="18"/>
          <w:szCs w:val="18"/>
        </w:rPr>
        <w:tab/>
        <w:t>Školní poradenské pracoviště</w:t>
      </w:r>
    </w:p>
    <w:p w14:paraId="6DC0471B"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ŠVP</w:t>
      </w:r>
      <w:r w:rsidRPr="00741CFE">
        <w:rPr>
          <w:rFonts w:cs="Tahoma"/>
          <w:color w:val="000000" w:themeColor="text1"/>
          <w:sz w:val="18"/>
          <w:szCs w:val="18"/>
        </w:rPr>
        <w:tab/>
        <w:t>Školní vzdělávací program</w:t>
      </w:r>
    </w:p>
    <w:p w14:paraId="3FFF2B29" w14:textId="009318DA" w:rsidR="005643EE" w:rsidRPr="00741CFE" w:rsidRDefault="005643EE" w:rsidP="00741CFE">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Š</w:t>
      </w:r>
      <w:r w:rsidR="00305FEC" w:rsidRPr="00741CFE">
        <w:rPr>
          <w:rFonts w:cs="Tahoma"/>
          <w:color w:val="000000" w:themeColor="text1"/>
          <w:sz w:val="18"/>
          <w:szCs w:val="18"/>
        </w:rPr>
        <w:t>Z</w:t>
      </w:r>
      <w:r w:rsidR="00741CFE">
        <w:rPr>
          <w:rFonts w:cs="Tahoma"/>
          <w:color w:val="000000" w:themeColor="text1"/>
          <w:sz w:val="18"/>
          <w:szCs w:val="18"/>
        </w:rPr>
        <w:tab/>
        <w:t>Zákon č. 561/2004 Sb., o předškolním, základním, středním a vyšším odborném a jiném vzdělávání (školský zákon)</w:t>
      </w:r>
    </w:p>
    <w:p w14:paraId="0474C987" w14:textId="3B27A08B"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ÚK</w:t>
      </w:r>
      <w:r w:rsidRPr="00741CFE">
        <w:rPr>
          <w:rFonts w:cs="Tahoma"/>
          <w:color w:val="000000" w:themeColor="text1"/>
          <w:sz w:val="18"/>
          <w:szCs w:val="18"/>
        </w:rPr>
        <w:tab/>
        <w:t>Ústřední kola</w:t>
      </w:r>
    </w:p>
    <w:p w14:paraId="090C00C9"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ÚP</w:t>
      </w:r>
      <w:r w:rsidRPr="00741CFE">
        <w:rPr>
          <w:rFonts w:cs="Tahoma"/>
          <w:color w:val="000000" w:themeColor="text1"/>
          <w:sz w:val="18"/>
          <w:szCs w:val="18"/>
        </w:rPr>
        <w:tab/>
        <w:t>Úřad práce</w:t>
      </w:r>
    </w:p>
    <w:p w14:paraId="262D182C" w14:textId="52388D2A" w:rsidR="00741CFE" w:rsidRDefault="00741CFE" w:rsidP="001B29BC">
      <w:pPr>
        <w:tabs>
          <w:tab w:val="left" w:pos="1134"/>
        </w:tabs>
        <w:spacing w:after="0"/>
        <w:jc w:val="left"/>
        <w:rPr>
          <w:rFonts w:cs="Tahoma"/>
          <w:color w:val="000000" w:themeColor="text1"/>
          <w:sz w:val="18"/>
          <w:szCs w:val="18"/>
        </w:rPr>
      </w:pPr>
      <w:r>
        <w:rPr>
          <w:rFonts w:cs="Tahoma"/>
          <w:color w:val="000000" w:themeColor="text1"/>
          <w:sz w:val="18"/>
          <w:szCs w:val="18"/>
        </w:rPr>
        <w:t>VL</w:t>
      </w:r>
      <w:r>
        <w:rPr>
          <w:rFonts w:cs="Tahoma"/>
          <w:color w:val="000000" w:themeColor="text1"/>
          <w:sz w:val="18"/>
          <w:szCs w:val="18"/>
        </w:rPr>
        <w:tab/>
        <w:t>Výuční list</w:t>
      </w:r>
    </w:p>
    <w:p w14:paraId="2C86CC0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VOŠ</w:t>
      </w:r>
      <w:r w:rsidRPr="00741CFE">
        <w:rPr>
          <w:rFonts w:cs="Tahoma"/>
          <w:color w:val="000000" w:themeColor="text1"/>
          <w:sz w:val="18"/>
          <w:szCs w:val="18"/>
        </w:rPr>
        <w:tab/>
        <w:t>Vyšší odborná škola</w:t>
      </w:r>
    </w:p>
    <w:p w14:paraId="4A4EEEEE"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VŠ</w:t>
      </w:r>
      <w:r w:rsidRPr="00741CFE">
        <w:rPr>
          <w:rFonts w:cs="Tahoma"/>
          <w:color w:val="000000" w:themeColor="text1"/>
          <w:sz w:val="18"/>
          <w:szCs w:val="18"/>
        </w:rPr>
        <w:tab/>
        <w:t xml:space="preserve">Vysoká škola </w:t>
      </w:r>
    </w:p>
    <w:p w14:paraId="513102FE"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VŠB – TU</w:t>
      </w:r>
      <w:r w:rsidRPr="00741CFE">
        <w:rPr>
          <w:rFonts w:cs="Tahoma"/>
          <w:color w:val="000000" w:themeColor="text1"/>
          <w:sz w:val="18"/>
          <w:szCs w:val="18"/>
        </w:rPr>
        <w:tab/>
        <w:t>Vysoká škola báňská - Technická univerzita Ostrava</w:t>
      </w:r>
    </w:p>
    <w:p w14:paraId="604C9EA4"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VUR</w:t>
      </w:r>
      <w:r w:rsidRPr="00741CFE">
        <w:rPr>
          <w:rFonts w:cs="Tahoma"/>
          <w:color w:val="000000" w:themeColor="text1"/>
          <w:sz w:val="18"/>
          <w:szCs w:val="18"/>
        </w:rPr>
        <w:tab/>
        <w:t>Vzdělávání pro udržitelný rozvoj</w:t>
      </w:r>
    </w:p>
    <w:p w14:paraId="766EE7A5"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z.s.</w:t>
      </w:r>
      <w:r w:rsidRPr="00741CFE">
        <w:rPr>
          <w:rFonts w:cs="Tahoma"/>
          <w:color w:val="000000" w:themeColor="text1"/>
          <w:sz w:val="18"/>
          <w:szCs w:val="18"/>
        </w:rPr>
        <w:tab/>
        <w:t>Zapsaný spolek</w:t>
      </w:r>
      <w:r w:rsidRPr="00741CFE">
        <w:rPr>
          <w:rFonts w:cs="Tahoma"/>
          <w:color w:val="000000" w:themeColor="text1"/>
          <w:sz w:val="18"/>
          <w:szCs w:val="18"/>
        </w:rPr>
        <w:tab/>
      </w:r>
    </w:p>
    <w:p w14:paraId="17B99EA1"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ZŠ</w:t>
      </w:r>
      <w:r w:rsidRPr="00741CFE">
        <w:rPr>
          <w:rFonts w:cs="Tahoma"/>
          <w:color w:val="000000" w:themeColor="text1"/>
          <w:sz w:val="18"/>
          <w:szCs w:val="18"/>
        </w:rPr>
        <w:tab/>
        <w:t>Základní škola</w:t>
      </w:r>
    </w:p>
    <w:p w14:paraId="4707395D" w14:textId="77777777" w:rsidR="001B29BC" w:rsidRPr="00741CFE" w:rsidRDefault="001B29BC" w:rsidP="001B29BC">
      <w:pPr>
        <w:tabs>
          <w:tab w:val="left" w:pos="1134"/>
        </w:tabs>
        <w:spacing w:after="0"/>
        <w:jc w:val="left"/>
        <w:rPr>
          <w:rFonts w:cs="Tahoma"/>
          <w:color w:val="000000" w:themeColor="text1"/>
          <w:sz w:val="18"/>
          <w:szCs w:val="18"/>
        </w:rPr>
      </w:pPr>
      <w:r w:rsidRPr="00741CFE">
        <w:rPr>
          <w:rFonts w:cs="Tahoma"/>
          <w:color w:val="000000" w:themeColor="text1"/>
          <w:sz w:val="18"/>
          <w:szCs w:val="18"/>
        </w:rPr>
        <w:t>ZŠS</w:t>
      </w:r>
      <w:r w:rsidRPr="00741CFE">
        <w:rPr>
          <w:rFonts w:cs="Tahoma"/>
          <w:color w:val="000000" w:themeColor="text1"/>
          <w:sz w:val="18"/>
          <w:szCs w:val="18"/>
        </w:rPr>
        <w:tab/>
        <w:t>Zařízení školního stravování</w:t>
      </w:r>
    </w:p>
    <w:p w14:paraId="7B308B6F" w14:textId="77777777" w:rsidR="001B29BC" w:rsidRPr="00741CFE" w:rsidRDefault="001B29BC" w:rsidP="001B29BC">
      <w:pPr>
        <w:tabs>
          <w:tab w:val="left" w:pos="1134"/>
        </w:tabs>
        <w:spacing w:after="0"/>
        <w:ind w:left="1134" w:hanging="1134"/>
        <w:jc w:val="left"/>
        <w:rPr>
          <w:rFonts w:cs="Tahoma"/>
          <w:color w:val="000000" w:themeColor="text1"/>
          <w:sz w:val="18"/>
          <w:szCs w:val="18"/>
        </w:rPr>
      </w:pPr>
      <w:r w:rsidRPr="00741CFE">
        <w:rPr>
          <w:rFonts w:cs="Tahoma"/>
          <w:color w:val="000000" w:themeColor="text1"/>
          <w:sz w:val="18"/>
          <w:szCs w:val="18"/>
        </w:rPr>
        <w:t>ZUOVPV</w:t>
      </w:r>
      <w:r w:rsidRPr="00741CFE">
        <w:rPr>
          <w:rFonts w:cs="Tahoma"/>
          <w:color w:val="000000" w:themeColor="text1"/>
          <w:sz w:val="18"/>
          <w:szCs w:val="18"/>
        </w:rPr>
        <w:tab/>
        <w:t>Zařízení pro výkon ústavní - ochranné výchovy a preventivní péče</w:t>
      </w:r>
    </w:p>
    <w:p w14:paraId="10621BAF" w14:textId="77777777" w:rsidR="001B29BC" w:rsidRPr="00741CFE" w:rsidRDefault="001B29BC" w:rsidP="001B29BC">
      <w:pPr>
        <w:tabs>
          <w:tab w:val="left" w:pos="1134"/>
        </w:tabs>
        <w:spacing w:after="0"/>
        <w:jc w:val="left"/>
        <w:rPr>
          <w:color w:val="000000" w:themeColor="text1"/>
        </w:rPr>
      </w:pPr>
      <w:r w:rsidRPr="00741CFE">
        <w:rPr>
          <w:color w:val="000000" w:themeColor="text1"/>
        </w:rPr>
        <w:t>ZUŠ</w:t>
      </w:r>
      <w:r w:rsidRPr="00741CFE">
        <w:rPr>
          <w:color w:val="000000" w:themeColor="text1"/>
        </w:rPr>
        <w:tab/>
      </w:r>
      <w:r w:rsidRPr="00741CFE">
        <w:rPr>
          <w:color w:val="000000" w:themeColor="text1"/>
          <w:sz w:val="18"/>
          <w:szCs w:val="18"/>
        </w:rPr>
        <w:t>Základní umělecká škola</w:t>
      </w:r>
    </w:p>
    <w:p w14:paraId="1ECCD3E1" w14:textId="77777777" w:rsidR="001B29BC" w:rsidRPr="001B29BC" w:rsidRDefault="001B29BC" w:rsidP="001B29BC">
      <w:pPr>
        <w:spacing w:after="0"/>
        <w:jc w:val="left"/>
        <w:rPr>
          <w:color w:val="FF0000"/>
        </w:rPr>
        <w:sectPr w:rsidR="001B29BC" w:rsidRPr="001B29BC">
          <w:footnotePr>
            <w:pos w:val="beneathText"/>
          </w:footnotePr>
          <w:type w:val="continuous"/>
          <w:pgSz w:w="11906" w:h="16838"/>
          <w:pgMar w:top="1418" w:right="1418" w:bottom="1191" w:left="1418" w:header="709" w:footer="1134" w:gutter="0"/>
          <w:cols w:num="2" w:space="708" w:equalWidth="0">
            <w:col w:w="4181" w:space="708"/>
            <w:col w:w="4181"/>
          </w:cols>
        </w:sectPr>
      </w:pPr>
    </w:p>
    <w:p w14:paraId="32E92745" w14:textId="77777777" w:rsidR="001B29BC" w:rsidRPr="001B29BC" w:rsidRDefault="001B29BC" w:rsidP="001B29BC">
      <w:pPr>
        <w:spacing w:after="0"/>
        <w:jc w:val="left"/>
        <w:rPr>
          <w:color w:val="FF0000"/>
        </w:rPr>
        <w:sectPr w:rsidR="001B29BC" w:rsidRPr="001B29BC">
          <w:footnotePr>
            <w:pos w:val="beneathText"/>
          </w:footnotePr>
          <w:type w:val="continuous"/>
          <w:pgSz w:w="11906" w:h="16838"/>
          <w:pgMar w:top="1418" w:right="1418" w:bottom="1191" w:left="1418" w:header="709" w:footer="1134" w:gutter="0"/>
          <w:cols w:num="2" w:space="708" w:equalWidth="0">
            <w:col w:w="4181" w:space="708"/>
            <w:col w:w="4181"/>
          </w:cols>
        </w:sectPr>
      </w:pPr>
    </w:p>
    <w:p w14:paraId="35945550" w14:textId="77777777" w:rsidR="001B29BC" w:rsidRPr="001B29BC" w:rsidRDefault="001B29BC" w:rsidP="00ED2B5B">
      <w:pPr>
        <w:pStyle w:val="Ploha"/>
        <w:numPr>
          <w:ilvl w:val="0"/>
          <w:numId w:val="0"/>
        </w:numPr>
      </w:pPr>
      <w:bookmarkStart w:id="333" w:name="_Toc477518853"/>
      <w:bookmarkStart w:id="334" w:name="_Toc508957695"/>
      <w:r w:rsidRPr="001B29BC">
        <w:t>Seznam tabulek</w:t>
      </w:r>
      <w:bookmarkEnd w:id="333"/>
      <w:bookmarkEnd w:id="334"/>
    </w:p>
    <w:p w14:paraId="2CFDFFAF" w14:textId="77777777" w:rsidR="00672D0B" w:rsidRPr="00672D0B" w:rsidRDefault="001B29BC">
      <w:pPr>
        <w:pStyle w:val="Seznamobrzk"/>
        <w:tabs>
          <w:tab w:val="left" w:pos="1134"/>
          <w:tab w:val="right" w:leader="dot" w:pos="9060"/>
        </w:tabs>
        <w:rPr>
          <w:rFonts w:eastAsiaTheme="minorEastAsia" w:cs="Tahoma"/>
          <w:bCs w:val="0"/>
          <w:noProof/>
          <w:sz w:val="18"/>
          <w:szCs w:val="18"/>
        </w:rPr>
      </w:pPr>
      <w:r w:rsidRPr="00672D0B">
        <w:rPr>
          <w:rFonts w:cs="Tahoma"/>
          <w:bCs w:val="0"/>
          <w:color w:val="FF0000"/>
          <w:sz w:val="18"/>
          <w:szCs w:val="18"/>
        </w:rPr>
        <w:fldChar w:fldCharType="begin"/>
      </w:r>
      <w:r w:rsidRPr="00672D0B">
        <w:rPr>
          <w:rFonts w:cs="Tahoma"/>
          <w:bCs w:val="0"/>
          <w:color w:val="FF0000"/>
          <w:sz w:val="18"/>
          <w:szCs w:val="18"/>
        </w:rPr>
        <w:instrText xml:space="preserve"> TOC \h \z \t "Tabulka" \c </w:instrText>
      </w:r>
      <w:r w:rsidRPr="00672D0B">
        <w:rPr>
          <w:rFonts w:cs="Tahoma"/>
          <w:bCs w:val="0"/>
          <w:color w:val="FF0000"/>
          <w:sz w:val="18"/>
          <w:szCs w:val="18"/>
        </w:rPr>
        <w:fldChar w:fldCharType="separate"/>
      </w:r>
      <w:hyperlink w:anchor="_Toc509306682" w:history="1">
        <w:r w:rsidR="00672D0B" w:rsidRPr="00672D0B">
          <w:rPr>
            <w:rStyle w:val="Hypertextovodkaz"/>
            <w:rFonts w:cs="Tahoma"/>
            <w:noProof/>
            <w:sz w:val="18"/>
            <w:szCs w:val="18"/>
          </w:rPr>
          <w:t>Tab. č. 1</w:t>
        </w:r>
        <w:r w:rsidR="00672D0B" w:rsidRPr="00672D0B">
          <w:rPr>
            <w:rFonts w:eastAsiaTheme="minorEastAsia" w:cs="Tahoma"/>
            <w:bCs w:val="0"/>
            <w:noProof/>
            <w:sz w:val="18"/>
            <w:szCs w:val="18"/>
          </w:rPr>
          <w:tab/>
        </w:r>
        <w:r w:rsidR="00672D0B" w:rsidRPr="00672D0B">
          <w:rPr>
            <w:rStyle w:val="Hypertextovodkaz"/>
            <w:rFonts w:cs="Tahoma"/>
            <w:noProof/>
            <w:sz w:val="18"/>
            <w:szCs w:val="18"/>
          </w:rPr>
          <w:t>Vývoj počtu živě narozených dětí v jednotlivých okresech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6</w:t>
        </w:r>
        <w:r w:rsidR="00672D0B" w:rsidRPr="00672D0B">
          <w:rPr>
            <w:rFonts w:cs="Tahoma"/>
            <w:noProof/>
            <w:webHidden/>
            <w:sz w:val="18"/>
            <w:szCs w:val="18"/>
          </w:rPr>
          <w:fldChar w:fldCharType="end"/>
        </w:r>
      </w:hyperlink>
    </w:p>
    <w:p w14:paraId="2746955F" w14:textId="0E42E0D1"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683" w:history="1">
        <w:r w:rsidR="00672D0B" w:rsidRPr="00672D0B">
          <w:rPr>
            <w:rStyle w:val="Hypertextovodkaz"/>
            <w:rFonts w:cs="Tahoma"/>
            <w:noProof/>
            <w:sz w:val="18"/>
            <w:szCs w:val="18"/>
          </w:rPr>
          <w:t>Tab. č. 2</w:t>
        </w:r>
        <w:r w:rsidR="00672D0B" w:rsidRPr="00672D0B">
          <w:rPr>
            <w:rFonts w:eastAsiaTheme="minorEastAsia" w:cs="Tahoma"/>
            <w:bCs w:val="0"/>
            <w:noProof/>
            <w:sz w:val="18"/>
            <w:szCs w:val="18"/>
          </w:rPr>
          <w:tab/>
        </w:r>
        <w:r w:rsidR="00672D0B" w:rsidRPr="00672D0B">
          <w:rPr>
            <w:rStyle w:val="Hypertextovodkaz"/>
            <w:rFonts w:cs="Tahoma"/>
            <w:noProof/>
            <w:sz w:val="18"/>
            <w:szCs w:val="18"/>
          </w:rPr>
          <w:t>Demografický vývoj v MSK dle věkových skupin obvyklého nástupu dětí, žáků a studentů do</w:t>
        </w:r>
        <w:r w:rsidR="00672D0B">
          <w:rPr>
            <w:rStyle w:val="Hypertextovodkaz"/>
            <w:rFonts w:cs="Tahoma"/>
            <w:noProof/>
            <w:sz w:val="18"/>
            <w:szCs w:val="18"/>
          </w:rPr>
          <w:t> </w:t>
        </w:r>
        <w:r w:rsidR="00672D0B" w:rsidRPr="00672D0B">
          <w:rPr>
            <w:rStyle w:val="Hypertextovodkaz"/>
            <w:rFonts w:cs="Tahoma"/>
            <w:noProof/>
            <w:sz w:val="18"/>
            <w:szCs w:val="18"/>
          </w:rPr>
          <w:t>jednotlivých stupňů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6</w:t>
        </w:r>
        <w:r w:rsidR="00672D0B" w:rsidRPr="00672D0B">
          <w:rPr>
            <w:rFonts w:cs="Tahoma"/>
            <w:noProof/>
            <w:webHidden/>
            <w:sz w:val="18"/>
            <w:szCs w:val="18"/>
          </w:rPr>
          <w:fldChar w:fldCharType="end"/>
        </w:r>
      </w:hyperlink>
    </w:p>
    <w:p w14:paraId="59DD2B3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84" w:history="1">
        <w:r w:rsidR="00672D0B" w:rsidRPr="00672D0B">
          <w:rPr>
            <w:rStyle w:val="Hypertextovodkaz"/>
            <w:rFonts w:cs="Tahoma"/>
            <w:noProof/>
            <w:sz w:val="18"/>
            <w:szCs w:val="18"/>
          </w:rPr>
          <w:t>Tab. č. 3</w:t>
        </w:r>
        <w:r w:rsidR="00672D0B" w:rsidRPr="00672D0B">
          <w:rPr>
            <w:rFonts w:eastAsiaTheme="minorEastAsia" w:cs="Tahoma"/>
            <w:bCs w:val="0"/>
            <w:noProof/>
            <w:sz w:val="18"/>
            <w:szCs w:val="18"/>
          </w:rPr>
          <w:tab/>
        </w:r>
        <w:r w:rsidR="00672D0B" w:rsidRPr="00672D0B">
          <w:rPr>
            <w:rStyle w:val="Hypertextovodkaz"/>
            <w:rFonts w:cs="Tahoma"/>
            <w:noProof/>
            <w:sz w:val="18"/>
            <w:szCs w:val="18"/>
          </w:rPr>
          <w:t>Vzdělávací soustava v MSK – školy a školská zařízení všech zřizovatelů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w:t>
        </w:r>
        <w:r w:rsidR="00672D0B" w:rsidRPr="00672D0B">
          <w:rPr>
            <w:rFonts w:cs="Tahoma"/>
            <w:noProof/>
            <w:webHidden/>
            <w:sz w:val="18"/>
            <w:szCs w:val="18"/>
          </w:rPr>
          <w:fldChar w:fldCharType="end"/>
        </w:r>
      </w:hyperlink>
    </w:p>
    <w:p w14:paraId="14CF9E52"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85" w:history="1">
        <w:r w:rsidR="00672D0B" w:rsidRPr="00672D0B">
          <w:rPr>
            <w:rStyle w:val="Hypertextovodkaz"/>
            <w:rFonts w:cs="Tahoma"/>
            <w:noProof/>
            <w:sz w:val="18"/>
            <w:szCs w:val="18"/>
          </w:rPr>
          <w:t>Tab. č. 4</w:t>
        </w:r>
        <w:r w:rsidR="00672D0B" w:rsidRPr="00672D0B">
          <w:rPr>
            <w:rFonts w:eastAsiaTheme="minorEastAsia" w:cs="Tahoma"/>
            <w:bCs w:val="0"/>
            <w:noProof/>
            <w:sz w:val="18"/>
            <w:szCs w:val="18"/>
          </w:rPr>
          <w:tab/>
        </w:r>
        <w:r w:rsidR="00672D0B" w:rsidRPr="00672D0B">
          <w:rPr>
            <w:rStyle w:val="Hypertextovodkaz"/>
            <w:rFonts w:cs="Tahoma"/>
            <w:noProof/>
            <w:sz w:val="18"/>
            <w:szCs w:val="18"/>
          </w:rPr>
          <w:t>Vybrané charakteristiky vzdělávací soustavy v MSK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w:t>
        </w:r>
        <w:r w:rsidR="00672D0B" w:rsidRPr="00672D0B">
          <w:rPr>
            <w:rFonts w:cs="Tahoma"/>
            <w:noProof/>
            <w:webHidden/>
            <w:sz w:val="18"/>
            <w:szCs w:val="18"/>
          </w:rPr>
          <w:fldChar w:fldCharType="end"/>
        </w:r>
      </w:hyperlink>
    </w:p>
    <w:p w14:paraId="7BF9723F"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686" w:history="1">
        <w:r w:rsidR="00672D0B" w:rsidRPr="00672D0B">
          <w:rPr>
            <w:rStyle w:val="Hypertextovodkaz"/>
            <w:rFonts w:cs="Tahoma"/>
            <w:noProof/>
            <w:sz w:val="18"/>
            <w:szCs w:val="18"/>
          </w:rPr>
          <w:t>Tab. č. 5</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právnických osob se sídlem v MSK vykonávajících činnost škol a školských zařízení zapsaných v rejstříku škol a školských zařízení ke dni 30. 9. 2016 resp. 31. 10. 2016</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11</w:t>
        </w:r>
        <w:r w:rsidR="00672D0B" w:rsidRPr="00672D0B">
          <w:rPr>
            <w:rFonts w:cs="Tahoma"/>
            <w:noProof/>
            <w:webHidden/>
            <w:sz w:val="18"/>
            <w:szCs w:val="18"/>
          </w:rPr>
          <w:fldChar w:fldCharType="end"/>
        </w:r>
      </w:hyperlink>
    </w:p>
    <w:p w14:paraId="2BA0DF83"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87" w:history="1">
        <w:r w:rsidR="00672D0B" w:rsidRPr="00672D0B">
          <w:rPr>
            <w:rStyle w:val="Hypertextovodkaz"/>
            <w:rFonts w:cs="Tahoma"/>
            <w:noProof/>
            <w:sz w:val="18"/>
            <w:szCs w:val="18"/>
          </w:rPr>
          <w:t>Tab. č. 6</w:t>
        </w:r>
        <w:r w:rsidR="00672D0B" w:rsidRPr="00672D0B">
          <w:rPr>
            <w:rFonts w:eastAsiaTheme="minorEastAsia" w:cs="Tahoma"/>
            <w:bCs w:val="0"/>
            <w:noProof/>
            <w:sz w:val="18"/>
            <w:szCs w:val="18"/>
          </w:rPr>
          <w:tab/>
        </w:r>
        <w:r w:rsidR="00672D0B" w:rsidRPr="00672D0B">
          <w:rPr>
            <w:rStyle w:val="Hypertextovodkaz"/>
            <w:rFonts w:cs="Tahoma"/>
            <w:noProof/>
            <w:sz w:val="18"/>
            <w:szCs w:val="18"/>
          </w:rPr>
          <w:t>Demografický vývoj 3–5letých dětí v jednotlivých okresech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12</w:t>
        </w:r>
        <w:r w:rsidR="00672D0B" w:rsidRPr="00672D0B">
          <w:rPr>
            <w:rFonts w:cs="Tahoma"/>
            <w:noProof/>
            <w:webHidden/>
            <w:sz w:val="18"/>
            <w:szCs w:val="18"/>
          </w:rPr>
          <w:fldChar w:fldCharType="end"/>
        </w:r>
      </w:hyperlink>
    </w:p>
    <w:p w14:paraId="55AB6B8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88" w:history="1">
        <w:r w:rsidR="00672D0B" w:rsidRPr="00672D0B">
          <w:rPr>
            <w:rStyle w:val="Hypertextovodkaz"/>
            <w:rFonts w:cs="Tahoma"/>
            <w:noProof/>
            <w:sz w:val="18"/>
            <w:szCs w:val="18"/>
          </w:rPr>
          <w:t>Tab. č. 7</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Předškolní vzdělávání v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12</w:t>
        </w:r>
        <w:r w:rsidR="00672D0B" w:rsidRPr="00672D0B">
          <w:rPr>
            <w:rFonts w:cs="Tahoma"/>
            <w:noProof/>
            <w:webHidden/>
            <w:sz w:val="18"/>
            <w:szCs w:val="18"/>
          </w:rPr>
          <w:fldChar w:fldCharType="end"/>
        </w:r>
      </w:hyperlink>
    </w:p>
    <w:p w14:paraId="2C49B43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89" w:history="1">
        <w:r w:rsidR="00672D0B" w:rsidRPr="00672D0B">
          <w:rPr>
            <w:rStyle w:val="Hypertextovodkaz"/>
            <w:rFonts w:cs="Tahoma"/>
            <w:noProof/>
            <w:sz w:val="18"/>
            <w:szCs w:val="18"/>
          </w:rPr>
          <w:t>Tab. č. 8</w:t>
        </w:r>
        <w:r w:rsidR="00672D0B" w:rsidRPr="00672D0B">
          <w:rPr>
            <w:rFonts w:eastAsiaTheme="minorEastAsia" w:cs="Tahoma"/>
            <w:bCs w:val="0"/>
            <w:noProof/>
            <w:sz w:val="18"/>
            <w:szCs w:val="18"/>
          </w:rPr>
          <w:tab/>
        </w:r>
        <w:r w:rsidR="00672D0B" w:rsidRPr="00672D0B">
          <w:rPr>
            <w:rStyle w:val="Hypertextovodkaz"/>
            <w:rFonts w:cs="Tahoma"/>
            <w:noProof/>
            <w:sz w:val="18"/>
            <w:szCs w:val="18"/>
          </w:rPr>
          <w:t>Mateřské školy běžné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_Toc509306689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13</w:t>
        </w:r>
        <w:r w:rsidR="00672D0B" w:rsidRPr="00672D0B">
          <w:rPr>
            <w:rFonts w:cs="Tahoma"/>
            <w:noProof/>
            <w:webHidden/>
            <w:sz w:val="18"/>
            <w:szCs w:val="18"/>
          </w:rPr>
          <w:fldChar w:fldCharType="end"/>
        </w:r>
      </w:hyperlink>
    </w:p>
    <w:p w14:paraId="2293CAC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0" w:history="1">
        <w:r w:rsidR="00672D0B" w:rsidRPr="00672D0B">
          <w:rPr>
            <w:rStyle w:val="Hypertextovodkaz"/>
            <w:rFonts w:cs="Tahoma"/>
            <w:noProof/>
            <w:sz w:val="18"/>
            <w:szCs w:val="18"/>
          </w:rPr>
          <w:t>Tab. č. 9</w:t>
        </w:r>
        <w:r w:rsidR="00672D0B" w:rsidRPr="00672D0B">
          <w:rPr>
            <w:rFonts w:eastAsiaTheme="minorEastAsia" w:cs="Tahoma"/>
            <w:bCs w:val="0"/>
            <w:noProof/>
            <w:sz w:val="18"/>
            <w:szCs w:val="18"/>
          </w:rPr>
          <w:tab/>
        </w:r>
        <w:r w:rsidR="00672D0B" w:rsidRPr="00672D0B">
          <w:rPr>
            <w:rStyle w:val="Hypertextovodkaz"/>
            <w:rFonts w:cs="Tahoma"/>
            <w:noProof/>
            <w:sz w:val="18"/>
            <w:szCs w:val="18"/>
          </w:rPr>
          <w:t>Přípravné třídy základní školy</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13</w:t>
        </w:r>
        <w:r w:rsidR="00672D0B" w:rsidRPr="00672D0B">
          <w:rPr>
            <w:rFonts w:cs="Tahoma"/>
            <w:noProof/>
            <w:webHidden/>
            <w:sz w:val="18"/>
            <w:szCs w:val="18"/>
          </w:rPr>
          <w:fldChar w:fldCharType="end"/>
        </w:r>
      </w:hyperlink>
    </w:p>
    <w:p w14:paraId="1AD7B0A7"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1" w:history="1">
        <w:r w:rsidR="00672D0B" w:rsidRPr="00672D0B">
          <w:rPr>
            <w:rStyle w:val="Hypertextovodkaz"/>
            <w:rFonts w:cs="Tahoma"/>
            <w:noProof/>
            <w:sz w:val="18"/>
            <w:szCs w:val="18"/>
          </w:rPr>
          <w:t>Tab. č. 10</w:t>
        </w:r>
        <w:r w:rsidR="00672D0B" w:rsidRPr="00672D0B">
          <w:rPr>
            <w:rFonts w:eastAsiaTheme="minorEastAsia" w:cs="Tahoma"/>
            <w:bCs w:val="0"/>
            <w:noProof/>
            <w:sz w:val="18"/>
            <w:szCs w:val="18"/>
          </w:rPr>
          <w:tab/>
        </w:r>
        <w:r w:rsidR="00672D0B" w:rsidRPr="00672D0B">
          <w:rPr>
            <w:rStyle w:val="Hypertextovodkaz"/>
            <w:rFonts w:cs="Tahoma"/>
            <w:noProof/>
            <w:sz w:val="18"/>
            <w:szCs w:val="18"/>
          </w:rPr>
          <w:t>Mateřské školy pro děti se speciálními vzdělávacími potřebami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14</w:t>
        </w:r>
        <w:r w:rsidR="00672D0B" w:rsidRPr="00672D0B">
          <w:rPr>
            <w:rFonts w:cs="Tahoma"/>
            <w:noProof/>
            <w:webHidden/>
            <w:sz w:val="18"/>
            <w:szCs w:val="18"/>
          </w:rPr>
          <w:fldChar w:fldCharType="end"/>
        </w:r>
      </w:hyperlink>
    </w:p>
    <w:p w14:paraId="5FA0C78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2" w:history="1">
        <w:r w:rsidR="00672D0B" w:rsidRPr="00672D0B">
          <w:rPr>
            <w:rStyle w:val="Hypertextovodkaz"/>
            <w:rFonts w:cs="Tahoma"/>
            <w:noProof/>
            <w:sz w:val="18"/>
            <w:szCs w:val="18"/>
          </w:rPr>
          <w:t>Tab. č. 11</w:t>
        </w:r>
        <w:r w:rsidR="00672D0B" w:rsidRPr="00672D0B">
          <w:rPr>
            <w:rFonts w:eastAsiaTheme="minorEastAsia" w:cs="Tahoma"/>
            <w:bCs w:val="0"/>
            <w:noProof/>
            <w:sz w:val="18"/>
            <w:szCs w:val="18"/>
          </w:rPr>
          <w:tab/>
        </w:r>
        <w:r w:rsidR="00672D0B" w:rsidRPr="00672D0B">
          <w:rPr>
            <w:rStyle w:val="Hypertextovodkaz"/>
            <w:rFonts w:cs="Tahoma"/>
            <w:noProof/>
            <w:sz w:val="18"/>
            <w:szCs w:val="18"/>
          </w:rPr>
          <w:t>Děti ve speciálních třídách a individuálně integrované děti dle druhu postižení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14</w:t>
        </w:r>
        <w:r w:rsidR="00672D0B" w:rsidRPr="00672D0B">
          <w:rPr>
            <w:rFonts w:cs="Tahoma"/>
            <w:noProof/>
            <w:webHidden/>
            <w:sz w:val="18"/>
            <w:szCs w:val="18"/>
          </w:rPr>
          <w:fldChar w:fldCharType="end"/>
        </w:r>
      </w:hyperlink>
    </w:p>
    <w:p w14:paraId="3612EC6B"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3" w:history="1">
        <w:r w:rsidR="00672D0B" w:rsidRPr="00672D0B">
          <w:rPr>
            <w:rStyle w:val="Hypertextovodkaz"/>
            <w:rFonts w:cs="Tahoma"/>
            <w:noProof/>
            <w:sz w:val="18"/>
            <w:szCs w:val="18"/>
          </w:rPr>
          <w:t>Tab. č. 12</w:t>
        </w:r>
        <w:r w:rsidR="00672D0B" w:rsidRPr="00672D0B">
          <w:rPr>
            <w:rFonts w:eastAsiaTheme="minorEastAsia" w:cs="Tahoma"/>
            <w:bCs w:val="0"/>
            <w:noProof/>
            <w:sz w:val="18"/>
            <w:szCs w:val="18"/>
          </w:rPr>
          <w:tab/>
        </w:r>
        <w:r w:rsidR="00672D0B" w:rsidRPr="00672D0B">
          <w:rPr>
            <w:rStyle w:val="Hypertextovodkaz"/>
            <w:rFonts w:cs="Tahoma"/>
            <w:noProof/>
            <w:sz w:val="18"/>
            <w:szCs w:val="18"/>
          </w:rPr>
          <w:t>Přípravný stupeň - počet zařízení, tříd a dětí, nově zařazených</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15</w:t>
        </w:r>
        <w:r w:rsidR="00672D0B" w:rsidRPr="00672D0B">
          <w:rPr>
            <w:rFonts w:cs="Tahoma"/>
            <w:noProof/>
            <w:webHidden/>
            <w:sz w:val="18"/>
            <w:szCs w:val="18"/>
          </w:rPr>
          <w:fldChar w:fldCharType="end"/>
        </w:r>
      </w:hyperlink>
    </w:p>
    <w:p w14:paraId="0F049A1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4" w:history="1">
        <w:r w:rsidR="00672D0B" w:rsidRPr="00672D0B">
          <w:rPr>
            <w:rStyle w:val="Hypertextovodkaz"/>
            <w:rFonts w:cs="Tahoma"/>
            <w:noProof/>
            <w:sz w:val="18"/>
            <w:szCs w:val="18"/>
          </w:rPr>
          <w:t>Tab. č. 13</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tříd a dětí dle postižení v přípravném stupni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15</w:t>
        </w:r>
        <w:r w:rsidR="00672D0B" w:rsidRPr="00672D0B">
          <w:rPr>
            <w:rFonts w:cs="Tahoma"/>
            <w:noProof/>
            <w:webHidden/>
            <w:sz w:val="18"/>
            <w:szCs w:val="18"/>
          </w:rPr>
          <w:fldChar w:fldCharType="end"/>
        </w:r>
      </w:hyperlink>
    </w:p>
    <w:p w14:paraId="3E9745C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5" w:history="1">
        <w:r w:rsidR="00672D0B" w:rsidRPr="00672D0B">
          <w:rPr>
            <w:rStyle w:val="Hypertextovodkaz"/>
            <w:rFonts w:cs="Tahoma"/>
            <w:noProof/>
            <w:sz w:val="18"/>
            <w:szCs w:val="18"/>
          </w:rPr>
          <w:t>Tab. č. 14</w:t>
        </w:r>
        <w:r w:rsidR="00672D0B" w:rsidRPr="00672D0B">
          <w:rPr>
            <w:rFonts w:eastAsiaTheme="minorEastAsia" w:cs="Tahoma"/>
            <w:bCs w:val="0"/>
            <w:noProof/>
            <w:sz w:val="18"/>
            <w:szCs w:val="18"/>
          </w:rPr>
          <w:tab/>
        </w:r>
        <w:r w:rsidR="00672D0B" w:rsidRPr="00672D0B">
          <w:rPr>
            <w:rStyle w:val="Hypertextovodkaz"/>
            <w:rFonts w:cs="Tahoma"/>
            <w:noProof/>
            <w:sz w:val="18"/>
            <w:szCs w:val="18"/>
          </w:rPr>
          <w:t>Demografický vývoj 6-14letých v jednotlivých okresech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16</w:t>
        </w:r>
        <w:r w:rsidR="00672D0B" w:rsidRPr="00672D0B">
          <w:rPr>
            <w:rFonts w:cs="Tahoma"/>
            <w:noProof/>
            <w:webHidden/>
            <w:sz w:val="18"/>
            <w:szCs w:val="18"/>
          </w:rPr>
          <w:fldChar w:fldCharType="end"/>
        </w:r>
      </w:hyperlink>
    </w:p>
    <w:p w14:paraId="4C5DE28D"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696" w:history="1">
        <w:r w:rsidR="00672D0B" w:rsidRPr="00672D0B">
          <w:rPr>
            <w:rStyle w:val="Hypertextovodkaz"/>
            <w:rFonts w:cs="Tahoma"/>
            <w:noProof/>
            <w:sz w:val="18"/>
            <w:szCs w:val="18"/>
          </w:rPr>
          <w:t>Tab. č. 15</w:t>
        </w:r>
        <w:r w:rsidR="00672D0B" w:rsidRPr="00672D0B">
          <w:rPr>
            <w:rFonts w:eastAsiaTheme="minorEastAsia" w:cs="Tahoma"/>
            <w:bCs w:val="0"/>
            <w:noProof/>
            <w:sz w:val="18"/>
            <w:szCs w:val="18"/>
          </w:rPr>
          <w:tab/>
        </w:r>
        <w:r w:rsidR="00672D0B" w:rsidRPr="00672D0B">
          <w:rPr>
            <w:rStyle w:val="Hypertextovodkaz"/>
            <w:rFonts w:cs="Tahoma"/>
            <w:noProof/>
            <w:sz w:val="18"/>
            <w:szCs w:val="18"/>
          </w:rPr>
          <w:t>Základní vzdělávání a plnění povinné školní docházky ve středních školách a konzervatořích v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16</w:t>
        </w:r>
        <w:r w:rsidR="00672D0B" w:rsidRPr="00672D0B">
          <w:rPr>
            <w:rFonts w:cs="Tahoma"/>
            <w:noProof/>
            <w:webHidden/>
            <w:sz w:val="18"/>
            <w:szCs w:val="18"/>
          </w:rPr>
          <w:fldChar w:fldCharType="end"/>
        </w:r>
      </w:hyperlink>
    </w:p>
    <w:p w14:paraId="48C91895"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7" w:history="1">
        <w:r w:rsidR="00672D0B" w:rsidRPr="00672D0B">
          <w:rPr>
            <w:rStyle w:val="Hypertextovodkaz"/>
            <w:rFonts w:cs="Tahoma"/>
            <w:noProof/>
            <w:sz w:val="18"/>
            <w:szCs w:val="18"/>
          </w:rPr>
          <w:t>Tab. č. 16</w:t>
        </w:r>
        <w:r w:rsidR="00672D0B" w:rsidRPr="00672D0B">
          <w:rPr>
            <w:rFonts w:eastAsiaTheme="minorEastAsia" w:cs="Tahoma"/>
            <w:bCs w:val="0"/>
            <w:noProof/>
            <w:sz w:val="18"/>
            <w:szCs w:val="18"/>
          </w:rPr>
          <w:tab/>
        </w:r>
        <w:r w:rsidR="00672D0B" w:rsidRPr="00672D0B">
          <w:rPr>
            <w:rStyle w:val="Hypertextovodkaz"/>
            <w:rFonts w:cs="Tahoma"/>
            <w:noProof/>
            <w:sz w:val="18"/>
            <w:szCs w:val="18"/>
          </w:rPr>
          <w:t>Základní školy běžné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17</w:t>
        </w:r>
        <w:r w:rsidR="00672D0B" w:rsidRPr="00672D0B">
          <w:rPr>
            <w:rFonts w:cs="Tahoma"/>
            <w:noProof/>
            <w:webHidden/>
            <w:sz w:val="18"/>
            <w:szCs w:val="18"/>
          </w:rPr>
          <w:fldChar w:fldCharType="end"/>
        </w:r>
      </w:hyperlink>
    </w:p>
    <w:p w14:paraId="65C0F267"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8" w:history="1">
        <w:r w:rsidR="00672D0B" w:rsidRPr="00672D0B">
          <w:rPr>
            <w:rStyle w:val="Hypertextovodkaz"/>
            <w:rFonts w:cs="Tahoma"/>
            <w:noProof/>
            <w:sz w:val="18"/>
            <w:szCs w:val="18"/>
          </w:rPr>
          <w:t>Tab. č. 17</w:t>
        </w:r>
        <w:r w:rsidR="00672D0B" w:rsidRPr="00672D0B">
          <w:rPr>
            <w:rFonts w:eastAsiaTheme="minorEastAsia" w:cs="Tahoma"/>
            <w:bCs w:val="0"/>
            <w:noProof/>
            <w:sz w:val="18"/>
            <w:szCs w:val="18"/>
          </w:rPr>
          <w:tab/>
        </w:r>
        <w:r w:rsidR="00672D0B" w:rsidRPr="00672D0B">
          <w:rPr>
            <w:rStyle w:val="Hypertextovodkaz"/>
            <w:rFonts w:cs="Tahoma"/>
            <w:noProof/>
            <w:sz w:val="18"/>
            <w:szCs w:val="18"/>
          </w:rPr>
          <w:t>Podíl počtu žáků ZŠ odcházejících do víceletých gymnázií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17</w:t>
        </w:r>
        <w:r w:rsidR="00672D0B" w:rsidRPr="00672D0B">
          <w:rPr>
            <w:rFonts w:cs="Tahoma"/>
            <w:noProof/>
            <w:webHidden/>
            <w:sz w:val="18"/>
            <w:szCs w:val="18"/>
          </w:rPr>
          <w:fldChar w:fldCharType="end"/>
        </w:r>
      </w:hyperlink>
    </w:p>
    <w:p w14:paraId="3620574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699" w:history="1">
        <w:r w:rsidR="00672D0B" w:rsidRPr="00672D0B">
          <w:rPr>
            <w:rStyle w:val="Hypertextovodkaz"/>
            <w:rFonts w:cs="Tahoma"/>
            <w:noProof/>
            <w:sz w:val="18"/>
            <w:szCs w:val="18"/>
          </w:rPr>
          <w:t>Tab. č. 18</w:t>
        </w:r>
        <w:r w:rsidR="00672D0B" w:rsidRPr="00672D0B">
          <w:rPr>
            <w:rFonts w:eastAsiaTheme="minorEastAsia" w:cs="Tahoma"/>
            <w:bCs w:val="0"/>
            <w:noProof/>
            <w:sz w:val="18"/>
            <w:szCs w:val="18"/>
          </w:rPr>
          <w:tab/>
        </w:r>
        <w:r w:rsidR="00672D0B" w:rsidRPr="00672D0B">
          <w:rPr>
            <w:rStyle w:val="Hypertextovodkaz"/>
            <w:rFonts w:cs="Tahoma"/>
            <w:noProof/>
            <w:sz w:val="18"/>
            <w:szCs w:val="18"/>
          </w:rPr>
          <w:t>Žáci plnící povinnou školní docházku podle § 38, § 41 a § 42 školského zákona</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_Toc509306699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18</w:t>
        </w:r>
        <w:r w:rsidR="00672D0B" w:rsidRPr="00672D0B">
          <w:rPr>
            <w:rFonts w:cs="Tahoma"/>
            <w:noProof/>
            <w:webHidden/>
            <w:sz w:val="18"/>
            <w:szCs w:val="18"/>
          </w:rPr>
          <w:fldChar w:fldCharType="end"/>
        </w:r>
      </w:hyperlink>
    </w:p>
    <w:p w14:paraId="11C1DE72"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0" w:history="1">
        <w:r w:rsidR="00672D0B" w:rsidRPr="00672D0B">
          <w:rPr>
            <w:rStyle w:val="Hypertextovodkaz"/>
            <w:rFonts w:cs="Tahoma"/>
            <w:noProof/>
            <w:sz w:val="18"/>
            <w:szCs w:val="18"/>
          </w:rPr>
          <w:t>Tab. č. 19</w:t>
        </w:r>
        <w:r w:rsidR="00672D0B" w:rsidRPr="00672D0B">
          <w:rPr>
            <w:rFonts w:eastAsiaTheme="minorEastAsia" w:cs="Tahoma"/>
            <w:bCs w:val="0"/>
            <w:noProof/>
            <w:sz w:val="18"/>
            <w:szCs w:val="18"/>
          </w:rPr>
          <w:tab/>
        </w:r>
        <w:r w:rsidR="00672D0B" w:rsidRPr="00672D0B">
          <w:rPr>
            <w:rStyle w:val="Hypertextovodkaz"/>
            <w:rFonts w:cs="Tahoma"/>
            <w:noProof/>
            <w:sz w:val="18"/>
            <w:szCs w:val="18"/>
          </w:rPr>
          <w:t>Kurzy pro získání základů vzdělání a základního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18</w:t>
        </w:r>
        <w:r w:rsidR="00672D0B" w:rsidRPr="00672D0B">
          <w:rPr>
            <w:rFonts w:cs="Tahoma"/>
            <w:noProof/>
            <w:webHidden/>
            <w:sz w:val="18"/>
            <w:szCs w:val="18"/>
          </w:rPr>
          <w:fldChar w:fldCharType="end"/>
        </w:r>
      </w:hyperlink>
    </w:p>
    <w:p w14:paraId="557F7B1A"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1" w:history="1">
        <w:r w:rsidR="00672D0B" w:rsidRPr="00672D0B">
          <w:rPr>
            <w:rStyle w:val="Hypertextovodkaz"/>
            <w:rFonts w:cs="Tahoma"/>
            <w:noProof/>
            <w:sz w:val="18"/>
            <w:szCs w:val="18"/>
          </w:rPr>
          <w:t>Tab. č. 20</w:t>
        </w:r>
        <w:r w:rsidR="00672D0B" w:rsidRPr="00672D0B">
          <w:rPr>
            <w:rFonts w:eastAsiaTheme="minorEastAsia" w:cs="Tahoma"/>
            <w:bCs w:val="0"/>
            <w:noProof/>
            <w:sz w:val="18"/>
            <w:szCs w:val="18"/>
          </w:rPr>
          <w:tab/>
        </w:r>
        <w:r w:rsidR="00672D0B" w:rsidRPr="00672D0B">
          <w:rPr>
            <w:rStyle w:val="Hypertextovodkaz"/>
            <w:rFonts w:cs="Tahoma"/>
            <w:noProof/>
            <w:sz w:val="18"/>
            <w:szCs w:val="18"/>
          </w:rPr>
          <w:t>Základní školy pro žáky se speciálními vzdělávacími potřebami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19</w:t>
        </w:r>
        <w:r w:rsidR="00672D0B" w:rsidRPr="00672D0B">
          <w:rPr>
            <w:rFonts w:cs="Tahoma"/>
            <w:noProof/>
            <w:webHidden/>
            <w:sz w:val="18"/>
            <w:szCs w:val="18"/>
          </w:rPr>
          <w:fldChar w:fldCharType="end"/>
        </w:r>
      </w:hyperlink>
    </w:p>
    <w:p w14:paraId="16A27D6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2" w:history="1">
        <w:r w:rsidR="00672D0B" w:rsidRPr="00672D0B">
          <w:rPr>
            <w:rStyle w:val="Hypertextovodkaz"/>
            <w:rFonts w:cs="Tahoma"/>
            <w:noProof/>
            <w:sz w:val="18"/>
            <w:szCs w:val="18"/>
          </w:rPr>
          <w:t>Tab. č. 21</w:t>
        </w:r>
        <w:r w:rsidR="00672D0B" w:rsidRPr="00672D0B">
          <w:rPr>
            <w:rFonts w:eastAsiaTheme="minorEastAsia" w:cs="Tahoma"/>
            <w:bCs w:val="0"/>
            <w:noProof/>
            <w:sz w:val="18"/>
            <w:szCs w:val="18"/>
          </w:rPr>
          <w:tab/>
        </w:r>
        <w:r w:rsidR="00672D0B" w:rsidRPr="00672D0B">
          <w:rPr>
            <w:rStyle w:val="Hypertextovodkaz"/>
            <w:rFonts w:cs="Tahoma"/>
            <w:noProof/>
            <w:sz w:val="18"/>
            <w:szCs w:val="18"/>
          </w:rPr>
          <w:t>Žáci ve speciálních třídách a individuálně integrovaní žáci podle druhu postižení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19</w:t>
        </w:r>
        <w:r w:rsidR="00672D0B" w:rsidRPr="00672D0B">
          <w:rPr>
            <w:rFonts w:cs="Tahoma"/>
            <w:noProof/>
            <w:webHidden/>
            <w:sz w:val="18"/>
            <w:szCs w:val="18"/>
          </w:rPr>
          <w:fldChar w:fldCharType="end"/>
        </w:r>
      </w:hyperlink>
    </w:p>
    <w:p w14:paraId="72B25E1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3" w:history="1">
        <w:r w:rsidR="00672D0B" w:rsidRPr="00672D0B">
          <w:rPr>
            <w:rStyle w:val="Hypertextovodkaz"/>
            <w:rFonts w:cs="Tahoma"/>
            <w:noProof/>
            <w:sz w:val="18"/>
            <w:szCs w:val="18"/>
          </w:rPr>
          <w:t>Tab. č. 22</w:t>
        </w:r>
        <w:r w:rsidR="00672D0B" w:rsidRPr="00672D0B">
          <w:rPr>
            <w:rFonts w:eastAsiaTheme="minorEastAsia" w:cs="Tahoma"/>
            <w:bCs w:val="0"/>
            <w:noProof/>
            <w:sz w:val="18"/>
            <w:szCs w:val="18"/>
          </w:rPr>
          <w:tab/>
        </w:r>
        <w:r w:rsidR="00672D0B" w:rsidRPr="00672D0B">
          <w:rPr>
            <w:rStyle w:val="Hypertextovodkaz"/>
            <w:rFonts w:cs="Tahoma"/>
            <w:noProof/>
            <w:sz w:val="18"/>
            <w:szCs w:val="18"/>
          </w:rPr>
          <w:t>Demografický vývoj 15–18letých v jednotlivých okresech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20</w:t>
        </w:r>
        <w:r w:rsidR="00672D0B" w:rsidRPr="00672D0B">
          <w:rPr>
            <w:rFonts w:cs="Tahoma"/>
            <w:noProof/>
            <w:webHidden/>
            <w:sz w:val="18"/>
            <w:szCs w:val="18"/>
          </w:rPr>
          <w:fldChar w:fldCharType="end"/>
        </w:r>
      </w:hyperlink>
    </w:p>
    <w:p w14:paraId="3FCF971B"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4" w:history="1">
        <w:r w:rsidR="00672D0B" w:rsidRPr="00672D0B">
          <w:rPr>
            <w:rStyle w:val="Hypertextovodkaz"/>
            <w:rFonts w:cs="Tahoma"/>
            <w:noProof/>
            <w:sz w:val="18"/>
            <w:szCs w:val="18"/>
          </w:rPr>
          <w:t>Tab. č. 23</w:t>
        </w:r>
        <w:r w:rsidR="00672D0B" w:rsidRPr="00672D0B">
          <w:rPr>
            <w:rFonts w:eastAsiaTheme="minorEastAsia" w:cs="Tahoma"/>
            <w:bCs w:val="0"/>
            <w:noProof/>
            <w:sz w:val="18"/>
            <w:szCs w:val="18"/>
          </w:rPr>
          <w:tab/>
        </w:r>
        <w:r w:rsidR="00672D0B" w:rsidRPr="00672D0B">
          <w:rPr>
            <w:rStyle w:val="Hypertextovodkaz"/>
            <w:rFonts w:cs="Tahoma"/>
            <w:noProof/>
            <w:sz w:val="18"/>
            <w:szCs w:val="18"/>
          </w:rPr>
          <w:t>Střední vzdělávání a vzdělávání v konzervatoři v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21</w:t>
        </w:r>
        <w:r w:rsidR="00672D0B" w:rsidRPr="00672D0B">
          <w:rPr>
            <w:rFonts w:cs="Tahoma"/>
            <w:noProof/>
            <w:webHidden/>
            <w:sz w:val="18"/>
            <w:szCs w:val="18"/>
          </w:rPr>
          <w:fldChar w:fldCharType="end"/>
        </w:r>
      </w:hyperlink>
    </w:p>
    <w:p w14:paraId="19E4B410"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5" w:history="1">
        <w:r w:rsidR="00672D0B" w:rsidRPr="00672D0B">
          <w:rPr>
            <w:rStyle w:val="Hypertextovodkaz"/>
            <w:rFonts w:cs="Tahoma"/>
            <w:noProof/>
            <w:sz w:val="18"/>
            <w:szCs w:val="18"/>
          </w:rPr>
          <w:t>Tab. č. 24</w:t>
        </w:r>
        <w:r w:rsidR="00672D0B" w:rsidRPr="00672D0B">
          <w:rPr>
            <w:rFonts w:eastAsiaTheme="minorEastAsia" w:cs="Tahoma"/>
            <w:bCs w:val="0"/>
            <w:noProof/>
            <w:sz w:val="18"/>
            <w:szCs w:val="18"/>
          </w:rPr>
          <w:tab/>
        </w:r>
        <w:r w:rsidR="00672D0B" w:rsidRPr="00672D0B">
          <w:rPr>
            <w:rStyle w:val="Hypertextovodkaz"/>
            <w:rFonts w:cs="Tahoma"/>
            <w:noProof/>
            <w:sz w:val="18"/>
            <w:szCs w:val="18"/>
          </w:rPr>
          <w:t>Střední školy a konzervatoře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21</w:t>
        </w:r>
        <w:r w:rsidR="00672D0B" w:rsidRPr="00672D0B">
          <w:rPr>
            <w:rFonts w:cs="Tahoma"/>
            <w:noProof/>
            <w:webHidden/>
            <w:sz w:val="18"/>
            <w:szCs w:val="18"/>
          </w:rPr>
          <w:fldChar w:fldCharType="end"/>
        </w:r>
      </w:hyperlink>
    </w:p>
    <w:p w14:paraId="75DC87B3"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6" w:history="1">
        <w:r w:rsidR="00672D0B" w:rsidRPr="00672D0B">
          <w:rPr>
            <w:rStyle w:val="Hypertextovodkaz"/>
            <w:rFonts w:cs="Tahoma"/>
            <w:noProof/>
            <w:sz w:val="18"/>
            <w:szCs w:val="18"/>
          </w:rPr>
          <w:t>Tab. č. 25</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Celkový počet žáků ve středních školách a konzervatořích dle stupně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22</w:t>
        </w:r>
        <w:r w:rsidR="00672D0B" w:rsidRPr="00672D0B">
          <w:rPr>
            <w:rFonts w:cs="Tahoma"/>
            <w:noProof/>
            <w:webHidden/>
            <w:sz w:val="18"/>
            <w:szCs w:val="18"/>
          </w:rPr>
          <w:fldChar w:fldCharType="end"/>
        </w:r>
      </w:hyperlink>
    </w:p>
    <w:p w14:paraId="284EDF95"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7" w:history="1">
        <w:r w:rsidR="00672D0B" w:rsidRPr="00672D0B">
          <w:rPr>
            <w:rStyle w:val="Hypertextovodkaz"/>
            <w:rFonts w:cs="Tahoma"/>
            <w:noProof/>
            <w:sz w:val="18"/>
            <w:szCs w:val="18"/>
          </w:rPr>
          <w:t>Tab. č. 26</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žáků nově přijatých do 1. ročníku středních škol a konzervatoří dle stupně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23</w:t>
        </w:r>
        <w:r w:rsidR="00672D0B" w:rsidRPr="00672D0B">
          <w:rPr>
            <w:rFonts w:cs="Tahoma"/>
            <w:noProof/>
            <w:webHidden/>
            <w:sz w:val="18"/>
            <w:szCs w:val="18"/>
          </w:rPr>
          <w:fldChar w:fldCharType="end"/>
        </w:r>
      </w:hyperlink>
    </w:p>
    <w:p w14:paraId="74E40CD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8" w:history="1">
        <w:r w:rsidR="00672D0B" w:rsidRPr="00672D0B">
          <w:rPr>
            <w:rStyle w:val="Hypertextovodkaz"/>
            <w:rFonts w:cs="Tahoma"/>
            <w:noProof/>
            <w:sz w:val="18"/>
            <w:szCs w:val="18"/>
          </w:rPr>
          <w:t>Tab. č. 27</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Celkový počet žáků v jednotlivých skupinách oborů středního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23</w:t>
        </w:r>
        <w:r w:rsidR="00672D0B" w:rsidRPr="00672D0B">
          <w:rPr>
            <w:rFonts w:cs="Tahoma"/>
            <w:noProof/>
            <w:webHidden/>
            <w:sz w:val="18"/>
            <w:szCs w:val="18"/>
          </w:rPr>
          <w:fldChar w:fldCharType="end"/>
        </w:r>
      </w:hyperlink>
    </w:p>
    <w:p w14:paraId="6BCDEA1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09" w:history="1">
        <w:r w:rsidR="00672D0B" w:rsidRPr="00672D0B">
          <w:rPr>
            <w:rStyle w:val="Hypertextovodkaz"/>
            <w:rFonts w:cs="Tahoma"/>
            <w:noProof/>
            <w:sz w:val="18"/>
            <w:szCs w:val="18"/>
          </w:rPr>
          <w:t>Tab. č. 28</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žáků nově přijatých do 1. ročníku v jednotlivých skupinách oborů středního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_Toc509306709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24</w:t>
        </w:r>
        <w:r w:rsidR="00672D0B" w:rsidRPr="00672D0B">
          <w:rPr>
            <w:rFonts w:cs="Tahoma"/>
            <w:noProof/>
            <w:webHidden/>
            <w:sz w:val="18"/>
            <w:szCs w:val="18"/>
          </w:rPr>
          <w:fldChar w:fldCharType="end"/>
        </w:r>
      </w:hyperlink>
    </w:p>
    <w:p w14:paraId="559AB84B"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0" w:history="1">
        <w:r w:rsidR="00672D0B" w:rsidRPr="00672D0B">
          <w:rPr>
            <w:rStyle w:val="Hypertextovodkaz"/>
            <w:rFonts w:cs="Tahoma"/>
            <w:noProof/>
            <w:sz w:val="18"/>
            <w:szCs w:val="18"/>
          </w:rPr>
          <w:t>Tab. č. 29</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Celkový počet žáků v jednotlivých skupinách oborů středního vzdělání s výučním listem</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25</w:t>
        </w:r>
        <w:r w:rsidR="00672D0B" w:rsidRPr="00672D0B">
          <w:rPr>
            <w:rFonts w:cs="Tahoma"/>
            <w:noProof/>
            <w:webHidden/>
            <w:sz w:val="18"/>
            <w:szCs w:val="18"/>
          </w:rPr>
          <w:fldChar w:fldCharType="end"/>
        </w:r>
      </w:hyperlink>
    </w:p>
    <w:p w14:paraId="2B9CEEC9"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11" w:history="1">
        <w:r w:rsidR="00672D0B" w:rsidRPr="00672D0B">
          <w:rPr>
            <w:rStyle w:val="Hypertextovodkaz"/>
            <w:rFonts w:cs="Tahoma"/>
            <w:noProof/>
            <w:sz w:val="18"/>
            <w:szCs w:val="18"/>
          </w:rPr>
          <w:t>Tab. č. 30</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žáků nově přijatých do 1. ročníku v jednotlivých skupinách oborů středního vzdělání s výučním listem</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26</w:t>
        </w:r>
        <w:r w:rsidR="00672D0B" w:rsidRPr="00672D0B">
          <w:rPr>
            <w:rFonts w:cs="Tahoma"/>
            <w:noProof/>
            <w:webHidden/>
            <w:sz w:val="18"/>
            <w:szCs w:val="18"/>
          </w:rPr>
          <w:fldChar w:fldCharType="end"/>
        </w:r>
      </w:hyperlink>
    </w:p>
    <w:p w14:paraId="3E81712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2" w:history="1">
        <w:r w:rsidR="00672D0B" w:rsidRPr="00672D0B">
          <w:rPr>
            <w:rStyle w:val="Hypertextovodkaz"/>
            <w:rFonts w:cs="Tahoma"/>
            <w:noProof/>
            <w:sz w:val="18"/>
            <w:szCs w:val="18"/>
          </w:rPr>
          <w:t>Tab. č. 31</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Celkový počet žáků v jednotlivých skupinách oborů středního vzdělání s maturitní zkouškou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27</w:t>
        </w:r>
        <w:r w:rsidR="00672D0B" w:rsidRPr="00672D0B">
          <w:rPr>
            <w:rFonts w:cs="Tahoma"/>
            <w:noProof/>
            <w:webHidden/>
            <w:sz w:val="18"/>
            <w:szCs w:val="18"/>
          </w:rPr>
          <w:fldChar w:fldCharType="end"/>
        </w:r>
      </w:hyperlink>
    </w:p>
    <w:p w14:paraId="06DFDB97"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13" w:history="1">
        <w:r w:rsidR="00672D0B" w:rsidRPr="00672D0B">
          <w:rPr>
            <w:rStyle w:val="Hypertextovodkaz"/>
            <w:rFonts w:cs="Tahoma"/>
            <w:noProof/>
            <w:sz w:val="18"/>
            <w:szCs w:val="18"/>
          </w:rPr>
          <w:t>Tab. č. 32</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žáků nově přijatých do 1. ročníku v jednotlivých skupinách oborů středního vzdělání s maturitní zkouškou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28</w:t>
        </w:r>
        <w:r w:rsidR="00672D0B" w:rsidRPr="00672D0B">
          <w:rPr>
            <w:rFonts w:cs="Tahoma"/>
            <w:noProof/>
            <w:webHidden/>
            <w:sz w:val="18"/>
            <w:szCs w:val="18"/>
          </w:rPr>
          <w:fldChar w:fldCharType="end"/>
        </w:r>
      </w:hyperlink>
    </w:p>
    <w:p w14:paraId="54F7D63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4" w:history="1">
        <w:r w:rsidR="00672D0B" w:rsidRPr="00672D0B">
          <w:rPr>
            <w:rStyle w:val="Hypertextovodkaz"/>
            <w:rFonts w:cs="Tahoma"/>
            <w:noProof/>
            <w:sz w:val="18"/>
            <w:szCs w:val="18"/>
          </w:rPr>
          <w:t>Tab. č. 33</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Celkový počet žáků ve skupině oborů vyššího odborného vzdělání v konzervatoři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29</w:t>
        </w:r>
        <w:r w:rsidR="00672D0B" w:rsidRPr="00672D0B">
          <w:rPr>
            <w:rFonts w:cs="Tahoma"/>
            <w:noProof/>
            <w:webHidden/>
            <w:sz w:val="18"/>
            <w:szCs w:val="18"/>
          </w:rPr>
          <w:fldChar w:fldCharType="end"/>
        </w:r>
      </w:hyperlink>
    </w:p>
    <w:p w14:paraId="42E1FC2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5" w:history="1">
        <w:r w:rsidR="00672D0B" w:rsidRPr="00672D0B">
          <w:rPr>
            <w:rStyle w:val="Hypertextovodkaz"/>
            <w:rFonts w:cs="Tahoma"/>
            <w:noProof/>
            <w:sz w:val="18"/>
            <w:szCs w:val="18"/>
          </w:rPr>
          <w:t>Tab. č. 34</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žáků nově přijatých do 1. ročníku skupiny oborů vyššího odborného vzdělání v konzervatoři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29</w:t>
        </w:r>
        <w:r w:rsidR="00672D0B" w:rsidRPr="00672D0B">
          <w:rPr>
            <w:rFonts w:cs="Tahoma"/>
            <w:noProof/>
            <w:webHidden/>
            <w:sz w:val="18"/>
            <w:szCs w:val="18"/>
          </w:rPr>
          <w:fldChar w:fldCharType="end"/>
        </w:r>
      </w:hyperlink>
    </w:p>
    <w:p w14:paraId="729468BE"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6" w:history="1">
        <w:r w:rsidR="00672D0B" w:rsidRPr="00672D0B">
          <w:rPr>
            <w:rStyle w:val="Hypertextovodkaz"/>
            <w:rFonts w:cs="Tahoma"/>
            <w:noProof/>
            <w:sz w:val="18"/>
            <w:szCs w:val="18"/>
          </w:rPr>
          <w:t>Tab. č. 35</w:t>
        </w:r>
        <w:r w:rsidR="00672D0B" w:rsidRPr="00672D0B">
          <w:rPr>
            <w:rFonts w:eastAsiaTheme="minorEastAsia" w:cs="Tahoma"/>
            <w:bCs w:val="0"/>
            <w:noProof/>
            <w:sz w:val="18"/>
            <w:szCs w:val="18"/>
          </w:rPr>
          <w:tab/>
        </w:r>
        <w:r w:rsidR="00672D0B" w:rsidRPr="00672D0B">
          <w:rPr>
            <w:rStyle w:val="Hypertextovodkaz"/>
            <w:rFonts w:cs="Tahoma"/>
            <w:noProof/>
            <w:sz w:val="18"/>
            <w:szCs w:val="18"/>
          </w:rPr>
          <w:t>Praktické školy</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30</w:t>
        </w:r>
        <w:r w:rsidR="00672D0B" w:rsidRPr="00672D0B">
          <w:rPr>
            <w:rFonts w:cs="Tahoma"/>
            <w:noProof/>
            <w:webHidden/>
            <w:sz w:val="18"/>
            <w:szCs w:val="18"/>
          </w:rPr>
          <w:fldChar w:fldCharType="end"/>
        </w:r>
      </w:hyperlink>
    </w:p>
    <w:p w14:paraId="428340C7"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17" w:history="1">
        <w:r w:rsidR="00672D0B" w:rsidRPr="00672D0B">
          <w:rPr>
            <w:rStyle w:val="Hypertextovodkaz"/>
            <w:rFonts w:cs="Tahoma"/>
            <w:noProof/>
            <w:sz w:val="18"/>
            <w:szCs w:val="18"/>
          </w:rPr>
          <w:t>Tab. č. 36</w:t>
        </w:r>
        <w:r w:rsidR="00672D0B" w:rsidRPr="00672D0B">
          <w:rPr>
            <w:rFonts w:eastAsiaTheme="minorEastAsia" w:cs="Tahoma"/>
            <w:bCs w:val="0"/>
            <w:noProof/>
            <w:sz w:val="18"/>
            <w:szCs w:val="18"/>
          </w:rPr>
          <w:tab/>
        </w:r>
        <w:r w:rsidR="00672D0B" w:rsidRPr="00672D0B">
          <w:rPr>
            <w:rStyle w:val="Hypertextovodkaz"/>
            <w:rFonts w:cs="Tahoma"/>
            <w:noProof/>
            <w:sz w:val="18"/>
            <w:szCs w:val="18"/>
          </w:rPr>
          <w:t>Žáci ve speciálních třídách a individuálně integrovaní žáci podle postižení v denní formě vzdělávání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30</w:t>
        </w:r>
        <w:r w:rsidR="00672D0B" w:rsidRPr="00672D0B">
          <w:rPr>
            <w:rFonts w:cs="Tahoma"/>
            <w:noProof/>
            <w:webHidden/>
            <w:sz w:val="18"/>
            <w:szCs w:val="18"/>
          </w:rPr>
          <w:fldChar w:fldCharType="end"/>
        </w:r>
      </w:hyperlink>
    </w:p>
    <w:p w14:paraId="4058E09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8" w:history="1">
        <w:r w:rsidR="00672D0B" w:rsidRPr="00672D0B">
          <w:rPr>
            <w:rStyle w:val="Hypertextovodkaz"/>
            <w:rFonts w:cs="Tahoma"/>
            <w:noProof/>
            <w:sz w:val="18"/>
            <w:szCs w:val="18"/>
          </w:rPr>
          <w:t>Tab. č. 37</w:t>
        </w:r>
        <w:r w:rsidR="00672D0B" w:rsidRPr="00672D0B">
          <w:rPr>
            <w:rFonts w:eastAsiaTheme="minorEastAsia" w:cs="Tahoma"/>
            <w:bCs w:val="0"/>
            <w:noProof/>
            <w:sz w:val="18"/>
            <w:szCs w:val="18"/>
          </w:rPr>
          <w:tab/>
        </w:r>
        <w:r w:rsidR="00672D0B" w:rsidRPr="00672D0B">
          <w:rPr>
            <w:rStyle w:val="Hypertextovodkaz"/>
            <w:rFonts w:cs="Tahoma"/>
            <w:noProof/>
            <w:sz w:val="18"/>
            <w:szCs w:val="18"/>
          </w:rPr>
          <w:t>Demografický vývoj 19–21letých v jednotlivých okresech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31</w:t>
        </w:r>
        <w:r w:rsidR="00672D0B" w:rsidRPr="00672D0B">
          <w:rPr>
            <w:rFonts w:cs="Tahoma"/>
            <w:noProof/>
            <w:webHidden/>
            <w:sz w:val="18"/>
            <w:szCs w:val="18"/>
          </w:rPr>
          <w:fldChar w:fldCharType="end"/>
        </w:r>
      </w:hyperlink>
    </w:p>
    <w:p w14:paraId="2CACF9F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19" w:history="1">
        <w:r w:rsidR="00672D0B" w:rsidRPr="00672D0B">
          <w:rPr>
            <w:rStyle w:val="Hypertextovodkaz"/>
            <w:rFonts w:cs="Tahoma"/>
            <w:noProof/>
            <w:sz w:val="18"/>
            <w:szCs w:val="18"/>
          </w:rPr>
          <w:t>Tab. č. 38</w:t>
        </w:r>
        <w:r w:rsidR="00672D0B" w:rsidRPr="00672D0B">
          <w:rPr>
            <w:rFonts w:eastAsiaTheme="minorEastAsia" w:cs="Tahoma"/>
            <w:bCs w:val="0"/>
            <w:noProof/>
            <w:sz w:val="18"/>
            <w:szCs w:val="18"/>
          </w:rPr>
          <w:tab/>
        </w:r>
        <w:r w:rsidR="00672D0B" w:rsidRPr="00672D0B">
          <w:rPr>
            <w:rStyle w:val="Hypertextovodkaz"/>
            <w:rFonts w:cs="Tahoma"/>
            <w:noProof/>
            <w:sz w:val="18"/>
            <w:szCs w:val="18"/>
          </w:rPr>
          <w:t>Vyšší odborné školy</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_Toc509306719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31</w:t>
        </w:r>
        <w:r w:rsidR="00672D0B" w:rsidRPr="00672D0B">
          <w:rPr>
            <w:rFonts w:cs="Tahoma"/>
            <w:noProof/>
            <w:webHidden/>
            <w:sz w:val="18"/>
            <w:szCs w:val="18"/>
          </w:rPr>
          <w:fldChar w:fldCharType="end"/>
        </w:r>
      </w:hyperlink>
    </w:p>
    <w:p w14:paraId="02FD5A6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0" w:history="1">
        <w:r w:rsidR="00672D0B" w:rsidRPr="00672D0B">
          <w:rPr>
            <w:rStyle w:val="Hypertextovodkaz"/>
            <w:rFonts w:cs="Tahoma"/>
            <w:noProof/>
            <w:sz w:val="18"/>
            <w:szCs w:val="18"/>
          </w:rPr>
          <w:t>Tab. č. 39</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studentů v jednotlivých skupinách oborů vyššího odborného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32</w:t>
        </w:r>
        <w:r w:rsidR="00672D0B" w:rsidRPr="00672D0B">
          <w:rPr>
            <w:rFonts w:cs="Tahoma"/>
            <w:noProof/>
            <w:webHidden/>
            <w:sz w:val="18"/>
            <w:szCs w:val="18"/>
          </w:rPr>
          <w:fldChar w:fldCharType="end"/>
        </w:r>
      </w:hyperlink>
    </w:p>
    <w:p w14:paraId="4C82290A"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21" w:history="1">
        <w:r w:rsidR="00672D0B" w:rsidRPr="00672D0B">
          <w:rPr>
            <w:rStyle w:val="Hypertextovodkaz"/>
            <w:rFonts w:cs="Tahoma"/>
            <w:noProof/>
            <w:sz w:val="18"/>
            <w:szCs w:val="18"/>
          </w:rPr>
          <w:t>Tab. č. 40</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nově přijatých studentů do 1. ročníku v jednotlivých skupinách oborů vyššího odborného vzdělání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33</w:t>
        </w:r>
        <w:r w:rsidR="00672D0B" w:rsidRPr="00672D0B">
          <w:rPr>
            <w:rFonts w:cs="Tahoma"/>
            <w:noProof/>
            <w:webHidden/>
            <w:sz w:val="18"/>
            <w:szCs w:val="18"/>
          </w:rPr>
          <w:fldChar w:fldCharType="end"/>
        </w:r>
      </w:hyperlink>
    </w:p>
    <w:p w14:paraId="386D35A2"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2" w:history="1">
        <w:r w:rsidR="00672D0B" w:rsidRPr="00672D0B">
          <w:rPr>
            <w:rStyle w:val="Hypertextovodkaz"/>
            <w:rFonts w:cs="Tahoma"/>
            <w:noProof/>
            <w:sz w:val="18"/>
            <w:szCs w:val="18"/>
          </w:rPr>
          <w:t>Tab. č. 41</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studentů na vysokých školách v MSK</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34</w:t>
        </w:r>
        <w:r w:rsidR="00672D0B" w:rsidRPr="00672D0B">
          <w:rPr>
            <w:rFonts w:cs="Tahoma"/>
            <w:noProof/>
            <w:webHidden/>
            <w:sz w:val="18"/>
            <w:szCs w:val="18"/>
          </w:rPr>
          <w:fldChar w:fldCharType="end"/>
        </w:r>
      </w:hyperlink>
    </w:p>
    <w:p w14:paraId="50AF5FE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3" w:history="1">
        <w:r w:rsidR="00672D0B" w:rsidRPr="00672D0B">
          <w:rPr>
            <w:rStyle w:val="Hypertextovodkaz"/>
            <w:rFonts w:cs="Tahoma"/>
            <w:noProof/>
            <w:sz w:val="18"/>
            <w:szCs w:val="18"/>
          </w:rPr>
          <w:t>Tab. č. 42</w:t>
        </w:r>
        <w:r w:rsidR="00672D0B" w:rsidRPr="00672D0B">
          <w:rPr>
            <w:rFonts w:eastAsiaTheme="minorEastAsia" w:cs="Tahoma"/>
            <w:bCs w:val="0"/>
            <w:noProof/>
            <w:sz w:val="18"/>
            <w:szCs w:val="18"/>
          </w:rPr>
          <w:tab/>
        </w:r>
        <w:r w:rsidR="00672D0B" w:rsidRPr="00672D0B">
          <w:rPr>
            <w:rStyle w:val="Hypertextovodkaz"/>
            <w:rFonts w:cs="Tahoma"/>
            <w:noProof/>
            <w:sz w:val="18"/>
            <w:szCs w:val="18"/>
          </w:rPr>
          <w:t>Základní umělecké školy</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35</w:t>
        </w:r>
        <w:r w:rsidR="00672D0B" w:rsidRPr="00672D0B">
          <w:rPr>
            <w:rFonts w:cs="Tahoma"/>
            <w:noProof/>
            <w:webHidden/>
            <w:sz w:val="18"/>
            <w:szCs w:val="18"/>
          </w:rPr>
          <w:fldChar w:fldCharType="end"/>
        </w:r>
      </w:hyperlink>
    </w:p>
    <w:p w14:paraId="72FE9813"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4" w:history="1">
        <w:r w:rsidR="00672D0B" w:rsidRPr="00672D0B">
          <w:rPr>
            <w:rStyle w:val="Hypertextovodkaz"/>
            <w:rFonts w:cs="Tahoma"/>
            <w:noProof/>
            <w:sz w:val="18"/>
            <w:szCs w:val="18"/>
          </w:rPr>
          <w:t>Tab. č. 43</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pedagogicko-psychologických poraden a jejich klientů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37</w:t>
        </w:r>
        <w:r w:rsidR="00672D0B" w:rsidRPr="00672D0B">
          <w:rPr>
            <w:rFonts w:cs="Tahoma"/>
            <w:noProof/>
            <w:webHidden/>
            <w:sz w:val="18"/>
            <w:szCs w:val="18"/>
          </w:rPr>
          <w:fldChar w:fldCharType="end"/>
        </w:r>
      </w:hyperlink>
    </w:p>
    <w:p w14:paraId="2C1D007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5" w:history="1">
        <w:r w:rsidR="00672D0B" w:rsidRPr="00672D0B">
          <w:rPr>
            <w:rStyle w:val="Hypertextovodkaz"/>
            <w:rFonts w:cs="Tahoma"/>
            <w:noProof/>
            <w:sz w:val="18"/>
            <w:szCs w:val="18"/>
          </w:rPr>
          <w:t>Tab. č. 44</w:t>
        </w:r>
        <w:r w:rsidR="00672D0B" w:rsidRPr="00672D0B">
          <w:rPr>
            <w:rFonts w:eastAsiaTheme="minorEastAsia" w:cs="Tahoma"/>
            <w:bCs w:val="0"/>
            <w:noProof/>
            <w:sz w:val="18"/>
            <w:szCs w:val="18"/>
          </w:rPr>
          <w:tab/>
        </w:r>
        <w:r w:rsidR="00672D0B" w:rsidRPr="00672D0B">
          <w:rPr>
            <w:rStyle w:val="Hypertextovodkaz"/>
            <w:rFonts w:cs="Tahoma"/>
            <w:noProof/>
            <w:sz w:val="18"/>
            <w:szCs w:val="18"/>
          </w:rPr>
          <w:t>Činnosti pedagogicko-psychologických poraden</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37</w:t>
        </w:r>
        <w:r w:rsidR="00672D0B" w:rsidRPr="00672D0B">
          <w:rPr>
            <w:rFonts w:cs="Tahoma"/>
            <w:noProof/>
            <w:webHidden/>
            <w:sz w:val="18"/>
            <w:szCs w:val="18"/>
          </w:rPr>
          <w:fldChar w:fldCharType="end"/>
        </w:r>
      </w:hyperlink>
    </w:p>
    <w:p w14:paraId="6FA7E743"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6" w:history="1">
        <w:r w:rsidR="00672D0B" w:rsidRPr="00672D0B">
          <w:rPr>
            <w:rStyle w:val="Hypertextovodkaz"/>
            <w:rFonts w:cs="Tahoma"/>
            <w:noProof/>
            <w:sz w:val="18"/>
            <w:szCs w:val="18"/>
          </w:rPr>
          <w:t>Tab. č. 45</w:t>
        </w:r>
        <w:r w:rsidR="00672D0B" w:rsidRPr="00672D0B">
          <w:rPr>
            <w:rFonts w:eastAsiaTheme="minorEastAsia" w:cs="Tahoma"/>
            <w:bCs w:val="0"/>
            <w:noProof/>
            <w:sz w:val="18"/>
            <w:szCs w:val="18"/>
          </w:rPr>
          <w:tab/>
        </w:r>
        <w:r w:rsidR="00672D0B" w:rsidRPr="00672D0B">
          <w:rPr>
            <w:rStyle w:val="Hypertextovodkaz"/>
            <w:rFonts w:cs="Tahoma"/>
            <w:noProof/>
            <w:sz w:val="18"/>
            <w:szCs w:val="18"/>
          </w:rPr>
          <w:t>Odborní pracovníci pedagogicko-psychologických poraden</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37</w:t>
        </w:r>
        <w:r w:rsidR="00672D0B" w:rsidRPr="00672D0B">
          <w:rPr>
            <w:rFonts w:cs="Tahoma"/>
            <w:noProof/>
            <w:webHidden/>
            <w:sz w:val="18"/>
            <w:szCs w:val="18"/>
          </w:rPr>
          <w:fldChar w:fldCharType="end"/>
        </w:r>
      </w:hyperlink>
    </w:p>
    <w:p w14:paraId="175FF63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7" w:history="1">
        <w:r w:rsidR="00672D0B" w:rsidRPr="00672D0B">
          <w:rPr>
            <w:rStyle w:val="Hypertextovodkaz"/>
            <w:rFonts w:cs="Tahoma"/>
            <w:noProof/>
            <w:sz w:val="18"/>
            <w:szCs w:val="18"/>
          </w:rPr>
          <w:t>Tab. č. 46</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speciálně pedagogických center a jejich klientů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38</w:t>
        </w:r>
        <w:r w:rsidR="00672D0B" w:rsidRPr="00672D0B">
          <w:rPr>
            <w:rFonts w:cs="Tahoma"/>
            <w:noProof/>
            <w:webHidden/>
            <w:sz w:val="18"/>
            <w:szCs w:val="18"/>
          </w:rPr>
          <w:fldChar w:fldCharType="end"/>
        </w:r>
      </w:hyperlink>
    </w:p>
    <w:p w14:paraId="5775860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8" w:history="1">
        <w:r w:rsidR="00672D0B" w:rsidRPr="00672D0B">
          <w:rPr>
            <w:rStyle w:val="Hypertextovodkaz"/>
            <w:rFonts w:cs="Tahoma"/>
            <w:noProof/>
            <w:sz w:val="18"/>
            <w:szCs w:val="18"/>
          </w:rPr>
          <w:t>Tab. č. 47</w:t>
        </w:r>
        <w:r w:rsidR="00672D0B" w:rsidRPr="00672D0B">
          <w:rPr>
            <w:rFonts w:eastAsiaTheme="minorEastAsia" w:cs="Tahoma"/>
            <w:bCs w:val="0"/>
            <w:noProof/>
            <w:sz w:val="18"/>
            <w:szCs w:val="18"/>
          </w:rPr>
          <w:tab/>
        </w:r>
        <w:r w:rsidR="00672D0B" w:rsidRPr="00672D0B">
          <w:rPr>
            <w:rStyle w:val="Hypertextovodkaz"/>
            <w:rFonts w:cs="Tahoma"/>
            <w:noProof/>
            <w:sz w:val="18"/>
            <w:szCs w:val="18"/>
          </w:rPr>
          <w:t>Činnosti speciálně pedagogických center</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38</w:t>
        </w:r>
        <w:r w:rsidR="00672D0B" w:rsidRPr="00672D0B">
          <w:rPr>
            <w:rFonts w:cs="Tahoma"/>
            <w:noProof/>
            <w:webHidden/>
            <w:sz w:val="18"/>
            <w:szCs w:val="18"/>
          </w:rPr>
          <w:fldChar w:fldCharType="end"/>
        </w:r>
      </w:hyperlink>
    </w:p>
    <w:p w14:paraId="52A2AF07"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29" w:history="1">
        <w:r w:rsidR="00672D0B" w:rsidRPr="00672D0B">
          <w:rPr>
            <w:rStyle w:val="Hypertextovodkaz"/>
            <w:rFonts w:cs="Tahoma"/>
            <w:noProof/>
            <w:sz w:val="18"/>
            <w:szCs w:val="18"/>
          </w:rPr>
          <w:t>Tab. č. 48</w:t>
        </w:r>
        <w:r w:rsidR="00672D0B" w:rsidRPr="00672D0B">
          <w:rPr>
            <w:rFonts w:eastAsiaTheme="minorEastAsia" w:cs="Tahoma"/>
            <w:bCs w:val="0"/>
            <w:noProof/>
            <w:sz w:val="18"/>
            <w:szCs w:val="18"/>
          </w:rPr>
          <w:tab/>
        </w:r>
        <w:r w:rsidR="00672D0B" w:rsidRPr="00672D0B">
          <w:rPr>
            <w:rStyle w:val="Hypertextovodkaz"/>
            <w:rFonts w:cs="Tahoma"/>
            <w:noProof/>
            <w:sz w:val="18"/>
            <w:szCs w:val="18"/>
          </w:rPr>
          <w:t>Odborní pracovníci speciálně pedagogických center</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_Toc509306729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39</w:t>
        </w:r>
        <w:r w:rsidR="00672D0B" w:rsidRPr="00672D0B">
          <w:rPr>
            <w:rFonts w:cs="Tahoma"/>
            <w:noProof/>
            <w:webHidden/>
            <w:sz w:val="18"/>
            <w:szCs w:val="18"/>
          </w:rPr>
          <w:fldChar w:fldCharType="end"/>
        </w:r>
      </w:hyperlink>
    </w:p>
    <w:p w14:paraId="4621712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0" w:history="1">
        <w:r w:rsidR="00672D0B" w:rsidRPr="00672D0B">
          <w:rPr>
            <w:rStyle w:val="Hypertextovodkaz"/>
            <w:rFonts w:cs="Tahoma"/>
            <w:noProof/>
            <w:sz w:val="18"/>
            <w:szCs w:val="18"/>
          </w:rPr>
          <w:t>Tab. č. 49</w:t>
        </w:r>
        <w:r w:rsidR="00672D0B" w:rsidRPr="00672D0B">
          <w:rPr>
            <w:rFonts w:eastAsiaTheme="minorEastAsia" w:cs="Tahoma"/>
            <w:bCs w:val="0"/>
            <w:noProof/>
            <w:sz w:val="18"/>
            <w:szCs w:val="18"/>
          </w:rPr>
          <w:tab/>
        </w:r>
        <w:r w:rsidR="00672D0B" w:rsidRPr="00672D0B">
          <w:rPr>
            <w:rStyle w:val="Hypertextovodkaz"/>
            <w:rFonts w:cs="Tahoma"/>
            <w:noProof/>
            <w:sz w:val="18"/>
            <w:szCs w:val="18"/>
          </w:rPr>
          <w:t>Pravidelná činnost středisek volného času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39</w:t>
        </w:r>
        <w:r w:rsidR="00672D0B" w:rsidRPr="00672D0B">
          <w:rPr>
            <w:rFonts w:cs="Tahoma"/>
            <w:noProof/>
            <w:webHidden/>
            <w:sz w:val="18"/>
            <w:szCs w:val="18"/>
          </w:rPr>
          <w:fldChar w:fldCharType="end"/>
        </w:r>
      </w:hyperlink>
    </w:p>
    <w:p w14:paraId="0BFE448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1" w:history="1">
        <w:r w:rsidR="00672D0B" w:rsidRPr="00672D0B">
          <w:rPr>
            <w:rStyle w:val="Hypertextovodkaz"/>
            <w:rFonts w:cs="Tahoma"/>
            <w:noProof/>
            <w:sz w:val="18"/>
            <w:szCs w:val="18"/>
          </w:rPr>
          <w:t>Tab. č. 50</w:t>
        </w:r>
        <w:r w:rsidR="00672D0B" w:rsidRPr="00672D0B">
          <w:rPr>
            <w:rFonts w:eastAsiaTheme="minorEastAsia" w:cs="Tahoma"/>
            <w:bCs w:val="0"/>
            <w:noProof/>
            <w:sz w:val="18"/>
            <w:szCs w:val="18"/>
          </w:rPr>
          <w:tab/>
        </w:r>
        <w:r w:rsidR="00672D0B" w:rsidRPr="00672D0B">
          <w:rPr>
            <w:rStyle w:val="Hypertextovodkaz"/>
            <w:rFonts w:cs="Tahoma"/>
            <w:noProof/>
            <w:sz w:val="18"/>
            <w:szCs w:val="18"/>
          </w:rPr>
          <w:t>Příležitostné činnosti zájmového vzdělávání a soutěže vyhlašované nebo spoluvyhlašované MŠMT</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39</w:t>
        </w:r>
        <w:r w:rsidR="00672D0B" w:rsidRPr="00672D0B">
          <w:rPr>
            <w:rFonts w:cs="Tahoma"/>
            <w:noProof/>
            <w:webHidden/>
            <w:sz w:val="18"/>
            <w:szCs w:val="18"/>
          </w:rPr>
          <w:fldChar w:fldCharType="end"/>
        </w:r>
      </w:hyperlink>
    </w:p>
    <w:p w14:paraId="3496B4D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2" w:history="1">
        <w:r w:rsidR="00672D0B" w:rsidRPr="00672D0B">
          <w:rPr>
            <w:rStyle w:val="Hypertextovodkaz"/>
            <w:rFonts w:cs="Tahoma"/>
            <w:noProof/>
            <w:sz w:val="18"/>
            <w:szCs w:val="18"/>
          </w:rPr>
          <w:t>Tab. č. 51</w:t>
        </w:r>
        <w:r w:rsidR="00672D0B" w:rsidRPr="00672D0B">
          <w:rPr>
            <w:rFonts w:eastAsiaTheme="minorEastAsia" w:cs="Tahoma"/>
            <w:bCs w:val="0"/>
            <w:noProof/>
            <w:sz w:val="18"/>
            <w:szCs w:val="18"/>
          </w:rPr>
          <w:tab/>
        </w:r>
        <w:r w:rsidR="00672D0B" w:rsidRPr="00672D0B">
          <w:rPr>
            <w:rStyle w:val="Hypertextovodkaz"/>
            <w:rFonts w:cs="Tahoma"/>
            <w:noProof/>
            <w:sz w:val="18"/>
            <w:szCs w:val="18"/>
          </w:rPr>
          <w:t>Účastníci v další činnosti zájmového vzdělávání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40</w:t>
        </w:r>
        <w:r w:rsidR="00672D0B" w:rsidRPr="00672D0B">
          <w:rPr>
            <w:rFonts w:cs="Tahoma"/>
            <w:noProof/>
            <w:webHidden/>
            <w:sz w:val="18"/>
            <w:szCs w:val="18"/>
          </w:rPr>
          <w:fldChar w:fldCharType="end"/>
        </w:r>
      </w:hyperlink>
    </w:p>
    <w:p w14:paraId="14A4B43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3" w:history="1">
        <w:r w:rsidR="00672D0B" w:rsidRPr="00672D0B">
          <w:rPr>
            <w:rStyle w:val="Hypertextovodkaz"/>
            <w:rFonts w:cs="Tahoma"/>
            <w:noProof/>
            <w:sz w:val="18"/>
            <w:szCs w:val="18"/>
          </w:rPr>
          <w:t>Tab. č. 52</w:t>
        </w:r>
        <w:r w:rsidR="00672D0B" w:rsidRPr="00672D0B">
          <w:rPr>
            <w:rFonts w:eastAsiaTheme="minorEastAsia" w:cs="Tahoma"/>
            <w:bCs w:val="0"/>
            <w:noProof/>
            <w:sz w:val="18"/>
            <w:szCs w:val="18"/>
          </w:rPr>
          <w:tab/>
        </w:r>
        <w:r w:rsidR="00672D0B" w:rsidRPr="00672D0B">
          <w:rPr>
            <w:rStyle w:val="Hypertextovodkaz"/>
            <w:rFonts w:cs="Tahoma"/>
            <w:noProof/>
            <w:sz w:val="18"/>
            <w:szCs w:val="18"/>
          </w:rPr>
          <w:t>Táborová činnost a pobytové akce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40</w:t>
        </w:r>
        <w:r w:rsidR="00672D0B" w:rsidRPr="00672D0B">
          <w:rPr>
            <w:rFonts w:cs="Tahoma"/>
            <w:noProof/>
            <w:webHidden/>
            <w:sz w:val="18"/>
            <w:szCs w:val="18"/>
          </w:rPr>
          <w:fldChar w:fldCharType="end"/>
        </w:r>
      </w:hyperlink>
    </w:p>
    <w:p w14:paraId="0DA24B1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4" w:history="1">
        <w:r w:rsidR="00672D0B" w:rsidRPr="00672D0B">
          <w:rPr>
            <w:rStyle w:val="Hypertextovodkaz"/>
            <w:rFonts w:cs="Tahoma"/>
            <w:noProof/>
            <w:sz w:val="18"/>
            <w:szCs w:val="18"/>
          </w:rPr>
          <w:t>Tab. č. 53</w:t>
        </w:r>
        <w:r w:rsidR="00672D0B" w:rsidRPr="00672D0B">
          <w:rPr>
            <w:rFonts w:eastAsiaTheme="minorEastAsia" w:cs="Tahoma"/>
            <w:bCs w:val="0"/>
            <w:noProof/>
            <w:sz w:val="18"/>
            <w:szCs w:val="18"/>
          </w:rPr>
          <w:tab/>
        </w:r>
        <w:r w:rsidR="00672D0B" w:rsidRPr="00672D0B">
          <w:rPr>
            <w:rStyle w:val="Hypertextovodkaz"/>
            <w:rFonts w:cs="Tahoma"/>
            <w:noProof/>
            <w:sz w:val="18"/>
            <w:szCs w:val="18"/>
          </w:rPr>
          <w:t>Pedagogičtí pracovníci středisek volného času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41</w:t>
        </w:r>
        <w:r w:rsidR="00672D0B" w:rsidRPr="00672D0B">
          <w:rPr>
            <w:rFonts w:cs="Tahoma"/>
            <w:noProof/>
            <w:webHidden/>
            <w:sz w:val="18"/>
            <w:szCs w:val="18"/>
          </w:rPr>
          <w:fldChar w:fldCharType="end"/>
        </w:r>
      </w:hyperlink>
    </w:p>
    <w:p w14:paraId="26288D0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5" w:history="1">
        <w:r w:rsidR="00672D0B" w:rsidRPr="00672D0B">
          <w:rPr>
            <w:rStyle w:val="Hypertextovodkaz"/>
            <w:rFonts w:cs="Tahoma"/>
            <w:noProof/>
            <w:sz w:val="18"/>
            <w:szCs w:val="18"/>
          </w:rPr>
          <w:t>Tab. č. 54</w:t>
        </w:r>
        <w:r w:rsidR="00672D0B" w:rsidRPr="00672D0B">
          <w:rPr>
            <w:rFonts w:eastAsiaTheme="minorEastAsia" w:cs="Tahoma"/>
            <w:bCs w:val="0"/>
            <w:noProof/>
            <w:sz w:val="18"/>
            <w:szCs w:val="18"/>
          </w:rPr>
          <w:tab/>
        </w:r>
        <w:r w:rsidR="00672D0B" w:rsidRPr="00672D0B">
          <w:rPr>
            <w:rStyle w:val="Hypertextovodkaz"/>
            <w:rFonts w:cs="Tahoma"/>
            <w:noProof/>
            <w:sz w:val="18"/>
            <w:szCs w:val="18"/>
          </w:rPr>
          <w:t>Pravidelná činnost školních družin a školních klubů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41</w:t>
        </w:r>
        <w:r w:rsidR="00672D0B" w:rsidRPr="00672D0B">
          <w:rPr>
            <w:rFonts w:cs="Tahoma"/>
            <w:noProof/>
            <w:webHidden/>
            <w:sz w:val="18"/>
            <w:szCs w:val="18"/>
          </w:rPr>
          <w:fldChar w:fldCharType="end"/>
        </w:r>
      </w:hyperlink>
    </w:p>
    <w:p w14:paraId="7CB6F1D2"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6" w:history="1">
        <w:r w:rsidR="00672D0B" w:rsidRPr="00672D0B">
          <w:rPr>
            <w:rStyle w:val="Hypertextovodkaz"/>
            <w:rFonts w:cs="Tahoma"/>
            <w:noProof/>
            <w:sz w:val="18"/>
            <w:szCs w:val="18"/>
          </w:rPr>
          <w:t>Tab. č. 55</w:t>
        </w:r>
        <w:r w:rsidR="00672D0B" w:rsidRPr="00672D0B">
          <w:rPr>
            <w:rFonts w:eastAsiaTheme="minorEastAsia" w:cs="Tahoma"/>
            <w:bCs w:val="0"/>
            <w:noProof/>
            <w:sz w:val="18"/>
            <w:szCs w:val="18"/>
          </w:rPr>
          <w:tab/>
        </w:r>
        <w:r w:rsidR="00672D0B" w:rsidRPr="00672D0B">
          <w:rPr>
            <w:rStyle w:val="Hypertextovodkaz"/>
            <w:rFonts w:cs="Tahoma"/>
            <w:noProof/>
            <w:sz w:val="18"/>
            <w:szCs w:val="18"/>
          </w:rPr>
          <w:t>Střediska praktického vyučování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42</w:t>
        </w:r>
        <w:r w:rsidR="00672D0B" w:rsidRPr="00672D0B">
          <w:rPr>
            <w:rFonts w:cs="Tahoma"/>
            <w:noProof/>
            <w:webHidden/>
            <w:sz w:val="18"/>
            <w:szCs w:val="18"/>
          </w:rPr>
          <w:fldChar w:fldCharType="end"/>
        </w:r>
      </w:hyperlink>
    </w:p>
    <w:p w14:paraId="116812E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7" w:history="1">
        <w:r w:rsidR="00672D0B" w:rsidRPr="00672D0B">
          <w:rPr>
            <w:rStyle w:val="Hypertextovodkaz"/>
            <w:rFonts w:cs="Tahoma"/>
            <w:noProof/>
            <w:sz w:val="18"/>
            <w:szCs w:val="18"/>
          </w:rPr>
          <w:t>Tab. č. 56</w:t>
        </w:r>
        <w:r w:rsidR="00672D0B" w:rsidRPr="00672D0B">
          <w:rPr>
            <w:rFonts w:eastAsiaTheme="minorEastAsia" w:cs="Tahoma"/>
            <w:bCs w:val="0"/>
            <w:noProof/>
            <w:sz w:val="18"/>
            <w:szCs w:val="18"/>
          </w:rPr>
          <w:tab/>
        </w:r>
        <w:r w:rsidR="00672D0B" w:rsidRPr="00672D0B">
          <w:rPr>
            <w:rStyle w:val="Hypertextovodkaz"/>
            <w:rFonts w:cs="Tahoma"/>
            <w:noProof/>
            <w:sz w:val="18"/>
            <w:szCs w:val="18"/>
          </w:rPr>
          <w:t>Domovy mládeže - počet, kapacita, pracovníci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43</w:t>
        </w:r>
        <w:r w:rsidR="00672D0B" w:rsidRPr="00672D0B">
          <w:rPr>
            <w:rFonts w:cs="Tahoma"/>
            <w:noProof/>
            <w:webHidden/>
            <w:sz w:val="18"/>
            <w:szCs w:val="18"/>
          </w:rPr>
          <w:fldChar w:fldCharType="end"/>
        </w:r>
      </w:hyperlink>
    </w:p>
    <w:p w14:paraId="60AA0D72"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8" w:history="1">
        <w:r w:rsidR="00672D0B" w:rsidRPr="00672D0B">
          <w:rPr>
            <w:rStyle w:val="Hypertextovodkaz"/>
            <w:rFonts w:cs="Tahoma"/>
            <w:noProof/>
            <w:sz w:val="18"/>
            <w:szCs w:val="18"/>
          </w:rPr>
          <w:t>Tab. č. 57</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ubytovaných žáků/studentů v domovech mládeže v členění dle zřizovatele</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43</w:t>
        </w:r>
        <w:r w:rsidR="00672D0B" w:rsidRPr="00672D0B">
          <w:rPr>
            <w:rFonts w:cs="Tahoma"/>
            <w:noProof/>
            <w:webHidden/>
            <w:sz w:val="18"/>
            <w:szCs w:val="18"/>
          </w:rPr>
          <w:fldChar w:fldCharType="end"/>
        </w:r>
      </w:hyperlink>
    </w:p>
    <w:p w14:paraId="76D2ACF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39" w:history="1">
        <w:r w:rsidR="00672D0B" w:rsidRPr="00672D0B">
          <w:rPr>
            <w:rStyle w:val="Hypertextovodkaz"/>
            <w:rFonts w:cs="Tahoma"/>
            <w:noProof/>
            <w:sz w:val="18"/>
            <w:szCs w:val="18"/>
          </w:rPr>
          <w:t>Tab. č. 58</w:t>
        </w:r>
        <w:r w:rsidR="00672D0B" w:rsidRPr="00672D0B">
          <w:rPr>
            <w:rFonts w:eastAsiaTheme="minorEastAsia" w:cs="Tahoma"/>
            <w:bCs w:val="0"/>
            <w:noProof/>
            <w:sz w:val="18"/>
            <w:szCs w:val="18"/>
          </w:rPr>
          <w:tab/>
        </w:r>
        <w:r w:rsidR="00672D0B" w:rsidRPr="00672D0B">
          <w:rPr>
            <w:rStyle w:val="Hypertextovodkaz"/>
            <w:rFonts w:cs="Tahoma"/>
            <w:noProof/>
            <w:sz w:val="18"/>
            <w:szCs w:val="18"/>
          </w:rPr>
          <w:t>Internáty - počet, kapacita, pracovníci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_Toc509306739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44</w:t>
        </w:r>
        <w:r w:rsidR="00672D0B" w:rsidRPr="00672D0B">
          <w:rPr>
            <w:rFonts w:cs="Tahoma"/>
            <w:noProof/>
            <w:webHidden/>
            <w:sz w:val="18"/>
            <w:szCs w:val="18"/>
          </w:rPr>
          <w:fldChar w:fldCharType="end"/>
        </w:r>
      </w:hyperlink>
    </w:p>
    <w:p w14:paraId="0B42AF2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0" w:history="1">
        <w:r w:rsidR="00672D0B" w:rsidRPr="00672D0B">
          <w:rPr>
            <w:rStyle w:val="Hypertextovodkaz"/>
            <w:rFonts w:cs="Tahoma"/>
            <w:noProof/>
            <w:sz w:val="18"/>
            <w:szCs w:val="18"/>
          </w:rPr>
          <w:t>Tab. č. 59</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ubytovaných dětí/žáků v internátech</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44</w:t>
        </w:r>
        <w:r w:rsidR="00672D0B" w:rsidRPr="00672D0B">
          <w:rPr>
            <w:rFonts w:cs="Tahoma"/>
            <w:noProof/>
            <w:webHidden/>
            <w:sz w:val="18"/>
            <w:szCs w:val="18"/>
          </w:rPr>
          <w:fldChar w:fldCharType="end"/>
        </w:r>
      </w:hyperlink>
    </w:p>
    <w:p w14:paraId="1845B41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1" w:history="1">
        <w:r w:rsidR="00672D0B" w:rsidRPr="00672D0B">
          <w:rPr>
            <w:rStyle w:val="Hypertextovodkaz"/>
            <w:rFonts w:cs="Tahoma"/>
            <w:noProof/>
            <w:sz w:val="18"/>
            <w:szCs w:val="18"/>
          </w:rPr>
          <w:t>Tab. č. 60</w:t>
        </w:r>
        <w:r w:rsidR="00672D0B" w:rsidRPr="00672D0B">
          <w:rPr>
            <w:rFonts w:eastAsiaTheme="minorEastAsia" w:cs="Tahoma"/>
            <w:bCs w:val="0"/>
            <w:noProof/>
            <w:sz w:val="18"/>
            <w:szCs w:val="18"/>
          </w:rPr>
          <w:tab/>
        </w:r>
        <w:r w:rsidR="00672D0B" w:rsidRPr="00672D0B">
          <w:rPr>
            <w:rStyle w:val="Hypertextovodkaz"/>
            <w:rFonts w:cs="Tahoma"/>
            <w:noProof/>
            <w:sz w:val="18"/>
            <w:szCs w:val="18"/>
          </w:rPr>
          <w:t>Zařízení školního stravování – bez náhradního stravování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44</w:t>
        </w:r>
        <w:r w:rsidR="00672D0B" w:rsidRPr="00672D0B">
          <w:rPr>
            <w:rFonts w:cs="Tahoma"/>
            <w:noProof/>
            <w:webHidden/>
            <w:sz w:val="18"/>
            <w:szCs w:val="18"/>
          </w:rPr>
          <w:fldChar w:fldCharType="end"/>
        </w:r>
      </w:hyperlink>
    </w:p>
    <w:p w14:paraId="451AE98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2" w:history="1">
        <w:r w:rsidR="00672D0B" w:rsidRPr="00672D0B">
          <w:rPr>
            <w:rStyle w:val="Hypertextovodkaz"/>
            <w:rFonts w:cs="Tahoma"/>
            <w:noProof/>
            <w:sz w:val="18"/>
            <w:szCs w:val="18"/>
          </w:rPr>
          <w:t>Tab. č. 61</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Počty stravovaných v zařízení školního stravování – bez náhradního stravování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45</w:t>
        </w:r>
        <w:r w:rsidR="00672D0B" w:rsidRPr="00672D0B">
          <w:rPr>
            <w:rFonts w:cs="Tahoma"/>
            <w:noProof/>
            <w:webHidden/>
            <w:sz w:val="18"/>
            <w:szCs w:val="18"/>
          </w:rPr>
          <w:fldChar w:fldCharType="end"/>
        </w:r>
      </w:hyperlink>
    </w:p>
    <w:p w14:paraId="347D3CE7"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3" w:history="1">
        <w:r w:rsidR="00672D0B" w:rsidRPr="00672D0B">
          <w:rPr>
            <w:rStyle w:val="Hypertextovodkaz"/>
            <w:rFonts w:cs="Tahoma"/>
            <w:noProof/>
            <w:sz w:val="18"/>
            <w:szCs w:val="18"/>
          </w:rPr>
          <w:t>Tab. č. 62</w:t>
        </w:r>
        <w:r w:rsidR="00672D0B" w:rsidRPr="00672D0B">
          <w:rPr>
            <w:rFonts w:eastAsiaTheme="minorEastAsia" w:cs="Tahoma"/>
            <w:bCs w:val="0"/>
            <w:noProof/>
            <w:sz w:val="18"/>
            <w:szCs w:val="18"/>
          </w:rPr>
          <w:tab/>
        </w:r>
        <w:r w:rsidR="00672D0B" w:rsidRPr="00672D0B">
          <w:rPr>
            <w:rStyle w:val="Hypertextovodkaz"/>
            <w:rFonts w:cs="Tahoma"/>
            <w:noProof/>
            <w:sz w:val="18"/>
            <w:szCs w:val="18"/>
          </w:rPr>
          <w:t>Dětské domovy</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46</w:t>
        </w:r>
        <w:r w:rsidR="00672D0B" w:rsidRPr="00672D0B">
          <w:rPr>
            <w:rFonts w:cs="Tahoma"/>
            <w:noProof/>
            <w:webHidden/>
            <w:sz w:val="18"/>
            <w:szCs w:val="18"/>
          </w:rPr>
          <w:fldChar w:fldCharType="end"/>
        </w:r>
      </w:hyperlink>
    </w:p>
    <w:p w14:paraId="43963C7D"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4" w:history="1">
        <w:r w:rsidR="00672D0B" w:rsidRPr="00672D0B">
          <w:rPr>
            <w:rStyle w:val="Hypertextovodkaz"/>
            <w:rFonts w:cs="Tahoma"/>
            <w:noProof/>
            <w:sz w:val="18"/>
            <w:szCs w:val="18"/>
          </w:rPr>
          <w:t>Tab. č. 63</w:t>
        </w:r>
        <w:r w:rsidR="00672D0B" w:rsidRPr="00672D0B">
          <w:rPr>
            <w:rFonts w:eastAsiaTheme="minorEastAsia" w:cs="Tahoma"/>
            <w:bCs w:val="0"/>
            <w:noProof/>
            <w:sz w:val="18"/>
            <w:szCs w:val="18"/>
          </w:rPr>
          <w:tab/>
        </w:r>
        <w:r w:rsidR="00672D0B" w:rsidRPr="00672D0B">
          <w:rPr>
            <w:rStyle w:val="Hypertextovodkaz"/>
            <w:rFonts w:cs="Tahoma"/>
            <w:noProof/>
            <w:sz w:val="18"/>
            <w:szCs w:val="18"/>
          </w:rPr>
          <w:t>Přijetí do dětských domovů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46</w:t>
        </w:r>
        <w:r w:rsidR="00672D0B" w:rsidRPr="00672D0B">
          <w:rPr>
            <w:rFonts w:cs="Tahoma"/>
            <w:noProof/>
            <w:webHidden/>
            <w:sz w:val="18"/>
            <w:szCs w:val="18"/>
          </w:rPr>
          <w:fldChar w:fldCharType="end"/>
        </w:r>
      </w:hyperlink>
    </w:p>
    <w:p w14:paraId="759B67B1"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5" w:history="1">
        <w:r w:rsidR="00672D0B" w:rsidRPr="00672D0B">
          <w:rPr>
            <w:rStyle w:val="Hypertextovodkaz"/>
            <w:rFonts w:cs="Tahoma"/>
            <w:noProof/>
            <w:sz w:val="18"/>
            <w:szCs w:val="18"/>
          </w:rPr>
          <w:t>Tab. č. 64</w:t>
        </w:r>
        <w:r w:rsidR="00672D0B" w:rsidRPr="00672D0B">
          <w:rPr>
            <w:rFonts w:eastAsiaTheme="minorEastAsia" w:cs="Tahoma"/>
            <w:bCs w:val="0"/>
            <w:noProof/>
            <w:sz w:val="18"/>
            <w:szCs w:val="18"/>
          </w:rPr>
          <w:tab/>
        </w:r>
        <w:r w:rsidR="00672D0B" w:rsidRPr="00672D0B">
          <w:rPr>
            <w:rStyle w:val="Hypertextovodkaz"/>
            <w:rFonts w:cs="Tahoma"/>
            <w:noProof/>
            <w:sz w:val="18"/>
            <w:szCs w:val="18"/>
          </w:rPr>
          <w:t>Odchody z dětských domovů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46</w:t>
        </w:r>
        <w:r w:rsidR="00672D0B" w:rsidRPr="00672D0B">
          <w:rPr>
            <w:rFonts w:cs="Tahoma"/>
            <w:noProof/>
            <w:webHidden/>
            <w:sz w:val="18"/>
            <w:szCs w:val="18"/>
          </w:rPr>
          <w:fldChar w:fldCharType="end"/>
        </w:r>
      </w:hyperlink>
    </w:p>
    <w:p w14:paraId="65E5DAC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6" w:history="1">
        <w:r w:rsidR="00672D0B" w:rsidRPr="00672D0B">
          <w:rPr>
            <w:rStyle w:val="Hypertextovodkaz"/>
            <w:rFonts w:cs="Tahoma"/>
            <w:noProof/>
            <w:sz w:val="18"/>
            <w:szCs w:val="18"/>
          </w:rPr>
          <w:t>Tab. č. 65</w:t>
        </w:r>
        <w:r w:rsidR="00672D0B" w:rsidRPr="00672D0B">
          <w:rPr>
            <w:rFonts w:eastAsiaTheme="minorEastAsia" w:cs="Tahoma"/>
            <w:bCs w:val="0"/>
            <w:noProof/>
            <w:sz w:val="18"/>
            <w:szCs w:val="18"/>
          </w:rPr>
          <w:tab/>
        </w:r>
        <w:r w:rsidR="00672D0B" w:rsidRPr="00672D0B">
          <w:rPr>
            <w:rStyle w:val="Hypertextovodkaz"/>
            <w:rFonts w:cs="Tahoma"/>
            <w:noProof/>
            <w:sz w:val="18"/>
            <w:szCs w:val="18"/>
          </w:rPr>
          <w:t>Odborní pracovníci dětských domovů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47</w:t>
        </w:r>
        <w:r w:rsidR="00672D0B" w:rsidRPr="00672D0B">
          <w:rPr>
            <w:rFonts w:cs="Tahoma"/>
            <w:noProof/>
            <w:webHidden/>
            <w:sz w:val="18"/>
            <w:szCs w:val="18"/>
          </w:rPr>
          <w:fldChar w:fldCharType="end"/>
        </w:r>
      </w:hyperlink>
    </w:p>
    <w:p w14:paraId="3E07BAB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7" w:history="1">
        <w:r w:rsidR="00672D0B" w:rsidRPr="00672D0B">
          <w:rPr>
            <w:rStyle w:val="Hypertextovodkaz"/>
            <w:rFonts w:cs="Tahoma"/>
            <w:noProof/>
            <w:sz w:val="18"/>
            <w:szCs w:val="18"/>
          </w:rPr>
          <w:t>Tab. č. 66</w:t>
        </w:r>
        <w:r w:rsidR="00672D0B" w:rsidRPr="00672D0B">
          <w:rPr>
            <w:rFonts w:eastAsiaTheme="minorEastAsia" w:cs="Tahoma"/>
            <w:bCs w:val="0"/>
            <w:noProof/>
            <w:sz w:val="18"/>
            <w:szCs w:val="18"/>
          </w:rPr>
          <w:tab/>
        </w:r>
        <w:r w:rsidR="00672D0B" w:rsidRPr="00672D0B">
          <w:rPr>
            <w:rStyle w:val="Hypertextovodkaz"/>
            <w:rFonts w:cs="Tahoma"/>
            <w:noProof/>
            <w:sz w:val="18"/>
            <w:szCs w:val="18"/>
          </w:rPr>
          <w:t>Diagnostické ústavy, výchovné ústavy, dětské domovy se školou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48</w:t>
        </w:r>
        <w:r w:rsidR="00672D0B" w:rsidRPr="00672D0B">
          <w:rPr>
            <w:rFonts w:cs="Tahoma"/>
            <w:noProof/>
            <w:webHidden/>
            <w:sz w:val="18"/>
            <w:szCs w:val="18"/>
          </w:rPr>
          <w:fldChar w:fldCharType="end"/>
        </w:r>
      </w:hyperlink>
    </w:p>
    <w:p w14:paraId="4993134A"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8" w:history="1">
        <w:r w:rsidR="00672D0B" w:rsidRPr="00672D0B">
          <w:rPr>
            <w:rStyle w:val="Hypertextovodkaz"/>
            <w:rFonts w:cs="Tahoma"/>
            <w:noProof/>
            <w:sz w:val="18"/>
            <w:szCs w:val="18"/>
          </w:rPr>
          <w:t>Tab. č. 67</w:t>
        </w:r>
        <w:r w:rsidR="00672D0B" w:rsidRPr="00672D0B">
          <w:rPr>
            <w:rFonts w:eastAsiaTheme="minorEastAsia" w:cs="Tahoma"/>
            <w:bCs w:val="0"/>
            <w:noProof/>
            <w:sz w:val="18"/>
            <w:szCs w:val="18"/>
          </w:rPr>
          <w:tab/>
        </w:r>
        <w:r w:rsidR="00672D0B" w:rsidRPr="00672D0B">
          <w:rPr>
            <w:rStyle w:val="Hypertextovodkaz"/>
            <w:rFonts w:cs="Tahoma"/>
            <w:noProof/>
            <w:sz w:val="18"/>
            <w:szCs w:val="18"/>
          </w:rPr>
          <w:t>Přijetí do zařízení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48</w:t>
        </w:r>
        <w:r w:rsidR="00672D0B" w:rsidRPr="00672D0B">
          <w:rPr>
            <w:rFonts w:cs="Tahoma"/>
            <w:noProof/>
            <w:webHidden/>
            <w:sz w:val="18"/>
            <w:szCs w:val="18"/>
          </w:rPr>
          <w:fldChar w:fldCharType="end"/>
        </w:r>
      </w:hyperlink>
    </w:p>
    <w:p w14:paraId="2A57CDA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49" w:history="1">
        <w:r w:rsidR="00672D0B" w:rsidRPr="00672D0B">
          <w:rPr>
            <w:rStyle w:val="Hypertextovodkaz"/>
            <w:rFonts w:cs="Tahoma"/>
            <w:noProof/>
            <w:sz w:val="18"/>
            <w:szCs w:val="18"/>
          </w:rPr>
          <w:t>Tab. č. 68</w:t>
        </w:r>
        <w:r w:rsidR="00672D0B" w:rsidRPr="00672D0B">
          <w:rPr>
            <w:rFonts w:eastAsiaTheme="minorEastAsia" w:cs="Tahoma"/>
            <w:bCs w:val="0"/>
            <w:noProof/>
            <w:sz w:val="18"/>
            <w:szCs w:val="18"/>
          </w:rPr>
          <w:tab/>
        </w:r>
        <w:r w:rsidR="00672D0B" w:rsidRPr="00672D0B">
          <w:rPr>
            <w:rStyle w:val="Hypertextovodkaz"/>
            <w:rFonts w:cs="Tahoma"/>
            <w:noProof/>
            <w:sz w:val="18"/>
            <w:szCs w:val="18"/>
          </w:rPr>
          <w:t>Rozmístění dětí a mládeže z diagnostických ústavů</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_Toc509306749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48</w:t>
        </w:r>
        <w:r w:rsidR="00672D0B" w:rsidRPr="00672D0B">
          <w:rPr>
            <w:rFonts w:cs="Tahoma"/>
            <w:noProof/>
            <w:webHidden/>
            <w:sz w:val="18"/>
            <w:szCs w:val="18"/>
          </w:rPr>
          <w:fldChar w:fldCharType="end"/>
        </w:r>
      </w:hyperlink>
    </w:p>
    <w:p w14:paraId="057A773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0" w:history="1">
        <w:r w:rsidR="00672D0B" w:rsidRPr="00672D0B">
          <w:rPr>
            <w:rStyle w:val="Hypertextovodkaz"/>
            <w:rFonts w:cs="Tahoma"/>
            <w:noProof/>
            <w:sz w:val="18"/>
            <w:szCs w:val="18"/>
          </w:rPr>
          <w:t>Tab. č. 69</w:t>
        </w:r>
        <w:r w:rsidR="00672D0B" w:rsidRPr="00672D0B">
          <w:rPr>
            <w:rFonts w:eastAsiaTheme="minorEastAsia" w:cs="Tahoma"/>
            <w:bCs w:val="0"/>
            <w:noProof/>
            <w:sz w:val="18"/>
            <w:szCs w:val="18"/>
          </w:rPr>
          <w:tab/>
        </w:r>
        <w:r w:rsidR="00672D0B" w:rsidRPr="00672D0B">
          <w:rPr>
            <w:rStyle w:val="Hypertextovodkaz"/>
            <w:rFonts w:cs="Tahoma"/>
            <w:noProof/>
            <w:sz w:val="18"/>
            <w:szCs w:val="18"/>
          </w:rPr>
          <w:t>Odchody ze zařízení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48</w:t>
        </w:r>
        <w:r w:rsidR="00672D0B" w:rsidRPr="00672D0B">
          <w:rPr>
            <w:rFonts w:cs="Tahoma"/>
            <w:noProof/>
            <w:webHidden/>
            <w:sz w:val="18"/>
            <w:szCs w:val="18"/>
          </w:rPr>
          <w:fldChar w:fldCharType="end"/>
        </w:r>
      </w:hyperlink>
    </w:p>
    <w:p w14:paraId="463C14C7"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1" w:history="1">
        <w:r w:rsidR="00672D0B" w:rsidRPr="00672D0B">
          <w:rPr>
            <w:rStyle w:val="Hypertextovodkaz"/>
            <w:rFonts w:cs="Tahoma"/>
            <w:noProof/>
            <w:sz w:val="18"/>
            <w:szCs w:val="18"/>
          </w:rPr>
          <w:t>Tab. č. 70</w:t>
        </w:r>
        <w:r w:rsidR="00672D0B" w:rsidRPr="00672D0B">
          <w:rPr>
            <w:rFonts w:eastAsiaTheme="minorEastAsia" w:cs="Tahoma"/>
            <w:bCs w:val="0"/>
            <w:noProof/>
            <w:sz w:val="18"/>
            <w:szCs w:val="18"/>
          </w:rPr>
          <w:tab/>
        </w:r>
        <w:r w:rsidR="00672D0B" w:rsidRPr="00672D0B">
          <w:rPr>
            <w:rStyle w:val="Hypertextovodkaz"/>
            <w:rFonts w:cs="Tahoma"/>
            <w:noProof/>
            <w:sz w:val="18"/>
            <w:szCs w:val="18"/>
          </w:rPr>
          <w:t>Odborní pracovníci jednotlivých zařízení zřizovaných MŠMT</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49</w:t>
        </w:r>
        <w:r w:rsidR="00672D0B" w:rsidRPr="00672D0B">
          <w:rPr>
            <w:rFonts w:cs="Tahoma"/>
            <w:noProof/>
            <w:webHidden/>
            <w:sz w:val="18"/>
            <w:szCs w:val="18"/>
          </w:rPr>
          <w:fldChar w:fldCharType="end"/>
        </w:r>
      </w:hyperlink>
    </w:p>
    <w:p w14:paraId="09F5FF0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2" w:history="1">
        <w:r w:rsidR="00672D0B" w:rsidRPr="00672D0B">
          <w:rPr>
            <w:rStyle w:val="Hypertextovodkaz"/>
            <w:rFonts w:cs="Tahoma"/>
            <w:noProof/>
            <w:sz w:val="18"/>
            <w:szCs w:val="18"/>
          </w:rPr>
          <w:t>Tab. č. 71</w:t>
        </w:r>
        <w:r w:rsidR="00672D0B" w:rsidRPr="00672D0B">
          <w:rPr>
            <w:rFonts w:eastAsiaTheme="minorEastAsia" w:cs="Tahoma"/>
            <w:bCs w:val="0"/>
            <w:noProof/>
            <w:sz w:val="18"/>
            <w:szCs w:val="18"/>
          </w:rPr>
          <w:tab/>
        </w:r>
        <w:r w:rsidR="00672D0B" w:rsidRPr="00672D0B">
          <w:rPr>
            <w:rStyle w:val="Hypertextovodkaz"/>
            <w:rFonts w:cs="Tahoma"/>
            <w:noProof/>
            <w:sz w:val="18"/>
            <w:szCs w:val="18"/>
          </w:rPr>
          <w:t>Realizovaná studia dle vyhlášky č. 317/2005 Sb.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50</w:t>
        </w:r>
        <w:r w:rsidR="00672D0B" w:rsidRPr="00672D0B">
          <w:rPr>
            <w:rFonts w:cs="Tahoma"/>
            <w:noProof/>
            <w:webHidden/>
            <w:sz w:val="18"/>
            <w:szCs w:val="18"/>
          </w:rPr>
          <w:fldChar w:fldCharType="end"/>
        </w:r>
      </w:hyperlink>
    </w:p>
    <w:p w14:paraId="3D46204A"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3" w:history="1">
        <w:r w:rsidR="00672D0B" w:rsidRPr="00672D0B">
          <w:rPr>
            <w:rStyle w:val="Hypertextovodkaz"/>
            <w:rFonts w:cs="Tahoma"/>
            <w:noProof/>
            <w:sz w:val="18"/>
            <w:szCs w:val="18"/>
          </w:rPr>
          <w:t>Tab. č. 72</w:t>
        </w:r>
        <w:r w:rsidR="00672D0B" w:rsidRPr="00672D0B">
          <w:rPr>
            <w:rFonts w:eastAsiaTheme="minorEastAsia" w:cs="Tahoma"/>
            <w:bCs w:val="0"/>
            <w:noProof/>
            <w:sz w:val="18"/>
            <w:szCs w:val="18"/>
          </w:rPr>
          <w:tab/>
        </w:r>
        <w:r w:rsidR="00672D0B" w:rsidRPr="00672D0B">
          <w:rPr>
            <w:rStyle w:val="Hypertextovodkaz"/>
            <w:rFonts w:cs="Tahoma"/>
            <w:noProof/>
            <w:sz w:val="18"/>
            <w:szCs w:val="18"/>
          </w:rPr>
          <w:t>Další vzdělávání ve školách</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51</w:t>
        </w:r>
        <w:r w:rsidR="00672D0B" w:rsidRPr="00672D0B">
          <w:rPr>
            <w:rFonts w:cs="Tahoma"/>
            <w:noProof/>
            <w:webHidden/>
            <w:sz w:val="18"/>
            <w:szCs w:val="18"/>
          </w:rPr>
          <w:fldChar w:fldCharType="end"/>
        </w:r>
      </w:hyperlink>
    </w:p>
    <w:p w14:paraId="465181D0"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4" w:history="1">
        <w:r w:rsidR="00672D0B" w:rsidRPr="00672D0B">
          <w:rPr>
            <w:rStyle w:val="Hypertextovodkaz"/>
            <w:rFonts w:cs="Tahoma"/>
            <w:noProof/>
            <w:sz w:val="18"/>
            <w:szCs w:val="18"/>
          </w:rPr>
          <w:t>Tab. č. 73</w:t>
        </w:r>
        <w:r w:rsidR="00672D0B" w:rsidRPr="00672D0B">
          <w:rPr>
            <w:rFonts w:eastAsiaTheme="minorEastAsia" w:cs="Tahoma"/>
            <w:bCs w:val="0"/>
            <w:noProof/>
            <w:sz w:val="18"/>
            <w:szCs w:val="18"/>
          </w:rPr>
          <w:tab/>
        </w:r>
        <w:r w:rsidR="00672D0B" w:rsidRPr="00672D0B">
          <w:rPr>
            <w:rStyle w:val="Hypertextovodkaz"/>
            <w:rFonts w:cs="Tahoma"/>
            <w:noProof/>
            <w:sz w:val="18"/>
            <w:szCs w:val="18"/>
          </w:rPr>
          <w:t>Seznam oceněných nejúspěšnějších žáků středních škol v MSK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54</w:t>
        </w:r>
        <w:r w:rsidR="00672D0B" w:rsidRPr="00672D0B">
          <w:rPr>
            <w:rFonts w:cs="Tahoma"/>
            <w:noProof/>
            <w:webHidden/>
            <w:sz w:val="18"/>
            <w:szCs w:val="18"/>
          </w:rPr>
          <w:fldChar w:fldCharType="end"/>
        </w:r>
      </w:hyperlink>
    </w:p>
    <w:p w14:paraId="3FEDD49D"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55" w:history="1">
        <w:r w:rsidR="00672D0B" w:rsidRPr="00672D0B">
          <w:rPr>
            <w:rStyle w:val="Hypertextovodkaz"/>
            <w:rFonts w:cs="Tahoma"/>
            <w:noProof/>
            <w:sz w:val="18"/>
            <w:szCs w:val="18"/>
          </w:rPr>
          <w:t>Tab. č. 74</w:t>
        </w:r>
        <w:r w:rsidR="00672D0B" w:rsidRPr="00672D0B">
          <w:rPr>
            <w:rFonts w:eastAsiaTheme="minorEastAsia" w:cs="Tahoma"/>
            <w:bCs w:val="0"/>
            <w:noProof/>
            <w:sz w:val="18"/>
            <w:szCs w:val="18"/>
          </w:rPr>
          <w:tab/>
        </w:r>
        <w:r w:rsidR="00672D0B" w:rsidRPr="00672D0B">
          <w:rPr>
            <w:rStyle w:val="Hypertextovodkaz"/>
            <w:rFonts w:cs="Tahoma"/>
            <w:noProof/>
            <w:sz w:val="18"/>
            <w:szCs w:val="18"/>
          </w:rPr>
          <w:t>Seznam oceněných nejúspěšnějších školních týmů středních škol v MSK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54</w:t>
        </w:r>
        <w:r w:rsidR="00672D0B" w:rsidRPr="00672D0B">
          <w:rPr>
            <w:rFonts w:cs="Tahoma"/>
            <w:noProof/>
            <w:webHidden/>
            <w:sz w:val="18"/>
            <w:szCs w:val="18"/>
          </w:rPr>
          <w:fldChar w:fldCharType="end"/>
        </w:r>
      </w:hyperlink>
    </w:p>
    <w:p w14:paraId="220272E3"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56" w:history="1">
        <w:r w:rsidR="00672D0B" w:rsidRPr="00672D0B">
          <w:rPr>
            <w:rStyle w:val="Hypertextovodkaz"/>
            <w:rFonts w:cs="Tahoma"/>
            <w:noProof/>
            <w:sz w:val="18"/>
            <w:szCs w:val="18"/>
          </w:rPr>
          <w:t>Tab. č. 75</w:t>
        </w:r>
        <w:r w:rsidR="00672D0B" w:rsidRPr="00672D0B">
          <w:rPr>
            <w:rFonts w:eastAsiaTheme="minorEastAsia" w:cs="Tahoma"/>
            <w:bCs w:val="0"/>
            <w:noProof/>
            <w:sz w:val="18"/>
            <w:szCs w:val="18"/>
          </w:rPr>
          <w:tab/>
        </w:r>
        <w:r w:rsidR="00672D0B" w:rsidRPr="00672D0B">
          <w:rPr>
            <w:rStyle w:val="Hypertextovodkaz"/>
            <w:rFonts w:cs="Tahoma"/>
            <w:noProof/>
            <w:sz w:val="18"/>
            <w:szCs w:val="18"/>
          </w:rPr>
          <w:t>Projekty kraje a příspěvkových organizací kraje schválené k financování z fondů EU – meziroční srovnání</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57</w:t>
        </w:r>
        <w:r w:rsidR="00672D0B" w:rsidRPr="00672D0B">
          <w:rPr>
            <w:rFonts w:cs="Tahoma"/>
            <w:noProof/>
            <w:webHidden/>
            <w:sz w:val="18"/>
            <w:szCs w:val="18"/>
          </w:rPr>
          <w:fldChar w:fldCharType="end"/>
        </w:r>
      </w:hyperlink>
    </w:p>
    <w:p w14:paraId="52FE3EDD"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57" w:history="1">
        <w:r w:rsidR="00672D0B" w:rsidRPr="00672D0B">
          <w:rPr>
            <w:rStyle w:val="Hypertextovodkaz"/>
            <w:rFonts w:cs="Tahoma"/>
            <w:noProof/>
            <w:sz w:val="18"/>
            <w:szCs w:val="18"/>
          </w:rPr>
          <w:t>Tab. č. 76</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žadatelů o uznání zahraničního vzdělání v Moravskoslezském kraji ve školním roce 2016/2017 dle států studia</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58</w:t>
        </w:r>
        <w:r w:rsidR="00672D0B" w:rsidRPr="00672D0B">
          <w:rPr>
            <w:rFonts w:cs="Tahoma"/>
            <w:noProof/>
            <w:webHidden/>
            <w:sz w:val="18"/>
            <w:szCs w:val="18"/>
          </w:rPr>
          <w:fldChar w:fldCharType="end"/>
        </w:r>
      </w:hyperlink>
    </w:p>
    <w:p w14:paraId="7EBE7A4D"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8" w:history="1">
        <w:r w:rsidR="00672D0B" w:rsidRPr="00672D0B">
          <w:rPr>
            <w:rStyle w:val="Hypertextovodkaz"/>
            <w:rFonts w:cs="Tahoma"/>
            <w:noProof/>
            <w:sz w:val="18"/>
            <w:szCs w:val="18"/>
          </w:rPr>
          <w:t>Tab. č. 77</w:t>
        </w:r>
        <w:r w:rsidR="00672D0B" w:rsidRPr="00672D0B">
          <w:rPr>
            <w:rFonts w:eastAsiaTheme="minorEastAsia" w:cs="Tahoma"/>
            <w:bCs w:val="0"/>
            <w:noProof/>
            <w:sz w:val="18"/>
            <w:szCs w:val="18"/>
          </w:rPr>
          <w:tab/>
        </w:r>
        <w:r w:rsidR="00672D0B" w:rsidRPr="00672D0B">
          <w:rPr>
            <w:rStyle w:val="Hypertextovodkaz"/>
            <w:rFonts w:cs="Tahoma"/>
            <w:noProof/>
            <w:sz w:val="18"/>
            <w:szCs w:val="18"/>
          </w:rPr>
          <w:t>Školy s polským jazykem vyučovacím</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61</w:t>
        </w:r>
        <w:r w:rsidR="00672D0B" w:rsidRPr="00672D0B">
          <w:rPr>
            <w:rFonts w:cs="Tahoma"/>
            <w:noProof/>
            <w:webHidden/>
            <w:sz w:val="18"/>
            <w:szCs w:val="18"/>
          </w:rPr>
          <w:fldChar w:fldCharType="end"/>
        </w:r>
      </w:hyperlink>
    </w:p>
    <w:p w14:paraId="6C66C9E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59" w:history="1">
        <w:r w:rsidR="00672D0B" w:rsidRPr="00672D0B">
          <w:rPr>
            <w:rStyle w:val="Hypertextovodkaz"/>
            <w:rFonts w:cs="Tahoma"/>
            <w:noProof/>
            <w:sz w:val="18"/>
            <w:szCs w:val="18"/>
          </w:rPr>
          <w:t>Tab. č. 78</w:t>
        </w:r>
        <w:r w:rsidR="00672D0B" w:rsidRPr="00672D0B">
          <w:rPr>
            <w:rFonts w:eastAsiaTheme="minorEastAsia" w:cs="Tahoma"/>
            <w:bCs w:val="0"/>
            <w:noProof/>
            <w:sz w:val="18"/>
            <w:szCs w:val="18"/>
          </w:rPr>
          <w:tab/>
        </w:r>
        <w:r w:rsidR="00672D0B" w:rsidRPr="00672D0B">
          <w:rPr>
            <w:rStyle w:val="Hypertextovodkaz"/>
            <w:rFonts w:cs="Tahoma"/>
            <w:noProof/>
            <w:sz w:val="18"/>
            <w:szCs w:val="18"/>
          </w:rPr>
          <w:t>Realizované aktivity DVPP ve školním roce 2016/2017 dle obsahových priorit</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_Toc509306759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67</w:t>
        </w:r>
        <w:r w:rsidR="00672D0B" w:rsidRPr="00672D0B">
          <w:rPr>
            <w:rFonts w:cs="Tahoma"/>
            <w:noProof/>
            <w:webHidden/>
            <w:sz w:val="18"/>
            <w:szCs w:val="18"/>
          </w:rPr>
          <w:fldChar w:fldCharType="end"/>
        </w:r>
      </w:hyperlink>
    </w:p>
    <w:p w14:paraId="3E5C1BA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0" w:history="1">
        <w:r w:rsidR="00672D0B" w:rsidRPr="00672D0B">
          <w:rPr>
            <w:rStyle w:val="Hypertextovodkaz"/>
            <w:rFonts w:cs="Tahoma"/>
            <w:noProof/>
            <w:sz w:val="18"/>
            <w:szCs w:val="18"/>
          </w:rPr>
          <w:t>Tab. č. 79</w:t>
        </w:r>
        <w:r w:rsidR="00672D0B" w:rsidRPr="00672D0B">
          <w:rPr>
            <w:rFonts w:eastAsiaTheme="minorEastAsia" w:cs="Tahoma"/>
            <w:bCs w:val="0"/>
            <w:noProof/>
            <w:sz w:val="18"/>
            <w:szCs w:val="18"/>
          </w:rPr>
          <w:tab/>
        </w:r>
        <w:r w:rsidR="00672D0B" w:rsidRPr="00672D0B">
          <w:rPr>
            <w:rStyle w:val="Hypertextovodkaz"/>
            <w:rFonts w:cs="Tahoma"/>
            <w:noProof/>
            <w:sz w:val="18"/>
            <w:szCs w:val="18"/>
          </w:rPr>
          <w:t>Účast dospělé populace na vzdělávání (%)</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69</w:t>
        </w:r>
        <w:r w:rsidR="00672D0B" w:rsidRPr="00672D0B">
          <w:rPr>
            <w:rFonts w:cs="Tahoma"/>
            <w:noProof/>
            <w:webHidden/>
            <w:sz w:val="18"/>
            <w:szCs w:val="18"/>
          </w:rPr>
          <w:fldChar w:fldCharType="end"/>
        </w:r>
      </w:hyperlink>
    </w:p>
    <w:p w14:paraId="6E9D97D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1" w:history="1">
        <w:r w:rsidR="00672D0B" w:rsidRPr="00672D0B">
          <w:rPr>
            <w:rStyle w:val="Hypertextovodkaz"/>
            <w:rFonts w:cs="Tahoma"/>
            <w:noProof/>
            <w:sz w:val="18"/>
            <w:szCs w:val="18"/>
          </w:rPr>
          <w:t>Tab. č. 80</w:t>
        </w:r>
        <w:r w:rsidR="00672D0B" w:rsidRPr="00672D0B">
          <w:rPr>
            <w:rFonts w:eastAsiaTheme="minorEastAsia" w:cs="Tahoma"/>
            <w:bCs w:val="0"/>
            <w:noProof/>
            <w:sz w:val="18"/>
            <w:szCs w:val="18"/>
          </w:rPr>
          <w:tab/>
        </w:r>
        <w:r w:rsidR="00672D0B" w:rsidRPr="00672D0B">
          <w:rPr>
            <w:rStyle w:val="Hypertextovodkaz"/>
            <w:rFonts w:cs="Tahoma"/>
            <w:noProof/>
            <w:sz w:val="18"/>
            <w:szCs w:val="18"/>
          </w:rPr>
          <w:t>Rekvalifikační kurzy v kraji - podle okresů, vzdělávacích zařízení a škol</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70</w:t>
        </w:r>
        <w:r w:rsidR="00672D0B" w:rsidRPr="00672D0B">
          <w:rPr>
            <w:rFonts w:cs="Tahoma"/>
            <w:noProof/>
            <w:webHidden/>
            <w:sz w:val="18"/>
            <w:szCs w:val="18"/>
          </w:rPr>
          <w:fldChar w:fldCharType="end"/>
        </w:r>
      </w:hyperlink>
    </w:p>
    <w:p w14:paraId="2ED688C4" w14:textId="016DF486"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62" w:history="1">
        <w:r w:rsidR="00672D0B" w:rsidRPr="00672D0B">
          <w:rPr>
            <w:rStyle w:val="Hypertextovodkaz"/>
            <w:rFonts w:cs="Tahoma"/>
            <w:noProof/>
            <w:sz w:val="18"/>
            <w:szCs w:val="18"/>
          </w:rPr>
          <w:t>Tab. č. 81</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o objemu poskytnutých finančních prostředků ze SR v členění podle účelových znaků v tis.</w:t>
        </w:r>
        <w:r w:rsidR="00672D0B">
          <w:rPr>
            <w:rStyle w:val="Hypertextovodkaz"/>
            <w:rFonts w:cs="Tahoma"/>
            <w:noProof/>
            <w:sz w:val="18"/>
            <w:szCs w:val="18"/>
          </w:rPr>
          <w:t> </w:t>
        </w:r>
        <w:r w:rsidR="00672D0B" w:rsidRPr="00672D0B">
          <w:rPr>
            <w:rStyle w:val="Hypertextovodkaz"/>
            <w:rFonts w:cs="Tahoma"/>
            <w:noProof/>
            <w:sz w:val="18"/>
            <w:szCs w:val="18"/>
          </w:rPr>
          <w:t>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74</w:t>
        </w:r>
        <w:r w:rsidR="00672D0B" w:rsidRPr="00672D0B">
          <w:rPr>
            <w:rFonts w:cs="Tahoma"/>
            <w:noProof/>
            <w:webHidden/>
            <w:sz w:val="18"/>
            <w:szCs w:val="18"/>
          </w:rPr>
          <w:fldChar w:fldCharType="end"/>
        </w:r>
      </w:hyperlink>
    </w:p>
    <w:p w14:paraId="77499EA4"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63" w:history="1">
        <w:r w:rsidR="00672D0B" w:rsidRPr="00672D0B">
          <w:rPr>
            <w:rStyle w:val="Hypertextovodkaz"/>
            <w:rFonts w:cs="Tahoma"/>
            <w:noProof/>
            <w:sz w:val="18"/>
            <w:szCs w:val="18"/>
          </w:rPr>
          <w:t>Tab. č. 82</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o objemu poskytnutých finančních prostředků na projekty spolufinancované z rozpočtu EU podle účelových znaků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75</w:t>
        </w:r>
        <w:r w:rsidR="00672D0B" w:rsidRPr="00672D0B">
          <w:rPr>
            <w:rFonts w:cs="Tahoma"/>
            <w:noProof/>
            <w:webHidden/>
            <w:sz w:val="18"/>
            <w:szCs w:val="18"/>
          </w:rPr>
          <w:fldChar w:fldCharType="end"/>
        </w:r>
      </w:hyperlink>
    </w:p>
    <w:p w14:paraId="5E57F8CE"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4" w:history="1">
        <w:r w:rsidR="00672D0B" w:rsidRPr="00672D0B">
          <w:rPr>
            <w:rStyle w:val="Hypertextovodkaz"/>
            <w:rFonts w:cs="Tahoma"/>
            <w:noProof/>
            <w:sz w:val="18"/>
            <w:szCs w:val="18"/>
          </w:rPr>
          <w:t>Tab. č. 83</w:t>
        </w:r>
        <w:r w:rsidR="00672D0B" w:rsidRPr="00672D0B">
          <w:rPr>
            <w:rFonts w:eastAsiaTheme="minorEastAsia" w:cs="Tahoma"/>
            <w:bCs w:val="0"/>
            <w:noProof/>
            <w:sz w:val="18"/>
            <w:szCs w:val="18"/>
          </w:rPr>
          <w:tab/>
        </w:r>
        <w:r w:rsidR="00672D0B" w:rsidRPr="00672D0B">
          <w:rPr>
            <w:rStyle w:val="Hypertextovodkaz"/>
            <w:rFonts w:cs="Tahoma"/>
            <w:noProof/>
            <w:sz w:val="18"/>
            <w:szCs w:val="18"/>
          </w:rPr>
          <w:t>Výdaje hrazené prostřednictvím krajských normativů školám a školským zařízením kraje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77</w:t>
        </w:r>
        <w:r w:rsidR="00672D0B" w:rsidRPr="00672D0B">
          <w:rPr>
            <w:rFonts w:cs="Tahoma"/>
            <w:noProof/>
            <w:webHidden/>
            <w:sz w:val="18"/>
            <w:szCs w:val="18"/>
          </w:rPr>
          <w:fldChar w:fldCharType="end"/>
        </w:r>
      </w:hyperlink>
    </w:p>
    <w:p w14:paraId="6FF0E128"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5" w:history="1">
        <w:r w:rsidR="00672D0B" w:rsidRPr="00672D0B">
          <w:rPr>
            <w:rStyle w:val="Hypertextovodkaz"/>
            <w:rFonts w:cs="Tahoma"/>
            <w:noProof/>
            <w:sz w:val="18"/>
            <w:szCs w:val="18"/>
          </w:rPr>
          <w:t>Tab. č. 84</w:t>
        </w:r>
        <w:r w:rsidR="00672D0B" w:rsidRPr="00672D0B">
          <w:rPr>
            <w:rFonts w:eastAsiaTheme="minorEastAsia" w:cs="Tahoma"/>
            <w:bCs w:val="0"/>
            <w:noProof/>
            <w:sz w:val="18"/>
            <w:szCs w:val="18"/>
          </w:rPr>
          <w:tab/>
        </w:r>
        <w:r w:rsidR="00672D0B" w:rsidRPr="00672D0B">
          <w:rPr>
            <w:rStyle w:val="Hypertextovodkaz"/>
            <w:rFonts w:cs="Tahoma"/>
            <w:noProof/>
            <w:sz w:val="18"/>
            <w:szCs w:val="18"/>
          </w:rPr>
          <w:t>Neinvestiční výdaje škol a školských zařízení zřizovaných obcemi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78</w:t>
        </w:r>
        <w:r w:rsidR="00672D0B" w:rsidRPr="00672D0B">
          <w:rPr>
            <w:rFonts w:cs="Tahoma"/>
            <w:noProof/>
            <w:webHidden/>
            <w:sz w:val="18"/>
            <w:szCs w:val="18"/>
          </w:rPr>
          <w:fldChar w:fldCharType="end"/>
        </w:r>
      </w:hyperlink>
    </w:p>
    <w:p w14:paraId="06FAB212"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66" w:history="1">
        <w:r w:rsidR="00672D0B" w:rsidRPr="00672D0B">
          <w:rPr>
            <w:rStyle w:val="Hypertextovodkaz"/>
            <w:rFonts w:cs="Tahoma"/>
            <w:noProof/>
            <w:sz w:val="18"/>
            <w:szCs w:val="18"/>
          </w:rPr>
          <w:t>Tab. č. 85</w:t>
        </w:r>
        <w:r w:rsidR="00672D0B" w:rsidRPr="00672D0B">
          <w:rPr>
            <w:rFonts w:eastAsiaTheme="minorEastAsia" w:cs="Tahoma"/>
            <w:bCs w:val="0"/>
            <w:noProof/>
            <w:sz w:val="18"/>
            <w:szCs w:val="18"/>
          </w:rPr>
          <w:tab/>
        </w:r>
        <w:r w:rsidR="00672D0B" w:rsidRPr="00672D0B">
          <w:rPr>
            <w:rStyle w:val="Hypertextovodkaz"/>
            <w:rFonts w:cs="Tahoma"/>
            <w:noProof/>
            <w:sz w:val="18"/>
            <w:szCs w:val="18"/>
          </w:rPr>
          <w:t>Přímé výdaje na vzdělávání na dítě, žáka a studenta u jednotlivých druhů škol a školských zařízení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79</w:t>
        </w:r>
        <w:r w:rsidR="00672D0B" w:rsidRPr="00672D0B">
          <w:rPr>
            <w:rFonts w:cs="Tahoma"/>
            <w:noProof/>
            <w:webHidden/>
            <w:sz w:val="18"/>
            <w:szCs w:val="18"/>
          </w:rPr>
          <w:fldChar w:fldCharType="end"/>
        </w:r>
      </w:hyperlink>
    </w:p>
    <w:p w14:paraId="5A8E1DCD"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67" w:history="1">
        <w:r w:rsidR="00672D0B" w:rsidRPr="00672D0B">
          <w:rPr>
            <w:rStyle w:val="Hypertextovodkaz"/>
            <w:rFonts w:cs="Tahoma"/>
            <w:noProof/>
            <w:sz w:val="18"/>
            <w:szCs w:val="18"/>
          </w:rPr>
          <w:t>Tab. č. 86</w:t>
        </w:r>
        <w:r w:rsidR="00672D0B" w:rsidRPr="00672D0B">
          <w:rPr>
            <w:rFonts w:eastAsiaTheme="minorEastAsia" w:cs="Tahoma"/>
            <w:bCs w:val="0"/>
            <w:noProof/>
            <w:sz w:val="18"/>
            <w:szCs w:val="18"/>
          </w:rPr>
          <w:tab/>
        </w:r>
        <w:r w:rsidR="00672D0B" w:rsidRPr="00672D0B">
          <w:rPr>
            <w:rStyle w:val="Hypertextovodkaz"/>
            <w:rFonts w:cs="Tahoma"/>
            <w:noProof/>
            <w:sz w:val="18"/>
            <w:szCs w:val="18"/>
          </w:rPr>
          <w:t>Výdaje na rozvojové programy hrazené školám a školským zařízením kraje z prostředků státního rozpočtu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79</w:t>
        </w:r>
        <w:r w:rsidR="00672D0B" w:rsidRPr="00672D0B">
          <w:rPr>
            <w:rFonts w:cs="Tahoma"/>
            <w:noProof/>
            <w:webHidden/>
            <w:sz w:val="18"/>
            <w:szCs w:val="18"/>
          </w:rPr>
          <w:fldChar w:fldCharType="end"/>
        </w:r>
      </w:hyperlink>
    </w:p>
    <w:p w14:paraId="191A2355"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8" w:history="1">
        <w:r w:rsidR="00672D0B" w:rsidRPr="00672D0B">
          <w:rPr>
            <w:rStyle w:val="Hypertextovodkaz"/>
            <w:rFonts w:cs="Tahoma"/>
            <w:noProof/>
            <w:sz w:val="18"/>
            <w:szCs w:val="18"/>
          </w:rPr>
          <w:t>Tab. č. 87</w:t>
        </w:r>
        <w:r w:rsidR="00672D0B" w:rsidRPr="00672D0B">
          <w:rPr>
            <w:rFonts w:eastAsiaTheme="minorEastAsia" w:cs="Tahoma"/>
            <w:bCs w:val="0"/>
            <w:noProof/>
            <w:sz w:val="18"/>
            <w:szCs w:val="18"/>
          </w:rPr>
          <w:tab/>
        </w:r>
        <w:r w:rsidR="00672D0B" w:rsidRPr="00672D0B">
          <w:rPr>
            <w:rStyle w:val="Hypertextovodkaz"/>
            <w:rFonts w:cs="Tahoma"/>
            <w:noProof/>
            <w:sz w:val="18"/>
            <w:szCs w:val="18"/>
          </w:rPr>
          <w:t>Prostředky poskytnuté z rozpočtu MSK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81</w:t>
        </w:r>
        <w:r w:rsidR="00672D0B" w:rsidRPr="00672D0B">
          <w:rPr>
            <w:rFonts w:cs="Tahoma"/>
            <w:noProof/>
            <w:webHidden/>
            <w:sz w:val="18"/>
            <w:szCs w:val="18"/>
          </w:rPr>
          <w:fldChar w:fldCharType="end"/>
        </w:r>
      </w:hyperlink>
    </w:p>
    <w:p w14:paraId="1ACA2FE6"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69" w:history="1">
        <w:r w:rsidR="00672D0B" w:rsidRPr="00672D0B">
          <w:rPr>
            <w:rStyle w:val="Hypertextovodkaz"/>
            <w:rFonts w:cs="Tahoma"/>
            <w:noProof/>
            <w:sz w:val="18"/>
            <w:szCs w:val="18"/>
          </w:rPr>
          <w:t>Tab. č. 88</w:t>
        </w:r>
        <w:r w:rsidR="00672D0B" w:rsidRPr="00672D0B">
          <w:rPr>
            <w:rFonts w:eastAsiaTheme="minorEastAsia" w:cs="Tahoma"/>
            <w:bCs w:val="0"/>
            <w:noProof/>
            <w:sz w:val="18"/>
            <w:szCs w:val="18"/>
          </w:rPr>
          <w:tab/>
        </w:r>
        <w:r w:rsidR="00672D0B" w:rsidRPr="00672D0B">
          <w:rPr>
            <w:rStyle w:val="Hypertextovodkaz"/>
            <w:rFonts w:cs="Tahoma"/>
            <w:noProof/>
            <w:sz w:val="18"/>
            <w:szCs w:val="18"/>
          </w:rPr>
          <w:t>Výdaje hrazené z prostředků zřizovatele školám a školským zařízením zřízeným krajem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_Toc509306769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82</w:t>
        </w:r>
        <w:r w:rsidR="00672D0B" w:rsidRPr="00672D0B">
          <w:rPr>
            <w:rFonts w:cs="Tahoma"/>
            <w:noProof/>
            <w:webHidden/>
            <w:sz w:val="18"/>
            <w:szCs w:val="18"/>
          </w:rPr>
          <w:fldChar w:fldCharType="end"/>
        </w:r>
      </w:hyperlink>
    </w:p>
    <w:p w14:paraId="599C50F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0" w:history="1">
        <w:r w:rsidR="00672D0B" w:rsidRPr="00672D0B">
          <w:rPr>
            <w:rStyle w:val="Hypertextovodkaz"/>
            <w:rFonts w:cs="Tahoma"/>
            <w:noProof/>
            <w:sz w:val="18"/>
            <w:szCs w:val="18"/>
          </w:rPr>
          <w:t>Tab. č. 89</w:t>
        </w:r>
        <w:r w:rsidR="00672D0B" w:rsidRPr="00672D0B">
          <w:rPr>
            <w:rFonts w:eastAsiaTheme="minorEastAsia" w:cs="Tahoma"/>
            <w:bCs w:val="0"/>
            <w:noProof/>
            <w:sz w:val="18"/>
            <w:szCs w:val="18"/>
          </w:rPr>
          <w:tab/>
        </w:r>
        <w:r w:rsidR="00672D0B" w:rsidRPr="00672D0B">
          <w:rPr>
            <w:rStyle w:val="Hypertextovodkaz"/>
            <w:rFonts w:cs="Tahoma"/>
            <w:noProof/>
            <w:sz w:val="18"/>
            <w:szCs w:val="18"/>
          </w:rPr>
          <w:t>Výše nákladů hlavní činnosti v mil.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84</w:t>
        </w:r>
        <w:r w:rsidR="00672D0B" w:rsidRPr="00672D0B">
          <w:rPr>
            <w:rFonts w:cs="Tahoma"/>
            <w:noProof/>
            <w:webHidden/>
            <w:sz w:val="18"/>
            <w:szCs w:val="18"/>
          </w:rPr>
          <w:fldChar w:fldCharType="end"/>
        </w:r>
      </w:hyperlink>
    </w:p>
    <w:p w14:paraId="5CDBC9DB"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1" w:history="1">
        <w:r w:rsidR="00672D0B" w:rsidRPr="00672D0B">
          <w:rPr>
            <w:rStyle w:val="Hypertextovodkaz"/>
            <w:rFonts w:cs="Tahoma"/>
            <w:noProof/>
            <w:sz w:val="18"/>
            <w:szCs w:val="18"/>
          </w:rPr>
          <w:t>Tab. č. 90</w:t>
        </w:r>
        <w:r w:rsidR="00672D0B" w:rsidRPr="00672D0B">
          <w:rPr>
            <w:rFonts w:eastAsiaTheme="minorEastAsia" w:cs="Tahoma"/>
            <w:bCs w:val="0"/>
            <w:noProof/>
            <w:sz w:val="18"/>
            <w:szCs w:val="18"/>
          </w:rPr>
          <w:tab/>
        </w:r>
        <w:r w:rsidR="00672D0B" w:rsidRPr="00672D0B">
          <w:rPr>
            <w:rStyle w:val="Hypertextovodkaz"/>
            <w:rFonts w:cs="Tahoma"/>
            <w:noProof/>
            <w:sz w:val="18"/>
            <w:szCs w:val="18"/>
          </w:rPr>
          <w:t>Celkové náklady PO v hlavní činnosti za rok 2017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84</w:t>
        </w:r>
        <w:r w:rsidR="00672D0B" w:rsidRPr="00672D0B">
          <w:rPr>
            <w:rFonts w:cs="Tahoma"/>
            <w:noProof/>
            <w:webHidden/>
            <w:sz w:val="18"/>
            <w:szCs w:val="18"/>
          </w:rPr>
          <w:fldChar w:fldCharType="end"/>
        </w:r>
      </w:hyperlink>
    </w:p>
    <w:p w14:paraId="76DBCF7D"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2" w:history="1">
        <w:r w:rsidR="00672D0B" w:rsidRPr="00672D0B">
          <w:rPr>
            <w:rStyle w:val="Hypertextovodkaz"/>
            <w:rFonts w:cs="Tahoma"/>
            <w:noProof/>
            <w:sz w:val="18"/>
            <w:szCs w:val="18"/>
          </w:rPr>
          <w:t>Tab. č. 91</w:t>
        </w:r>
        <w:r w:rsidR="00672D0B" w:rsidRPr="00672D0B">
          <w:rPr>
            <w:rFonts w:eastAsiaTheme="minorEastAsia" w:cs="Tahoma"/>
            <w:bCs w:val="0"/>
            <w:noProof/>
            <w:sz w:val="18"/>
            <w:szCs w:val="18"/>
          </w:rPr>
          <w:tab/>
        </w:r>
        <w:r w:rsidR="00672D0B" w:rsidRPr="00672D0B">
          <w:rPr>
            <w:rStyle w:val="Hypertextovodkaz"/>
            <w:rFonts w:cs="Tahoma"/>
            <w:noProof/>
            <w:sz w:val="18"/>
            <w:szCs w:val="18"/>
          </w:rPr>
          <w:t>Struktura nákladů PO v hlavní činnosti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85</w:t>
        </w:r>
        <w:r w:rsidR="00672D0B" w:rsidRPr="00672D0B">
          <w:rPr>
            <w:rFonts w:cs="Tahoma"/>
            <w:noProof/>
            <w:webHidden/>
            <w:sz w:val="18"/>
            <w:szCs w:val="18"/>
          </w:rPr>
          <w:fldChar w:fldCharType="end"/>
        </w:r>
      </w:hyperlink>
    </w:p>
    <w:p w14:paraId="69B3F50E"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3" w:history="1">
        <w:r w:rsidR="00672D0B" w:rsidRPr="00672D0B">
          <w:rPr>
            <w:rStyle w:val="Hypertextovodkaz"/>
            <w:rFonts w:cs="Tahoma"/>
            <w:noProof/>
            <w:sz w:val="18"/>
            <w:szCs w:val="18"/>
          </w:rPr>
          <w:t>Tab. č. 92</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o výši výnosů hlavní činnosti v mil.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86</w:t>
        </w:r>
        <w:r w:rsidR="00672D0B" w:rsidRPr="00672D0B">
          <w:rPr>
            <w:rFonts w:cs="Tahoma"/>
            <w:noProof/>
            <w:webHidden/>
            <w:sz w:val="18"/>
            <w:szCs w:val="18"/>
          </w:rPr>
          <w:fldChar w:fldCharType="end"/>
        </w:r>
      </w:hyperlink>
    </w:p>
    <w:p w14:paraId="37CD03A9"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4" w:history="1">
        <w:r w:rsidR="00672D0B" w:rsidRPr="00672D0B">
          <w:rPr>
            <w:rStyle w:val="Hypertextovodkaz"/>
            <w:rFonts w:cs="Tahoma"/>
            <w:noProof/>
            <w:sz w:val="18"/>
            <w:szCs w:val="18"/>
          </w:rPr>
          <w:t>Tab. č. 93</w:t>
        </w:r>
        <w:r w:rsidR="00672D0B" w:rsidRPr="00672D0B">
          <w:rPr>
            <w:rFonts w:eastAsiaTheme="minorEastAsia" w:cs="Tahoma"/>
            <w:bCs w:val="0"/>
            <w:noProof/>
            <w:sz w:val="18"/>
            <w:szCs w:val="18"/>
          </w:rPr>
          <w:tab/>
        </w:r>
        <w:r w:rsidR="00672D0B" w:rsidRPr="00672D0B">
          <w:rPr>
            <w:rStyle w:val="Hypertextovodkaz"/>
            <w:rFonts w:cs="Tahoma"/>
            <w:noProof/>
            <w:sz w:val="18"/>
            <w:szCs w:val="18"/>
          </w:rPr>
          <w:t>Prostředky poskytnuté školám na reprodukci majetku z rozpočtu kraje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87</w:t>
        </w:r>
        <w:r w:rsidR="00672D0B" w:rsidRPr="00672D0B">
          <w:rPr>
            <w:rFonts w:cs="Tahoma"/>
            <w:noProof/>
            <w:webHidden/>
            <w:sz w:val="18"/>
            <w:szCs w:val="18"/>
          </w:rPr>
          <w:fldChar w:fldCharType="end"/>
        </w:r>
      </w:hyperlink>
    </w:p>
    <w:p w14:paraId="4F12419C"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5" w:history="1">
        <w:r w:rsidR="00672D0B" w:rsidRPr="00672D0B">
          <w:rPr>
            <w:rStyle w:val="Hypertextovodkaz"/>
            <w:rFonts w:cs="Tahoma"/>
            <w:noProof/>
            <w:sz w:val="18"/>
            <w:szCs w:val="18"/>
          </w:rPr>
          <w:t>Tab. č. 94</w:t>
        </w:r>
        <w:r w:rsidR="00672D0B" w:rsidRPr="00672D0B">
          <w:rPr>
            <w:rFonts w:eastAsiaTheme="minorEastAsia" w:cs="Tahoma"/>
            <w:bCs w:val="0"/>
            <w:noProof/>
            <w:sz w:val="18"/>
            <w:szCs w:val="18"/>
          </w:rPr>
          <w:tab/>
        </w:r>
        <w:r w:rsidR="00672D0B" w:rsidRPr="00672D0B">
          <w:rPr>
            <w:rStyle w:val="Hypertextovodkaz"/>
            <w:rFonts w:cs="Tahoma"/>
            <w:noProof/>
            <w:sz w:val="18"/>
            <w:szCs w:val="18"/>
          </w:rPr>
          <w:t>Jednotkové náklady dle druhů škol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88</w:t>
        </w:r>
        <w:r w:rsidR="00672D0B" w:rsidRPr="00672D0B">
          <w:rPr>
            <w:rFonts w:cs="Tahoma"/>
            <w:noProof/>
            <w:webHidden/>
            <w:sz w:val="18"/>
            <w:szCs w:val="18"/>
          </w:rPr>
          <w:fldChar w:fldCharType="end"/>
        </w:r>
      </w:hyperlink>
    </w:p>
    <w:p w14:paraId="0A6BE800"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76" w:history="1">
        <w:r w:rsidR="00672D0B" w:rsidRPr="00672D0B">
          <w:rPr>
            <w:rStyle w:val="Hypertextovodkaz"/>
            <w:rFonts w:cs="Tahoma"/>
            <w:noProof/>
            <w:sz w:val="18"/>
            <w:szCs w:val="18"/>
          </w:rPr>
          <w:t>Tab. č. 95</w:t>
        </w:r>
        <w:r w:rsidR="00672D0B" w:rsidRPr="00672D0B">
          <w:rPr>
            <w:rFonts w:eastAsiaTheme="minorEastAsia" w:cs="Tahoma"/>
            <w:bCs w:val="0"/>
            <w:noProof/>
            <w:sz w:val="18"/>
            <w:szCs w:val="18"/>
          </w:rPr>
          <w:tab/>
        </w:r>
        <w:r w:rsidR="00672D0B" w:rsidRPr="00672D0B">
          <w:rPr>
            <w:rStyle w:val="Hypertextovodkaz"/>
            <w:rFonts w:cs="Tahoma"/>
            <w:noProof/>
            <w:sz w:val="18"/>
            <w:szCs w:val="18"/>
          </w:rPr>
          <w:t>Objem dotací dle zákona č. 306/1999 Sb. poskytnutých soukromým školám dle druhu organizace v tis.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89</w:t>
        </w:r>
        <w:r w:rsidR="00672D0B" w:rsidRPr="00672D0B">
          <w:rPr>
            <w:rFonts w:cs="Tahoma"/>
            <w:noProof/>
            <w:webHidden/>
            <w:sz w:val="18"/>
            <w:szCs w:val="18"/>
          </w:rPr>
          <w:fldChar w:fldCharType="end"/>
        </w:r>
      </w:hyperlink>
    </w:p>
    <w:p w14:paraId="68AFF1CF"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7" w:history="1">
        <w:r w:rsidR="00672D0B" w:rsidRPr="00672D0B">
          <w:rPr>
            <w:rStyle w:val="Hypertextovodkaz"/>
            <w:rFonts w:cs="Tahoma"/>
            <w:noProof/>
            <w:sz w:val="18"/>
            <w:szCs w:val="18"/>
          </w:rPr>
          <w:t>Tab. č. 96</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zaměstnanců škol zřizovaných krajem a obcemi</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91</w:t>
        </w:r>
        <w:r w:rsidR="00672D0B" w:rsidRPr="00672D0B">
          <w:rPr>
            <w:rFonts w:cs="Tahoma"/>
            <w:noProof/>
            <w:webHidden/>
            <w:sz w:val="18"/>
            <w:szCs w:val="18"/>
          </w:rPr>
          <w:fldChar w:fldCharType="end"/>
        </w:r>
      </w:hyperlink>
    </w:p>
    <w:p w14:paraId="40DC79AD" w14:textId="77777777" w:rsidR="00672D0B" w:rsidRPr="00672D0B" w:rsidRDefault="007F66B1" w:rsidP="00672D0B">
      <w:pPr>
        <w:pStyle w:val="Seznamobrzk"/>
        <w:tabs>
          <w:tab w:val="left" w:pos="1134"/>
          <w:tab w:val="right" w:leader="dot" w:pos="9060"/>
        </w:tabs>
        <w:ind w:left="1134" w:hanging="1134"/>
        <w:rPr>
          <w:rFonts w:eastAsiaTheme="minorEastAsia" w:cs="Tahoma"/>
          <w:bCs w:val="0"/>
          <w:noProof/>
          <w:sz w:val="18"/>
          <w:szCs w:val="18"/>
        </w:rPr>
      </w:pPr>
      <w:hyperlink w:anchor="_Toc509306778" w:history="1">
        <w:r w:rsidR="00672D0B" w:rsidRPr="00672D0B">
          <w:rPr>
            <w:rStyle w:val="Hypertextovodkaz"/>
            <w:rFonts w:cs="Tahoma"/>
            <w:noProof/>
            <w:sz w:val="18"/>
            <w:szCs w:val="18"/>
          </w:rPr>
          <w:t>Tab. č. 97</w:t>
        </w:r>
        <w:r w:rsidR="00672D0B" w:rsidRPr="00672D0B">
          <w:rPr>
            <w:rFonts w:eastAsiaTheme="minorEastAsia" w:cs="Tahoma"/>
            <w:bCs w:val="0"/>
            <w:noProof/>
            <w:sz w:val="18"/>
            <w:szCs w:val="18"/>
          </w:rPr>
          <w:tab/>
        </w:r>
        <w:r w:rsidR="00672D0B" w:rsidRPr="00672D0B">
          <w:rPr>
            <w:rStyle w:val="Hypertextovodkaz"/>
            <w:rFonts w:cs="Tahoma"/>
            <w:noProof/>
            <w:sz w:val="18"/>
            <w:szCs w:val="18"/>
          </w:rPr>
          <w:t>Počet přepočtených zaměstnanců škol a školských zařízení zřizovaných krajem a obcemi odměňovaných ze státního rozpočtu</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91</w:t>
        </w:r>
        <w:r w:rsidR="00672D0B" w:rsidRPr="00672D0B">
          <w:rPr>
            <w:rFonts w:cs="Tahoma"/>
            <w:noProof/>
            <w:webHidden/>
            <w:sz w:val="18"/>
            <w:szCs w:val="18"/>
          </w:rPr>
          <w:fldChar w:fldCharType="end"/>
        </w:r>
      </w:hyperlink>
    </w:p>
    <w:p w14:paraId="6534B5C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79" w:history="1">
        <w:r w:rsidR="00672D0B" w:rsidRPr="00672D0B">
          <w:rPr>
            <w:rStyle w:val="Hypertextovodkaz"/>
            <w:rFonts w:cs="Tahoma"/>
            <w:noProof/>
            <w:sz w:val="18"/>
            <w:szCs w:val="18"/>
          </w:rPr>
          <w:t>Tab. č. 98</w:t>
        </w:r>
        <w:r w:rsidR="00672D0B" w:rsidRPr="00672D0B">
          <w:rPr>
            <w:rFonts w:eastAsiaTheme="minorEastAsia" w:cs="Tahoma"/>
            <w:bCs w:val="0"/>
            <w:noProof/>
            <w:sz w:val="18"/>
            <w:szCs w:val="18"/>
          </w:rPr>
          <w:tab/>
        </w:r>
        <w:r w:rsidR="00672D0B" w:rsidRPr="00672D0B">
          <w:rPr>
            <w:rStyle w:val="Hypertextovodkaz"/>
            <w:rFonts w:cs="Tahoma"/>
            <w:noProof/>
            <w:sz w:val="18"/>
            <w:szCs w:val="18"/>
          </w:rPr>
          <w:t>Vývoj průměrného platu v letech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_Toc509306779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92</w:t>
        </w:r>
        <w:r w:rsidR="00672D0B" w:rsidRPr="00672D0B">
          <w:rPr>
            <w:rFonts w:cs="Tahoma"/>
            <w:noProof/>
            <w:webHidden/>
            <w:sz w:val="18"/>
            <w:szCs w:val="18"/>
          </w:rPr>
          <w:fldChar w:fldCharType="end"/>
        </w:r>
      </w:hyperlink>
    </w:p>
    <w:p w14:paraId="322E0AD4" w14:textId="77777777" w:rsidR="00672D0B" w:rsidRPr="00672D0B" w:rsidRDefault="007F66B1">
      <w:pPr>
        <w:pStyle w:val="Seznamobrzk"/>
        <w:tabs>
          <w:tab w:val="left" w:pos="1134"/>
          <w:tab w:val="right" w:leader="dot" w:pos="9060"/>
        </w:tabs>
        <w:rPr>
          <w:rFonts w:eastAsiaTheme="minorEastAsia" w:cs="Tahoma"/>
          <w:bCs w:val="0"/>
          <w:noProof/>
          <w:sz w:val="18"/>
          <w:szCs w:val="18"/>
        </w:rPr>
      </w:pPr>
      <w:hyperlink w:anchor="_Toc509306780" w:history="1">
        <w:r w:rsidR="00672D0B" w:rsidRPr="00672D0B">
          <w:rPr>
            <w:rStyle w:val="Hypertextovodkaz"/>
            <w:rFonts w:cs="Tahoma"/>
            <w:noProof/>
            <w:sz w:val="18"/>
            <w:szCs w:val="18"/>
          </w:rPr>
          <w:t>Tab. č. 99</w:t>
        </w:r>
        <w:r w:rsidR="00672D0B" w:rsidRPr="00672D0B">
          <w:rPr>
            <w:rFonts w:eastAsiaTheme="minorEastAsia" w:cs="Tahoma"/>
            <w:bCs w:val="0"/>
            <w:noProof/>
            <w:sz w:val="18"/>
            <w:szCs w:val="18"/>
          </w:rPr>
          <w:tab/>
        </w:r>
        <w:r w:rsidR="00672D0B" w:rsidRPr="00672D0B">
          <w:rPr>
            <w:rStyle w:val="Hypertextovodkaz"/>
            <w:rFonts w:cs="Tahoma"/>
            <w:noProof/>
            <w:sz w:val="18"/>
            <w:szCs w:val="18"/>
          </w:rPr>
          <w:t>Vývoj průměrného platu dle kategorií zaměstnanců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93</w:t>
        </w:r>
        <w:r w:rsidR="00672D0B" w:rsidRPr="00672D0B">
          <w:rPr>
            <w:rFonts w:cs="Tahoma"/>
            <w:noProof/>
            <w:webHidden/>
            <w:sz w:val="18"/>
            <w:szCs w:val="18"/>
          </w:rPr>
          <w:fldChar w:fldCharType="end"/>
        </w:r>
      </w:hyperlink>
    </w:p>
    <w:p w14:paraId="2B622CB3" w14:textId="77777777" w:rsidR="00672D0B" w:rsidRPr="00672D0B" w:rsidRDefault="007F66B1">
      <w:pPr>
        <w:pStyle w:val="Seznamobrzk"/>
        <w:tabs>
          <w:tab w:val="left" w:pos="1400"/>
          <w:tab w:val="right" w:leader="dot" w:pos="9060"/>
        </w:tabs>
        <w:rPr>
          <w:rFonts w:eastAsiaTheme="minorEastAsia" w:cs="Tahoma"/>
          <w:bCs w:val="0"/>
          <w:noProof/>
          <w:sz w:val="18"/>
          <w:szCs w:val="18"/>
        </w:rPr>
      </w:pPr>
      <w:hyperlink w:anchor="_Toc509306781" w:history="1">
        <w:r w:rsidR="00672D0B" w:rsidRPr="00672D0B">
          <w:rPr>
            <w:rStyle w:val="Hypertextovodkaz"/>
            <w:rFonts w:cs="Tahoma"/>
            <w:noProof/>
            <w:sz w:val="18"/>
            <w:szCs w:val="18"/>
          </w:rPr>
          <w:t>Tab. č. 100</w:t>
        </w:r>
        <w:r w:rsidR="00672D0B" w:rsidRPr="00672D0B">
          <w:rPr>
            <w:rFonts w:eastAsiaTheme="minorEastAsia" w:cs="Tahoma"/>
            <w:bCs w:val="0"/>
            <w:noProof/>
            <w:sz w:val="18"/>
            <w:szCs w:val="18"/>
          </w:rPr>
          <w:tab/>
        </w:r>
        <w:r w:rsidR="00672D0B" w:rsidRPr="00672D0B">
          <w:rPr>
            <w:rStyle w:val="Hypertextovodkaz"/>
            <w:rFonts w:cs="Tahoma"/>
            <w:noProof/>
            <w:sz w:val="18"/>
            <w:szCs w:val="18"/>
          </w:rPr>
          <w:t>Vývoj složek průměrného platu oproti roku 2016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93</w:t>
        </w:r>
        <w:r w:rsidR="00672D0B" w:rsidRPr="00672D0B">
          <w:rPr>
            <w:rFonts w:cs="Tahoma"/>
            <w:noProof/>
            <w:webHidden/>
            <w:sz w:val="18"/>
            <w:szCs w:val="18"/>
          </w:rPr>
          <w:fldChar w:fldCharType="end"/>
        </w:r>
      </w:hyperlink>
    </w:p>
    <w:p w14:paraId="7059A604" w14:textId="21B14089"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2" w:history="1">
        <w:r w:rsidR="00672D0B" w:rsidRPr="00672D0B">
          <w:rPr>
            <w:rStyle w:val="Hypertextovodkaz"/>
            <w:rFonts w:cs="Tahoma"/>
            <w:noProof/>
            <w:sz w:val="18"/>
            <w:szCs w:val="18"/>
          </w:rPr>
          <w:t>Tab. č. 101</w:t>
        </w:r>
        <w:r w:rsidR="00672D0B" w:rsidRPr="00672D0B">
          <w:rPr>
            <w:rFonts w:eastAsiaTheme="minorEastAsia" w:cs="Tahoma"/>
            <w:bCs w:val="0"/>
            <w:noProof/>
            <w:sz w:val="18"/>
            <w:szCs w:val="18"/>
          </w:rPr>
          <w:tab/>
        </w:r>
        <w:r w:rsidR="00672D0B" w:rsidRPr="00672D0B">
          <w:rPr>
            <w:rStyle w:val="Hypertextovodkaz"/>
            <w:rFonts w:cs="Tahoma"/>
            <w:noProof/>
            <w:sz w:val="18"/>
            <w:szCs w:val="18"/>
          </w:rPr>
          <w:t>Dosažená úroveň průměrných platů v roce 2017 zaměstnanců odměňovaných ze státního rozpočtu v</w:t>
        </w:r>
        <w:r w:rsidR="00672D0B">
          <w:rPr>
            <w:rStyle w:val="Hypertextovodkaz"/>
            <w:rFonts w:cs="Tahoma"/>
            <w:noProof/>
            <w:sz w:val="18"/>
            <w:szCs w:val="18"/>
          </w:rPr>
          <w:t> </w:t>
        </w:r>
        <w:r w:rsidR="00672D0B" w:rsidRPr="00672D0B">
          <w:rPr>
            <w:rStyle w:val="Hypertextovodkaz"/>
            <w:rFonts w:cs="Tahoma"/>
            <w:noProof/>
            <w:sz w:val="18"/>
            <w:szCs w:val="18"/>
          </w:rPr>
          <w:t>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93</w:t>
        </w:r>
        <w:r w:rsidR="00672D0B" w:rsidRPr="00672D0B">
          <w:rPr>
            <w:rFonts w:cs="Tahoma"/>
            <w:noProof/>
            <w:webHidden/>
            <w:sz w:val="18"/>
            <w:szCs w:val="18"/>
          </w:rPr>
          <w:fldChar w:fldCharType="end"/>
        </w:r>
      </w:hyperlink>
    </w:p>
    <w:p w14:paraId="3A42E33C" w14:textId="77777777" w:rsidR="00672D0B" w:rsidRPr="00672D0B" w:rsidRDefault="007F66B1" w:rsidP="00672D0B">
      <w:pPr>
        <w:pStyle w:val="Seznamobrzk"/>
        <w:tabs>
          <w:tab w:val="left" w:pos="1134"/>
          <w:tab w:val="right" w:leader="dot" w:pos="9060"/>
        </w:tabs>
        <w:rPr>
          <w:rFonts w:eastAsiaTheme="minorEastAsia" w:cs="Tahoma"/>
          <w:bCs w:val="0"/>
          <w:noProof/>
          <w:sz w:val="18"/>
          <w:szCs w:val="18"/>
        </w:rPr>
      </w:pPr>
      <w:hyperlink w:anchor="_Toc509306783" w:history="1">
        <w:r w:rsidR="00672D0B" w:rsidRPr="00672D0B">
          <w:rPr>
            <w:rStyle w:val="Hypertextovodkaz"/>
            <w:rFonts w:cs="Tahoma"/>
            <w:noProof/>
            <w:sz w:val="18"/>
            <w:szCs w:val="18"/>
          </w:rPr>
          <w:t>Tab. č. 102</w:t>
        </w:r>
        <w:r w:rsidR="00672D0B" w:rsidRPr="00672D0B">
          <w:rPr>
            <w:rFonts w:eastAsiaTheme="minorEastAsia" w:cs="Tahoma"/>
            <w:bCs w:val="0"/>
            <w:noProof/>
            <w:sz w:val="18"/>
            <w:szCs w:val="18"/>
          </w:rPr>
          <w:tab/>
        </w:r>
        <w:r w:rsidR="00672D0B" w:rsidRPr="00672D0B">
          <w:rPr>
            <w:rStyle w:val="Hypertextovodkaz"/>
            <w:rFonts w:cs="Tahoma"/>
            <w:noProof/>
            <w:sz w:val="18"/>
            <w:szCs w:val="18"/>
          </w:rPr>
          <w:t>Dosažená průměrná měsíční výše nenárokových složek platu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94</w:t>
        </w:r>
        <w:r w:rsidR="00672D0B" w:rsidRPr="00672D0B">
          <w:rPr>
            <w:rFonts w:cs="Tahoma"/>
            <w:noProof/>
            <w:webHidden/>
            <w:sz w:val="18"/>
            <w:szCs w:val="18"/>
          </w:rPr>
          <w:fldChar w:fldCharType="end"/>
        </w:r>
      </w:hyperlink>
    </w:p>
    <w:p w14:paraId="33145156" w14:textId="5433E1AE"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4" w:history="1">
        <w:r w:rsidR="00672D0B" w:rsidRPr="00672D0B">
          <w:rPr>
            <w:rStyle w:val="Hypertextovodkaz"/>
            <w:rFonts w:cs="Tahoma"/>
            <w:noProof/>
            <w:sz w:val="18"/>
            <w:szCs w:val="18"/>
          </w:rPr>
          <w:t>Tab. č. 103</w:t>
        </w:r>
        <w:r w:rsidR="00672D0B" w:rsidRPr="00672D0B">
          <w:rPr>
            <w:rFonts w:eastAsiaTheme="minorEastAsia" w:cs="Tahoma"/>
            <w:bCs w:val="0"/>
            <w:noProof/>
            <w:sz w:val="18"/>
            <w:szCs w:val="18"/>
          </w:rPr>
          <w:tab/>
        </w:r>
        <w:r w:rsidR="00672D0B" w:rsidRPr="00672D0B">
          <w:rPr>
            <w:rStyle w:val="Hypertextovodkaz"/>
            <w:rFonts w:cs="Tahoma"/>
            <w:noProof/>
            <w:sz w:val="18"/>
            <w:szCs w:val="18"/>
          </w:rPr>
          <w:t>Skutečná dosažená nenároková složka platu dle kategorií zaměstnanců a druhů škol v roce 2017 v</w:t>
        </w:r>
        <w:r w:rsidR="00672D0B">
          <w:rPr>
            <w:rStyle w:val="Hypertextovodkaz"/>
            <w:rFonts w:cs="Tahoma"/>
            <w:noProof/>
            <w:sz w:val="18"/>
            <w:szCs w:val="18"/>
          </w:rPr>
          <w:t> </w:t>
        </w:r>
        <w:r w:rsidR="00672D0B" w:rsidRPr="00672D0B">
          <w:rPr>
            <w:rStyle w:val="Hypertextovodkaz"/>
            <w:rFonts w:cs="Tahoma"/>
            <w:noProof/>
            <w:sz w:val="18"/>
            <w:szCs w:val="18"/>
          </w:rPr>
          <w:t>Kč</w:t>
        </w:r>
        <w:r w:rsid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94</w:t>
        </w:r>
        <w:r w:rsidR="00672D0B" w:rsidRPr="00672D0B">
          <w:rPr>
            <w:rFonts w:cs="Tahoma"/>
            <w:noProof/>
            <w:webHidden/>
            <w:sz w:val="18"/>
            <w:szCs w:val="18"/>
          </w:rPr>
          <w:fldChar w:fldCharType="end"/>
        </w:r>
      </w:hyperlink>
    </w:p>
    <w:p w14:paraId="2D81103B" w14:textId="77777777" w:rsidR="00672D0B" w:rsidRPr="00672D0B" w:rsidRDefault="007F66B1" w:rsidP="00672D0B">
      <w:pPr>
        <w:pStyle w:val="Seznamobrzk"/>
        <w:tabs>
          <w:tab w:val="right" w:leader="dot" w:pos="9060"/>
        </w:tabs>
        <w:ind w:left="1134" w:hanging="1134"/>
        <w:rPr>
          <w:rFonts w:eastAsiaTheme="minorEastAsia" w:cs="Tahoma"/>
          <w:bCs w:val="0"/>
          <w:noProof/>
          <w:sz w:val="18"/>
          <w:szCs w:val="18"/>
        </w:rPr>
      </w:pPr>
      <w:hyperlink w:anchor="_Toc509306785" w:history="1">
        <w:r w:rsidR="00672D0B" w:rsidRPr="00672D0B">
          <w:rPr>
            <w:rStyle w:val="Hypertextovodkaz"/>
            <w:rFonts w:cs="Tahoma"/>
            <w:noProof/>
            <w:sz w:val="18"/>
            <w:szCs w:val="18"/>
          </w:rPr>
          <w:t>Tab. č. 104</w:t>
        </w:r>
        <w:r w:rsidR="00672D0B" w:rsidRPr="00672D0B">
          <w:rPr>
            <w:rFonts w:eastAsiaTheme="minorEastAsia" w:cs="Tahoma"/>
            <w:bCs w:val="0"/>
            <w:noProof/>
            <w:sz w:val="18"/>
            <w:szCs w:val="18"/>
          </w:rPr>
          <w:tab/>
        </w:r>
        <w:r w:rsidR="00672D0B" w:rsidRPr="00672D0B">
          <w:rPr>
            <w:rStyle w:val="Hypertextovodkaz"/>
            <w:rFonts w:cs="Tahoma"/>
            <w:noProof/>
            <w:sz w:val="18"/>
            <w:szCs w:val="18"/>
          </w:rPr>
          <w:t>Průměrná mzda zaměstnanců odměňovaných z jiných zdrojů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_Toc509306785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95</w:t>
        </w:r>
        <w:r w:rsidR="00672D0B" w:rsidRPr="00672D0B">
          <w:rPr>
            <w:rFonts w:cs="Tahoma"/>
            <w:noProof/>
            <w:webHidden/>
            <w:sz w:val="18"/>
            <w:szCs w:val="18"/>
          </w:rPr>
          <w:fldChar w:fldCharType="end"/>
        </w:r>
      </w:hyperlink>
    </w:p>
    <w:p w14:paraId="4B5885EB"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6" w:history="1">
        <w:r w:rsidR="00672D0B" w:rsidRPr="00672D0B">
          <w:rPr>
            <w:rStyle w:val="Hypertextovodkaz"/>
            <w:rFonts w:cs="Tahoma"/>
            <w:noProof/>
            <w:sz w:val="18"/>
            <w:szCs w:val="18"/>
          </w:rPr>
          <w:t>Tab. č. 105</w:t>
        </w:r>
        <w:r w:rsidR="00672D0B" w:rsidRPr="00672D0B">
          <w:rPr>
            <w:rFonts w:eastAsiaTheme="minorEastAsia" w:cs="Tahoma"/>
            <w:bCs w:val="0"/>
            <w:noProof/>
            <w:sz w:val="18"/>
            <w:szCs w:val="18"/>
          </w:rPr>
          <w:tab/>
        </w:r>
        <w:r w:rsidR="00672D0B" w:rsidRPr="00672D0B">
          <w:rPr>
            <w:rStyle w:val="Hypertextovodkaz"/>
            <w:rFonts w:cs="Tahoma"/>
            <w:noProof/>
            <w:sz w:val="18"/>
            <w:szCs w:val="18"/>
          </w:rPr>
          <w:t>Plnění závazných ukazatelů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_Toc509306786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95</w:t>
        </w:r>
        <w:r w:rsidR="00672D0B" w:rsidRPr="00672D0B">
          <w:rPr>
            <w:rFonts w:cs="Tahoma"/>
            <w:noProof/>
            <w:webHidden/>
            <w:sz w:val="18"/>
            <w:szCs w:val="18"/>
          </w:rPr>
          <w:fldChar w:fldCharType="end"/>
        </w:r>
      </w:hyperlink>
    </w:p>
    <w:p w14:paraId="1E166416"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7" w:history="1">
        <w:r w:rsidR="00672D0B" w:rsidRPr="00672D0B">
          <w:rPr>
            <w:rStyle w:val="Hypertextovodkaz"/>
            <w:rFonts w:cs="Tahoma"/>
            <w:noProof/>
            <w:sz w:val="18"/>
            <w:szCs w:val="18"/>
          </w:rPr>
          <w:t>Tab. č. 106</w:t>
        </w:r>
        <w:r w:rsidR="00672D0B" w:rsidRPr="00672D0B">
          <w:rPr>
            <w:rFonts w:eastAsiaTheme="minorEastAsia" w:cs="Tahoma"/>
            <w:bCs w:val="0"/>
            <w:noProof/>
            <w:sz w:val="18"/>
            <w:szCs w:val="18"/>
          </w:rPr>
          <w:tab/>
        </w:r>
        <w:r w:rsidR="00672D0B" w:rsidRPr="00672D0B">
          <w:rPr>
            <w:rStyle w:val="Hypertextovodkaz"/>
            <w:rFonts w:cs="Tahoma"/>
            <w:noProof/>
            <w:sz w:val="18"/>
            <w:szCs w:val="18"/>
          </w:rPr>
          <w:t>Významné úspěchy škol v ústředních kolech vědomostních a odborných soutěží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_Toc509306787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98</w:t>
        </w:r>
        <w:r w:rsidR="00672D0B" w:rsidRPr="00672D0B">
          <w:rPr>
            <w:rFonts w:cs="Tahoma"/>
            <w:noProof/>
            <w:webHidden/>
            <w:sz w:val="18"/>
            <w:szCs w:val="18"/>
          </w:rPr>
          <w:fldChar w:fldCharType="end"/>
        </w:r>
      </w:hyperlink>
    </w:p>
    <w:p w14:paraId="5C0A600E" w14:textId="5ECA4186"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8" w:history="1">
        <w:r w:rsidR="00672D0B" w:rsidRPr="00672D0B">
          <w:rPr>
            <w:rStyle w:val="Hypertextovodkaz"/>
            <w:rFonts w:cs="Tahoma"/>
            <w:noProof/>
            <w:sz w:val="18"/>
            <w:szCs w:val="18"/>
          </w:rPr>
          <w:t>Tab. č. 107</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projektů Moravskoslezského kraje doporučených k financování v rámci IROP Moravskoslezsko, výzvy č. 32 a č. 33, prioritní osa 2 - Zkvalitnění veřejných služeb a podmínek života pro obyvatele regionů, strategický cíl 2.4. - Zvýšení kvality a dostupnosti infrastruktury pro</w:t>
        </w:r>
        <w:r w:rsidR="00672D0B">
          <w:rPr>
            <w:rStyle w:val="Hypertextovodkaz"/>
            <w:rFonts w:cs="Tahoma"/>
            <w:noProof/>
            <w:sz w:val="18"/>
            <w:szCs w:val="18"/>
          </w:rPr>
          <w:t> </w:t>
        </w:r>
        <w:r w:rsidR="00672D0B" w:rsidRPr="00672D0B">
          <w:rPr>
            <w:rStyle w:val="Hypertextovodkaz"/>
            <w:rFonts w:cs="Tahoma"/>
            <w:noProof/>
            <w:sz w:val="18"/>
            <w:szCs w:val="18"/>
          </w:rPr>
          <w:t>vzdělávání a celoživotní učení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_Toc509306788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99</w:t>
        </w:r>
        <w:r w:rsidR="00672D0B" w:rsidRPr="00672D0B">
          <w:rPr>
            <w:rFonts w:cs="Tahoma"/>
            <w:noProof/>
            <w:webHidden/>
            <w:sz w:val="18"/>
            <w:szCs w:val="18"/>
          </w:rPr>
          <w:fldChar w:fldCharType="end"/>
        </w:r>
      </w:hyperlink>
    </w:p>
    <w:p w14:paraId="1513DE8B" w14:textId="0F15C04B"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89" w:history="1">
        <w:r w:rsidR="00672D0B" w:rsidRPr="00672D0B">
          <w:rPr>
            <w:rStyle w:val="Hypertextovodkaz"/>
            <w:rFonts w:cs="Tahoma"/>
            <w:noProof/>
            <w:sz w:val="18"/>
            <w:szCs w:val="18"/>
          </w:rPr>
          <w:t>Tab. č. 108</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projektů příspěvkových organizací zřízených Moravskoslezským krajem doporučených k</w:t>
        </w:r>
        <w:r w:rsidR="00672D0B">
          <w:rPr>
            <w:rStyle w:val="Hypertextovodkaz"/>
            <w:rFonts w:cs="Tahoma"/>
            <w:noProof/>
            <w:sz w:val="18"/>
            <w:szCs w:val="18"/>
          </w:rPr>
          <w:t> </w:t>
        </w:r>
        <w:r w:rsidR="00672D0B" w:rsidRPr="00672D0B">
          <w:rPr>
            <w:rStyle w:val="Hypertextovodkaz"/>
            <w:rFonts w:cs="Tahoma"/>
            <w:noProof/>
            <w:sz w:val="18"/>
            <w:szCs w:val="18"/>
          </w:rPr>
          <w:t>financování v rámci IROP Moravskoslezsko, výzvy č. 32 a č. 33, prioritní osa 2 - Zkvalitnění veřejných služeb a podmínek života pro obyvatele regionů, strategický cíl 2.4. - Zvýšení kvality a</w:t>
        </w:r>
        <w:r w:rsidR="00672D0B">
          <w:rPr>
            <w:rStyle w:val="Hypertextovodkaz"/>
            <w:rFonts w:cs="Tahoma"/>
            <w:noProof/>
            <w:sz w:val="18"/>
            <w:szCs w:val="18"/>
          </w:rPr>
          <w:t> </w:t>
        </w:r>
        <w:r w:rsidR="00672D0B" w:rsidRPr="00672D0B">
          <w:rPr>
            <w:rStyle w:val="Hypertextovodkaz"/>
            <w:rFonts w:cs="Tahoma"/>
            <w:noProof/>
            <w:sz w:val="18"/>
            <w:szCs w:val="18"/>
          </w:rPr>
          <w:t>dostupnosti infrastruktury pro vzdělávání a celoživotní učení ve školním roce 2016/2017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_Toc509306789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99</w:t>
        </w:r>
        <w:r w:rsidR="00672D0B" w:rsidRPr="00672D0B">
          <w:rPr>
            <w:rFonts w:cs="Tahoma"/>
            <w:noProof/>
            <w:webHidden/>
            <w:sz w:val="18"/>
            <w:szCs w:val="18"/>
          </w:rPr>
          <w:fldChar w:fldCharType="end"/>
        </w:r>
      </w:hyperlink>
    </w:p>
    <w:p w14:paraId="364D2BBA"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90" w:history="1">
        <w:r w:rsidR="00672D0B" w:rsidRPr="00672D0B">
          <w:rPr>
            <w:rStyle w:val="Hypertextovodkaz"/>
            <w:rFonts w:cs="Tahoma"/>
            <w:noProof/>
            <w:sz w:val="18"/>
            <w:szCs w:val="18"/>
          </w:rPr>
          <w:t>Tab. č. 109</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projektů příspěvkových organizací zřízených Moravskoslezským krajem podpořených v rámci vzdělávacího programu Erasmus+, výzva 2017</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_Toc509306790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100</w:t>
        </w:r>
        <w:r w:rsidR="00672D0B" w:rsidRPr="00672D0B">
          <w:rPr>
            <w:rFonts w:cs="Tahoma"/>
            <w:noProof/>
            <w:webHidden/>
            <w:sz w:val="18"/>
            <w:szCs w:val="18"/>
          </w:rPr>
          <w:fldChar w:fldCharType="end"/>
        </w:r>
      </w:hyperlink>
    </w:p>
    <w:p w14:paraId="49933F02"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91" w:history="1">
        <w:r w:rsidR="00672D0B" w:rsidRPr="00672D0B">
          <w:rPr>
            <w:rStyle w:val="Hypertextovodkaz"/>
            <w:rFonts w:cs="Tahoma"/>
            <w:noProof/>
            <w:sz w:val="18"/>
            <w:szCs w:val="18"/>
          </w:rPr>
          <w:t>Tab. č. 110</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projektů příspěvkových organizací zřízených Moravskoslezským krajem podpořených v rámci programu Interreg V-A Česká republika – Polsko</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_Toc509306791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101</w:t>
        </w:r>
        <w:r w:rsidR="00672D0B" w:rsidRPr="00672D0B">
          <w:rPr>
            <w:rFonts w:cs="Tahoma"/>
            <w:noProof/>
            <w:webHidden/>
            <w:sz w:val="18"/>
            <w:szCs w:val="18"/>
          </w:rPr>
          <w:fldChar w:fldCharType="end"/>
        </w:r>
      </w:hyperlink>
    </w:p>
    <w:p w14:paraId="30E511A9"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92" w:history="1">
        <w:r w:rsidR="00672D0B" w:rsidRPr="00672D0B">
          <w:rPr>
            <w:rStyle w:val="Hypertextovodkaz"/>
            <w:rFonts w:cs="Tahoma"/>
            <w:noProof/>
            <w:sz w:val="18"/>
            <w:szCs w:val="18"/>
          </w:rPr>
          <w:t>Tab. č. 111</w:t>
        </w:r>
        <w:r w:rsidR="00672D0B" w:rsidRPr="00672D0B">
          <w:rPr>
            <w:rFonts w:eastAsiaTheme="minorEastAsia" w:cs="Tahoma"/>
            <w:bCs w:val="0"/>
            <w:noProof/>
            <w:sz w:val="18"/>
            <w:szCs w:val="18"/>
          </w:rPr>
          <w:tab/>
        </w:r>
        <w:r w:rsidR="00672D0B" w:rsidRPr="00672D0B">
          <w:rPr>
            <w:rStyle w:val="Hypertextovodkaz"/>
            <w:rFonts w:cs="Tahoma"/>
            <w:noProof/>
            <w:sz w:val="18"/>
            <w:szCs w:val="18"/>
          </w:rPr>
          <w:t>Přehled projektů příspěvkových organizací zřízených Moravskoslezským krajem podpořených v rámci programu INTERREG V-A Slovenská republika – Česká republika</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_Toc509306792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101</w:t>
        </w:r>
        <w:r w:rsidR="00672D0B" w:rsidRPr="00672D0B">
          <w:rPr>
            <w:rFonts w:cs="Tahoma"/>
            <w:noProof/>
            <w:webHidden/>
            <w:sz w:val="18"/>
            <w:szCs w:val="18"/>
          </w:rPr>
          <w:fldChar w:fldCharType="end"/>
        </w:r>
      </w:hyperlink>
    </w:p>
    <w:p w14:paraId="5EE34361"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93" w:history="1">
        <w:r w:rsidR="00672D0B" w:rsidRPr="00672D0B">
          <w:rPr>
            <w:rStyle w:val="Hypertextovodkaz"/>
            <w:rFonts w:cs="Tahoma"/>
            <w:noProof/>
            <w:sz w:val="18"/>
            <w:szCs w:val="18"/>
          </w:rPr>
          <w:t>Tab. č. 112</w:t>
        </w:r>
        <w:r w:rsidR="00672D0B" w:rsidRPr="00672D0B">
          <w:rPr>
            <w:rFonts w:eastAsiaTheme="minorEastAsia" w:cs="Tahoma"/>
            <w:bCs w:val="0"/>
            <w:noProof/>
            <w:sz w:val="18"/>
            <w:szCs w:val="18"/>
          </w:rPr>
          <w:tab/>
        </w:r>
        <w:r w:rsidR="00672D0B" w:rsidRPr="00672D0B">
          <w:rPr>
            <w:rStyle w:val="Hypertextovodkaz"/>
            <w:rFonts w:cs="Tahoma"/>
            <w:noProof/>
            <w:sz w:val="18"/>
            <w:szCs w:val="18"/>
          </w:rPr>
          <w:t>Výsledky hospodaření příspěvkových organizací za rok 2017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_Toc509306793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102</w:t>
        </w:r>
        <w:r w:rsidR="00672D0B" w:rsidRPr="00672D0B">
          <w:rPr>
            <w:rFonts w:cs="Tahoma"/>
            <w:noProof/>
            <w:webHidden/>
            <w:sz w:val="18"/>
            <w:szCs w:val="18"/>
          </w:rPr>
          <w:fldChar w:fldCharType="end"/>
        </w:r>
      </w:hyperlink>
    </w:p>
    <w:p w14:paraId="4F9CC8EA" w14:textId="77777777" w:rsidR="00672D0B" w:rsidRPr="00672D0B" w:rsidRDefault="007F66B1" w:rsidP="00672D0B">
      <w:pPr>
        <w:pStyle w:val="Seznamobrzk"/>
        <w:tabs>
          <w:tab w:val="left" w:pos="1400"/>
          <w:tab w:val="right" w:leader="dot" w:pos="9060"/>
        </w:tabs>
        <w:ind w:left="1134" w:hanging="1134"/>
        <w:rPr>
          <w:rFonts w:eastAsiaTheme="minorEastAsia" w:cs="Tahoma"/>
          <w:bCs w:val="0"/>
          <w:noProof/>
          <w:sz w:val="18"/>
          <w:szCs w:val="18"/>
        </w:rPr>
      </w:pPr>
      <w:hyperlink w:anchor="_Toc509306794" w:history="1">
        <w:r w:rsidR="00672D0B" w:rsidRPr="00672D0B">
          <w:rPr>
            <w:rStyle w:val="Hypertextovodkaz"/>
            <w:rFonts w:cs="Tahoma"/>
            <w:noProof/>
            <w:sz w:val="18"/>
            <w:szCs w:val="18"/>
          </w:rPr>
          <w:t>Tab. č. 113</w:t>
        </w:r>
        <w:r w:rsidR="00672D0B" w:rsidRPr="00672D0B">
          <w:rPr>
            <w:rFonts w:eastAsiaTheme="minorEastAsia" w:cs="Tahoma"/>
            <w:bCs w:val="0"/>
            <w:noProof/>
            <w:sz w:val="18"/>
            <w:szCs w:val="18"/>
          </w:rPr>
          <w:tab/>
        </w:r>
        <w:r w:rsidR="00672D0B" w:rsidRPr="00672D0B">
          <w:rPr>
            <w:rStyle w:val="Hypertextovodkaz"/>
            <w:rFonts w:cs="Tahoma"/>
            <w:noProof/>
            <w:sz w:val="18"/>
            <w:szCs w:val="18"/>
          </w:rPr>
          <w:t>Reprodukce majetku - akce školství za rok 2017 v Kč</w:t>
        </w:r>
        <w:r w:rsidR="00672D0B" w:rsidRPr="00672D0B">
          <w:rPr>
            <w:rFonts w:cs="Tahoma"/>
            <w:noProof/>
            <w:webHidden/>
            <w:sz w:val="18"/>
            <w:szCs w:val="18"/>
          </w:rPr>
          <w:tab/>
        </w:r>
        <w:r w:rsidR="00672D0B" w:rsidRPr="00672D0B">
          <w:rPr>
            <w:rFonts w:cs="Tahoma"/>
            <w:noProof/>
            <w:webHidden/>
            <w:sz w:val="18"/>
            <w:szCs w:val="18"/>
          </w:rPr>
          <w:fldChar w:fldCharType="begin"/>
        </w:r>
        <w:r w:rsidR="00672D0B" w:rsidRPr="00672D0B">
          <w:rPr>
            <w:rFonts w:cs="Tahoma"/>
            <w:noProof/>
            <w:webHidden/>
            <w:sz w:val="18"/>
            <w:szCs w:val="18"/>
          </w:rPr>
          <w:instrText xml:space="preserve"> PAGEREF _Toc509306794 \h </w:instrText>
        </w:r>
        <w:r w:rsidR="00672D0B" w:rsidRPr="00672D0B">
          <w:rPr>
            <w:rFonts w:cs="Tahoma"/>
            <w:noProof/>
            <w:webHidden/>
            <w:sz w:val="18"/>
            <w:szCs w:val="18"/>
          </w:rPr>
        </w:r>
        <w:r w:rsidR="00672D0B" w:rsidRPr="00672D0B">
          <w:rPr>
            <w:rFonts w:cs="Tahoma"/>
            <w:noProof/>
            <w:webHidden/>
            <w:sz w:val="18"/>
            <w:szCs w:val="18"/>
          </w:rPr>
          <w:fldChar w:fldCharType="separate"/>
        </w:r>
        <w:r w:rsidR="00672D0B" w:rsidRPr="00672D0B">
          <w:rPr>
            <w:rFonts w:cs="Tahoma"/>
            <w:noProof/>
            <w:webHidden/>
            <w:sz w:val="18"/>
            <w:szCs w:val="18"/>
          </w:rPr>
          <w:t>107</w:t>
        </w:r>
        <w:r w:rsidR="00672D0B" w:rsidRPr="00672D0B">
          <w:rPr>
            <w:rFonts w:cs="Tahoma"/>
            <w:noProof/>
            <w:webHidden/>
            <w:sz w:val="18"/>
            <w:szCs w:val="18"/>
          </w:rPr>
          <w:fldChar w:fldCharType="end"/>
        </w:r>
      </w:hyperlink>
    </w:p>
    <w:p w14:paraId="32C95D71" w14:textId="77777777" w:rsidR="001B29BC" w:rsidRDefault="001B29BC" w:rsidP="00ED2B5B">
      <w:pPr>
        <w:pStyle w:val="Ploha"/>
        <w:numPr>
          <w:ilvl w:val="0"/>
          <w:numId w:val="0"/>
        </w:numPr>
      </w:pPr>
      <w:r w:rsidRPr="00672D0B">
        <w:rPr>
          <w:rFonts w:cs="Tahoma"/>
          <w:bCs/>
          <w:color w:val="FF0000"/>
          <w:sz w:val="18"/>
          <w:szCs w:val="18"/>
        </w:rPr>
        <w:fldChar w:fldCharType="end"/>
      </w:r>
      <w:r>
        <w:br w:type="page"/>
      </w:r>
      <w:bookmarkStart w:id="335" w:name="_Toc477518854"/>
      <w:bookmarkStart w:id="336" w:name="_Toc382489507"/>
      <w:bookmarkStart w:id="337" w:name="_Toc508957696"/>
      <w:r>
        <w:t>Seznam grafů</w:t>
      </w:r>
      <w:bookmarkEnd w:id="335"/>
      <w:bookmarkEnd w:id="336"/>
      <w:bookmarkEnd w:id="337"/>
    </w:p>
    <w:p w14:paraId="1D8508B3" w14:textId="77777777" w:rsidR="00672D0B" w:rsidRPr="00672D0B" w:rsidRDefault="001B29BC">
      <w:pPr>
        <w:pStyle w:val="Seznamobrzk"/>
        <w:tabs>
          <w:tab w:val="left" w:pos="1134"/>
          <w:tab w:val="right" w:leader="dot" w:pos="9060"/>
        </w:tabs>
        <w:rPr>
          <w:rFonts w:asciiTheme="minorHAnsi" w:eastAsiaTheme="minorEastAsia" w:hAnsiTheme="minorHAnsi" w:cstheme="minorBidi"/>
          <w:bCs w:val="0"/>
          <w:noProof/>
          <w:sz w:val="18"/>
          <w:szCs w:val="18"/>
        </w:rPr>
      </w:pPr>
      <w:r w:rsidRPr="00672D0B">
        <w:rPr>
          <w:color w:val="FF0000"/>
          <w:sz w:val="18"/>
          <w:szCs w:val="18"/>
        </w:rPr>
        <w:fldChar w:fldCharType="begin"/>
      </w:r>
      <w:r w:rsidRPr="00672D0B">
        <w:rPr>
          <w:color w:val="FF0000"/>
          <w:sz w:val="18"/>
          <w:szCs w:val="18"/>
        </w:rPr>
        <w:instrText xml:space="preserve"> TOC \h \z \t "Graf č. 1 Název grafu" \c </w:instrText>
      </w:r>
      <w:r w:rsidRPr="00672D0B">
        <w:rPr>
          <w:color w:val="FF0000"/>
          <w:sz w:val="18"/>
          <w:szCs w:val="18"/>
        </w:rPr>
        <w:fldChar w:fldCharType="separate"/>
      </w:r>
      <w:hyperlink w:anchor="_Toc509306939" w:history="1">
        <w:r w:rsidR="00672D0B" w:rsidRPr="00672D0B">
          <w:rPr>
            <w:rStyle w:val="Hypertextovodkaz"/>
            <w:noProof/>
            <w:sz w:val="18"/>
            <w:szCs w:val="18"/>
          </w:rPr>
          <w:t>Graf č. 1</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Vývoj počtu živě narozených dětí v MSK</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_Toc509306939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6</w:t>
        </w:r>
        <w:r w:rsidR="00672D0B" w:rsidRPr="00672D0B">
          <w:rPr>
            <w:noProof/>
            <w:webHidden/>
            <w:sz w:val="18"/>
            <w:szCs w:val="18"/>
          </w:rPr>
          <w:fldChar w:fldCharType="end"/>
        </w:r>
      </w:hyperlink>
    </w:p>
    <w:p w14:paraId="13AB8117"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0" w:history="1">
        <w:r w:rsidR="00672D0B" w:rsidRPr="00672D0B">
          <w:rPr>
            <w:rStyle w:val="Hypertextovodkaz"/>
            <w:noProof/>
            <w:sz w:val="18"/>
            <w:szCs w:val="18"/>
          </w:rPr>
          <w:t>Graf č. 2</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v MSK dle věkových skupin</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_Toc509306940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7</w:t>
        </w:r>
        <w:r w:rsidR="00672D0B" w:rsidRPr="00672D0B">
          <w:rPr>
            <w:noProof/>
            <w:webHidden/>
            <w:sz w:val="18"/>
            <w:szCs w:val="18"/>
          </w:rPr>
          <w:fldChar w:fldCharType="end"/>
        </w:r>
      </w:hyperlink>
    </w:p>
    <w:p w14:paraId="3583FC77"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1" w:history="1">
        <w:r w:rsidR="00672D0B" w:rsidRPr="00672D0B">
          <w:rPr>
            <w:rStyle w:val="Hypertextovodkaz"/>
            <w:noProof/>
            <w:sz w:val="18"/>
            <w:szCs w:val="18"/>
          </w:rPr>
          <w:t>Graf č. 3</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15letých v MSK</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_Toc509306941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8</w:t>
        </w:r>
        <w:r w:rsidR="00672D0B" w:rsidRPr="00672D0B">
          <w:rPr>
            <w:noProof/>
            <w:webHidden/>
            <w:sz w:val="18"/>
            <w:szCs w:val="18"/>
          </w:rPr>
          <w:fldChar w:fldCharType="end"/>
        </w:r>
      </w:hyperlink>
    </w:p>
    <w:p w14:paraId="2379220C" w14:textId="3ACA4E3E" w:rsidR="00672D0B" w:rsidRPr="00672D0B" w:rsidRDefault="007F66B1" w:rsidP="00672D0B">
      <w:pPr>
        <w:pStyle w:val="Seznamobrzk"/>
        <w:tabs>
          <w:tab w:val="left" w:pos="1134"/>
          <w:tab w:val="right" w:leader="dot" w:pos="9060"/>
        </w:tabs>
        <w:ind w:left="1134" w:hanging="1134"/>
        <w:rPr>
          <w:rFonts w:asciiTheme="minorHAnsi" w:eastAsiaTheme="minorEastAsia" w:hAnsiTheme="minorHAnsi" w:cstheme="minorBidi"/>
          <w:bCs w:val="0"/>
          <w:noProof/>
          <w:sz w:val="18"/>
          <w:szCs w:val="18"/>
        </w:rPr>
      </w:pPr>
      <w:hyperlink w:anchor="_Toc509306942" w:history="1">
        <w:r w:rsidR="00672D0B" w:rsidRPr="00672D0B">
          <w:rPr>
            <w:rStyle w:val="Hypertextovodkaz"/>
            <w:noProof/>
            <w:sz w:val="18"/>
            <w:szCs w:val="18"/>
          </w:rPr>
          <w:t>Graf č. 4</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Procentuální zastoupení jednotlivých zřizovatelů právnických osob vykonávajících činnost škol a</w:t>
        </w:r>
        <w:r w:rsidR="00672D0B">
          <w:rPr>
            <w:rStyle w:val="Hypertextovodkaz"/>
            <w:noProof/>
            <w:sz w:val="18"/>
            <w:szCs w:val="18"/>
          </w:rPr>
          <w:t> </w:t>
        </w:r>
        <w:r w:rsidR="00672D0B" w:rsidRPr="00672D0B">
          <w:rPr>
            <w:rStyle w:val="Hypertextovodkaz"/>
            <w:noProof/>
            <w:sz w:val="18"/>
            <w:szCs w:val="18"/>
          </w:rPr>
          <w:t>školských zařízení v MSK ve školním roce 2016/2017</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_Toc509306942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10</w:t>
        </w:r>
        <w:r w:rsidR="00672D0B" w:rsidRPr="00672D0B">
          <w:rPr>
            <w:noProof/>
            <w:webHidden/>
            <w:sz w:val="18"/>
            <w:szCs w:val="18"/>
          </w:rPr>
          <w:fldChar w:fldCharType="end"/>
        </w:r>
      </w:hyperlink>
    </w:p>
    <w:p w14:paraId="791BDE67"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3" w:history="1">
        <w:r w:rsidR="00672D0B" w:rsidRPr="00672D0B">
          <w:rPr>
            <w:rStyle w:val="Hypertextovodkaz"/>
            <w:noProof/>
            <w:sz w:val="18"/>
            <w:szCs w:val="18"/>
          </w:rPr>
          <w:t>Graf č. 5</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3–5letých dětí v MSK</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_Toc509306943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12</w:t>
        </w:r>
        <w:r w:rsidR="00672D0B" w:rsidRPr="00672D0B">
          <w:rPr>
            <w:noProof/>
            <w:webHidden/>
            <w:sz w:val="18"/>
            <w:szCs w:val="18"/>
          </w:rPr>
          <w:fldChar w:fldCharType="end"/>
        </w:r>
      </w:hyperlink>
    </w:p>
    <w:p w14:paraId="3D301087"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4" w:history="1">
        <w:r w:rsidR="00672D0B" w:rsidRPr="00672D0B">
          <w:rPr>
            <w:rStyle w:val="Hypertextovodkaz"/>
            <w:noProof/>
            <w:sz w:val="18"/>
            <w:szCs w:val="18"/>
          </w:rPr>
          <w:t>Graf č. 6</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6–14letých v MSK</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_Toc509306944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16</w:t>
        </w:r>
        <w:r w:rsidR="00672D0B" w:rsidRPr="00672D0B">
          <w:rPr>
            <w:noProof/>
            <w:webHidden/>
            <w:sz w:val="18"/>
            <w:szCs w:val="18"/>
          </w:rPr>
          <w:fldChar w:fldCharType="end"/>
        </w:r>
      </w:hyperlink>
    </w:p>
    <w:p w14:paraId="77F6CF4D"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5" w:history="1">
        <w:r w:rsidR="00672D0B" w:rsidRPr="00672D0B">
          <w:rPr>
            <w:rStyle w:val="Hypertextovodkaz"/>
            <w:noProof/>
            <w:sz w:val="18"/>
            <w:szCs w:val="18"/>
          </w:rPr>
          <w:t>Graf č. 7</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15–18letých v MSK</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_Toc509306945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20</w:t>
        </w:r>
        <w:r w:rsidR="00672D0B" w:rsidRPr="00672D0B">
          <w:rPr>
            <w:noProof/>
            <w:webHidden/>
            <w:sz w:val="18"/>
            <w:szCs w:val="18"/>
          </w:rPr>
          <w:fldChar w:fldCharType="end"/>
        </w:r>
      </w:hyperlink>
    </w:p>
    <w:p w14:paraId="527BA905"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6" w:history="1">
        <w:r w:rsidR="00672D0B" w:rsidRPr="00672D0B">
          <w:rPr>
            <w:rStyle w:val="Hypertextovodkaz"/>
            <w:noProof/>
            <w:sz w:val="18"/>
            <w:szCs w:val="18"/>
          </w:rPr>
          <w:t>Graf č. 8</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Demografický vývoj 19–21letých v MSK celkem</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_Toc509306946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31</w:t>
        </w:r>
        <w:r w:rsidR="00672D0B" w:rsidRPr="00672D0B">
          <w:rPr>
            <w:noProof/>
            <w:webHidden/>
            <w:sz w:val="18"/>
            <w:szCs w:val="18"/>
          </w:rPr>
          <w:fldChar w:fldCharType="end"/>
        </w:r>
      </w:hyperlink>
    </w:p>
    <w:p w14:paraId="6D0FFBF5"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7" w:history="1">
        <w:r w:rsidR="00672D0B" w:rsidRPr="00672D0B">
          <w:rPr>
            <w:rStyle w:val="Hypertextovodkaz"/>
            <w:noProof/>
            <w:sz w:val="18"/>
            <w:szCs w:val="18"/>
          </w:rPr>
          <w:t>Graf č. 9</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Celková výše dotací poskytovaných z MŠMT od roku 2004 do roku 2017 (v mil. Kč)</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_Toc509306947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73</w:t>
        </w:r>
        <w:r w:rsidR="00672D0B" w:rsidRPr="00672D0B">
          <w:rPr>
            <w:noProof/>
            <w:webHidden/>
            <w:sz w:val="18"/>
            <w:szCs w:val="18"/>
          </w:rPr>
          <w:fldChar w:fldCharType="end"/>
        </w:r>
      </w:hyperlink>
    </w:p>
    <w:p w14:paraId="1941C95D"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8" w:history="1">
        <w:r w:rsidR="00672D0B" w:rsidRPr="00672D0B">
          <w:rPr>
            <w:rStyle w:val="Hypertextovodkaz"/>
            <w:noProof/>
            <w:sz w:val="18"/>
            <w:szCs w:val="18"/>
          </w:rPr>
          <w:t>Graf č. 10</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Objem nevyužitých dotací poskytovaných z MŠMT v tis. Kč</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_Toc509306948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76</w:t>
        </w:r>
        <w:r w:rsidR="00672D0B" w:rsidRPr="00672D0B">
          <w:rPr>
            <w:noProof/>
            <w:webHidden/>
            <w:sz w:val="18"/>
            <w:szCs w:val="18"/>
          </w:rPr>
          <w:fldChar w:fldCharType="end"/>
        </w:r>
      </w:hyperlink>
    </w:p>
    <w:p w14:paraId="0BD6A2DF"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49" w:history="1">
        <w:r w:rsidR="00672D0B" w:rsidRPr="00672D0B">
          <w:rPr>
            <w:rStyle w:val="Hypertextovodkaz"/>
            <w:noProof/>
            <w:sz w:val="18"/>
            <w:szCs w:val="18"/>
          </w:rPr>
          <w:t>Graf č. 11</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Struktura nevyčerpaných účelových dotací z MŠMT za rok 2017 v tis. Kč</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_Toc509306949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76</w:t>
        </w:r>
        <w:r w:rsidR="00672D0B" w:rsidRPr="00672D0B">
          <w:rPr>
            <w:noProof/>
            <w:webHidden/>
            <w:sz w:val="18"/>
            <w:szCs w:val="18"/>
          </w:rPr>
          <w:fldChar w:fldCharType="end"/>
        </w:r>
      </w:hyperlink>
    </w:p>
    <w:p w14:paraId="4432ED53"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0" w:history="1">
        <w:r w:rsidR="00672D0B" w:rsidRPr="00672D0B">
          <w:rPr>
            <w:rStyle w:val="Hypertextovodkaz"/>
            <w:noProof/>
            <w:sz w:val="18"/>
            <w:szCs w:val="18"/>
          </w:rPr>
          <w:t>Graf č. 12</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Dosažené výsledky hospodaření v mil. Kč</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_Toc509306950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83</w:t>
        </w:r>
        <w:r w:rsidR="00672D0B" w:rsidRPr="00672D0B">
          <w:rPr>
            <w:noProof/>
            <w:webHidden/>
            <w:sz w:val="18"/>
            <w:szCs w:val="18"/>
          </w:rPr>
          <w:fldChar w:fldCharType="end"/>
        </w:r>
      </w:hyperlink>
    </w:p>
    <w:p w14:paraId="70C75859"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1" w:history="1">
        <w:r w:rsidR="00672D0B" w:rsidRPr="00672D0B">
          <w:rPr>
            <w:rStyle w:val="Hypertextovodkaz"/>
            <w:noProof/>
            <w:sz w:val="18"/>
            <w:szCs w:val="18"/>
          </w:rPr>
          <w:t>Graf č. 13</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Struktura nákladů v roce 2017</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_Toc509306951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84</w:t>
        </w:r>
        <w:r w:rsidR="00672D0B" w:rsidRPr="00672D0B">
          <w:rPr>
            <w:noProof/>
            <w:webHidden/>
            <w:sz w:val="18"/>
            <w:szCs w:val="18"/>
          </w:rPr>
          <w:fldChar w:fldCharType="end"/>
        </w:r>
      </w:hyperlink>
    </w:p>
    <w:p w14:paraId="2A954E50"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2" w:history="1">
        <w:r w:rsidR="00672D0B" w:rsidRPr="00672D0B">
          <w:rPr>
            <w:rStyle w:val="Hypertextovodkaz"/>
            <w:noProof/>
            <w:sz w:val="18"/>
            <w:szCs w:val="18"/>
          </w:rPr>
          <w:t>Graf č. 14</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Struktura výnosů v roce 2017</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_Toc509306952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86</w:t>
        </w:r>
        <w:r w:rsidR="00672D0B" w:rsidRPr="00672D0B">
          <w:rPr>
            <w:noProof/>
            <w:webHidden/>
            <w:sz w:val="18"/>
            <w:szCs w:val="18"/>
          </w:rPr>
          <w:fldChar w:fldCharType="end"/>
        </w:r>
      </w:hyperlink>
    </w:p>
    <w:p w14:paraId="3CEA0FD4"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3" w:history="1">
        <w:r w:rsidR="00672D0B" w:rsidRPr="00672D0B">
          <w:rPr>
            <w:rStyle w:val="Hypertextovodkaz"/>
            <w:noProof/>
            <w:sz w:val="18"/>
            <w:szCs w:val="18"/>
          </w:rPr>
          <w:t>Graf č. 15</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Srovnání objemu prostředků na reprodukci majetku v mil. Kč</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_Toc509306953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88</w:t>
        </w:r>
        <w:r w:rsidR="00672D0B" w:rsidRPr="00672D0B">
          <w:rPr>
            <w:noProof/>
            <w:webHidden/>
            <w:sz w:val="18"/>
            <w:szCs w:val="18"/>
          </w:rPr>
          <w:fldChar w:fldCharType="end"/>
        </w:r>
      </w:hyperlink>
    </w:p>
    <w:p w14:paraId="7A6E1DC4" w14:textId="77777777" w:rsidR="00672D0B" w:rsidRPr="00672D0B" w:rsidRDefault="007F66B1" w:rsidP="00672D0B">
      <w:pPr>
        <w:pStyle w:val="Seznamobrzk"/>
        <w:tabs>
          <w:tab w:val="left" w:pos="1134"/>
          <w:tab w:val="right" w:leader="dot" w:pos="9060"/>
        </w:tabs>
        <w:ind w:left="1134" w:hanging="1134"/>
        <w:rPr>
          <w:rFonts w:asciiTheme="minorHAnsi" w:eastAsiaTheme="minorEastAsia" w:hAnsiTheme="minorHAnsi" w:cstheme="minorBidi"/>
          <w:bCs w:val="0"/>
          <w:noProof/>
          <w:sz w:val="18"/>
          <w:szCs w:val="18"/>
        </w:rPr>
      </w:pPr>
      <w:hyperlink w:anchor="_Toc509306954" w:history="1">
        <w:r w:rsidR="00672D0B" w:rsidRPr="00672D0B">
          <w:rPr>
            <w:rStyle w:val="Hypertextovodkaz"/>
            <w:noProof/>
            <w:sz w:val="18"/>
            <w:szCs w:val="18"/>
          </w:rPr>
          <w:t>Graf č. 16</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Objem dotací v tis. Kč poskytnutých soukromým školám ze státního rozpočtu v období let 2005 až 2017</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_Toc509306954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90</w:t>
        </w:r>
        <w:r w:rsidR="00672D0B" w:rsidRPr="00672D0B">
          <w:rPr>
            <w:noProof/>
            <w:webHidden/>
            <w:sz w:val="18"/>
            <w:szCs w:val="18"/>
          </w:rPr>
          <w:fldChar w:fldCharType="end"/>
        </w:r>
      </w:hyperlink>
    </w:p>
    <w:p w14:paraId="6D78DBAA"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5" w:history="1">
        <w:r w:rsidR="00672D0B" w:rsidRPr="00672D0B">
          <w:rPr>
            <w:rStyle w:val="Hypertextovodkaz"/>
            <w:noProof/>
            <w:sz w:val="18"/>
            <w:szCs w:val="18"/>
          </w:rPr>
          <w:t>Graf č. 17</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Struktura zaměstnanců podle druhů škol</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_Toc509306955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92</w:t>
        </w:r>
        <w:r w:rsidR="00672D0B" w:rsidRPr="00672D0B">
          <w:rPr>
            <w:noProof/>
            <w:webHidden/>
            <w:sz w:val="18"/>
            <w:szCs w:val="18"/>
          </w:rPr>
          <w:fldChar w:fldCharType="end"/>
        </w:r>
      </w:hyperlink>
    </w:p>
    <w:p w14:paraId="50900583" w14:textId="77777777" w:rsidR="00672D0B" w:rsidRPr="00672D0B" w:rsidRDefault="007F66B1">
      <w:pPr>
        <w:pStyle w:val="Seznamobrzk"/>
        <w:tabs>
          <w:tab w:val="left" w:pos="1134"/>
          <w:tab w:val="right" w:leader="dot" w:pos="9060"/>
        </w:tabs>
        <w:rPr>
          <w:rFonts w:asciiTheme="minorHAnsi" w:eastAsiaTheme="minorEastAsia" w:hAnsiTheme="minorHAnsi" w:cstheme="minorBidi"/>
          <w:bCs w:val="0"/>
          <w:noProof/>
          <w:sz w:val="18"/>
          <w:szCs w:val="18"/>
        </w:rPr>
      </w:pPr>
      <w:hyperlink w:anchor="_Toc509306956" w:history="1">
        <w:r w:rsidR="00672D0B" w:rsidRPr="00672D0B">
          <w:rPr>
            <w:rStyle w:val="Hypertextovodkaz"/>
            <w:noProof/>
            <w:sz w:val="18"/>
            <w:szCs w:val="18"/>
          </w:rPr>
          <w:t>Graf č. 18</w:t>
        </w:r>
        <w:r w:rsidR="00672D0B" w:rsidRPr="00672D0B">
          <w:rPr>
            <w:rFonts w:asciiTheme="minorHAnsi" w:eastAsiaTheme="minorEastAsia" w:hAnsiTheme="minorHAnsi" w:cstheme="minorBidi"/>
            <w:bCs w:val="0"/>
            <w:noProof/>
            <w:sz w:val="18"/>
            <w:szCs w:val="18"/>
          </w:rPr>
          <w:tab/>
        </w:r>
        <w:r w:rsidR="00672D0B" w:rsidRPr="00672D0B">
          <w:rPr>
            <w:rStyle w:val="Hypertextovodkaz"/>
            <w:noProof/>
            <w:sz w:val="18"/>
            <w:szCs w:val="18"/>
          </w:rPr>
          <w:t>Jednotlivé složky platu v roce 2017</w:t>
        </w:r>
        <w:r w:rsidR="00672D0B" w:rsidRPr="00672D0B">
          <w:rPr>
            <w:noProof/>
            <w:webHidden/>
            <w:sz w:val="18"/>
            <w:szCs w:val="18"/>
          </w:rPr>
          <w:tab/>
        </w:r>
        <w:r w:rsidR="00672D0B" w:rsidRPr="00672D0B">
          <w:rPr>
            <w:noProof/>
            <w:webHidden/>
            <w:sz w:val="18"/>
            <w:szCs w:val="18"/>
          </w:rPr>
          <w:fldChar w:fldCharType="begin"/>
        </w:r>
        <w:r w:rsidR="00672D0B" w:rsidRPr="00672D0B">
          <w:rPr>
            <w:noProof/>
            <w:webHidden/>
            <w:sz w:val="18"/>
            <w:szCs w:val="18"/>
          </w:rPr>
          <w:instrText xml:space="preserve"> PAGEREF _Toc509306956 \h </w:instrText>
        </w:r>
        <w:r w:rsidR="00672D0B" w:rsidRPr="00672D0B">
          <w:rPr>
            <w:noProof/>
            <w:webHidden/>
            <w:sz w:val="18"/>
            <w:szCs w:val="18"/>
          </w:rPr>
        </w:r>
        <w:r w:rsidR="00672D0B" w:rsidRPr="00672D0B">
          <w:rPr>
            <w:noProof/>
            <w:webHidden/>
            <w:sz w:val="18"/>
            <w:szCs w:val="18"/>
          </w:rPr>
          <w:fldChar w:fldCharType="separate"/>
        </w:r>
        <w:r w:rsidR="00672D0B" w:rsidRPr="00672D0B">
          <w:rPr>
            <w:noProof/>
            <w:webHidden/>
            <w:sz w:val="18"/>
            <w:szCs w:val="18"/>
          </w:rPr>
          <w:t>94</w:t>
        </w:r>
        <w:r w:rsidR="00672D0B" w:rsidRPr="00672D0B">
          <w:rPr>
            <w:noProof/>
            <w:webHidden/>
            <w:sz w:val="18"/>
            <w:szCs w:val="18"/>
          </w:rPr>
          <w:fldChar w:fldCharType="end"/>
        </w:r>
      </w:hyperlink>
    </w:p>
    <w:p w14:paraId="4C132B6C" w14:textId="642A2E29" w:rsidR="0020008D" w:rsidRDefault="001B29BC" w:rsidP="001B29BC">
      <w:pPr>
        <w:spacing w:after="0"/>
        <w:jc w:val="left"/>
        <w:rPr>
          <w:rFonts w:cs="Tahoma"/>
          <w:noProof/>
          <w:szCs w:val="20"/>
        </w:rPr>
      </w:pPr>
      <w:r w:rsidRPr="00672D0B">
        <w:rPr>
          <w:color w:val="FF0000"/>
          <w:sz w:val="18"/>
          <w:szCs w:val="18"/>
        </w:rPr>
        <w:fldChar w:fldCharType="end"/>
      </w:r>
    </w:p>
    <w:sectPr w:rsidR="0020008D" w:rsidSect="00B924BE">
      <w:headerReference w:type="default" r:id="rId48"/>
      <w:footerReference w:type="default" r:id="rId49"/>
      <w:headerReference w:type="first" r:id="rId50"/>
      <w:footnotePr>
        <w:pos w:val="beneathText"/>
      </w:footnotePr>
      <w:pgSz w:w="11906" w:h="16838" w:code="9"/>
      <w:pgMar w:top="1418" w:right="1418" w:bottom="1191" w:left="1418" w:header="709" w:footer="709" w:gutter="0"/>
      <w:cols w:space="708" w:equalWidth="0">
        <w:col w:w="9070" w:space="708"/>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3E0FC" w14:textId="77777777" w:rsidR="00BE5F8C" w:rsidRDefault="00BE5F8C" w:rsidP="00E13434">
      <w:pPr>
        <w:spacing w:after="0"/>
      </w:pPr>
      <w:r>
        <w:separator/>
      </w:r>
    </w:p>
  </w:endnote>
  <w:endnote w:type="continuationSeparator" w:id="0">
    <w:p w14:paraId="5F69DD6C" w14:textId="77777777" w:rsidR="00BE5F8C" w:rsidRDefault="00BE5F8C" w:rsidP="00E134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mor Sans Text Pro">
    <w:altName w:val="Arial"/>
    <w:panose1 w:val="00000000000000000000"/>
    <w:charset w:val="00"/>
    <w:family w:val="swiss"/>
    <w:notTrueType/>
    <w:pitch w:val="default"/>
    <w:sig w:usb0="00000001" w:usb1="00000000" w:usb2="00000000" w:usb3="00000000" w:csb0="00000003" w:csb1="00000000"/>
  </w:font>
  <w:font w:name="MyriadPro-Regular">
    <w:altName w:val="MS Mincho"/>
    <w:panose1 w:val="00000000000000000000"/>
    <w:charset w:val="80"/>
    <w:family w:val="auto"/>
    <w:notTrueType/>
    <w:pitch w:val="default"/>
    <w:sig w:usb0="00000001" w:usb1="08070000" w:usb2="00000010" w:usb3="00000000" w:csb0="00020000" w:csb1="00000000"/>
  </w:font>
  <w:font w:name="Tahoma,Bold">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202271"/>
      <w:docPartObj>
        <w:docPartGallery w:val="Page Numbers (Bottom of Page)"/>
        <w:docPartUnique/>
      </w:docPartObj>
    </w:sdtPr>
    <w:sdtEndPr/>
    <w:sdtContent>
      <w:p w14:paraId="7E9EE6A5" w14:textId="00A58647" w:rsidR="00BE5F8C" w:rsidRDefault="00BE5F8C">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E4C1686" wp14:editId="7536208D">
                  <wp:simplePos x="0" y="0"/>
                  <wp:positionH relativeFrom="leftMargin">
                    <wp:align>center</wp:align>
                  </wp:positionH>
                  <wp:positionV relativeFrom="bottomMargin">
                    <wp:align>center</wp:align>
                  </wp:positionV>
                  <wp:extent cx="512445" cy="441325"/>
                  <wp:effectExtent l="0" t="0" r="1905" b="0"/>
                  <wp:wrapNone/>
                  <wp:docPr id="4" name="Vývojový diagram: alternativní postu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FDCB443" w14:textId="69E707AF" w:rsidR="00BE5F8C" w:rsidRPr="00AC2F2A" w:rsidRDefault="00BE5F8C">
                              <w:pPr>
                                <w:pStyle w:val="Zpat"/>
                                <w:pBdr>
                                  <w:top w:val="single" w:sz="12" w:space="1" w:color="A5A5A5" w:themeColor="accent3"/>
                                  <w:bottom w:val="single" w:sz="48" w:space="1" w:color="A5A5A5" w:themeColor="accent3"/>
                                </w:pBdr>
                                <w:jc w:val="center"/>
                                <w:rPr>
                                  <w:rFonts w:ascii="Tahoma" w:hAnsi="Tahoma" w:cs="Tahoma"/>
                                  <w:sz w:val="16"/>
                                  <w:szCs w:val="16"/>
                                </w:rPr>
                              </w:pPr>
                              <w:r w:rsidRPr="00AC2F2A">
                                <w:rPr>
                                  <w:rFonts w:ascii="Tahoma" w:hAnsi="Tahoma" w:cs="Tahoma"/>
                                  <w:sz w:val="16"/>
                                  <w:szCs w:val="16"/>
                                </w:rPr>
                                <w:fldChar w:fldCharType="begin"/>
                              </w:r>
                              <w:r w:rsidRPr="00AC2F2A">
                                <w:rPr>
                                  <w:rFonts w:ascii="Tahoma" w:hAnsi="Tahoma" w:cs="Tahoma"/>
                                  <w:sz w:val="16"/>
                                  <w:szCs w:val="16"/>
                                </w:rPr>
                                <w:instrText>PAGE    \* MERGEFORMAT</w:instrText>
                              </w:r>
                              <w:r w:rsidRPr="00AC2F2A">
                                <w:rPr>
                                  <w:rFonts w:ascii="Tahoma" w:hAnsi="Tahoma" w:cs="Tahoma"/>
                                  <w:sz w:val="16"/>
                                  <w:szCs w:val="16"/>
                                </w:rPr>
                                <w:fldChar w:fldCharType="separate"/>
                              </w:r>
                              <w:r w:rsidR="007F66B1">
                                <w:rPr>
                                  <w:rFonts w:ascii="Tahoma" w:hAnsi="Tahoma" w:cs="Tahoma"/>
                                  <w:noProof/>
                                  <w:sz w:val="16"/>
                                  <w:szCs w:val="16"/>
                                </w:rPr>
                                <w:t>68</w:t>
                              </w:r>
                              <w:r w:rsidRPr="00AC2F2A">
                                <w:rPr>
                                  <w:rFonts w:ascii="Tahoma" w:hAnsi="Tahoma" w:cs="Tahoma"/>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C16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4" o:spid="_x0000_s1027"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7/4AIAAOMFAAAOAAAAZHJzL2Uyb0RvYy54bWysVF1v0zAUfUfiP1h+z5K0TttES6euaRHS&#10;gEkD3t3EaQyJHWy36UD8JH7CnvbHuHbarh1CQkArRf6895xzj+/l1a6p0ZYpzaVIcXgRYMRELgsu&#10;1in+8H7pTTDShoqC1lKwFN8zja+mL19cdm3CBrKSdcEUgiBCJ12b4sqYNvF9nVesofpCtkzAZilV&#10;Qw1M1dovFO0gelP7gyAY+Z1URatkzrSG1azfxFMXvyxZbt6VpWYG1SkGbMZ9lfuu7NefXtJkrWhb&#10;8XwPg/4FioZyAUmPoTJqKNoo/kuohudKalmai1w2vixLnjPHAdiEwTM2dxVtmeMC4uj2KJP+f2Hz&#10;t9tbhXiRYoKRoA2U6OPjw1Z+ktvHB1RwCto0CaK1YUpQw7fi8QdqpTabFhGrXtfqBILctbfK8tft&#10;jcw/ayTkvKJizWZKya5itADMoT3vn12wEw1X0ap7IwtITjdGOiF3pWpsQJAI7Vy97o/1YjuDcliM&#10;wgEhEUY5bBESDgeRy0CTw+VWafOKyQbZQYrLWnYAS5nZng677Z3jMtLtjTYWIU0O9ywAIZe8rp1P&#10;anG2AAf7FcADV+2eRebK/i0O4sVkMSEeGYwWHgmyzJst58QbLcNxlA2z+TwLv9u8IUkqXhRM2DQH&#10;C4bkz0q8fwy9eY4m1LLmhQ1nIWm1Xs1rhbYUnkA0nwyvXd0A/Mkx/xyGEwG4PKMEcgfXg9hbjiZj&#10;jyxJ5MXjYOIFYXwdjwISk2x5TumGC/bvlFCX4jiC4jo6v+U2Htr/3gEn3GjScHAvqnmT4klgf/YQ&#10;TawtF6JwY0N53Y9PpLDwn6QAxQ6Fdia2vu39b3arHUSxZl7J4h7srCTYDfoNdEYYVFJ9xaiDLpNi&#10;/WVDFcOofi3gScQhIbYtuQmJxgOYqNOd1ekOFTmESrHBqB/OTd/KNq3i6woyhU4jIWfwjEru3PyE&#10;av/4oJM4UvuuZ1vV6dydeurN058AAAD//wMAUEsDBBQABgAIAAAAIQAa5Eyd2QAAAAMBAAAPAAAA&#10;ZHJzL2Rvd25yZXYueG1sTI/BTsMwEETvSPyDtUjcqAOooQ1xKkSFuNLSct7GSxJhr6N424S/x3Ch&#10;l5VGM5p5W64m79SJhtgFNnA7y0AR18F23BjYvb/cLEBFQbboApOBb4qwqi4vSixsGHlDp600KpVw&#10;LNBAK9IXWse6JY9xFnri5H2GwaMkOTTaDjimcu/0XZbl2mPHaaHFnp5bqr+2R29gn4/1urnffOzf&#10;dviqJ7fs13Mx5vpqenoEJTTJfxh+8RM6VInpEI5so3IG0iPyd5O3yB5AHQzkyznoqtTn7NUPAAAA&#10;//8DAFBLAQItABQABgAIAAAAIQC2gziS/gAAAOEBAAATAAAAAAAAAAAAAAAAAAAAAABbQ29udGVu&#10;dF9UeXBlc10ueG1sUEsBAi0AFAAGAAgAAAAhADj9If/WAAAAlAEAAAsAAAAAAAAAAAAAAAAALwEA&#10;AF9yZWxzLy5yZWxzUEsBAi0AFAAGAAgAAAAhAEYN7v/gAgAA4wUAAA4AAAAAAAAAAAAAAAAALgIA&#10;AGRycy9lMm9Eb2MueG1sUEsBAi0AFAAGAAgAAAAhABrkTJ3ZAAAAAwEAAA8AAAAAAAAAAAAAAAAA&#10;OgUAAGRycy9kb3ducmV2LnhtbFBLBQYAAAAABAAEAPMAAABABgAAAAA=&#10;" filled="f" fillcolor="#5c83b4" stroked="f" strokecolor="#737373">
                  <v:textbox>
                    <w:txbxContent>
                      <w:p w14:paraId="2FDCB443" w14:textId="69E707AF" w:rsidR="00BE5F8C" w:rsidRPr="00AC2F2A" w:rsidRDefault="00BE5F8C">
                        <w:pPr>
                          <w:pStyle w:val="Zpat"/>
                          <w:pBdr>
                            <w:top w:val="single" w:sz="12" w:space="1" w:color="A5A5A5" w:themeColor="accent3"/>
                            <w:bottom w:val="single" w:sz="48" w:space="1" w:color="A5A5A5" w:themeColor="accent3"/>
                          </w:pBdr>
                          <w:jc w:val="center"/>
                          <w:rPr>
                            <w:rFonts w:ascii="Tahoma" w:hAnsi="Tahoma" w:cs="Tahoma"/>
                            <w:sz w:val="16"/>
                            <w:szCs w:val="16"/>
                          </w:rPr>
                        </w:pPr>
                        <w:r w:rsidRPr="00AC2F2A">
                          <w:rPr>
                            <w:rFonts w:ascii="Tahoma" w:hAnsi="Tahoma" w:cs="Tahoma"/>
                            <w:sz w:val="16"/>
                            <w:szCs w:val="16"/>
                          </w:rPr>
                          <w:fldChar w:fldCharType="begin"/>
                        </w:r>
                        <w:r w:rsidRPr="00AC2F2A">
                          <w:rPr>
                            <w:rFonts w:ascii="Tahoma" w:hAnsi="Tahoma" w:cs="Tahoma"/>
                            <w:sz w:val="16"/>
                            <w:szCs w:val="16"/>
                          </w:rPr>
                          <w:instrText>PAGE    \* MERGEFORMAT</w:instrText>
                        </w:r>
                        <w:r w:rsidRPr="00AC2F2A">
                          <w:rPr>
                            <w:rFonts w:ascii="Tahoma" w:hAnsi="Tahoma" w:cs="Tahoma"/>
                            <w:sz w:val="16"/>
                            <w:szCs w:val="16"/>
                          </w:rPr>
                          <w:fldChar w:fldCharType="separate"/>
                        </w:r>
                        <w:r w:rsidR="007F66B1">
                          <w:rPr>
                            <w:rFonts w:ascii="Tahoma" w:hAnsi="Tahoma" w:cs="Tahoma"/>
                            <w:noProof/>
                            <w:sz w:val="16"/>
                            <w:szCs w:val="16"/>
                          </w:rPr>
                          <w:t>68</w:t>
                        </w:r>
                        <w:r w:rsidRPr="00AC2F2A">
                          <w:rPr>
                            <w:rFonts w:ascii="Tahoma" w:hAnsi="Tahoma" w:cs="Tahoma"/>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7FC5E" w14:textId="77777777" w:rsidR="00BE5F8C" w:rsidRPr="009772B1" w:rsidRDefault="00BE5F8C">
    <w:pPr>
      <w:pStyle w:val="Zpat"/>
      <w:jc w:val="center"/>
      <w:rPr>
        <w:rFonts w:ascii="Tahoma" w:hAnsi="Tahoma" w:cs="Tahoma"/>
        <w:sz w:val="20"/>
        <w:szCs w:val="20"/>
      </w:rPr>
    </w:pPr>
    <w:r w:rsidRPr="009772B1">
      <w:rPr>
        <w:rFonts w:ascii="Tahoma" w:hAnsi="Tahoma" w:cs="Tahoma"/>
        <w:sz w:val="20"/>
        <w:szCs w:val="20"/>
      </w:rPr>
      <w:fldChar w:fldCharType="begin"/>
    </w:r>
    <w:r w:rsidRPr="009772B1">
      <w:rPr>
        <w:rFonts w:ascii="Tahoma" w:hAnsi="Tahoma" w:cs="Tahoma"/>
        <w:sz w:val="20"/>
        <w:szCs w:val="20"/>
      </w:rPr>
      <w:instrText>PAGE   \* MERGEFORMAT</w:instrText>
    </w:r>
    <w:r w:rsidRPr="009772B1">
      <w:rPr>
        <w:rFonts w:ascii="Tahoma" w:hAnsi="Tahoma" w:cs="Tahoma"/>
        <w:sz w:val="20"/>
        <w:szCs w:val="20"/>
      </w:rPr>
      <w:fldChar w:fldCharType="separate"/>
    </w:r>
    <w:r w:rsidR="00672D0B">
      <w:rPr>
        <w:rFonts w:ascii="Tahoma" w:hAnsi="Tahoma" w:cs="Tahoma"/>
        <w:noProof/>
        <w:sz w:val="20"/>
        <w:szCs w:val="20"/>
      </w:rPr>
      <w:t>114</w:t>
    </w:r>
    <w:r w:rsidRPr="009772B1">
      <w:rPr>
        <w:rFonts w:ascii="Tahoma" w:hAnsi="Tahoma" w:cs="Tahoma"/>
        <w:sz w:val="20"/>
        <w:szCs w:val="20"/>
      </w:rPr>
      <w:fldChar w:fldCharType="end"/>
    </w:r>
  </w:p>
  <w:p w14:paraId="2EF97595" w14:textId="77777777" w:rsidR="00BE5F8C" w:rsidRDefault="00BE5F8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55C9B" w14:textId="77777777" w:rsidR="00BE5F8C" w:rsidRDefault="00BE5F8C" w:rsidP="00E13434">
      <w:pPr>
        <w:spacing w:after="0"/>
      </w:pPr>
      <w:r>
        <w:separator/>
      </w:r>
    </w:p>
  </w:footnote>
  <w:footnote w:type="continuationSeparator" w:id="0">
    <w:p w14:paraId="2EC60AB8" w14:textId="77777777" w:rsidR="00BE5F8C" w:rsidRDefault="00BE5F8C" w:rsidP="00E1343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96FC3" w14:textId="77777777" w:rsidR="00BE5F8C" w:rsidRDefault="00BE5F8C">
    <w:pPr>
      <w:pStyle w:val="Zhlav"/>
    </w:pPr>
    <w:r>
      <w:rPr>
        <w:noProof/>
      </w:rPr>
      <mc:AlternateContent>
        <mc:Choice Requires="wpg">
          <w:drawing>
            <wp:anchor distT="0" distB="0" distL="114300" distR="114300" simplePos="0" relativeHeight="251656192" behindDoc="0" locked="0" layoutInCell="1" allowOverlap="1" wp14:anchorId="2C4AF64A" wp14:editId="52D74EB9">
              <wp:simplePos x="0" y="0"/>
              <wp:positionH relativeFrom="column">
                <wp:posOffset>649605</wp:posOffset>
              </wp:positionH>
              <wp:positionV relativeFrom="paragraph">
                <wp:posOffset>-34925</wp:posOffset>
              </wp:positionV>
              <wp:extent cx="4493260" cy="247650"/>
              <wp:effectExtent l="0" t="0" r="2540" b="0"/>
              <wp:wrapNone/>
              <wp:docPr id="292" name="Skupina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3260" cy="247650"/>
                        <a:chOff x="0" y="0"/>
                        <a:chExt cx="4493324" cy="248207"/>
                      </a:xfrm>
                    </wpg:grpSpPr>
                    <pic:pic xmlns:pic="http://schemas.openxmlformats.org/drawingml/2006/picture">
                      <pic:nvPicPr>
                        <pic:cNvPr id="293" name="Obrázek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775" cy="246253"/>
                        </a:xfrm>
                        <a:prstGeom prst="rect">
                          <a:avLst/>
                        </a:prstGeom>
                      </pic:spPr>
                    </pic:pic>
                    <pic:pic xmlns:pic="http://schemas.openxmlformats.org/drawingml/2006/picture">
                      <pic:nvPicPr>
                        <pic:cNvPr id="294" name="Obrázek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9982" y="977"/>
                          <a:ext cx="367775" cy="246253"/>
                        </a:xfrm>
                        <a:prstGeom prst="rect">
                          <a:avLst/>
                        </a:prstGeom>
                      </pic:spPr>
                    </pic:pic>
                    <pic:pic xmlns:pic="http://schemas.openxmlformats.org/drawingml/2006/picture">
                      <pic:nvPicPr>
                        <pic:cNvPr id="295" name="Obrázek 29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25529" y="977"/>
                          <a:ext cx="367775" cy="246253"/>
                        </a:xfrm>
                        <a:prstGeom prst="rect">
                          <a:avLst/>
                        </a:prstGeom>
                      </pic:spPr>
                    </pic:pic>
                    <pic:pic xmlns:pic="http://schemas.openxmlformats.org/drawingml/2006/picture">
                      <pic:nvPicPr>
                        <pic:cNvPr id="296" name="Obrázek 29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235511" y="1954"/>
                          <a:ext cx="367775" cy="246253"/>
                        </a:xfrm>
                        <a:prstGeom prst="rect">
                          <a:avLst/>
                        </a:prstGeom>
                      </pic:spPr>
                    </pic:pic>
                    <pic:pic xmlns:pic="http://schemas.openxmlformats.org/drawingml/2006/picture">
                      <pic:nvPicPr>
                        <pic:cNvPr id="297" name="Obrázek 29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51107" y="977"/>
                          <a:ext cx="367775" cy="246253"/>
                        </a:xfrm>
                        <a:prstGeom prst="rect">
                          <a:avLst/>
                        </a:prstGeom>
                      </pic:spPr>
                    </pic:pic>
                    <pic:pic xmlns:pic="http://schemas.openxmlformats.org/drawingml/2006/picture">
                      <pic:nvPicPr>
                        <pic:cNvPr id="298" name="Obrázek 29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61089" y="1954"/>
                          <a:ext cx="367775" cy="246253"/>
                        </a:xfrm>
                        <a:prstGeom prst="rect">
                          <a:avLst/>
                        </a:prstGeom>
                      </pic:spPr>
                    </pic:pic>
                    <pic:pic xmlns:pic="http://schemas.openxmlformats.org/drawingml/2006/picture">
                      <pic:nvPicPr>
                        <pic:cNvPr id="299" name="Obrázek 2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473928" y="976"/>
                          <a:ext cx="367775" cy="246253"/>
                        </a:xfrm>
                        <a:prstGeom prst="rect">
                          <a:avLst/>
                        </a:prstGeom>
                      </pic:spPr>
                    </pic:pic>
                    <pic:pic xmlns:pic="http://schemas.openxmlformats.org/drawingml/2006/picture">
                      <pic:nvPicPr>
                        <pic:cNvPr id="300" name="Obrázek 30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883910" y="1953"/>
                          <a:ext cx="367775" cy="246253"/>
                        </a:xfrm>
                        <a:prstGeom prst="rect">
                          <a:avLst/>
                        </a:prstGeom>
                      </pic:spPr>
                    </pic:pic>
                    <pic:pic xmlns:pic="http://schemas.openxmlformats.org/drawingml/2006/picture">
                      <pic:nvPicPr>
                        <pic:cNvPr id="301" name="Obrázek 30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299506" y="976"/>
                          <a:ext cx="367775" cy="246253"/>
                        </a:xfrm>
                        <a:prstGeom prst="rect">
                          <a:avLst/>
                        </a:prstGeom>
                      </pic:spPr>
                    </pic:pic>
                    <pic:pic xmlns:pic="http://schemas.openxmlformats.org/drawingml/2006/picture">
                      <pic:nvPicPr>
                        <pic:cNvPr id="302" name="Obrázek 30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709488" y="1953"/>
                          <a:ext cx="367775" cy="246253"/>
                        </a:xfrm>
                        <a:prstGeom prst="rect">
                          <a:avLst/>
                        </a:prstGeom>
                      </pic:spPr>
                    </pic:pic>
                    <pic:pic xmlns:pic="http://schemas.openxmlformats.org/drawingml/2006/picture">
                      <pic:nvPicPr>
                        <pic:cNvPr id="303" name="Obrázek 30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125549" y="1954"/>
                          <a:ext cx="367775" cy="24625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FFF4B4A" id="Skupina 54" o:spid="_x0000_s1026" style="position:absolute;margin-left:51.15pt;margin-top:-2.75pt;width:353.8pt;height:19.5pt;z-index:251656192" coordsize="44933,24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BF75gMAABElAAAOAAAAZHJzL2Uyb0RvYy54bWzsWl1u4zYQfi/QOwh6&#10;d0RR/0KcRepkgwKLbtDtHoCWKZuIJBIkbSct9jA9Sy/WISU7jm1kjX0pKvDBBn9Eauab+ThDUtcf&#10;ntvG21CpGO+mfniFfI92FV+wbjn1v/7xcZL7ntKkW5CGd3Tqv1Dlf7j5+afrrSgp5iveLKj0YJJO&#10;lVsx9VdaizIIVLWiLVFXXNAOOmsuW6KhKpfBQpItzN42AUYoDbZcLoTkFVUKWu/6Tv/Gzl/XtNKf&#10;61pR7TVTH2TT9l/a/7n5D26uSbmURKxYNYhBfkCKlrAOXrqf6o5o4q0lO5mqZZXkitf6quJtwOua&#10;VdTqANqE6EibB8nXwuqyLLdLsYcJoD3C6YenrX7bPEqPLaY+LrDvdaQFI315WgvWES+JDT5bsSzh&#10;sQcpvohH2SsJxU+8elLQHRz3m/ry9eHnWrZmEOjqPVvgX/bA02ftVdAYx0WEU7BPBX04ztJksEy1&#10;AvOdDKtW9wcDIxzvBuYYZUbkgJT9a61we2EEq0r4DThC6QTH7/sbjNJrSf1hkvaiOVoiAdIJmFwQ&#10;zeasYfrFui8Y1wjVbR5ZZbA1lUOTRDuTfJ7Lf/7+kz55uIiMhrsH+2HEqGUN4nV8tiLdkt4qAc4P&#10;lLR4vH08MNU375w3THxkTWMMZcqDdkCUI0c7A1DvxHe8Wre00z0rJW1AUd6pFRPK92RJ2zkFJ5O/&#10;LkIwFqwIGvxMSNZpgICU4AiflB5KPXH+wvktQgX+ZTJL0GwSo+x+clvE2SRD91mM4jychbNvZnQY&#10;l2tFQX3S3Ak2iA6tJ8KfZcmwnvT8szz2NsSuFr0jgWjWoXYigm8ZhIysSkuqq5Up1gDe7wB4P2bf&#10;YZF+BdfgrgYSXcKLKM2yLNl5d4oTa/u9d4PZpdIPlLeeKQC8IIHFk2wAzl6W3SOgxOvrbRGqvSNB&#10;4X/ECWB7v0wdcMIuVEY9Qx7HiZFwIkZFkUNUgqBQZHZhtyuFDRmOGmfCBSwVJ9RIXLgYYbjIcZLg&#10;wlHj4kwqPUON1FFjhNQIcZQkIaSZEDbCot/DuLhhkqM3Kf/hNiM7Qw4bb11KNbJtRpgCNWCT7HKq&#10;S7fgcIB1klPlLnCMMHBglIYo75MqFzguOp8CsE7IUThyjJEccRYVGBZDuxm3mbNLqt5JqiIEx9lH&#10;3DBt7ux2fGe3OM+jIgR79zsOe0jryPEuOWB7dkIOe1Xhdhwj23FEuCgSBMcvLnBcdOkXof097P6C&#10;w7S5wDG+wBFlqIjzPqmCHYcLHLBOvHsjHqHTG3HT5sgxPnLEIdxxxP/hdtx+PALf3djr/+EbIfNh&#10;z2EdyodfMt38C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M3JYCnfAAAACQEAAA8A&#10;AABkcnMvZG93bnJldi54bWxMj0FrwkAQhe+F/odlhN50E0OKxmxEpO1JCtVC6W3NjkkwOxuyaxL/&#10;faen9viYj/e+ybeTbcWAvW8cKYgXEQik0pmGKgWfp9f5CoQPmoxuHaGCO3rYFo8Puc6MG+kDh2Oo&#10;BJeQz7SCOoQuk9KXNVrtF65D4tvF9VYHjn0lTa9HLretXEbRs7S6IV6odYf7Gsvr8WYVvI163CXx&#10;y3C4Xvb371P6/nWIUamn2bTbgAg4hT8YfvVZHQp2OrsbGS9aztEyYVTBPE1BMLCK1msQZwVJkoIs&#10;cvn/g+IHAAD//wMAUEsDBAoAAAAAAAAAIQA4gTfazcwAAM3MAAAUAAAAZHJzL21lZGlhL2ltYWdl&#10;MS5qcGf/2P/gABBKRklGAAECAQEsASwAAP/tACxQaG90b3Nob3AgMy4wADhCSU0D7QAAAAAAEAEs&#10;AAAAAQABASwAAAABAAH/4T1laHR0cDovL25zLmFkb2JlLmNvbS94YXAvMS4wLwA8P3hwYWNrZXQg&#10;YmVnaW49Iu+7vyIgaWQ9Ilc1TTBNcENlaGlIenJlU3pOVGN6a2M5ZCI/Pgo8eDp4bXBtZXRhIHht&#10;bG5zOng9ImFkb2JlOm5zOm1ldGEvIiB4OnhtcHRrPSJBZG9iZSBYTVAgQ29yZSA1LjAtYzA2MCA2&#10;MS4xMzQ3NzcsIDIwMTAvMDIvMTItMTc6MzI6MDAgICAgICAgICI+CiAgIDxyZGY6UkRGIHhtbG5z&#10;OnJkZj0iaHR0cDovL3d3dy53My5vcmcvMTk5OS8wMi8yMi1yZGYtc3ludGF4LW5zIyI+CiAgICAg&#10;IDxyZGY6RGVzY3JpcHRpb24gcmRmOmFib3V0PSIiCiAgICAgICAgICAgIHhtbG5zOmRjPSJodHRw&#10;Oi8vcHVybC5vcmcvZGMvZWxlbWVudHMvMS4xLyI+CiAgICAgICAgIDxkYzpmb3JtYXQ+aW1hZ2Uv&#10;anBlZzwvZGM6Zm9ybWF0PgogICAgICAgICA8ZGM6dGl0bGU+CiAgICAgICAgICAgIDxyZGY6QWx0&#10;PgogICAgICAgICAgICAgICA8cmRmOmxpIHhtbDpsYW5nPSJ4LWRlZmF1bHQiPlRpc2s8L3JkZjps&#10;aT4KICAgICAgICAgICAgPC9yZGY6QWx0PgogICAgICAgICA8L2RjOnRpdGxlPgogICAgICA8L3Jk&#10;ZjpEZXNjcmlwdGlvbj4KICAgICAgPHJkZjpEZXNjcmlwdGlvbiByZGY6YWJvdXQ9IiIKICAgICAg&#10;ICAgICAgeG1sbnM6eG1wPSJodHRwOi8vbnMuYWRvYmUuY29tL3hhcC8xLjAvIgogICAgICAgICAg&#10;ICB4bWxuczp4bXBHSW1nPSJodHRwOi8vbnMuYWRvYmUuY29tL3hhcC8xLjAvZy9pbWcvIj4KICAg&#10;ICAgICAgPHhtcDpNZXRhZGF0YURhdGU+MjAxNC0wOS0wMVQyMjo0Njo0NSswMjowMDwveG1wOk1l&#10;dGFkYXRhRGF0ZT4KICAgICAgICAgPHhtcDpNb2RpZnlEYXRlPjIwMTQtMDktMDFUMjA6NDY6NTJa&#10;PC94bXA6TW9kaWZ5RGF0ZT4KICAgICAgICAgPHhtcDpDcmVhdGVEYXRlPjIwMTQtMDktMDFUMjI6&#10;NDY6NDUrMDI6MDA8L3htcDpDcmVhdGVEYXRlPgogICAgICAgICA8eG1wOkNyZWF0b3JUb29sPkFk&#10;b2JlIElsbHVzdHJhdG9yIENTNTwveG1wOkNyZWF0b3JUb29sPgogICAgICAgICA8eG1wOlRodW1i&#10;bmFpbHM+CiAgICAgICAgICAgIDxyZGY6QWx0PgogICAgICAgICAgICAgICA8cmRmOmxpIHJkZjpw&#10;YXJzZVR5cGU9IlJlc291cmNlIj4KICAgICAgICAgICAgICAgICAgPHhtcEdJbWc6d2lkdGg+MjU2&#10;PC94bXBHSW1nOndpZHRoPgogICAgICAgICAgICAgICAgICA8eG1wR0ltZzpoZWlnaHQ+MTcy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XJ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VNHE3RlhZcTdGWFlxN0ZVbDFMJiN4QTt6Zm90aVNu&#10;cS9XSmgvdXVINHZ2YjdQNDRxeHE5L01IVVpDUmFReHdMMlpxeU4vQmZ3eFZKcmp6RnJsd2YzbDdM&#10;djFDTndIM0p4R0tvJiN4QTtHU2FhUTFrZG5QOEFsRW45ZUtvcTQvNDVObi94a24vNWw0cWg0cnE2&#10;aC91cG5qLzFHSy9xT0twaGJlYXRmdHo4TjQ3anVKYVNmOFNxJiN4QTtjVlR5eC9NT2RTRnZyWlhI&#10;ZVNFOFQvd0xWQis4WXF5YlRmTVdrYWpSYmVjZXFmOEFkTC9DL3dCeDYvUmlxWllxN0ZYWXE3RlhZ&#10;cTdGJiN4QTtVQnJlc1JhVFppNmtqYVJTNFRpcEFPNEo3L0xGVWtqL0FERDB3LzNsdE12K3J3Yjli&#10;TGlxT3R2T25sK1kwTTVoWTlwRVlmaUtqOGNWJiN4QTtUZTJ2TFM1VG5iekpNdmlqQnYxWXFxNHE3&#10;RlhZcTdGWFlxN0ZYWXE3RlhZcTdGWFlxbFd0ZVpOTzBsS1N0Nmx3UlZMZFB0SDNQOG94JiN4QTtW&#10;aGV2NjlxT3BXMFU2eUdPemtxa2x1aG9Ga1hxR1A3UVphRVYvaGlySDhWZGlyc1ZkaXFOdVA4QWpr&#10;MmYvR1NmL21YaXFDeFYyS3V4JiN4QTtWd0pCcU5pTVZaWHBYbXkrMDJ6aCt1czEwc3pmdW8yUHhy&#10;RXRRVzVIYzFicFh3T0tzejB6VnJIVW9QV3RKQTRIMjBPektUMllkc1ZSJiN4QTtlS3V4VjJLdXhW&#10;amZuNy9qaEwveG5UOVRZcTg2eFYyS3JvNVpJbkR4T3lPdlJsSkJIMGpGVS8wM3p2ckZwUlp5THVJ&#10;ZFJKczlQWngvJiN4QTtHdUtzeTBielBwbXFFUnhNWTduL0FIeEpzeHB2OFBZNHFtMkt1eFYyS3V4&#10;VjJLdXhWMkt1eFZpM21qemd0bVhzckFocnNiU1RkVmo5JiN4QTtoNHQrckZXQXlTU1N5TkpJeGVS&#10;elZuWTFKSjdrbkZVVHA4MFlkN2FkdU52Y2dLN0hvakQ3RW4reFBYMnJpcUhtaGtobWVHVWNaSTJL&#10;JiN4QTt1dmdSdGlxekZYWXE3RlViY2Y4QUhKcy8rTWsvL012RlVGaXJzVmRpcUlzYlpaNTZTRXBB&#10;Z01rN2o5bU5lcCtmWWUrS3JieTVhNXVHJiN4QTtsSUNxYUJJeDBWRkZGVWZJQ21LcnJHL3U3RzRX&#10;NHRaREhLdmNkQ1BBanVNVmVqK1hmTTF0cTBYcHRTSzlRVmtpN0Vmeko3ZnF4Vk9zJiN4QTtWZGly&#10;c1ZZMzUrLzQ0Uy84WjAvVTJLdk9zVmRpcnNWZGlxTy8zanNCVGE1dkJVK0t3QTdmUzdEN2g3NHFu&#10;ZWdlZHJtMEsyK29FejIzJiN4QTtRUzlaRUgvR3cvSEZXZVc5ekJjd3JQQTRraWNWVjFOUWNWVk1W&#10;ZGlyc1ZkaXJzVll0NXc4MEd6VTJGazlMdGgrK2tIKzYxUFlmNVIvJiN4QTtERlhuNUpKcWR5Y1Zk&#10;aXJzVlIwLytsMlMzSTNudGdzVng0bE9rYi9SOWcvUjQ0cWdjVmRpcnNWUnR4L3h5YlAvQUl5VC93&#10;RE12RlVGJiN4QTtpcnNWZGlxT3VmOEFSTFJiUWJUVGNaYm54QXBXT1A2QWVSK1k4TVZRT0t1eFZV&#10;Z25tdDVrbWhjeHl4bmtqcjFCeFY2YjVhOHdSYXZhJiN4QTtmRlJMdUlBVHgrUCtVdnNmd3hWT01W&#10;ZGlyRy9QMy9IQ1gvak9uNm14VjUxaXJzVmRpcUpzTGRKWlM4MVJiUXI2azVHeDRqYmlQZGlRJiN4&#10;QTtveFZUdXJpUzV1SG1lZ1p6MEhRQWJCUjdBYkRGVkxGVTI4ditZYnJTTGphc2xvNS9mUWVQK1V2&#10;ZzJLdlRiSzl0cjIyUzV0bkVrVWdxJiN4QTtDUDFId0l4Vld4VjJLdXhWS3ZNbXRKcE9uTktLRzRr&#10;K0MzUTkyOFQ3TGlyeTJXV1NXUnBaR0x5T1N6c2VwSjNKeFZiaXJzVmRpcXZaJiN4QTtYSXQ3Z095&#10;ODRtQlNhUDhBbWpiWmgvVDN4Vkd3K1hkU3VidG9iT0l6UmJNbHg5bENqQ3F0eU8zVHRpckk3SDh1&#10;NHdBMTlkRW52SENLJiN4QTtEL2dtQi9WaXFjUWVUdkwwUUgraStvUiswN3Vmd3JUOE1WUkxlWGRF&#10;YU5Zelp4bU5DU3EwT3hhbGYxWXFnN2p5VDVmbUI0d3RDVCsxJiN4QTtHN2ZxYmtQd3hWSXRRL0wy&#10;NFFGN0M0RXRQOTFTamkzME1OaitHS3BGRnBzOWxOSk5xRURScGEwUHB5RGFSejloUGNFaXBwMkJ4&#10;Vkw1JiN4QTtaWkpaSGxrWXRJNUxPeDZrazFKeFZiaXJzVmRpcUswelVialRyMk83Z1B4b2QxN012&#10;ZFQ3SEZYcStuMzBGOVp4WFVCckhLdFI0Zzl3JiN4QTtmY0hGVVJpcVNlYjlPdmRRMG9RV2tmcXlp&#10;Vlc0MVZkZ0RYZGlCM3hWZ2svbG5YNEFTOWxJUU92QUIvOEFpQmJGVXVramtqWXBJcFJ4JiN4QTsx&#10;VmdRZnVPS3JjVlIxNy9vdHVsaU5wQ1JMZC82OVBoVC9ZQTcrNU9Lb0hGWFlxN0ZVNzhyK1laTkp1&#10;K01oTFdVeHBNbjhwNmN4N2p2JiN4QTs0NHE5TlIwZEZkR0RJd0RLdzNCQjNCR0t0NHE3RlhtK3U2&#10;L2FhbnFFcVhFUmUwallwYlRSR2tpZ2JGcUg0V0RFVm9mdnhWS3JqVFpFJiN4QTtpTTl1NHViVWRa&#10;WTYxWC9qSWgrSlBwMjhEaXFEeFYyS3V4Vmx2bHZ5VzF5cVhtcEFwQTI4ZHYwWng0dDRERldjd3d4&#10;UXhMRkVnampRJiN4QTtVUkZGQUI3REZWK0t1eFYyS3V4VjJLb2Uvd0JQczcrQXdYY1FsalBTdlVI&#10;eFU5UWNWZWVlWS9LdHpwVEdhSW1heEoyay9hU3ZRUFQ5JiN4QTtlS3BEaXJzVmRpcVBYVFVnVVNh&#10;akliZFNLcmJxS3pzUDlVL1lIdTMwQTRxeVR5YnI4UXZmMGFzU3dXc29KdDFxV2IxQnVlVEhxV0h5&#10;JiN4QTsrV0tzMnhWMkt1eFZRdTdHenZJL1R1b1VtWHNIQU5Qa2UyS3NjdS9JOXREUDliMDhrdkdD&#10;MGRwSWFvWEErRDRqMkIzb2V1S3NHdTRMJiN4QTtxRzRranVrWkp3YXlCL3RWTzlkL0hGVkhGWFlx&#10;N0ZYWXF6L3lOcUYxOVRGbmREaW5XeVp5QVhYY3NxZzdzRjYxR0tzcXhWSlBPR3BHJiN4QTt4MFdY&#10;Z2FTM0g3bVAvWkQ0ai93TmNWZVk0cXFXOXhQYnlpV0NSbzVGNk1wb2NWUm5yYWZlZjM2aTB1RC9B&#10;THZqWDkweC93QXVNZlorJiN4QTthZmRpcUd1cks0dGlwa1VHTi83dVZTR1JoL2tzTnNWWk41TDh0&#10;TGNzTlN2RXJBcC8wZU51anNQMmo3REZXZVlxN0ZYWXE3RlhZcTdGJiN4QTtYWXE3RlZza2Njc2JS&#10;eUtIamNGV1ZoVUVIcUNNVmVaK2FQTDdhVGVBeDFhem1xWVdQN0o3b2ZsMnhWTDdiVHBaWS9Ya1pi&#10;ZTFyUXp5JiN4QTtiQW53UURkejdLTVZWZnI4RnI4T25JUkozdkpBUFYvMkEzRWYwVlB2aXFBWm1a&#10;aXpFc3hOU3gzSk9Lcm9aWklaVWxqUEdTTmd5TU94JiN4QTtCcU1WZXZhYmVwZTJFRjJuU1pBMVBB&#10;OXg5QjJ4VkVZcTdGWFlxN0ZVczF6UWJQVnJmaEtPRTZqOXpPQjhTbitJOXNWZVphanA5MXA5JiN4&#10;QTsyOXJjcnhrVHVPakE5R0I4RGlxR3hWRVd0amNYUEl4cUJHbjk1TTU0eHAvck1kdm82NHFpUFhz&#10;TFBhMlVYVndQK1BpUmYzYW4vSWpQJiN4QTsydm0vL0E0cW94YWxlSmZ4M3hrWjdpTmc0ZGpYcDIr&#10;WGFtS3ZXYkc3aXZMU0c2aSt4TW9jZTFlMzBZcXdiOHdiMzFOU2d0QWZodDQrJiN4QTtSLzFwRC96&#10;U0JpckZjVmRpcnNWVFh5NUhlWE9veFdNVFZnbWFzOGJqbEdVWGNrcWRxMDZIRlhxTU1NVU1TUXhL&#10;RWlqQVZGSFFBYkFZJiN4QTtxdnhWMkt1eFYyS3V4VjJLdXhWMkt1eFZDNm5ZeDN0bThEb2p0VGxG&#10;ekhKUTQreVNPKytLdko3Mlc3a3VYRjJ6Tk5HU2pCdjJlSnB4JiN4QTtBR3dBOEJpcWhpcnNWZGly&#10;UC95K3ZUSnAwOW94cWJkK1NqL0prMy80a0RpcktzVmRpcnNWZGlyc1ZTWHpUb1M2cllFeHIvcGtJ&#10;TFFOJiN4QTs0K0tINS9yeFZnQmdzYkkvNlNSYzNJLzQ5NHorN1UvOFdTRHI4aysvRlVQZFgxeGM4&#10;VmtZTEVuOTNDZ0N4ci9xcU52cDY0cWg4VmRpJiN4QTtyUGZ5KzFEMUxLZXhZL0ZBM09QL0FGWDZq&#10;NkdINDRxeFB6RmNHNDF5OWs2L3ZXUUgyVDRCK0M0cWwyS3V4VjJLczMvTHV3QWp1cjloJiN4QTt1&#10;eEVNWjloOFRmd3hWbVdLdXhWMkt1eFYyS3V4VjJLdXhWMkt1eFYyS3ZPUFBOZ0xiV2pNb29sMGdr&#10;LzJRK0Z2MVYrbkZXTzRxN0ZYJiN4QTtZcXlieUJjR1BXWGhyOE0wVENudXBERDhLNHE5RHhWMkt1&#10;eFYyS3V4VjJLdk52TzJtQ3oxY3pSaWtOMlBVRk9nZm80Ky9mNmNWWS9pJiN4QTtyc1ZkaXFmZVNy&#10;djZ2cjhTazBXNFZvbStrY2gvd3lqRlVrbWtNa3J5SHE3Rmo5SnJpcXpGWFlxN0ZYcUhrK0FRK1hy&#10;WGJlUU03ZjdKJiN4QTtqVDhLWXFuT0t1eFYyS3V4VjJLdXhWMkt1eFYyS3V4VjJLc1IvTVdBR3pz&#10;NTZicEl5Vi8xMXIveHBpckJNVmRpcnNWVGp5ako2Zm1LJiN4QTt6TmVyTXAvMlNNTVZlbzRxN0ZY&#10;WXE3RlhZcTdGV05lZnJRUzZNdHdCOFZ0SXByL2t2OEovRWpGWG5lS3V4VjJLb3JTNXZRMUsxbXJU&#10;JiN4QTswNWtZL0lNTVZWL3JPaGY4c0UvL0FFa2ovcWxpcnZyT2hmOEFMQlAvQU5KSS93Q3FXS3Ur&#10;czZGL3l3VC9BUFNTUCtxV0t1K3M2Ri95JiN4QTt3VC85SkkvNnBZcTlKMEJvVzBhemFGREhFWXh4&#10;Ump5SStab0svZGlxUHhWMkt1eFYyS3V4VjJLdXhWMkt1eFYyS3V4VkJhdnBGcHF0JiN4QTtzdHZk&#10;RmhHamlRY0NBYWdFZHdmNXNWU2ovQU9oZnpUL0FQQmovbW5GWGY0QjBMK2FmL2d4L3dBMDRxNy9B&#10;QURvWDgwLy9Cai9BSnB4JiN4QTtWWHNmSnVrV2QzRmRRbVgxWWp5WGt3SXI3N1lxbnVLdXhWMkt1&#10;eFYyS3V4VkxmTWtEejZGZVJJcGR6SFZWQXFTVkliWWZSaXJ6TDlGJiN4QTs2bi95eHovOGkzL3Bp&#10;cnYwWHFmL0FDeHovd0RJdC82WXE3OUY2bi95eHovOGkzL3BpcmhwZXFBMUZwT0NPaDlOL3dDbUtx&#10;TnpGNlZ6JiN4QTtMRjA5TjJXbitxYVlxcDRxN0ZYWXE5TjhsM0FtOHZRQ3RXaEx4dDlERWo4R0dL&#10;cDVpcnNWZGlyc1ZkaXJzVmVZK1o3cTdpMTY4UlozJiN4QTtWUTlRcXN3QUJVSEZVcit2WHY4QXkw&#10;Uy84RzM5Y1ZkOWV2ZitXaVgvQUlOdjY0cTc2OWUvOHRFdi9CdC9YRldkK1FMbVNYUzdoWkhaJiN4&#10;QTszV2NtckVrMEtMVHI4c1ZaUGlyc1ZkaXJzVmRpcnNWZGlyc1ZkaXJzVmRpcVdlWnBtaDBHOWtW&#10;aXJDT2dZYkVGaUYvamlyekQ2OWUvJiN4QTs4dEV2L0J0L1hGWGZYcjMvQUphSmYrRGIrdUt1K3ZY&#10;di9MUkwvd0FHMzljVmNMMitKQUZ4S1NkZ09iZjF4VkcrYUxiNnZyMTRsS0JwJiN4QTtQVUgvQUQw&#10;SFArT0twWGlyc1ZkaXJNZnk4MUFMTmNXRG4rOEFsaSthN01QdXA5MktzNHhWMkt1eFYyS3V4VjJL&#10;dk5mUEVCajh3U3YvJiN4QTtBTCtSSEgwTHcvNDF4VklNVmRpcnNWWmQrWGQyRXZMcTFKL3ZVRWkv&#10;TkRRLzhTeFZuZUt1eFYyS3V4VjJLdXhWMkt1eFYyS3V4VjJLJiN4QTtzWjgvM2dpMGRMY0g0cm1R&#10;QWovSlQ0aitQSEZYbm1LdXhWMktvclM0ZlgxTzBoNitwTkdwK1JZVnhWa3Y1aDJKVzV0cjFSOE1p&#10;bUp6JiN4QTsvbEthajd3Znd4VmlHS3V4VjJLcHBwVVZ4WlhFR295eUMxaWpZUEd6Q3J5QWRRaWRX&#10;QkcxZGg3NHE5T3NiMkM5dElycUE4b3BWcVBFJiN4QTtlSVB1RGlxdmlyc1ZkaXJzVmRpckN2ekZ0&#10;RHlzN3dEYWpRdWYrR1gvQUkyeFZoZUt1eFYyS296U05RZlQ5U2d1MS8zVTFYQTdxZG1IJiN4QTsz&#10;SEZYcmNVa2NzYXl4c0dqY0JrWWRDQ0tnNHF1eFYyS3V4VjJLdXhWMkt1eFYyS3V4VjJLdk5mT21x&#10;QzkxaG80MjVRV285SkNPaGJxJiN4QTs1Ky9iNk1WU0RGWFlxN0ZVL3dESkZwNit2eE9SVmJkV2xi&#10;N3VJL0ZzVlp0NWwwejlJNlBQQW9yS285U0gvWFRlbjBpb3hWNVZpcUp0JiN4QTtiQzR1UXpxQWtL&#10;ZjNrOGg0eHI4MlBmMkcrS3EzMWl4czlyUlJjVGovQUkrWlYrRUgvaXVNL3JiN2hpcURtbW1ubGFX&#10;WjJra1kxWjJOJiN4QTtTZnBPS3A3NVQ4eUhTNXpiM0JKc1pqOFhmZzM4dzl2SEZYcENPam9yb3da&#10;R0FLc0RVRUhvUWNWYnhWMkt1eFYyS3BUNXAwODMyaVhFJiN4QTthaXNzWTlXTC9XVGZiNWlveFY1&#10;Wmlyc1ZWcmEwdUxtVGhBaGNnVlk5QW84V0oyQTl6aXFLcHAxbjFwZTNJN2JpQlQ4OW1rUDNENTRx&#10;JiN4QTt5dnlaNWthNUowKzhZZXNON1pnQW9LOTBBQUFGTzN0aXJMc1ZkaXJzVmRpcnNWZGlyc1Zk&#10;aXJzVlNQelhyeTZYWWxJbS93Qk1uQkVJJiN4QTs3cU83L1IyOThWWUY5YXNyemE4WDBKei9BTWZV&#10;U2loUC9Ga1lvUHBYN2ppcWhkV0Z4YnFzakFQQS93RGR6eG5sRzN5UFkreDN4VkRZJiN4QTtxN0ZX&#10;ZmZsL3A1aXNKcjFoUnJodUtmNmlkL3BZbjdzVlpYaXJBUE5HazJPbDN6WGJSTk90MHhlR0g3TVN0&#10;MWJtUWVSM095aW56eFZqJiN4QTtsMWUzTjBWOVZ2Z1RhT05RRlJCNEtvMkdLcUdLdXhWMktwNzVl&#10;ODEzZWxFUXlBejJSTzhkZmlTdlVvVCtyRlhvbGxxRnBleExKYnlCJiN4QTt1U2grQjJjQmhVY2w2&#10;akZVUmlyc1ZkaXJzVmVYZVpOR2tzTlprZ2lRdEhPZlV0bFVWcUdQMlFCNEhiRlVQOVJ0clQ0dFFj&#10;bVVkTE9JJiN4QTtqbi96MGZkVStXNTloaXFqYzZqTk5INktoWUxZR290NHRrcU83ZDJQdXh4VkM0&#10;cXVSM2pkWFJpcnFRVllHaEJIUWc0cTlEOHMrYllkJiN4QTtRVmJXN0lqdmhzRDBXWDVlRGUzM1lx&#10;eVRGWFlxN0ZYWXE3RlhZcTdGVXExN3pEWjZUQVM1RWx5dy9kUUE3bjNQZ3VLdk03Ky91YjY2JiN4&#10;QTtlNXVYNXl1ZC9BRHNBT3dHS29mRlZlMXZibTFaakMxRmZhU05nR1J4NE1wcURpcUo5UFQ3Mys2&#10;SXNyay83cWNuMFdQK1M1M1Q1TnQ3JiN4QTs0cXBSYVZldnFFVmkwWlNlVmdxaGgyUDdYdXRONmpG&#10;WHJGbmF4V2xyRmJSQ2tjS2hGK2dkZnB4Vld4VkJheHBjR3AyRWxwTHR5M2pmJiN4QTtxVmNkR0dL&#10;dktiMnp1TE82a3RyaGVFc1Jvdy9pUFk0cW80cTdGWFlxaXRQdDQ1Wldrbi8zbWdYMUo2ZFNCc0ZI&#10;dTVvdUtyV3Y3czNqJiN4QTtYYVNOSE94cUdqSlduZ0JUb0FOc1ZUMng4KzZ2QUF0d3FYU0R1dzRQ&#10;L3dBRXUzNFlxbk1INWlhY3dIcjJzMFo3OENyajhTbUtwL3BXJiN4QTtxMnVxV3B1YllNSXd4VDR4&#10;UTFGRDJKOGNWUm1LcFg1aTArNHZOTmtGb3hqdkVCTWJMUU1SKzFIeTZnTmlyeXNnZ2tFVUkySU9L&#10;dFlxJiN4QTs3RlhZcTRFZzFHeEdLc3gwN3poY2FiQmIyK29ocnBuWG03VkhPTkdwd0JyOW9rZkZ1&#10;ZWhHS3NwMC9YdEp2d1BxMXlwYy93QzZtUEYvJiN4QTsrQk8vM1lxajhWZGlyc1ZRMTdxZW4yU2Ny&#10;dTRTRWVESGMvSmVweFZqVjM1NWhubk5wWUF4K29DaVhrbEFBNUh3bmlhL0RYcVRpckNiJiN4QTtx&#10;UzVrdUpHdVdacCtSRWhlcGJrTmpXdUtxV0t1eFYyS3V4VjZCNUYwNjVqc2ZyZHl4S09mOUVpYmZn&#10;dlF1dGQxNWUyS3NweFYyS3V4JiN4QTtWSXZOSGx0Tld0L1Zob3Q5RVAzYkhZTVA1Ry9oaXJ6YWFH&#10;V0dWNHBVS1NJZUxvMnhCR0tyTVZkaXFPdmo5V2dUVDErMnBFbDJmK0xLJiN4QTtiSi96ekJwOHlj&#10;VlFPS3V4VjJLdlJmSVAvSENiL2pPLzZseFZrbUt1eFZnL25YeTJVZHRVdEUrQnQ3cU1kai9PUFk5&#10;L3Z4VmgyS3V4JiN4QTtWMktvdlQ0WXk3M0U0cmIyd0R1cC9iWS9Zai8yUjYrMWNWUTg4MGs4enpT&#10;SGxKSVN6SDNPS3JNVlJ0dnJXcjI0QWh2SmtVZEY1c1YrJiN4QTs0N1lxbWtIbWZYVHB0eklidGpK&#10;RzhTbzFGcUEzT3ZiMkdLcGRQNWcxdWNFU1hzMUQxQ3NWSDNMVEZVQXpNeExNU1NlcE81eFZyRlVk&#10;JiN4QTtkLzZWYkplamVWS1JYZmlXcDhFbit5QW9mY2UrS29IRlhZcTdGVTk4cStYWDFXNjlXVUVX&#10;TUovZXQvTWV2QWZ4eFY2V3FxcWhWQUNxJiN4QTtLQURvQU1WYnhWMkt1eFYyS3BKNWk4c1cyclIr&#10;b2xJYjFSOEV0Tm1wK3kvOWUyS3ZPYi9UN3V3dUd0N3FNeHlEeDZFZUlQY1lxcmFlJiN4QTtxd285&#10;KzRCRUJBZ1UvdFRIZGZvVDdSK2dkOFZRVE16TVdZa3NUVWs3a2s0cTFpcnNWZGlyMFh5RC93QWNK&#10;djhBak8vNmx4VmttS3V4JiN4QTtWeEFZRldGUWRpRDBJeFY1L3dDYWZLTDJUUGUyS2xyTTd5UkRj&#10;eC84Mi9xeFZpMkt0Z0VrQUNwT3dBNjF4Vkc2Z3dnUk5QUS8zSjVYJiN4QTtERG8weDJQMElQaEgw&#10;K09Lb0hGWFlxN0ZVYmIvQVBISnZQOEFqSkIvek14VkJZcTdGWFlxaWJDNVNHWWlVRTI4dzlPZFIx&#10;S0h1UGRTJiN4QTtBdzl4aXFuZFc3MjF3OExFTngreXc2TXBGVlllekExR0txV0twejVkOHQzT3JU&#10;aGpXT3pRL3ZadkgvSlh4UDZzVmVsMmxwYjJsdWx2JiN4QTtib0k0WXhSVkdLcXVLdXhWMkt1eFYy&#10;S3V4VkRhaHBsbHFFQmd1NGhJbjdKNk1wOFZQVVlxdzdYL0FDZHFFY2NZMC84QWYya0NuakQvJiN4&#10;QTtBTHM1TWFzeDdNVDdld3BpckVwSTNqY3BJcFIxMlpXRkNEN2c0cXR4VjJLdXhWNkw1Qi80NFRm&#10;OFozL1V1S3NreFYyS3V4VnhBSW9lJiN4QTttS3NSOHcrU0VuTFhXbUFSeW5kN1k3S3gvd0FnL3Nu&#10;MjZmTEZXTFFXOCtuZXJkWE1iUlR4SDA3YU53UWZWcDl2L25tTi9uVEZVdHhWJiN4QTsyS3V4VjJL&#10;bzIzLzQ1TjUveGtnLzVtWXFnc1ZkaXJzVmRpcVBVRzlzUWdCYTZ0QjhJRzVlRW5wN2xHUDNIMnhW&#10;UGRBOGp6M0JXNDFNJiN4QTtHR0RxTGZvN2Y2MzhvL0hGV2RRd1F3UkxEQ2dqaVFVUkZGQUJpcS9G&#10;WFlxN0ZYWXE3RlhZcTdGWFlxN0ZVSmY2VHB0K3ZHN3QwbDdCJiN4QTtpS01Qa3dvd3hWanQ3K1hs&#10;bTVMV2R5OEova2tITmZ2K0UvcnhWSnJqeUhyc1JQcENLY2R1RDBQL0FBL0hGVUJKNVg4d1IxNVdN&#10;aHAvJiN4QTtMUnYrSWs0cXpmeVhhWFZybzdSWE1UUXllc3pjSEZEUWhkOThWVDdGWFlxN0ZYWXE3&#10;RlVKcVdrMkdwUkNPN2lFZ0gyRzZNdGY1V0crJiN4QTtLc08xUDh2N3VNbDlQbEU2ZG9wS0s0K243&#10;Si9ERldOWGVuMzFtL0M2Z2VFOXVha0EvSTlEaXFIeFYyS28yMy80NU41L3hrZy81bVlxJiN4QTtn&#10;c1ZkaXFwQmJ6enVJNEkybGM5RlFGajl3eFZrT20rUk5XdVNIdWl0cEVlemZFOVA5VWZ4T0tzdzBq&#10;eTNwZWwwYUNQblAzbmtvWDM4JiN4QTtQRDZNVlRURlhZcTdGWFlxN0ZYWXE3RlhZcTdGWFlxN0ZY&#10;WXE3RlhZcTdGWFlxN0ZYWXE3RlhZcTdGWFlxN0ZWczNvK20zcmNmU3A4JiN4QTtYT25HbnZYYkZX&#10;TWFuL2dHcDlmMGVmOEF5Nzh1di9QTGI3OFZZOWRmNEpxZlMrdlYzcHc0Y2EwL3k5OFZhZy93Nytq&#10;YnJqOWM5UDFJJiN4QTtlZGZTNVYrUGpUOGE0cXAyL3dEZzZ2Nzc2L1gvQUo1Y2Z3M3hWUHRPL3dD&#10;VmZWSEhqei81ZWVmL0FCdDhHS3Nxc3ZxSG9qNmw2WG85JiN4QTt2UjQ4ZitGMnhWWHhWMkt1eFYy&#10;S3V4VjJLdXhWLzlr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OTE0RTAxMDkxOTMyRTQxMUFDOEFCOTlGQzBGRUVEQTU8L3htcE1NOkluc3RhbmNl&#10;SUQ+CiAgICAgICAgIDx4bXBNTTpEb2N1bWVudElEPnhtcC5kaWQ6OTE0RTAxMDkxOTMyRTQxMUFD&#10;OEFCOTlGQzBGRUVEQTU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eG1w&#10;LmlpZDo5MDRFMDEwOTE5MzJFNDExQUM4QUI5OUZDMEZFRURBNTwvc3RSZWY6aW5zdGFuY2VJRD4K&#10;ICAgICAgICAgICAgPHN0UmVmOmRvY3VtZW50SUQ+eG1wLmRpZDo5MDRFMDEwOTE5MzJFNDExQUM4&#10;QUI5OUZDMEZFRURB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OEY0RTAxMDkxOTMyRTQxMUFDOEFCOTlGQzBGRUVE&#10;QTU8L3N0RXZ0Omluc3RhbmNlSUQ+CiAgICAgICAgICAgICAgICAgIDxzdEV2dDp3aGVuPjIwMTQt&#10;MDktMDFUMjI6NDY6MjMrMDI6MDA8L3N0RXZ0OndoZW4+CiAgICAgICAgICAgICAgICAgIDxzdEV2&#10;dDpzb2Z0d2FyZUFnZW50PkFkb2JlIElsbHVzdHJhdG9yIENTNTwvc3RFdnQ6c29mdHdhcmVBZ2Vu&#10;dD4KICAgICAgICAgICAgICAgICAgPHN0RXZ0OmNoYW5nZWQ+Lzwvc3RFdnQ6Y2hhbmdlZD4KICAg&#10;ICAgICAgICAgICAgPC9yZGY6bGk+CiAgICAgICAgICAgICAgIDxyZGY6bGkgcmRmOnBhcnNlVHlw&#10;ZT0iUmVzb3VyY2UiPgogICAgICAgICAgICAgICAgICA8c3RFdnQ6YWN0aW9uPnNhdmVkPC9zdEV2&#10;dDphY3Rpb24+CiAgICAgICAgICAgICAgICAgIDxzdEV2dDppbnN0YW5jZUlEPnhtcC5paWQ6OTA0&#10;RTAxMDkxOTMyRTQxMUFDOEFCOTlGQzBGRUVEQTU8L3N0RXZ0Omluc3RhbmNlSUQ+CiAgICAgICAg&#10;ICAgICAgICAgIDxzdEV2dDp3aGVuPjIwMTQtMDktMDFUMjI6NDY6MzUrMDI6MDA8L3N0RXZ0Ondo&#10;ZW4+CiAgICAgICAgICAgICAgICAgIDxzdEV2dDpzb2Z0d2FyZUFnZW50PkFkb2JlIElsbHVzdHJh&#10;dG9yIENTN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OTE0RTAxMDkxOTMyRTQxMUFDOEFCOTlGQzBGRUVEQTU8&#10;L3N0RXZ0Omluc3RhbmNlSUQ+CiAgICAgICAgICAgICAgICAgIDxzdEV2dDp3aGVuPjIwMTQtMDkt&#10;MDFUMjI6NDY6NDUrMDI6MDA8L3N0RXZ0OndoZW4+CiAgICAgICAgICAgICAgICAgIDxzdEV2dDpz&#10;b2Z0d2FyZUFnZW50PkFkb2JlIElsbHVzdHJhdG9yIENTNTwvc3RFdnQ6c29mdHdhcmVBZ2VudD4K&#10;ICAgICAgICAgICAgICAgICAgPHN0RXZ0OmNoYW5nZWQ+Lzwvc3RFdnQ6Y2hhbmdlZD4KICAgICAg&#10;ICAgICAgICAgPC9yZGY6bGk+CiAgICAgICAgICAgIDwvcmRmOlNlcT4KICAgICAgICAgPC94bXBN&#10;TTpIaXN0b3J5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gICA8cmRmOkRlc2NyaXB0aW9uIHJkZjphYm91dD0iIgogICAgICAgICAg&#10;ICB4bWxuczpwZGY9Imh0dHA6Ly9ucy5hZG9iZS5jb20vcGRmLzEuMy8iPgogICAgICAgICA8cGRm&#10;OlByb2R1Y2VyPkFkb2JlIFBERiBsaWJyYXJ5IDkuOTA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uAA5BZG9iZQBkgAAAAAD/2wBDAAICAgICAgICAgIDAgICAwQDAgIDBAUEBAQEBAUGBQUFBQUF&#10;BgYHBwgHBwYJCQoKCQkMDAwMDAwMDAwMDAwMDAz/wAALCAJmA5UBAREA/8QA0gAAAAcBAQEBAQAA&#10;AAAAAAAABAUDAgYBAAcICQoLEAACAQMDAgQCBgcDBAIGAnMBAgMRBAAFIRIxQVEGE2EicYEUMpGh&#10;BxWxQiPBUtHhMxZi8CRygvElQzRTkqKyY3PCNUQnk6OzNhdUZHTD0uIIJoMJChgZhJRFRqS0VtNV&#10;KBry4/PE1OT0ZXWFlaW1xdXl9WZ2hpamtsbW5vY3R1dnd4eXp7fH1+f3OEhYaHiImKi4yNjo+Ck5&#10;SVlpeYmZqbnJ2en5KjpKWmp6ipqqusra6vr/2gAIAQEAAD8A+/mbNmzZs2bNmzZs2bNmzZs2bNmz&#10;Zs2bNmxOWWKCN5ZpFhijFXlchVA8STsMhWqfmX5E0jmLvzLZu6dYrVjctXwpAHofnnP9R/5yC8qW&#10;9V0/TdQ1FwNmZY4Iz4bszN/wuQm//wCcitXk5fozy3Z2v8puppLj7wghyI3n55fmBck+je2mnV6C&#10;3tY2p0/396uRq5/Mzz7d19XzTfJy6+i4h7U29ILTCOfzT5nuq/WfMeqXFaV9W8metOn2nOFct7ez&#10;hxNdzTCTdw8jNy+dTvgXPVP/ADkZ/vD5V/4z3f8AxGLPLKSPEweN2jdfsupIIrt1GD4dZ1e3p9X1&#10;W8goeQ9OeRd/HZhvhxb+efOdrT0PNWrKF2CG7mZRvX7LMR19skFr+b35iWlOPmOSZR1SeGCWv0tG&#10;W7+OSmy/P/zlb0F3Z6Zfp+0Wikjc/SkgX/hcmNh/zkXbtRdU8sSR9Ky2tyHr4/A6JT/gsnem/nh5&#10;Av6Ca9utKY9FvLdv+JQ+qo+k50LTPMvl7WgP0TrdjqDHf04J0dx80B5D6Rh3mzZs2bNmzZs2bNmz&#10;Zs2bNmzZs2bNmzZs2bNmzZs2bNmzZs2bNmzZs2bNmzZs2bNmzZs2bNmzZs2bNmzZs2bNmzZs2bNm&#10;zZs2bNmzZs2bNmzZsINa80+XfLqF9b1m10805CGRwZWHisS1dvoGcd1v/nIPy/ac49C0q61eUVCz&#10;zEW0J9xUO5+lRnJNY/PDz1qfNLS5t9FgbbhZxAvT3kl5mvutM5jqOs6vrEnq6rql3qT1qGuZnloT&#10;4ciafRhbmzZs2bNmz1T/AM5Gf7w+Vf8AjPd/8RizytmzZs2bNlgkEEGhG4IyY6R+YXnTQ+A0/wAx&#10;3ixJ9m3mf14gPAJNzUfQM6rov/OQutW/CPXdFttSQbG4tWa3kp4kH1FJ+QXOwaH+c3kTWeEcmovo&#10;1w/+6dQT0lr3/eqWjH0sM6hBcQXUST200dxBIKxzRMHRh4hlJBxXNmzZs2bNmzZs2bNmzZs2bNmz&#10;Zs2bNmzZs2bNmzZs2bNmzZs2bNmzZs2bNmzZs2bNmzZs2bNmzZs2bNmzZs2bNmzZs2bNmzZs2bNm&#10;wNeXtnp9vJd393DZWsQrLczuscaj3ZiAM4t5k/PjyvpReDRIJfMN0tQJE/cWwP8AxkcFj9C0PjnB&#10;/MP5w+d9f9SNdR/Q1m+wtdOBiNPeWpkO3WjAe2cwkkkldpJXaSRzV5GJLEnuSeuMzZs2bNmzZs2b&#10;PVP/ADkZ/vD5V/4z3f8AxGLPK2bNmzZs2bNmzYc6P5h1zy/N6+i6rc6a5NXEMhVW/wBZPst9Iztv&#10;l3/nIHWbUpD5l02LVYOjXltSCce5T+7b5DjnffLf5j+UPNXpx6bq0cd7J0026/c3FetArGj/AOwJ&#10;yc5s2bNmzZs2bNmzZs2bNmzZs2bNmzZyD88ZZIvIdw8UjRP9dthyQlT9o9xni5dR1BGDJfXCspqr&#10;CVwQfY1wdF5j8wwV9HXtRh5deF1MtadOjYbQfmD54tt4/NmqNQk/vbmSXqKf7sLYf2v5yfmJakf7&#10;n/rKD9ie3t3r0/a9MN28ck9l/wA5A+cIKC80/TL5B1PpyxOfpWTj/wALkxsP+ci7NqLqnliaH+aS&#10;1uFlr8kdI6f8Fk50787vIF/xE1/c6W77BLy3fr7tF6qj6TnQdM8yeX9aCnSdbstQLf7rgnR3HzQH&#10;kPpGHebNmzZs2bNmzZs2bNmzZs2bNmzZs2bNmzZs2bNmzZs2bNmzZs2bNmzZs2FOs67o/l+0a+1r&#10;UYNOthWjzNQsR2RRVmPsoJzzz5q/5yBUera+UNP5bFRq18KCvjHCD9xY/Nc89a55k13zJc/Wtb1S&#10;fUZQSYxK3wJXqEjFFUewAwkzZs2bNmzZs2bNmzZ6p/5yM/3h8q/8Z7v/AIjFnlbNmzZs2bNmzZs2&#10;bMDTcbEdDnUPK/5uecPLPpQG9/TGnR0H1G+Jkoo7JLXmvtuQPDPSXlT85PKXmQRwXc/6A1NqA2l4&#10;wEbMe0c+yn/ZcT7Z1kEEAg1B3BGXmzZs2bNmzZs2bNmzZs2bNmzZs47+ev8AygNz/wAxtt/xI54l&#10;zZs2bNmywSCCDQjcEZMdJ/MHzpofEaf5jvUjSnG3mf6xEB4CObmo+gZ1PRf+chddtikeu6Pa6nGK&#10;Az2zNbS+5IPqIT7ALnXtC/OnyNrPpxz30miXL7elfpwSvf8AeqWQD3YjOpW1zbXkKXFpcRXVvKKx&#10;zwuHRh4hlJBxfNmzZs2bNmzZs2bNmzZs2bNmzZs2bNmzZs2bNmzZs2bNmzZs2bErieG1gmubiQRQ&#10;W8bSzyt0VEHJmPyAzzX5x/P2NPUsvJlsJW6HWrpSFHvFCaE+xf8A4E55u1bWNU128k1DV7+bULyT&#10;7U0zFiB4KOigdgBTC3NmzZs2bNmzZs2bNmzZ6p/5yM/3h8q/8Z7v/iMWeVs2bNmzZs2bNmzZs2bN&#10;nRvKP5o+avKJigt7v9I6VHQHSrsl4wo7Rt9qP2oaexz1h5H/ADN0DzxW2tRJYavHGZbjS5hyIUEA&#10;skgHFgCR4H2zo2bNmzZs2bNmzZs2bNmzZs2bNnHfz1/5QG5/5jbb/iRzxLmzZs2bNmzZs2G2k67r&#10;OhTfWNH1S602UkFjbyMganZlBow9iM7V5d/P/X7LhD5isIdagGzXUNLe4+ZCgxt8gq/PO+eWvzP8&#10;m+aPTistUW0vnpTTr0CCWp7LUlHP+qxzoGbNmzZs2bNmzZs2bNmzZs2bNmzZs2bNmzZs2bNmzZs2&#10;bNmzifnn86dE8uetp+hcNd1lKo7K3+iwMP53X7ZH8q/SQcgf5Xfmrq2peabnTPNV/wDWoPMJCWJc&#10;BY4JxUJEiAUCyA8fc08Sc5r+afkw+TvM00VvHx0fVOV1pLAHiqk/HD84yaf6pU985rmzZs2bNmzZ&#10;s2bNmzZs2eqf+cjP94fKv/Ge7/4jFnlbNmzZs2bNmzZs2bNmzZs9Z+RtPtfyu/L2/wDOOrwgaxqs&#10;SyxW77Nxb/ea38QWJ5t4d/s5zzyn+ePmPR7p01+uvabcStJIGIW4h5sSfSfoQK7K3yBUZ6r8ueat&#10;C812QvtDv0ukFPXg+zNCx/ZkjO6n8D2JyQ5s2bNmzZs2bNmzZs2bNmzZx389f+UBuf8AmNtv+JHP&#10;EubNmzZs2bNmzZs2bOj+V/zU84eVvThg1A6jpyED9G31ZUC+CNXmntQ09s9I+Vfzs8qa+IrfVHPl&#10;3UXIX07lq27H/JnAAH+zC/TnYkdXVXRg6OAyOpqCDuCCMdmzZs2bNmzZs2bNmzZs2bNmzZs2bNmz&#10;Zs2bNmzZs2EfmDzHo3ljT5NS1q9SztkqEB3eRqVCRoN2Y+A+nbPIHn3839a82GbT9M9TRdBaqtbq&#10;37+df+LnXoD/ACLt4ls49j45HikSWJzHLEweORTQqymoIPiDnroiH85fyyBHA+Z9I+QP1yJenaiz&#10;p9AJ/wAnPIro8TvFKjRyRsVkjYEMrA0IIO4IOMzZs2bNmzZs2bNmzZs2eqf+cjP94fKv/Ge7/wCI&#10;xZ5WzZs2bNmzZs2bNmzZs2dS/KXyZ/i7zLG93Fz0bR+NzqIYVWQ1/dwn/XI3/wAkHDv87POg1/Xh&#10;oNjLy0ry+7I5X7Mt30kb5J9gf7LxziWGekazqmg30OpaRey2F7CfgmiNKjurDowPcEUOesfIP516&#10;brpg0vzN6ekau1Eiva8ba4bp1P8AdsfAmh7HtneOu43BzZs2bNmzZs2bNmzZs2bNnHfz1/5QG5/5&#10;jbb/AIkc8S5s2bNmzZs2bNmzZs2bJ35S/MfzT5OZY9NvfrGn1q+lXVZID48RUFCfFSPeuerPJH5t&#10;+XfODwae4bSNcl2XTpjySQgVPoygAN8iAfbOq5s2bNmzZs2bNmzZs2bNmzZs2bNmzZs2bNmzZs2c&#10;s/MD809H8lRPZwcdT8wOv7rTlb4Yqioedh9kdwo3PsN88Z+YfMus+adQfUtbvXu7hqiNekcS1rwj&#10;QbKB/t1OEWbNnSvys85nyd5mhkuZeOj6pxtdWUn4VUn4JvnGxr/qlvHJd+eXkwaRrMfmewiA0zXm&#10;P1vgPhju6VY/KUfF8+XtnB82bNmzZs2bNmzZs2bNnqn/AJyM/wB4fKv/ABnu/wDiMWeVs2bNmzZs&#10;2bNmzZs2bFIYpbiWKCCNpZpnWOGJBVmZjQKAOpJz1vqEsP5N/lnFYwOo8z6yGAkUjl9akUerIDvV&#10;YFoAeleP82eRSSxLMSzMakncknKzZs7Z+Xn5xan5YaDStdMmq6ACERyeVxar0/dk/aUfyn6COh9f&#10;6Vq2na3YwalpV5HfWVwKxTxmo9wR1BHcHcYY5s2bNmzZs2bNmzZs2bOO/nr/AMoDc/8AMbbf8SOe&#10;Jc2bNmzZs2bNmzZs2bNmz01+Snlm10fTdR/MXXaW9vBDKmmSSDZIUBE849zQotP8rxyNWX57+ZLX&#10;zBf388S3+hXk5aLRpKK0EQoqiKVRUNxArWoJqaAmuemfKnnfy95ytfX0e8BnRQ11p0tEuIa/zJU1&#10;HupI98l2bNmzZs2bNmzZs2bNmzZs2bNmzZs2bNmzZum52Azzj+ZX50R2BuNB8oTLNeryjvtbFGjh&#10;PQrB2ZvFug7VPTyrNNLcSyTzyvPPMxeaaRizuzGpZmNSST3OJ5s2bNnrL8udUs/zI8h6j5H1uXlq&#10;GmwCKGZt39Ef7zzLXqYmAU+1K/azy7q2mXmi6lfaVfx+leWEzQzp2qp6jxBG4PhhfmzZs2bNmzZs&#10;2bNmzZ6p/wCcjP8AeHyr/wAZ7v8A4jFnlbNmzZs2bNmzZs2bNmzv/wCRnk9L7UbjzhqaKum6GStg&#10;0lAjXPGrSGu1IlNanuQe2QD8yvOL+c/M1zexM36Ls622kRnb90p3kI8ZDVvlQds5/mzZs2TPyZ55&#10;1vyTf/WtNl9W0mI+v6XIT6MyjxH7LDsw3HuNs9ueUPOmi+dNOF9pU1JY6C+0+QgTQOR0YdwezDY/&#10;eMlubNmzZs2bNmzZs2bNnHfz1/5QG5/5jbb/AIkc8S5s2bNmzZs2bNmzZs2bJT5M8sXPm/zFYaJb&#10;1VJm53s4/wB1W6byP92w9yM7b+dvme10yx078vND4wWtpDE2pxxnZI0A9CD7gHav+T755pwXY397&#10;pl3DfaddS2V5btyhuYWKOp9iPHvnqTyD+eVte+hpXnNks7s0SLXFAWGQ9vWUbRk/zD4fHjnotHSR&#10;EkjcSRyAMjqahgdwQR1Bx2bNmzZs2bNmzZs2bNmzZs2bNmzZs2bGSSRwxySyyLFFEpeWVyFVVUVJ&#10;JOwAGeR/zQ/OCXWjceX/ACtO0Gj7x32prVZLrqGRO6xnv3b5dfP2bNmzZs2SXyh5luvKXmDT9ctq&#10;sLZ6XUANPVgbaRD8x096HO7/AJ1eW7XW9J038xNCpPDLDEupOn7cEgHozEeKk8G77jwzzHmzZs2b&#10;NmzZs2bNmzZ6p/5yM/3h8q/8Z7v/AIjFnlbNmzZs2bNmzZs2bNhromj3mv6tYaNp6c7vUJliiHZa&#10;7szeyqCx9hnpb80tZs/IXk3TPy+0F/TuL234XUi0Di2qfVdqftTvWvtyzypmzZs2bNhzoOv6r5a1&#10;KDVdHu2tLuA9RurqeqSL0ZT3B/Xnt38vvzG0vzzZUXjY63bKPr+llt/eSKu7IT9I6HsT0bNmzZs2&#10;bNmzZs2bNnHfz1/5QG5/5jbb/iRzxLmzZs2bNmzZs2bNmzZs9ZeQ9PtPyw/L7UPOesQj9K6rEssN&#10;s3wvwb/eaAV3Bcnk3gOo+HPLWpahd6tf3mp38xnvL6VprmU92c1NB2A6AdhgLNmzqvkD81tZ8mPF&#10;Y3JfVfL5Px6e7fHCD1aBj9nx4n4T7E1z2ZoHmLR/M+nRapot4l5aybPTZ43pUpIh3Vh4H59MO82b&#10;NmzZs2bNmzZs2bNmzZs2bNmzYlNNDbQy3FxKkEECGSaaQhVRVFSzE7AAZ41/NP8ANSfzTNLomhyv&#10;b+XIGpLKKq96w/aboRGP2VPXqewHEs2bNmzZs2bPS35IeaLbULPUPy81sLcWt3FK+mRyfZeNwfrF&#10;v9xLj/Ze2cU86+V7nyf5jv8ARZ+TxRN6lhcEU9W3epjf502NP2gRkUzZs2bNmzZs2bNmzZ6p/wCc&#10;jP8AeHyr/wAZ7v8A4jFnlbNmzZs2bNmzZs2bNnqL8nfL9n5X8vap+Yuvj0Va3k+oFuqWyfbdQf2p&#10;WHFfHt9rPPfmbzBeeaNc1DXL4n1b2UtHFWoijG0ca+yqAPxwhzZs2bNmzYO03Ur7R7621LTbl7O+&#10;s3ElvcRmhUj8CCNiDsRsc9t/lt+Zlj53tTa3QSy8w2qVurIH4ZVH+7Ya7keI6r8t86nmzZs2bNmz&#10;Zs2bNnHfz1/5QG5/5jbb/iRzxLmzZs2bNmzZs2bNmzZ1D8p/Jn+L/M0RuouejaRxutTJ+y9D+7h/&#10;2bDf/JDYf/nb50Gva6ugWMobSvL7MkhU/DLd9JG+SD4B78vHOIZs2bNkk8r+a9a8oaimpaLdGF9h&#10;c2z1aGdB+xKlRUe/UdiM9teRfzC0bzzZl7U/U9Vt1rfaTIwLp0HND+0lT1++mT7NmzZs2bNmzZs2&#10;bNmzZs2bNmzYySSOGOSWWRYoolLyyuQqqqipJJ2AAzxn+an5pzeaZ5dD0SVoPLlu9JZRs166n7Te&#10;EYIqq9+p7AcSzZs2bNmzZs2DNO1C70q/tNSsZTBeWMqTW0o7OhqPmPEZ6o89afa/mj+X1h5x0eIH&#10;V9KhaWW2Td+K/wC9NuabkqRyTxHQfFnkvNmzZs2bNmzZs2bNnqn/AJyM/wB4fKv/ABnu/wDiMWeV&#10;s2bNmzZs2bNmzZsmXkLynP5y8yWWkJyW0B9fU5x/uu3jI5mvYtUKPcjOt/nl5sgQ2PkLRysNjpiR&#10;vqccWyhlUCC327ItGI8Svdc85Zs2bNmzZs2bBdhf3ml3ltqGn3L2l7aOJLe4jNGVh3H8R3z3H+W3&#10;5jWXniw9Gbja+YLKMHULLs4FB60XipJ3H7J28CenZs2bNmzZs2bNmzjv56/8oDc/8xtt/wASOeJc&#10;2bNmzZs2bNmzZs2KRRSTyxwQxtLNM4SKJRVmZjQADuSc9bXskX5N/lnFZwso80a1Uc1O/wBakUeo&#10;4PdYEoB70/mzyMzM7MzMWZiSzE1JJ6knKzZs2bNg3TtSvtIvrfUtMuns760fnb3EZoyn9RBGxB2I&#10;2Oe0vy1/NOx85wx6bqJjsfMkSEvbjaO5VRvJFXv3K9R1G3TrubNmzZs2bNmzZs2bNmzZs2bN03Ow&#10;GeRfzg/NA6zLN5W8v3H+4eBuOp30Z2upFP2EYHeNT/wR9uvn3NmzZs2bNmzZs2du/JLzmNB146Df&#10;S8dK8wOqIW+zHd/Zjb2D/YP+x8MI/wA2vJn+EfMsj2kXDRtY5XOnBRRYzX95CP8AUJ2/ySM5bmzZ&#10;s2bNmzZs2bNnqn/nIz/eHyr/AMZ7v/iMWeVs2bNmzZs2bNmzZs9b+VrS2/KT8uLzzJqcS/p/WUSR&#10;LZ9mMjqfq1ue/wAIJd+4+LwGeULy7uL+7ub68lae6vJXmuZmNWd3JZmPzJwPmzZs2bNmzZs2GWka&#10;tqGhaja6rpdy1re2bh4ZV/FWHcEbEHqM93+QPPVh550dbyELb6na0TVdOBqYnPRlruUalQfo6jJ3&#10;mzZs2bNmzZs2cd/PX/lAbn/mNtv+JHPEubNmzZs2bNmzZs2bO/fkb5PS/wBSn836mqppuhEixaTZ&#10;GuQtS5J2pEprv3I8MgP5lecG85eZ7q9icnS7OttpEZqP3KHeShpvIat8qDtnP82bNmzZs2LW9xPa&#10;Tw3VrM9tc27iSC4iYo6OpqGVhQgg57K/Kz804fNcMeia3IkHmOBKRSmireKo3ZR0DgfaXv1HcDtm&#10;bNmzZs2bNmzZs2bNmzZs2ecvzn/MttPSbyhoNxxvZl463exneGNh/cKR0Zh9o9ht1O3lDNmzZs2b&#10;NmzZs2bLBKkMpKspqCNiCM9dadLD+cn5aS2Nw6HzPo1FMjUB+tRqfSkPgs61DHx5fy55Imhlt5pb&#10;eeNoZ4HaOaFxRldTRlIPQgimJ5s2bNmzZs2bNmz1T/zkZ/vD5V/4z3f/ABGLPK2bNmzZs2bNmzZs&#10;67+Tvkv/ABR5kW+vIeej6EVnugwqss1axReB3HIjwFO+K/nN50/xL5jbTLOXno+gM0EPH7Mtx0mk&#10;9wCOI9hUdc47mzZs2bNmzZs2bNki8reZ9T8o6zbazpb0li+Ge3Yn05ompyjcDqDT6DQ9s99+WfMm&#10;m+a9Gtda0uXnBcCksR+3DKv243HYr+IoRsRh/mzZs2bNmzZs47+ev/KA3P8AzG23/EjniXNmzZs2&#10;bNmzZs2bDTRdIvdf1aw0bT4/UvNQmWKEb0Fd2ZqVoqgFifAZ6W/NDV7LyD5M0z8vtBfhc31vwu5V&#10;2cW1T6rtT9qd6g+3L2zyrmzZs2bNmzZsVgnmtpori3leCeBxJDNGSrIymoZSNwQc9m/lV+aMfm2B&#10;dF1l1h8x20dUk2VbxFG7qOzgbso/1htUDtWbNmzZs2bNmzZs2bNmzZy380vP8fkrRvSs3Vtf1NWT&#10;TYjQ+kvRp2B7L2r1PsDnhmaaW4llnnkaaed2kmmclmd2NWZidySTU4nmzZs2bNmzZs2bNmyf/lt5&#10;wfyZ5mtb2Rz+i7yltq8Y3/csftgeMZ+IfSO+dC/PLydHZ39v5y0tFbTtbKrqBi3VbgrVZajakqj/&#10;AIIE/tZ5+zZs2bNmzZs2KRxSzNwijaV6V4oCxp8hg5dG1h1DppV46turLBIQfp456g/5yDsry8sv&#10;LAs7Sa6Mc90XEMbPxqsdK8QaZ5Zm07ULevr2FxDxHJvUidaDxNQNsB5s2bNmzZs2bF7W2uL25t7O&#10;0iae6upFht4E3Z3chVUe5Jz1j5iurf8AKH8t7XQNPmX/ABFrCuhuEJDetIB9YuB0NEBCIf8AV988&#10;j5s2bNmzZs2bNmzZs2dJ/LPz7P5I1kNMWl0PUCseq2w3KgbLMg/mSv0jbwp7tt7iC7t4Lq1lWe2u&#10;Y1lt50NVdHFVZSOoIOLZs2bNmzZs2cd/PX/lAbn/AJjbb/iRzxLmzZs2bNmzZs2bNnqH8nfL9n5X&#10;8v6p+Y2vj0ENu408t1W2T7bqP5pWAVe+232s8+eZvMF55o1zUNcvifVvZS0cVaiKMbRxr7KoA/HC&#10;HNmzZs2bNmzZsXtrm4sriC7tJnt7m2dZLeeMlWR1NQwI6EHPcH5YfmPb+dtO+q3rJB5jsEH163FF&#10;EydBNEK9P5gOh9iM6rmzZs2bNmzZs2bNmzYSeYtf0/yxo17rWpScLazTkEH2pHOyRoO7Mdh/TPn5&#10;5l8xah5q1m81rUn5T3Tfu4gfhijH2I09lH9euEObNmzZs2bNmzZs2bNmz1X+VetWXnvyfqf5fa8/&#10;qXFnbFLV2ILtakj03X/KgelPbj755q13Rb3y9q9/ouoJwutPlMcngw6q6+zKQw9jhTmzZsMdN0jV&#10;dYm+r6TptzqU+1Y7aJ5SK9zxBoPc51PSPyM886lxe8itdFiO5N1MGenskIk39iRnTdL/AOcd9HiC&#10;NrGv3d6woWjtI0t1+VX9Ukfdk9sPyd/L2wAP6CF5IP8Adt1NLJX5ryCf8LkutPKnlewAFn5c0y2/&#10;yo7SFSfmQtTh6kccShI0WNB0VQAPuGPzZsB3OnafeBheWFvdhvtCaJJK7U35A9tsjF7+XfkbUOX1&#10;nytpwL7s0MIgYk71rDwNchWo/kP5FvAxtFvtJb9kQT+oo+YnEhI+nOdat/zjtqcfJ9E8wW92OqwX&#10;kTQH5c4/VBP0DOWa1+WXnjQQ73ugXE1vHubq0pcx8R+0TEWKj/WAyCEFSVYFWU0IOxBGVmzZs9Ff&#10;kZ5ShaW8886uqx2GlLImmvLsvqKtZpzXtGuwPiT3XOV/mB5tm85+ZbzVasLGM/V9KgO3C3Qniadi&#10;xqx9zkJzZs2bNmzZs2bNmzZs2elPyO/MA28qeS9Xn/cTsToE7n7EhNWtyfBjuvvUdxnqjNmzZs2b&#10;Nmzjv56/8oDc/wDMbbf8SOeJc2bNmzZs2bNmzZMvIXlOfzl5kstITktoD6+pzj/ddvGRzNexaoUe&#10;5Gda/PHzXBH9R8haMVhsNLSN9Tji2UMqj0IPki0YjxK9xnnPNmzZs2bNmzZs2bDLR9X1DQdStNW0&#10;u4a2vbKQSQyr026qw7qw2IPUZ728i+dLDzvokepW1IbyGkeqWFamGWn3lW6qf4g5NM2bNmzZs2bN&#10;mzZs2eJvzh8+f4q1r9FadPy0HRXZIWU/DPcdHl9wPsr7VP7WcczZs2bNmzZs2bNmzZs2bD3y1r97&#10;5Y1zT9csT++sZQzR1oJIztJG3sykjPQ/5waBZebPLemfmLoA9b07dPr3EfE9qx2ZgK/FCxIb2rX7&#10;OeW8ciPI6xxqXdyFRFFSSdgAB1rnWfLP5MecfMHpz3VuugWD0P1i9BEpB/kgHx/8FxHvnfvLv5H+&#10;TdGEcuoxy+YbxaEyXZ4whv8AJhQgU9nLZ1u1tLSxgS2sraKzto9o7eBFjRfkqgAYIzZs2bNmzZs2&#10;bNmyL695L8reZVb9NaLbXcrCn1sL6c4+U0fF/orTOGeY/wDnHtCJJ/KurlW3K6dqG4Pss0Y29gV+&#10;ZzgHmDyn5i8rz+jrmlT2NTSO4I5Qv/qSrVD8ga5HcPPLeg3nmbW9O0OxH7++lCGSlRGg3eRvZVBJ&#10;z0R+b+v2flLy1pf5daA3perboL7ifiS1U7KxH7Uzglvav82eW82bNmzZs2bNmzZs2bNmx8ckkUiS&#10;xO0csbB45EJDKwNQQRuCDnu78rvPKedPL6Ncuo1vTAsGrRDYsafBMB4SAf8ABVHhnS82bNmzZs2c&#10;g/PGKSXyHcJFG0r/AF22PFAWP2j2GeJ5YZoSBNE8RbcB1K1+/Es2bNmzZs2bNmz1v5WtLb8pPy4v&#10;PMmpxL+n9ZRJEtn2YyOp+rW57/CCXfuPi8BnlC8u7i/u7m+vJWnuryV5rmZjVndyWZj8ycD5s2bN&#10;mzZs2bNmzZsl3knzff8AkvXINWtKywH93qNlWizwk/Ep9x1U9jnvzSNWsdd02z1bTJxcWV9GJYJB&#10;1oeqsOxU7EdjhlmzZs2bNmzZs2bOL/nP55/w1of6G0+bhrWuoyBlPxQ232ZJPYt9lfpI6Z4rzZs2&#10;bNmzZs2bNmzZs2bNmz0Z+Rvm2EveeRNXKy2OqLI+mxy0Kc2UiaA17SLuB418cST8gdXuPMeo27Xs&#10;dh5ahmJsr9qSzSxNRlVYwRuoPEliNxUA533yr+XflXyeitpeniS+Ao+q3NJbg9jRiAEr4IAMnGbN&#10;mzZs2bNmzZs2bNmzZsD3Vpa31vLa3ttFd2sw4zW8yB0YeDKwIOcJ83/kPo2qepeeV5hod6asbGTk&#10;9o59urR/RUeCjEfy98pJ+V2g+YPN3m2JIdRiR40iRlkKW6MAqoykjlO9Kf7Hpvnl7XtavfMWsahr&#10;WoPyutQmMrgdEHRUWvZVAUewwozZs2bNmzZs2bNmzZs2bNkx8i+bbnyZ5itNWh5Pak+jqdqp/vbd&#10;iOQp4j7S+4z6BWd3bX9pbX1nMtxaXcSzW06GqujiqkfMHBObNmzZs2bNhbcaLo91/vVpNnc7AfvY&#10;I32G4+0pyNXn5beQ74ETeVdPSv8AyzxfV/8Akzw8Mhuo/kN5GvKm0+v6S3VRBP6ij2InWQkfTnPN&#10;V/5x21GPk+i+Ybe67rBeRNCflzjMgP8AwIzl2tflf550IM91oE9xAoJNzZ0uUoO59Lkyj/WAyBMr&#10;IzI6lHQkMpFCCOoIxubNmzr35OeSz5o8yLf3kXLR9BZLi5DD4ZZq1ii99xyPsKd8V/Obzp/iXzE2&#10;l2UvLR9AZ4ISp2luOksnuARxX2Fe+cczZs2bNmzZs2bNmzZs2dt/Jv8AME+WtUGg6pPx0LV5AEkc&#10;/DbXLbK9eyvsG+g9jns/NmzZs2bNmzZsokKKkgCoFT4nYZ5N/Nr8t/OF1rWo+abdv0/Y3BqIYFIn&#10;tYUFFT0qnkqjuta7sQM87kEEgihGxBys2bNmzZs2bNmzZs2bNmyS+WPKWu+b776jolkZ2WhuLp/h&#10;ghU/tSSdB7DqewOevfIv5R6D5QMF/dU1nXo6Mt9KtI4W/wCKY6kAj+Y1PhTpnWs2bNmzZs2bNmzZ&#10;s2bNmzZs2bNhfqmk6brdlNp2rWcV/ZTj97byioNOhHcEdiNxnljz3+Rt9pgn1PyiZNTsFq8mkP8A&#10;FcxDqfTP+7APD7X+tnnxlZGZHUo6EhlIoQR1BGNzZs2bNmzZs2bNmzZs2bDrQvLuteZb1bDRNPlv&#10;7g058BRIwf2pHNFQe5Oe5fy58tar5R8tW2j6xqUd9MkjPAkYPCBX3MKu27ANU1oOuT3NmzZs2bNm&#10;zZs2bNkb1zyf5Z8yKRrWi2t85FPrLJwmA9pU4uPoOcQ8x/8AOPdpL6k/lbV2tXNSun3/AMcdfBZk&#10;HJR81b555/8AMXkvzN5VkK63pM1rETRL1R6lu57UlSq1PgTX2yLYva21xe3NvZ2kTT3V1IsNvAm7&#10;O7kKqj3JOesvMVzB+UH5bWmhafKo8xayHQ3CH4vWdR9YnHtGCET/AGPvnkbNmzZs2bNmzZs2bNmz&#10;Zs2ezPyW8+f4i0j/AA/qc/LWtFjAhkc1a4tRQK9T1ZNlb6D1JzuGbNmzZs2bNmzy/wDn35zb1bTy&#10;fp85X0Sl5rLoSCH+1BFUeH2z/sfDIj5M/O3XtA9Gy14Nr+lIAokdv9LjUfyyH7dPB9/8oZ1y/wDK&#10;/wCXP5uWkup6LdpZ6zxrLdW6hJ0Y/wDLTbmnLfv1PZs84+cPy58zeTJGfULT6zppakOr2wLwNXoH&#10;2qhPgw+VcgebNmzZs2bNmzZs2bNnZfy6/KPUfNph1XV/U0zy7UMj0pNdDwiBGy/5ZHyr29h6Poul&#10;6BYQ6Zo9lHY2UA+CGMdT3Zid2Y9yTXDTNmzZs2bNmzZs2bNmzZs2bNmzZs2bOT/mB+VGj+cklv7M&#10;JpXmELVL5RSOcjoLhQN/DkPiHuBTPGmvaBq3lrUZtL1m0azu4twp3V0JIDow2ZTTYjCbNmzZs2bN&#10;mzZs2bNi9ta3N7cRWtnbyXV1OwSC3iUu7segVVBJOehfJn5D3l2ItQ85Ttp1ts66RAwM7Dr+9k3V&#10;B7Cp/wBU5Mtd/NLyV5Asm0HyXYW+oXMA4iO1NLSN6U5SzCplbxoST3YHPO2qfmF5s1fWrPXb3VZG&#10;utOuFuNPt0+C3hZTUBIgaUpsa7kdSc90eV/MFp5o0HTdcsyBHfRBpYgamKUbSRn3VgR+OH+bNmzZ&#10;s2bNmzZs2bNicsUU8bwzxJNDKCskUihlYHqCDsRnEvNv5GeXda9W70B/8Pag1WEKDlaO3gY+qf7A&#10;0H8pyN/lh+V195X1vUvMPm6KG3TQ0b9GvzDxMSpL3PLsqJsKjqSdiucP/MHzdL5z8y3mqVYWMX+j&#10;6TCduFuhPEkeLElj7mnbIRmzZs2bNmzZs2bNmzZs2bDny/rl95b1iw1rTn4XVhIHVTXi6nZ0anZl&#10;JBz6FeX9csfMmjWGt6c/K1v4g6qackbo8bU7qwIOHObNmzZs2bCbzDrdp5c0XUtbvT/o+nQtKUrQ&#10;u3REHuzEKPnnzr1XUrvWdSvtVvpPUu9Qmeed+3JzWg8AOgHhgDBlhqF9pV1FfabeTWN5AaxXMDlH&#10;H0jse4z0d5Q/PdJo10rz1aLNDKPSfV4YwVZW2PrwAUI8Sg/2OG/mP8nPLPmu0/TvkK/t7R7gF0t4&#10;252Up8F41MR8QKgdOIzzTr3lzWvLN61hreny2NwK+mXFUkA/ajcVVh7g4SZs2bNmzZs2bNmArsNy&#10;egz01+WH5NeqLfzD5xtiIzSTT9BkFCfB7lSNh3Cf8F4Z6hVVVQqgKqiiqNgAOwy82bNmzZs2bNmz&#10;Zs2bNmzZs2bNmzZs2bIt5t8n6L5y01tO1eCrLU2d8gAmt3P7SN703B2PfPD3nTyRrHkjUjZaknq2&#10;sxY6dqSCkU6DuNzxYftKdx7ihMNzZs2bNmzZs2bNnXPJf5PeZPNIhvbxToWjSUYXdwh9WVT/AL6h&#10;2Jr2LUHcVzuMt9+Wv5N2r29qgutddAJIkKzX0lenqOaCJT1psPAHPP3nL81fM/nAy2zzforR3qBp&#10;VqxAZT2mk2aT5Gi/5OczzZ6G/IPzb9R1W68qXctLXV63Gm8jstzGvxqP+MiD71A7562zZs2bNmzZ&#10;s2bNmzZs2bA93aW19bXFleQJc2l1G0VxbyCqujChUj3GeYvPP5ESQ+tqXkpjNGKvLoUzVdQN/wBx&#10;I32v9VjX3PTPNs8E1tNJb3ML288LFJoJFKOjDYhlNCCPfEs2bNmzZs2bNmzZs2bNmwVZWN5qV1DZ&#10;afay3t3O3GG2hQu7H2UVOe0Pyg8n+ZfJ+lX0ev3MUUF+6TW+kKfUa3kpR2aQHiCwoCBXoN87FmzZ&#10;s2bNmzy5/wA5A+aecuneUbWT4YgL7VeJ/aNRDGfkKsQfFTnmbNmzZI/LnmzX/Kd39c0PUJLRmI9e&#10;3PxQygdpIz8J+fUdiM9K6F+a3kzz3ZLoXnjT7awuJqA/WPis5HpTkkp+KFutKnb+fIn5y/Ie7tlk&#10;1LyZcHUbWnM6RMw9YL1/dSbLIPAGh92Oeerm1ubK4ltby3ktbqBik9vKpR0YdQysAQcQzZs2bNmz&#10;ZgK7DcnoM9W/lN+U31H6t5o80W1b40l0nSZR/c91llU/t91U/Z6n4vs+j82bNmzZs2bNmzZs2bNm&#10;zZs2bNmzZs2bNmzYS6/5f0nzPpk+k6zardWk247PG4+zJG3VWFdj/DPC3nzyLqPkbVjZ3JNzp9zV&#10;9L1ECiyoDuG8HX9ofT0OQbNmzZs2bNmyY+VPIfmTzlOE0iyItVbjPqc9Ut4/Gr0PIjwUE+2ektL8&#10;i/l/+VtnHrXme+hv9UT4obi6UEeoorS2thyJI8TUjrVc5t50/PPWdY9Wx8so+h6e1Va9JBu5B7EV&#10;Ef8Asan/ACs4Q7vK7yyu0kkjFpJGJLMxNSSTuSTjM2bBNleXOn3lrf2cpgu7KVJ7aZeqvGwZT9BG&#10;fRXyxr1t5m0HS9ctaLHqEId4614SD4ZE/wBi4Iw+zZs2bNmzZs2bNmzZs2bNnOvPX5a6F53gaSZB&#10;Ya1GtLbWIlBfbosq7c1+ZqOxGeLvNPlLW/J+otp2s23pk1NtdpVoZ0H7Ub0FfcHcdxkZzZs2bNmz&#10;Zs2bNmzZgK7DcnoM7R5L/JXzD5i9K91kP5f0lqMDKv8ApMq/5ERpxB8W+gHOw3nmL8uPygtJdN0e&#10;2S+1riVmtoGEly7Dtc3BBCCo+z27Jnnfzb+ZfmnzdN/pV61jYI4e30y0JjiUqaqzEHk7DxJ+VM9f&#10;/lx5uTzj5Xs9QkcHUrb/AEXV4xtSdAKtTwcEMKeNO2TzNmzZs2A9QvrbS7C81K8f07SwgkuLl/BI&#10;1LNT6Bnzm1/WbnzBrWpa1eH9/qM7zMta8FJ+BB7KoCj2GFGbNmzZs6N5N/M/zN5NaOC3uP0jpAPx&#10;aRdMWjArv6TdYz8tvEHPQUOp/lr+cdrHa30QsdfVKRxSFYr1D/xTL0lXvTfxKjOJ+dPye8yeVvWv&#10;LFDrujJVvrVup9aJf+LYhUindlqO5pnI82bNmzZs9N/k3+WAf6t5x8w2/wAIIl0HT5B17rcOPD+Q&#10;H/W8M9Q5s2bNmzZs2bNmzZs2bNmzZs2bNmzZs2bNmzZsIvMnlzS/NWk3Oj6tD6tvcCscgpzikA+G&#10;SMmtGX+w7HPBXnDylqfkzWp9J1FeaCr2N6BRLiEn4XXwPYjsdsiubNmzZsNNI0XVdevY9O0ewl1C&#10;8l+zDEtaD+ZmNAoHckgZ6T8r/kno+h236c8/38Ei2yiWSwEnp2kQH+/pSVL/ACFB/rDEvNf546fp&#10;kH6G8g2MQjt19KLUniEdvGBtSCCgrTsWoP8AJOebtU1bU9bvJNQ1a+m1C8l+3PMxY07AdgB2A2GF&#10;2bNmzZs9Nf8AOPnmfjJqnlO5k+GQG/0wE/tCizIPmOLAexz1FmzZs2bNmzZs2bNmzZs2bNhJ5g8v&#10;aR5n02bStZtFurWUfCejxv2eNuqsPH79s8SfmB+XOq+Rrzk/K+0S5Yix1RV2rvSOWmyvT6D1HcDn&#10;ObNmzZs2bNmzZsnflD8uvM3nORW060+r6cGpLq1zVIFp1CmlXI8FB96Z6MsvK/5c/lFaR6prl0l/&#10;rQXlBcXCh52Yf8stuK8d/wBrt3cDOSec/wA7PMHmD1rLQ+fl/SmqvKNv9LlX/LlH2K+CfLkRnFCS&#10;SSTUnck5Wde/Jjzb/hvzVHY3MvDTPMPG0uKn4Umr+4kP+yJU+zV7Z7ezZs2bNnCPz78xnTfLVroM&#10;EnG516b9+AdxbQEM3TpycqPcVGeOs2bNmzZs2OVmRldGKOhBVgaEEdCDncvJf54a3ono2PmNX17T&#10;FoouSf8AS4lHg52k+Tb/AOVnTNS8k/l7+alpLrHli9i07Vm+KeW3UKeZ7XNseNCT+0KE9atnnHzZ&#10;5D8yeTZ+Gr2RNqzEQanBWS3k8KPQcSfBgD7ZDc2bNnZ/yi/Lo+bNR/TOrQn/AA9pkg5RsNrqcbiL&#10;/VXYv/wPc09qABQFUBVUUAGwAGXmzZs2bNmzZs2bNmzZs2bNmzZs2bNmzZs2bNmzZCfPnkqx876J&#10;Lp8/GG/grJpV+RvDLToSN+DdGH09QM8D6npt7o9/d6ZqMDW17YyGK5hbqGHge4PUEdRvgHNmxSKK&#10;WeSOGGNpppWCRRICzMx2AAG5JzvXkv8AIvVtU9K/81yNounmjDT1p9bkHX4q1EQ+dW9hk+1b8xvI&#10;f5bWT6H5OsINRv4/hkS2P7kONuVxcbmRhXoCfAlc83eaPOvmPzhc+vrV+0sSMTb2EfwW8Vf5IwaV&#10;7VNW8TkUzZs2bNmzYe+Wdcn8t6/pWtwcuWnXCSSIvV4+kif7JCR9OfRm3uIbu3gureQS29zGssEq&#10;9GRwGVh8wcWzZs2bNmzZs2bNmzZs2bNmwDqWm2OsWNzpupWyXljeIY7i3kFQwP4gg7gjcHcZ4f8A&#10;zI/Le+8j33rQ87zy/eORYX5FShO/ozU2DAdD0YbjuBzHNmzZs2bNmw60Ly9rXmW9Ww0TT5b+5NOY&#10;QfBGDtykc0VB7k56V8ufk55a8qWn6d8/ajb3bQDk9s7cLKI9gxajSt4DYHpxOE/m/wDPZYo20ryL&#10;aLbQRL6aavLGAAoFB6EBFAB2Lj/Y55zvr+91O6lvdRu5b68nNZrmdy7sfcmuBM2bLBIIINCNwRnv&#10;78tfNP8Ai3ylp2oSyepf2w+qaoT19eIAFj/rqQ/05Pc2bNmzwh+bvmD/ABB541Ro5OdppJGnWlOl&#10;ICfUIp1rIWNfCmcyzZs2bNmzZs2DtO1PUNIu4r/S7yawvIT+7uIWKMPEVHUHuDtno7yp+eVpfwfo&#10;fz/YxywTr6UmqRxB4nB6/WLeh28Sg/2OCvM35LaJ5gtTrv5f6jAi3A9SOw9T1LSXxEUoqUPsaiu3&#10;w55t1fRdW0C9k0/WbCbT7yPrDKtKitOSsKhlNNipIwryT+UPK995w1200WxBX1Tzu7mlVhgX7cjf&#10;LoPE0GfQPR9IsNB0yz0jTIRb2NjGI4Ix18SzHuzEkk9zhlmzZs2bNmzZs2bNmzZs2bNmzZs2bNmz&#10;Zs2bNmzZs2cF/OvyANb05vNGlwg6tpMX+nxIN7i1Xcnbq0fX3Wo7AZ49zZ07yZ+VPmXzeYrkRfon&#10;R2ILapcqRzX/AIpj2L/PZffO8Afln+TVsORGoeYzH1+Ga+eo7DZYUP0VH8xGcK85/mz5m83erarL&#10;+h9Geo/Rlqxq6+E0uxf5bL7Zy7NmzZs2bNmzZs9t/kj5g/TPkuGxlfldaBKbN69TEfjhPyCniP8A&#10;VzsObNmzZs2bNmzZs2bNmzZs2bAGp6ZY6zYXWl6lbrdWN7GY7iBxsQe48CDuCNwdxnhP8w/IV95G&#10;1cwNzuNHvCX0rUCPtL3jcgAB17+PXOfZs2bNmxe2tri8nitbSCS6uZ2CQ28Sl3dj2VVqSc9B+Tfy&#10;Ju7pY9S853B0yzA5/oqJh65Ub/vZN1jHiBU/6uS3XPzW8m+RLI6D5F062v54aisG1mjjbk8o+KZt&#10;tyDv/PnmrzH5r17zXd/XNc1CS7ZSfRg+zDEPCOMfCvz6nvkdzZs2bNncvyJ8z/onzNLoVxJxs/MM&#10;fGIE7LcxAtGf9kvJfc0z2VmzZsjfm/XF8t+WNb1okB7G1drevQzP8EQPzdlGfOl3eR2kkYu7ks7s&#10;akk7kknrXG5s2bNmzZs2bNmyT+WfOHmHyjdfWtEv3t1dgbizb44JqdpIzsdtqjcdiM9IaR+ZXkX8&#10;xbKPQvO+nwadeybRm4P+jlyKcobjZomPuR4cmyD+c/yK1TTfVv8AynK2tWH2v0e9PrSL/kkUWQfK&#10;h9jnZvyk8j/4R8vrc30PDXdZCzX4YfFClKxwbio4g1YfzH2GdXzZs2bNmzZs2bNmzZs2bNmzZs2b&#10;NmzZs2bNmzZs2bNm67HcHPHvnX8nNcHnBrfytpxm0fVq3EExPGC0JP7yORz0CndR1KmgqQcnukfl&#10;v5F/LiyTXPO2oW+pX6DlGJx+4Vxvxgt92lYeJB8eK5B/Of566rqfq2HlSJtFsPs/pBqG6df8kCqx&#10;g+1T7jOCSyyzySTTSNNNKxeWVyWZmO5JJ3JOJ5s2bNmzZs2bNmztn5Ea8dM84NpUjkW3mC3aHj29&#10;eEGWNj9AdR/rZ7QzZs2bNmzZs2bNmzZs2bNmzZsj/mfy1pvmzR7rRtUj5Q3ArDMPtwyj7EqHsVP3&#10;9Dsc8A+ZfLuo+VdZu9F1OPjPbN+7lA+CWM/YkTxDD+nUYQ5s2bOt+S/yf8yeavSvLxDoWjPRheXC&#10;H1ZVP++ojQmo6MaDwrna5tT/AC0/Ju2ktLGIah5gKUljQrLeOabetL9mJT1IFPEKc8/ecvzO8zec&#10;mkgubj9H6ST+70i1JWMjt6rfakPz28AM51mzZs2bNmwRZ3dxYXdtfWkhhurOVJreUdVeNgykfIjP&#10;o35d1mDzDoela3bbRalbpMU/kcijofdWBU/LDnNmzzz/AM5Ca2bbRNI0GJ6Pqly1zcgHf0rYAAEe&#10;DO4I/wBXPJObNmzZs2bNmzZs2bNnpb8hNS82Xt9d2J1B5fK+mQVmt5x6gSR9oo4WJqnQkgbUHSpr&#10;nqbNmzZs2bNmzZs2bNmzZs2bNmzZs2bNmzZs2bNmzZs2bNhbrC6m+l6gujSRQ6sYH/R0ky8oxNT4&#10;OQ8Cf8znzr1vVNZ1bUbi5167nu9RVjHO1wTyQqaFAuwUA9gABhTmzZs2bNmzZs2bNmwx0jUZtH1T&#10;TtVtyRPp1zFcx0NKmNg1PkaUOfSO0uob61tr23bnb3kSTwP4pIoZT9IOCM2bNmzZs2bNmzZs2bNm&#10;zZs2bOVfmt5CXzlohnsox+n9JVpNPYUBmTq8BP8AldV8G9ic8NMrIzI6lHQkMpFCCOoIxuTHyp5D&#10;8yecZ+GkWJ+qq1J9SmqlvH41em59lBPtno7TvJX5eflVaQ6x5ovotR1dfjt5LhQx5j/lmtRyJIP7&#10;RrTrVc5n5z/PDXdc9Wx8uq+gaY1VNwG/0yRT4uNo/km/+VnDmZnZndi7uSWYmpJPUk43NmzZs2bN&#10;mzZ6z/5x88wm50nVfLcz1k0yUXdkCd/Rn2dQPBXFf9lnonNmzw/+dmsHVfPd7bq/ODRoYrKKnTkB&#10;6km3iHcg/LOR5s2bNmzZs2bNmzZstVZ2VVUszEBVAqST0AGfQP8ALvyqnlDyrp2mMgF9Kv1rVX7m&#10;4lALD/YABB7DJxmzZs2bNmzZs2bNmzZs2bNmzZs2bNmzZs2bNmzZs2bNmzZ43/PXyoNI8xReYLSH&#10;hY+YAWuCo+FbtPt9OnNaN7nlnC82bNmzZs2bNmzZs2bPdf5N6x+l/IWkh35zaU0mnzHw9E1jH0Rs&#10;mdRzZs2bNmzZs2bNmzZs2bNmzZs2eU/zc/K/U5vMVvrHlfTZL1PMEhW9tIBX0rrdjIxNAqyDckmg&#10;INTuMNPLP5LaL5ftf07+YWowOluBI1gJPTtY6b0llNDIf8kUHb4sDea/zytLG3/Q3kCxjgt4F9KL&#10;U5Igkcajp9XgoB8iw/2OectR1PUNXu5b/VLya/vJj+8uJmLsfAVPQDsBtgHNmzZs2bNmzZs2dE/K&#10;vXv8P+eNFuHfha30n1C87DhcUVST4K/Fj8s98ZsSnmjtoZriZuEMCNJK57KoqT9wz5satqEurapq&#10;OqTf3uo3UtzIPAyuXI/HC/NmzZs2bNmzZs2bNnWvyZ8sf4h8421zPHz0/QAL65r0Mqn9wn0v8XyU&#10;57izZs2bNmzZs2bNmzZs2bNmzZs2bNmzZs2bNmzZs2bNmzZs2Qj8xPLI81+UtU0tE53iJ9Z0zx+s&#10;QgsgH+uKp9OfPsggkEUI2IOVmzZs2bNmzZs2bNmz0z/zjrq9JvMehO320iv7ZPDifSlP/DJnqPNm&#10;zZs2bNmzZs2bNmzZs2bNmzY1wxVghCuQeDMKgHsSARX78+f3n7W/Nmpa/f2Xmu8eS6024eIWK1S3&#10;ioaAxR9KMtCG6kUJJyDZs2bNmzZs2bNmzZstWZGVlYqykFWBoQR0IOfRnylrS+YfLWiayCC9/aRv&#10;PToJgOMo28HBGSLIF+Z+pnSfIXmW5VuLzWhtI/Gt0wg2+QcnPAGbNmzZs2bNmzZs2bNntn8kPLo0&#10;bybFqEsfG88wyG7kJFGEK/BCvypVx/rZ2PNmzZs2bNmzZs2bNmzZs2bNmzZs2bNmzZs2bNmzZs2b&#10;NmzZs8Gfmx5dHlzztqkMUfCz1IjULIAUHGckuB7LIGA9s5tmzZs2bNmzZs2bNmzqP5N6n+jfzA0Y&#10;M3GLURNZS+/qISg/5GKue682bNmzZs2bNmzZs2bNmzZs2bNmzzD/AM5AeUwPqHnC0j3JWy1biPmY&#10;ZD+KE/6ueYc2bNmzZs2bNmzZs2bPYP8Azj9rP1zyxqOjSNyk0a85xL4Q3I5KP+DVzne84H/zkHqB&#10;g8raVpymjahqAdx4pBGxI/4J1OeP82bNmzZs2bNmzZs2GejaZNrWr6ZpFv8A32pXMVsh8PUYLyPs&#10;K1OfSG0tYLG0trK2T07aziSC3jH7KRqFUfQBgjNmzZs2bNmzZs2bNmzZs2bNmzZs2bNmzZs2bNmz&#10;Zs2bNmzZs88/85CaELnRdJ8wRJ+90y4NtckDcw3AqpJ8FdQB/rZ5JzZs2bNmzZs2bNmzYZ6JqB0r&#10;WdJ1RTQ6deQXII/4qkV/4Z9KAQwDKQysKgjcEHLzZs2bNmzZs2bNmzZs2bNmzZs2E/mDRrbzDomp&#10;6Jd09HUrd4S5FeDHdHA8VYBh7jPnNf2Vxpt9eadeJ6d1YzSW9zH4PGxVh94wJmzZs2bNmzZs2bNm&#10;zuH5B6sbLzlNprNSPWbKSNUr1lgpKp+hVfPZmeTf+cir71Na8u6bX/eSyluaf8xEnD/mTnnXNmzZ&#10;s2bNmzZs2bNnaPyJ0caj52F/ItYtEtJbgE9PVk/coPudiPlntTNmzZs2bNmzZs2bNmzZs2bNmzZs&#10;2bNmzZs2bNmzZs2bNmzZs2Rfzto41/yn5g0nhzkurOQ269f30Y9SL/h1GfOvNmzZs2bNmzZs2bNm&#10;z6M+T779JeVPLd+W5Pc6bbPKevx+kof/AIauSPNmzZs2bNmzZs2bNmzZs2bNmzZs8a/nz5dGmeao&#10;Nahj423mCDnIQNvrEFEk+9eB+dc4bmzZs2bNmzZs2bNmyUeStT/Q/m3y5qPLglvfweu3T907hJP+&#10;EY59FM8P/nhd/WfzB1GGtRYW1rbj6YhL/wAzM5HmzZs2bNmzZs2bNmz1v/zjzpfoaDrmrstH1C9S&#10;3Rj1KWycqj25SkfRnoXNmzZs2bNmzZs2bNmzZs2bNmzZs2bNmzZs2bNmzZs2bNmzZs2bPnR5y0sa&#10;L5r8w6Yq8IrS/mW3XwiZy0f/AAhGRrNmzZs2bNmzZs2bNnuz8m7z65+Xmhcm5Pam4t39uE78R/wJ&#10;GdQzZs2bNmzZs2bNmzZs2bNmzZs2bOSfnXoQ1jyNeXKJyudDlS+hoN+C/BKPlwYsflnh7NmzZs2b&#10;NmzZs2bNmBpuNiOhz6Gf4h/50P8AxRyHP9B/pGv+X9X9Snz5bZ4q/Mq5+t+fPNUteXDUJIa9f7mk&#10;VPo45CM2bNmzZs2bNmzZs2e9fyksBp/5feXY+ID3MUl1IfH15GdSf9iQM6PmzZs2bNmzZs2bNmzZ&#10;s2bNmzZs2bNmzZs2bNmzZs2bNmzZs2bNnif89dP+p+fZrkLQarZW9yT2JUGA/wDJrON5s2bNmzZs&#10;2bNmzZs9kf8AOP1yZvJl9bsam01WZVG+yvFEw/EnO6Zs2bNmzZs2bNmzZs2bNmzZs2bNga9tIb+z&#10;u7G4Xnb3sMkE6+KSKVYfcc+bGo2U2mahfabcClxp9xLbTj/Lico34jAebNmzZs2bNmzZs2bPUH6c&#10;P/QvVeX7+n6M/wCnulP+RWee/M8/1rzL5huSSTcandy1PX45nO9PnhHmzZs2bNmzZs2bNmz6S+Xr&#10;T6hoGh2IFPqen20FP+McSr7+GG+bNmzZs2bNmzZs2bNmzZs2bNmzZs2bNmzZs2bNmzZs2bNmzZs2&#10;eV/+cjLPje+VtQANZ4bq3duw9Jo3UHbv6hzzXmzZs2bNmzZs2bNmz1b/AM46TFtL8zW9dorq3kAr&#10;/vxHHT/YZ6PzZs2bNmzZs2bNmzZs2bNmzZs2bNnhT85NL/Rnn/WCq8YtSWK9iHj6qAOfpkVs5dmz&#10;Zs2bNmzZs2bNmzpy37t+T01iH/ufNkfIf8VyWTsB0/mQnrnObyUT3d1MrFlmmdwx6kMxNTXA+bNm&#10;zZs2bNmzZs2CrGD61e2dtSv1ieOKlaV5sF6/Tn0yzZs2bNmzZs2bNmzZs2bNmzZs2bNmzZs2bNmz&#10;Zs2bNmzZs2bNmzZ55/5yItw3l/QLqm8OoPFWn+/Ymbr/AM888k5s2bNmzZs2bNmzZs9Nf844yAS+&#10;b4qbuli4P+qbgf8AG2eos2bNmzZs2bNmzZs2bNmzZs2bNmzZ5T/5yK0/hqXlrVQv+9NtPaO1P98O&#10;rqCf+eppnm/NmzZs2bNmzZs2bNkltrmnk7WbMnrrOmzINu1vfq3v3GRrNmzZs2bNmzZs2bNh35ZR&#10;ZfMfl+JxVJNStFYexmUHPpDmzZs2bNmzZs2bNmzZs2bNmzZs2bNmzZs2bNmzZs2bNmzZs2bNmzh3&#10;/OQEXqeSbN+VPQ1eB6U61hnWn/DZ40zZs2bNmzZs2bNmzZ6Q/wCcdJANS80Q0NXtrZwe1Edwf+JZ&#10;6szZs2bNmzZs2bNmzZs2bNmzZs2bNnA/+chLP1fKuk3oFWtNTVD7JNFJU9fFFzx/mzZs2bNmzZs2&#10;bNmwUk/GzuLav97NDLxp19NZFrX/AGeexv8Alfnkb/fWp/8ASOn/AFVwMfzw/Lokk2F6SdyTaRf9&#10;VM3/ACu/8uf+rfe/9IcX/VTN/wArv/Ln/q33v/SHF/1Uzf8AK7/y5/6t97/0hxf9VM3/ACu/8uf+&#10;rfe/9IcX/VTN/wArv/Ln/q33v/SHF/1Uzf8AK7/y5/6t97/0hxf9VM3/ACu/8uf+rfe/9IcX/VTA&#10;z/nr+XysVXRNTkA6OtrbUPy5Tg/hjf8Ale/5f/8AVh1T/pFtP+yjN/yvf8v/APqw6p/0i2n/AGUZ&#10;v+V7/l//ANWHVP8ApFtP+yjN/wAr3/L/AP6sOqf9Itp/2UYvY/nL+X2qalp9pF5evxd3dxFb2s8t&#10;paUR5HCqSwnJABNds7zmzZs2bNmzZs2bNmzZs2bNmzZs2bNmzZs2bNmzZs2bNmzZs2bNmxC4tra7&#10;j9K6t47mKvL05UDrUdDRgRia6fYIoRLK3RF2VVjUAfIAY76lZ/8ALJD/AMi1/pm+pWf/ACyQ/wDI&#10;tf6ZvqVn/wAskP8AyLX+mb6lZ/8ALJD/AMi1/pm+pWf/ACyQ/wDItf6ZvqVn/wAskP8AyLX+mb6l&#10;Z/8ALJD/AMi1/pm+pWf/ACyQ/wDItf6ZvqVn/wAskP8AyLX+mb6lZ/8ALJD/AMi1/pm+pWf/ACyQ&#10;/wDItf6ZvqVn/wAskP8AyLX+mPjt7eFi0UEcTEULIoU08Nhi2bNmzZs2bNmzZs2bNmzZs2bNmzZs&#10;2cl/O639b8vNVkpX6pPay/KsyR/8b54dzZs2bNmzZs2bNmzZsxFNjsR1GbNmzZs2bNmzZs2bDfy9&#10;KYNf0OcUrDqFs4r0+GVTvn0lzZs2bNmzZs2bNmzZs2bNmzZs2bNmzZs2bNmzZs2bNmzZs2bNmzZs&#10;2bNmzZs2bNmzZs2bNmzZs2bNmzZs2bNmzZs2bNmzZs2bNnOPzcRZPy68zK4qBFCwHutxEw/EZ4Kz&#10;Zs2bNmzZs2bNmzZsH6pGYdT1GImpiupkJHfi5GAM2bNmzZs2bNmzZsUikaGWOVKc4mDrXpVTUZ9N&#10;YpFmjjlQ1SVQ6H2YVGPzZs2bNmzZs2bNmzZs2bNmzZs2bNnKdR/ObyRpeoX2mXc92LrTriW1uQtu&#10;zKJIXKNQ13FRgP8A5Xr5B/5ab3/pGb+ub/levkH/AJab3/pGb+ub/levkH/lpvf+kZv65v8Alevk&#10;H/lpvf8ApGb+ub/levkH/lpvf+kZv65R/PXyD/y0Xp9vqzf1wN/yvzyN/vrU/wDpHT/qrm/5X55G&#10;/wB9an/0jp/1Vzf8r88jf761P/pHT/qrm/5X55G/31qf/SOn/VXN/wAr88jf761P/pHT/qrm/wCV&#10;+eRv99an/wBI6f8AVXN/yvzyN/vrU/8ApHT/AKq5v+V+eRv99an/ANI6f9Vc7TFIssccq14yKHWv&#10;WhFRj82bNmzZs2bNmzZs2bNmzZs2bNmzZs2bNmzZs2bNmzZs2bNmzZsI/Mmq6bomiX+q6vCbjTbN&#10;Fa6hVFkLAuqj4GIB3Izjn/K4fys/6sc3/cPg/wCa83/K4fys/wCrHN/3D4P+a83/ACuH8rP+rHN/&#10;3D4P+a83/K4fys/6sc3/AHD4P+a83/K4fys/6sc3/cPg/wCa83/K4fys/wCrHN/3D4P+a83/ACuH&#10;8rP+rHN/3D4P+a8tfzg/KtmAOjSoD1dtPhoPuYnBH/K2vyn/AOWH/uXL/TN/ytr8p/8Alh/7ly/0&#10;zf8AK2vyn/5Yf+5cv9M3/K2vyn/5Yf8AuXL/AEzf8ra/Kf8A5Yf+5cv9MFf8rn/LT+Sf/pCzf8rn&#10;/LT+Sf8A6Qs8p+crc2vm7zRbkU9LVrxV2pVfWehp7jI3mzZs2bNmzZs2bNmz6L+TL39IeUfLV5Xk&#10;0+mWpkI/nESh/wDhgckubNmzZs2bNmzZs2bNmzZs2bNmzZs+eX5gRrH5482KgoDqt0x+bysx/E5E&#10;M2bNmzZs2bNmzZs2fSnRZfX0bSZufP1rKB+fjyjU1+nDPNmzZs2bNmzZs2bNmzZs2bNmzZs2bNmz&#10;Zs2bNmzZs2bNmzZs2bOa/nBL6X5c+ZXA5VS3Sn+vdRLX6K54NzZs2bNmzZs2bNmzZs6H+a1r9T/M&#10;LzPFSge4Scf894klr/w2c8zZs2bNmzZs2bNmzZ7i/JLUv0h+X+nRFuUmlz3FnIe+z+qoPyWQZ1rN&#10;mzZs2bNmzZs2bNmzZs2bNmzZs2fP/wDM6H0fP3mlOPDletJT/jIqvX6a1yB5s2bNmzZs2bNmzZs+&#10;iXka5+t+TPKtxy5M2lWiyNtu6RKrdNuoOSrNmzZs2bNmzZs2bNmzZs2bNmzZs2bNmzZs2bNmzZs2&#10;bNmzZs2bOO/npcCHyBcxmn+l3ttEK+zGTb/gM8S5s2bNmzZs2bNmzZs2dr/PuyNt55S4oeOoadBN&#10;y7EozxEfQEGcUzZs2bNmzZs2bNmzZ6f/AOcddV28yaG7bgw31un3xSn/AIhnp3NmzZs2bNmzZs2b&#10;NmzZs2bNmzZs2eFPzmg9D8xteIACzi1lUCve2iBrX/KBzl2bNmzZs2bNmzZs2bPdv5OXv138vNC5&#10;Gslp69s/+wmfj/wpGdPzZs2bNmzZs2bNmzZs2bNmzZs2bNmzZs2bNmzZs2bNmzZs2bNmzzv/AM5E&#10;3gTQvL2n8hW6v5LgL3IgiKE/R62eS82bNmzZs2bNmzZs2GEUBbSr25ptDd2sVaf78juG6/7DPRf/&#10;ADkXYUk8r6oq/aW5tZm/1SjoPxbPMmbNmzZs2bNmzZs2bOmflDrQ0Xz5ozSPwg1Mtp8/v9YFI/8A&#10;koEz3hmzZs2bNmzZs2bNmzZs2bNmzZs2bPGf5/Wpg87W09PhvNLgk5e6ySoR9yjOH5s2bNmzZs2b&#10;NmzZs9cf848aiJvL2u6WTVrC/W4HiFuYwoH3wnPQmbNmzZs2bNmzZs2bNmzZs2bNmzZs2bNmzZs2&#10;bNmzZs2bNmzZs2eRP+chdRE/mTRtMVuS6fYGZx/K9xIaj58Y1Oefs2bNmzZs2bNmzZs2S63tePkP&#10;WL0j+81/TYUO23C1vmb335jPU358ad9c8jG7VatpN9BcFh1CPyhP0VkGeK82bNmzZs2bNmzZs2KQ&#10;yyQSxTwuY5oXWSKQdVZTUEfI59HfLesxeYdA0nW4aBdRtkldB+y5FJE/2LAj6MO82bNmzZs2bNmz&#10;Zs2bNmzZs2bNmzyz/wA5GWfG68ragB/exXVu58PTaN1+/mc805s2bNmzZs2bNmzZs7r+QGq/VPN1&#10;5prtSPV7Fwi16ywMJF+5Oeex82bNmzZs2bNmzZs2bNmzZs2bNmzZs2bNmzZs2bNmzZs2bNmzZs8A&#10;fmfq36Z89+Y7pW5RQ3JtIabjjagQ1HsShP05As2bNmzZs2bNmzZs2dgGkuPyRa+APxeZhdsd/wC7&#10;WA2wH/BE562856X+mfKfmHTAvKS6sJhAvX96ql4/+HAz505s2bNmzZs2bNmzZs2esf8AnH3zGLnS&#10;9U8sTv8AvdNk+uWIJ3MMxpIB7K+/+yz0XmzZs2bNmzZs2bNmzZs2bNmzZs2cJ/5yBsfrHlCwvVFW&#10;0/Uo+R8EljdT/wANxzxzmzZs2bNmzZs2bNmyReUdZPl/zNoesVpHY3kb3HvCTxlH0oSM+jIIYBlI&#10;ZWFQRuCDl5s2bNmzZs2bNmzZs2bNmzZs2bNmzZs2bNmzZs2bNmzZs2bNhN5h1aPQtC1fWJSOOnWk&#10;s6g/tMqkov8AsmoM+b8kjzSSSysXklYvI56lmNST8zjM2bNmzZs2bNmzZs2evP0D/wAgA+pen8f6&#10;L/SleO/999cr/wADtXwz0Bnzo85aT+gvNWv6SF4R2d7KLden7pm5xf8ACMMjWbNmzZs2bNmzZs2b&#10;Jf5E8yv5T806VrNT9Wjk9LUEH7VvL8Mm3cgHkPcDPoVHIksaSxOJI5FDRyKahlIqCCOxGPzZs2bN&#10;mzZs2bNmzZs2bNmzZs2QH80NNOqeQfM1uFq8VobtPGtqyzmn0IRngHNmzZs2bNmzZs2bNmz33+V2&#10;vjzD5I0W6Z+d1ZRfUL3ufUtwEBJ8WTi3050HNmzZs2bNmzZs2bNmzZs2bNmzZs2bNmzZs2bNmzZs&#10;2bNmzZs4P+f2vfUPLFnocT0n125BmUf8s9tR2r83KfjnjvNmzZs2bNmzZs2bNikMUk8sUESl5ZnW&#10;ONB1LMaAffn0g/Q8H+H/APD+31b9H/o/ptw9L0unyw4zx5/zkBoxsvNNhrCJxi1qzCyP4zWx4N/w&#10;jJnBs2bNmzZs2bNmzZs2bPaH5H+bf055aOiXUvLUfLvGJeR3e1avpH/Y0KfIDxztmbNmzZs2bNmz&#10;Zs2bNmzZs2bNmxC6t4ry2uLSdeUF1E8My+KOpVh9xz5q39nLp99eWE4pPYzyW8w6fHExRvxGBM2b&#10;NmzZs2bNmzZs2eiP+cfvMYtNX1LyzcSUi1WP61YqTt68I+NR7tHv/sc9aZs2bNmzZs2bNmzZs2bN&#10;mzZs2bNmzZs2bNmzZs2bNmzZs2bNnhT83/Mg8xedb8Qyc7LRh+j7QjoTET6rCmxrIWoe4Azl2bNm&#10;zZs2bNmzZs2bJ1+Wml/pfz35atCvJI7xbqUEVHG1BnIPseFM+gWbONfnnof6U8lSX8aFrjQrhLoU&#10;6+k/7qQfIcgx+WeKM2bNmzZs2bNmzZs2G2jaHq/mC9TT9GsJtQun/wB1xLUKP5nY0VR7kgZ6o/L/&#10;APLaL8ui/mvzNr8dncxwPHNbpIEtUSSnwyyPQyGoFAKb9K53e2uYLy3gu7WVZ7a6jWW3nQ1V0cBl&#10;YHwIOL5s2bNmzZs2bNmzZs2bNmzZs2bPCX5xaR+ifP2scV4w6n6d/D7+sv7w/wDIxWzmGbNmzZs2&#10;bNmzZs2bDPRtVutD1bTtYsm43OnTpPFuQG4GpU07MNj7Z9GNI1S01rTLDVrF+dpqMCTwHuA4rQ+B&#10;HQjxwxzZs2bNmzZs2bNmzZs2bNmzZs2bNmzZs2bNmzZs2bNmzZshf5g+Zl8p+VNU1ZXC3hT6vpin&#10;vcygqhA78d2I8Ac+fDMzszMxZmJLMTUknqScrNmzZs2bNmzZs2bNnob/AJx50j6xrut6061TTbRL&#10;aInp6ly9aj3CxEfTnrbNgPUbGDVNPvtNul5W2oQSW9wvikqlW/A583tU0640jUr/AEu7Xjc6fcSW&#10;84/yo2Kkj2NKjAGbNmzZs2bNmzYpFDLcSxwQRPNNKwSKGNSzMx2AUDck533yZ+Rep6iI9R83Sto1&#10;h9v9HIR9adevxk1WIfOrew65NtY/M3yP+Xlk+heSNPt9QvIvhf0D/oyuNuU0+7SsPYn/AFhnm3zL&#10;5v8AMHm26+s65qD3IUkwWo+GCKvZIxsPn18TnfvyJ89B4z5K1Oajx8pdBkc/aXdpIPmN2X2r4DPT&#10;ObNmzZs2bNmzZs2bNmzZs2bNmzzL/wA5E6MTF5f8wxp/dtJp92/+t+9hH4Pnl3NmzZs2bNmzZs2b&#10;Nmz1P+QPm8S2935OvJf3ttyu9H5HrGx/fRj/AFWPID3bwz0rmzZs2bNmzZs2bNmzZs2bNmzZs2bN&#10;mzZs2bNmzZs2bNmzZ41/PPzb+mfMSaBaS8tP8vVSbidnu3/vD/sBRPY8vHOG5s2bNmzZs2bNmzZs&#10;2e2fyN0b9GeR4bx04za3cy3ZJ6+mp9KMfL4Cw+edjzZs8bfnz5dOmeaYNbhj42vmCENIw6C4gARx&#10;9K8D7mucMzZs2bNmzZs2dT8l/lL5l82+ldyRnRtGeh/SNyp5SL4wxbF/maL753Jp/wAs/wAmrcpE&#10;v6R8xlPiA4zXz1H7TbLCpr02qOzZwTzn+afmbziZbaSb9F6O1Quk2rEKy/8AFz7NIfnRf8kZzXNg&#10;i0u7mxure9s5ntru0kWW2nQ0ZHQ1VgfYjPe/5d+d7XzvoUd4CsWqWnGHV7MfsS02dR14PSo+kdsn&#10;ubNmzZs2bNmzZs2bNmzZs2bNkC/M3Q/0/wCSNes0TncQQG8tKCrepbfvaL7sFK/TngDNmzZs2bNm&#10;zZs2bNgi1tbq+uIrSyt5bu6nbjDbQoXdz4Kqgk56V/Ln8ntW0i/sfNXmPUf0I2nMLiCwhdfUoBuJ&#10;5DVFUrUMorUE1K56TsNQsdUtY77TruK+s5uXo3UDh424sVPFlqDQgjBmbNmzZs2bNmzZs2bNmzZs&#10;2bNmzZs2bNmzZs2bNmzZs2AL7UtPsPq8d/qENg9/J9XszLIsZeUgkKnLYttsM8jed/yU8w6RJc6l&#10;ocknmSwdmklSlb1KmpLIP7z5puf5RnDGVkZlZSrKSGUihBHUEZWbNmzZs2bNmzZs2CbK0n1C8tLC&#10;1Xnc3s0dvbp4vIwVR9JOfSTStPh0nTNP0u2/3n062itoT0qsSBAT7mmD82bOZ/m35b/xJ5L1FYY/&#10;UvtJ/wByFjQfETCD6ijueUZag8aZ4PzZs2bNmzZLfK3knzF5xufR0axZ4EbjcahLVLeL/Wkp19hU&#10;+2ekNL/L/wAg/llZx615vv4dQ1Fd4XuVrHzG/G3tviLsPEg+Pw5zzzp+eWsav6th5XjfQ9NNVN4a&#10;fW5F9iKiL/Y1P+VnCHd5XeWV2kkkYtJIxJZmJqSSdyScZmzZslfkzzbqHkzXLfV7EmSMfu7+zJos&#10;8JPxIfA9wex+7PfWha5p3mPSrTWNKnE9neJyQ9GVhsyOOzKdiMN82bNmzZs2bNmzZs2bNmzZs2UQ&#10;CCCKg7EHPnf530FvLPmvW9H4FIba5ZrMeMEv7yLfv8DAH3yKZs2bNmzZs2bNmzsHkv8AJrzJ5n9K&#10;81FToGjvRhcTofXlXr+6hNDQ/wAzUHccs7Jc65+W35PW0ljpVsupa/w4TxxMsl05Ha4noREK/sge&#10;4TPPXnD8yfM3nN2jvrr6pplax6RbErCKdC+9XPux+QGdA/I7z0NI1FvKmpTcdP1eXlpsjHaK6NBw&#10;9hJQD/Wp4nPXubNmzZs2bNmzZs2bNmzZs2bNmzZs2bNmzZs2bNmzZsa7pEjySOsccalpJGICqoFS&#10;ST0Azwf+aHndvOnmJ5LZ2/QumcrfSYztyWvxzEeMhFfkAMMfJf5weZPKvpWd4513Rkoos7hz6sSj&#10;/fUpqRQdFNR4UztM2l/lp+cdu91p8w03zDw5SugWK8Q0/wB3RV4yqO7CvgGGef8Azj+WXmbyazzX&#10;Vv8AX9KB/d6tagtHTt6i9Yz89vAnOd5s2bNmzZs2bNmzsX5IaCdX86wX0icrXQYXvHJ+z6p/dxD5&#10;1YsP9XPbWbNmyiAQQRUHYg58/vzH8sHyn5t1PTUThYzP9a0wgUH1eYkqo/1DVPoyC5s2bNhlpOj6&#10;prt5Hp+kWM2oXkv2YIV5EDuzHooHck0GekfK35IaXpFt+mvP+oQ+nbr6sunLL6dtEBv+/nJXl8lo&#10;Pdhleafzv0zSLb9Cfl/YQ+nbqYo9RaL07aIDb9xAAvKnYsAPZhnm7VdX1PXLyXUNXvptQvJT8c8z&#10;FjTwUdFA7AbDC7NmzZs2bOlflv8AmHeeRtSIlD3Wg3zD9JWKndTsBNHXbmo7ftDY9iPc1hf2eqWV&#10;tqOn3CXVleRiW3uIzVWU/wCe47YMzZs2bNmzZs2bNmzZs2bNmzZ5f/5yF8ukPo3mmBNmB0+/YDuK&#10;yQsfo5ivyzzHmzZs2bNmzZsm3lL8vvMvnKVf0XZGOxDcZtVuKpbpTqA1KsR4KCc9G6f5R/Lr8prW&#10;HVvMV5HqGtAcoJ7hQ8hdf+WW2FaUP7RqR/MM5T50/O3X9f8AVstCD+X9Kaql0b/S5V/ypB9gHwT/&#10;AII5xMkkkk1J3JOVlqzIysrFWUgqwNCCOhBz3F+U/n9POOjiyv5R/iDSUC3qk7zx9FnA9+je/wAx&#10;nWc2bNmzZs2bNmzZs2bNmzZs2bNmzZs2bNmzZs2bNmzzf+eH5gi1gk8l6RP/AKVcqP09Oh/u4mFR&#10;AD4uN2/ydv2jTynmxe2ubizniurSeS1uYGDw3ETFHRh3VloQc9BeTfz2u7ZE03znbnVLNhw/SkSr&#10;6wUilJY9lkHiRQ/62SzXPyp8neerFte8iahb2M81SEhqbSR+vF4wOULewG38uea/MXlXXvKt4bPX&#10;NPks3JPozfailA7xyCqt99R3pkezZs2bNmzZs2e0/wAi/Lx0jygdUmTjdeYZjcb7EQRVSEH5/Ew9&#10;mztObNmzZw389PKn6Y8tx69bJW+8ukvKAKl7WQgSDb+Q0b2HLPGubNj445JpEihjaWWRgscaAszM&#10;dgABuSc715L/ACL1fVvRvvNMj6Jp7UYWC0N5IOtGBqIq+9W/yRnQtW/MHyD+WVnJonlKwg1DUU2k&#10;htWrGHApyuLn4i7DwBJ7fDnm3zT538x+cLj1tZvmeBWLW+nxVS3i/wBVAdz7mp98iWbNmzZs2bNm&#10;zqn5bfmZe+SLo2l0JL7y9dPW6sgfihY9ZYa7V8R0Pz3z21pmp2GsWNvqWmXUd5ZXSB4J4zUEHse4&#10;I6EHcd8HZs2bNmzZs2bNmzZs2bNmzZF/Onl5PNPljWNEYAy3cBNmxp8M8fxxGp6fEBX2rnzukjeK&#10;R4pUMcsTFJI2FCrKaEEeIOMzZs2bNmw40Ty/rPmO8Ww0XT5dQuTQssY+FAf2nc0VR7k56U8tfkx5&#10;e8tWv6d8/ajb3BtwJHtWf07OI9hIzUMhr22B6UbCzzd+esNvEdI8h2aW8EI9NNWliCoqjYC3tyKA&#10;eBcf7HvnnK/1C+1W6lvtSvJr68nNZbmdy7n6T2HYYDzZs2HPl/XtR8tatZ6zpcvpXdm9QDXi6nZk&#10;cClVYbHPfflDzZpvnLRbfV9ObiW+C8syQXgmA+KNqfeD3G+SjNmzZs2bNmzZs2bNmzZs2bNmzZs2&#10;bNmzZs2bNmzmX5m/mDb+SNJKWzJN5g1BSumWp34DoZ5B/KvYftHbpUjwtc3E95cT3d1M1xc3MjS3&#10;E7mrO7mrMxPUknEc2bNh1oXmHWvLV6t/omoS2FyKcyh+CQDfjIhqrj2Iz0p5c/OLy15stP0D5+06&#10;2tWnAV7l152UpHQsGq0TeB3A68hhN5v/ACJDxtqvkW7W7t5V9RNImkBqp3HoTk0YeAc/7I551vrG&#10;9026lstQtJbK8gPGa2nQo6n3VgDgTNmzZs2bDry5os/mLXdK0S2qJNSuEiLgV4ITV3+SqCx+WfRq&#10;0tYLG1trK1jEVtZxJBbxDoscahVUfIDBGbNmzYlPDFcwzW88aywXCNHNEwqrI4oykeBBz57+evK0&#10;3k/zNqGjPVrdW9bTpj/uy2kqYz8xup9wciGdQ8mflP5m83+ldGL9EaM+51O6Ujmv/FMezP8APZf8&#10;rO9rD+Wn5NWokkIvNfaPZjxmv5a/yjZYlP8AsQR1LHOE+dPzc8y+bfWtIJDomivVf0fbMecinak0&#10;uxavcCi+xzlWbNmzZs2bNmzZs2dA8h/mHq/ka95W5N5pFwwN/pTtRW6AvGf2XAHXv3z235a80aN5&#10;t01NT0a6E8RoJ4DQSwv/ACSpUlT+B6ioyQ5s2bNmzZs2bNmzZs2bNmzZ4j/OvyudB83S6hBHwsPM&#10;IN5CQKKJ60nX58vj/wBlnH82bNmxa3t7i7nitrWCS5uZ2CQ28Sl3dj0CqoJJ+Weg/Jn5D3156Woe&#10;cJzplp9saTCwNw46/vH3WMHwFT/qnJjrf5oeSfy/sm0HyTYW+oXcPwlbfa1RhsWlm3aVvkT7sM81&#10;eZfN3mDzbd/W9c1B7niSYLUfDBED2jjGw+fU9ycjWbNmzZs2TPyP511LyRrCahZkzWk1I9S09iQk&#10;0VfwZeqt2+RIPvHQde0zzJpltq+kXIubO5Gx6MjD7SOv7LL3H8MOM2bNmzZs2bNmzZs2bNmzZs2b&#10;NmzZs2bNmzZshfnjzvpfkfSTfXp9a8n5JpmnKaPPIB+CrUcm7fMgZ4O13XNS8x6pdaxq0/1i9u2q&#10;7UoqqNlRF7Ko2AwozZs2bNmydeUPzF8zeTJFXTbv6xp5as2k3NXgbxKitUPupHvXPRll5n/Lj83b&#10;SLTNctU0/W6cYLedgk6sf+Wa5AHPc/ZPXutM5H5z/JTzB5e9W90Xl5g0lasREv8ApUS9fjiH2gPF&#10;PmQM4sQQSCKEbEHKzZs2bPTH/OPvlfnNqfm25j+GEGw0uo6uwDTOPkOKgjxYZ6kzZs2bNmzkv5r/&#10;AJey+d9PsZdM9GPW9OlCwyTHirwSkCRWYAn4ftjY9CAKnI7ov5aeRfy6sl13zhf2+oXkVCs92KW6&#10;OBXjBb7mRvCoJ2qAuQbzn+e+oX/q2HlCFtKs91bVJgDcuOn7td1jHvu3+rnn2eee5mkuLmZ7ieZi&#10;0s8jF3Zj1LMaknEs2bNmzZs2bNmzZs2bDzy95k1nyvqEep6LePaXKbSKN45U7pIh2ZT7/MUOex/I&#10;X5s6J5wWKxvCmkeYDRTYyN+7nbxgc9f9U/F8+udZzZs2bNmzZs2bNmzZs2bNnNPzX8qDzV5RvUgj&#10;56npVb3TeIqzNGDzjHjzSoA8aZ4OzZs2da8mfk/5l81ejeXiHQtGejC8uUPqyKf99QmhNexNB4E5&#10;3KS7/LX8mrVobdBea86AOilZr+Wv+/H2WJT4fCPAE55+85/mn5m84mS2km/RWjtsNJtWIVl/4ufZ&#10;pPpov+SM5pmzZs2bNmzZsnfkPz5qfkbUxc2xNzplyQNT0wmiyqP2l/ldex+g7Z7n0DzBpPmfTINW&#10;0a6W6tJtj2eNx9qOReqsK7j+GHWbNmzZs2bNmzZs2bNmzZs2bNmzZs2bNmzZCvO/nnSfJGlteXri&#10;e+mBGnaYrASTP4/5KDu36zQZ4Y8zeZtW826tPq+rz+pNJ8MMK1EcMYPwxxr2A/Hqd8j+bNmzZs2b&#10;NmBpuNiOhztHkv8AOnzD5d9Ky1kt5g0laKBK3+kxL/kSmvIDwevsRnYLzy5+XH5v2supaNcrY63x&#10;5TXEKiO4Rj/y0wGnMV/a+5s86+cPy38zeTXeS+tfremVpHq9sC8Jr0D90Psw+ROQHNmwXYWNzqd9&#10;aadZRma7vpkgtoh+08hCgfec+inlnQrfyzoOl6Ha0aPT4AjyAU5yH4pHp/lMScPc2bNmzZs2eKvz&#10;v0TV9N82Nf3t5cX+m6spl0qSViywgU9S3UdFCE1AHYjvXOMZs2bNmzZs2bNmzZs2bNmywSpDKSrK&#10;agjYgjPSn5R/mb5pv9WsfKuoQtr1tMDwv3alxbRotS8jmodRT9r4qnqdhnqJJ4ZJJoY5keW3IE8S&#10;sCyFhyUMBuKjcVxXNmzZs2bNmzZs2bNmzZs8Kfm35QPlTzVO9vHw0nWuV5p1BRUJP72L/YMdh/KV&#10;zl2TLyn5D8y+cpwmkWJForcZ9TnrHbx+NXoeRHgoJ9s9J6T5D/L/APK6zi1vzRfQ32pJ8UN1drUC&#10;Qdra2HIsR40Yjr8Oc186fnnq+r+rY+V430TTmqrXzUN5IPYioi/2NT/lZweSSSV3lldpZZCWkkcl&#10;mYnqSTuTjM2bNmzZs2bNmzZLfJ/nTWfJepC/0uXlFJRb7T5CfSnQHow7HwYbj7xnt7yb530Tztp4&#10;vNLm9O5iA+vaZIR60De47qezDY+xqBMc2bNmzZs2bNmzZs2bNmzZs2bNmzZs2bOX/mF+Z+k+SYHt&#10;YSmo+YJUrb6cDVYqjZ5yDVR3A6ntQb54p1zXNU8x6lcarrF213e3B+J26Ko6Ii9FUdgMKc2bNmzZ&#10;s2bNmzYKsr68026hvdPupbK7gblDcwuUdT7MKHPRnk/896oml+ebUXNu6+m2sQxgkg7H14AKMKdS&#10;g/2Jw98xfk95W83Wn6d8iahbWUlxVkiibnYyt3UBamI16gCg/lGeatf8s655XvDY65p0tjMa+k7C&#10;scgH7UcgqrD5H54Q56K/IPyiL3ULvzbexcrfTCbfS+Q2a4dfjcf6iGg928RnrLNmzZs2bNmyH+ev&#10;KVt5z8u3ekTcY7n++026Yf3VwgPBvkalW9ic+fl7Z3OnXdzYXsLW93ZytDcwOKMroaEH6cDZs2bN&#10;mzZs2bNmzZs2bNmz1h+XGl2n5ceRdS89a3Hx1DUoBJbwN8LiA/3EK17ysQx9uPhnnIebfMEevXXm&#10;W21Oa01e8maaa5hYivI14EbgqNhxO1M735T/AOcgKCO084WBJ2X9LWS/jJCT95Q/7HPQui+YdE8x&#10;W31vRNTg1GEAczE1WSvQOhoyn2YDDnNmzZs2bNmzZs2bNmznv5l+TR5z8s3FlAinVrI/WdIdqCsq&#10;jePkaACQfDuaVoT0zmPlX8kdG0O3/TXnu+huPq6+pLYiT07OEf8AFsp4l6fQv+tiPmz88dN0uA6P&#10;5DsonEC+lHqLR+nbRAbUghAXlTsTQexGea9W1jVNdvJNQ1e+m1C8l+1PM3IgdlUdFA7ACgwtzZs2&#10;bNmzZs2bNmzZsMtJ1fUtCv4NT0m8ksb62NYp4zQ+4I6MD3B2OeuvIH5zaV5jEOmeYDFo+tkBUmJ4&#10;21w3+SxPwMf5WPyPbO4Zs2bNmzZs2bNmzZs2bNmzZs2bNmxksscMbzTSLFFEpaSVyFVVG5JJ2AGe&#10;bPzB/PCKET6R5LkE026T68RVF7EW6n7R/wAo7eFeueXp557qaW5uZnuLidi808jFndjuSzHck4lm&#10;zZs2bNmzZs2bNmzZIfLvmrXvKl4L3Q9QktHJHrQV5QygdpIz8LfrHbPS+gfmx5P872Q0HzzYW1jP&#10;PRWNwOVlI3QMkh3hbwJO3Zsjvmv8g5TIL3yXepPazMCdMunFUViN4pujKK1o29O7HPRflvQrTyzo&#10;enaHZD9xYQhDJShkc7vIw8XYknDvNmzZs2bNmzZ5t/PPyD9ahPnTSoSbi2VU12FBUvEoos9PFBQN&#10;/k0P7JzyrmzZs2bNmzZs2bNmzZs2dJ/K3yafOPmeCK4j5aRpnG61Ynoyg/BF/wA9GFPlyPbJj+eX&#10;nIapq8XlXT5B+jdBat5wPwvd04laDakSnj8y2cFzYKsr69064ju9Pu5rG6iNY7mB2jdfkykHOy+X&#10;vz382aUI4dXih8w2yUHKX9zcUH/FqCh+bKT752zQvzv8k6sEjvZ5tBuW2KXaEx19pY+Qp7txzqlj&#10;qWnapCLjTb+31C3PSe2lSVP+CQkYNzZs2bNmzZs2bNmzyx/zkFpmuJc6bqv164uPL04EJsan0ba5&#10;UGh4ig/eL0JqagitKDPNWbNmzZs2bNmzZs2bNmzZs2du/Lj81/M+k3en6BPDJ5jsLqVLe0tGb/SY&#10;y5CqIpD1A/lbbwK57L9SP1PS9RfVC8zFUcuJNK060rj82bNmzZs2bNmzZs2bNmzZs2bC+/v/AKpY&#10;6jdW0DalPp8Tu1hAymV3VOYjFTszClK54Y87fmZ5j86SPDcyfo7SFasWj27EJt0MrbGQj328AM51&#10;mzZs2bNmzZs2bNmzZs2bNnsn8idM1y18tS6hqd/cPp1+4Gi6ZI3JI4kJ5SqDUqHY7AUG1d653PNm&#10;zZs2bNmzZsZJHHLG8UqLLFKpSSNwGVlYUIIOxBGeF/zT8gyeS9bMtpGzaBqjNJpsu59NurwMfFa/&#10;DXqvuDnLs2bNmzZs2bNmzZs2bHojyukUSNJJIwWONQSzMTQAAbkk569QQfkz+WZZuB8zar22JN5K&#10;uw71SBfoJHblnkKSR5ZHllcySysXkkY1LMxqST4k4zNmzZsEWt3d2UwuLK5ltJ12WeF2jcfJlIOT&#10;/TPza/MDSwqR+YJbyJf913qJcE/N5FL/APDZPrD/AJyH8wRADUtBsL2lKtA8luT8+RlH4ZLrT/nI&#10;nQ3p9f8ALt9bfzfV5Ip6fLl6WSCH8+vIkoq41K2NAeMlupPy+CRxhkv52fl0zAHWJUBO7G0uKD3N&#10;Iyc6vmzZs2bNmwm8waHY+ZNHv9F1FOVrfxFGYfaRhujr7qwBGfPbzDoV95a1m/0TUU43NjIULj7M&#10;iHdJFr2ZSCMJc2bNmzZs2bNmzZs2bNmzZ6R/I/ytb2cF/wDmFrXGCy0+OZNMlk2VQin6xcV8FFUH&#10;+y8M5N5m89avrfm6680Wd5cadMr+npRico8NulQiVU9wSWHQknOseUvz+vbf0rPzfZ/XohRf0taK&#10;qTD3ki2RvmvH5HPRug+afL/meA3GharBqCqKyRI1JUB2+OJqOv0jD/NmzZs2bNmzZs2bNmzZshvm&#10;bz/5V8pI41fU0+tqKrpkH725bwHAH4a+LED3zzV5u/PTX9ZWSz8vRHy/YtsbkNyu3H+uNo/9jv8A&#10;5WFX5ReeZfLvmg2+pXTPpnmJxFfyysTwnY/u52J/yjRiexqemP8Azm8l/wCGvMR1Syi4aRr7PNEF&#10;6RXHWWP2BJ5L8yO2cczZs2bNmzZs2bNmzZs2bNk8/LvyZP518xW9gQy6Za0n1e4G3GEH7AP8zn4R&#10;9/bPfcEENrBDbW8aw29uixQQoKKiIOKqB2AApiubNmzZs2bNmzZsIvMnl7TvNOj3ei6nHyt7pfhk&#10;H24pB9iRD2Kn+nTPAPmjy1qXlPWbrRtTjpNAawzqDwmiP2JEJ7EfcdjuMj2bNmzZs2bNmzZs2bO8&#10;/kb5MGr6xJ5nv4wdN0Jx9TVx8Ml3SoO/aIHl8+ORL81POh84+ZZmtZS2jaVyttKUfZcA/vJv+ehG&#10;3+SBnM82bNmzZs2bNmzZ9PM2bNmzZs2bOK/nJ5B/xPpH6b0yEvrmjRk+mgq1xbD4mjp3Zd2X6R3G&#10;eLc2bNmzZs2bNmzZs2bNmyReVPLl35r1/T9Ds/ha7k/fzdooV3kkPyUbeJoM71+dHmO00DR9M/Ln&#10;QSIIY4Im1JUO6QJ/dRMR3cjm3fp/NnmPNi9tdXNnPHc2dxLa3MJ5RXELlHU+KspBGdh8u/nn5w0f&#10;hDqfo+YbRaAi5HpzgDsJkG/zZWzt+hfnl5K1XhHfyT6DctsVukLxE+0sfIU92C51ew1TTdVh+saZ&#10;qFtqMH+/raVJV390JGDs2bNmzZs2bNmwn1bzDoWhRmTWNXtNNWlQs8qozf6qE8m+gZyDXvz98r2A&#10;ePRLS516cbLIQbaD58nBc/8AAfTnDfMf5w+dfMIkhS/Gi2T1BtdPBiJH+VKSZD70YD2zlzMzszux&#10;d3JLMTUknqScbmz1v5Uu7b82vy4vPLOpzL+n9HRI0uJN2DoD9WuPE1FUfufi8RnlG8tLmwu7mxvI&#10;mgu7OV4bmFuqOhKsp+RGBs2bNmzZs2bNmzZs2bNi9ra3F7c29naQtcXV1IsVvAgqzu5oqgeJJz3z&#10;+Xnku38k+X4LCivqd1SbWLpf25iPsg/yoDxH0nucnmbNmzZs2bNmzZs2bOe/mL5Cs/POjmD4LfWL&#10;IM+k3xH2WPWNyP2HpQ+HX2PhHUNPvNKvrrTtQt3tb2zkMVzbuKFWX9YPUEdRvgPNmzZs2bNmzZs2&#10;GOk6Xea3qdjpOnx+reahMsMCdqsepPYAbk9hnqH8xtVs/wAt/Imn+R9Dk46hqUBhmmAo/oH/AHom&#10;anRpWJUexNPsjPJubNmzZs2bNmzZs2fTzNmzZs2bNmzZ45/Of8vToGot5l0qCmi6rL/pcKDa2uW3&#10;Ow6JJ1HYHbwzhObNmzZs2bNmzZs2bNmz1d+W2l2f5c+RtS8+a5Fxv9RgD20LfC/1ckehEtehmajH&#10;24+BzzFq2qXmt6nfatqEnq3moTNNO/arHoB2AGwHYYXZs2bNgi2urqymW4s7mW0nT7M8LtG4+TKQ&#10;c6Bpf5t+f9KComvy3sS/7rvVS4r83cF/+GzoGn/85Ea5EFGqeX7K+oKFreSS2J9/i9YfhkxtP+ci&#10;PLjgfXtC1G2Pf0DDMP8AhniyRW/56eQJv7y6vLXY/wB7bMf+TZfDNPzj/LeQqo8xhWb+a1u1A+ZM&#10;NPxyYXvmfQtO0a38wXuopb6PdpFJb3xVyrLOA0ZoFLfED4ZC3/Of8t0UsvmBpT/Itnd1/wCGhA/H&#10;Cu5/PjyHAGMT6heU6CG2pX5eqyZGr3/nIrRkr+j/AC5e3X8v1iaOD7+AmyGah/zkJ5nnBXTtJ0/T&#10;1Ipzk9Sdx7g8kX71znuq/md571jkt15kuoo22MNoRarTwPohCR8ycg0kkkrtJK7SSOavIxJYk9yT&#10;1xmbNmzZMvIfmyfyb5lsdXQs1oT6GpwL/uy3kI5incrQMPcDOufnl5TglFl590bjNZakkUepyRbq&#10;Syj0JxTs60Un/V7nPOObNmzZs2bNmzZs2bNmz1Z+SH5e/U4U856xBS6uUI0G3cbxxMCGnIPdwaL/&#10;AJO/7Qz0hmzZs2bNmzZs2bNmzZs49+av5aRecLI6rpcaReZLGM+megu41FfRc9OX8rH5HbceKZ4J&#10;raaW3uIngngcxzQyAqyMpoVYHcEHEs2bNmzZs2bNmz07+S3lu00HSNS/MXXqW8KQSrpzuN0t46+t&#10;MB4uRwWm/X+bOD+bvMt35t8wahrl3VfrL0tYCaiKBdo4x8h18TU98jWbNmzZs2bNmzZs2fTzNmzZ&#10;s2bNmzYB1LTrLV7C70zUYFubK9jMVxA3Qqf1EdQexzwT5+8k33kjW5LCblNp9xWXSr6m0sVeh7c1&#10;6MPp6EZB82bNmzZs2bNmzZs2dH/K/wAmt5y8zQQTxltI03jdau3ZkB+GL5yMKfKp7ZMfzx85Lq2s&#10;R+V9PkH6M0Fv9K4fZe7pQjbakQ+H58s4PmzZs2bNmzZs2bPWXn7/AMkb5Z/5gtG/5MJnk3NmzZs2&#10;bNmzZs2eovyc8wWfmfy/qf5da8ROqwSGwDdXtn+2gJ/aiY8l9un2c8+eZ/L955X13UNDvRWWykIj&#10;lpQSxneORfZlIP4YQZs2bNmzZs2bNmzZs7H+Un5dP5u1IarqkJ/w5pkg9UMNrqYUIhH+SOr+23eo&#10;9rqqoqoihEQAKoFAAOgAx2bNmzZs2bNmzZs2bNmzZw382PytXzRE+v6FEsfmC3T/AEi2ACi8RRsK&#10;/wC/ANgT16HtTxxJHJDJJDNG0UsTFJYnBVlZTQgg7gg4zNmzZs2bNmyW+SPKtx5x8x2OjQ8kgdvV&#10;1C4Uf3VulObb9+w9yM7R+d/mm3sbXT/y+0TjBaWcUT6pFFsqogH1e3+gAOf9j755qzZs2bNmzZs2&#10;bNmzZ9PM2bNmzZs2bNmyK+cfKOm+c9Fn0nUBwf8AvLG9UVeCYCiuvSo7EdxngfzBoGp+WNWutH1a&#10;D0bu1bqK8JEP2ZIyQKq3Y/xwlzZs2bNmzZs2bNjkR5HWONS7uQqIoqSTsAAOtc9cr6P5Nflnyon+&#10;KdZ7bE/W5V+mqwJ9BP8ArZ5Hd3ld5ZXaSSRi0kjElmYmpJJ3JJxmbNmzZs2bNmzZs9Zefv8AyRvl&#10;n/mC0b/kwmeTc2bNmzZs2bNmzYaaJrF7oGrWGs6e/p3mnzCWEnoabMrU6hgSp9jnpj80dHs/P3kv&#10;S/zA0KPnc2Nvzuoxu5tqn1Ub/Kgep+XL2zynmzZs2bNmzZs2bNk48heSL/zxrKWNvyg0+34yarqF&#10;NoYieg7F2oQo+noDnvPSdKsNE0600rTLdbaxsoxHBCvh1JJ7kncnucMc2bNmzZs2bNmzZs2bNmzZ&#10;s4j+aP5UW/miObXNBiS38xoOU0QIVLwKOjV2ElOjd+jeI8cXNtcWdxNaXcL29zbu0c8EilXR1NCr&#10;A7gg4hmzZs2bNmz1r5JsLT8rPy8vvN2rRL+mdWiWWK3fZiHH+i247jlXk3h3+znlbUL+61S+u9Sv&#10;pTPeX0rzXEp7u5qfo8MB5s2bNmzZs2bNmzZs+nmbNmzZs2bNmzZs51+Y35f2XnnSig4W2t2SltLv&#10;yO+59KQ9SjH7juO4PhbUtNvtHvrnTdStns76zcx3FvIKFSPwII3BGxG4wDmzZs2bNmzZs2d2/I7y&#10;YNY1mTzPqEY/RegMDa8/syXdOSn5RA8j78ffIn+afnM+cfM00ttJy0fS+VrpKgniyg/HNTxkYV/1&#10;QvhnNc2bNmzZs2bNmzZs9Zefv/JG+Wf+YLRv+TCZ5NzZs2bNmzZs2bNmzv35GecUsNSn8oam4bTd&#10;cJNism6rc0oUIO1JVFPmB45AvzL8nP5M8zXNnEh/RV7W50iTcj0mO8ZJ7xn4evSh75z7NmzZs2bN&#10;mzZsknlTytqnnDWINH0qMGR/juLh/wC7hiBAaRz4CvTuds96+VfK+l+UNHt9H0uOkcXxXFywHqTy&#10;n7Ujkdz+A2GSPNmzZs2bNmzZs2bNmzZs2bNmzk35j/lbp/nSFr+y9PT/ADHCtIrylEuAKUSegqdh&#10;QN1HuNs8W6rpOo6Hf3GmaraSWV9bNxlgkG/sQRsQexGxwuzZs2bNnVfyj8l/4s8yxzXcPPRtFK3O&#10;ochVZHr+6hPb4iKkfyg4b/nZ50/xBr/6DsZuek6AzRsVPwy3XSR/cJ9gf7IjrnE82bNmzZs2bNmz&#10;Zs2bPp5mzZs2bNmzZs2bNnK/zM/LW0872X1u04WnmKzjpZ3Z2WZRU+jL7VOx/ZPtXPEV/YXml3lz&#10;p+oWz2l7aOY7i3kFGVh2P8D3wJmzZs2bNmzYYaTpl5rWpWOlWEfq3l/MsMCdqsep8ABuT4Z6h/MX&#10;U7P8t/IeneRtFlpqGpQGKaddn9E/70TGnQysSo9q0+znk7NmzZs2bNmzZs2bNnrLz9/5I3yz/wAw&#10;Wjf8mEzybmzZs2bNmzZs2bNikUskEsc8MjRTQuHilU0ZWU1BB7EHPW14kP5yflnHdxKp80aKCTGt&#10;A31qNR6iAdlnWhHvT+XPIzKyMyspVlJDKRQgjqCMrNmzZs2bNmyQeWfLOrebdWg0jSIPUmk+KaZq&#10;iOGMH4pJG7Afj0G+e7fJfkvSfJOkpp2nJ6lxJR9Q1BwBJcSAdT4KP2V7fOpMvzZs2bNmzZs2bNmz&#10;Zs2bNmzZs2bIT518h6J53sPq+oR+hfwqf0fqsYHqwnrQ/wAyE9VP0UO+eJvN3kvXPJeoGy1a3Poy&#10;E/UtQjqYJ1HdG7Ed1O4+7IlmzZsVggmuZ4ba3jaae4dY4IlFWZ3NFUDxJOettUmg/Jz8tIdNtnUe&#10;ZtYDL6qn4vrMij1pQR2hWiqfHj4nPIpJJJJqTuScrNmzZs2bNmzZs2bNmz6eZs2bNmzZs2bNmzZs&#10;5Z+ZH5Z2Pni1+tWxSx8w2qEWt6R8MqjcRTU3pXo3VfcbZ4l1PTL/AEe+uNN1O1ezvbVyk8EgoQR3&#10;HYg9QRse2AM2bNmzZs2enPyU8tWui6VqX5ia7S3hihlXTXfbhBGD60wHixHBfkfHOE+b/Mt15t8w&#10;ahrd1yUXL8bSAmvpQLtHGPkOvvU5Gc2bNmzZs2bNmzZs2esvP3/kjfLP/MFo3/JhM8m5s2bNmzZs&#10;2bNmzZs6f+VHnP8Awh5mi+tSlNG1fjbamD9lKn93N/sGO/8AklskH53eTBoOurr9hEF0rzAxaQIP&#10;hiu+si/KQfGPfl4ZxDNmzZs2bNkk8reVdY836pHpWjwepIRzuLh9ooY60LyN2H4ntnunyX5L0nyT&#10;pKadpyepcSUfUNQcASXEgHU+Cj9le3zqTL82bNmzZs2bNmzZs2bNmzZs2bNmzZsLNY0bTNesJ9M1&#10;ezjvrK4H7yGQdCOjKRurDsQajPIH5g/k7qnlgz6pogk1bQBV3AFbi2Xr+8UD4lH8w+kDqeK5s2eg&#10;/wAjPJ6Xd9c+ctTUJp+jck08ybK0/GryVO1IlPXxP+TnOvzI84Sec/M11fxsf0ZaVttIiNRSFSfj&#10;IPdz8R+gdsgObNmzZs2bNmzZs2bNmz6eZs2bNmzZs2bNmzZs2c+8/fl5pPnmxpMBZ6xbLTT9WVas&#10;vfhINuSE9u3Ud6+IfMXlzV/K2pS6VrNq1tcx7o3WOVOzxt0ZT4/Qd8Is2bNmzZK/JXle584eY7DR&#10;YOSRSt6l/cAV9K3Shkf502Ff2iBnbPzv80W2nWen/l7ofG3tbWKJ9Tii6JGgHoW/3AOf9j755ozZ&#10;s2bNmzZs2bNmzZs9Zefv/JG+Wf8AmC0b/kwmeTc2bNmzZs2bNmzZs2bPWXkLULT8z/y/1DyXrEo/&#10;SulQrFBct8T8F/3mnHclCOLeI6n4s8talp93pN/eaZfwmC8sZWhuYj2ZDQ0PcHqD3GAs2bNmzZN/&#10;JPkPWvPF/wDV7BPQsIGH6Q1WQfuoQd6DpyY9lH00G+e4fK3lTR/KGmR6Xo9v6afaublqGWeTu8jd&#10;z4dh2ySZs2bNmzZs2bNmzZs2bNmzZs2bNmzZs2bOG+ffyV0rzCZ9T8umPRtZeryW9KWs7e6qP3bH&#10;xUU8RXfPJmt6DrHly+k07WrCWwu4/wBiQfCw/mRxVWHupIzaDot75i1jT9F09OV1qEwiQnog6s7U&#10;7KoLH2Gek/zW1qy8jeUNM/L3QW9OW8tgl24Pxra1PNmp+1O/Kvty9s8q5s2bNmzZs2bNmzZs2bNn&#10;08zZs2bNmzZs2bNmzZs2RnzV5S0Xzhpr6brFv6iirW10lBNA/wDNG1NvcdD3zxP55/LzW/I92Vu0&#10;+t6VMxFlq8S/u38Fcb8Hp2P0E5Ac2bNmz1t5F0+1/K78vtQ84axCBq2qRLMlsxo3FtrW3HgWJ5N4&#10;V3+znlbUdQu9Wv7zU7+Uz3l/M89zKe7uamg7DwHbAWbNmzZs2bNmzZs2bNnrLz9/5I3yz/zBaN/y&#10;YTPJubNmzZs2bNmzZs2bNko8m+Z7ryh5hsNbtqukDcL23H+7bd9pE37kbj3AOdv/ADt8sWup2On/&#10;AJh6HxntbuKFdTkjGzxuB6E5+ghDX/JzzRmzZs2dg/Lr8pdT83vDqeqCTTPLgNfXpSa5A7Qgjp4u&#10;RTwrvT2XpOk6bodhb6ZpNpHZWNsvGKCMbe5JNSxPck1OGObNmzZs2bNmzZs2bNmzZs2bNmzZs2bN&#10;mzZsJde8u6L5msm0/W9PivrY1KcxR42P7UbijKfcHIB5Q/LHSfy/vdb122muNXkaBhp8JjDTxRKC&#10;7xrx2d3IABAHh3OePfNes6lr/mHVdV1aN4L25nb1LVwVMCp8KxUIBHBQF3+nfI9mzZs2bNmzZs2b&#10;NmzZs2fTzNmzZs2bNmzZs2bNmzZsC3tjZ6laz2N/bR3lncqUntpVDIynsQc8nfmD+Sd5pHrat5SS&#10;XUdMFXn0rd7iAf8AFfeRR/wQ9+uefiKbHYjqM2bOp/lL5M/xb5miku4uej6NxudRqPhkNf3cP+zI&#10;qf8AJBw8/O7zmNe11dAsJQ2leX2KyFD8Mt30kb5Rj4B78vHOIZs2bNmzZs2bNmzZs2bPWXn7/wAk&#10;b5Z/5gtG/wCTCZ5NzZs2bNmzZs2bNmzZs2emfyT8y2usabqX5d67S4t7iGV9MjkP24nB9eAV7ivN&#10;af5R7Zwzzh5auvKPmHUNDueTC2flaXBFPVgfeOQU23HXwNR2yM5sXtra4vJ4rW0gkurmdgkFvEpd&#10;3Y9AqrUk56i/L38kI7Uwax5zjWe4FHt9CBDRoexnI2Y/5INPGvTPSKIqKqIoREAVEUUAA2AAGOzZ&#10;s2bNmzZs2bNmzZs2bNmzZs2bNmzZs2bNmzZshfmvyB5Z84xH9LWIW9C8YtVt6R3KU6fHQhgPBgRn&#10;lzzf+Snmby+ZLrSVPmLTFq3O3Slyg8HhBJNPFK/IZxx0eN2jkUo6Eq6MKEEbEEHpTG5s2bNmzZs2&#10;bNmzZs2fTzNmzZs2bNmzZs2bNmzZs2bOQ+ffyi0Tzd6uoafw0bXmqzXSL+5uG/4uQdyf2xv48s8h&#10;eZPKuu+U742Gt2L2shr6E4+KGVR+1HINmH4juBhFDFLcSxQQRtLNM6xwxIKszMaBQB1JOeub6SD8&#10;m/yzisoXUeZtYBAkWhY3cij1HBHVYFoAelafzZ5DZmdmZmLMxJZiakk9STlZs2bNmzZs2bNmzZs2&#10;bPWXn7/yRvln/mC0b/kwmeTc2bNmzZs2bNmzZs2bNg7TNSu9H1Gy1Swl9G8sJknt5OtGQ1FR3B6E&#10;dxnqL8wtNtPzL8had530WINqelwtJcQLu/pD/emA9yYmHJfatPtZ5PyceTvy+8xedZwNNtvQ09G4&#10;3OrT1WBPEA9Xb/JX6adc9i+Sfy58v+SYAbOL67qrrS51idR6rV6qg3Ea+w+knJ/mzZs2bNmzZs2b&#10;NmzZs2bNmzZs2bNmzZs2bNmzZs2bNkJ80fl75V83K76rpqrestF1S3/dXA8KuBRqdg4Izzl5n/IX&#10;zDpvq3Hl65j160WpW2akN0o6/ZJ4PT2YE/y5xG9sL7Tbh7PUbOaxuo/7y2uI2jcfNWAOBM2bNmzZ&#10;s2bNmzZs+nmbNmzZs2bNmzZs2bNmzZs2bC3VtH0vXbKXTtXsYtQs5vtwTLUV7Mp6qR2INRnKfL/5&#10;L6L5d82xeYLa8kubC0VpLDTJwGaK4OwYyftKoJK1FQaGppnnT81fM975l823rXEE1naaYTaadZTq&#10;0bpGh3dkahDSH4unSg7ZzbNmzZs2bNmzZs2bNmzZs9Zefv8AyRvln/mC0b/kwmeTc2bNmzZs2bNm&#10;zZs2bNmzv35DeZb2z1y58tNBNdaZqyNL+7QutvNGv949AeKuBxJPfjnS7L8ifLcXmC/1W+me70uS&#10;4M2m6Gg9OOMNRisjA1ZVYkBRTalSemdttra3s4IrW0gjtraBQkFvEoREUdAqrQAYtmzZs2bNmzZs&#10;2bNmzZs2bNmzZs2bNmzZs2bNmzZs2bNmzZsKtW0PR9dt/qus6ZbalB+ys8YcqT3Vjup9wc4j5h/5&#10;x+0O85zeXNSm0eU1K2c9biCvYBiRIvzJbOIa9+UnnnQOckmkNqdqlT9b04/WFoO/AASAfNc5w8bx&#10;O0ciNHIho6MCCD4EHGZs2bNmzZs2bPp5mzZs2bNmzZs2bNmzZs2bNmzZsivmfyV5c832/o63pyTS&#10;qKQX0fwXEf8AqyDensaj2zy/5t/IzzFo3q3fl9/8Q6etW9FBxu0XwMfR/wDYGp/lGcRlilgkkhnj&#10;eGaJissTgqysOoIO4IxPNmzZs2bNmzZs2bNmz1l5+/8AJG+Wf+YLRv8AkwmeTc2bNmzZs2bNmzZs&#10;2bBun6bqGrXUdjpllNf3kv8Ad28CF3PiaKDsO5z0H5R/IG8ufSvPN959RhNG/RNqQ0x9pJd1X3C8&#10;vmM9KaJoGjeXLMWGiadDp9sN2SIfE5G3J3NWY+7E4cZs2bNmzZs2bNmzZs2bNmzZs2bNmzZs2bNm&#10;zZs2bNmzZs2bNmzZs2EWseWfL2vqV1nRrTUTSglmiUyKP8mQUYfQc5PrH5A+Ur3k+lXd5oshrxjD&#10;C4hH+xk+M/8AB5y/V/yA82WfJ9KvrLWIx9lORt5j/sXqn/D5zbU/IXnPR+R1Dy1fxov2po4jNGP+&#10;ekXNfxyJMrIzKylWUkMpFCCOoIys2bNmzZ9PM2bNmzZs2bNmzZs2bNmzZs2bNmzZEvMvkbyx5tjY&#10;azpcctwV4pqEY9O5SnSkq7kDwNR7Z5z8z/kDrNiZbjyxeprFsKlbG4Kw3IHgG2jf5/D8s4XqOl6l&#10;pFy9nqthPp90n2oLiNo2p4gMBUeBG2AM2bNmzZs2bNmzZs9Zefv/ACRvln/mC0b/AJMJnk3NmzZs&#10;2bNmzZs2bDzQ/LWveZLj6toml3GoyVo7xr+7T/XkNEX6SM9AeV/+cfXJjufNuphRsx0uwNT40eZh&#10;9BCr8mz0LoflzQ/Ldt9U0PTINOhNPU9NfjcjoXc1Zj/rE4d5s2bNmzZs2bNmzZs2bNmzZs2bNmzZ&#10;s2bNmzZs2bNmzZs2bNmzZs2bNmzZs2Ft/o2kaoCup6VZ6ip7XMEcvt+2pyFX35Sfl7f8jJ5cit3P&#10;R7aSWCnyWNwv4ZEbz/nH7ydPVrW+1OxbsoljkQfQ0fL/AIbI3c/845Qkk2fmx4x2SazD1/2SzL+r&#10;CSb/AJx211T/AKP5hsJVqd5I5YzTtsA+FMn/ADj952QArfaPNXqEnmFP+CgXAkn5D+fEICrp81ep&#10;S5Ip/wAEi57VzZs2bNmzZs2bNmzZs2bNmzZs2bNmzYXanpOl6zbNZ6tp9vqNs3+6biNZAD4jkDQ+&#10;4zinmH8gfLt/zm8v3s+hzmpW2etzb18AGIkWvjyPyziGvfk9560LnINMGsWyf8fGnN6x/wCRVFk/&#10;4XOZSxSwSPDNG0MsZ4yROCrKR2IO4xPNmzZs2bNmzZ6y8/f+SN8s/wDMFo3/ACYTPJubNmzZs2bN&#10;mwVZ2N7qEy21hZz31w32YLeNpXPyVATnWdA/I/zprHGS/hh0C1bfndtylI9oo6kH2YrncvL35G+T&#10;9H4TamJvMN2u9bk+nAD7Qod/kzNnYLa1tbKCO2s7aK0tohSK3hRY0UeAVQAMXzZs2bNmzZs2bNmz&#10;Zs2bNmzZs2bNmzZs2bNmzZs2bNmzZs2bNmzZs2bNmzZs2bNmzZs2bNmzZs2bNmzZs2bNmzZs2bNm&#10;zZs2bNmzZs2bCbV/Lug69H6Ws6Ra6koFFaeJWdf9V6cl+g5ybWvyD8oX/KTSri70OU14ojfWIRXx&#10;SX4/+Hzlmrf84/8Amu0LNpV9Y6vEPsoWa3lP+xcFP+Hzm2p+QvOejlv0h5av40WvKaOIzRinjJFz&#10;X8ciTKyMyspVlJDKRQgjqCMrNmzZs2esvP3/AJI3yz/zBaN/yYTPJubNmzZsUihlnkWKCJ5pXNEj&#10;jUsxPsBvk20v8s/Per8TaeWruON+kt0otVp41nKVHyzpmkf84867ccX1rW7TTUO5itke5kp4GvpK&#10;D8ic6po35HeR9M4PeQXOtzrvyu5SqV9o4uAp7NXOp6fpemaTD9W0vT7bToNv3NtEkSmniEArg/Nm&#10;zZs2bNmzZs2bNmzZs2bNmzZs2bNmzZs2bNmzZs2bNmzZs2bNmzZs2bNmzZs2bNmzZs2bNmzZs2bN&#10;mzZs2bNmzZs2bNmzZs2bNmzZs2bNmzZs2RjzB/g3gf8AFH6G40Ff0n9X+inrfhnF9ZT/AJx6kdku&#10;JrWCY8qS6cLwqD3p9XVo/lUZBrzQfyJmq1n521OzY9FNtPKg+g2gb/hsjV15X/LapNn+Z+37Mc2j&#10;3n/ElH/GuEM/l3y6tfqvn7S5ulPVtNTj+f2bR8KpdJsI+XDzPpk9DQCOO/Ffcc7RcByWdsgBXVrS&#10;avUItwKf8FCuep/Pkat+SPlpDMiKLLR6SkNxNIU8FJ3+WeWksbVlDHWbOMnqjLc1H3QEfjg6LRtO&#10;k48/NmlQVFT6keomh8Dws2w2t/LnldqfWvzC06Hpy9Kx1KX505W0eH1r5Y/K8UN7+ZzyeKQaRdpT&#10;r+0ytX7slFlo35BW9GuvNup37d1eG5RPoEdop/4bJ/oY/wCcfg6CxbS2cEDlqf1jiT4n67Rf4Z2n&#10;R/8AD/of86/+j/q1B/xz/S4U7f3W2HGbNmzZs2bNmzZs2bNmzZs2bNmzZs2bNmzZs//ZUEsBAi0A&#10;FAAGAAgAAAAhACsQ28AKAQAAFAIAABMAAAAAAAAAAAAAAAAAAAAAAFtDb250ZW50X1R5cGVzXS54&#10;bWxQSwECLQAUAAYACAAAACEAOP0h/9YAAACUAQAACwAAAAAAAAAAAAAAAAA7AQAAX3JlbHMvLnJl&#10;bHNQSwECLQAUAAYACAAAACEARTgRe+YDAAARJQAADgAAAAAAAAAAAAAAAAA6AgAAZHJzL2Uyb0Rv&#10;Yy54bWxQSwECLQAUAAYACAAAACEAN53BGLoAAAAhAQAAGQAAAAAAAAAAAAAAAABMBgAAZHJzL19y&#10;ZWxzL2Uyb0RvYy54bWwucmVsc1BLAQItABQABgAIAAAAIQDNyWAp3wAAAAkBAAAPAAAAAAAAAAAA&#10;AAAAAD0HAABkcnMvZG93bnJldi54bWxQSwECLQAKAAAAAAAAACEAOIE32s3MAADNzAAAFAAAAAAA&#10;AAAAAAAAAABJCAAAZHJzL21lZGlhL2ltYWdlMS5qcGdQSwUGAAAAAAYABgB8AQAASN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93" o:spid="_x0000_s1027" type="#_x0000_t75" style="position:absolute;width:3677;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YZYrFAAAA3AAAAA8AAABkcnMvZG93bnJldi54bWxEj81uwjAQhO+V+g7WVuIGTqEqJcUgBOLn&#10;CKGX3lbxkqTE68h2SPr2uBJSj6OZ+UYzX/amFjdyvrKs4HWUgCDOra64UPB13g4/QPiArLG2TAp+&#10;ycNy8fw0x1Tbjk90y0IhIoR9igrKEJpUSp+XZNCPbEMcvYt1BkOUrpDaYRfhppbjJHmXBiuOCyU2&#10;tC4pv2atUeCmp+uxnez22H7/dH6T2dnb5aDU4KVffYII1If/8KN90ArGswn8nY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2GWKxQAAANwAAAAPAAAAAAAAAAAAAAAA&#10;AJ8CAABkcnMvZG93bnJldi54bWxQSwUGAAAAAAQABAD3AAAAkQMAAAAA&#10;">
                <v:imagedata r:id="rId2" o:title=""/>
                <v:path arrowok="t"/>
              </v:shape>
              <v:shape id="Obrázek 294" o:spid="_x0000_s1028" type="#_x0000_t75" style="position:absolute;left:409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x/f7EAAAA3AAAAA8AAABkcnMvZG93bnJldi54bWxEj8FuwjAQRO9I/IO1SL0VB4pKSTEIUbVw&#10;hNBLb6t4SQLxOrIdkv49rlSJ42hm3miW697U4kbOV5YVTMYJCOLc6ooLBd+nz+c3ED4ga6wtk4Jf&#10;8rBeDQdLTLXt+Ei3LBQiQtinqKAMoUml9HlJBv3YNsTRO1tnMETpCqkddhFuajlNkldpsOK4UGJD&#10;25Lya9YaBW5+vB7al68dtj+Xzn9kdjE775V6GvWbdxCB+vAI/7f3WsF0MYO/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x/f7EAAAA3AAAAA8AAAAAAAAAAAAAAAAA&#10;nwIAAGRycy9kb3ducmV2LnhtbFBLBQYAAAAABAAEAPcAAACQAwAAAAA=&#10;">
                <v:imagedata r:id="rId2" o:title=""/>
                <v:path arrowok="t"/>
              </v:shape>
              <v:shape id="Obrázek 295" o:spid="_x0000_s1029" type="#_x0000_t75" style="position:absolute;left:8255;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9WGXFAAAA3AAAAA8AAABkcnMvZG93bnJldi54bWxEj8FuwjAQRO9I/IO1SL0Vp5TSkmJQ1arA&#10;EdJeelvFS5ISryPbIeHvMRISx9HMvNEsVr2pxYmcrywreBonIIhzqysuFPz+fD++gfABWWNtmRSc&#10;ycNqORwsMNW24z2dslCICGGfooIyhCaV0uclGfRj2xBH72CdwRClK6R22EW4qeUkSWbSYMVxocSG&#10;PkvKj1lrFLjX/XHXPq832P79d/4rs/PpYavUw6j/eAcRqA/38K291Qom8xe4nolH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fVhlxQAAANwAAAAPAAAAAAAAAAAAAAAA&#10;AJ8CAABkcnMvZG93bnJldi54bWxQSwUGAAAAAAQABAD3AAAAkQMAAAAA&#10;">
                <v:imagedata r:id="rId2" o:title=""/>
                <v:path arrowok="t"/>
              </v:shape>
              <v:shape id="Obrázek 296" o:spid="_x0000_s1030" type="#_x0000_t75" style="position:absolute;left:12355;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vxhLEAAAA3AAAAA8AAABkcnMvZG93bnJldi54bWxEj8FuwjAQRO9I/QdrK3ErTgFBSTEIgaAc&#10;IfTS2ypekpR4HdkOSf++rlSJ42hm3miW697U4k7OV5YVvI4SEMS51RUXCj4v+5c3ED4ga6wtk4If&#10;8rBePQ2WmGrb8ZnuWShEhLBPUUEZQpNK6fOSDPqRbYijd7XOYIjSFVI77CLc1HKcJDNpsOK4UGJD&#10;25LyW9YaBW5+vp3ayeED26/vzu8yu5hej0oNn/vNO4hAfXiE/9tHrWC8mMH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vxhLEAAAA3AAAAA8AAAAAAAAAAAAAAAAA&#10;nwIAAGRycy9kb3ducmV2LnhtbFBLBQYAAAAABAAEAPcAAACQAwAAAAA=&#10;">
                <v:imagedata r:id="rId2" o:title=""/>
                <v:path arrowok="t"/>
              </v:shape>
              <v:shape id="Obrázek 297" o:spid="_x0000_s1031" type="#_x0000_t75" style="position:absolute;left:16511;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Y4nEAAAA3AAAAA8AAABkcnMvZG93bnJldi54bWxEj8FuwjAQRO9I/QdrK3EDp4BKSTEIgaAc&#10;IfTS2ypekpR4HdkOSf++rlSJ42hm3miW697U4k7OV5YVvIwTEMS51RUXCj4v+9EbCB+QNdaWScEP&#10;eVivngZLTLXt+Ez3LBQiQtinqKAMoUml9HlJBv3YNsTRu1pnMETpCqkddhFuajlJkldpsOK4UGJD&#10;25LyW9YaBW5+vp3a6eED26/vzu8yu5hdj0oNn/vNO4hAfXiE/9tHrWCymMPfmXg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Y4nEAAAA3AAAAA8AAAAAAAAAAAAAAAAA&#10;nwIAAGRycy9kb3ducmV2LnhtbFBLBQYAAAAABAAEAPcAAACQAwAAAAA=&#10;">
                <v:imagedata r:id="rId2" o:title=""/>
                <v:path arrowok="t"/>
              </v:shape>
              <v:shape id="Obrázek 298" o:spid="_x0000_s1032" type="#_x0000_t75" style="position:absolute;left:20610;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89/vBAAAA3AAAAA8AAABkcnMvZG93bnJldi54bWxETz1vwjAQ3SvxH6xD6lYcoCoQMAiB2jJC&#10;YGE7xUcSiM+R7ZD039dDpY5P73u16U0tnuR8ZVnBeJSAIM6trrhQcDl/vs1B+ICssbZMCn7Iw2Y9&#10;eFlhqm3HJ3pmoRAxhH2KCsoQmlRKn5dk0I9sQxy5m3UGQ4SukNphF8NNLSdJ8iENVhwbSmxoV1L+&#10;yFqjwM1Oj2M7/frG9nrv/D6zi/fbQanXYb9dggjUh3/xn/ugFUwWcW08E4+A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989/vBAAAA3AAAAA8AAAAAAAAAAAAAAAAAnwIA&#10;AGRycy9kb3ducmV2LnhtbFBLBQYAAAAABAAEAPcAAACNAwAAAAA=&#10;">
                <v:imagedata r:id="rId2" o:title=""/>
                <v:path arrowok="t"/>
              </v:shape>
              <v:shape id="Obrázek 299" o:spid="_x0000_s1033" type="#_x0000_t75" style="position:absolute;left:24739;top: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wUmDFAAAA3AAAAA8AAABkcnMvZG93bnJldi54bWxEj8FuwjAQRO+V+AdrkbgVB6jaJmAQArVw&#10;LGkvva3iJQnE68h2SPr3uFKlHkcz80az2gymETdyvrasYDZNQBAXVtdcKvj6fHt8BeEDssbGMin4&#10;IQ+b9ehhhZm2PZ/olodSRAj7DBVUIbSZlL6oyKCf2pY4emfrDIYoXSm1wz7CTSPnSfIsDdYcFyps&#10;aVdRcc07o8C9nK4f3eL9gN33pff73KZP56NSk/GwXYIINIT/8F/7qBXM0xR+z8QjIN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FJgxQAAANwAAAAPAAAAAAAAAAAAAAAA&#10;AJ8CAABkcnMvZG93bnJldi54bWxQSwUGAAAAAAQABAD3AAAAkQMAAAAA&#10;">
                <v:imagedata r:id="rId2" o:title=""/>
                <v:path arrowok="t"/>
              </v:shape>
              <v:shape id="Obrázek 300" o:spid="_x0000_s1034" type="#_x0000_t75" style="position:absolute;left:28839;top:1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YefBAAAA3AAAAA8AAABkcnMvZG93bnJldi54bWxET7tuwjAU3ZH4B+sisRWngFqaYhBqxWMs&#10;gYXtKr4kKfF1ZDsk/ft6QGI8Ou/luje1uJPzlWUFr5MEBHFudcWFgvNp+7IA4QOyxtoyKfgjD+vV&#10;cLDEVNuOj3TPQiFiCPsUFZQhNKmUPi/JoJ/YhjhyV+sMhghdIbXDLoabWk6T5E0arDg2lNjQV0n5&#10;LWuNAvd+vP20s90e28tv578z+zG/HpQaj/rNJ4hAfXiKH+6DVjBL4vx4Jh4Buf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hYefBAAAA3AAAAA8AAAAAAAAAAAAAAAAAnwIA&#10;AGRycy9kb3ducmV2LnhtbFBLBQYAAAAABAAEAPcAAACNAwAAAAA=&#10;">
                <v:imagedata r:id="rId2" o:title=""/>
                <v:path arrowok="t"/>
              </v:shape>
              <v:shape id="Obrázek 301" o:spid="_x0000_s1035" type="#_x0000_t75" style="position:absolute;left:32995;top:9;width:3677;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txHzEAAAA3AAAAA8AAABkcnMvZG93bnJldi54bWxEj8FuwjAQRO+V+AdrkbiBQ6laCBiEitpy&#10;LIELt1W8JIF4HdkOSf++roTU42hm3mhWm97U4k7OV5YVTCcJCOLc6ooLBafjx3gOwgdkjbVlUvBD&#10;HjbrwdMKU207PtA9C4WIEPYpKihDaFIpfV6SQT+xDXH0LtYZDFG6QmqHXYSbWj4nyas0WHFcKLGh&#10;95LyW9YaBe7tcPtuZ59f2J6vnd9ldvFy2Ss1G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txHzEAAAA3AAAAA8AAAAAAAAAAAAAAAAA&#10;nwIAAGRycy9kb3ducmV2LnhtbFBLBQYAAAAABAAEAPcAAACQAwAAAAA=&#10;">
                <v:imagedata r:id="rId2" o:title=""/>
                <v:path arrowok="t"/>
              </v:shape>
              <v:shape id="Obrázek 302" o:spid="_x0000_s1036" type="#_x0000_t75" style="position:absolute;left:37094;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WgvEAAAA3AAAAA8AAABkcnMvZG93bnJldi54bWxEj8FuwjAQRO+V+AdrkXoDB6haCBiEqNpy&#10;LIELt1W8JIF4HdkOSf++roTU42hm3mhWm97U4k7OV5YVTMYJCOLc6ooLBafjx2gOwgdkjbVlUvBD&#10;HjbrwdMKU207PtA9C4WIEPYpKihDaFIpfV6SQT+2DXH0LtYZDFG6QmqHXYSbWk6T5FUarDgulNjQ&#10;rqT8lrVGgXs73L7b2ecXtudr598zu3i57JV6HvbbJYhAffgPP9p7rWCWTOHvTDw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WgvEAAAA3AAAAA8AAAAAAAAAAAAAAAAA&#10;nwIAAGRycy9kb3ducmV2LnhtbFBLBQYAAAAABAAEAPcAAACQAwAAAAA=&#10;">
                <v:imagedata r:id="rId2" o:title=""/>
                <v:path arrowok="t"/>
              </v:shape>
              <v:shape id="Obrázek 303" o:spid="_x0000_s1037" type="#_x0000_t75" style="position:absolute;left:41255;top:19;width:3678;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z/5DFAAAA3AAAAA8AAABkcnMvZG93bnJldi54bWxEj8FuwjAQRO+V+g/WInEDh6YqkGJQVdSW&#10;IwQu3FbxkqTE68h2SPr3dSWkHkcz80az2gymETdyvrasYDZNQBAXVtdcKjgdPyYLED4ga2wsk4If&#10;8rBZPz6sMNO25wPd8lCKCGGfoYIqhDaT0hcVGfRT2xJH72KdwRClK6V22Ee4aeRTkrxIgzXHhQpb&#10;eq+ouOadUeDmh+u+Sz+/sDt/936b2+XzZafUeDS8vYIINIT/8L290wrSJIW/M/EI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M/+QxQAAANwAAAAPAAAAAAAAAAAAAAAA&#10;AJ8CAABkcnMvZG93bnJldi54bWxQSwUGAAAAAAQABAD3AAAAkQMAAAAA&#10;">
                <v:imagedata r:id="rId2" o:title=""/>
                <v:path arrowok="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F51DF" w14:textId="77777777" w:rsidR="00BE5F8C" w:rsidRDefault="00BE5F8C">
    <w:pPr>
      <w:pStyle w:val="Zhlav"/>
      <w:jc w:val="right"/>
      <w:rPr>
        <w:rFonts w:ascii="Tahoma" w:hAnsi="Tahoma" w:cs="Tahoma"/>
        <w:b/>
        <w:bCs/>
        <w:sz w:val="22"/>
      </w:rPr>
    </w:pPr>
    <w:r>
      <w:rPr>
        <w:rFonts w:ascii="Tahoma" w:hAnsi="Tahoma" w:cs="Tahoma"/>
        <w:b/>
        <w:bCs/>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7DA5"/>
    <w:multiLevelType w:val="hybridMultilevel"/>
    <w:tmpl w:val="D9D44C66"/>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8D06A9"/>
    <w:multiLevelType w:val="hybridMultilevel"/>
    <w:tmpl w:val="325A08BE"/>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160FD"/>
    <w:multiLevelType w:val="multilevel"/>
    <w:tmpl w:val="2354CB0C"/>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09B77088"/>
    <w:multiLevelType w:val="hybridMultilevel"/>
    <w:tmpl w:val="B3D46F0A"/>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B1D51"/>
    <w:multiLevelType w:val="multilevel"/>
    <w:tmpl w:val="9D10023C"/>
    <w:lvl w:ilvl="0">
      <w:start w:val="1"/>
      <w:numFmt w:val="decimal"/>
      <w:pStyle w:val="obsah1"/>
      <w:lvlText w:val="%1."/>
      <w:lvlJc w:val="left"/>
      <w:pPr>
        <w:tabs>
          <w:tab w:val="num" w:pos="737"/>
        </w:tabs>
        <w:ind w:left="737" w:hanging="737"/>
      </w:pPr>
      <w:rPr>
        <w:rFonts w:ascii="Arial" w:hAnsi="Arial" w:cs="Times New Roman" w:hint="default"/>
        <w:b/>
        <w:i w:val="0"/>
        <w:sz w:val="28"/>
      </w:rPr>
    </w:lvl>
    <w:lvl w:ilvl="1">
      <w:start w:val="1"/>
      <w:numFmt w:val="decimal"/>
      <w:lvlRestart w:val="0"/>
      <w:pStyle w:val="obsah2"/>
      <w:lvlText w:val="%1.%2."/>
      <w:lvlJc w:val="left"/>
      <w:pPr>
        <w:tabs>
          <w:tab w:val="num" w:pos="737"/>
        </w:tabs>
        <w:ind w:left="737" w:hanging="737"/>
      </w:pPr>
      <w:rPr>
        <w:rFonts w:ascii="Arial" w:hAnsi="Arial" w:cs="Times New Roman" w:hint="default"/>
        <w:b/>
        <w:i w:val="0"/>
        <w:iCs w:val="0"/>
        <w:strike w:val="0"/>
        <w:dstrike w:val="0"/>
        <w:snapToGrid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Arial" w:hAnsi="Arial" w:cs="Times New Roman" w:hint="default"/>
        <w:b/>
        <w:i w:val="0"/>
        <w:sz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5" w15:restartNumberingAfterBreak="0">
    <w:nsid w:val="0DF81BF6"/>
    <w:multiLevelType w:val="hybridMultilevel"/>
    <w:tmpl w:val="B05C502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DE13A1"/>
    <w:multiLevelType w:val="hybridMultilevel"/>
    <w:tmpl w:val="7512A874"/>
    <w:lvl w:ilvl="0" w:tplc="D22C59F8">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F109BC"/>
    <w:multiLevelType w:val="multilevel"/>
    <w:tmpl w:val="D572236C"/>
    <w:lvl w:ilvl="0">
      <w:start w:val="1"/>
      <w:numFmt w:val="decimal"/>
      <w:pStyle w:val="Nadpis1"/>
      <w:lvlText w:val="%1"/>
      <w:lvlJc w:val="left"/>
      <w:pPr>
        <w:tabs>
          <w:tab w:val="num" w:pos="432"/>
        </w:tabs>
        <w:ind w:left="432" w:hanging="432"/>
      </w:pPr>
      <w:rPr>
        <w:rFonts w:cs="Times New Roman" w:hint="default"/>
      </w:rPr>
    </w:lvl>
    <w:lvl w:ilvl="1">
      <w:start w:val="1"/>
      <w:numFmt w:val="decimal"/>
      <w:pStyle w:val="Nadpis2"/>
      <w:lvlText w:val="%1.%2"/>
      <w:lvlJc w:val="left"/>
      <w:pPr>
        <w:tabs>
          <w:tab w:val="num" w:pos="576"/>
        </w:tabs>
        <w:ind w:left="576" w:hanging="576"/>
      </w:pPr>
      <w:rPr>
        <w:rFonts w:cs="Times New Roman" w:hint="default"/>
        <w:color w:val="auto"/>
        <w:sz w:val="26"/>
        <w:szCs w:val="26"/>
      </w:rPr>
    </w:lvl>
    <w:lvl w:ilvl="2">
      <w:start w:val="1"/>
      <w:numFmt w:val="decimal"/>
      <w:pStyle w:val="Nadpis3"/>
      <w:lvlText w:val="%1.%2.%3"/>
      <w:lvlJc w:val="left"/>
      <w:pPr>
        <w:tabs>
          <w:tab w:val="num" w:pos="1997"/>
        </w:tabs>
        <w:ind w:left="1997" w:hanging="720"/>
      </w:pPr>
      <w:rPr>
        <w:rFonts w:cs="Times New Roman"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8" w15:restartNumberingAfterBreak="0">
    <w:nsid w:val="12155857"/>
    <w:multiLevelType w:val="hybridMultilevel"/>
    <w:tmpl w:val="B35C7E54"/>
    <w:lvl w:ilvl="0" w:tplc="026888AE">
      <w:numFmt w:val="bullet"/>
      <w:lvlText w:val=""/>
      <w:lvlJc w:val="left"/>
      <w:pPr>
        <w:ind w:left="720" w:hanging="360"/>
      </w:pPr>
      <w:rPr>
        <w:rFonts w:ascii="Symbol" w:eastAsia="Times New Roman" w:hAnsi="Symbol"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BA5D1D"/>
    <w:multiLevelType w:val="hybridMultilevel"/>
    <w:tmpl w:val="BA1696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E0132"/>
    <w:multiLevelType w:val="hybridMultilevel"/>
    <w:tmpl w:val="FFD425E4"/>
    <w:lvl w:ilvl="0" w:tplc="04050001">
      <w:start w:val="2"/>
      <w:numFmt w:val="bullet"/>
      <w:lvlText w:val="-"/>
      <w:lvlJc w:val="left"/>
      <w:pPr>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31F1F74"/>
    <w:multiLevelType w:val="hybridMultilevel"/>
    <w:tmpl w:val="FB0C852C"/>
    <w:lvl w:ilvl="0" w:tplc="755CB10C">
      <w:start w:val="1"/>
      <w:numFmt w:val="decimal"/>
      <w:pStyle w:val="Tabulka"/>
      <w:lvlText w:val="Tab. č. %1"/>
      <w:lvlJc w:val="left"/>
      <w:pPr>
        <w:tabs>
          <w:tab w:val="num" w:pos="1191"/>
        </w:tabs>
        <w:ind w:left="1191" w:hanging="1191"/>
      </w:pPr>
      <w:rPr>
        <w:rFonts w:cs="Times New Roman"/>
        <w:b w:val="0"/>
        <w:bCs w:val="0"/>
        <w:i/>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911"/>
        </w:tabs>
        <w:ind w:left="1911" w:hanging="360"/>
      </w:pPr>
      <w:rPr>
        <w:rFonts w:cs="Times New Roman"/>
      </w:rPr>
    </w:lvl>
    <w:lvl w:ilvl="2" w:tplc="0405001B" w:tentative="1">
      <w:start w:val="1"/>
      <w:numFmt w:val="lowerRoman"/>
      <w:lvlText w:val="%3."/>
      <w:lvlJc w:val="right"/>
      <w:pPr>
        <w:tabs>
          <w:tab w:val="num" w:pos="2631"/>
        </w:tabs>
        <w:ind w:left="2631" w:hanging="180"/>
      </w:pPr>
      <w:rPr>
        <w:rFonts w:cs="Times New Roman"/>
      </w:rPr>
    </w:lvl>
    <w:lvl w:ilvl="3" w:tplc="0405000F">
      <w:start w:val="1"/>
      <w:numFmt w:val="decimal"/>
      <w:lvlText w:val="%4."/>
      <w:lvlJc w:val="left"/>
      <w:pPr>
        <w:tabs>
          <w:tab w:val="num" w:pos="3351"/>
        </w:tabs>
        <w:ind w:left="3351" w:hanging="360"/>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50019" w:tentative="1">
      <w:start w:val="1"/>
      <w:numFmt w:val="lowerLetter"/>
      <w:lvlText w:val="%5."/>
      <w:lvlJc w:val="left"/>
      <w:pPr>
        <w:tabs>
          <w:tab w:val="num" w:pos="4071"/>
        </w:tabs>
        <w:ind w:left="4071" w:hanging="360"/>
      </w:pPr>
      <w:rPr>
        <w:rFonts w:cs="Times New Roman"/>
      </w:rPr>
    </w:lvl>
    <w:lvl w:ilvl="5" w:tplc="0405001B" w:tentative="1">
      <w:start w:val="1"/>
      <w:numFmt w:val="lowerRoman"/>
      <w:lvlText w:val="%6."/>
      <w:lvlJc w:val="right"/>
      <w:pPr>
        <w:tabs>
          <w:tab w:val="num" w:pos="4791"/>
        </w:tabs>
        <w:ind w:left="4791" w:hanging="180"/>
      </w:pPr>
      <w:rPr>
        <w:rFonts w:cs="Times New Roman"/>
      </w:rPr>
    </w:lvl>
    <w:lvl w:ilvl="6" w:tplc="0405000F" w:tentative="1">
      <w:start w:val="1"/>
      <w:numFmt w:val="decimal"/>
      <w:lvlText w:val="%7."/>
      <w:lvlJc w:val="left"/>
      <w:pPr>
        <w:tabs>
          <w:tab w:val="num" w:pos="5511"/>
        </w:tabs>
        <w:ind w:left="5511" w:hanging="360"/>
      </w:pPr>
      <w:rPr>
        <w:rFonts w:cs="Times New Roman"/>
      </w:rPr>
    </w:lvl>
    <w:lvl w:ilvl="7" w:tplc="04050019" w:tentative="1">
      <w:start w:val="1"/>
      <w:numFmt w:val="lowerLetter"/>
      <w:lvlText w:val="%8."/>
      <w:lvlJc w:val="left"/>
      <w:pPr>
        <w:tabs>
          <w:tab w:val="num" w:pos="6231"/>
        </w:tabs>
        <w:ind w:left="6231" w:hanging="360"/>
      </w:pPr>
      <w:rPr>
        <w:rFonts w:cs="Times New Roman"/>
      </w:rPr>
    </w:lvl>
    <w:lvl w:ilvl="8" w:tplc="0405001B" w:tentative="1">
      <w:start w:val="1"/>
      <w:numFmt w:val="lowerRoman"/>
      <w:lvlText w:val="%9."/>
      <w:lvlJc w:val="right"/>
      <w:pPr>
        <w:tabs>
          <w:tab w:val="num" w:pos="6951"/>
        </w:tabs>
        <w:ind w:left="6951" w:hanging="180"/>
      </w:pPr>
      <w:rPr>
        <w:rFonts w:cs="Times New Roman"/>
      </w:rPr>
    </w:lvl>
  </w:abstractNum>
  <w:abstractNum w:abstractNumId="12" w15:restartNumberingAfterBreak="0">
    <w:nsid w:val="257D58D3"/>
    <w:multiLevelType w:val="hybridMultilevel"/>
    <w:tmpl w:val="6554D3E4"/>
    <w:lvl w:ilvl="0" w:tplc="04050005">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FC5008"/>
    <w:multiLevelType w:val="hybridMultilevel"/>
    <w:tmpl w:val="11565E54"/>
    <w:lvl w:ilvl="0" w:tplc="85EACCF6">
      <w:start w:val="2"/>
      <w:numFmt w:val="bullet"/>
      <w:lvlText w:val="-"/>
      <w:lvlJc w:val="left"/>
      <w:pPr>
        <w:ind w:left="780" w:hanging="360"/>
      </w:pPr>
      <w:rPr>
        <w:rFonts w:ascii="Times New Roman" w:eastAsia="Times New Roman" w:hAnsi="Times New Roman" w:hint="default"/>
        <w:b w:val="0"/>
        <w:i/>
        <w:sz w:val="20"/>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15:restartNumberingAfterBreak="0">
    <w:nsid w:val="2857548E"/>
    <w:multiLevelType w:val="hybridMultilevel"/>
    <w:tmpl w:val="8B768E5E"/>
    <w:lvl w:ilvl="0" w:tplc="04050001">
      <w:start w:val="2"/>
      <w:numFmt w:val="bullet"/>
      <w:lvlText w:val="-"/>
      <w:lvlJc w:val="left"/>
      <w:pPr>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7D1E83"/>
    <w:multiLevelType w:val="hybridMultilevel"/>
    <w:tmpl w:val="3D6A61FA"/>
    <w:lvl w:ilvl="0" w:tplc="04050001">
      <w:start w:val="2"/>
      <w:numFmt w:val="bullet"/>
      <w:lvlText w:val="-"/>
      <w:lvlJc w:val="left"/>
      <w:pPr>
        <w:tabs>
          <w:tab w:val="num" w:pos="720"/>
        </w:tabs>
        <w:ind w:left="72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4E23D5"/>
    <w:multiLevelType w:val="hybridMultilevel"/>
    <w:tmpl w:val="6E82F72A"/>
    <w:lvl w:ilvl="0" w:tplc="85EACCF6">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1">
      <w:start w:val="2"/>
      <w:numFmt w:val="bullet"/>
      <w:lvlText w:val="-"/>
      <w:lvlJc w:val="left"/>
      <w:pPr>
        <w:tabs>
          <w:tab w:val="num" w:pos="1494"/>
        </w:tabs>
        <w:ind w:left="1494"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17" w15:restartNumberingAfterBreak="0">
    <w:nsid w:val="31BA6DF0"/>
    <w:multiLevelType w:val="hybridMultilevel"/>
    <w:tmpl w:val="B31A64FE"/>
    <w:lvl w:ilvl="0" w:tplc="026888AE">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B911AB"/>
    <w:multiLevelType w:val="hybridMultilevel"/>
    <w:tmpl w:val="7E309572"/>
    <w:lvl w:ilvl="0" w:tplc="04050001">
      <w:start w:val="2"/>
      <w:numFmt w:val="bullet"/>
      <w:lvlText w:val="-"/>
      <w:lvlJc w:val="left"/>
      <w:pPr>
        <w:ind w:left="735"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tentative="1">
      <w:start w:val="1"/>
      <w:numFmt w:val="bullet"/>
      <w:lvlText w:val="o"/>
      <w:lvlJc w:val="left"/>
      <w:pPr>
        <w:ind w:left="1455" w:hanging="360"/>
      </w:pPr>
      <w:rPr>
        <w:rFonts w:ascii="Courier New" w:hAnsi="Courier New" w:cs="Courier New" w:hint="default"/>
      </w:rPr>
    </w:lvl>
    <w:lvl w:ilvl="2" w:tplc="04050005" w:tentative="1">
      <w:start w:val="1"/>
      <w:numFmt w:val="bullet"/>
      <w:lvlText w:val=""/>
      <w:lvlJc w:val="left"/>
      <w:pPr>
        <w:ind w:left="2175" w:hanging="360"/>
      </w:pPr>
      <w:rPr>
        <w:rFonts w:ascii="Wingdings" w:hAnsi="Wingdings" w:hint="default"/>
      </w:rPr>
    </w:lvl>
    <w:lvl w:ilvl="3" w:tplc="04050001" w:tentative="1">
      <w:start w:val="1"/>
      <w:numFmt w:val="bullet"/>
      <w:lvlText w:val=""/>
      <w:lvlJc w:val="left"/>
      <w:pPr>
        <w:ind w:left="2895" w:hanging="360"/>
      </w:pPr>
      <w:rPr>
        <w:rFonts w:ascii="Symbol" w:hAnsi="Symbol" w:hint="default"/>
      </w:rPr>
    </w:lvl>
    <w:lvl w:ilvl="4" w:tplc="04050003" w:tentative="1">
      <w:start w:val="1"/>
      <w:numFmt w:val="bullet"/>
      <w:lvlText w:val="o"/>
      <w:lvlJc w:val="left"/>
      <w:pPr>
        <w:ind w:left="3615" w:hanging="360"/>
      </w:pPr>
      <w:rPr>
        <w:rFonts w:ascii="Courier New" w:hAnsi="Courier New" w:cs="Courier New" w:hint="default"/>
      </w:rPr>
    </w:lvl>
    <w:lvl w:ilvl="5" w:tplc="04050005" w:tentative="1">
      <w:start w:val="1"/>
      <w:numFmt w:val="bullet"/>
      <w:lvlText w:val=""/>
      <w:lvlJc w:val="left"/>
      <w:pPr>
        <w:ind w:left="4335" w:hanging="360"/>
      </w:pPr>
      <w:rPr>
        <w:rFonts w:ascii="Wingdings" w:hAnsi="Wingdings" w:hint="default"/>
      </w:rPr>
    </w:lvl>
    <w:lvl w:ilvl="6" w:tplc="04050001" w:tentative="1">
      <w:start w:val="1"/>
      <w:numFmt w:val="bullet"/>
      <w:lvlText w:val=""/>
      <w:lvlJc w:val="left"/>
      <w:pPr>
        <w:ind w:left="5055" w:hanging="360"/>
      </w:pPr>
      <w:rPr>
        <w:rFonts w:ascii="Symbol" w:hAnsi="Symbol" w:hint="default"/>
      </w:rPr>
    </w:lvl>
    <w:lvl w:ilvl="7" w:tplc="04050003" w:tentative="1">
      <w:start w:val="1"/>
      <w:numFmt w:val="bullet"/>
      <w:lvlText w:val="o"/>
      <w:lvlJc w:val="left"/>
      <w:pPr>
        <w:ind w:left="5775" w:hanging="360"/>
      </w:pPr>
      <w:rPr>
        <w:rFonts w:ascii="Courier New" w:hAnsi="Courier New" w:cs="Courier New" w:hint="default"/>
      </w:rPr>
    </w:lvl>
    <w:lvl w:ilvl="8" w:tplc="04050005" w:tentative="1">
      <w:start w:val="1"/>
      <w:numFmt w:val="bullet"/>
      <w:lvlText w:val=""/>
      <w:lvlJc w:val="left"/>
      <w:pPr>
        <w:ind w:left="6495" w:hanging="360"/>
      </w:pPr>
      <w:rPr>
        <w:rFonts w:ascii="Wingdings" w:hAnsi="Wingdings" w:hint="default"/>
      </w:rPr>
    </w:lvl>
  </w:abstractNum>
  <w:abstractNum w:abstractNumId="19" w15:restartNumberingAfterBreak="0">
    <w:nsid w:val="338949F6"/>
    <w:multiLevelType w:val="hybridMultilevel"/>
    <w:tmpl w:val="2DD479F4"/>
    <w:lvl w:ilvl="0" w:tplc="04050001">
      <w:start w:val="2"/>
      <w:numFmt w:val="bullet"/>
      <w:lvlText w:val="-"/>
      <w:lvlJc w:val="left"/>
      <w:pPr>
        <w:tabs>
          <w:tab w:val="num" w:pos="720"/>
        </w:tabs>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C7DE3"/>
    <w:multiLevelType w:val="hybridMultilevel"/>
    <w:tmpl w:val="69BCE03C"/>
    <w:lvl w:ilvl="0" w:tplc="04050001">
      <w:start w:val="1"/>
      <w:numFmt w:val="bullet"/>
      <w:lvlText w:val=""/>
      <w:lvlJc w:val="left"/>
      <w:pPr>
        <w:tabs>
          <w:tab w:val="num" w:pos="927"/>
        </w:tabs>
        <w:ind w:left="927" w:hanging="360"/>
      </w:pPr>
      <w:rPr>
        <w:rFonts w:ascii="Symbol" w:hAnsi="Symbol" w:hint="default"/>
      </w:rPr>
    </w:lvl>
    <w:lvl w:ilvl="1" w:tplc="04050003">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36663290"/>
    <w:multiLevelType w:val="hybridMultilevel"/>
    <w:tmpl w:val="FB2677B2"/>
    <w:lvl w:ilvl="0" w:tplc="85EACC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5F18D1"/>
    <w:multiLevelType w:val="hybridMultilevel"/>
    <w:tmpl w:val="BF9A2CFA"/>
    <w:lvl w:ilvl="0" w:tplc="7BA017C4">
      <w:start w:val="2"/>
      <w:numFmt w:val="bullet"/>
      <w:lvlText w:val="-"/>
      <w:lvlJc w:val="left"/>
      <w:pPr>
        <w:tabs>
          <w:tab w:val="num" w:pos="720"/>
        </w:tabs>
        <w:ind w:left="720" w:hanging="360"/>
      </w:pPr>
      <w:rPr>
        <w:rFonts w:ascii="Times New Roman" w:eastAsia="Times New Roman" w:hAnsi="Times New Roman" w:hint="default"/>
      </w:rPr>
    </w:lvl>
    <w:lvl w:ilvl="1" w:tplc="04050003">
      <w:numFmt w:val="bullet"/>
      <w:lvlText w:val=""/>
      <w:lvlJc w:val="left"/>
      <w:pPr>
        <w:tabs>
          <w:tab w:val="num" w:pos="1440"/>
        </w:tabs>
        <w:ind w:left="1440" w:hanging="360"/>
      </w:pPr>
      <w:rPr>
        <w:rFonts w:ascii="Symbol" w:eastAsia="Times New Roman"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FF0FF5"/>
    <w:multiLevelType w:val="hybridMultilevel"/>
    <w:tmpl w:val="B8342EFC"/>
    <w:lvl w:ilvl="0" w:tplc="85EACCF6">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A2E00"/>
    <w:multiLevelType w:val="hybridMultilevel"/>
    <w:tmpl w:val="1AEAD630"/>
    <w:lvl w:ilvl="0" w:tplc="288CF6EC">
      <w:start w:val="1"/>
      <w:numFmt w:val="decimal"/>
      <w:lvlText w:val="%1."/>
      <w:lvlJc w:val="left"/>
      <w:pPr>
        <w:tabs>
          <w:tab w:val="num" w:pos="720"/>
        </w:tabs>
        <w:ind w:left="720" w:hanging="360"/>
      </w:pPr>
      <w:rPr>
        <w:rFonts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5606E"/>
    <w:multiLevelType w:val="hybridMultilevel"/>
    <w:tmpl w:val="45460158"/>
    <w:lvl w:ilvl="0" w:tplc="57129FA4">
      <w:start w:val="1"/>
      <w:numFmt w:val="bullet"/>
      <w:lvlText w:val=""/>
      <w:lvlJc w:val="left"/>
      <w:pPr>
        <w:tabs>
          <w:tab w:val="num" w:pos="780"/>
        </w:tabs>
        <w:ind w:left="780" w:hanging="360"/>
      </w:pPr>
      <w:rPr>
        <w:rFonts w:ascii="Wingdings" w:hAnsi="Wingdings"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51AC01DE"/>
    <w:multiLevelType w:val="hybridMultilevel"/>
    <w:tmpl w:val="C430176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026888AE">
      <w:numFmt w:val="bullet"/>
      <w:lvlText w:val=""/>
      <w:lvlJc w:val="left"/>
      <w:pPr>
        <w:tabs>
          <w:tab w:val="num" w:pos="1440"/>
        </w:tabs>
        <w:ind w:left="1440" w:hanging="360"/>
      </w:pPr>
      <w:rPr>
        <w:rFonts w:ascii="Symbol" w:eastAsia="Times New Roman"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D60FA5"/>
    <w:multiLevelType w:val="hybridMultilevel"/>
    <w:tmpl w:val="A54AB8D4"/>
    <w:lvl w:ilvl="0" w:tplc="026888AE">
      <w:numFmt w:val="bullet"/>
      <w:lvlText w:val=""/>
      <w:lvlJc w:val="left"/>
      <w:pPr>
        <w:tabs>
          <w:tab w:val="num" w:pos="927"/>
        </w:tabs>
        <w:ind w:left="927" w:hanging="360"/>
      </w:pPr>
      <w:rPr>
        <w:rFonts w:ascii="Symbol" w:eastAsia="Times New Roman" w:hAnsi="Symbol"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8" w15:restartNumberingAfterBreak="0">
    <w:nsid w:val="598D2DDD"/>
    <w:multiLevelType w:val="hybridMultilevel"/>
    <w:tmpl w:val="8C8C3A54"/>
    <w:lvl w:ilvl="0" w:tplc="026888AE">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1C5044"/>
    <w:multiLevelType w:val="hybridMultilevel"/>
    <w:tmpl w:val="958A32D4"/>
    <w:lvl w:ilvl="0" w:tplc="85EACCF6">
      <w:start w:val="2"/>
      <w:numFmt w:val="bullet"/>
      <w:lvlText w:val="-"/>
      <w:lvlJc w:val="left"/>
      <w:pPr>
        <w:tabs>
          <w:tab w:val="num" w:pos="720"/>
        </w:tabs>
        <w:ind w:left="720" w:hanging="360"/>
      </w:pPr>
      <w:rPr>
        <w:rFonts w:ascii="Times New Roman" w:eastAsia="Times New Roman" w:hAnsi="Times New Roman" w:hint="default"/>
        <w:b w:val="0"/>
        <w:i/>
        <w:sz w:val="20"/>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0" w15:restartNumberingAfterBreak="0">
    <w:nsid w:val="5D8F6E6D"/>
    <w:multiLevelType w:val="hybridMultilevel"/>
    <w:tmpl w:val="6DA6FD76"/>
    <w:lvl w:ilvl="0" w:tplc="1CAA22B2">
      <w:start w:val="1"/>
      <w:numFmt w:val="decimal"/>
      <w:lvlText w:val="Graf č. %1"/>
      <w:lvlJc w:val="left"/>
      <w:pPr>
        <w:tabs>
          <w:tab w:val="num" w:pos="360"/>
        </w:tabs>
        <w:ind w:left="360" w:hanging="360"/>
      </w:pPr>
      <w:rPr>
        <w:rFonts w:ascii="Tahoma" w:hAnsi="Tahoma" w:cs="Times New Roman" w:hint="default"/>
        <w:b w:val="0"/>
        <w:i/>
        <w:color w:val="auto"/>
        <w:sz w:val="20"/>
      </w:rPr>
    </w:lvl>
    <w:lvl w:ilvl="1" w:tplc="85EACCF6">
      <w:start w:val="2"/>
      <w:numFmt w:val="bullet"/>
      <w:lvlText w:val="-"/>
      <w:lvlJc w:val="left"/>
      <w:pPr>
        <w:tabs>
          <w:tab w:val="num" w:pos="1440"/>
        </w:tabs>
        <w:ind w:left="1440" w:hanging="360"/>
      </w:pPr>
      <w:rPr>
        <w:rFonts w:ascii="Times New Roman" w:eastAsia="Times New Roman" w:hAnsi="Times New Roman" w:hint="default"/>
        <w:b w:val="0"/>
        <w:i/>
        <w:sz w:val="20"/>
      </w:rPr>
    </w:lvl>
    <w:lvl w:ilvl="2" w:tplc="84226A78">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DE0198B"/>
    <w:multiLevelType w:val="hybridMultilevel"/>
    <w:tmpl w:val="88302E44"/>
    <w:lvl w:ilvl="0" w:tplc="04050001">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B74BE8"/>
    <w:multiLevelType w:val="hybridMultilevel"/>
    <w:tmpl w:val="CAC8FC68"/>
    <w:lvl w:ilvl="0" w:tplc="04050001">
      <w:start w:val="2"/>
      <w:numFmt w:val="bullet"/>
      <w:lvlText w:val="-"/>
      <w:lvlJc w:val="left"/>
      <w:pPr>
        <w:tabs>
          <w:tab w:val="num" w:pos="1080"/>
        </w:tabs>
        <w:ind w:left="1080" w:hanging="360"/>
      </w:pPr>
      <w:rPr>
        <w:rFonts w:ascii="Times New Roman" w:eastAsia="Times New Roman" w:hAnsi="Times New Roman" w:hint="default"/>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lowerLetter"/>
      <w:lvlText w:val="%2."/>
      <w:lvlJc w:val="left"/>
      <w:pPr>
        <w:tabs>
          <w:tab w:val="num" w:pos="-5580"/>
        </w:tabs>
        <w:ind w:left="-5580" w:hanging="360"/>
      </w:pPr>
      <w:rPr>
        <w:rFonts w:cs="Times New Roman"/>
      </w:rPr>
    </w:lvl>
    <w:lvl w:ilvl="2" w:tplc="04050005">
      <w:start w:val="1"/>
      <w:numFmt w:val="decimal"/>
      <w:lvlText w:val="%3)"/>
      <w:lvlJc w:val="left"/>
      <w:pPr>
        <w:tabs>
          <w:tab w:val="num" w:pos="-4680"/>
        </w:tabs>
        <w:ind w:left="-4680" w:hanging="360"/>
      </w:pPr>
      <w:rPr>
        <w:rFonts w:cs="Times New Roman" w:hint="default"/>
      </w:rPr>
    </w:lvl>
    <w:lvl w:ilvl="3" w:tplc="04050001">
      <w:start w:val="1"/>
      <w:numFmt w:val="decimal"/>
      <w:lvlText w:val="%4."/>
      <w:lvlJc w:val="left"/>
      <w:pPr>
        <w:tabs>
          <w:tab w:val="num" w:pos="-4140"/>
        </w:tabs>
        <w:ind w:left="-4140" w:hanging="360"/>
      </w:pPr>
      <w:rPr>
        <w:rFonts w:cs="Times New Roman"/>
      </w:rPr>
    </w:lvl>
    <w:lvl w:ilvl="4" w:tplc="04050003">
      <w:start w:val="1"/>
      <w:numFmt w:val="lowerLetter"/>
      <w:lvlText w:val="%5."/>
      <w:lvlJc w:val="left"/>
      <w:pPr>
        <w:tabs>
          <w:tab w:val="num" w:pos="-3420"/>
        </w:tabs>
        <w:ind w:left="-3420" w:hanging="360"/>
      </w:pPr>
      <w:rPr>
        <w:rFonts w:cs="Times New Roman"/>
      </w:rPr>
    </w:lvl>
    <w:lvl w:ilvl="5" w:tplc="04050005">
      <w:start w:val="1"/>
      <w:numFmt w:val="lowerRoman"/>
      <w:lvlText w:val="%6."/>
      <w:lvlJc w:val="right"/>
      <w:pPr>
        <w:tabs>
          <w:tab w:val="num" w:pos="-2700"/>
        </w:tabs>
        <w:ind w:left="-2700" w:hanging="180"/>
      </w:pPr>
      <w:rPr>
        <w:rFonts w:cs="Times New Roman"/>
      </w:rPr>
    </w:lvl>
    <w:lvl w:ilvl="6" w:tplc="04050001" w:tentative="1">
      <w:start w:val="1"/>
      <w:numFmt w:val="decimal"/>
      <w:lvlText w:val="%7."/>
      <w:lvlJc w:val="left"/>
      <w:pPr>
        <w:tabs>
          <w:tab w:val="num" w:pos="-1980"/>
        </w:tabs>
        <w:ind w:left="-1980" w:hanging="360"/>
      </w:pPr>
      <w:rPr>
        <w:rFonts w:cs="Times New Roman"/>
      </w:rPr>
    </w:lvl>
    <w:lvl w:ilvl="7" w:tplc="04050003" w:tentative="1">
      <w:start w:val="1"/>
      <w:numFmt w:val="lowerLetter"/>
      <w:lvlText w:val="%8."/>
      <w:lvlJc w:val="left"/>
      <w:pPr>
        <w:tabs>
          <w:tab w:val="num" w:pos="-1260"/>
        </w:tabs>
        <w:ind w:left="-1260" w:hanging="360"/>
      </w:pPr>
      <w:rPr>
        <w:rFonts w:cs="Times New Roman"/>
      </w:rPr>
    </w:lvl>
    <w:lvl w:ilvl="8" w:tplc="04050005" w:tentative="1">
      <w:start w:val="1"/>
      <w:numFmt w:val="lowerRoman"/>
      <w:lvlText w:val="%9."/>
      <w:lvlJc w:val="right"/>
      <w:pPr>
        <w:tabs>
          <w:tab w:val="num" w:pos="-540"/>
        </w:tabs>
        <w:ind w:left="-540" w:hanging="180"/>
      </w:pPr>
      <w:rPr>
        <w:rFonts w:cs="Times New Roman"/>
      </w:rPr>
    </w:lvl>
  </w:abstractNum>
  <w:abstractNum w:abstractNumId="33" w15:restartNumberingAfterBreak="0">
    <w:nsid w:val="66A92405"/>
    <w:multiLevelType w:val="hybridMultilevel"/>
    <w:tmpl w:val="9C90AF60"/>
    <w:lvl w:ilvl="0" w:tplc="04050001">
      <w:start w:val="2"/>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6EF1D2B"/>
    <w:multiLevelType w:val="hybridMultilevel"/>
    <w:tmpl w:val="08EA58EE"/>
    <w:lvl w:ilvl="0" w:tplc="3F2A8EB0">
      <w:start w:val="1"/>
      <w:numFmt w:val="decimal"/>
      <w:pStyle w:val="Ploha"/>
      <w:lvlText w:val="Příloha č. %1"/>
      <w:lvlJc w:val="left"/>
      <w:pPr>
        <w:tabs>
          <w:tab w:val="num" w:pos="785"/>
        </w:tabs>
        <w:ind w:left="785" w:hanging="360"/>
      </w:pPr>
      <w:rPr>
        <w:rFonts w:ascii="Tahoma" w:hAnsi="Tahoma" w:cs="Times New Roman" w:hint="default"/>
        <w:b/>
        <w:i w:val="0"/>
        <w:sz w:val="20"/>
        <w:szCs w:val="20"/>
      </w:rPr>
    </w:lvl>
    <w:lvl w:ilvl="1" w:tplc="A63CC7F4" w:tentative="1">
      <w:start w:val="1"/>
      <w:numFmt w:val="lowerLetter"/>
      <w:lvlText w:val="%2."/>
      <w:lvlJc w:val="left"/>
      <w:pPr>
        <w:tabs>
          <w:tab w:val="num" w:pos="1439"/>
        </w:tabs>
        <w:ind w:left="1439" w:hanging="360"/>
      </w:pPr>
      <w:rPr>
        <w:rFonts w:cs="Times New Roman"/>
      </w:rPr>
    </w:lvl>
    <w:lvl w:ilvl="2" w:tplc="04050005" w:tentative="1">
      <w:start w:val="1"/>
      <w:numFmt w:val="lowerRoman"/>
      <w:lvlText w:val="%3."/>
      <w:lvlJc w:val="right"/>
      <w:pPr>
        <w:tabs>
          <w:tab w:val="num" w:pos="2159"/>
        </w:tabs>
        <w:ind w:left="2159" w:hanging="180"/>
      </w:pPr>
      <w:rPr>
        <w:rFonts w:cs="Times New Roman"/>
      </w:rPr>
    </w:lvl>
    <w:lvl w:ilvl="3" w:tplc="04050001" w:tentative="1">
      <w:start w:val="1"/>
      <w:numFmt w:val="decimal"/>
      <w:lvlText w:val="%4."/>
      <w:lvlJc w:val="left"/>
      <w:pPr>
        <w:tabs>
          <w:tab w:val="num" w:pos="2879"/>
        </w:tabs>
        <w:ind w:left="2879" w:hanging="360"/>
      </w:pPr>
      <w:rPr>
        <w:rFonts w:cs="Times New Roman"/>
      </w:rPr>
    </w:lvl>
    <w:lvl w:ilvl="4" w:tplc="04050003" w:tentative="1">
      <w:start w:val="1"/>
      <w:numFmt w:val="lowerLetter"/>
      <w:lvlText w:val="%5."/>
      <w:lvlJc w:val="left"/>
      <w:pPr>
        <w:tabs>
          <w:tab w:val="num" w:pos="3599"/>
        </w:tabs>
        <w:ind w:left="3599" w:hanging="360"/>
      </w:pPr>
      <w:rPr>
        <w:rFonts w:cs="Times New Roman"/>
      </w:rPr>
    </w:lvl>
    <w:lvl w:ilvl="5" w:tplc="04050005" w:tentative="1">
      <w:start w:val="1"/>
      <w:numFmt w:val="lowerRoman"/>
      <w:lvlText w:val="%6."/>
      <w:lvlJc w:val="right"/>
      <w:pPr>
        <w:tabs>
          <w:tab w:val="num" w:pos="4319"/>
        </w:tabs>
        <w:ind w:left="4319" w:hanging="180"/>
      </w:pPr>
      <w:rPr>
        <w:rFonts w:cs="Times New Roman"/>
      </w:rPr>
    </w:lvl>
    <w:lvl w:ilvl="6" w:tplc="04050001" w:tentative="1">
      <w:start w:val="1"/>
      <w:numFmt w:val="decimal"/>
      <w:lvlText w:val="%7."/>
      <w:lvlJc w:val="left"/>
      <w:pPr>
        <w:tabs>
          <w:tab w:val="num" w:pos="5039"/>
        </w:tabs>
        <w:ind w:left="5039" w:hanging="360"/>
      </w:pPr>
      <w:rPr>
        <w:rFonts w:cs="Times New Roman"/>
      </w:rPr>
    </w:lvl>
    <w:lvl w:ilvl="7" w:tplc="04050003" w:tentative="1">
      <w:start w:val="1"/>
      <w:numFmt w:val="lowerLetter"/>
      <w:lvlText w:val="%8."/>
      <w:lvlJc w:val="left"/>
      <w:pPr>
        <w:tabs>
          <w:tab w:val="num" w:pos="5759"/>
        </w:tabs>
        <w:ind w:left="5759" w:hanging="360"/>
      </w:pPr>
      <w:rPr>
        <w:rFonts w:cs="Times New Roman"/>
      </w:rPr>
    </w:lvl>
    <w:lvl w:ilvl="8" w:tplc="04050005" w:tentative="1">
      <w:start w:val="1"/>
      <w:numFmt w:val="lowerRoman"/>
      <w:lvlText w:val="%9."/>
      <w:lvlJc w:val="right"/>
      <w:pPr>
        <w:tabs>
          <w:tab w:val="num" w:pos="6479"/>
        </w:tabs>
        <w:ind w:left="6479" w:hanging="180"/>
      </w:pPr>
      <w:rPr>
        <w:rFonts w:cs="Times New Roman"/>
      </w:rPr>
    </w:lvl>
  </w:abstractNum>
  <w:abstractNum w:abstractNumId="35" w15:restartNumberingAfterBreak="0">
    <w:nsid w:val="69B04F8F"/>
    <w:multiLevelType w:val="multilevel"/>
    <w:tmpl w:val="DD66213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11E4DA3"/>
    <w:multiLevelType w:val="hybridMultilevel"/>
    <w:tmpl w:val="371ED9FA"/>
    <w:lvl w:ilvl="0" w:tplc="85EACCF6">
      <w:start w:val="2"/>
      <w:numFmt w:val="bullet"/>
      <w:lvlText w:val="-"/>
      <w:lvlJc w:val="left"/>
      <w:pPr>
        <w:ind w:left="1069" w:hanging="360"/>
      </w:pPr>
      <w:rPr>
        <w:rFonts w:ascii="Times New Roman" w:eastAsia="Times New Roman" w:hAnsi="Times New Roman" w:hint="default"/>
        <w:b w:val="0"/>
        <w:i/>
        <w:sz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15:restartNumberingAfterBreak="0">
    <w:nsid w:val="724B7FBB"/>
    <w:multiLevelType w:val="hybridMultilevel"/>
    <w:tmpl w:val="075CD8B2"/>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38" w15:restartNumberingAfterBreak="0">
    <w:nsid w:val="793A0A17"/>
    <w:multiLevelType w:val="hybridMultilevel"/>
    <w:tmpl w:val="68BC7AC0"/>
    <w:lvl w:ilvl="0" w:tplc="85EACCF6">
      <w:start w:val="2"/>
      <w:numFmt w:val="bullet"/>
      <w:lvlText w:val="-"/>
      <w:lvlJc w:val="left"/>
      <w:pPr>
        <w:tabs>
          <w:tab w:val="num" w:pos="765"/>
        </w:tabs>
        <w:ind w:left="765" w:hanging="360"/>
      </w:pPr>
      <w:rPr>
        <w:rFonts w:ascii="Times New Roman" w:eastAsia="Times New Roman" w:hAnsi="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A3A6104"/>
    <w:multiLevelType w:val="hybridMultilevel"/>
    <w:tmpl w:val="2F9487CE"/>
    <w:lvl w:ilvl="0" w:tplc="04050001">
      <w:start w:val="1"/>
      <w:numFmt w:val="bullet"/>
      <w:lvlText w:val=""/>
      <w:lvlJc w:val="left"/>
      <w:pPr>
        <w:tabs>
          <w:tab w:val="num" w:pos="780"/>
        </w:tabs>
        <w:ind w:left="78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7E52718A"/>
    <w:multiLevelType w:val="hybridMultilevel"/>
    <w:tmpl w:val="15A0221C"/>
    <w:lvl w:ilvl="0" w:tplc="85EACCF6">
      <w:start w:val="2"/>
      <w:numFmt w:val="bullet"/>
      <w:lvlText w:val="-"/>
      <w:lvlJc w:val="left"/>
      <w:pPr>
        <w:ind w:left="720" w:hanging="360"/>
      </w:pPr>
      <w:rPr>
        <w:rFonts w:ascii="Times New Roman" w:eastAsia="Times New Roman" w:hAnsi="Times New Roman" w:hint="default"/>
        <w:b w:val="0"/>
        <w:i/>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2"/>
  </w:num>
  <w:num w:numId="4">
    <w:abstractNumId w:val="4"/>
  </w:num>
  <w:num w:numId="5">
    <w:abstractNumId w:val="5"/>
  </w:num>
  <w:num w:numId="6">
    <w:abstractNumId w:val="1"/>
  </w:num>
  <w:num w:numId="7">
    <w:abstractNumId w:val="22"/>
  </w:num>
  <w:num w:numId="8">
    <w:abstractNumId w:val="12"/>
  </w:num>
  <w:num w:numId="9">
    <w:abstractNumId w:val="15"/>
  </w:num>
  <w:num w:numId="10">
    <w:abstractNumId w:val="34"/>
  </w:num>
  <w:num w:numId="11">
    <w:abstractNumId w:val="26"/>
  </w:num>
  <w:num w:numId="12">
    <w:abstractNumId w:val="3"/>
  </w:num>
  <w:num w:numId="13">
    <w:abstractNumId w:val="19"/>
  </w:num>
  <w:num w:numId="14">
    <w:abstractNumId w:val="30"/>
  </w:num>
  <w:num w:numId="15">
    <w:abstractNumId w:val="25"/>
  </w:num>
  <w:num w:numId="16">
    <w:abstractNumId w:val="29"/>
  </w:num>
  <w:num w:numId="17">
    <w:abstractNumId w:val="23"/>
  </w:num>
  <w:num w:numId="18">
    <w:abstractNumId w:val="6"/>
  </w:num>
  <w:num w:numId="19">
    <w:abstractNumId w:val="40"/>
  </w:num>
  <w:num w:numId="20">
    <w:abstractNumId w:val="33"/>
  </w:num>
  <w:num w:numId="21">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3"/>
  </w:num>
  <w:num w:numId="24">
    <w:abstractNumId w:val="0"/>
  </w:num>
  <w:num w:numId="25">
    <w:abstractNumId w:val="1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10"/>
  </w:num>
  <w:num w:numId="31">
    <w:abstractNumId w:val="8"/>
  </w:num>
  <w:num w:numId="32">
    <w:abstractNumId w:val="27"/>
  </w:num>
  <w:num w:numId="33">
    <w:abstractNumId w:val="38"/>
  </w:num>
  <w:num w:numId="34">
    <w:abstractNumId w:val="28"/>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5"/>
  </w:num>
  <w:num w:numId="38">
    <w:abstractNumId w:val="16"/>
  </w:num>
  <w:num w:numId="39">
    <w:abstractNumId w:val="21"/>
  </w:num>
  <w:num w:numId="40">
    <w:abstractNumId w:val="37"/>
  </w:num>
  <w:num w:numId="41">
    <w:abstractNumId w:val="9"/>
  </w:num>
  <w:num w:numId="42">
    <w:abstractNumId w:val="20"/>
  </w:num>
  <w:num w:numId="43">
    <w:abstractNumId w:val="39"/>
  </w:num>
  <w:num w:numId="44">
    <w:abstractNumId w:val="11"/>
  </w:num>
  <w:num w:numId="45">
    <w:abstractNumId w:val="11"/>
  </w:num>
  <w:num w:numId="46">
    <w:abstractNumId w:val="34"/>
  </w:num>
  <w:num w:numId="47">
    <w:abstractNumId w:val="34"/>
  </w:num>
  <w:num w:numId="48">
    <w:abstractNumId w:val="34"/>
  </w:num>
  <w:num w:numId="49">
    <w:abstractNumId w:val="34"/>
  </w:num>
  <w:num w:numId="50">
    <w:abstractNumId w:val="34"/>
  </w:num>
  <w:num w:numId="51">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0"/>
  <w:hyphenationZone w:val="425"/>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434"/>
    <w:rsid w:val="000014D5"/>
    <w:rsid w:val="0000161F"/>
    <w:rsid w:val="00002349"/>
    <w:rsid w:val="00003572"/>
    <w:rsid w:val="000036B2"/>
    <w:rsid w:val="0000397F"/>
    <w:rsid w:val="00003CEB"/>
    <w:rsid w:val="00003DB9"/>
    <w:rsid w:val="000041BF"/>
    <w:rsid w:val="0000460A"/>
    <w:rsid w:val="00005017"/>
    <w:rsid w:val="0000600A"/>
    <w:rsid w:val="0000747A"/>
    <w:rsid w:val="00007BEB"/>
    <w:rsid w:val="00007FB0"/>
    <w:rsid w:val="000117C5"/>
    <w:rsid w:val="00012505"/>
    <w:rsid w:val="0001348D"/>
    <w:rsid w:val="00013805"/>
    <w:rsid w:val="00014CDC"/>
    <w:rsid w:val="00014FDE"/>
    <w:rsid w:val="00016024"/>
    <w:rsid w:val="00016429"/>
    <w:rsid w:val="000174E5"/>
    <w:rsid w:val="00017888"/>
    <w:rsid w:val="00020726"/>
    <w:rsid w:val="00023EB3"/>
    <w:rsid w:val="00024722"/>
    <w:rsid w:val="0002584C"/>
    <w:rsid w:val="00025C88"/>
    <w:rsid w:val="0002679B"/>
    <w:rsid w:val="000302E9"/>
    <w:rsid w:val="0003054F"/>
    <w:rsid w:val="00030BBD"/>
    <w:rsid w:val="000322F9"/>
    <w:rsid w:val="00033864"/>
    <w:rsid w:val="00035151"/>
    <w:rsid w:val="00035B2D"/>
    <w:rsid w:val="00036C4A"/>
    <w:rsid w:val="00044F76"/>
    <w:rsid w:val="00044FA7"/>
    <w:rsid w:val="00045032"/>
    <w:rsid w:val="00045438"/>
    <w:rsid w:val="000455BE"/>
    <w:rsid w:val="0004565B"/>
    <w:rsid w:val="00047793"/>
    <w:rsid w:val="00047965"/>
    <w:rsid w:val="00047D2F"/>
    <w:rsid w:val="00047E18"/>
    <w:rsid w:val="000501AB"/>
    <w:rsid w:val="000516E1"/>
    <w:rsid w:val="00051FC3"/>
    <w:rsid w:val="000539CF"/>
    <w:rsid w:val="0005543E"/>
    <w:rsid w:val="000556DB"/>
    <w:rsid w:val="00055B62"/>
    <w:rsid w:val="00055D7E"/>
    <w:rsid w:val="00055F13"/>
    <w:rsid w:val="00055FAF"/>
    <w:rsid w:val="00060614"/>
    <w:rsid w:val="00062010"/>
    <w:rsid w:val="00062580"/>
    <w:rsid w:val="000625CE"/>
    <w:rsid w:val="00062995"/>
    <w:rsid w:val="000630D5"/>
    <w:rsid w:val="00063A37"/>
    <w:rsid w:val="0006445B"/>
    <w:rsid w:val="00064E62"/>
    <w:rsid w:val="000657F0"/>
    <w:rsid w:val="00067D01"/>
    <w:rsid w:val="00067ED4"/>
    <w:rsid w:val="00070015"/>
    <w:rsid w:val="0007018C"/>
    <w:rsid w:val="00070EEE"/>
    <w:rsid w:val="000713AC"/>
    <w:rsid w:val="00071520"/>
    <w:rsid w:val="00071A74"/>
    <w:rsid w:val="00071AAF"/>
    <w:rsid w:val="00072E39"/>
    <w:rsid w:val="000732BD"/>
    <w:rsid w:val="00074D3A"/>
    <w:rsid w:val="00074DFC"/>
    <w:rsid w:val="00075CE5"/>
    <w:rsid w:val="0007609B"/>
    <w:rsid w:val="000777A0"/>
    <w:rsid w:val="00077806"/>
    <w:rsid w:val="0008176E"/>
    <w:rsid w:val="00081A14"/>
    <w:rsid w:val="00081DFD"/>
    <w:rsid w:val="000826E2"/>
    <w:rsid w:val="000828C1"/>
    <w:rsid w:val="00082F76"/>
    <w:rsid w:val="00083323"/>
    <w:rsid w:val="00084566"/>
    <w:rsid w:val="00087BE6"/>
    <w:rsid w:val="00090C75"/>
    <w:rsid w:val="0009141B"/>
    <w:rsid w:val="000919E4"/>
    <w:rsid w:val="0009245C"/>
    <w:rsid w:val="000933A6"/>
    <w:rsid w:val="00094BCB"/>
    <w:rsid w:val="00096814"/>
    <w:rsid w:val="0009739C"/>
    <w:rsid w:val="0009780E"/>
    <w:rsid w:val="00097A16"/>
    <w:rsid w:val="00097E62"/>
    <w:rsid w:val="00097F1F"/>
    <w:rsid w:val="000A0420"/>
    <w:rsid w:val="000A18DC"/>
    <w:rsid w:val="000A1BB5"/>
    <w:rsid w:val="000A1CC1"/>
    <w:rsid w:val="000A21BE"/>
    <w:rsid w:val="000A296D"/>
    <w:rsid w:val="000A491B"/>
    <w:rsid w:val="000A5CF8"/>
    <w:rsid w:val="000A5E17"/>
    <w:rsid w:val="000A5F12"/>
    <w:rsid w:val="000A70DA"/>
    <w:rsid w:val="000A760B"/>
    <w:rsid w:val="000B0349"/>
    <w:rsid w:val="000B0A02"/>
    <w:rsid w:val="000B16FD"/>
    <w:rsid w:val="000B1F3D"/>
    <w:rsid w:val="000B29FE"/>
    <w:rsid w:val="000B35B5"/>
    <w:rsid w:val="000B4CFC"/>
    <w:rsid w:val="000B4FE9"/>
    <w:rsid w:val="000B5592"/>
    <w:rsid w:val="000B7758"/>
    <w:rsid w:val="000B7B23"/>
    <w:rsid w:val="000B7D52"/>
    <w:rsid w:val="000C0677"/>
    <w:rsid w:val="000C0680"/>
    <w:rsid w:val="000C0D40"/>
    <w:rsid w:val="000C0FE5"/>
    <w:rsid w:val="000C109E"/>
    <w:rsid w:val="000C17BF"/>
    <w:rsid w:val="000C1830"/>
    <w:rsid w:val="000C6234"/>
    <w:rsid w:val="000C6AA9"/>
    <w:rsid w:val="000C74C0"/>
    <w:rsid w:val="000C7ED7"/>
    <w:rsid w:val="000D1A53"/>
    <w:rsid w:val="000D3C71"/>
    <w:rsid w:val="000D4839"/>
    <w:rsid w:val="000D4C11"/>
    <w:rsid w:val="000D65A0"/>
    <w:rsid w:val="000D6B5F"/>
    <w:rsid w:val="000D6CAE"/>
    <w:rsid w:val="000D76D1"/>
    <w:rsid w:val="000E07D6"/>
    <w:rsid w:val="000E2BF0"/>
    <w:rsid w:val="000E2C46"/>
    <w:rsid w:val="000E577F"/>
    <w:rsid w:val="000E58DB"/>
    <w:rsid w:val="000E5CFE"/>
    <w:rsid w:val="000E5DA5"/>
    <w:rsid w:val="000E6739"/>
    <w:rsid w:val="000E6879"/>
    <w:rsid w:val="000E6C2F"/>
    <w:rsid w:val="000E70F7"/>
    <w:rsid w:val="000E7CD5"/>
    <w:rsid w:val="000E7F16"/>
    <w:rsid w:val="000F0CF7"/>
    <w:rsid w:val="000F2E2B"/>
    <w:rsid w:val="000F356A"/>
    <w:rsid w:val="000F391B"/>
    <w:rsid w:val="000F3D96"/>
    <w:rsid w:val="000F41EA"/>
    <w:rsid w:val="000F4386"/>
    <w:rsid w:val="000F4C13"/>
    <w:rsid w:val="000F6146"/>
    <w:rsid w:val="000F6555"/>
    <w:rsid w:val="00100213"/>
    <w:rsid w:val="00101092"/>
    <w:rsid w:val="0010182B"/>
    <w:rsid w:val="00101B68"/>
    <w:rsid w:val="00102FA5"/>
    <w:rsid w:val="00104784"/>
    <w:rsid w:val="00104E2E"/>
    <w:rsid w:val="0010504B"/>
    <w:rsid w:val="00107551"/>
    <w:rsid w:val="001075AB"/>
    <w:rsid w:val="0010796E"/>
    <w:rsid w:val="001079DE"/>
    <w:rsid w:val="00110FF3"/>
    <w:rsid w:val="001112E6"/>
    <w:rsid w:val="001117BB"/>
    <w:rsid w:val="001129F7"/>
    <w:rsid w:val="00113498"/>
    <w:rsid w:val="00113723"/>
    <w:rsid w:val="00113E40"/>
    <w:rsid w:val="00114004"/>
    <w:rsid w:val="0011493F"/>
    <w:rsid w:val="001159FA"/>
    <w:rsid w:val="00115DF9"/>
    <w:rsid w:val="001160FE"/>
    <w:rsid w:val="00116C5A"/>
    <w:rsid w:val="00117051"/>
    <w:rsid w:val="0011739E"/>
    <w:rsid w:val="00117AA1"/>
    <w:rsid w:val="00120611"/>
    <w:rsid w:val="0012125D"/>
    <w:rsid w:val="00121C65"/>
    <w:rsid w:val="00122C13"/>
    <w:rsid w:val="00123067"/>
    <w:rsid w:val="00123DF6"/>
    <w:rsid w:val="00126F58"/>
    <w:rsid w:val="0012711D"/>
    <w:rsid w:val="00127D15"/>
    <w:rsid w:val="00130A13"/>
    <w:rsid w:val="001317DE"/>
    <w:rsid w:val="00131B6A"/>
    <w:rsid w:val="00132E2D"/>
    <w:rsid w:val="00132F02"/>
    <w:rsid w:val="0013377C"/>
    <w:rsid w:val="00133D10"/>
    <w:rsid w:val="001357D7"/>
    <w:rsid w:val="001358CF"/>
    <w:rsid w:val="00135992"/>
    <w:rsid w:val="001359C9"/>
    <w:rsid w:val="001371DD"/>
    <w:rsid w:val="0013784B"/>
    <w:rsid w:val="001402CD"/>
    <w:rsid w:val="001411D3"/>
    <w:rsid w:val="00141960"/>
    <w:rsid w:val="001427D6"/>
    <w:rsid w:val="001428DE"/>
    <w:rsid w:val="00143C02"/>
    <w:rsid w:val="00143DA2"/>
    <w:rsid w:val="00144309"/>
    <w:rsid w:val="00144ED5"/>
    <w:rsid w:val="001458D1"/>
    <w:rsid w:val="00145AB9"/>
    <w:rsid w:val="001463EA"/>
    <w:rsid w:val="00146F7B"/>
    <w:rsid w:val="0014700F"/>
    <w:rsid w:val="00150DA5"/>
    <w:rsid w:val="0015135F"/>
    <w:rsid w:val="00152160"/>
    <w:rsid w:val="00152EFB"/>
    <w:rsid w:val="0015369F"/>
    <w:rsid w:val="00154015"/>
    <w:rsid w:val="0015435F"/>
    <w:rsid w:val="00154451"/>
    <w:rsid w:val="00155451"/>
    <w:rsid w:val="00155532"/>
    <w:rsid w:val="00155D26"/>
    <w:rsid w:val="00155D4F"/>
    <w:rsid w:val="001563B0"/>
    <w:rsid w:val="001565FB"/>
    <w:rsid w:val="00157620"/>
    <w:rsid w:val="001607A3"/>
    <w:rsid w:val="00160C55"/>
    <w:rsid w:val="0016202A"/>
    <w:rsid w:val="00163974"/>
    <w:rsid w:val="00163FC3"/>
    <w:rsid w:val="00164181"/>
    <w:rsid w:val="00164564"/>
    <w:rsid w:val="001651A0"/>
    <w:rsid w:val="00166A3C"/>
    <w:rsid w:val="00170F1E"/>
    <w:rsid w:val="001716FD"/>
    <w:rsid w:val="001726BF"/>
    <w:rsid w:val="0017281E"/>
    <w:rsid w:val="001728AC"/>
    <w:rsid w:val="00172F71"/>
    <w:rsid w:val="001730A7"/>
    <w:rsid w:val="00174608"/>
    <w:rsid w:val="0017505B"/>
    <w:rsid w:val="00175D13"/>
    <w:rsid w:val="001761F4"/>
    <w:rsid w:val="0017681D"/>
    <w:rsid w:val="00180CE7"/>
    <w:rsid w:val="001810A3"/>
    <w:rsid w:val="00182071"/>
    <w:rsid w:val="00182299"/>
    <w:rsid w:val="00182393"/>
    <w:rsid w:val="001823C5"/>
    <w:rsid w:val="00182A10"/>
    <w:rsid w:val="00182AE8"/>
    <w:rsid w:val="00182ED8"/>
    <w:rsid w:val="00183956"/>
    <w:rsid w:val="00185052"/>
    <w:rsid w:val="001863B9"/>
    <w:rsid w:val="00186FA3"/>
    <w:rsid w:val="001872DF"/>
    <w:rsid w:val="001919B8"/>
    <w:rsid w:val="00191AAB"/>
    <w:rsid w:val="00192A6D"/>
    <w:rsid w:val="0019423B"/>
    <w:rsid w:val="00196117"/>
    <w:rsid w:val="001969A2"/>
    <w:rsid w:val="00196A4C"/>
    <w:rsid w:val="001972B9"/>
    <w:rsid w:val="001A0BC1"/>
    <w:rsid w:val="001A2256"/>
    <w:rsid w:val="001A22ED"/>
    <w:rsid w:val="001A3CE2"/>
    <w:rsid w:val="001A4060"/>
    <w:rsid w:val="001A44B0"/>
    <w:rsid w:val="001A4B6B"/>
    <w:rsid w:val="001A52ED"/>
    <w:rsid w:val="001A5711"/>
    <w:rsid w:val="001A7416"/>
    <w:rsid w:val="001B046C"/>
    <w:rsid w:val="001B0EF8"/>
    <w:rsid w:val="001B138A"/>
    <w:rsid w:val="001B1F43"/>
    <w:rsid w:val="001B2633"/>
    <w:rsid w:val="001B2785"/>
    <w:rsid w:val="001B29BC"/>
    <w:rsid w:val="001B336C"/>
    <w:rsid w:val="001B3E56"/>
    <w:rsid w:val="001B48AC"/>
    <w:rsid w:val="001B4C7A"/>
    <w:rsid w:val="001B55A7"/>
    <w:rsid w:val="001B5879"/>
    <w:rsid w:val="001B6AC9"/>
    <w:rsid w:val="001B708D"/>
    <w:rsid w:val="001B75EC"/>
    <w:rsid w:val="001C0863"/>
    <w:rsid w:val="001C0DA3"/>
    <w:rsid w:val="001C1384"/>
    <w:rsid w:val="001C2D77"/>
    <w:rsid w:val="001C3653"/>
    <w:rsid w:val="001C3655"/>
    <w:rsid w:val="001C38F2"/>
    <w:rsid w:val="001C39B1"/>
    <w:rsid w:val="001C3BED"/>
    <w:rsid w:val="001C514E"/>
    <w:rsid w:val="001C525C"/>
    <w:rsid w:val="001C61DB"/>
    <w:rsid w:val="001C7654"/>
    <w:rsid w:val="001C7CE4"/>
    <w:rsid w:val="001D0423"/>
    <w:rsid w:val="001D066D"/>
    <w:rsid w:val="001D0C65"/>
    <w:rsid w:val="001D34B5"/>
    <w:rsid w:val="001D3711"/>
    <w:rsid w:val="001D47E8"/>
    <w:rsid w:val="001D4894"/>
    <w:rsid w:val="001D4AC9"/>
    <w:rsid w:val="001D4DB3"/>
    <w:rsid w:val="001D60E1"/>
    <w:rsid w:val="001D7710"/>
    <w:rsid w:val="001D7BFF"/>
    <w:rsid w:val="001E00EB"/>
    <w:rsid w:val="001E0D5E"/>
    <w:rsid w:val="001E1338"/>
    <w:rsid w:val="001E1870"/>
    <w:rsid w:val="001E1E17"/>
    <w:rsid w:val="001E2FCC"/>
    <w:rsid w:val="001E3CC0"/>
    <w:rsid w:val="001E4F77"/>
    <w:rsid w:val="001E53C4"/>
    <w:rsid w:val="001E54A5"/>
    <w:rsid w:val="001E62B8"/>
    <w:rsid w:val="001E6C05"/>
    <w:rsid w:val="001E6F55"/>
    <w:rsid w:val="001E7656"/>
    <w:rsid w:val="001F2024"/>
    <w:rsid w:val="001F2C60"/>
    <w:rsid w:val="001F2CC4"/>
    <w:rsid w:val="001F31BF"/>
    <w:rsid w:val="001F335C"/>
    <w:rsid w:val="001F3AF2"/>
    <w:rsid w:val="001F3C20"/>
    <w:rsid w:val="001F5610"/>
    <w:rsid w:val="001F6392"/>
    <w:rsid w:val="001F6586"/>
    <w:rsid w:val="0020001C"/>
    <w:rsid w:val="0020008D"/>
    <w:rsid w:val="00200346"/>
    <w:rsid w:val="00201182"/>
    <w:rsid w:val="0020137F"/>
    <w:rsid w:val="002014A3"/>
    <w:rsid w:val="00201B3B"/>
    <w:rsid w:val="002020D5"/>
    <w:rsid w:val="00202988"/>
    <w:rsid w:val="00202C0D"/>
    <w:rsid w:val="00203401"/>
    <w:rsid w:val="00203BAA"/>
    <w:rsid w:val="00204D43"/>
    <w:rsid w:val="00205087"/>
    <w:rsid w:val="00210309"/>
    <w:rsid w:val="00210838"/>
    <w:rsid w:val="002109FD"/>
    <w:rsid w:val="00210A0F"/>
    <w:rsid w:val="00210F3A"/>
    <w:rsid w:val="00211E45"/>
    <w:rsid w:val="00212A14"/>
    <w:rsid w:val="00213283"/>
    <w:rsid w:val="00213BBA"/>
    <w:rsid w:val="00213D09"/>
    <w:rsid w:val="00215657"/>
    <w:rsid w:val="00215AE7"/>
    <w:rsid w:val="002168E6"/>
    <w:rsid w:val="00217A39"/>
    <w:rsid w:val="00220829"/>
    <w:rsid w:val="00221DFF"/>
    <w:rsid w:val="002229BE"/>
    <w:rsid w:val="0022342D"/>
    <w:rsid w:val="00223DE7"/>
    <w:rsid w:val="00224261"/>
    <w:rsid w:val="0022701D"/>
    <w:rsid w:val="00230112"/>
    <w:rsid w:val="00230283"/>
    <w:rsid w:val="002307FB"/>
    <w:rsid w:val="00230C30"/>
    <w:rsid w:val="00230FFA"/>
    <w:rsid w:val="00231DDB"/>
    <w:rsid w:val="00233714"/>
    <w:rsid w:val="00234ECD"/>
    <w:rsid w:val="00240E9F"/>
    <w:rsid w:val="00241136"/>
    <w:rsid w:val="00241B0E"/>
    <w:rsid w:val="002421F4"/>
    <w:rsid w:val="00242AE1"/>
    <w:rsid w:val="00243FF9"/>
    <w:rsid w:val="00244297"/>
    <w:rsid w:val="00245F01"/>
    <w:rsid w:val="002461B7"/>
    <w:rsid w:val="00246647"/>
    <w:rsid w:val="00246EF7"/>
    <w:rsid w:val="002473AA"/>
    <w:rsid w:val="002477A1"/>
    <w:rsid w:val="00247D73"/>
    <w:rsid w:val="002512A8"/>
    <w:rsid w:val="0025174E"/>
    <w:rsid w:val="002518E3"/>
    <w:rsid w:val="00252481"/>
    <w:rsid w:val="00252BE3"/>
    <w:rsid w:val="00253D53"/>
    <w:rsid w:val="00254EE5"/>
    <w:rsid w:val="0025666C"/>
    <w:rsid w:val="00257705"/>
    <w:rsid w:val="002612D8"/>
    <w:rsid w:val="00261969"/>
    <w:rsid w:val="002621F3"/>
    <w:rsid w:val="00262BC5"/>
    <w:rsid w:val="002637EB"/>
    <w:rsid w:val="00263916"/>
    <w:rsid w:val="00263C4C"/>
    <w:rsid w:val="00265226"/>
    <w:rsid w:val="00265299"/>
    <w:rsid w:val="00266100"/>
    <w:rsid w:val="00266C98"/>
    <w:rsid w:val="002676B1"/>
    <w:rsid w:val="002678FE"/>
    <w:rsid w:val="002679A4"/>
    <w:rsid w:val="0027025F"/>
    <w:rsid w:val="0027083D"/>
    <w:rsid w:val="002718E9"/>
    <w:rsid w:val="0027213F"/>
    <w:rsid w:val="00272EE6"/>
    <w:rsid w:val="00273840"/>
    <w:rsid w:val="00273A1A"/>
    <w:rsid w:val="00273B59"/>
    <w:rsid w:val="00274A25"/>
    <w:rsid w:val="0027524C"/>
    <w:rsid w:val="002765A7"/>
    <w:rsid w:val="00276F73"/>
    <w:rsid w:val="00277053"/>
    <w:rsid w:val="00280C0A"/>
    <w:rsid w:val="00281011"/>
    <w:rsid w:val="00281F2B"/>
    <w:rsid w:val="00281F91"/>
    <w:rsid w:val="0028465E"/>
    <w:rsid w:val="00285376"/>
    <w:rsid w:val="00286F5E"/>
    <w:rsid w:val="00291042"/>
    <w:rsid w:val="00291331"/>
    <w:rsid w:val="0029158E"/>
    <w:rsid w:val="0029168B"/>
    <w:rsid w:val="002918F1"/>
    <w:rsid w:val="002920B3"/>
    <w:rsid w:val="002926E3"/>
    <w:rsid w:val="00292F4B"/>
    <w:rsid w:val="00293B51"/>
    <w:rsid w:val="002941D1"/>
    <w:rsid w:val="0029479E"/>
    <w:rsid w:val="00294EFB"/>
    <w:rsid w:val="0029562A"/>
    <w:rsid w:val="002964AC"/>
    <w:rsid w:val="002A0589"/>
    <w:rsid w:val="002A19A5"/>
    <w:rsid w:val="002A267F"/>
    <w:rsid w:val="002A2BC1"/>
    <w:rsid w:val="002A3735"/>
    <w:rsid w:val="002A38B2"/>
    <w:rsid w:val="002A3AE8"/>
    <w:rsid w:val="002A4056"/>
    <w:rsid w:val="002A4634"/>
    <w:rsid w:val="002A46CA"/>
    <w:rsid w:val="002A4873"/>
    <w:rsid w:val="002A4FA5"/>
    <w:rsid w:val="002A7F92"/>
    <w:rsid w:val="002B154C"/>
    <w:rsid w:val="002B1945"/>
    <w:rsid w:val="002B2678"/>
    <w:rsid w:val="002B3D44"/>
    <w:rsid w:val="002B47F7"/>
    <w:rsid w:val="002B6295"/>
    <w:rsid w:val="002B6620"/>
    <w:rsid w:val="002B726E"/>
    <w:rsid w:val="002B7459"/>
    <w:rsid w:val="002B7767"/>
    <w:rsid w:val="002C0075"/>
    <w:rsid w:val="002C0572"/>
    <w:rsid w:val="002C0773"/>
    <w:rsid w:val="002C0E5B"/>
    <w:rsid w:val="002C1222"/>
    <w:rsid w:val="002C1811"/>
    <w:rsid w:val="002C2077"/>
    <w:rsid w:val="002C304C"/>
    <w:rsid w:val="002C35F5"/>
    <w:rsid w:val="002C38A9"/>
    <w:rsid w:val="002C4BB0"/>
    <w:rsid w:val="002C4D4E"/>
    <w:rsid w:val="002C4E36"/>
    <w:rsid w:val="002C5018"/>
    <w:rsid w:val="002C506B"/>
    <w:rsid w:val="002C5D83"/>
    <w:rsid w:val="002C6124"/>
    <w:rsid w:val="002C65EC"/>
    <w:rsid w:val="002C6C96"/>
    <w:rsid w:val="002D003B"/>
    <w:rsid w:val="002D03E6"/>
    <w:rsid w:val="002D1B8E"/>
    <w:rsid w:val="002D2427"/>
    <w:rsid w:val="002D3B97"/>
    <w:rsid w:val="002D478D"/>
    <w:rsid w:val="002D5EED"/>
    <w:rsid w:val="002D7C3C"/>
    <w:rsid w:val="002E0BCF"/>
    <w:rsid w:val="002E0C73"/>
    <w:rsid w:val="002E184A"/>
    <w:rsid w:val="002E3EA0"/>
    <w:rsid w:val="002E4736"/>
    <w:rsid w:val="002E5A4A"/>
    <w:rsid w:val="002E71DC"/>
    <w:rsid w:val="002E76D6"/>
    <w:rsid w:val="002E7EB1"/>
    <w:rsid w:val="002F024A"/>
    <w:rsid w:val="002F05B6"/>
    <w:rsid w:val="002F1A11"/>
    <w:rsid w:val="002F2511"/>
    <w:rsid w:val="002F2AB6"/>
    <w:rsid w:val="002F464A"/>
    <w:rsid w:val="002F4C4A"/>
    <w:rsid w:val="002F4F05"/>
    <w:rsid w:val="002F7077"/>
    <w:rsid w:val="002F7BC0"/>
    <w:rsid w:val="002F7D3F"/>
    <w:rsid w:val="003005DC"/>
    <w:rsid w:val="003009DC"/>
    <w:rsid w:val="00301D12"/>
    <w:rsid w:val="00302775"/>
    <w:rsid w:val="00302A4F"/>
    <w:rsid w:val="00302A80"/>
    <w:rsid w:val="00303C89"/>
    <w:rsid w:val="00303EBF"/>
    <w:rsid w:val="00304299"/>
    <w:rsid w:val="00304C10"/>
    <w:rsid w:val="0030524D"/>
    <w:rsid w:val="00305FEC"/>
    <w:rsid w:val="00306B12"/>
    <w:rsid w:val="00306EDB"/>
    <w:rsid w:val="003103BD"/>
    <w:rsid w:val="00311964"/>
    <w:rsid w:val="00312E55"/>
    <w:rsid w:val="00314CB5"/>
    <w:rsid w:val="003150C9"/>
    <w:rsid w:val="003179D1"/>
    <w:rsid w:val="003202E9"/>
    <w:rsid w:val="00320897"/>
    <w:rsid w:val="003209DE"/>
    <w:rsid w:val="00325376"/>
    <w:rsid w:val="00327A04"/>
    <w:rsid w:val="00327E5A"/>
    <w:rsid w:val="00327F5D"/>
    <w:rsid w:val="003311BB"/>
    <w:rsid w:val="00331EBB"/>
    <w:rsid w:val="003320B3"/>
    <w:rsid w:val="003320D2"/>
    <w:rsid w:val="003334C9"/>
    <w:rsid w:val="00334462"/>
    <w:rsid w:val="00334BFB"/>
    <w:rsid w:val="00336CC0"/>
    <w:rsid w:val="003379D3"/>
    <w:rsid w:val="003379F4"/>
    <w:rsid w:val="003402A5"/>
    <w:rsid w:val="003407BF"/>
    <w:rsid w:val="00341974"/>
    <w:rsid w:val="00341ACB"/>
    <w:rsid w:val="0034230A"/>
    <w:rsid w:val="00342601"/>
    <w:rsid w:val="003503E3"/>
    <w:rsid w:val="00351C47"/>
    <w:rsid w:val="00352E95"/>
    <w:rsid w:val="00353900"/>
    <w:rsid w:val="0035392C"/>
    <w:rsid w:val="00353E23"/>
    <w:rsid w:val="003546D1"/>
    <w:rsid w:val="00354DF8"/>
    <w:rsid w:val="00355538"/>
    <w:rsid w:val="00355E2B"/>
    <w:rsid w:val="00355F03"/>
    <w:rsid w:val="00356FE5"/>
    <w:rsid w:val="00361234"/>
    <w:rsid w:val="00361C7A"/>
    <w:rsid w:val="00361F6B"/>
    <w:rsid w:val="003620AD"/>
    <w:rsid w:val="0036339E"/>
    <w:rsid w:val="00363436"/>
    <w:rsid w:val="0036372F"/>
    <w:rsid w:val="00365A3D"/>
    <w:rsid w:val="00365D50"/>
    <w:rsid w:val="00366D04"/>
    <w:rsid w:val="0036730B"/>
    <w:rsid w:val="003675A7"/>
    <w:rsid w:val="00370046"/>
    <w:rsid w:val="003724F9"/>
    <w:rsid w:val="00372765"/>
    <w:rsid w:val="0037284B"/>
    <w:rsid w:val="003739E0"/>
    <w:rsid w:val="0037600D"/>
    <w:rsid w:val="00376AB0"/>
    <w:rsid w:val="003830C0"/>
    <w:rsid w:val="0038342C"/>
    <w:rsid w:val="00384BA4"/>
    <w:rsid w:val="00384E98"/>
    <w:rsid w:val="003852DD"/>
    <w:rsid w:val="003858B1"/>
    <w:rsid w:val="00390387"/>
    <w:rsid w:val="003918F3"/>
    <w:rsid w:val="00391B56"/>
    <w:rsid w:val="003942A9"/>
    <w:rsid w:val="00394E6D"/>
    <w:rsid w:val="003A0517"/>
    <w:rsid w:val="003A0C66"/>
    <w:rsid w:val="003A1274"/>
    <w:rsid w:val="003A1532"/>
    <w:rsid w:val="003A2ECF"/>
    <w:rsid w:val="003A2EFE"/>
    <w:rsid w:val="003A35BE"/>
    <w:rsid w:val="003A38F9"/>
    <w:rsid w:val="003A3F3D"/>
    <w:rsid w:val="003A5EC9"/>
    <w:rsid w:val="003A62D1"/>
    <w:rsid w:val="003A751D"/>
    <w:rsid w:val="003B09FB"/>
    <w:rsid w:val="003B147E"/>
    <w:rsid w:val="003B1681"/>
    <w:rsid w:val="003B1BED"/>
    <w:rsid w:val="003B3571"/>
    <w:rsid w:val="003B4D15"/>
    <w:rsid w:val="003B5132"/>
    <w:rsid w:val="003B714E"/>
    <w:rsid w:val="003B7441"/>
    <w:rsid w:val="003B7678"/>
    <w:rsid w:val="003B7D30"/>
    <w:rsid w:val="003C00AF"/>
    <w:rsid w:val="003C0288"/>
    <w:rsid w:val="003C061C"/>
    <w:rsid w:val="003C0897"/>
    <w:rsid w:val="003C11F0"/>
    <w:rsid w:val="003C1775"/>
    <w:rsid w:val="003C2607"/>
    <w:rsid w:val="003C2AF5"/>
    <w:rsid w:val="003C329B"/>
    <w:rsid w:val="003C3523"/>
    <w:rsid w:val="003C391F"/>
    <w:rsid w:val="003C43EA"/>
    <w:rsid w:val="003C48B2"/>
    <w:rsid w:val="003C4C35"/>
    <w:rsid w:val="003D0FE2"/>
    <w:rsid w:val="003D175B"/>
    <w:rsid w:val="003D22B1"/>
    <w:rsid w:val="003D2497"/>
    <w:rsid w:val="003D3DD5"/>
    <w:rsid w:val="003D48AD"/>
    <w:rsid w:val="003D4A0C"/>
    <w:rsid w:val="003D5B5E"/>
    <w:rsid w:val="003D6455"/>
    <w:rsid w:val="003D6743"/>
    <w:rsid w:val="003D787F"/>
    <w:rsid w:val="003E041A"/>
    <w:rsid w:val="003E0F06"/>
    <w:rsid w:val="003E1511"/>
    <w:rsid w:val="003E17CD"/>
    <w:rsid w:val="003E1CDB"/>
    <w:rsid w:val="003E32CF"/>
    <w:rsid w:val="003E3551"/>
    <w:rsid w:val="003E4133"/>
    <w:rsid w:val="003E448B"/>
    <w:rsid w:val="003E5097"/>
    <w:rsid w:val="003E6980"/>
    <w:rsid w:val="003E7750"/>
    <w:rsid w:val="003E7B39"/>
    <w:rsid w:val="003E7C56"/>
    <w:rsid w:val="003F1E6E"/>
    <w:rsid w:val="003F2B7F"/>
    <w:rsid w:val="003F2EFE"/>
    <w:rsid w:val="003F4D3C"/>
    <w:rsid w:val="003F541E"/>
    <w:rsid w:val="003F5C15"/>
    <w:rsid w:val="003F5FC2"/>
    <w:rsid w:val="003F60E6"/>
    <w:rsid w:val="004007E2"/>
    <w:rsid w:val="004009A5"/>
    <w:rsid w:val="00401B2F"/>
    <w:rsid w:val="00401F4A"/>
    <w:rsid w:val="00402D3A"/>
    <w:rsid w:val="00402FDF"/>
    <w:rsid w:val="004041B7"/>
    <w:rsid w:val="00404361"/>
    <w:rsid w:val="004055F2"/>
    <w:rsid w:val="004058C4"/>
    <w:rsid w:val="00405C74"/>
    <w:rsid w:val="00405EA4"/>
    <w:rsid w:val="00406AA7"/>
    <w:rsid w:val="00406DD4"/>
    <w:rsid w:val="00407BBA"/>
    <w:rsid w:val="00407C6A"/>
    <w:rsid w:val="00407D86"/>
    <w:rsid w:val="004110C7"/>
    <w:rsid w:val="00412309"/>
    <w:rsid w:val="0041262D"/>
    <w:rsid w:val="004127CA"/>
    <w:rsid w:val="004131F2"/>
    <w:rsid w:val="00413E0A"/>
    <w:rsid w:val="00413FC9"/>
    <w:rsid w:val="004159B6"/>
    <w:rsid w:val="00416080"/>
    <w:rsid w:val="00416187"/>
    <w:rsid w:val="004161A7"/>
    <w:rsid w:val="004163D4"/>
    <w:rsid w:val="00416A53"/>
    <w:rsid w:val="00421051"/>
    <w:rsid w:val="00421B10"/>
    <w:rsid w:val="00421B63"/>
    <w:rsid w:val="004239D8"/>
    <w:rsid w:val="00424525"/>
    <w:rsid w:val="0042673B"/>
    <w:rsid w:val="00426A7D"/>
    <w:rsid w:val="004271B1"/>
    <w:rsid w:val="004273D1"/>
    <w:rsid w:val="00427864"/>
    <w:rsid w:val="00427F38"/>
    <w:rsid w:val="00430D0A"/>
    <w:rsid w:val="0043144D"/>
    <w:rsid w:val="00431AEA"/>
    <w:rsid w:val="004328FE"/>
    <w:rsid w:val="00433433"/>
    <w:rsid w:val="0043533C"/>
    <w:rsid w:val="0043543C"/>
    <w:rsid w:val="0043550F"/>
    <w:rsid w:val="004356B8"/>
    <w:rsid w:val="00435FA6"/>
    <w:rsid w:val="0043660B"/>
    <w:rsid w:val="004370A2"/>
    <w:rsid w:val="00437FD9"/>
    <w:rsid w:val="00440FA1"/>
    <w:rsid w:val="004443F2"/>
    <w:rsid w:val="0044555C"/>
    <w:rsid w:val="0044594C"/>
    <w:rsid w:val="00446D48"/>
    <w:rsid w:val="00446E24"/>
    <w:rsid w:val="00447642"/>
    <w:rsid w:val="004500D6"/>
    <w:rsid w:val="004508E7"/>
    <w:rsid w:val="00450EC3"/>
    <w:rsid w:val="00450F92"/>
    <w:rsid w:val="00451A16"/>
    <w:rsid w:val="00451B5B"/>
    <w:rsid w:val="00451CC5"/>
    <w:rsid w:val="00453024"/>
    <w:rsid w:val="00453188"/>
    <w:rsid w:val="0045489B"/>
    <w:rsid w:val="00455173"/>
    <w:rsid w:val="0045526B"/>
    <w:rsid w:val="00456C75"/>
    <w:rsid w:val="00456D30"/>
    <w:rsid w:val="00457968"/>
    <w:rsid w:val="004602FF"/>
    <w:rsid w:val="004604C7"/>
    <w:rsid w:val="00460A3A"/>
    <w:rsid w:val="0046149F"/>
    <w:rsid w:val="004643C2"/>
    <w:rsid w:val="00464922"/>
    <w:rsid w:val="0046513D"/>
    <w:rsid w:val="00465895"/>
    <w:rsid w:val="0046693B"/>
    <w:rsid w:val="0047034D"/>
    <w:rsid w:val="00470BB1"/>
    <w:rsid w:val="00470C35"/>
    <w:rsid w:val="00470FAD"/>
    <w:rsid w:val="004712A0"/>
    <w:rsid w:val="004714E8"/>
    <w:rsid w:val="0047202D"/>
    <w:rsid w:val="0047223B"/>
    <w:rsid w:val="00472A3D"/>
    <w:rsid w:val="00472F08"/>
    <w:rsid w:val="0047379F"/>
    <w:rsid w:val="00475E9C"/>
    <w:rsid w:val="004764BA"/>
    <w:rsid w:val="00476861"/>
    <w:rsid w:val="00476E80"/>
    <w:rsid w:val="00476ED6"/>
    <w:rsid w:val="00480E5B"/>
    <w:rsid w:val="004821D8"/>
    <w:rsid w:val="00482E29"/>
    <w:rsid w:val="00482F4C"/>
    <w:rsid w:val="00483AE0"/>
    <w:rsid w:val="00485D3E"/>
    <w:rsid w:val="004868C5"/>
    <w:rsid w:val="00486BB0"/>
    <w:rsid w:val="00487299"/>
    <w:rsid w:val="0048798E"/>
    <w:rsid w:val="00487D2A"/>
    <w:rsid w:val="00490835"/>
    <w:rsid w:val="00490C80"/>
    <w:rsid w:val="0049107B"/>
    <w:rsid w:val="0049151E"/>
    <w:rsid w:val="0049192F"/>
    <w:rsid w:val="004929F8"/>
    <w:rsid w:val="00492C21"/>
    <w:rsid w:val="004934CA"/>
    <w:rsid w:val="00494096"/>
    <w:rsid w:val="0049416A"/>
    <w:rsid w:val="0049464F"/>
    <w:rsid w:val="0049586E"/>
    <w:rsid w:val="0049640B"/>
    <w:rsid w:val="0049679A"/>
    <w:rsid w:val="004A113B"/>
    <w:rsid w:val="004A33FE"/>
    <w:rsid w:val="004A4015"/>
    <w:rsid w:val="004A475F"/>
    <w:rsid w:val="004A47C5"/>
    <w:rsid w:val="004A4E3C"/>
    <w:rsid w:val="004A5509"/>
    <w:rsid w:val="004A5BA1"/>
    <w:rsid w:val="004A5D63"/>
    <w:rsid w:val="004A5FAB"/>
    <w:rsid w:val="004A61B2"/>
    <w:rsid w:val="004A7DFF"/>
    <w:rsid w:val="004B0E2C"/>
    <w:rsid w:val="004B14FD"/>
    <w:rsid w:val="004B26C8"/>
    <w:rsid w:val="004B2739"/>
    <w:rsid w:val="004B353E"/>
    <w:rsid w:val="004B4798"/>
    <w:rsid w:val="004B6A0B"/>
    <w:rsid w:val="004B78B3"/>
    <w:rsid w:val="004B7B4B"/>
    <w:rsid w:val="004B7C0A"/>
    <w:rsid w:val="004C00E2"/>
    <w:rsid w:val="004C08D5"/>
    <w:rsid w:val="004C15AB"/>
    <w:rsid w:val="004C26CF"/>
    <w:rsid w:val="004C340E"/>
    <w:rsid w:val="004C55FF"/>
    <w:rsid w:val="004C57DD"/>
    <w:rsid w:val="004C59E5"/>
    <w:rsid w:val="004C5A35"/>
    <w:rsid w:val="004C5F3E"/>
    <w:rsid w:val="004C6418"/>
    <w:rsid w:val="004C64A3"/>
    <w:rsid w:val="004C6E94"/>
    <w:rsid w:val="004C770C"/>
    <w:rsid w:val="004C782E"/>
    <w:rsid w:val="004D1575"/>
    <w:rsid w:val="004D36D5"/>
    <w:rsid w:val="004D49E7"/>
    <w:rsid w:val="004D4E56"/>
    <w:rsid w:val="004D5219"/>
    <w:rsid w:val="004D5507"/>
    <w:rsid w:val="004D598E"/>
    <w:rsid w:val="004D72C1"/>
    <w:rsid w:val="004D7664"/>
    <w:rsid w:val="004E0BB0"/>
    <w:rsid w:val="004E20FF"/>
    <w:rsid w:val="004E26A0"/>
    <w:rsid w:val="004E2DDB"/>
    <w:rsid w:val="004E35B5"/>
    <w:rsid w:val="004E3A8C"/>
    <w:rsid w:val="004E3E9B"/>
    <w:rsid w:val="004E483B"/>
    <w:rsid w:val="004E491C"/>
    <w:rsid w:val="004E5846"/>
    <w:rsid w:val="004E633B"/>
    <w:rsid w:val="004E6E54"/>
    <w:rsid w:val="004F0297"/>
    <w:rsid w:val="004F2301"/>
    <w:rsid w:val="004F23B2"/>
    <w:rsid w:val="004F31C7"/>
    <w:rsid w:val="004F3489"/>
    <w:rsid w:val="004F3871"/>
    <w:rsid w:val="004F55C4"/>
    <w:rsid w:val="004F5FEC"/>
    <w:rsid w:val="004F60E3"/>
    <w:rsid w:val="004F65A2"/>
    <w:rsid w:val="004F7AAD"/>
    <w:rsid w:val="005024F9"/>
    <w:rsid w:val="00502CFA"/>
    <w:rsid w:val="005039DE"/>
    <w:rsid w:val="00504986"/>
    <w:rsid w:val="00505203"/>
    <w:rsid w:val="0050571F"/>
    <w:rsid w:val="00506865"/>
    <w:rsid w:val="00506A11"/>
    <w:rsid w:val="00506A6F"/>
    <w:rsid w:val="005071AB"/>
    <w:rsid w:val="005079AB"/>
    <w:rsid w:val="00507B55"/>
    <w:rsid w:val="005104A6"/>
    <w:rsid w:val="0051056D"/>
    <w:rsid w:val="005105B0"/>
    <w:rsid w:val="00510941"/>
    <w:rsid w:val="00510E28"/>
    <w:rsid w:val="005115A8"/>
    <w:rsid w:val="00512B08"/>
    <w:rsid w:val="00513F31"/>
    <w:rsid w:val="00516821"/>
    <w:rsid w:val="00516C07"/>
    <w:rsid w:val="00517679"/>
    <w:rsid w:val="005214BA"/>
    <w:rsid w:val="005223BA"/>
    <w:rsid w:val="005225F4"/>
    <w:rsid w:val="005229A3"/>
    <w:rsid w:val="00522BFD"/>
    <w:rsid w:val="0052327A"/>
    <w:rsid w:val="00523953"/>
    <w:rsid w:val="00523A73"/>
    <w:rsid w:val="00523E46"/>
    <w:rsid w:val="00525AA4"/>
    <w:rsid w:val="00525DC7"/>
    <w:rsid w:val="00526728"/>
    <w:rsid w:val="005317CD"/>
    <w:rsid w:val="0053231D"/>
    <w:rsid w:val="00532C5D"/>
    <w:rsid w:val="00533A7D"/>
    <w:rsid w:val="00533C79"/>
    <w:rsid w:val="00535946"/>
    <w:rsid w:val="00536516"/>
    <w:rsid w:val="005366B4"/>
    <w:rsid w:val="00536D57"/>
    <w:rsid w:val="00537F68"/>
    <w:rsid w:val="0054040F"/>
    <w:rsid w:val="005404CF"/>
    <w:rsid w:val="00540ACC"/>
    <w:rsid w:val="00541EA3"/>
    <w:rsid w:val="00544217"/>
    <w:rsid w:val="0054515C"/>
    <w:rsid w:val="00545682"/>
    <w:rsid w:val="0054726D"/>
    <w:rsid w:val="00547BE5"/>
    <w:rsid w:val="00547C04"/>
    <w:rsid w:val="00547EAE"/>
    <w:rsid w:val="0055164D"/>
    <w:rsid w:val="0055208F"/>
    <w:rsid w:val="00552B0B"/>
    <w:rsid w:val="00552D85"/>
    <w:rsid w:val="00554E4F"/>
    <w:rsid w:val="00554F1E"/>
    <w:rsid w:val="00555895"/>
    <w:rsid w:val="00555A31"/>
    <w:rsid w:val="00555B6A"/>
    <w:rsid w:val="00556106"/>
    <w:rsid w:val="005565EB"/>
    <w:rsid w:val="00556B22"/>
    <w:rsid w:val="005572DE"/>
    <w:rsid w:val="005603B7"/>
    <w:rsid w:val="005608C5"/>
    <w:rsid w:val="00560BC6"/>
    <w:rsid w:val="005617E7"/>
    <w:rsid w:val="0056224A"/>
    <w:rsid w:val="005643EE"/>
    <w:rsid w:val="00565853"/>
    <w:rsid w:val="005658FC"/>
    <w:rsid w:val="005665DC"/>
    <w:rsid w:val="00567283"/>
    <w:rsid w:val="0056764E"/>
    <w:rsid w:val="005676C0"/>
    <w:rsid w:val="005715E0"/>
    <w:rsid w:val="0057289C"/>
    <w:rsid w:val="00573775"/>
    <w:rsid w:val="00573A44"/>
    <w:rsid w:val="00573DE1"/>
    <w:rsid w:val="00575572"/>
    <w:rsid w:val="00577484"/>
    <w:rsid w:val="0058068A"/>
    <w:rsid w:val="00580CBD"/>
    <w:rsid w:val="005810C6"/>
    <w:rsid w:val="00581372"/>
    <w:rsid w:val="0058175F"/>
    <w:rsid w:val="00581850"/>
    <w:rsid w:val="0058212B"/>
    <w:rsid w:val="00582191"/>
    <w:rsid w:val="00586BAF"/>
    <w:rsid w:val="005872C6"/>
    <w:rsid w:val="005933C2"/>
    <w:rsid w:val="00594198"/>
    <w:rsid w:val="00594326"/>
    <w:rsid w:val="0059479A"/>
    <w:rsid w:val="00594B11"/>
    <w:rsid w:val="00595222"/>
    <w:rsid w:val="005958AB"/>
    <w:rsid w:val="00595C18"/>
    <w:rsid w:val="0059615A"/>
    <w:rsid w:val="00596BF8"/>
    <w:rsid w:val="00596F24"/>
    <w:rsid w:val="005971ED"/>
    <w:rsid w:val="005975E0"/>
    <w:rsid w:val="005A0097"/>
    <w:rsid w:val="005A09B1"/>
    <w:rsid w:val="005A1575"/>
    <w:rsid w:val="005A1D6A"/>
    <w:rsid w:val="005A25AF"/>
    <w:rsid w:val="005A2CB1"/>
    <w:rsid w:val="005A3273"/>
    <w:rsid w:val="005A439A"/>
    <w:rsid w:val="005A4746"/>
    <w:rsid w:val="005A4D48"/>
    <w:rsid w:val="005A4EB5"/>
    <w:rsid w:val="005A61AC"/>
    <w:rsid w:val="005A78EE"/>
    <w:rsid w:val="005A7DFB"/>
    <w:rsid w:val="005B0135"/>
    <w:rsid w:val="005B023A"/>
    <w:rsid w:val="005B0680"/>
    <w:rsid w:val="005B1A7F"/>
    <w:rsid w:val="005B2001"/>
    <w:rsid w:val="005B2B3B"/>
    <w:rsid w:val="005B31AA"/>
    <w:rsid w:val="005B3995"/>
    <w:rsid w:val="005B42E6"/>
    <w:rsid w:val="005B43C1"/>
    <w:rsid w:val="005B657A"/>
    <w:rsid w:val="005B6D5A"/>
    <w:rsid w:val="005C21A8"/>
    <w:rsid w:val="005C3AE7"/>
    <w:rsid w:val="005C4DFC"/>
    <w:rsid w:val="005C528C"/>
    <w:rsid w:val="005C540B"/>
    <w:rsid w:val="005C5988"/>
    <w:rsid w:val="005C5A89"/>
    <w:rsid w:val="005C6C23"/>
    <w:rsid w:val="005D03A3"/>
    <w:rsid w:val="005D0EF3"/>
    <w:rsid w:val="005D0F4E"/>
    <w:rsid w:val="005D24D4"/>
    <w:rsid w:val="005D2A5C"/>
    <w:rsid w:val="005D2E8C"/>
    <w:rsid w:val="005D2F2F"/>
    <w:rsid w:val="005D30BD"/>
    <w:rsid w:val="005D3209"/>
    <w:rsid w:val="005D3410"/>
    <w:rsid w:val="005D4901"/>
    <w:rsid w:val="005D4A48"/>
    <w:rsid w:val="005D62C3"/>
    <w:rsid w:val="005D68D1"/>
    <w:rsid w:val="005D7C94"/>
    <w:rsid w:val="005E1C16"/>
    <w:rsid w:val="005E2899"/>
    <w:rsid w:val="005E2B15"/>
    <w:rsid w:val="005E2BE4"/>
    <w:rsid w:val="005E2D63"/>
    <w:rsid w:val="005E3D9D"/>
    <w:rsid w:val="005E48AD"/>
    <w:rsid w:val="005E5AED"/>
    <w:rsid w:val="005E604D"/>
    <w:rsid w:val="005E61D9"/>
    <w:rsid w:val="005E740C"/>
    <w:rsid w:val="005E7FEF"/>
    <w:rsid w:val="005F09CE"/>
    <w:rsid w:val="005F23F5"/>
    <w:rsid w:val="005F2575"/>
    <w:rsid w:val="005F4C2B"/>
    <w:rsid w:val="005F4F9F"/>
    <w:rsid w:val="005F51A3"/>
    <w:rsid w:val="005F5A28"/>
    <w:rsid w:val="005F5A5A"/>
    <w:rsid w:val="005F635E"/>
    <w:rsid w:val="005F65E8"/>
    <w:rsid w:val="006004BD"/>
    <w:rsid w:val="006014C7"/>
    <w:rsid w:val="00601D58"/>
    <w:rsid w:val="00601DE5"/>
    <w:rsid w:val="00602DDE"/>
    <w:rsid w:val="006040DF"/>
    <w:rsid w:val="00604144"/>
    <w:rsid w:val="00604352"/>
    <w:rsid w:val="00604C88"/>
    <w:rsid w:val="006068B6"/>
    <w:rsid w:val="00606EBE"/>
    <w:rsid w:val="00607302"/>
    <w:rsid w:val="00610269"/>
    <w:rsid w:val="006119A0"/>
    <w:rsid w:val="00612E24"/>
    <w:rsid w:val="006149BA"/>
    <w:rsid w:val="0061554D"/>
    <w:rsid w:val="00616FAC"/>
    <w:rsid w:val="00620CD0"/>
    <w:rsid w:val="00620F3E"/>
    <w:rsid w:val="006218D0"/>
    <w:rsid w:val="006232CA"/>
    <w:rsid w:val="00623B95"/>
    <w:rsid w:val="00624428"/>
    <w:rsid w:val="006248D9"/>
    <w:rsid w:val="0062752C"/>
    <w:rsid w:val="00631403"/>
    <w:rsid w:val="00631D7D"/>
    <w:rsid w:val="006325CD"/>
    <w:rsid w:val="00632AF1"/>
    <w:rsid w:val="00632CC5"/>
    <w:rsid w:val="00633B15"/>
    <w:rsid w:val="00634601"/>
    <w:rsid w:val="006358CB"/>
    <w:rsid w:val="00635EC0"/>
    <w:rsid w:val="0063606D"/>
    <w:rsid w:val="00636671"/>
    <w:rsid w:val="00637881"/>
    <w:rsid w:val="00637B1F"/>
    <w:rsid w:val="00637E43"/>
    <w:rsid w:val="006403DE"/>
    <w:rsid w:val="00640E4B"/>
    <w:rsid w:val="00641946"/>
    <w:rsid w:val="006419CB"/>
    <w:rsid w:val="00645A72"/>
    <w:rsid w:val="00645F61"/>
    <w:rsid w:val="00646E5C"/>
    <w:rsid w:val="00647ABD"/>
    <w:rsid w:val="006500A7"/>
    <w:rsid w:val="006502C0"/>
    <w:rsid w:val="006518A3"/>
    <w:rsid w:val="0065300E"/>
    <w:rsid w:val="006539E5"/>
    <w:rsid w:val="00654873"/>
    <w:rsid w:val="00655D14"/>
    <w:rsid w:val="0065657B"/>
    <w:rsid w:val="00656CB4"/>
    <w:rsid w:val="00656FC6"/>
    <w:rsid w:val="00657BA0"/>
    <w:rsid w:val="00662027"/>
    <w:rsid w:val="006621BD"/>
    <w:rsid w:val="00662B9E"/>
    <w:rsid w:val="00662D11"/>
    <w:rsid w:val="0066321E"/>
    <w:rsid w:val="00663BB1"/>
    <w:rsid w:val="00663F3E"/>
    <w:rsid w:val="006649F7"/>
    <w:rsid w:val="00664FA6"/>
    <w:rsid w:val="00670304"/>
    <w:rsid w:val="0067237A"/>
    <w:rsid w:val="00672D0B"/>
    <w:rsid w:val="006730D5"/>
    <w:rsid w:val="006744DC"/>
    <w:rsid w:val="00676A5A"/>
    <w:rsid w:val="00677B33"/>
    <w:rsid w:val="00680E68"/>
    <w:rsid w:val="00681637"/>
    <w:rsid w:val="00682F77"/>
    <w:rsid w:val="00683116"/>
    <w:rsid w:val="0068325A"/>
    <w:rsid w:val="00683725"/>
    <w:rsid w:val="00683760"/>
    <w:rsid w:val="00683B19"/>
    <w:rsid w:val="00683C08"/>
    <w:rsid w:val="00684D77"/>
    <w:rsid w:val="0068525C"/>
    <w:rsid w:val="0068574D"/>
    <w:rsid w:val="00685BAE"/>
    <w:rsid w:val="00685CF0"/>
    <w:rsid w:val="00685F71"/>
    <w:rsid w:val="0068609C"/>
    <w:rsid w:val="00687370"/>
    <w:rsid w:val="006875CE"/>
    <w:rsid w:val="00687BBA"/>
    <w:rsid w:val="00687FF6"/>
    <w:rsid w:val="00690BB2"/>
    <w:rsid w:val="00691690"/>
    <w:rsid w:val="00692638"/>
    <w:rsid w:val="006932C5"/>
    <w:rsid w:val="006954FD"/>
    <w:rsid w:val="00695851"/>
    <w:rsid w:val="00696059"/>
    <w:rsid w:val="0069657C"/>
    <w:rsid w:val="0069699E"/>
    <w:rsid w:val="006973EF"/>
    <w:rsid w:val="00697564"/>
    <w:rsid w:val="006A1A4A"/>
    <w:rsid w:val="006A269E"/>
    <w:rsid w:val="006A35FB"/>
    <w:rsid w:val="006A5232"/>
    <w:rsid w:val="006A7365"/>
    <w:rsid w:val="006A737F"/>
    <w:rsid w:val="006A7D9E"/>
    <w:rsid w:val="006B0482"/>
    <w:rsid w:val="006B2C78"/>
    <w:rsid w:val="006B34BC"/>
    <w:rsid w:val="006B3B20"/>
    <w:rsid w:val="006B65E3"/>
    <w:rsid w:val="006B6DA2"/>
    <w:rsid w:val="006B70E9"/>
    <w:rsid w:val="006B7664"/>
    <w:rsid w:val="006C0DB4"/>
    <w:rsid w:val="006C2802"/>
    <w:rsid w:val="006C2CB1"/>
    <w:rsid w:val="006C40E4"/>
    <w:rsid w:val="006C41DB"/>
    <w:rsid w:val="006C4CDB"/>
    <w:rsid w:val="006C5565"/>
    <w:rsid w:val="006C569A"/>
    <w:rsid w:val="006C617B"/>
    <w:rsid w:val="006C6820"/>
    <w:rsid w:val="006C733A"/>
    <w:rsid w:val="006C73DF"/>
    <w:rsid w:val="006D2454"/>
    <w:rsid w:val="006D270D"/>
    <w:rsid w:val="006D3791"/>
    <w:rsid w:val="006D3ED6"/>
    <w:rsid w:val="006D4BC7"/>
    <w:rsid w:val="006D7217"/>
    <w:rsid w:val="006D7276"/>
    <w:rsid w:val="006D7C83"/>
    <w:rsid w:val="006E0CC0"/>
    <w:rsid w:val="006E15DA"/>
    <w:rsid w:val="006E20D2"/>
    <w:rsid w:val="006E442C"/>
    <w:rsid w:val="006E4806"/>
    <w:rsid w:val="006E5445"/>
    <w:rsid w:val="006E5880"/>
    <w:rsid w:val="006E63E1"/>
    <w:rsid w:val="006E70F6"/>
    <w:rsid w:val="006E713F"/>
    <w:rsid w:val="006E738D"/>
    <w:rsid w:val="006E769F"/>
    <w:rsid w:val="006E7769"/>
    <w:rsid w:val="006F17AE"/>
    <w:rsid w:val="006F2D2A"/>
    <w:rsid w:val="006F2D9B"/>
    <w:rsid w:val="006F3D56"/>
    <w:rsid w:val="006F44CF"/>
    <w:rsid w:val="006F489C"/>
    <w:rsid w:val="006F4BB9"/>
    <w:rsid w:val="006F50D5"/>
    <w:rsid w:val="006F5F67"/>
    <w:rsid w:val="006F6A51"/>
    <w:rsid w:val="006F6C1B"/>
    <w:rsid w:val="006F7855"/>
    <w:rsid w:val="007027BE"/>
    <w:rsid w:val="00702AB0"/>
    <w:rsid w:val="00702CA6"/>
    <w:rsid w:val="00703B12"/>
    <w:rsid w:val="00704519"/>
    <w:rsid w:val="007051DD"/>
    <w:rsid w:val="0070675C"/>
    <w:rsid w:val="007072C6"/>
    <w:rsid w:val="0070763A"/>
    <w:rsid w:val="00707E48"/>
    <w:rsid w:val="00710C4E"/>
    <w:rsid w:val="00710FB3"/>
    <w:rsid w:val="00711053"/>
    <w:rsid w:val="00711E7E"/>
    <w:rsid w:val="00712228"/>
    <w:rsid w:val="00712295"/>
    <w:rsid w:val="007133A8"/>
    <w:rsid w:val="00716276"/>
    <w:rsid w:val="00716539"/>
    <w:rsid w:val="007167CA"/>
    <w:rsid w:val="00716BB2"/>
    <w:rsid w:val="0071702E"/>
    <w:rsid w:val="007172DB"/>
    <w:rsid w:val="0071756B"/>
    <w:rsid w:val="007200D3"/>
    <w:rsid w:val="0072176D"/>
    <w:rsid w:val="0072354F"/>
    <w:rsid w:val="00723F4D"/>
    <w:rsid w:val="00725040"/>
    <w:rsid w:val="00725121"/>
    <w:rsid w:val="007251F1"/>
    <w:rsid w:val="007257AC"/>
    <w:rsid w:val="007258B9"/>
    <w:rsid w:val="00725903"/>
    <w:rsid w:val="007259CF"/>
    <w:rsid w:val="0072644B"/>
    <w:rsid w:val="00726631"/>
    <w:rsid w:val="00726B81"/>
    <w:rsid w:val="007277FB"/>
    <w:rsid w:val="007303BE"/>
    <w:rsid w:val="00730745"/>
    <w:rsid w:val="007313B1"/>
    <w:rsid w:val="00731411"/>
    <w:rsid w:val="007318EA"/>
    <w:rsid w:val="00732E61"/>
    <w:rsid w:val="007333FA"/>
    <w:rsid w:val="00733563"/>
    <w:rsid w:val="007338BE"/>
    <w:rsid w:val="00733EAA"/>
    <w:rsid w:val="007349B5"/>
    <w:rsid w:val="007367A9"/>
    <w:rsid w:val="00736A82"/>
    <w:rsid w:val="00736F4A"/>
    <w:rsid w:val="00736FB7"/>
    <w:rsid w:val="00741ABC"/>
    <w:rsid w:val="00741CFE"/>
    <w:rsid w:val="00741D94"/>
    <w:rsid w:val="0074206D"/>
    <w:rsid w:val="007420BC"/>
    <w:rsid w:val="007426C9"/>
    <w:rsid w:val="00743723"/>
    <w:rsid w:val="0074384C"/>
    <w:rsid w:val="007440EF"/>
    <w:rsid w:val="00744833"/>
    <w:rsid w:val="0074512F"/>
    <w:rsid w:val="0074599C"/>
    <w:rsid w:val="00745CF0"/>
    <w:rsid w:val="007469FC"/>
    <w:rsid w:val="00746DFF"/>
    <w:rsid w:val="00747D97"/>
    <w:rsid w:val="00751515"/>
    <w:rsid w:val="00752623"/>
    <w:rsid w:val="00752A47"/>
    <w:rsid w:val="0075355F"/>
    <w:rsid w:val="00753ABF"/>
    <w:rsid w:val="00753B3B"/>
    <w:rsid w:val="007555C5"/>
    <w:rsid w:val="00755770"/>
    <w:rsid w:val="00755A5C"/>
    <w:rsid w:val="00755A87"/>
    <w:rsid w:val="00755ECD"/>
    <w:rsid w:val="00756678"/>
    <w:rsid w:val="007576A1"/>
    <w:rsid w:val="007579AD"/>
    <w:rsid w:val="0076153D"/>
    <w:rsid w:val="00762367"/>
    <w:rsid w:val="007629B2"/>
    <w:rsid w:val="007632A1"/>
    <w:rsid w:val="0076399B"/>
    <w:rsid w:val="00765AD5"/>
    <w:rsid w:val="00765BF2"/>
    <w:rsid w:val="00766A7B"/>
    <w:rsid w:val="00770535"/>
    <w:rsid w:val="0077082D"/>
    <w:rsid w:val="007712F7"/>
    <w:rsid w:val="00771F06"/>
    <w:rsid w:val="0077233F"/>
    <w:rsid w:val="00772BB7"/>
    <w:rsid w:val="00773289"/>
    <w:rsid w:val="00773570"/>
    <w:rsid w:val="00773D31"/>
    <w:rsid w:val="00773F38"/>
    <w:rsid w:val="00775FF4"/>
    <w:rsid w:val="007778BB"/>
    <w:rsid w:val="00777AA5"/>
    <w:rsid w:val="00780127"/>
    <w:rsid w:val="007806A8"/>
    <w:rsid w:val="00780862"/>
    <w:rsid w:val="00780890"/>
    <w:rsid w:val="00780E92"/>
    <w:rsid w:val="00780F39"/>
    <w:rsid w:val="00781F3D"/>
    <w:rsid w:val="0078289C"/>
    <w:rsid w:val="00783EC7"/>
    <w:rsid w:val="00784248"/>
    <w:rsid w:val="0078648A"/>
    <w:rsid w:val="00787F60"/>
    <w:rsid w:val="0079040E"/>
    <w:rsid w:val="00790AA8"/>
    <w:rsid w:val="00790C67"/>
    <w:rsid w:val="00790F18"/>
    <w:rsid w:val="0079151F"/>
    <w:rsid w:val="00791741"/>
    <w:rsid w:val="00793E45"/>
    <w:rsid w:val="00794564"/>
    <w:rsid w:val="00794B79"/>
    <w:rsid w:val="007952E9"/>
    <w:rsid w:val="00797912"/>
    <w:rsid w:val="00797BED"/>
    <w:rsid w:val="007A0573"/>
    <w:rsid w:val="007A0996"/>
    <w:rsid w:val="007A0BFD"/>
    <w:rsid w:val="007A1686"/>
    <w:rsid w:val="007A189D"/>
    <w:rsid w:val="007A3369"/>
    <w:rsid w:val="007A3F6A"/>
    <w:rsid w:val="007A4037"/>
    <w:rsid w:val="007A43E7"/>
    <w:rsid w:val="007A568D"/>
    <w:rsid w:val="007A5916"/>
    <w:rsid w:val="007A5D66"/>
    <w:rsid w:val="007A7BC1"/>
    <w:rsid w:val="007A7ECB"/>
    <w:rsid w:val="007B002B"/>
    <w:rsid w:val="007B1AF7"/>
    <w:rsid w:val="007B201D"/>
    <w:rsid w:val="007B2230"/>
    <w:rsid w:val="007B267F"/>
    <w:rsid w:val="007B27FE"/>
    <w:rsid w:val="007B3353"/>
    <w:rsid w:val="007B37B0"/>
    <w:rsid w:val="007B5DBF"/>
    <w:rsid w:val="007B6106"/>
    <w:rsid w:val="007B69AD"/>
    <w:rsid w:val="007C00C7"/>
    <w:rsid w:val="007C0AD1"/>
    <w:rsid w:val="007C115C"/>
    <w:rsid w:val="007C168D"/>
    <w:rsid w:val="007C421C"/>
    <w:rsid w:val="007C4DAE"/>
    <w:rsid w:val="007C5557"/>
    <w:rsid w:val="007C5C78"/>
    <w:rsid w:val="007C64A7"/>
    <w:rsid w:val="007C6574"/>
    <w:rsid w:val="007C6C81"/>
    <w:rsid w:val="007C7281"/>
    <w:rsid w:val="007C75C5"/>
    <w:rsid w:val="007D1A8C"/>
    <w:rsid w:val="007D1F74"/>
    <w:rsid w:val="007D2FC8"/>
    <w:rsid w:val="007D4386"/>
    <w:rsid w:val="007D5623"/>
    <w:rsid w:val="007D7822"/>
    <w:rsid w:val="007E0D6C"/>
    <w:rsid w:val="007E1ECE"/>
    <w:rsid w:val="007E276E"/>
    <w:rsid w:val="007E2EA2"/>
    <w:rsid w:val="007E317C"/>
    <w:rsid w:val="007E3288"/>
    <w:rsid w:val="007E39B0"/>
    <w:rsid w:val="007E4814"/>
    <w:rsid w:val="007E4B76"/>
    <w:rsid w:val="007E6887"/>
    <w:rsid w:val="007E6F7B"/>
    <w:rsid w:val="007E7770"/>
    <w:rsid w:val="007E77A3"/>
    <w:rsid w:val="007F1DEB"/>
    <w:rsid w:val="007F1EA9"/>
    <w:rsid w:val="007F1EDB"/>
    <w:rsid w:val="007F1F87"/>
    <w:rsid w:val="007F3F17"/>
    <w:rsid w:val="007F4031"/>
    <w:rsid w:val="007F4E59"/>
    <w:rsid w:val="007F66B1"/>
    <w:rsid w:val="007F6779"/>
    <w:rsid w:val="007F6C58"/>
    <w:rsid w:val="007F7061"/>
    <w:rsid w:val="007F7ED3"/>
    <w:rsid w:val="008008D4"/>
    <w:rsid w:val="008014E9"/>
    <w:rsid w:val="008022BA"/>
    <w:rsid w:val="0080326C"/>
    <w:rsid w:val="008037DD"/>
    <w:rsid w:val="0080449F"/>
    <w:rsid w:val="00804739"/>
    <w:rsid w:val="0080516D"/>
    <w:rsid w:val="0080578C"/>
    <w:rsid w:val="00805BDF"/>
    <w:rsid w:val="00806E02"/>
    <w:rsid w:val="008072F5"/>
    <w:rsid w:val="0081043B"/>
    <w:rsid w:val="0081050B"/>
    <w:rsid w:val="00810959"/>
    <w:rsid w:val="00810C3A"/>
    <w:rsid w:val="00810D50"/>
    <w:rsid w:val="0081173D"/>
    <w:rsid w:val="00811D47"/>
    <w:rsid w:val="00812EF8"/>
    <w:rsid w:val="00814280"/>
    <w:rsid w:val="00814B1C"/>
    <w:rsid w:val="00814EA3"/>
    <w:rsid w:val="00815437"/>
    <w:rsid w:val="00815560"/>
    <w:rsid w:val="00816B3C"/>
    <w:rsid w:val="00817DE5"/>
    <w:rsid w:val="0082109D"/>
    <w:rsid w:val="008213B7"/>
    <w:rsid w:val="00821DAD"/>
    <w:rsid w:val="00822172"/>
    <w:rsid w:val="008225E9"/>
    <w:rsid w:val="00822FC1"/>
    <w:rsid w:val="0082437C"/>
    <w:rsid w:val="00824DE4"/>
    <w:rsid w:val="00825C03"/>
    <w:rsid w:val="00826DFE"/>
    <w:rsid w:val="00827540"/>
    <w:rsid w:val="00827750"/>
    <w:rsid w:val="008279FA"/>
    <w:rsid w:val="008300C3"/>
    <w:rsid w:val="008304AF"/>
    <w:rsid w:val="00831946"/>
    <w:rsid w:val="0083194D"/>
    <w:rsid w:val="00831B01"/>
    <w:rsid w:val="0083271D"/>
    <w:rsid w:val="00833E39"/>
    <w:rsid w:val="008343C3"/>
    <w:rsid w:val="00836508"/>
    <w:rsid w:val="00836E74"/>
    <w:rsid w:val="00837027"/>
    <w:rsid w:val="00840F4B"/>
    <w:rsid w:val="00841C64"/>
    <w:rsid w:val="00842802"/>
    <w:rsid w:val="00844862"/>
    <w:rsid w:val="00844ACB"/>
    <w:rsid w:val="00844D9C"/>
    <w:rsid w:val="008462F9"/>
    <w:rsid w:val="008479B8"/>
    <w:rsid w:val="00847E66"/>
    <w:rsid w:val="0085076F"/>
    <w:rsid w:val="00850D36"/>
    <w:rsid w:val="00851433"/>
    <w:rsid w:val="00851D07"/>
    <w:rsid w:val="00851E38"/>
    <w:rsid w:val="0085201C"/>
    <w:rsid w:val="00852704"/>
    <w:rsid w:val="0085300E"/>
    <w:rsid w:val="00853D13"/>
    <w:rsid w:val="0085427C"/>
    <w:rsid w:val="008542B4"/>
    <w:rsid w:val="00854A4B"/>
    <w:rsid w:val="0085538A"/>
    <w:rsid w:val="00855407"/>
    <w:rsid w:val="00855516"/>
    <w:rsid w:val="00855EF2"/>
    <w:rsid w:val="008579A2"/>
    <w:rsid w:val="00860E9A"/>
    <w:rsid w:val="00861FD8"/>
    <w:rsid w:val="00863434"/>
    <w:rsid w:val="00863EFD"/>
    <w:rsid w:val="00863F66"/>
    <w:rsid w:val="008662B4"/>
    <w:rsid w:val="008677F9"/>
    <w:rsid w:val="008677FC"/>
    <w:rsid w:val="00867ABA"/>
    <w:rsid w:val="00870B18"/>
    <w:rsid w:val="00870BF8"/>
    <w:rsid w:val="00870BFC"/>
    <w:rsid w:val="00870FF4"/>
    <w:rsid w:val="00872880"/>
    <w:rsid w:val="00873556"/>
    <w:rsid w:val="00875028"/>
    <w:rsid w:val="0087606C"/>
    <w:rsid w:val="008765B4"/>
    <w:rsid w:val="00877961"/>
    <w:rsid w:val="00877BA4"/>
    <w:rsid w:val="00880A36"/>
    <w:rsid w:val="00881AF4"/>
    <w:rsid w:val="00881C4E"/>
    <w:rsid w:val="00881E55"/>
    <w:rsid w:val="008824BE"/>
    <w:rsid w:val="00882AD1"/>
    <w:rsid w:val="00882D98"/>
    <w:rsid w:val="0088300A"/>
    <w:rsid w:val="008839D6"/>
    <w:rsid w:val="00884D49"/>
    <w:rsid w:val="00885C39"/>
    <w:rsid w:val="00886841"/>
    <w:rsid w:val="00886DC1"/>
    <w:rsid w:val="00890367"/>
    <w:rsid w:val="00890763"/>
    <w:rsid w:val="008908C2"/>
    <w:rsid w:val="00890D52"/>
    <w:rsid w:val="0089105D"/>
    <w:rsid w:val="00891B12"/>
    <w:rsid w:val="008920D9"/>
    <w:rsid w:val="00893492"/>
    <w:rsid w:val="008957D1"/>
    <w:rsid w:val="00896F8B"/>
    <w:rsid w:val="008977D8"/>
    <w:rsid w:val="008A077D"/>
    <w:rsid w:val="008A0C0E"/>
    <w:rsid w:val="008A0C6F"/>
    <w:rsid w:val="008A11A0"/>
    <w:rsid w:val="008A16DF"/>
    <w:rsid w:val="008A1CDA"/>
    <w:rsid w:val="008A3728"/>
    <w:rsid w:val="008A3A0B"/>
    <w:rsid w:val="008A52C2"/>
    <w:rsid w:val="008A72FB"/>
    <w:rsid w:val="008A7339"/>
    <w:rsid w:val="008A73C0"/>
    <w:rsid w:val="008B0611"/>
    <w:rsid w:val="008B1099"/>
    <w:rsid w:val="008B1E9B"/>
    <w:rsid w:val="008B2605"/>
    <w:rsid w:val="008B315D"/>
    <w:rsid w:val="008B3392"/>
    <w:rsid w:val="008B3710"/>
    <w:rsid w:val="008B3A81"/>
    <w:rsid w:val="008B424A"/>
    <w:rsid w:val="008B5750"/>
    <w:rsid w:val="008B6610"/>
    <w:rsid w:val="008B6864"/>
    <w:rsid w:val="008B6EC9"/>
    <w:rsid w:val="008B74C1"/>
    <w:rsid w:val="008B7F9C"/>
    <w:rsid w:val="008C04FF"/>
    <w:rsid w:val="008C1314"/>
    <w:rsid w:val="008C134B"/>
    <w:rsid w:val="008C1A2E"/>
    <w:rsid w:val="008C1BBA"/>
    <w:rsid w:val="008C2BFB"/>
    <w:rsid w:val="008C41C1"/>
    <w:rsid w:val="008C4311"/>
    <w:rsid w:val="008C4DF9"/>
    <w:rsid w:val="008C5269"/>
    <w:rsid w:val="008C74BF"/>
    <w:rsid w:val="008D0140"/>
    <w:rsid w:val="008D0584"/>
    <w:rsid w:val="008D0595"/>
    <w:rsid w:val="008D08B4"/>
    <w:rsid w:val="008D0994"/>
    <w:rsid w:val="008D0A3B"/>
    <w:rsid w:val="008D312D"/>
    <w:rsid w:val="008D334F"/>
    <w:rsid w:val="008D3400"/>
    <w:rsid w:val="008D3641"/>
    <w:rsid w:val="008D483C"/>
    <w:rsid w:val="008D49BE"/>
    <w:rsid w:val="008D4FE3"/>
    <w:rsid w:val="008D69D2"/>
    <w:rsid w:val="008E0598"/>
    <w:rsid w:val="008E092C"/>
    <w:rsid w:val="008E15D1"/>
    <w:rsid w:val="008E1BC3"/>
    <w:rsid w:val="008E1E6E"/>
    <w:rsid w:val="008E1F24"/>
    <w:rsid w:val="008E1F2E"/>
    <w:rsid w:val="008E3467"/>
    <w:rsid w:val="008E3D06"/>
    <w:rsid w:val="008E4E8F"/>
    <w:rsid w:val="008E5879"/>
    <w:rsid w:val="008E58BE"/>
    <w:rsid w:val="008E5A3F"/>
    <w:rsid w:val="008E6E16"/>
    <w:rsid w:val="008E75EF"/>
    <w:rsid w:val="008F009E"/>
    <w:rsid w:val="008F063E"/>
    <w:rsid w:val="008F0CD1"/>
    <w:rsid w:val="008F1265"/>
    <w:rsid w:val="008F24A8"/>
    <w:rsid w:val="008F411B"/>
    <w:rsid w:val="008F5D96"/>
    <w:rsid w:val="008F6057"/>
    <w:rsid w:val="00900A24"/>
    <w:rsid w:val="00900C4A"/>
    <w:rsid w:val="00901B39"/>
    <w:rsid w:val="00904775"/>
    <w:rsid w:val="00904EB3"/>
    <w:rsid w:val="009059CB"/>
    <w:rsid w:val="00906951"/>
    <w:rsid w:val="00907FF8"/>
    <w:rsid w:val="0091078F"/>
    <w:rsid w:val="00911938"/>
    <w:rsid w:val="00911E21"/>
    <w:rsid w:val="0091388A"/>
    <w:rsid w:val="00913BF1"/>
    <w:rsid w:val="00914039"/>
    <w:rsid w:val="00914291"/>
    <w:rsid w:val="00914DF2"/>
    <w:rsid w:val="00915774"/>
    <w:rsid w:val="009157C6"/>
    <w:rsid w:val="00915E97"/>
    <w:rsid w:val="00920A9B"/>
    <w:rsid w:val="00920F71"/>
    <w:rsid w:val="0092143C"/>
    <w:rsid w:val="00922FEE"/>
    <w:rsid w:val="00924083"/>
    <w:rsid w:val="00924385"/>
    <w:rsid w:val="009244CD"/>
    <w:rsid w:val="009262DC"/>
    <w:rsid w:val="00926436"/>
    <w:rsid w:val="009270BC"/>
    <w:rsid w:val="009276C3"/>
    <w:rsid w:val="00927D1F"/>
    <w:rsid w:val="0093349D"/>
    <w:rsid w:val="009335B2"/>
    <w:rsid w:val="00933F2C"/>
    <w:rsid w:val="00934025"/>
    <w:rsid w:val="0093407A"/>
    <w:rsid w:val="009341E3"/>
    <w:rsid w:val="0093420E"/>
    <w:rsid w:val="00936059"/>
    <w:rsid w:val="0093633A"/>
    <w:rsid w:val="00936AD0"/>
    <w:rsid w:val="00936C33"/>
    <w:rsid w:val="00937C0C"/>
    <w:rsid w:val="00937EEF"/>
    <w:rsid w:val="009403D1"/>
    <w:rsid w:val="00940F6F"/>
    <w:rsid w:val="00941518"/>
    <w:rsid w:val="00941943"/>
    <w:rsid w:val="00941FC4"/>
    <w:rsid w:val="00944440"/>
    <w:rsid w:val="00944976"/>
    <w:rsid w:val="009450D1"/>
    <w:rsid w:val="0094544C"/>
    <w:rsid w:val="00945481"/>
    <w:rsid w:val="0094610B"/>
    <w:rsid w:val="009467FA"/>
    <w:rsid w:val="00946E80"/>
    <w:rsid w:val="00947173"/>
    <w:rsid w:val="0094757D"/>
    <w:rsid w:val="0095060C"/>
    <w:rsid w:val="00951A6E"/>
    <w:rsid w:val="0095241C"/>
    <w:rsid w:val="00953B77"/>
    <w:rsid w:val="00953D68"/>
    <w:rsid w:val="00955A32"/>
    <w:rsid w:val="00955F24"/>
    <w:rsid w:val="00956927"/>
    <w:rsid w:val="00956CC0"/>
    <w:rsid w:val="00960435"/>
    <w:rsid w:val="009620C9"/>
    <w:rsid w:val="00963EF3"/>
    <w:rsid w:val="009645ED"/>
    <w:rsid w:val="00964B68"/>
    <w:rsid w:val="00964F6F"/>
    <w:rsid w:val="0096546D"/>
    <w:rsid w:val="009664AF"/>
    <w:rsid w:val="009664D8"/>
    <w:rsid w:val="009667FB"/>
    <w:rsid w:val="00966CDF"/>
    <w:rsid w:val="00966E5C"/>
    <w:rsid w:val="009673E9"/>
    <w:rsid w:val="00967D18"/>
    <w:rsid w:val="009702E0"/>
    <w:rsid w:val="0097073E"/>
    <w:rsid w:val="0097384B"/>
    <w:rsid w:val="00975197"/>
    <w:rsid w:val="00975CB5"/>
    <w:rsid w:val="00976583"/>
    <w:rsid w:val="00976C2C"/>
    <w:rsid w:val="009772B1"/>
    <w:rsid w:val="009778E1"/>
    <w:rsid w:val="009779BA"/>
    <w:rsid w:val="009802C4"/>
    <w:rsid w:val="00980427"/>
    <w:rsid w:val="0098071E"/>
    <w:rsid w:val="00980776"/>
    <w:rsid w:val="00982921"/>
    <w:rsid w:val="009833D8"/>
    <w:rsid w:val="00984225"/>
    <w:rsid w:val="00984739"/>
    <w:rsid w:val="00984A11"/>
    <w:rsid w:val="009859C3"/>
    <w:rsid w:val="009869D9"/>
    <w:rsid w:val="00986B70"/>
    <w:rsid w:val="00986E72"/>
    <w:rsid w:val="009876D2"/>
    <w:rsid w:val="00987B15"/>
    <w:rsid w:val="00987F44"/>
    <w:rsid w:val="009905A4"/>
    <w:rsid w:val="0099109A"/>
    <w:rsid w:val="0099231A"/>
    <w:rsid w:val="009925E0"/>
    <w:rsid w:val="00992D67"/>
    <w:rsid w:val="00992F35"/>
    <w:rsid w:val="00993384"/>
    <w:rsid w:val="0099523F"/>
    <w:rsid w:val="00996CAA"/>
    <w:rsid w:val="00996F04"/>
    <w:rsid w:val="009A06D8"/>
    <w:rsid w:val="009A1671"/>
    <w:rsid w:val="009A2126"/>
    <w:rsid w:val="009A232B"/>
    <w:rsid w:val="009A31C8"/>
    <w:rsid w:val="009A3822"/>
    <w:rsid w:val="009A3AB8"/>
    <w:rsid w:val="009A3EFA"/>
    <w:rsid w:val="009A40DD"/>
    <w:rsid w:val="009A4206"/>
    <w:rsid w:val="009A4447"/>
    <w:rsid w:val="009A4679"/>
    <w:rsid w:val="009A547B"/>
    <w:rsid w:val="009A5B1D"/>
    <w:rsid w:val="009A5B85"/>
    <w:rsid w:val="009A616A"/>
    <w:rsid w:val="009A66DC"/>
    <w:rsid w:val="009A6C9F"/>
    <w:rsid w:val="009A6E35"/>
    <w:rsid w:val="009B0C00"/>
    <w:rsid w:val="009B13FF"/>
    <w:rsid w:val="009B202A"/>
    <w:rsid w:val="009B29FF"/>
    <w:rsid w:val="009B2D64"/>
    <w:rsid w:val="009B3054"/>
    <w:rsid w:val="009B3B00"/>
    <w:rsid w:val="009B40B9"/>
    <w:rsid w:val="009B67D6"/>
    <w:rsid w:val="009B6E7B"/>
    <w:rsid w:val="009B7AB3"/>
    <w:rsid w:val="009B7D77"/>
    <w:rsid w:val="009C0D14"/>
    <w:rsid w:val="009C1CC0"/>
    <w:rsid w:val="009C268E"/>
    <w:rsid w:val="009C3BAC"/>
    <w:rsid w:val="009C4804"/>
    <w:rsid w:val="009C4EAE"/>
    <w:rsid w:val="009C5673"/>
    <w:rsid w:val="009C70C3"/>
    <w:rsid w:val="009C7BC6"/>
    <w:rsid w:val="009D0007"/>
    <w:rsid w:val="009D0E85"/>
    <w:rsid w:val="009D1A01"/>
    <w:rsid w:val="009D1A08"/>
    <w:rsid w:val="009D1B26"/>
    <w:rsid w:val="009D32D6"/>
    <w:rsid w:val="009D4D75"/>
    <w:rsid w:val="009D5246"/>
    <w:rsid w:val="009D5A8F"/>
    <w:rsid w:val="009D721A"/>
    <w:rsid w:val="009D790F"/>
    <w:rsid w:val="009D7EFD"/>
    <w:rsid w:val="009E06B0"/>
    <w:rsid w:val="009E2C22"/>
    <w:rsid w:val="009E2E3B"/>
    <w:rsid w:val="009E38A6"/>
    <w:rsid w:val="009E3927"/>
    <w:rsid w:val="009E3BC6"/>
    <w:rsid w:val="009E3C21"/>
    <w:rsid w:val="009E3DBD"/>
    <w:rsid w:val="009E3EB2"/>
    <w:rsid w:val="009E5089"/>
    <w:rsid w:val="009E53B7"/>
    <w:rsid w:val="009E610F"/>
    <w:rsid w:val="009E6D7A"/>
    <w:rsid w:val="009E7F29"/>
    <w:rsid w:val="009F0499"/>
    <w:rsid w:val="009F0C05"/>
    <w:rsid w:val="009F15BE"/>
    <w:rsid w:val="009F16BB"/>
    <w:rsid w:val="009F21D8"/>
    <w:rsid w:val="009F24C4"/>
    <w:rsid w:val="009F28D9"/>
    <w:rsid w:val="009F3904"/>
    <w:rsid w:val="009F3B53"/>
    <w:rsid w:val="009F4AE9"/>
    <w:rsid w:val="009F4BF0"/>
    <w:rsid w:val="009F4F5A"/>
    <w:rsid w:val="009F5376"/>
    <w:rsid w:val="009F6438"/>
    <w:rsid w:val="009F6F76"/>
    <w:rsid w:val="009F7035"/>
    <w:rsid w:val="009F7823"/>
    <w:rsid w:val="00A00DE1"/>
    <w:rsid w:val="00A020AF"/>
    <w:rsid w:val="00A03C68"/>
    <w:rsid w:val="00A05A09"/>
    <w:rsid w:val="00A05F4E"/>
    <w:rsid w:val="00A113E1"/>
    <w:rsid w:val="00A11873"/>
    <w:rsid w:val="00A11985"/>
    <w:rsid w:val="00A12578"/>
    <w:rsid w:val="00A12641"/>
    <w:rsid w:val="00A129A7"/>
    <w:rsid w:val="00A140F3"/>
    <w:rsid w:val="00A14109"/>
    <w:rsid w:val="00A14920"/>
    <w:rsid w:val="00A14C21"/>
    <w:rsid w:val="00A15083"/>
    <w:rsid w:val="00A155AD"/>
    <w:rsid w:val="00A15934"/>
    <w:rsid w:val="00A15A88"/>
    <w:rsid w:val="00A16BAA"/>
    <w:rsid w:val="00A16C39"/>
    <w:rsid w:val="00A17C7D"/>
    <w:rsid w:val="00A23382"/>
    <w:rsid w:val="00A23406"/>
    <w:rsid w:val="00A24333"/>
    <w:rsid w:val="00A2533B"/>
    <w:rsid w:val="00A25DE8"/>
    <w:rsid w:val="00A26512"/>
    <w:rsid w:val="00A267FE"/>
    <w:rsid w:val="00A275EF"/>
    <w:rsid w:val="00A31166"/>
    <w:rsid w:val="00A31282"/>
    <w:rsid w:val="00A31AF7"/>
    <w:rsid w:val="00A340E0"/>
    <w:rsid w:val="00A3467E"/>
    <w:rsid w:val="00A35B1C"/>
    <w:rsid w:val="00A36408"/>
    <w:rsid w:val="00A36455"/>
    <w:rsid w:val="00A374E6"/>
    <w:rsid w:val="00A37E6C"/>
    <w:rsid w:val="00A40049"/>
    <w:rsid w:val="00A40BA1"/>
    <w:rsid w:val="00A44714"/>
    <w:rsid w:val="00A45978"/>
    <w:rsid w:val="00A45C5F"/>
    <w:rsid w:val="00A46207"/>
    <w:rsid w:val="00A4706B"/>
    <w:rsid w:val="00A479ED"/>
    <w:rsid w:val="00A47AFA"/>
    <w:rsid w:val="00A5071F"/>
    <w:rsid w:val="00A50BE2"/>
    <w:rsid w:val="00A52E4A"/>
    <w:rsid w:val="00A5371F"/>
    <w:rsid w:val="00A53A9A"/>
    <w:rsid w:val="00A5439E"/>
    <w:rsid w:val="00A563A9"/>
    <w:rsid w:val="00A563F8"/>
    <w:rsid w:val="00A565EE"/>
    <w:rsid w:val="00A567FC"/>
    <w:rsid w:val="00A60636"/>
    <w:rsid w:val="00A60D37"/>
    <w:rsid w:val="00A6188E"/>
    <w:rsid w:val="00A61E56"/>
    <w:rsid w:val="00A62039"/>
    <w:rsid w:val="00A62859"/>
    <w:rsid w:val="00A62B4E"/>
    <w:rsid w:val="00A62D6C"/>
    <w:rsid w:val="00A63ABE"/>
    <w:rsid w:val="00A640BB"/>
    <w:rsid w:val="00A64CA6"/>
    <w:rsid w:val="00A66BEF"/>
    <w:rsid w:val="00A672E2"/>
    <w:rsid w:val="00A67F8D"/>
    <w:rsid w:val="00A722FA"/>
    <w:rsid w:val="00A72A40"/>
    <w:rsid w:val="00A73C64"/>
    <w:rsid w:val="00A73FDA"/>
    <w:rsid w:val="00A740F9"/>
    <w:rsid w:val="00A7490A"/>
    <w:rsid w:val="00A7580D"/>
    <w:rsid w:val="00A7593A"/>
    <w:rsid w:val="00A763B8"/>
    <w:rsid w:val="00A7716E"/>
    <w:rsid w:val="00A81A7D"/>
    <w:rsid w:val="00A82292"/>
    <w:rsid w:val="00A8291C"/>
    <w:rsid w:val="00A82CAD"/>
    <w:rsid w:val="00A830F1"/>
    <w:rsid w:val="00A835DF"/>
    <w:rsid w:val="00A84787"/>
    <w:rsid w:val="00A86AA1"/>
    <w:rsid w:val="00A86E27"/>
    <w:rsid w:val="00A9013C"/>
    <w:rsid w:val="00A90DC1"/>
    <w:rsid w:val="00A91AB9"/>
    <w:rsid w:val="00A91B6A"/>
    <w:rsid w:val="00A91F4F"/>
    <w:rsid w:val="00A91F99"/>
    <w:rsid w:val="00A92121"/>
    <w:rsid w:val="00A9249E"/>
    <w:rsid w:val="00A92666"/>
    <w:rsid w:val="00A92A32"/>
    <w:rsid w:val="00A93FF8"/>
    <w:rsid w:val="00A9435D"/>
    <w:rsid w:val="00A94E8B"/>
    <w:rsid w:val="00A95A91"/>
    <w:rsid w:val="00A95B68"/>
    <w:rsid w:val="00A96021"/>
    <w:rsid w:val="00A97A79"/>
    <w:rsid w:val="00AA020D"/>
    <w:rsid w:val="00AA20A5"/>
    <w:rsid w:val="00AA2688"/>
    <w:rsid w:val="00AA2A5A"/>
    <w:rsid w:val="00AA2AC4"/>
    <w:rsid w:val="00AA31F2"/>
    <w:rsid w:val="00AA7086"/>
    <w:rsid w:val="00AA756A"/>
    <w:rsid w:val="00AA75F1"/>
    <w:rsid w:val="00AB0326"/>
    <w:rsid w:val="00AB0EB3"/>
    <w:rsid w:val="00AB19F8"/>
    <w:rsid w:val="00AB216D"/>
    <w:rsid w:val="00AB25CD"/>
    <w:rsid w:val="00AB2E4F"/>
    <w:rsid w:val="00AB2EBB"/>
    <w:rsid w:val="00AB6821"/>
    <w:rsid w:val="00AB7430"/>
    <w:rsid w:val="00AC0BBB"/>
    <w:rsid w:val="00AC1CB5"/>
    <w:rsid w:val="00AC244D"/>
    <w:rsid w:val="00AC286E"/>
    <w:rsid w:val="00AC2E55"/>
    <w:rsid w:val="00AC2F2A"/>
    <w:rsid w:val="00AC40EB"/>
    <w:rsid w:val="00AC4DAC"/>
    <w:rsid w:val="00AC4FA7"/>
    <w:rsid w:val="00AC6486"/>
    <w:rsid w:val="00AC7645"/>
    <w:rsid w:val="00AD005F"/>
    <w:rsid w:val="00AD1F3E"/>
    <w:rsid w:val="00AD2C76"/>
    <w:rsid w:val="00AD2D18"/>
    <w:rsid w:val="00AD415A"/>
    <w:rsid w:val="00AD4ED1"/>
    <w:rsid w:val="00AD6B17"/>
    <w:rsid w:val="00AD6D07"/>
    <w:rsid w:val="00AE00ED"/>
    <w:rsid w:val="00AE0214"/>
    <w:rsid w:val="00AE1570"/>
    <w:rsid w:val="00AE57A0"/>
    <w:rsid w:val="00AE64E2"/>
    <w:rsid w:val="00AF0DDF"/>
    <w:rsid w:val="00AF2D2A"/>
    <w:rsid w:val="00AF2E2F"/>
    <w:rsid w:val="00AF375C"/>
    <w:rsid w:val="00AF4586"/>
    <w:rsid w:val="00AF4AAD"/>
    <w:rsid w:val="00AF4C62"/>
    <w:rsid w:val="00AF5424"/>
    <w:rsid w:val="00AF5499"/>
    <w:rsid w:val="00AF7294"/>
    <w:rsid w:val="00AF771A"/>
    <w:rsid w:val="00AF7931"/>
    <w:rsid w:val="00AF7BFF"/>
    <w:rsid w:val="00B00FF4"/>
    <w:rsid w:val="00B01533"/>
    <w:rsid w:val="00B01756"/>
    <w:rsid w:val="00B0372E"/>
    <w:rsid w:val="00B044CF"/>
    <w:rsid w:val="00B04D23"/>
    <w:rsid w:val="00B0515D"/>
    <w:rsid w:val="00B05E27"/>
    <w:rsid w:val="00B060E5"/>
    <w:rsid w:val="00B07034"/>
    <w:rsid w:val="00B074CB"/>
    <w:rsid w:val="00B1047E"/>
    <w:rsid w:val="00B1237F"/>
    <w:rsid w:val="00B126C7"/>
    <w:rsid w:val="00B134F8"/>
    <w:rsid w:val="00B14351"/>
    <w:rsid w:val="00B14B54"/>
    <w:rsid w:val="00B14B9F"/>
    <w:rsid w:val="00B14C60"/>
    <w:rsid w:val="00B14E1C"/>
    <w:rsid w:val="00B14E53"/>
    <w:rsid w:val="00B14F81"/>
    <w:rsid w:val="00B15983"/>
    <w:rsid w:val="00B15DE0"/>
    <w:rsid w:val="00B160E3"/>
    <w:rsid w:val="00B16E9D"/>
    <w:rsid w:val="00B17D86"/>
    <w:rsid w:val="00B2151F"/>
    <w:rsid w:val="00B218BC"/>
    <w:rsid w:val="00B21E34"/>
    <w:rsid w:val="00B22BEC"/>
    <w:rsid w:val="00B231BF"/>
    <w:rsid w:val="00B23578"/>
    <w:rsid w:val="00B23CE4"/>
    <w:rsid w:val="00B25384"/>
    <w:rsid w:val="00B25BD3"/>
    <w:rsid w:val="00B26159"/>
    <w:rsid w:val="00B326CC"/>
    <w:rsid w:val="00B33722"/>
    <w:rsid w:val="00B33A41"/>
    <w:rsid w:val="00B33FB6"/>
    <w:rsid w:val="00B34342"/>
    <w:rsid w:val="00B35122"/>
    <w:rsid w:val="00B356B7"/>
    <w:rsid w:val="00B3575A"/>
    <w:rsid w:val="00B360CE"/>
    <w:rsid w:val="00B40F67"/>
    <w:rsid w:val="00B41225"/>
    <w:rsid w:val="00B41408"/>
    <w:rsid w:val="00B42238"/>
    <w:rsid w:val="00B42692"/>
    <w:rsid w:val="00B427F2"/>
    <w:rsid w:val="00B429D4"/>
    <w:rsid w:val="00B43CAC"/>
    <w:rsid w:val="00B44DE7"/>
    <w:rsid w:val="00B44FD1"/>
    <w:rsid w:val="00B45A36"/>
    <w:rsid w:val="00B47A6B"/>
    <w:rsid w:val="00B51BFB"/>
    <w:rsid w:val="00B52686"/>
    <w:rsid w:val="00B5284F"/>
    <w:rsid w:val="00B52DFD"/>
    <w:rsid w:val="00B55070"/>
    <w:rsid w:val="00B5568A"/>
    <w:rsid w:val="00B55A83"/>
    <w:rsid w:val="00B61A88"/>
    <w:rsid w:val="00B62C17"/>
    <w:rsid w:val="00B6400B"/>
    <w:rsid w:val="00B6484C"/>
    <w:rsid w:val="00B648EC"/>
    <w:rsid w:val="00B64E51"/>
    <w:rsid w:val="00B653A1"/>
    <w:rsid w:val="00B663B6"/>
    <w:rsid w:val="00B676A3"/>
    <w:rsid w:val="00B6771B"/>
    <w:rsid w:val="00B6792B"/>
    <w:rsid w:val="00B709A6"/>
    <w:rsid w:val="00B70CB6"/>
    <w:rsid w:val="00B70F98"/>
    <w:rsid w:val="00B72384"/>
    <w:rsid w:val="00B73D69"/>
    <w:rsid w:val="00B740DA"/>
    <w:rsid w:val="00B743FC"/>
    <w:rsid w:val="00B7444A"/>
    <w:rsid w:val="00B74FA4"/>
    <w:rsid w:val="00B75387"/>
    <w:rsid w:val="00B75BF1"/>
    <w:rsid w:val="00B7652B"/>
    <w:rsid w:val="00B76A8B"/>
    <w:rsid w:val="00B76F7B"/>
    <w:rsid w:val="00B770D2"/>
    <w:rsid w:val="00B77AAA"/>
    <w:rsid w:val="00B77F8E"/>
    <w:rsid w:val="00B80D43"/>
    <w:rsid w:val="00B81181"/>
    <w:rsid w:val="00B81419"/>
    <w:rsid w:val="00B81BE7"/>
    <w:rsid w:val="00B81E3D"/>
    <w:rsid w:val="00B82988"/>
    <w:rsid w:val="00B83FD9"/>
    <w:rsid w:val="00B847BB"/>
    <w:rsid w:val="00B857D6"/>
    <w:rsid w:val="00B85D2B"/>
    <w:rsid w:val="00B85F94"/>
    <w:rsid w:val="00B86D31"/>
    <w:rsid w:val="00B86D4D"/>
    <w:rsid w:val="00B86E5F"/>
    <w:rsid w:val="00B87449"/>
    <w:rsid w:val="00B87FC6"/>
    <w:rsid w:val="00B90CDC"/>
    <w:rsid w:val="00B90FB7"/>
    <w:rsid w:val="00B924BE"/>
    <w:rsid w:val="00B936D7"/>
    <w:rsid w:val="00B93FFF"/>
    <w:rsid w:val="00B94552"/>
    <w:rsid w:val="00B96100"/>
    <w:rsid w:val="00BA0632"/>
    <w:rsid w:val="00BA0A32"/>
    <w:rsid w:val="00BA2573"/>
    <w:rsid w:val="00BA2E03"/>
    <w:rsid w:val="00BA2F1C"/>
    <w:rsid w:val="00BA3502"/>
    <w:rsid w:val="00BA3DAD"/>
    <w:rsid w:val="00BA3DD8"/>
    <w:rsid w:val="00BA6B43"/>
    <w:rsid w:val="00BA79D2"/>
    <w:rsid w:val="00BA7FEE"/>
    <w:rsid w:val="00BB0369"/>
    <w:rsid w:val="00BB0978"/>
    <w:rsid w:val="00BB1801"/>
    <w:rsid w:val="00BB2910"/>
    <w:rsid w:val="00BB3FDE"/>
    <w:rsid w:val="00BB482C"/>
    <w:rsid w:val="00BB6113"/>
    <w:rsid w:val="00BB6747"/>
    <w:rsid w:val="00BC0DED"/>
    <w:rsid w:val="00BC23DB"/>
    <w:rsid w:val="00BC2CFD"/>
    <w:rsid w:val="00BC3B8C"/>
    <w:rsid w:val="00BC3CE8"/>
    <w:rsid w:val="00BC52F1"/>
    <w:rsid w:val="00BC55F7"/>
    <w:rsid w:val="00BC56D7"/>
    <w:rsid w:val="00BC61A4"/>
    <w:rsid w:val="00BC6307"/>
    <w:rsid w:val="00BC700B"/>
    <w:rsid w:val="00BC72D5"/>
    <w:rsid w:val="00BC7739"/>
    <w:rsid w:val="00BC7CDF"/>
    <w:rsid w:val="00BC7E32"/>
    <w:rsid w:val="00BC7E48"/>
    <w:rsid w:val="00BD1AA9"/>
    <w:rsid w:val="00BD2D64"/>
    <w:rsid w:val="00BD2E50"/>
    <w:rsid w:val="00BD301B"/>
    <w:rsid w:val="00BD4501"/>
    <w:rsid w:val="00BD4FF4"/>
    <w:rsid w:val="00BD5826"/>
    <w:rsid w:val="00BD5D62"/>
    <w:rsid w:val="00BD74D6"/>
    <w:rsid w:val="00BD76C2"/>
    <w:rsid w:val="00BD7803"/>
    <w:rsid w:val="00BD7928"/>
    <w:rsid w:val="00BD7FEF"/>
    <w:rsid w:val="00BE0A7A"/>
    <w:rsid w:val="00BE0F45"/>
    <w:rsid w:val="00BE0F88"/>
    <w:rsid w:val="00BE1655"/>
    <w:rsid w:val="00BE1ACA"/>
    <w:rsid w:val="00BE1DA5"/>
    <w:rsid w:val="00BE2889"/>
    <w:rsid w:val="00BE2B30"/>
    <w:rsid w:val="00BE30C7"/>
    <w:rsid w:val="00BE48D6"/>
    <w:rsid w:val="00BE4A75"/>
    <w:rsid w:val="00BE4CF9"/>
    <w:rsid w:val="00BE5813"/>
    <w:rsid w:val="00BE5BAE"/>
    <w:rsid w:val="00BE5F8C"/>
    <w:rsid w:val="00BE7A7A"/>
    <w:rsid w:val="00BE7D65"/>
    <w:rsid w:val="00BE7E3F"/>
    <w:rsid w:val="00BF0231"/>
    <w:rsid w:val="00BF0FC4"/>
    <w:rsid w:val="00BF241A"/>
    <w:rsid w:val="00BF6476"/>
    <w:rsid w:val="00BF651D"/>
    <w:rsid w:val="00BF6685"/>
    <w:rsid w:val="00BF6B69"/>
    <w:rsid w:val="00BF718C"/>
    <w:rsid w:val="00BF755F"/>
    <w:rsid w:val="00C0115E"/>
    <w:rsid w:val="00C0151E"/>
    <w:rsid w:val="00C016E0"/>
    <w:rsid w:val="00C0273C"/>
    <w:rsid w:val="00C031AD"/>
    <w:rsid w:val="00C03F99"/>
    <w:rsid w:val="00C048B6"/>
    <w:rsid w:val="00C04AE2"/>
    <w:rsid w:val="00C05871"/>
    <w:rsid w:val="00C060BA"/>
    <w:rsid w:val="00C06368"/>
    <w:rsid w:val="00C06C29"/>
    <w:rsid w:val="00C07BEA"/>
    <w:rsid w:val="00C10DEA"/>
    <w:rsid w:val="00C148E6"/>
    <w:rsid w:val="00C14C8B"/>
    <w:rsid w:val="00C15780"/>
    <w:rsid w:val="00C15996"/>
    <w:rsid w:val="00C15F75"/>
    <w:rsid w:val="00C16C21"/>
    <w:rsid w:val="00C16EA3"/>
    <w:rsid w:val="00C20AC4"/>
    <w:rsid w:val="00C214FB"/>
    <w:rsid w:val="00C21A7C"/>
    <w:rsid w:val="00C21C6D"/>
    <w:rsid w:val="00C224C2"/>
    <w:rsid w:val="00C22CF0"/>
    <w:rsid w:val="00C2340D"/>
    <w:rsid w:val="00C23556"/>
    <w:rsid w:val="00C268A0"/>
    <w:rsid w:val="00C26AEC"/>
    <w:rsid w:val="00C26D43"/>
    <w:rsid w:val="00C26F24"/>
    <w:rsid w:val="00C273A0"/>
    <w:rsid w:val="00C277C5"/>
    <w:rsid w:val="00C27D28"/>
    <w:rsid w:val="00C30570"/>
    <w:rsid w:val="00C31441"/>
    <w:rsid w:val="00C316A2"/>
    <w:rsid w:val="00C33663"/>
    <w:rsid w:val="00C33EC2"/>
    <w:rsid w:val="00C346AF"/>
    <w:rsid w:val="00C348FF"/>
    <w:rsid w:val="00C35A02"/>
    <w:rsid w:val="00C35C92"/>
    <w:rsid w:val="00C37A0E"/>
    <w:rsid w:val="00C406A5"/>
    <w:rsid w:val="00C41B6D"/>
    <w:rsid w:val="00C432B1"/>
    <w:rsid w:val="00C44381"/>
    <w:rsid w:val="00C44390"/>
    <w:rsid w:val="00C44B2D"/>
    <w:rsid w:val="00C44DB7"/>
    <w:rsid w:val="00C45315"/>
    <w:rsid w:val="00C46532"/>
    <w:rsid w:val="00C4663C"/>
    <w:rsid w:val="00C4797E"/>
    <w:rsid w:val="00C502F6"/>
    <w:rsid w:val="00C5088E"/>
    <w:rsid w:val="00C51DFD"/>
    <w:rsid w:val="00C52E8C"/>
    <w:rsid w:val="00C52FBE"/>
    <w:rsid w:val="00C53C0F"/>
    <w:rsid w:val="00C53D53"/>
    <w:rsid w:val="00C542A5"/>
    <w:rsid w:val="00C547CA"/>
    <w:rsid w:val="00C54B67"/>
    <w:rsid w:val="00C54C61"/>
    <w:rsid w:val="00C54FEB"/>
    <w:rsid w:val="00C57714"/>
    <w:rsid w:val="00C600BA"/>
    <w:rsid w:val="00C6018A"/>
    <w:rsid w:val="00C609D1"/>
    <w:rsid w:val="00C60FAB"/>
    <w:rsid w:val="00C62397"/>
    <w:rsid w:val="00C6288D"/>
    <w:rsid w:val="00C62955"/>
    <w:rsid w:val="00C63083"/>
    <w:rsid w:val="00C63B3B"/>
    <w:rsid w:val="00C656E0"/>
    <w:rsid w:val="00C664A9"/>
    <w:rsid w:val="00C669D1"/>
    <w:rsid w:val="00C675A0"/>
    <w:rsid w:val="00C67623"/>
    <w:rsid w:val="00C67C29"/>
    <w:rsid w:val="00C7058A"/>
    <w:rsid w:val="00C7153F"/>
    <w:rsid w:val="00C71982"/>
    <w:rsid w:val="00C7215F"/>
    <w:rsid w:val="00C72839"/>
    <w:rsid w:val="00C73709"/>
    <w:rsid w:val="00C73E6B"/>
    <w:rsid w:val="00C7477D"/>
    <w:rsid w:val="00C75EEB"/>
    <w:rsid w:val="00C764FD"/>
    <w:rsid w:val="00C80561"/>
    <w:rsid w:val="00C80E27"/>
    <w:rsid w:val="00C813E7"/>
    <w:rsid w:val="00C81667"/>
    <w:rsid w:val="00C8174D"/>
    <w:rsid w:val="00C817B4"/>
    <w:rsid w:val="00C81A14"/>
    <w:rsid w:val="00C83102"/>
    <w:rsid w:val="00C8325E"/>
    <w:rsid w:val="00C836F2"/>
    <w:rsid w:val="00C8374A"/>
    <w:rsid w:val="00C83E8C"/>
    <w:rsid w:val="00C86080"/>
    <w:rsid w:val="00C861B3"/>
    <w:rsid w:val="00C863B2"/>
    <w:rsid w:val="00C8705C"/>
    <w:rsid w:val="00C91378"/>
    <w:rsid w:val="00C91E0C"/>
    <w:rsid w:val="00C92B92"/>
    <w:rsid w:val="00C92DEB"/>
    <w:rsid w:val="00C939DF"/>
    <w:rsid w:val="00C940A4"/>
    <w:rsid w:val="00C948A6"/>
    <w:rsid w:val="00C94C9A"/>
    <w:rsid w:val="00C94EC7"/>
    <w:rsid w:val="00C95017"/>
    <w:rsid w:val="00C957DD"/>
    <w:rsid w:val="00C9665D"/>
    <w:rsid w:val="00C9769C"/>
    <w:rsid w:val="00C97B8A"/>
    <w:rsid w:val="00C97C4B"/>
    <w:rsid w:val="00CA2021"/>
    <w:rsid w:val="00CA2D1D"/>
    <w:rsid w:val="00CA35EF"/>
    <w:rsid w:val="00CA4123"/>
    <w:rsid w:val="00CA487B"/>
    <w:rsid w:val="00CA503E"/>
    <w:rsid w:val="00CA5395"/>
    <w:rsid w:val="00CA5919"/>
    <w:rsid w:val="00CA5F12"/>
    <w:rsid w:val="00CA6673"/>
    <w:rsid w:val="00CA684B"/>
    <w:rsid w:val="00CA68F6"/>
    <w:rsid w:val="00CA7677"/>
    <w:rsid w:val="00CB122B"/>
    <w:rsid w:val="00CB34B9"/>
    <w:rsid w:val="00CB35E7"/>
    <w:rsid w:val="00CB36D7"/>
    <w:rsid w:val="00CB37C8"/>
    <w:rsid w:val="00CB3CCD"/>
    <w:rsid w:val="00CB4786"/>
    <w:rsid w:val="00CB62EB"/>
    <w:rsid w:val="00CB657F"/>
    <w:rsid w:val="00CB6D44"/>
    <w:rsid w:val="00CB6F94"/>
    <w:rsid w:val="00CC0850"/>
    <w:rsid w:val="00CC429F"/>
    <w:rsid w:val="00CC5536"/>
    <w:rsid w:val="00CC5FA6"/>
    <w:rsid w:val="00CD0322"/>
    <w:rsid w:val="00CD036D"/>
    <w:rsid w:val="00CD217D"/>
    <w:rsid w:val="00CD3717"/>
    <w:rsid w:val="00CD3AA2"/>
    <w:rsid w:val="00CD3B55"/>
    <w:rsid w:val="00CD41BA"/>
    <w:rsid w:val="00CD4D67"/>
    <w:rsid w:val="00CD4F39"/>
    <w:rsid w:val="00CD535F"/>
    <w:rsid w:val="00CD55F2"/>
    <w:rsid w:val="00CD6DC5"/>
    <w:rsid w:val="00CD70A0"/>
    <w:rsid w:val="00CE135B"/>
    <w:rsid w:val="00CE2105"/>
    <w:rsid w:val="00CE311C"/>
    <w:rsid w:val="00CE3E67"/>
    <w:rsid w:val="00CE4137"/>
    <w:rsid w:val="00CE752E"/>
    <w:rsid w:val="00CF19A2"/>
    <w:rsid w:val="00CF1B58"/>
    <w:rsid w:val="00CF222B"/>
    <w:rsid w:val="00CF2BDB"/>
    <w:rsid w:val="00CF2F42"/>
    <w:rsid w:val="00CF3290"/>
    <w:rsid w:val="00CF3315"/>
    <w:rsid w:val="00CF381C"/>
    <w:rsid w:val="00CF485F"/>
    <w:rsid w:val="00CF4870"/>
    <w:rsid w:val="00CF527F"/>
    <w:rsid w:val="00CF5AA3"/>
    <w:rsid w:val="00CF7F73"/>
    <w:rsid w:val="00D02241"/>
    <w:rsid w:val="00D02B1C"/>
    <w:rsid w:val="00D03508"/>
    <w:rsid w:val="00D07679"/>
    <w:rsid w:val="00D07DF3"/>
    <w:rsid w:val="00D101C2"/>
    <w:rsid w:val="00D1034B"/>
    <w:rsid w:val="00D10E08"/>
    <w:rsid w:val="00D124F0"/>
    <w:rsid w:val="00D12BA9"/>
    <w:rsid w:val="00D137D4"/>
    <w:rsid w:val="00D14504"/>
    <w:rsid w:val="00D14782"/>
    <w:rsid w:val="00D14920"/>
    <w:rsid w:val="00D14E8F"/>
    <w:rsid w:val="00D167C1"/>
    <w:rsid w:val="00D16F09"/>
    <w:rsid w:val="00D17C7F"/>
    <w:rsid w:val="00D17E77"/>
    <w:rsid w:val="00D20EFD"/>
    <w:rsid w:val="00D21171"/>
    <w:rsid w:val="00D21524"/>
    <w:rsid w:val="00D21859"/>
    <w:rsid w:val="00D21A73"/>
    <w:rsid w:val="00D21D88"/>
    <w:rsid w:val="00D21F92"/>
    <w:rsid w:val="00D247F6"/>
    <w:rsid w:val="00D2485F"/>
    <w:rsid w:val="00D2622D"/>
    <w:rsid w:val="00D305C7"/>
    <w:rsid w:val="00D31476"/>
    <w:rsid w:val="00D3198A"/>
    <w:rsid w:val="00D3249F"/>
    <w:rsid w:val="00D34419"/>
    <w:rsid w:val="00D35083"/>
    <w:rsid w:val="00D352FA"/>
    <w:rsid w:val="00D35C2C"/>
    <w:rsid w:val="00D3647C"/>
    <w:rsid w:val="00D36AB6"/>
    <w:rsid w:val="00D37A35"/>
    <w:rsid w:val="00D37CBC"/>
    <w:rsid w:val="00D415AE"/>
    <w:rsid w:val="00D41CDC"/>
    <w:rsid w:val="00D42C42"/>
    <w:rsid w:val="00D437FF"/>
    <w:rsid w:val="00D43EE1"/>
    <w:rsid w:val="00D43F87"/>
    <w:rsid w:val="00D45154"/>
    <w:rsid w:val="00D45A2E"/>
    <w:rsid w:val="00D478B1"/>
    <w:rsid w:val="00D5017B"/>
    <w:rsid w:val="00D5135E"/>
    <w:rsid w:val="00D513E7"/>
    <w:rsid w:val="00D518A1"/>
    <w:rsid w:val="00D51DC8"/>
    <w:rsid w:val="00D52924"/>
    <w:rsid w:val="00D52CEB"/>
    <w:rsid w:val="00D53472"/>
    <w:rsid w:val="00D544F5"/>
    <w:rsid w:val="00D54908"/>
    <w:rsid w:val="00D550D8"/>
    <w:rsid w:val="00D552B3"/>
    <w:rsid w:val="00D56406"/>
    <w:rsid w:val="00D566B7"/>
    <w:rsid w:val="00D56C8E"/>
    <w:rsid w:val="00D56FBC"/>
    <w:rsid w:val="00D5790B"/>
    <w:rsid w:val="00D57D01"/>
    <w:rsid w:val="00D6129E"/>
    <w:rsid w:val="00D616E6"/>
    <w:rsid w:val="00D618E7"/>
    <w:rsid w:val="00D62033"/>
    <w:rsid w:val="00D63C46"/>
    <w:rsid w:val="00D64AD9"/>
    <w:rsid w:val="00D652DF"/>
    <w:rsid w:val="00D65777"/>
    <w:rsid w:val="00D65DC3"/>
    <w:rsid w:val="00D66201"/>
    <w:rsid w:val="00D665AF"/>
    <w:rsid w:val="00D67555"/>
    <w:rsid w:val="00D70963"/>
    <w:rsid w:val="00D709EE"/>
    <w:rsid w:val="00D72BCF"/>
    <w:rsid w:val="00D72C4F"/>
    <w:rsid w:val="00D731E9"/>
    <w:rsid w:val="00D7425D"/>
    <w:rsid w:val="00D75154"/>
    <w:rsid w:val="00D75821"/>
    <w:rsid w:val="00D75852"/>
    <w:rsid w:val="00D76695"/>
    <w:rsid w:val="00D767C7"/>
    <w:rsid w:val="00D76F8B"/>
    <w:rsid w:val="00D772A1"/>
    <w:rsid w:val="00D77D7F"/>
    <w:rsid w:val="00D77E31"/>
    <w:rsid w:val="00D80761"/>
    <w:rsid w:val="00D81463"/>
    <w:rsid w:val="00D81FE0"/>
    <w:rsid w:val="00D822F8"/>
    <w:rsid w:val="00D828E9"/>
    <w:rsid w:val="00D833F8"/>
    <w:rsid w:val="00D83BF1"/>
    <w:rsid w:val="00D847CC"/>
    <w:rsid w:val="00D84F96"/>
    <w:rsid w:val="00D860E4"/>
    <w:rsid w:val="00D862EA"/>
    <w:rsid w:val="00D8657D"/>
    <w:rsid w:val="00D86D6B"/>
    <w:rsid w:val="00D86F2B"/>
    <w:rsid w:val="00D875AD"/>
    <w:rsid w:val="00D879B0"/>
    <w:rsid w:val="00D91B05"/>
    <w:rsid w:val="00D93460"/>
    <w:rsid w:val="00D934AD"/>
    <w:rsid w:val="00D93730"/>
    <w:rsid w:val="00D93854"/>
    <w:rsid w:val="00D944DF"/>
    <w:rsid w:val="00D9517A"/>
    <w:rsid w:val="00D9783F"/>
    <w:rsid w:val="00DA3025"/>
    <w:rsid w:val="00DA3338"/>
    <w:rsid w:val="00DA34C5"/>
    <w:rsid w:val="00DA354E"/>
    <w:rsid w:val="00DA43D3"/>
    <w:rsid w:val="00DA483F"/>
    <w:rsid w:val="00DA520E"/>
    <w:rsid w:val="00DA5662"/>
    <w:rsid w:val="00DA6268"/>
    <w:rsid w:val="00DA7309"/>
    <w:rsid w:val="00DA74CB"/>
    <w:rsid w:val="00DA7E41"/>
    <w:rsid w:val="00DB09AC"/>
    <w:rsid w:val="00DB0A90"/>
    <w:rsid w:val="00DB2072"/>
    <w:rsid w:val="00DB2299"/>
    <w:rsid w:val="00DB2535"/>
    <w:rsid w:val="00DB2639"/>
    <w:rsid w:val="00DB3A06"/>
    <w:rsid w:val="00DB487B"/>
    <w:rsid w:val="00DB4B38"/>
    <w:rsid w:val="00DB4D68"/>
    <w:rsid w:val="00DB5081"/>
    <w:rsid w:val="00DB6FC9"/>
    <w:rsid w:val="00DC10FE"/>
    <w:rsid w:val="00DC1A95"/>
    <w:rsid w:val="00DC24EB"/>
    <w:rsid w:val="00DC28AC"/>
    <w:rsid w:val="00DC2E1B"/>
    <w:rsid w:val="00DC36F7"/>
    <w:rsid w:val="00DC3C9D"/>
    <w:rsid w:val="00DC5E03"/>
    <w:rsid w:val="00DC64F0"/>
    <w:rsid w:val="00DC7474"/>
    <w:rsid w:val="00DC7EA9"/>
    <w:rsid w:val="00DD05CD"/>
    <w:rsid w:val="00DD0C47"/>
    <w:rsid w:val="00DD187F"/>
    <w:rsid w:val="00DD3319"/>
    <w:rsid w:val="00DD3698"/>
    <w:rsid w:val="00DD3AE6"/>
    <w:rsid w:val="00DD3DF9"/>
    <w:rsid w:val="00DD4309"/>
    <w:rsid w:val="00DD50AF"/>
    <w:rsid w:val="00DD5E87"/>
    <w:rsid w:val="00DE020A"/>
    <w:rsid w:val="00DE0861"/>
    <w:rsid w:val="00DE1AFD"/>
    <w:rsid w:val="00DE292E"/>
    <w:rsid w:val="00DE31F5"/>
    <w:rsid w:val="00DE3BD3"/>
    <w:rsid w:val="00DE5325"/>
    <w:rsid w:val="00DE6521"/>
    <w:rsid w:val="00DE665F"/>
    <w:rsid w:val="00DE6D1D"/>
    <w:rsid w:val="00DE77CA"/>
    <w:rsid w:val="00DE7CB3"/>
    <w:rsid w:val="00DF1AF6"/>
    <w:rsid w:val="00DF24C7"/>
    <w:rsid w:val="00DF26A9"/>
    <w:rsid w:val="00DF2D26"/>
    <w:rsid w:val="00DF30C1"/>
    <w:rsid w:val="00DF49B8"/>
    <w:rsid w:val="00DF5450"/>
    <w:rsid w:val="00DF58AC"/>
    <w:rsid w:val="00DF6116"/>
    <w:rsid w:val="00DF6F47"/>
    <w:rsid w:val="00DF6F80"/>
    <w:rsid w:val="00DF7778"/>
    <w:rsid w:val="00E0020F"/>
    <w:rsid w:val="00E01417"/>
    <w:rsid w:val="00E01920"/>
    <w:rsid w:val="00E01CBD"/>
    <w:rsid w:val="00E021E8"/>
    <w:rsid w:val="00E02712"/>
    <w:rsid w:val="00E02FC0"/>
    <w:rsid w:val="00E0307F"/>
    <w:rsid w:val="00E03FEF"/>
    <w:rsid w:val="00E04F97"/>
    <w:rsid w:val="00E062F9"/>
    <w:rsid w:val="00E0654B"/>
    <w:rsid w:val="00E0678D"/>
    <w:rsid w:val="00E06E5E"/>
    <w:rsid w:val="00E070C9"/>
    <w:rsid w:val="00E07906"/>
    <w:rsid w:val="00E07DE2"/>
    <w:rsid w:val="00E1097E"/>
    <w:rsid w:val="00E11B9E"/>
    <w:rsid w:val="00E13208"/>
    <w:rsid w:val="00E13434"/>
    <w:rsid w:val="00E1436B"/>
    <w:rsid w:val="00E15FD4"/>
    <w:rsid w:val="00E169C9"/>
    <w:rsid w:val="00E20D7F"/>
    <w:rsid w:val="00E22288"/>
    <w:rsid w:val="00E22866"/>
    <w:rsid w:val="00E23289"/>
    <w:rsid w:val="00E23FED"/>
    <w:rsid w:val="00E248DB"/>
    <w:rsid w:val="00E25056"/>
    <w:rsid w:val="00E2556A"/>
    <w:rsid w:val="00E2584B"/>
    <w:rsid w:val="00E25B2C"/>
    <w:rsid w:val="00E2609C"/>
    <w:rsid w:val="00E26F13"/>
    <w:rsid w:val="00E27FA9"/>
    <w:rsid w:val="00E301EF"/>
    <w:rsid w:val="00E30AD8"/>
    <w:rsid w:val="00E3167B"/>
    <w:rsid w:val="00E32D7C"/>
    <w:rsid w:val="00E32E06"/>
    <w:rsid w:val="00E336C1"/>
    <w:rsid w:val="00E34C70"/>
    <w:rsid w:val="00E356E1"/>
    <w:rsid w:val="00E40DC5"/>
    <w:rsid w:val="00E412F8"/>
    <w:rsid w:val="00E43F2C"/>
    <w:rsid w:val="00E4430C"/>
    <w:rsid w:val="00E44960"/>
    <w:rsid w:val="00E44D8D"/>
    <w:rsid w:val="00E459C4"/>
    <w:rsid w:val="00E464F5"/>
    <w:rsid w:val="00E467BA"/>
    <w:rsid w:val="00E46C68"/>
    <w:rsid w:val="00E47221"/>
    <w:rsid w:val="00E4725C"/>
    <w:rsid w:val="00E47CB0"/>
    <w:rsid w:val="00E5010F"/>
    <w:rsid w:val="00E50810"/>
    <w:rsid w:val="00E52D5D"/>
    <w:rsid w:val="00E53112"/>
    <w:rsid w:val="00E53446"/>
    <w:rsid w:val="00E53B0E"/>
    <w:rsid w:val="00E55004"/>
    <w:rsid w:val="00E55ED2"/>
    <w:rsid w:val="00E564D8"/>
    <w:rsid w:val="00E56AF5"/>
    <w:rsid w:val="00E60223"/>
    <w:rsid w:val="00E61616"/>
    <w:rsid w:val="00E6161C"/>
    <w:rsid w:val="00E6225A"/>
    <w:rsid w:val="00E62CC6"/>
    <w:rsid w:val="00E62D53"/>
    <w:rsid w:val="00E62E0A"/>
    <w:rsid w:val="00E6337C"/>
    <w:rsid w:val="00E63A22"/>
    <w:rsid w:val="00E640AE"/>
    <w:rsid w:val="00E65B01"/>
    <w:rsid w:val="00E65C60"/>
    <w:rsid w:val="00E667FC"/>
    <w:rsid w:val="00E674C6"/>
    <w:rsid w:val="00E67A84"/>
    <w:rsid w:val="00E7378C"/>
    <w:rsid w:val="00E744EB"/>
    <w:rsid w:val="00E7461B"/>
    <w:rsid w:val="00E76D2F"/>
    <w:rsid w:val="00E77324"/>
    <w:rsid w:val="00E802A3"/>
    <w:rsid w:val="00E80C99"/>
    <w:rsid w:val="00E812FD"/>
    <w:rsid w:val="00E81901"/>
    <w:rsid w:val="00E81E7F"/>
    <w:rsid w:val="00E85349"/>
    <w:rsid w:val="00E85A5D"/>
    <w:rsid w:val="00E85E6B"/>
    <w:rsid w:val="00E876C4"/>
    <w:rsid w:val="00E87872"/>
    <w:rsid w:val="00E87DF2"/>
    <w:rsid w:val="00E90393"/>
    <w:rsid w:val="00E90E27"/>
    <w:rsid w:val="00E90FD7"/>
    <w:rsid w:val="00E93D22"/>
    <w:rsid w:val="00E93E40"/>
    <w:rsid w:val="00E9468D"/>
    <w:rsid w:val="00E948BD"/>
    <w:rsid w:val="00E94FB2"/>
    <w:rsid w:val="00E95156"/>
    <w:rsid w:val="00E96ECE"/>
    <w:rsid w:val="00E97B5B"/>
    <w:rsid w:val="00E97CB7"/>
    <w:rsid w:val="00EA07A3"/>
    <w:rsid w:val="00EA0DD3"/>
    <w:rsid w:val="00EA1118"/>
    <w:rsid w:val="00EA1272"/>
    <w:rsid w:val="00EA1629"/>
    <w:rsid w:val="00EA2418"/>
    <w:rsid w:val="00EA2DF3"/>
    <w:rsid w:val="00EA43FB"/>
    <w:rsid w:val="00EA49F4"/>
    <w:rsid w:val="00EA4BE6"/>
    <w:rsid w:val="00EA67FE"/>
    <w:rsid w:val="00EA6C59"/>
    <w:rsid w:val="00EA7808"/>
    <w:rsid w:val="00EA7BC2"/>
    <w:rsid w:val="00EA7C8D"/>
    <w:rsid w:val="00EB06BF"/>
    <w:rsid w:val="00EB08A4"/>
    <w:rsid w:val="00EB0F3E"/>
    <w:rsid w:val="00EB114B"/>
    <w:rsid w:val="00EB2507"/>
    <w:rsid w:val="00EB3ACF"/>
    <w:rsid w:val="00EB5AF9"/>
    <w:rsid w:val="00EB68E1"/>
    <w:rsid w:val="00EB7841"/>
    <w:rsid w:val="00EC0CB1"/>
    <w:rsid w:val="00EC2A4C"/>
    <w:rsid w:val="00EC2ACB"/>
    <w:rsid w:val="00EC32F9"/>
    <w:rsid w:val="00EC4B41"/>
    <w:rsid w:val="00EC5938"/>
    <w:rsid w:val="00EC5F9F"/>
    <w:rsid w:val="00EC65B9"/>
    <w:rsid w:val="00EC6A38"/>
    <w:rsid w:val="00ED00AE"/>
    <w:rsid w:val="00ED06F9"/>
    <w:rsid w:val="00ED1BAE"/>
    <w:rsid w:val="00ED1C18"/>
    <w:rsid w:val="00ED2017"/>
    <w:rsid w:val="00ED2A7F"/>
    <w:rsid w:val="00ED2B5B"/>
    <w:rsid w:val="00ED3E11"/>
    <w:rsid w:val="00ED3E69"/>
    <w:rsid w:val="00ED4B20"/>
    <w:rsid w:val="00ED580D"/>
    <w:rsid w:val="00ED5B0A"/>
    <w:rsid w:val="00ED6D99"/>
    <w:rsid w:val="00ED7595"/>
    <w:rsid w:val="00ED7E29"/>
    <w:rsid w:val="00EE07C4"/>
    <w:rsid w:val="00EE1DBA"/>
    <w:rsid w:val="00EE2E4D"/>
    <w:rsid w:val="00EE2F56"/>
    <w:rsid w:val="00EE32D8"/>
    <w:rsid w:val="00EE4C1E"/>
    <w:rsid w:val="00EE4C56"/>
    <w:rsid w:val="00EE4DA6"/>
    <w:rsid w:val="00EE557F"/>
    <w:rsid w:val="00EE5668"/>
    <w:rsid w:val="00EE6677"/>
    <w:rsid w:val="00EE6B7E"/>
    <w:rsid w:val="00EF05E8"/>
    <w:rsid w:val="00EF08D4"/>
    <w:rsid w:val="00EF165B"/>
    <w:rsid w:val="00EF21F6"/>
    <w:rsid w:val="00EF2334"/>
    <w:rsid w:val="00EF234A"/>
    <w:rsid w:val="00EF3EAE"/>
    <w:rsid w:val="00EF3F26"/>
    <w:rsid w:val="00EF5502"/>
    <w:rsid w:val="00EF615D"/>
    <w:rsid w:val="00EF6613"/>
    <w:rsid w:val="00EF6BA4"/>
    <w:rsid w:val="00F002C2"/>
    <w:rsid w:val="00F00521"/>
    <w:rsid w:val="00F00D00"/>
    <w:rsid w:val="00F00E2A"/>
    <w:rsid w:val="00F01927"/>
    <w:rsid w:val="00F01BF6"/>
    <w:rsid w:val="00F024F8"/>
    <w:rsid w:val="00F0350B"/>
    <w:rsid w:val="00F0355C"/>
    <w:rsid w:val="00F03D45"/>
    <w:rsid w:val="00F04E2B"/>
    <w:rsid w:val="00F051D6"/>
    <w:rsid w:val="00F06104"/>
    <w:rsid w:val="00F0756F"/>
    <w:rsid w:val="00F115A2"/>
    <w:rsid w:val="00F13D66"/>
    <w:rsid w:val="00F142B2"/>
    <w:rsid w:val="00F150C4"/>
    <w:rsid w:val="00F15D09"/>
    <w:rsid w:val="00F174D7"/>
    <w:rsid w:val="00F20098"/>
    <w:rsid w:val="00F202AE"/>
    <w:rsid w:val="00F208FB"/>
    <w:rsid w:val="00F212BF"/>
    <w:rsid w:val="00F21D24"/>
    <w:rsid w:val="00F221B0"/>
    <w:rsid w:val="00F22760"/>
    <w:rsid w:val="00F239FE"/>
    <w:rsid w:val="00F23ECB"/>
    <w:rsid w:val="00F246AA"/>
    <w:rsid w:val="00F27364"/>
    <w:rsid w:val="00F27FD0"/>
    <w:rsid w:val="00F301B1"/>
    <w:rsid w:val="00F30B05"/>
    <w:rsid w:val="00F316E7"/>
    <w:rsid w:val="00F31B2D"/>
    <w:rsid w:val="00F31F6C"/>
    <w:rsid w:val="00F331A7"/>
    <w:rsid w:val="00F33FEA"/>
    <w:rsid w:val="00F3478E"/>
    <w:rsid w:val="00F3492A"/>
    <w:rsid w:val="00F349CC"/>
    <w:rsid w:val="00F35601"/>
    <w:rsid w:val="00F358D9"/>
    <w:rsid w:val="00F3723E"/>
    <w:rsid w:val="00F40F41"/>
    <w:rsid w:val="00F42585"/>
    <w:rsid w:val="00F43612"/>
    <w:rsid w:val="00F43E3C"/>
    <w:rsid w:val="00F4497C"/>
    <w:rsid w:val="00F45A78"/>
    <w:rsid w:val="00F46588"/>
    <w:rsid w:val="00F466FD"/>
    <w:rsid w:val="00F47D45"/>
    <w:rsid w:val="00F50087"/>
    <w:rsid w:val="00F50442"/>
    <w:rsid w:val="00F50925"/>
    <w:rsid w:val="00F51137"/>
    <w:rsid w:val="00F5134A"/>
    <w:rsid w:val="00F5234E"/>
    <w:rsid w:val="00F5273B"/>
    <w:rsid w:val="00F52A6D"/>
    <w:rsid w:val="00F53FE4"/>
    <w:rsid w:val="00F5455A"/>
    <w:rsid w:val="00F553CF"/>
    <w:rsid w:val="00F55574"/>
    <w:rsid w:val="00F55C3C"/>
    <w:rsid w:val="00F579E4"/>
    <w:rsid w:val="00F57D09"/>
    <w:rsid w:val="00F602FB"/>
    <w:rsid w:val="00F60571"/>
    <w:rsid w:val="00F6138B"/>
    <w:rsid w:val="00F618A4"/>
    <w:rsid w:val="00F618DF"/>
    <w:rsid w:val="00F61930"/>
    <w:rsid w:val="00F61F9C"/>
    <w:rsid w:val="00F64514"/>
    <w:rsid w:val="00F65085"/>
    <w:rsid w:val="00F65958"/>
    <w:rsid w:val="00F660BE"/>
    <w:rsid w:val="00F671E1"/>
    <w:rsid w:val="00F67E9F"/>
    <w:rsid w:val="00F702B1"/>
    <w:rsid w:val="00F7047D"/>
    <w:rsid w:val="00F7201E"/>
    <w:rsid w:val="00F72819"/>
    <w:rsid w:val="00F734F6"/>
    <w:rsid w:val="00F73BCD"/>
    <w:rsid w:val="00F7492B"/>
    <w:rsid w:val="00F74937"/>
    <w:rsid w:val="00F74D34"/>
    <w:rsid w:val="00F751E8"/>
    <w:rsid w:val="00F75509"/>
    <w:rsid w:val="00F76BC4"/>
    <w:rsid w:val="00F770BD"/>
    <w:rsid w:val="00F77EB9"/>
    <w:rsid w:val="00F80BD3"/>
    <w:rsid w:val="00F80C2A"/>
    <w:rsid w:val="00F8130B"/>
    <w:rsid w:val="00F81EB8"/>
    <w:rsid w:val="00F849B1"/>
    <w:rsid w:val="00F8536F"/>
    <w:rsid w:val="00F86046"/>
    <w:rsid w:val="00F865BF"/>
    <w:rsid w:val="00F878FB"/>
    <w:rsid w:val="00F9208C"/>
    <w:rsid w:val="00F93896"/>
    <w:rsid w:val="00F94868"/>
    <w:rsid w:val="00F94BD9"/>
    <w:rsid w:val="00F952B5"/>
    <w:rsid w:val="00F9571E"/>
    <w:rsid w:val="00F95FD7"/>
    <w:rsid w:val="00F961BB"/>
    <w:rsid w:val="00F96C79"/>
    <w:rsid w:val="00FA0938"/>
    <w:rsid w:val="00FA09D5"/>
    <w:rsid w:val="00FA1153"/>
    <w:rsid w:val="00FA1CC7"/>
    <w:rsid w:val="00FA208B"/>
    <w:rsid w:val="00FA44A6"/>
    <w:rsid w:val="00FA45FE"/>
    <w:rsid w:val="00FA58C1"/>
    <w:rsid w:val="00FA5E96"/>
    <w:rsid w:val="00FA6360"/>
    <w:rsid w:val="00FA666F"/>
    <w:rsid w:val="00FB00F5"/>
    <w:rsid w:val="00FB0598"/>
    <w:rsid w:val="00FB05C1"/>
    <w:rsid w:val="00FB060C"/>
    <w:rsid w:val="00FB064A"/>
    <w:rsid w:val="00FB12B2"/>
    <w:rsid w:val="00FB1805"/>
    <w:rsid w:val="00FB1C53"/>
    <w:rsid w:val="00FB3691"/>
    <w:rsid w:val="00FB3E80"/>
    <w:rsid w:val="00FB4C49"/>
    <w:rsid w:val="00FB4E1E"/>
    <w:rsid w:val="00FB6800"/>
    <w:rsid w:val="00FC0901"/>
    <w:rsid w:val="00FC1496"/>
    <w:rsid w:val="00FC1F03"/>
    <w:rsid w:val="00FC2C83"/>
    <w:rsid w:val="00FC3775"/>
    <w:rsid w:val="00FC3A2B"/>
    <w:rsid w:val="00FC3C9E"/>
    <w:rsid w:val="00FC4034"/>
    <w:rsid w:val="00FD02D0"/>
    <w:rsid w:val="00FD128B"/>
    <w:rsid w:val="00FD271A"/>
    <w:rsid w:val="00FD498A"/>
    <w:rsid w:val="00FD4F6B"/>
    <w:rsid w:val="00FD621D"/>
    <w:rsid w:val="00FD6408"/>
    <w:rsid w:val="00FD6632"/>
    <w:rsid w:val="00FD68CA"/>
    <w:rsid w:val="00FD748C"/>
    <w:rsid w:val="00FD7C10"/>
    <w:rsid w:val="00FE055F"/>
    <w:rsid w:val="00FE0670"/>
    <w:rsid w:val="00FE0D5A"/>
    <w:rsid w:val="00FE25F9"/>
    <w:rsid w:val="00FE28D1"/>
    <w:rsid w:val="00FE371E"/>
    <w:rsid w:val="00FE3BD5"/>
    <w:rsid w:val="00FE47F3"/>
    <w:rsid w:val="00FE49CB"/>
    <w:rsid w:val="00FE4B8E"/>
    <w:rsid w:val="00FE4E7E"/>
    <w:rsid w:val="00FE4F5F"/>
    <w:rsid w:val="00FE5338"/>
    <w:rsid w:val="00FE6281"/>
    <w:rsid w:val="00FE7181"/>
    <w:rsid w:val="00FE7E60"/>
    <w:rsid w:val="00FF06F5"/>
    <w:rsid w:val="00FF1ED5"/>
    <w:rsid w:val="00FF1EFA"/>
    <w:rsid w:val="00FF5379"/>
    <w:rsid w:val="00FF5DF3"/>
    <w:rsid w:val="00FF7C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E8308DB"/>
  <w15:docId w15:val="{F9EE6EEE-634E-42C0-B9B3-01B2A360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3434"/>
    <w:pPr>
      <w:spacing w:after="120"/>
      <w:jc w:val="both"/>
    </w:pPr>
    <w:rPr>
      <w:rFonts w:ascii="Tahoma" w:hAnsi="Tahoma"/>
      <w:szCs w:val="24"/>
    </w:rPr>
  </w:style>
  <w:style w:type="paragraph" w:styleId="Nadpis1">
    <w:name w:val="heading 1"/>
    <w:basedOn w:val="Normln"/>
    <w:next w:val="Normln"/>
    <w:link w:val="Nadpis1Char"/>
    <w:qFormat/>
    <w:rsid w:val="00E13434"/>
    <w:pPr>
      <w:keepNext/>
      <w:numPr>
        <w:numId w:val="1"/>
      </w:numPr>
      <w:tabs>
        <w:tab w:val="left" w:pos="851"/>
      </w:tabs>
      <w:spacing w:before="240" w:after="400"/>
      <w:outlineLvl w:val="0"/>
    </w:pPr>
    <w:rPr>
      <w:rFonts w:cs="Arial"/>
      <w:b/>
      <w:bCs/>
      <w:kern w:val="32"/>
      <w:sz w:val="28"/>
      <w:szCs w:val="32"/>
    </w:rPr>
  </w:style>
  <w:style w:type="paragraph" w:styleId="Nadpis2">
    <w:name w:val="heading 2"/>
    <w:basedOn w:val="Normln"/>
    <w:next w:val="Normln"/>
    <w:link w:val="Nadpis2Char"/>
    <w:qFormat/>
    <w:rsid w:val="00E13434"/>
    <w:pPr>
      <w:keepNext/>
      <w:numPr>
        <w:ilvl w:val="1"/>
        <w:numId w:val="1"/>
      </w:numPr>
      <w:spacing w:before="320" w:after="200"/>
      <w:outlineLvl w:val="1"/>
    </w:pPr>
    <w:rPr>
      <w:rFonts w:cs="Arial"/>
      <w:b/>
      <w:bCs/>
      <w:iCs/>
      <w:sz w:val="26"/>
      <w:szCs w:val="28"/>
    </w:rPr>
  </w:style>
  <w:style w:type="paragraph" w:styleId="Nadpis3">
    <w:name w:val="heading 3"/>
    <w:basedOn w:val="Normln"/>
    <w:next w:val="Normln"/>
    <w:link w:val="Nadpis3Char"/>
    <w:qFormat/>
    <w:rsid w:val="00E13434"/>
    <w:pPr>
      <w:keepNext/>
      <w:numPr>
        <w:ilvl w:val="2"/>
        <w:numId w:val="1"/>
      </w:numPr>
      <w:spacing w:before="240" w:after="160"/>
      <w:outlineLvl w:val="2"/>
    </w:pPr>
    <w:rPr>
      <w:rFonts w:cs="Arial"/>
      <w:b/>
      <w:bCs/>
      <w:sz w:val="22"/>
      <w:szCs w:val="26"/>
    </w:rPr>
  </w:style>
  <w:style w:type="paragraph" w:styleId="Nadpis4">
    <w:name w:val="heading 4"/>
    <w:basedOn w:val="Normln"/>
    <w:next w:val="Normln"/>
    <w:link w:val="Nadpis4Char"/>
    <w:autoRedefine/>
    <w:qFormat/>
    <w:rsid w:val="00E13434"/>
    <w:pPr>
      <w:keepNext/>
      <w:tabs>
        <w:tab w:val="left" w:pos="1701"/>
      </w:tabs>
      <w:spacing w:before="120"/>
      <w:outlineLvl w:val="3"/>
    </w:pPr>
    <w:rPr>
      <w:b/>
      <w:bCs/>
      <w:szCs w:val="28"/>
    </w:rPr>
  </w:style>
  <w:style w:type="paragraph" w:styleId="Nadpis5">
    <w:name w:val="heading 5"/>
    <w:basedOn w:val="Normln"/>
    <w:next w:val="Normln"/>
    <w:link w:val="Nadpis5Char"/>
    <w:qFormat/>
    <w:rsid w:val="00E13434"/>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E13434"/>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E13434"/>
    <w:pPr>
      <w:numPr>
        <w:ilvl w:val="6"/>
        <w:numId w:val="1"/>
      </w:numPr>
      <w:spacing w:before="240" w:after="60"/>
      <w:outlineLvl w:val="6"/>
    </w:pPr>
  </w:style>
  <w:style w:type="paragraph" w:styleId="Nadpis8">
    <w:name w:val="heading 8"/>
    <w:basedOn w:val="Normln"/>
    <w:next w:val="Normln"/>
    <w:link w:val="Nadpis8Char"/>
    <w:qFormat/>
    <w:rsid w:val="00E13434"/>
    <w:pPr>
      <w:numPr>
        <w:ilvl w:val="7"/>
        <w:numId w:val="1"/>
      </w:numPr>
      <w:spacing w:before="240" w:after="60"/>
      <w:outlineLvl w:val="7"/>
    </w:pPr>
    <w:rPr>
      <w:i/>
      <w:iCs/>
    </w:rPr>
  </w:style>
  <w:style w:type="paragraph" w:styleId="Nadpis9">
    <w:name w:val="heading 9"/>
    <w:basedOn w:val="Normln"/>
    <w:next w:val="Normln"/>
    <w:link w:val="Nadpis9Char"/>
    <w:qFormat/>
    <w:rsid w:val="00E13434"/>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E13434"/>
    <w:rPr>
      <w:rFonts w:ascii="Tahoma" w:hAnsi="Tahoma" w:cs="Arial"/>
      <w:b/>
      <w:bCs/>
      <w:kern w:val="32"/>
      <w:sz w:val="28"/>
      <w:szCs w:val="32"/>
    </w:rPr>
  </w:style>
  <w:style w:type="character" w:customStyle="1" w:styleId="Nadpis2Char">
    <w:name w:val="Nadpis 2 Char"/>
    <w:link w:val="Nadpis2"/>
    <w:locked/>
    <w:rsid w:val="00E13434"/>
    <w:rPr>
      <w:rFonts w:ascii="Tahoma" w:hAnsi="Tahoma" w:cs="Arial"/>
      <w:b/>
      <w:bCs/>
      <w:iCs/>
      <w:sz w:val="26"/>
      <w:szCs w:val="28"/>
    </w:rPr>
  </w:style>
  <w:style w:type="character" w:customStyle="1" w:styleId="Nadpis3Char">
    <w:name w:val="Nadpis 3 Char"/>
    <w:link w:val="Nadpis3"/>
    <w:locked/>
    <w:rsid w:val="00E13434"/>
    <w:rPr>
      <w:rFonts w:ascii="Tahoma" w:hAnsi="Tahoma" w:cs="Arial"/>
      <w:b/>
      <w:bCs/>
      <w:sz w:val="22"/>
      <w:szCs w:val="26"/>
    </w:rPr>
  </w:style>
  <w:style w:type="character" w:customStyle="1" w:styleId="Nadpis4Char">
    <w:name w:val="Nadpis 4 Char"/>
    <w:link w:val="Nadpis4"/>
    <w:locked/>
    <w:rsid w:val="00E13434"/>
    <w:rPr>
      <w:rFonts w:ascii="Tahoma" w:hAnsi="Tahoma" w:cs="Times New Roman"/>
      <w:b/>
      <w:bCs/>
      <w:sz w:val="28"/>
      <w:szCs w:val="28"/>
      <w:lang w:val="x-none" w:eastAsia="cs-CZ"/>
    </w:rPr>
  </w:style>
  <w:style w:type="character" w:customStyle="1" w:styleId="Nadpis5Char">
    <w:name w:val="Nadpis 5 Char"/>
    <w:link w:val="Nadpis5"/>
    <w:locked/>
    <w:rsid w:val="00E13434"/>
    <w:rPr>
      <w:rFonts w:ascii="Tahoma" w:hAnsi="Tahoma"/>
      <w:b/>
      <w:bCs/>
      <w:i/>
      <w:iCs/>
      <w:sz w:val="26"/>
      <w:szCs w:val="26"/>
    </w:rPr>
  </w:style>
  <w:style w:type="character" w:customStyle="1" w:styleId="Nadpis6Char">
    <w:name w:val="Nadpis 6 Char"/>
    <w:link w:val="Nadpis6"/>
    <w:locked/>
    <w:rsid w:val="00E13434"/>
    <w:rPr>
      <w:rFonts w:ascii="Tahoma" w:hAnsi="Tahoma"/>
      <w:b/>
      <w:bCs/>
      <w:sz w:val="22"/>
      <w:szCs w:val="22"/>
    </w:rPr>
  </w:style>
  <w:style w:type="character" w:customStyle="1" w:styleId="Nadpis7Char">
    <w:name w:val="Nadpis 7 Char"/>
    <w:link w:val="Nadpis7"/>
    <w:locked/>
    <w:rsid w:val="00E13434"/>
    <w:rPr>
      <w:rFonts w:ascii="Tahoma" w:hAnsi="Tahoma"/>
      <w:szCs w:val="24"/>
    </w:rPr>
  </w:style>
  <w:style w:type="character" w:customStyle="1" w:styleId="Nadpis8Char">
    <w:name w:val="Nadpis 8 Char"/>
    <w:link w:val="Nadpis8"/>
    <w:locked/>
    <w:rsid w:val="00E13434"/>
    <w:rPr>
      <w:rFonts w:ascii="Tahoma" w:hAnsi="Tahoma"/>
      <w:i/>
      <w:iCs/>
      <w:szCs w:val="24"/>
    </w:rPr>
  </w:style>
  <w:style w:type="character" w:customStyle="1" w:styleId="Nadpis9Char">
    <w:name w:val="Nadpis 9 Char"/>
    <w:link w:val="Nadpis9"/>
    <w:locked/>
    <w:rsid w:val="00E13434"/>
    <w:rPr>
      <w:rFonts w:ascii="Arial" w:hAnsi="Arial" w:cs="Arial"/>
      <w:sz w:val="22"/>
      <w:szCs w:val="22"/>
    </w:rPr>
  </w:style>
  <w:style w:type="paragraph" w:customStyle="1" w:styleId="CharCharCharChar">
    <w:name w:val="Char Char Char Char"/>
    <w:basedOn w:val="Normln"/>
    <w:uiPriority w:val="99"/>
    <w:rsid w:val="00E13434"/>
    <w:pPr>
      <w:spacing w:after="160" w:line="240" w:lineRule="exact"/>
      <w:jc w:val="left"/>
    </w:pPr>
    <w:rPr>
      <w:rFonts w:ascii="Verdana" w:hAnsi="Verdana"/>
      <w:szCs w:val="20"/>
      <w:lang w:val="en-US" w:eastAsia="en-US"/>
    </w:rPr>
  </w:style>
  <w:style w:type="paragraph" w:customStyle="1" w:styleId="CharChar">
    <w:name w:val="Char Char"/>
    <w:basedOn w:val="Normln"/>
    <w:uiPriority w:val="99"/>
    <w:rsid w:val="00E13434"/>
    <w:pPr>
      <w:spacing w:after="160" w:line="240" w:lineRule="exact"/>
      <w:jc w:val="left"/>
    </w:pPr>
    <w:rPr>
      <w:rFonts w:ascii="Verdana" w:hAnsi="Verdana" w:cs="Verdana"/>
      <w:szCs w:val="20"/>
      <w:lang w:val="en-US" w:eastAsia="en-US"/>
    </w:rPr>
  </w:style>
  <w:style w:type="character" w:customStyle="1" w:styleId="Char1">
    <w:name w:val="Char1"/>
    <w:rsid w:val="00E13434"/>
    <w:rPr>
      <w:rFonts w:ascii="Tahoma" w:hAnsi="Tahoma"/>
      <w:b/>
      <w:sz w:val="26"/>
      <w:lang w:val="cs-CZ" w:eastAsia="cs-CZ"/>
    </w:rPr>
  </w:style>
  <w:style w:type="character" w:customStyle="1" w:styleId="Char">
    <w:name w:val="Char"/>
    <w:rsid w:val="00E13434"/>
    <w:rPr>
      <w:rFonts w:ascii="Tahoma" w:hAnsi="Tahoma"/>
      <w:sz w:val="28"/>
      <w:lang w:val="cs-CZ" w:eastAsia="cs-CZ"/>
    </w:rPr>
  </w:style>
  <w:style w:type="paragraph" w:styleId="Obsah10">
    <w:name w:val="toc 1"/>
    <w:basedOn w:val="Normln"/>
    <w:next w:val="Normln"/>
    <w:autoRedefine/>
    <w:uiPriority w:val="39"/>
    <w:rsid w:val="009F21D8"/>
    <w:pPr>
      <w:tabs>
        <w:tab w:val="left" w:pos="1418"/>
        <w:tab w:val="right" w:leader="dot" w:pos="9180"/>
      </w:tabs>
      <w:spacing w:before="120" w:after="0"/>
      <w:ind w:left="709" w:right="249" w:hanging="709"/>
      <w:jc w:val="left"/>
    </w:pPr>
    <w:rPr>
      <w:b/>
      <w:bCs/>
      <w:caps/>
      <w:szCs w:val="20"/>
    </w:rPr>
  </w:style>
  <w:style w:type="paragraph" w:styleId="Obsah20">
    <w:name w:val="toc 2"/>
    <w:basedOn w:val="Normln"/>
    <w:next w:val="Normln"/>
    <w:autoRedefine/>
    <w:uiPriority w:val="39"/>
    <w:rsid w:val="00E13434"/>
    <w:pPr>
      <w:tabs>
        <w:tab w:val="left" w:pos="1620"/>
        <w:tab w:val="right" w:leader="dot" w:pos="9180"/>
      </w:tabs>
      <w:spacing w:after="0"/>
      <w:ind w:left="1134" w:right="250" w:hanging="934"/>
    </w:pPr>
    <w:rPr>
      <w:rFonts w:ascii="Times New Roman" w:hAnsi="Times New Roman"/>
      <w:smallCaps/>
      <w:szCs w:val="20"/>
    </w:rPr>
  </w:style>
  <w:style w:type="paragraph" w:styleId="Obsah3">
    <w:name w:val="toc 3"/>
    <w:basedOn w:val="Normln"/>
    <w:next w:val="Normln"/>
    <w:autoRedefine/>
    <w:uiPriority w:val="39"/>
    <w:rsid w:val="00E13434"/>
    <w:pPr>
      <w:tabs>
        <w:tab w:val="left" w:pos="1200"/>
        <w:tab w:val="right" w:leader="dot" w:pos="9180"/>
      </w:tabs>
      <w:spacing w:after="0"/>
      <w:ind w:left="1134" w:right="250" w:hanging="734"/>
    </w:pPr>
    <w:rPr>
      <w:rFonts w:ascii="Times New Roman" w:hAnsi="Times New Roman" w:cs="Tahoma"/>
      <w:iCs/>
      <w:noProof/>
      <w:szCs w:val="20"/>
    </w:rPr>
  </w:style>
  <w:style w:type="paragraph" w:styleId="Obsah4">
    <w:name w:val="toc 4"/>
    <w:basedOn w:val="Normln"/>
    <w:next w:val="Normln"/>
    <w:autoRedefine/>
    <w:uiPriority w:val="39"/>
    <w:rsid w:val="00E13434"/>
    <w:pPr>
      <w:spacing w:after="0"/>
      <w:ind w:left="600"/>
      <w:jc w:val="left"/>
    </w:pPr>
    <w:rPr>
      <w:rFonts w:ascii="Times New Roman" w:hAnsi="Times New Roman"/>
      <w:sz w:val="18"/>
      <w:szCs w:val="18"/>
    </w:rPr>
  </w:style>
  <w:style w:type="paragraph" w:styleId="Obsah5">
    <w:name w:val="toc 5"/>
    <w:basedOn w:val="Normln"/>
    <w:next w:val="Normln"/>
    <w:autoRedefine/>
    <w:uiPriority w:val="39"/>
    <w:rsid w:val="00E13434"/>
    <w:pPr>
      <w:spacing w:after="0"/>
      <w:ind w:left="800"/>
      <w:jc w:val="left"/>
    </w:pPr>
    <w:rPr>
      <w:rFonts w:ascii="Times New Roman" w:hAnsi="Times New Roman"/>
      <w:sz w:val="18"/>
      <w:szCs w:val="18"/>
    </w:rPr>
  </w:style>
  <w:style w:type="paragraph" w:styleId="Obsah6">
    <w:name w:val="toc 6"/>
    <w:basedOn w:val="Normln"/>
    <w:next w:val="Normln"/>
    <w:autoRedefine/>
    <w:uiPriority w:val="39"/>
    <w:rsid w:val="00E13434"/>
    <w:pPr>
      <w:spacing w:after="0"/>
      <w:ind w:left="1000"/>
      <w:jc w:val="left"/>
    </w:pPr>
    <w:rPr>
      <w:rFonts w:ascii="Times New Roman" w:hAnsi="Times New Roman"/>
      <w:sz w:val="18"/>
      <w:szCs w:val="18"/>
    </w:rPr>
  </w:style>
  <w:style w:type="paragraph" w:styleId="Obsah7">
    <w:name w:val="toc 7"/>
    <w:basedOn w:val="Normln"/>
    <w:next w:val="Normln"/>
    <w:autoRedefine/>
    <w:uiPriority w:val="39"/>
    <w:rsid w:val="00E13434"/>
    <w:pPr>
      <w:spacing w:after="0"/>
      <w:ind w:left="1200"/>
      <w:jc w:val="left"/>
    </w:pPr>
    <w:rPr>
      <w:rFonts w:ascii="Times New Roman" w:hAnsi="Times New Roman"/>
      <w:sz w:val="18"/>
      <w:szCs w:val="18"/>
    </w:rPr>
  </w:style>
  <w:style w:type="paragraph" w:styleId="Obsah8">
    <w:name w:val="toc 8"/>
    <w:basedOn w:val="Normln"/>
    <w:next w:val="Normln"/>
    <w:autoRedefine/>
    <w:uiPriority w:val="39"/>
    <w:rsid w:val="00E13434"/>
    <w:pPr>
      <w:spacing w:after="0"/>
      <w:ind w:left="1400"/>
      <w:jc w:val="left"/>
    </w:pPr>
    <w:rPr>
      <w:rFonts w:ascii="Times New Roman" w:hAnsi="Times New Roman"/>
      <w:sz w:val="18"/>
      <w:szCs w:val="18"/>
    </w:rPr>
  </w:style>
  <w:style w:type="paragraph" w:styleId="Obsah9">
    <w:name w:val="toc 9"/>
    <w:basedOn w:val="Normln"/>
    <w:next w:val="Normln"/>
    <w:autoRedefine/>
    <w:uiPriority w:val="39"/>
    <w:rsid w:val="00E13434"/>
    <w:pPr>
      <w:spacing w:after="0"/>
      <w:ind w:left="1600"/>
      <w:jc w:val="left"/>
    </w:pPr>
    <w:rPr>
      <w:rFonts w:ascii="Times New Roman" w:hAnsi="Times New Roman"/>
      <w:sz w:val="18"/>
      <w:szCs w:val="18"/>
    </w:rPr>
  </w:style>
  <w:style w:type="character" w:styleId="Hypertextovodkaz">
    <w:name w:val="Hyperlink"/>
    <w:uiPriority w:val="99"/>
    <w:rsid w:val="00E13434"/>
    <w:rPr>
      <w:rFonts w:ascii="Tahoma" w:hAnsi="Tahoma"/>
      <w:color w:val="0000FF"/>
      <w:u w:val="single"/>
    </w:rPr>
  </w:style>
  <w:style w:type="paragraph" w:styleId="Zhlav">
    <w:name w:val="header"/>
    <w:basedOn w:val="Normln"/>
    <w:link w:val="ZhlavChar"/>
    <w:uiPriority w:val="99"/>
    <w:rsid w:val="00E13434"/>
    <w:pPr>
      <w:tabs>
        <w:tab w:val="center" w:pos="4536"/>
        <w:tab w:val="right" w:pos="9072"/>
      </w:tabs>
    </w:pPr>
    <w:rPr>
      <w:rFonts w:ascii="Times New Roman" w:hAnsi="Times New Roman"/>
      <w:sz w:val="24"/>
    </w:rPr>
  </w:style>
  <w:style w:type="character" w:customStyle="1" w:styleId="ZhlavChar">
    <w:name w:val="Záhlaví Char"/>
    <w:link w:val="Zhlav"/>
    <w:uiPriority w:val="99"/>
    <w:locked/>
    <w:rsid w:val="00E13434"/>
    <w:rPr>
      <w:rFonts w:ascii="Times New Roman" w:hAnsi="Times New Roman" w:cs="Times New Roman"/>
      <w:sz w:val="24"/>
      <w:szCs w:val="24"/>
      <w:lang w:val="x-none" w:eastAsia="cs-CZ"/>
    </w:rPr>
  </w:style>
  <w:style w:type="paragraph" w:styleId="Rejstk1">
    <w:name w:val="index 1"/>
    <w:basedOn w:val="Normln"/>
    <w:next w:val="Normln"/>
    <w:autoRedefine/>
    <w:uiPriority w:val="99"/>
    <w:semiHidden/>
    <w:rsid w:val="00E13434"/>
    <w:pPr>
      <w:spacing w:after="0"/>
      <w:ind w:left="200" w:hanging="200"/>
      <w:jc w:val="left"/>
    </w:pPr>
    <w:rPr>
      <w:rFonts w:ascii="Times New Roman" w:hAnsi="Times New Roman"/>
      <w:szCs w:val="21"/>
    </w:rPr>
  </w:style>
  <w:style w:type="paragraph" w:styleId="Nzev">
    <w:name w:val="Title"/>
    <w:basedOn w:val="Normln"/>
    <w:link w:val="NzevChar"/>
    <w:uiPriority w:val="99"/>
    <w:qFormat/>
    <w:rsid w:val="00E13434"/>
    <w:pPr>
      <w:spacing w:before="240" w:after="60"/>
      <w:jc w:val="center"/>
      <w:outlineLvl w:val="0"/>
    </w:pPr>
    <w:rPr>
      <w:rFonts w:ascii="Arial" w:hAnsi="Arial" w:cs="Arial"/>
      <w:b/>
      <w:bCs/>
      <w:kern w:val="28"/>
      <w:sz w:val="32"/>
      <w:szCs w:val="32"/>
    </w:rPr>
  </w:style>
  <w:style w:type="character" w:customStyle="1" w:styleId="NzevChar">
    <w:name w:val="Název Char"/>
    <w:link w:val="Nzev"/>
    <w:uiPriority w:val="99"/>
    <w:locked/>
    <w:rsid w:val="00E13434"/>
    <w:rPr>
      <w:rFonts w:ascii="Arial" w:hAnsi="Arial" w:cs="Arial"/>
      <w:b/>
      <w:bCs/>
      <w:kern w:val="28"/>
      <w:sz w:val="32"/>
      <w:szCs w:val="32"/>
      <w:lang w:val="x-none" w:eastAsia="cs-CZ"/>
    </w:rPr>
  </w:style>
  <w:style w:type="paragraph" w:styleId="Zkladntext">
    <w:name w:val="Body Text"/>
    <w:aliases w:val="subtitle2,Základní tZákladní text,Odstavec,Body Text"/>
    <w:basedOn w:val="Normln"/>
    <w:link w:val="ZkladntextChar"/>
    <w:rsid w:val="00E13434"/>
  </w:style>
  <w:style w:type="character" w:customStyle="1" w:styleId="ZkladntextChar">
    <w:name w:val="Základní text Char"/>
    <w:aliases w:val="subtitle2 Char,Základní tZákladní text Char,Odstavec Char,Body Text Char"/>
    <w:link w:val="Zkladntext"/>
    <w:locked/>
    <w:rsid w:val="00E13434"/>
    <w:rPr>
      <w:rFonts w:ascii="Tahoma" w:hAnsi="Tahoma" w:cs="Times New Roman"/>
      <w:sz w:val="24"/>
      <w:szCs w:val="24"/>
      <w:lang w:val="x-none" w:eastAsia="cs-CZ"/>
    </w:rPr>
  </w:style>
  <w:style w:type="paragraph" w:styleId="Zkladntext2">
    <w:name w:val="Body Text 2"/>
    <w:basedOn w:val="Normln"/>
    <w:link w:val="Zkladntext2Char"/>
    <w:uiPriority w:val="99"/>
    <w:rsid w:val="00E13434"/>
    <w:pPr>
      <w:spacing w:before="60" w:after="0"/>
      <w:jc w:val="left"/>
    </w:pPr>
    <w:rPr>
      <w:rFonts w:cs="Tahoma"/>
    </w:rPr>
  </w:style>
  <w:style w:type="character" w:customStyle="1" w:styleId="Zkladntext2Char">
    <w:name w:val="Základní text 2 Char"/>
    <w:link w:val="Zkladntext2"/>
    <w:uiPriority w:val="99"/>
    <w:locked/>
    <w:rsid w:val="00E13434"/>
    <w:rPr>
      <w:rFonts w:ascii="Tahoma" w:hAnsi="Tahoma" w:cs="Tahoma"/>
      <w:sz w:val="24"/>
      <w:szCs w:val="24"/>
      <w:lang w:val="x-none" w:eastAsia="cs-CZ"/>
    </w:rPr>
  </w:style>
  <w:style w:type="paragraph" w:styleId="Zkladntext3">
    <w:name w:val="Body Text 3"/>
    <w:basedOn w:val="Normln"/>
    <w:link w:val="Zkladntext3Char"/>
    <w:uiPriority w:val="99"/>
    <w:rsid w:val="00E13434"/>
    <w:pPr>
      <w:spacing w:after="0"/>
    </w:pPr>
    <w:rPr>
      <w:rFonts w:cs="Tahoma"/>
      <w:sz w:val="24"/>
    </w:rPr>
  </w:style>
  <w:style w:type="character" w:customStyle="1" w:styleId="Zkladntext3Char">
    <w:name w:val="Základní text 3 Char"/>
    <w:link w:val="Zkladntext3"/>
    <w:uiPriority w:val="99"/>
    <w:locked/>
    <w:rsid w:val="00E13434"/>
    <w:rPr>
      <w:rFonts w:ascii="Tahoma" w:hAnsi="Tahoma" w:cs="Tahoma"/>
      <w:sz w:val="24"/>
      <w:szCs w:val="24"/>
      <w:lang w:val="x-none" w:eastAsia="cs-CZ"/>
    </w:rPr>
  </w:style>
  <w:style w:type="paragraph" w:styleId="Zkladntextodsazen">
    <w:name w:val="Body Text Indent"/>
    <w:basedOn w:val="Normln"/>
    <w:link w:val="ZkladntextodsazenChar"/>
    <w:uiPriority w:val="99"/>
    <w:rsid w:val="00E13434"/>
    <w:pPr>
      <w:spacing w:after="0"/>
      <w:ind w:firstLine="900"/>
    </w:pPr>
    <w:rPr>
      <w:rFonts w:ascii="Times New Roman" w:hAnsi="Times New Roman"/>
      <w:sz w:val="24"/>
    </w:rPr>
  </w:style>
  <w:style w:type="character" w:customStyle="1" w:styleId="ZkladntextodsazenChar">
    <w:name w:val="Základní text odsazený Char"/>
    <w:link w:val="Zkladntextodsazen"/>
    <w:uiPriority w:val="99"/>
    <w:locked/>
    <w:rsid w:val="00E13434"/>
    <w:rPr>
      <w:rFonts w:ascii="Times New Roman" w:hAnsi="Times New Roman" w:cs="Times New Roman"/>
      <w:sz w:val="24"/>
      <w:szCs w:val="24"/>
      <w:lang w:val="x-none" w:eastAsia="cs-CZ"/>
    </w:rPr>
  </w:style>
  <w:style w:type="paragraph" w:customStyle="1" w:styleId="Tabulka">
    <w:name w:val="Tabulka"/>
    <w:basedOn w:val="Nadpistabulky"/>
    <w:rsid w:val="00E13434"/>
    <w:pPr>
      <w:keepLines/>
      <w:numPr>
        <w:numId w:val="2"/>
      </w:numPr>
      <w:tabs>
        <w:tab w:val="clear" w:pos="1080"/>
      </w:tabs>
      <w:spacing w:before="100" w:beforeAutospacing="1" w:after="100" w:afterAutospacing="1"/>
    </w:pPr>
    <w:rPr>
      <w:rFonts w:ascii="Tahoma" w:hAnsi="Tahoma"/>
      <w:b w:val="0"/>
      <w:i/>
    </w:rPr>
  </w:style>
  <w:style w:type="paragraph" w:customStyle="1" w:styleId="Nadpistabulky">
    <w:name w:val="Nadpis tabulky"/>
    <w:uiPriority w:val="99"/>
    <w:rsid w:val="00E13434"/>
    <w:pPr>
      <w:tabs>
        <w:tab w:val="left" w:pos="1080"/>
      </w:tabs>
      <w:spacing w:before="240"/>
      <w:ind w:left="1077" w:hanging="1077"/>
    </w:pPr>
    <w:rPr>
      <w:rFonts w:ascii="Times New Roman" w:hAnsi="Times New Roman" w:cs="Tahoma"/>
      <w:b/>
      <w:iCs/>
    </w:rPr>
  </w:style>
  <w:style w:type="character" w:customStyle="1" w:styleId="NadpistabulkyChar">
    <w:name w:val="Nadpis tabulky Char"/>
    <w:rsid w:val="00E13434"/>
    <w:rPr>
      <w:b/>
      <w:lang w:val="cs-CZ" w:eastAsia="cs-CZ"/>
    </w:rPr>
  </w:style>
  <w:style w:type="character" w:customStyle="1" w:styleId="TabulkaChar">
    <w:name w:val="Tabulka Char"/>
    <w:rsid w:val="00E13434"/>
    <w:rPr>
      <w:rFonts w:ascii="Tahoma" w:hAnsi="Tahoma"/>
      <w:b/>
      <w:i/>
      <w:lang w:val="cs-CZ" w:eastAsia="cs-CZ"/>
    </w:rPr>
  </w:style>
  <w:style w:type="paragraph" w:customStyle="1" w:styleId="Graf">
    <w:name w:val="Graf"/>
    <w:basedOn w:val="Normln"/>
    <w:uiPriority w:val="99"/>
    <w:rsid w:val="00E13434"/>
    <w:pPr>
      <w:keepLines/>
      <w:widowControl w:val="0"/>
      <w:tabs>
        <w:tab w:val="left" w:pos="1191"/>
        <w:tab w:val="num" w:pos="3822"/>
      </w:tabs>
      <w:spacing w:before="100" w:beforeAutospacing="1" w:after="100" w:afterAutospacing="1"/>
      <w:ind w:left="1191" w:hanging="1191"/>
    </w:pPr>
    <w:rPr>
      <w:i/>
    </w:rPr>
  </w:style>
  <w:style w:type="paragraph" w:styleId="Normlnweb">
    <w:name w:val="Normal (Web)"/>
    <w:basedOn w:val="Normln"/>
    <w:uiPriority w:val="99"/>
    <w:rsid w:val="00E13434"/>
    <w:pPr>
      <w:spacing w:before="100" w:beforeAutospacing="1" w:after="100" w:afterAutospacing="1"/>
      <w:jc w:val="left"/>
    </w:pPr>
    <w:rPr>
      <w:rFonts w:ascii="Times New Roman" w:hAnsi="Times New Roman"/>
      <w:sz w:val="24"/>
    </w:rPr>
  </w:style>
  <w:style w:type="character" w:styleId="Siln">
    <w:name w:val="Strong"/>
    <w:aliases w:val="Tučné"/>
    <w:uiPriority w:val="22"/>
    <w:qFormat/>
    <w:rsid w:val="00E13434"/>
    <w:rPr>
      <w:b/>
    </w:rPr>
  </w:style>
  <w:style w:type="paragraph" w:styleId="Textpoznpodarou">
    <w:name w:val="footnote text"/>
    <w:aliases w:val="Schriftart: 9 pt,Schriftart: 10 pt,Schriftart: 8 pt"/>
    <w:basedOn w:val="Normln"/>
    <w:link w:val="TextpoznpodarouChar"/>
    <w:semiHidden/>
    <w:rsid w:val="00E13434"/>
    <w:pPr>
      <w:spacing w:after="0"/>
      <w:jc w:val="left"/>
    </w:pPr>
    <w:rPr>
      <w:rFonts w:ascii="Times New Roman" w:hAnsi="Times New Roman"/>
      <w:szCs w:val="20"/>
    </w:rPr>
  </w:style>
  <w:style w:type="character" w:customStyle="1" w:styleId="TextpoznpodarouChar">
    <w:name w:val="Text pozn. pod čarou Char"/>
    <w:aliases w:val="Schriftart: 9 pt Char,Schriftart: 10 pt Char,Schriftart: 8 pt Char"/>
    <w:link w:val="Textpoznpodarou"/>
    <w:semiHidden/>
    <w:locked/>
    <w:rsid w:val="00E13434"/>
    <w:rPr>
      <w:rFonts w:ascii="Times New Roman" w:hAnsi="Times New Roman" w:cs="Times New Roman"/>
      <w:sz w:val="20"/>
      <w:szCs w:val="20"/>
      <w:lang w:val="x-none" w:eastAsia="cs-CZ"/>
    </w:rPr>
  </w:style>
  <w:style w:type="character" w:customStyle="1" w:styleId="fontsize21">
    <w:name w:val="fontsize21"/>
    <w:rsid w:val="00E13434"/>
    <w:rPr>
      <w:color w:val="000000"/>
      <w:sz w:val="11"/>
      <w:shd w:val="clear" w:color="auto" w:fill="FFFFFF"/>
    </w:rPr>
  </w:style>
  <w:style w:type="paragraph" w:styleId="Seznamsodrkami">
    <w:name w:val="List Bullet"/>
    <w:basedOn w:val="Normln"/>
    <w:autoRedefine/>
    <w:uiPriority w:val="99"/>
    <w:rsid w:val="00E13434"/>
    <w:pPr>
      <w:tabs>
        <w:tab w:val="num" w:pos="360"/>
      </w:tabs>
      <w:spacing w:before="120"/>
      <w:ind w:left="357" w:hanging="357"/>
      <w:jc w:val="left"/>
    </w:pPr>
    <w:rPr>
      <w:rFonts w:ascii="Times New Roman" w:hAnsi="Times New Roman"/>
      <w:sz w:val="24"/>
    </w:rPr>
  </w:style>
  <w:style w:type="paragraph" w:styleId="Titulek">
    <w:name w:val="caption"/>
    <w:basedOn w:val="Normln"/>
    <w:next w:val="Normln"/>
    <w:uiPriority w:val="99"/>
    <w:qFormat/>
    <w:rsid w:val="00E13434"/>
    <w:pPr>
      <w:spacing w:before="120"/>
      <w:jc w:val="left"/>
    </w:pPr>
    <w:rPr>
      <w:rFonts w:ascii="Times New Roman" w:hAnsi="Times New Roman"/>
      <w:b/>
      <w:bCs/>
      <w:szCs w:val="20"/>
    </w:rPr>
  </w:style>
  <w:style w:type="paragraph" w:customStyle="1" w:styleId="KUMS-adresa">
    <w:name w:val="KUMS-adresa"/>
    <w:basedOn w:val="Normln"/>
    <w:uiPriority w:val="99"/>
    <w:rsid w:val="00E13434"/>
    <w:pPr>
      <w:spacing w:after="0" w:line="280" w:lineRule="exact"/>
    </w:pPr>
    <w:rPr>
      <w:rFonts w:cs="Tahoma"/>
      <w:noProof/>
      <w:szCs w:val="20"/>
    </w:rPr>
  </w:style>
  <w:style w:type="paragraph" w:styleId="Zpat">
    <w:name w:val="footer"/>
    <w:basedOn w:val="Normln"/>
    <w:link w:val="ZpatChar"/>
    <w:uiPriority w:val="99"/>
    <w:rsid w:val="00E13434"/>
    <w:pPr>
      <w:tabs>
        <w:tab w:val="center" w:pos="4536"/>
        <w:tab w:val="right" w:pos="9072"/>
      </w:tabs>
      <w:spacing w:after="0"/>
      <w:jc w:val="left"/>
    </w:pPr>
    <w:rPr>
      <w:rFonts w:ascii="Times New Roman" w:hAnsi="Times New Roman"/>
      <w:sz w:val="24"/>
    </w:rPr>
  </w:style>
  <w:style w:type="character" w:customStyle="1" w:styleId="ZpatChar">
    <w:name w:val="Zápatí Char"/>
    <w:link w:val="Zpat"/>
    <w:uiPriority w:val="99"/>
    <w:locked/>
    <w:rsid w:val="00E13434"/>
    <w:rPr>
      <w:rFonts w:ascii="Times New Roman" w:hAnsi="Times New Roman" w:cs="Times New Roman"/>
      <w:sz w:val="24"/>
      <w:szCs w:val="24"/>
      <w:lang w:val="x-none" w:eastAsia="cs-CZ"/>
    </w:rPr>
  </w:style>
  <w:style w:type="paragraph" w:customStyle="1" w:styleId="Styl1CharChar">
    <w:name w:val="Styl1 Char Char"/>
    <w:basedOn w:val="Normln"/>
    <w:uiPriority w:val="99"/>
    <w:rsid w:val="00E13434"/>
    <w:pPr>
      <w:spacing w:before="60" w:after="60"/>
    </w:pPr>
    <w:rPr>
      <w:rFonts w:ascii="Arial Narrow" w:hAnsi="Arial Narrow"/>
      <w:sz w:val="24"/>
    </w:rPr>
  </w:style>
  <w:style w:type="character" w:styleId="Znakapoznpodarou">
    <w:name w:val="footnote reference"/>
    <w:semiHidden/>
    <w:rsid w:val="00E13434"/>
    <w:rPr>
      <w:vertAlign w:val="superscript"/>
    </w:rPr>
  </w:style>
  <w:style w:type="paragraph" w:customStyle="1" w:styleId="Ploha">
    <w:name w:val="Příloha č."/>
    <w:basedOn w:val="vod"/>
    <w:autoRedefine/>
    <w:qFormat/>
    <w:rsid w:val="00937C0C"/>
    <w:pPr>
      <w:numPr>
        <w:numId w:val="10"/>
      </w:numPr>
      <w:tabs>
        <w:tab w:val="left" w:pos="0"/>
        <w:tab w:val="left" w:pos="1843"/>
      </w:tabs>
      <w:spacing w:before="120" w:after="120"/>
    </w:pPr>
    <w:rPr>
      <w:color w:val="000000" w:themeColor="text1"/>
      <w:kern w:val="32"/>
      <w:sz w:val="20"/>
      <w:szCs w:val="32"/>
    </w:rPr>
  </w:style>
  <w:style w:type="paragraph" w:customStyle="1" w:styleId="vod">
    <w:name w:val="Úvod"/>
    <w:aliases w:val="závěr"/>
    <w:basedOn w:val="Normln"/>
    <w:uiPriority w:val="99"/>
    <w:rsid w:val="00E13434"/>
    <w:pPr>
      <w:spacing w:after="240"/>
    </w:pPr>
    <w:rPr>
      <w:b/>
      <w:sz w:val="32"/>
    </w:rPr>
  </w:style>
  <w:style w:type="paragraph" w:customStyle="1" w:styleId="A-Text">
    <w:name w:val="A-Text"/>
    <w:basedOn w:val="Normln"/>
    <w:uiPriority w:val="99"/>
    <w:rsid w:val="00E13434"/>
    <w:pPr>
      <w:overflowPunct w:val="0"/>
      <w:autoSpaceDE w:val="0"/>
      <w:autoSpaceDN w:val="0"/>
      <w:adjustRightInd w:val="0"/>
      <w:spacing w:before="60" w:after="0"/>
      <w:textAlignment w:val="baseline"/>
    </w:pPr>
    <w:rPr>
      <w:rFonts w:ascii="Times New Roman" w:hAnsi="Times New Roman"/>
      <w:szCs w:val="20"/>
    </w:rPr>
  </w:style>
  <w:style w:type="paragraph" w:customStyle="1" w:styleId="font8">
    <w:name w:val="font8"/>
    <w:basedOn w:val="Normln"/>
    <w:uiPriority w:val="99"/>
    <w:rsid w:val="00E13434"/>
    <w:pPr>
      <w:spacing w:before="100" w:beforeAutospacing="1" w:after="100" w:afterAutospacing="1"/>
      <w:jc w:val="left"/>
    </w:pPr>
    <w:rPr>
      <w:rFonts w:ascii="Times New Roman" w:eastAsia="Arial Unicode MS" w:hAnsi="Times New Roman"/>
      <w:b/>
      <w:bCs/>
      <w:szCs w:val="20"/>
    </w:rPr>
  </w:style>
  <w:style w:type="paragraph" w:customStyle="1" w:styleId="incev1">
    <w:name w:val="incev1"/>
    <w:basedOn w:val="Normln"/>
    <w:uiPriority w:val="99"/>
    <w:rsid w:val="00E13434"/>
    <w:pPr>
      <w:spacing w:before="100" w:beforeAutospacing="1" w:after="100" w:afterAutospacing="1"/>
    </w:pPr>
    <w:rPr>
      <w:rFonts w:ascii="Arial" w:eastAsia="Arial Unicode MS" w:hAnsi="Arial" w:cs="Arial"/>
      <w:color w:val="000000"/>
      <w:sz w:val="14"/>
      <w:szCs w:val="14"/>
    </w:rPr>
  </w:style>
  <w:style w:type="character" w:customStyle="1" w:styleId="incev11">
    <w:name w:val="incev11"/>
    <w:rsid w:val="00E13434"/>
    <w:rPr>
      <w:rFonts w:ascii="Arial" w:hAnsi="Arial"/>
      <w:color w:val="000000"/>
      <w:sz w:val="14"/>
      <w:u w:val="none"/>
      <w:effect w:val="none"/>
    </w:rPr>
  </w:style>
  <w:style w:type="character" w:styleId="Sledovanodkaz">
    <w:name w:val="FollowedHyperlink"/>
    <w:uiPriority w:val="99"/>
    <w:rsid w:val="00E13434"/>
    <w:rPr>
      <w:color w:val="800080"/>
      <w:u w:val="single"/>
    </w:rPr>
  </w:style>
  <w:style w:type="paragraph" w:styleId="z-Zatekformule">
    <w:name w:val="HTML Top of Form"/>
    <w:basedOn w:val="Normln"/>
    <w:next w:val="Normln"/>
    <w:link w:val="z-ZatekformuleChar"/>
    <w:hidden/>
    <w:rsid w:val="00E13434"/>
    <w:pPr>
      <w:pBdr>
        <w:bottom w:val="single" w:sz="6" w:space="1" w:color="auto"/>
      </w:pBdr>
      <w:spacing w:after="0"/>
      <w:jc w:val="center"/>
    </w:pPr>
    <w:rPr>
      <w:rFonts w:ascii="Arial" w:eastAsia="Arial Unicode MS" w:hAnsi="Arial" w:cs="Arial"/>
      <w:vanish/>
      <w:sz w:val="16"/>
      <w:szCs w:val="16"/>
    </w:rPr>
  </w:style>
  <w:style w:type="character" w:customStyle="1" w:styleId="z-ZatekformuleChar">
    <w:name w:val="z-Začátek formuláře Char"/>
    <w:link w:val="z-Zatekformule"/>
    <w:locked/>
    <w:rsid w:val="00E13434"/>
    <w:rPr>
      <w:rFonts w:ascii="Arial" w:eastAsia="Arial Unicode MS" w:hAnsi="Arial" w:cs="Arial"/>
      <w:vanish/>
      <w:sz w:val="16"/>
      <w:szCs w:val="16"/>
      <w:lang w:val="x-none" w:eastAsia="cs-CZ"/>
    </w:rPr>
  </w:style>
  <w:style w:type="paragraph" w:styleId="z-Konecformule">
    <w:name w:val="HTML Bottom of Form"/>
    <w:basedOn w:val="Normln"/>
    <w:next w:val="Normln"/>
    <w:link w:val="z-KonecformuleChar"/>
    <w:hidden/>
    <w:rsid w:val="00E13434"/>
    <w:pPr>
      <w:pBdr>
        <w:top w:val="single" w:sz="6" w:space="1" w:color="auto"/>
      </w:pBdr>
      <w:spacing w:after="0"/>
      <w:jc w:val="center"/>
    </w:pPr>
    <w:rPr>
      <w:rFonts w:ascii="Arial" w:eastAsia="Arial Unicode MS" w:hAnsi="Arial" w:cs="Arial"/>
      <w:vanish/>
      <w:sz w:val="16"/>
      <w:szCs w:val="16"/>
    </w:rPr>
  </w:style>
  <w:style w:type="character" w:customStyle="1" w:styleId="z-KonecformuleChar">
    <w:name w:val="z-Konec formuláře Char"/>
    <w:link w:val="z-Konecformule"/>
    <w:locked/>
    <w:rsid w:val="00E13434"/>
    <w:rPr>
      <w:rFonts w:ascii="Arial" w:eastAsia="Arial Unicode MS" w:hAnsi="Arial" w:cs="Arial"/>
      <w:vanish/>
      <w:sz w:val="16"/>
      <w:szCs w:val="16"/>
      <w:lang w:val="x-none" w:eastAsia="cs-CZ"/>
    </w:rPr>
  </w:style>
  <w:style w:type="character" w:customStyle="1" w:styleId="langtext">
    <w:name w:val="lang_text"/>
    <w:rsid w:val="00E13434"/>
    <w:rPr>
      <w:rFonts w:cs="Times New Roman"/>
    </w:rPr>
  </w:style>
  <w:style w:type="character" w:customStyle="1" w:styleId="langimage">
    <w:name w:val="lang_image"/>
    <w:rsid w:val="00E13434"/>
    <w:rPr>
      <w:rFonts w:cs="Times New Roman"/>
    </w:rPr>
  </w:style>
  <w:style w:type="character" w:customStyle="1" w:styleId="Zvraznn1">
    <w:name w:val="Zvýraznění1"/>
    <w:qFormat/>
    <w:rsid w:val="003F60E6"/>
    <w:rPr>
      <w:b/>
    </w:rPr>
  </w:style>
  <w:style w:type="character" w:customStyle="1" w:styleId="msoins0">
    <w:name w:val="msoins"/>
    <w:rsid w:val="00E13434"/>
    <w:rPr>
      <w:i/>
    </w:rPr>
  </w:style>
  <w:style w:type="paragraph" w:styleId="Zkladntextodsazen2">
    <w:name w:val="Body Text Indent 2"/>
    <w:basedOn w:val="Normln"/>
    <w:link w:val="Zkladntextodsazen2Char"/>
    <w:uiPriority w:val="99"/>
    <w:rsid w:val="00E13434"/>
    <w:pPr>
      <w:spacing w:line="200" w:lineRule="atLeast"/>
      <w:ind w:left="1980" w:hanging="1980"/>
    </w:pPr>
    <w:rPr>
      <w:rFonts w:cs="Tahoma"/>
      <w:szCs w:val="20"/>
    </w:rPr>
  </w:style>
  <w:style w:type="character" w:customStyle="1" w:styleId="Zkladntextodsazen2Char">
    <w:name w:val="Základní text odsazený 2 Char"/>
    <w:link w:val="Zkladntextodsazen2"/>
    <w:uiPriority w:val="99"/>
    <w:locked/>
    <w:rsid w:val="00E13434"/>
    <w:rPr>
      <w:rFonts w:ascii="Tahoma" w:hAnsi="Tahoma" w:cs="Tahoma"/>
      <w:sz w:val="20"/>
      <w:szCs w:val="20"/>
      <w:lang w:val="x-none" w:eastAsia="cs-CZ"/>
    </w:rPr>
  </w:style>
  <w:style w:type="paragraph" w:customStyle="1" w:styleId="xl35">
    <w:name w:val="xl35"/>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s="Tahoma"/>
      <w:sz w:val="16"/>
      <w:szCs w:val="16"/>
    </w:rPr>
  </w:style>
  <w:style w:type="paragraph" w:customStyle="1" w:styleId="xl36">
    <w:name w:val="xl36"/>
    <w:basedOn w:val="Normln"/>
    <w:uiPriority w:val="99"/>
    <w:rsid w:val="00E13434"/>
    <w:pPr>
      <w:spacing w:before="100" w:beforeAutospacing="1" w:after="100" w:afterAutospacing="1"/>
      <w:jc w:val="left"/>
    </w:pPr>
    <w:rPr>
      <w:rFonts w:eastAsia="Arial Unicode MS" w:cs="Tahoma"/>
      <w:sz w:val="24"/>
    </w:rPr>
  </w:style>
  <w:style w:type="paragraph" w:customStyle="1" w:styleId="xl37">
    <w:name w:val="xl37"/>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8">
    <w:name w:val="xl38"/>
    <w:basedOn w:val="Normln"/>
    <w:uiPriority w:val="99"/>
    <w:rsid w:val="00E13434"/>
    <w:pPr>
      <w:pBdr>
        <w:top w:val="single" w:sz="4" w:space="0" w:color="auto"/>
        <w:left w:val="single" w:sz="4" w:space="0" w:color="auto"/>
        <w:bottom w:val="single" w:sz="4" w:space="0" w:color="auto"/>
        <w:right w:val="single" w:sz="4" w:space="7" w:color="auto"/>
      </w:pBdr>
      <w:shd w:val="clear" w:color="auto" w:fill="FFFF99"/>
      <w:spacing w:before="100" w:beforeAutospacing="1" w:after="100" w:afterAutospacing="1"/>
      <w:ind w:firstLineChars="100" w:firstLine="100"/>
      <w:jc w:val="right"/>
      <w:textAlignment w:val="center"/>
    </w:pPr>
    <w:rPr>
      <w:rFonts w:eastAsia="Arial Unicode MS" w:cs="Tahoma"/>
      <w:sz w:val="16"/>
      <w:szCs w:val="16"/>
    </w:rPr>
  </w:style>
  <w:style w:type="paragraph" w:customStyle="1" w:styleId="xl39">
    <w:name w:val="xl39"/>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sz w:val="16"/>
      <w:szCs w:val="16"/>
    </w:rPr>
  </w:style>
  <w:style w:type="paragraph" w:customStyle="1" w:styleId="xl40">
    <w:name w:val="xl40"/>
    <w:basedOn w:val="Normln"/>
    <w:uiPriority w:val="99"/>
    <w:rsid w:val="00E13434"/>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pPr>
    <w:rPr>
      <w:rFonts w:eastAsia="Arial Unicode MS" w:cs="Tahoma"/>
      <w:b/>
      <w:bCs/>
      <w:sz w:val="16"/>
      <w:szCs w:val="16"/>
    </w:rPr>
  </w:style>
  <w:style w:type="paragraph" w:customStyle="1" w:styleId="xl41">
    <w:name w:val="xl41"/>
    <w:basedOn w:val="Normln"/>
    <w:uiPriority w:val="99"/>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2">
    <w:name w:val="xl42"/>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3">
    <w:name w:val="xl43"/>
    <w:basedOn w:val="Normln"/>
    <w:uiPriority w:val="99"/>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Tahoma"/>
      <w:sz w:val="16"/>
      <w:szCs w:val="16"/>
    </w:rPr>
  </w:style>
  <w:style w:type="paragraph" w:customStyle="1" w:styleId="xl44">
    <w:name w:val="xl44"/>
    <w:basedOn w:val="Normln"/>
    <w:uiPriority w:val="99"/>
    <w:rsid w:val="00E13434"/>
    <w:pPr>
      <w:spacing w:before="100" w:beforeAutospacing="1" w:after="100" w:afterAutospacing="1"/>
      <w:jc w:val="left"/>
      <w:textAlignment w:val="center"/>
    </w:pPr>
    <w:rPr>
      <w:rFonts w:eastAsia="Arial Unicode MS" w:cs="Tahoma"/>
      <w:sz w:val="16"/>
      <w:szCs w:val="16"/>
    </w:rPr>
  </w:style>
  <w:style w:type="character" w:styleId="slostrnky">
    <w:name w:val="page number"/>
    <w:rsid w:val="00E13434"/>
    <w:rPr>
      <w:rFonts w:ascii="Tahoma" w:hAnsi="Tahoma"/>
      <w:sz w:val="20"/>
    </w:rPr>
  </w:style>
  <w:style w:type="paragraph" w:customStyle="1" w:styleId="xl45">
    <w:name w:val="xl45"/>
    <w:basedOn w:val="Normln"/>
    <w:uiPriority w:val="99"/>
    <w:rsid w:val="00E13434"/>
    <w:pPr>
      <w:spacing w:before="100" w:beforeAutospacing="1" w:after="100" w:afterAutospacing="1"/>
      <w:jc w:val="left"/>
      <w:textAlignment w:val="center"/>
    </w:pPr>
    <w:rPr>
      <w:rFonts w:eastAsia="Arial Unicode MS" w:cs="Tahoma"/>
      <w:i/>
      <w:iCs/>
      <w:color w:val="FF0000"/>
      <w:sz w:val="24"/>
    </w:rPr>
  </w:style>
  <w:style w:type="paragraph" w:customStyle="1" w:styleId="xl46">
    <w:name w:val="xl46"/>
    <w:basedOn w:val="Normln"/>
    <w:uiPriority w:val="99"/>
    <w:rsid w:val="00E13434"/>
    <w:pPr>
      <w:spacing w:before="100" w:beforeAutospacing="1" w:after="100" w:afterAutospacing="1"/>
      <w:jc w:val="left"/>
      <w:textAlignment w:val="center"/>
    </w:pPr>
    <w:rPr>
      <w:rFonts w:eastAsia="Arial Unicode MS" w:cs="Tahoma"/>
      <w:i/>
      <w:iCs/>
      <w:sz w:val="24"/>
    </w:rPr>
  </w:style>
  <w:style w:type="paragraph" w:customStyle="1" w:styleId="xl47">
    <w:name w:val="xl47"/>
    <w:basedOn w:val="Normln"/>
    <w:uiPriority w:val="99"/>
    <w:rsid w:val="00E1343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uiPriority w:val="99"/>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cs="Tahoma"/>
      <w:sz w:val="16"/>
      <w:szCs w:val="16"/>
    </w:rPr>
  </w:style>
  <w:style w:type="paragraph" w:customStyle="1" w:styleId="xl49">
    <w:name w:val="xl49"/>
    <w:basedOn w:val="Normln"/>
    <w:uiPriority w:val="99"/>
    <w:rsid w:val="00E13434"/>
    <w:pPr>
      <w:pBdr>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cs="Tahoma"/>
      <w:sz w:val="16"/>
      <w:szCs w:val="16"/>
    </w:rPr>
  </w:style>
  <w:style w:type="paragraph" w:customStyle="1" w:styleId="xl50">
    <w:name w:val="xl50"/>
    <w:basedOn w:val="Normln"/>
    <w:uiPriority w:val="99"/>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1">
    <w:name w:val="xl51"/>
    <w:basedOn w:val="Normln"/>
    <w:uiPriority w:val="99"/>
    <w:rsid w:val="00E13434"/>
    <w:pPr>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2">
    <w:name w:val="xl52"/>
    <w:basedOn w:val="Normln"/>
    <w:uiPriority w:val="99"/>
    <w:rsid w:val="00E13434"/>
    <w:pPr>
      <w:pBdr>
        <w:left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customStyle="1" w:styleId="xl53">
    <w:name w:val="xl53"/>
    <w:basedOn w:val="Normln"/>
    <w:uiPriority w:val="99"/>
    <w:rsid w:val="00E13434"/>
    <w:pPr>
      <w:pBdr>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cs="Tahoma"/>
      <w:sz w:val="16"/>
      <w:szCs w:val="16"/>
    </w:rPr>
  </w:style>
  <w:style w:type="paragraph" w:styleId="Rejstk2">
    <w:name w:val="index 2"/>
    <w:basedOn w:val="Normln"/>
    <w:next w:val="Normln"/>
    <w:autoRedefine/>
    <w:uiPriority w:val="99"/>
    <w:semiHidden/>
    <w:rsid w:val="00E13434"/>
    <w:pPr>
      <w:spacing w:after="0"/>
      <w:ind w:left="400" w:hanging="200"/>
      <w:jc w:val="left"/>
    </w:pPr>
    <w:rPr>
      <w:rFonts w:ascii="Times New Roman" w:hAnsi="Times New Roman"/>
      <w:szCs w:val="21"/>
    </w:rPr>
  </w:style>
  <w:style w:type="paragraph" w:styleId="Rejstk3">
    <w:name w:val="index 3"/>
    <w:basedOn w:val="Normln"/>
    <w:next w:val="Normln"/>
    <w:autoRedefine/>
    <w:uiPriority w:val="99"/>
    <w:semiHidden/>
    <w:rsid w:val="00E13434"/>
    <w:pPr>
      <w:spacing w:after="0"/>
      <w:ind w:left="600" w:hanging="200"/>
      <w:jc w:val="left"/>
    </w:pPr>
    <w:rPr>
      <w:rFonts w:ascii="Times New Roman" w:hAnsi="Times New Roman"/>
      <w:szCs w:val="21"/>
    </w:rPr>
  </w:style>
  <w:style w:type="paragraph" w:styleId="Rejstk4">
    <w:name w:val="index 4"/>
    <w:basedOn w:val="Normln"/>
    <w:next w:val="Normln"/>
    <w:autoRedefine/>
    <w:uiPriority w:val="99"/>
    <w:semiHidden/>
    <w:rsid w:val="00E13434"/>
    <w:pPr>
      <w:spacing w:after="0"/>
      <w:ind w:left="800" w:hanging="200"/>
      <w:jc w:val="left"/>
    </w:pPr>
    <w:rPr>
      <w:rFonts w:ascii="Times New Roman" w:hAnsi="Times New Roman"/>
      <w:szCs w:val="21"/>
    </w:rPr>
  </w:style>
  <w:style w:type="paragraph" w:styleId="Rejstk5">
    <w:name w:val="index 5"/>
    <w:basedOn w:val="Normln"/>
    <w:next w:val="Normln"/>
    <w:autoRedefine/>
    <w:uiPriority w:val="99"/>
    <w:semiHidden/>
    <w:rsid w:val="00E13434"/>
    <w:pPr>
      <w:spacing w:after="0"/>
      <w:ind w:left="1000" w:hanging="200"/>
      <w:jc w:val="left"/>
    </w:pPr>
    <w:rPr>
      <w:rFonts w:ascii="Times New Roman" w:hAnsi="Times New Roman"/>
      <w:szCs w:val="21"/>
    </w:rPr>
  </w:style>
  <w:style w:type="paragraph" w:styleId="Rejstk6">
    <w:name w:val="index 6"/>
    <w:basedOn w:val="Normln"/>
    <w:next w:val="Normln"/>
    <w:autoRedefine/>
    <w:uiPriority w:val="99"/>
    <w:semiHidden/>
    <w:rsid w:val="00E13434"/>
    <w:pPr>
      <w:spacing w:after="0"/>
      <w:ind w:left="1200" w:hanging="200"/>
      <w:jc w:val="left"/>
    </w:pPr>
    <w:rPr>
      <w:rFonts w:ascii="Times New Roman" w:hAnsi="Times New Roman"/>
      <w:szCs w:val="21"/>
    </w:rPr>
  </w:style>
  <w:style w:type="paragraph" w:styleId="Rejstk7">
    <w:name w:val="index 7"/>
    <w:basedOn w:val="Normln"/>
    <w:next w:val="Normln"/>
    <w:autoRedefine/>
    <w:uiPriority w:val="99"/>
    <w:semiHidden/>
    <w:rsid w:val="00E13434"/>
    <w:pPr>
      <w:spacing w:after="0"/>
      <w:ind w:left="1400" w:hanging="200"/>
      <w:jc w:val="left"/>
    </w:pPr>
    <w:rPr>
      <w:rFonts w:ascii="Times New Roman" w:hAnsi="Times New Roman"/>
      <w:szCs w:val="21"/>
    </w:rPr>
  </w:style>
  <w:style w:type="paragraph" w:styleId="Rejstk8">
    <w:name w:val="index 8"/>
    <w:basedOn w:val="Normln"/>
    <w:next w:val="Normln"/>
    <w:autoRedefine/>
    <w:uiPriority w:val="99"/>
    <w:semiHidden/>
    <w:rsid w:val="00E13434"/>
    <w:pPr>
      <w:spacing w:after="0"/>
      <w:ind w:left="1600" w:hanging="200"/>
      <w:jc w:val="left"/>
    </w:pPr>
    <w:rPr>
      <w:rFonts w:ascii="Times New Roman" w:hAnsi="Times New Roman"/>
      <w:szCs w:val="21"/>
    </w:rPr>
  </w:style>
  <w:style w:type="paragraph" w:styleId="Rejstk9">
    <w:name w:val="index 9"/>
    <w:basedOn w:val="Normln"/>
    <w:next w:val="Normln"/>
    <w:autoRedefine/>
    <w:uiPriority w:val="99"/>
    <w:semiHidden/>
    <w:rsid w:val="00E13434"/>
    <w:pPr>
      <w:spacing w:after="0"/>
      <w:ind w:left="1800" w:hanging="200"/>
      <w:jc w:val="left"/>
    </w:pPr>
    <w:rPr>
      <w:rFonts w:ascii="Times New Roman" w:hAnsi="Times New Roman"/>
      <w:szCs w:val="21"/>
    </w:rPr>
  </w:style>
  <w:style w:type="paragraph" w:styleId="Hlavikarejstku">
    <w:name w:val="index heading"/>
    <w:basedOn w:val="Normln"/>
    <w:next w:val="Rejstk1"/>
    <w:uiPriority w:val="99"/>
    <w:semiHidden/>
    <w:rsid w:val="00E13434"/>
    <w:pPr>
      <w:spacing w:before="240"/>
      <w:jc w:val="center"/>
    </w:pPr>
    <w:rPr>
      <w:rFonts w:ascii="Times New Roman" w:hAnsi="Times New Roman"/>
      <w:b/>
      <w:bCs/>
      <w:szCs w:val="31"/>
    </w:rPr>
  </w:style>
  <w:style w:type="character" w:styleId="Odkaznakoment">
    <w:name w:val="annotation reference"/>
    <w:uiPriority w:val="99"/>
    <w:semiHidden/>
    <w:rsid w:val="00E13434"/>
    <w:rPr>
      <w:sz w:val="16"/>
    </w:rPr>
  </w:style>
  <w:style w:type="paragraph" w:styleId="Textkomente">
    <w:name w:val="annotation text"/>
    <w:basedOn w:val="Normln"/>
    <w:link w:val="TextkomenteChar"/>
    <w:uiPriority w:val="99"/>
    <w:rsid w:val="00E13434"/>
    <w:pPr>
      <w:spacing w:after="0"/>
      <w:jc w:val="left"/>
    </w:pPr>
    <w:rPr>
      <w:rFonts w:ascii="Times New Roman" w:hAnsi="Times New Roman"/>
      <w:szCs w:val="20"/>
    </w:rPr>
  </w:style>
  <w:style w:type="character" w:customStyle="1" w:styleId="TextkomenteChar">
    <w:name w:val="Text komentáře Char"/>
    <w:link w:val="Textkomente"/>
    <w:uiPriority w:val="99"/>
    <w:locked/>
    <w:rsid w:val="00E13434"/>
    <w:rPr>
      <w:rFonts w:ascii="Times New Roman" w:hAnsi="Times New Roman" w:cs="Times New Roman"/>
      <w:sz w:val="20"/>
      <w:szCs w:val="20"/>
      <w:lang w:val="x-none" w:eastAsia="cs-CZ"/>
    </w:rPr>
  </w:style>
  <w:style w:type="paragraph" w:styleId="Textbubliny">
    <w:name w:val="Balloon Text"/>
    <w:basedOn w:val="Normln"/>
    <w:link w:val="TextbublinyChar"/>
    <w:uiPriority w:val="99"/>
    <w:semiHidden/>
    <w:rsid w:val="00E13434"/>
    <w:rPr>
      <w:rFonts w:cs="Tahoma"/>
      <w:sz w:val="16"/>
      <w:szCs w:val="16"/>
    </w:rPr>
  </w:style>
  <w:style w:type="character" w:customStyle="1" w:styleId="TextbublinyChar">
    <w:name w:val="Text bubliny Char"/>
    <w:link w:val="Textbubliny"/>
    <w:uiPriority w:val="99"/>
    <w:semiHidden/>
    <w:locked/>
    <w:rsid w:val="00E13434"/>
    <w:rPr>
      <w:rFonts w:ascii="Tahoma" w:hAnsi="Tahoma" w:cs="Tahoma"/>
      <w:sz w:val="16"/>
      <w:szCs w:val="16"/>
      <w:lang w:val="x-none" w:eastAsia="cs-CZ"/>
    </w:rPr>
  </w:style>
  <w:style w:type="paragraph" w:styleId="Zkladntextodsazen3">
    <w:name w:val="Body Text Indent 3"/>
    <w:basedOn w:val="Normln"/>
    <w:link w:val="Zkladntextodsazen3Char"/>
    <w:rsid w:val="00E13434"/>
    <w:pPr>
      <w:tabs>
        <w:tab w:val="left" w:pos="1080"/>
        <w:tab w:val="left" w:pos="1260"/>
        <w:tab w:val="left" w:pos="1440"/>
      </w:tabs>
      <w:ind w:left="540" w:hanging="180"/>
    </w:pPr>
    <w:rPr>
      <w:b/>
      <w:bCs/>
    </w:rPr>
  </w:style>
  <w:style w:type="character" w:customStyle="1" w:styleId="Zkladntextodsazen3Char">
    <w:name w:val="Základní text odsazený 3 Char"/>
    <w:link w:val="Zkladntextodsazen3"/>
    <w:locked/>
    <w:rsid w:val="00E13434"/>
    <w:rPr>
      <w:rFonts w:ascii="Tahoma" w:hAnsi="Tahoma" w:cs="Times New Roman"/>
      <w:b/>
      <w:bCs/>
      <w:sz w:val="24"/>
      <w:szCs w:val="24"/>
      <w:lang w:val="x-none" w:eastAsia="cs-CZ"/>
    </w:rPr>
  </w:style>
  <w:style w:type="paragraph" w:styleId="Pedmtkomente">
    <w:name w:val="annotation subject"/>
    <w:basedOn w:val="Textkomente"/>
    <w:next w:val="Textkomente"/>
    <w:link w:val="PedmtkomenteChar"/>
    <w:uiPriority w:val="99"/>
    <w:semiHidden/>
    <w:rsid w:val="00E13434"/>
    <w:pPr>
      <w:spacing w:after="120"/>
      <w:jc w:val="both"/>
    </w:pPr>
    <w:rPr>
      <w:rFonts w:ascii="Tahoma" w:hAnsi="Tahoma"/>
      <w:b/>
      <w:bCs/>
    </w:rPr>
  </w:style>
  <w:style w:type="character" w:customStyle="1" w:styleId="PedmtkomenteChar">
    <w:name w:val="Předmět komentáře Char"/>
    <w:link w:val="Pedmtkomente"/>
    <w:uiPriority w:val="99"/>
    <w:semiHidden/>
    <w:locked/>
    <w:rsid w:val="00E13434"/>
    <w:rPr>
      <w:rFonts w:ascii="Tahoma" w:hAnsi="Tahoma" w:cs="Times New Roman"/>
      <w:b/>
      <w:bCs/>
      <w:sz w:val="20"/>
      <w:szCs w:val="20"/>
      <w:lang w:val="x-none" w:eastAsia="cs-CZ"/>
    </w:rPr>
  </w:style>
  <w:style w:type="paragraph" w:customStyle="1" w:styleId="Nadpisgrafu">
    <w:name w:val="Nadpis grafu"/>
    <w:basedOn w:val="Graf"/>
    <w:uiPriority w:val="99"/>
    <w:rsid w:val="00E13434"/>
    <w:pPr>
      <w:tabs>
        <w:tab w:val="clear" w:pos="1191"/>
        <w:tab w:val="left" w:pos="0"/>
      </w:tabs>
      <w:jc w:val="left"/>
    </w:pPr>
  </w:style>
  <w:style w:type="paragraph" w:customStyle="1" w:styleId="Styl1">
    <w:name w:val="Styl1"/>
    <w:basedOn w:val="Tabulka"/>
    <w:uiPriority w:val="99"/>
    <w:rsid w:val="00E13434"/>
    <w:pPr>
      <w:numPr>
        <w:numId w:val="0"/>
      </w:numPr>
    </w:pPr>
  </w:style>
  <w:style w:type="paragraph" w:styleId="Seznamobrzk">
    <w:name w:val="table of figures"/>
    <w:aliases w:val="Seznam tabulek"/>
    <w:basedOn w:val="Normln"/>
    <w:next w:val="Normln"/>
    <w:uiPriority w:val="99"/>
    <w:rsid w:val="00E13434"/>
    <w:pPr>
      <w:spacing w:after="0"/>
      <w:ind w:left="400" w:hanging="400"/>
      <w:jc w:val="left"/>
    </w:pPr>
    <w:rPr>
      <w:bCs/>
      <w:szCs w:val="20"/>
    </w:rPr>
  </w:style>
  <w:style w:type="paragraph" w:customStyle="1" w:styleId="Styl2">
    <w:name w:val="Styl2"/>
    <w:basedOn w:val="Nadpisgrafu"/>
    <w:uiPriority w:val="99"/>
    <w:rsid w:val="00E13434"/>
  </w:style>
  <w:style w:type="paragraph" w:customStyle="1" w:styleId="Graf1Nzevgrafu">
    <w:name w:val="Graf č. 1 Název grafu"/>
    <w:basedOn w:val="Nadpisgrafu"/>
    <w:uiPriority w:val="99"/>
    <w:rsid w:val="00E13434"/>
    <w:pPr>
      <w:tabs>
        <w:tab w:val="clear" w:pos="3822"/>
      </w:tabs>
      <w:spacing w:before="0" w:beforeAutospacing="0" w:after="0" w:afterAutospacing="0"/>
      <w:ind w:left="0" w:firstLine="0"/>
    </w:pPr>
  </w:style>
  <w:style w:type="paragraph" w:customStyle="1" w:styleId="Styl3">
    <w:name w:val="Styl3"/>
    <w:basedOn w:val="Graf1Nzevgrafu"/>
    <w:uiPriority w:val="99"/>
    <w:rsid w:val="00E13434"/>
  </w:style>
  <w:style w:type="paragraph" w:customStyle="1" w:styleId="Default">
    <w:name w:val="Default"/>
    <w:uiPriority w:val="99"/>
    <w:rsid w:val="00E13434"/>
    <w:pPr>
      <w:autoSpaceDE w:val="0"/>
      <w:autoSpaceDN w:val="0"/>
      <w:adjustRightInd w:val="0"/>
    </w:pPr>
    <w:rPr>
      <w:color w:val="000000"/>
      <w:sz w:val="24"/>
      <w:szCs w:val="24"/>
    </w:rPr>
  </w:style>
  <w:style w:type="paragraph" w:customStyle="1" w:styleId="Normln4">
    <w:name w:val="Normální4"/>
    <w:basedOn w:val="Normln"/>
    <w:uiPriority w:val="99"/>
    <w:rsid w:val="00E13434"/>
    <w:pPr>
      <w:spacing w:after="0"/>
      <w:jc w:val="left"/>
    </w:pPr>
    <w:rPr>
      <w:rFonts w:ascii="Arial Unicode MS" w:eastAsia="Arial Unicode MS" w:hAnsi="Arial Unicode MS" w:cs="Arial Unicode MS"/>
      <w:sz w:val="24"/>
    </w:rPr>
  </w:style>
  <w:style w:type="paragraph" w:styleId="FormtovanvHTML">
    <w:name w:val="HTML Preformatted"/>
    <w:basedOn w:val="Normln"/>
    <w:link w:val="FormtovanvHTMLChar"/>
    <w:rsid w:val="00E13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cs="Arial Unicode MS"/>
      <w:szCs w:val="20"/>
    </w:rPr>
  </w:style>
  <w:style w:type="character" w:customStyle="1" w:styleId="FormtovanvHTMLChar">
    <w:name w:val="Formátovaný v HTML Char"/>
    <w:link w:val="FormtovanvHTML"/>
    <w:locked/>
    <w:rsid w:val="00E13434"/>
    <w:rPr>
      <w:rFonts w:ascii="Arial Unicode MS" w:eastAsia="Arial Unicode MS" w:hAnsi="Arial Unicode MS" w:cs="Arial Unicode MS"/>
      <w:sz w:val="20"/>
      <w:szCs w:val="20"/>
      <w:lang w:val="x-none" w:eastAsia="cs-CZ"/>
    </w:rPr>
  </w:style>
  <w:style w:type="character" w:customStyle="1" w:styleId="platne">
    <w:name w:val="platne"/>
    <w:rsid w:val="00E13434"/>
    <w:rPr>
      <w:rFonts w:cs="Times New Roman"/>
    </w:rPr>
  </w:style>
  <w:style w:type="paragraph" w:customStyle="1" w:styleId="font5">
    <w:name w:val="font5"/>
    <w:basedOn w:val="Normln"/>
    <w:uiPriority w:val="99"/>
    <w:rsid w:val="00E13434"/>
    <w:pPr>
      <w:jc w:val="right"/>
    </w:pPr>
    <w:rPr>
      <w:sz w:val="16"/>
      <w:szCs w:val="16"/>
    </w:rPr>
  </w:style>
  <w:style w:type="paragraph" w:customStyle="1" w:styleId="font6">
    <w:name w:val="font6"/>
    <w:basedOn w:val="Normln"/>
    <w:uiPriority w:val="99"/>
    <w:rsid w:val="00E13434"/>
    <w:pPr>
      <w:spacing w:before="100" w:beforeAutospacing="1" w:after="100" w:afterAutospacing="1"/>
      <w:jc w:val="left"/>
    </w:pPr>
    <w:rPr>
      <w:rFonts w:eastAsia="Arial Unicode MS" w:cs="Tahoma"/>
      <w:b/>
      <w:bCs/>
      <w:color w:val="000000"/>
      <w:sz w:val="16"/>
      <w:szCs w:val="16"/>
    </w:rPr>
  </w:style>
  <w:style w:type="paragraph" w:customStyle="1" w:styleId="xl24">
    <w:name w:val="xl24"/>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5">
    <w:name w:val="xl25"/>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sz w:val="24"/>
    </w:rPr>
  </w:style>
  <w:style w:type="paragraph" w:customStyle="1" w:styleId="xl26">
    <w:name w:val="xl26"/>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27">
    <w:name w:val="xl27"/>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28">
    <w:name w:val="xl28"/>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29">
    <w:name w:val="xl29"/>
    <w:basedOn w:val="Normln"/>
    <w:uiPriority w:val="99"/>
    <w:rsid w:val="00E1343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b/>
      <w:bCs/>
      <w:sz w:val="24"/>
    </w:rPr>
  </w:style>
  <w:style w:type="paragraph" w:customStyle="1" w:styleId="xl30">
    <w:name w:val="xl30"/>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1">
    <w:name w:val="xl31"/>
    <w:basedOn w:val="Normln"/>
    <w:uiPriority w:val="99"/>
    <w:rsid w:val="00E134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2">
    <w:name w:val="xl32"/>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4"/>
    </w:rPr>
  </w:style>
  <w:style w:type="paragraph" w:customStyle="1" w:styleId="xl33">
    <w:name w:val="xl33"/>
    <w:basedOn w:val="Normln"/>
    <w:uiPriority w:val="99"/>
    <w:rsid w:val="00E13434"/>
    <w:pPr>
      <w:pBdr>
        <w:top w:val="single" w:sz="4" w:space="0" w:color="auto"/>
        <w:left w:val="single" w:sz="4" w:space="0" w:color="auto"/>
        <w:right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xl34">
    <w:name w:val="xl34"/>
    <w:basedOn w:val="Normln"/>
    <w:uiPriority w:val="99"/>
    <w:rsid w:val="00E13434"/>
    <w:pPr>
      <w:pBdr>
        <w:top w:val="single" w:sz="4" w:space="0" w:color="auto"/>
        <w:left w:val="single" w:sz="4" w:space="0" w:color="auto"/>
        <w:bottom w:val="single" w:sz="4" w:space="0" w:color="auto"/>
      </w:pBdr>
      <w:spacing w:before="100" w:beforeAutospacing="1" w:after="100" w:afterAutospacing="1"/>
      <w:jc w:val="center"/>
    </w:pPr>
    <w:rPr>
      <w:rFonts w:ascii="Times New Roman" w:eastAsia="Arial Unicode MS" w:hAnsi="Times New Roman"/>
      <w:sz w:val="24"/>
    </w:rPr>
  </w:style>
  <w:style w:type="paragraph" w:customStyle="1" w:styleId="font7">
    <w:name w:val="font7"/>
    <w:basedOn w:val="Normln"/>
    <w:uiPriority w:val="99"/>
    <w:rsid w:val="00E13434"/>
    <w:pPr>
      <w:spacing w:before="100" w:beforeAutospacing="1" w:after="100" w:afterAutospacing="1"/>
      <w:jc w:val="left"/>
    </w:pPr>
    <w:rPr>
      <w:rFonts w:eastAsia="Arial Unicode MS" w:cs="Tahoma"/>
      <w:color w:val="000000"/>
      <w:sz w:val="16"/>
      <w:szCs w:val="16"/>
    </w:rPr>
  </w:style>
  <w:style w:type="paragraph" w:customStyle="1" w:styleId="obsah1">
    <w:name w:val="obsah1"/>
    <w:basedOn w:val="Normln"/>
    <w:uiPriority w:val="99"/>
    <w:rsid w:val="00E13434"/>
    <w:pPr>
      <w:numPr>
        <w:numId w:val="4"/>
      </w:numPr>
      <w:tabs>
        <w:tab w:val="clear" w:pos="737"/>
      </w:tabs>
      <w:spacing w:after="0"/>
      <w:ind w:left="0" w:firstLine="0"/>
      <w:jc w:val="right"/>
    </w:pPr>
    <w:rPr>
      <w:rFonts w:cs="Tahoma"/>
      <w:sz w:val="16"/>
      <w:szCs w:val="16"/>
    </w:rPr>
  </w:style>
  <w:style w:type="paragraph" w:customStyle="1" w:styleId="obsah2">
    <w:name w:val="obsah2"/>
    <w:basedOn w:val="obsah1"/>
    <w:uiPriority w:val="99"/>
    <w:rsid w:val="00E13434"/>
    <w:pPr>
      <w:numPr>
        <w:ilvl w:val="1"/>
      </w:numPr>
      <w:tabs>
        <w:tab w:val="clear" w:pos="737"/>
        <w:tab w:val="num" w:pos="-5580"/>
      </w:tabs>
      <w:ind w:left="-5580" w:right="57" w:firstLine="100"/>
    </w:pPr>
    <w:rPr>
      <w:bCs/>
    </w:rPr>
  </w:style>
  <w:style w:type="paragraph" w:customStyle="1" w:styleId="1">
    <w:name w:val="1"/>
    <w:basedOn w:val="Normln"/>
    <w:next w:val="Textkomente"/>
    <w:uiPriority w:val="99"/>
    <w:semiHidden/>
    <w:rsid w:val="00E13434"/>
    <w:pPr>
      <w:spacing w:after="0"/>
      <w:jc w:val="left"/>
    </w:pPr>
    <w:rPr>
      <w:rFonts w:ascii="Times New Roman" w:hAnsi="Times New Roman"/>
      <w:szCs w:val="20"/>
    </w:rPr>
  </w:style>
  <w:style w:type="paragraph" w:customStyle="1" w:styleId="norm">
    <w:name w:val="norm"/>
    <w:basedOn w:val="Tabulka"/>
    <w:uiPriority w:val="99"/>
    <w:rsid w:val="00E13434"/>
    <w:pPr>
      <w:numPr>
        <w:numId w:val="0"/>
      </w:numPr>
      <w:ind w:left="-111"/>
    </w:pPr>
    <w:rPr>
      <w:i w:val="0"/>
      <w:iCs w:val="0"/>
    </w:rPr>
  </w:style>
  <w:style w:type="paragraph" w:customStyle="1" w:styleId="podnapis">
    <w:name w:val="podnapis"/>
    <w:basedOn w:val="Normln"/>
    <w:uiPriority w:val="99"/>
    <w:rsid w:val="00E13434"/>
    <w:pPr>
      <w:keepNext/>
      <w:keepLines/>
    </w:pPr>
    <w:rPr>
      <w:rFonts w:cs="Tahoma"/>
      <w:b/>
      <w:color w:val="000000"/>
      <w:szCs w:val="20"/>
    </w:rPr>
  </w:style>
  <w:style w:type="paragraph" w:customStyle="1" w:styleId="font9">
    <w:name w:val="font9"/>
    <w:basedOn w:val="Normln"/>
    <w:uiPriority w:val="99"/>
    <w:rsid w:val="00E13434"/>
    <w:pPr>
      <w:spacing w:before="100" w:beforeAutospacing="1" w:after="100" w:afterAutospacing="1"/>
      <w:jc w:val="left"/>
    </w:pPr>
    <w:rPr>
      <w:rFonts w:eastAsia="Arial Unicode MS" w:cs="Tahoma"/>
      <w:b/>
      <w:bCs/>
      <w:color w:val="FF0000"/>
      <w:sz w:val="16"/>
      <w:szCs w:val="16"/>
    </w:rPr>
  </w:style>
  <w:style w:type="paragraph" w:customStyle="1" w:styleId="KUMS-text">
    <w:name w:val="KUMS-text"/>
    <w:basedOn w:val="Zkladntext"/>
    <w:uiPriority w:val="99"/>
    <w:rsid w:val="00E13434"/>
    <w:pPr>
      <w:spacing w:after="280" w:line="280" w:lineRule="exact"/>
    </w:pPr>
    <w:rPr>
      <w:rFonts w:cs="Tahoma"/>
      <w:noProof/>
      <w:szCs w:val="20"/>
    </w:rPr>
  </w:style>
  <w:style w:type="character" w:customStyle="1" w:styleId="style21">
    <w:name w:val="style21"/>
    <w:rsid w:val="00E13434"/>
    <w:rPr>
      <w:color w:val="333333"/>
    </w:rPr>
  </w:style>
  <w:style w:type="paragraph" w:customStyle="1" w:styleId="NADPIS10">
    <w:name w:val="NADPIS1"/>
    <w:basedOn w:val="Normln"/>
    <w:next w:val="Normln"/>
    <w:autoRedefine/>
    <w:uiPriority w:val="99"/>
    <w:rsid w:val="00E13434"/>
    <w:pPr>
      <w:spacing w:before="600" w:after="240"/>
      <w:jc w:val="left"/>
    </w:pPr>
    <w:rPr>
      <w:rFonts w:ascii="Arial" w:hAnsi="Arial" w:cs="Arial"/>
      <w:b/>
      <w:sz w:val="28"/>
      <w:szCs w:val="28"/>
    </w:rPr>
  </w:style>
  <w:style w:type="paragraph" w:customStyle="1" w:styleId="NADPIS20">
    <w:name w:val="NADPIS2"/>
    <w:basedOn w:val="Zkladntext"/>
    <w:next w:val="Textvbloku"/>
    <w:uiPriority w:val="99"/>
    <w:rsid w:val="00E13434"/>
    <w:pPr>
      <w:tabs>
        <w:tab w:val="num" w:pos="737"/>
      </w:tabs>
      <w:spacing w:before="360" w:after="240"/>
      <w:ind w:left="737" w:hanging="737"/>
    </w:pPr>
    <w:rPr>
      <w:rFonts w:ascii="Arial" w:hAnsi="Arial"/>
      <w:b/>
      <w:bCs/>
      <w:sz w:val="24"/>
    </w:rPr>
  </w:style>
  <w:style w:type="paragraph" w:styleId="Textvbloku">
    <w:name w:val="Block Text"/>
    <w:basedOn w:val="Normln"/>
    <w:uiPriority w:val="99"/>
    <w:rsid w:val="00E13434"/>
    <w:pPr>
      <w:ind w:left="1440" w:right="1440"/>
    </w:pPr>
  </w:style>
  <w:style w:type="character" w:customStyle="1" w:styleId="NADPIS2CharChar">
    <w:name w:val="NADPIS2 Char Char"/>
    <w:rsid w:val="00E13434"/>
    <w:rPr>
      <w:rFonts w:ascii="Arial" w:hAnsi="Arial"/>
      <w:b/>
      <w:sz w:val="24"/>
      <w:lang w:val="cs-CZ" w:eastAsia="cs-CZ"/>
    </w:rPr>
  </w:style>
  <w:style w:type="paragraph" w:styleId="Rozloendokumentu">
    <w:name w:val="Document Map"/>
    <w:basedOn w:val="Normln"/>
    <w:link w:val="RozloendokumentuChar"/>
    <w:uiPriority w:val="99"/>
    <w:semiHidden/>
    <w:rsid w:val="00E13434"/>
    <w:pPr>
      <w:shd w:val="clear" w:color="auto" w:fill="000080"/>
    </w:pPr>
    <w:rPr>
      <w:rFonts w:cs="Tahoma"/>
    </w:rPr>
  </w:style>
  <w:style w:type="character" w:customStyle="1" w:styleId="RozloendokumentuChar">
    <w:name w:val="Rozložení dokumentu Char"/>
    <w:link w:val="Rozloendokumentu"/>
    <w:uiPriority w:val="99"/>
    <w:semiHidden/>
    <w:locked/>
    <w:rsid w:val="00E13434"/>
    <w:rPr>
      <w:rFonts w:ascii="Tahoma" w:hAnsi="Tahoma" w:cs="Tahoma"/>
      <w:sz w:val="24"/>
      <w:szCs w:val="24"/>
      <w:shd w:val="clear" w:color="auto" w:fill="000080"/>
      <w:lang w:val="x-none" w:eastAsia="cs-CZ"/>
    </w:rPr>
  </w:style>
  <w:style w:type="character" w:customStyle="1" w:styleId="cleaner">
    <w:name w:val="cleaner"/>
    <w:rsid w:val="00E13434"/>
    <w:rPr>
      <w:rFonts w:cs="Times New Roman"/>
    </w:rPr>
  </w:style>
  <w:style w:type="paragraph" w:customStyle="1" w:styleId="tabulka0">
    <w:name w:val="tabulka"/>
    <w:basedOn w:val="Normln"/>
    <w:uiPriority w:val="99"/>
    <w:rsid w:val="00E13434"/>
    <w:pPr>
      <w:spacing w:before="100" w:beforeAutospacing="1" w:after="100" w:afterAutospacing="1"/>
      <w:jc w:val="left"/>
    </w:pPr>
    <w:rPr>
      <w:rFonts w:ascii="Times New Roman" w:hAnsi="Times New Roman"/>
      <w:sz w:val="24"/>
    </w:rPr>
  </w:style>
  <w:style w:type="paragraph" w:customStyle="1" w:styleId="StylTabulkaern">
    <w:name w:val="Styl Tabulka + Černá"/>
    <w:basedOn w:val="Tabulka"/>
    <w:rsid w:val="00E13434"/>
    <w:rPr>
      <w:color w:val="000000"/>
    </w:rPr>
  </w:style>
  <w:style w:type="character" w:customStyle="1" w:styleId="StylTabulkaernChar">
    <w:name w:val="Styl Tabulka + Černá Char"/>
    <w:rsid w:val="00E13434"/>
    <w:rPr>
      <w:rFonts w:ascii="Tahoma" w:hAnsi="Tahoma"/>
      <w:b/>
      <w:i/>
      <w:color w:val="000000"/>
      <w:lang w:val="cs-CZ" w:eastAsia="cs-CZ"/>
    </w:rPr>
  </w:style>
  <w:style w:type="paragraph" w:customStyle="1" w:styleId="Styl4">
    <w:name w:val="Styl4"/>
    <w:basedOn w:val="Ploha"/>
    <w:uiPriority w:val="99"/>
    <w:rsid w:val="00E13434"/>
  </w:style>
  <w:style w:type="character" w:customStyle="1" w:styleId="Char2">
    <w:name w:val="Char2"/>
    <w:rsid w:val="00E13434"/>
    <w:rPr>
      <w:rFonts w:ascii="Tahoma" w:hAnsi="Tahoma"/>
      <w:b/>
      <w:sz w:val="28"/>
    </w:rPr>
  </w:style>
  <w:style w:type="paragraph" w:customStyle="1" w:styleId="article-perex">
    <w:name w:val="article-perex"/>
    <w:basedOn w:val="Normln"/>
    <w:uiPriority w:val="99"/>
    <w:rsid w:val="00E13434"/>
    <w:pPr>
      <w:spacing w:before="100" w:beforeAutospacing="1" w:after="100" w:afterAutospacing="1"/>
      <w:jc w:val="left"/>
    </w:pPr>
    <w:rPr>
      <w:rFonts w:ascii="Times New Roman" w:hAnsi="Times New Roman"/>
      <w:sz w:val="24"/>
    </w:rPr>
  </w:style>
  <w:style w:type="table" w:styleId="Mkatabulky">
    <w:name w:val="Table Grid"/>
    <w:basedOn w:val="Normlntabulka"/>
    <w:rsid w:val="00E13434"/>
    <w:pPr>
      <w:spacing w:after="1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
    <w:name w:val="Char Char4"/>
    <w:basedOn w:val="Normln"/>
    <w:uiPriority w:val="99"/>
    <w:rsid w:val="00E13434"/>
    <w:pPr>
      <w:spacing w:after="160" w:line="240" w:lineRule="exact"/>
      <w:jc w:val="left"/>
    </w:pPr>
    <w:rPr>
      <w:rFonts w:ascii="Verdana" w:hAnsi="Verdana"/>
      <w:szCs w:val="20"/>
      <w:lang w:val="en-US" w:eastAsia="en-US"/>
    </w:rPr>
  </w:style>
  <w:style w:type="character" w:customStyle="1" w:styleId="headtextbold1">
    <w:name w:val="headtext_bold1"/>
    <w:rsid w:val="00E13434"/>
    <w:rPr>
      <w:rFonts w:ascii="Tahoma" w:hAnsi="Tahoma"/>
      <w:b/>
      <w:color w:val="1D1D1D"/>
      <w:sz w:val="17"/>
      <w:u w:val="none"/>
      <w:effect w:val="none"/>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uiPriority w:val="99"/>
    <w:rsid w:val="00E13434"/>
    <w:pPr>
      <w:spacing w:after="160" w:line="240" w:lineRule="exact"/>
      <w:jc w:val="left"/>
    </w:pPr>
    <w:rPr>
      <w:rFonts w:ascii="Verdana" w:hAnsi="Verdana"/>
      <w:szCs w:val="20"/>
      <w:lang w:val="en-US" w:eastAsia="en-US"/>
    </w:rPr>
  </w:style>
  <w:style w:type="character" w:customStyle="1" w:styleId="reportodsazenyodrazky1">
    <w:name w:val="reportodsazenyodrazky1"/>
    <w:rsid w:val="00E13434"/>
  </w:style>
  <w:style w:type="paragraph" w:customStyle="1" w:styleId="CharChar2">
    <w:name w:val="Char Char2"/>
    <w:basedOn w:val="Normln"/>
    <w:uiPriority w:val="99"/>
    <w:rsid w:val="00E13434"/>
    <w:pPr>
      <w:spacing w:after="160" w:line="240" w:lineRule="exact"/>
      <w:jc w:val="left"/>
    </w:pPr>
    <w:rPr>
      <w:rFonts w:ascii="Verdana" w:hAnsi="Verdana" w:cs="Verdana"/>
      <w:szCs w:val="20"/>
      <w:lang w:val="en-US" w:eastAsia="en-US"/>
    </w:rPr>
  </w:style>
  <w:style w:type="paragraph" w:customStyle="1" w:styleId="CharCharCharChar2">
    <w:name w:val="Char Char Char Char2"/>
    <w:basedOn w:val="Normln"/>
    <w:uiPriority w:val="99"/>
    <w:rsid w:val="0015135F"/>
    <w:pPr>
      <w:spacing w:after="160" w:line="240" w:lineRule="exact"/>
      <w:jc w:val="left"/>
    </w:pPr>
    <w:rPr>
      <w:rFonts w:ascii="Verdana" w:hAnsi="Verdana"/>
      <w:szCs w:val="20"/>
      <w:lang w:val="en-US" w:eastAsia="en-US"/>
    </w:rPr>
  </w:style>
  <w:style w:type="character" w:customStyle="1" w:styleId="Char12">
    <w:name w:val="Char12"/>
    <w:rsid w:val="0015135F"/>
    <w:rPr>
      <w:rFonts w:ascii="Tahoma" w:hAnsi="Tahoma"/>
      <w:b/>
      <w:sz w:val="26"/>
      <w:lang w:val="cs-CZ" w:eastAsia="cs-CZ"/>
    </w:rPr>
  </w:style>
  <w:style w:type="character" w:customStyle="1" w:styleId="Char4">
    <w:name w:val="Char4"/>
    <w:rsid w:val="0015135F"/>
    <w:rPr>
      <w:rFonts w:ascii="Tahoma" w:hAnsi="Tahoma"/>
      <w:sz w:val="28"/>
      <w:lang w:val="cs-CZ" w:eastAsia="cs-CZ"/>
    </w:rPr>
  </w:style>
  <w:style w:type="character" w:customStyle="1" w:styleId="Char22">
    <w:name w:val="Char22"/>
    <w:rsid w:val="0015135F"/>
    <w:rPr>
      <w:rFonts w:ascii="Tahoma" w:hAnsi="Tahoma"/>
      <w:b/>
      <w:sz w:val="28"/>
    </w:rPr>
  </w:style>
  <w:style w:type="paragraph" w:customStyle="1" w:styleId="CharChar3">
    <w:name w:val="Char Char3"/>
    <w:basedOn w:val="Normln"/>
    <w:uiPriority w:val="99"/>
    <w:rsid w:val="0015135F"/>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2">
    <w:name w:val="Char Char Char Char Char Char Char Char Char Char Char Char1 Char Char Char Char Char Char Char Char Char2"/>
    <w:basedOn w:val="Normln"/>
    <w:uiPriority w:val="99"/>
    <w:rsid w:val="0015135F"/>
    <w:pPr>
      <w:spacing w:after="160" w:line="240" w:lineRule="exact"/>
      <w:jc w:val="left"/>
    </w:pPr>
    <w:rPr>
      <w:rFonts w:ascii="Verdana" w:hAnsi="Verdana"/>
      <w:szCs w:val="20"/>
      <w:lang w:val="en-US" w:eastAsia="en-US"/>
    </w:rPr>
  </w:style>
  <w:style w:type="paragraph" w:customStyle="1" w:styleId="CharChar21">
    <w:name w:val="Char Char21"/>
    <w:basedOn w:val="Normln"/>
    <w:uiPriority w:val="99"/>
    <w:rsid w:val="0015135F"/>
    <w:pPr>
      <w:spacing w:after="160" w:line="240" w:lineRule="exact"/>
      <w:jc w:val="left"/>
    </w:pPr>
    <w:rPr>
      <w:rFonts w:ascii="Verdana" w:hAnsi="Verdana" w:cs="Verdana"/>
      <w:szCs w:val="20"/>
      <w:lang w:val="en-US" w:eastAsia="en-US"/>
    </w:rPr>
  </w:style>
  <w:style w:type="paragraph" w:styleId="Odstavecseseznamem">
    <w:name w:val="List Paragraph"/>
    <w:basedOn w:val="Normln"/>
    <w:uiPriority w:val="34"/>
    <w:qFormat/>
    <w:rsid w:val="002E184A"/>
    <w:pPr>
      <w:ind w:left="720"/>
      <w:contextualSpacing/>
    </w:pPr>
  </w:style>
  <w:style w:type="paragraph" w:customStyle="1" w:styleId="CharCharCharChar1">
    <w:name w:val="Char Char Char Char1"/>
    <w:basedOn w:val="Normln"/>
    <w:uiPriority w:val="99"/>
    <w:rsid w:val="00670304"/>
    <w:pPr>
      <w:spacing w:after="160" w:line="240" w:lineRule="exact"/>
      <w:jc w:val="left"/>
    </w:pPr>
    <w:rPr>
      <w:rFonts w:ascii="Verdana" w:hAnsi="Verdana"/>
      <w:szCs w:val="20"/>
      <w:lang w:val="en-US" w:eastAsia="en-US"/>
    </w:rPr>
  </w:style>
  <w:style w:type="character" w:customStyle="1" w:styleId="Char11">
    <w:name w:val="Char11"/>
    <w:rsid w:val="00670304"/>
    <w:rPr>
      <w:rFonts w:ascii="Tahoma" w:hAnsi="Tahoma"/>
      <w:b/>
      <w:sz w:val="26"/>
      <w:lang w:val="cs-CZ" w:eastAsia="cs-CZ"/>
    </w:rPr>
  </w:style>
  <w:style w:type="character" w:customStyle="1" w:styleId="Char3">
    <w:name w:val="Char3"/>
    <w:rsid w:val="00670304"/>
    <w:rPr>
      <w:rFonts w:ascii="Tahoma" w:hAnsi="Tahoma"/>
      <w:sz w:val="28"/>
      <w:lang w:val="cs-CZ" w:eastAsia="cs-CZ"/>
    </w:rPr>
  </w:style>
  <w:style w:type="character" w:customStyle="1" w:styleId="Char21">
    <w:name w:val="Char21"/>
    <w:rsid w:val="00670304"/>
    <w:rPr>
      <w:rFonts w:ascii="Tahoma" w:hAnsi="Tahoma"/>
      <w:b/>
      <w:sz w:val="28"/>
    </w:rPr>
  </w:style>
  <w:style w:type="paragraph" w:customStyle="1" w:styleId="CharChar1">
    <w:name w:val="Char Char1"/>
    <w:basedOn w:val="Normln"/>
    <w:uiPriority w:val="99"/>
    <w:rsid w:val="00670304"/>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1">
    <w:name w:val="Char Char Char Char Char Char Char Char Char Char Char Char1 Char Char Char Char Char Char Char Char Char1"/>
    <w:basedOn w:val="Normln"/>
    <w:uiPriority w:val="99"/>
    <w:rsid w:val="00670304"/>
    <w:pPr>
      <w:spacing w:after="160" w:line="240" w:lineRule="exact"/>
      <w:jc w:val="left"/>
    </w:pPr>
    <w:rPr>
      <w:rFonts w:ascii="Verdana" w:hAnsi="Verdana"/>
      <w:szCs w:val="20"/>
      <w:lang w:val="en-US" w:eastAsia="en-US"/>
    </w:rPr>
  </w:style>
  <w:style w:type="character" w:customStyle="1" w:styleId="preformatted">
    <w:name w:val="preformatted"/>
    <w:rsid w:val="00670304"/>
  </w:style>
  <w:style w:type="character" w:customStyle="1" w:styleId="TextvysvtlivekChar">
    <w:name w:val="Text vysvětlivek Char"/>
    <w:link w:val="Textvysvtlivek"/>
    <w:uiPriority w:val="99"/>
    <w:semiHidden/>
    <w:locked/>
    <w:rsid w:val="00670304"/>
    <w:rPr>
      <w:rFonts w:ascii="Tahoma" w:hAnsi="Tahoma" w:cs="Times New Roman"/>
      <w:sz w:val="20"/>
      <w:szCs w:val="20"/>
      <w:lang w:val="x-none" w:eastAsia="cs-CZ"/>
    </w:rPr>
  </w:style>
  <w:style w:type="paragraph" w:styleId="Textvysvtlivek">
    <w:name w:val="endnote text"/>
    <w:basedOn w:val="Normln"/>
    <w:link w:val="TextvysvtlivekChar"/>
    <w:uiPriority w:val="99"/>
    <w:semiHidden/>
    <w:unhideWhenUsed/>
    <w:rsid w:val="00670304"/>
    <w:rPr>
      <w:szCs w:val="20"/>
    </w:rPr>
  </w:style>
  <w:style w:type="character" w:customStyle="1" w:styleId="EndnoteTextChar1">
    <w:name w:val="Endnote Text Char1"/>
    <w:uiPriority w:val="99"/>
    <w:semiHidden/>
    <w:rsid w:val="00176F39"/>
    <w:rPr>
      <w:rFonts w:ascii="Tahoma" w:hAnsi="Tahoma"/>
    </w:rPr>
  </w:style>
  <w:style w:type="paragraph" w:customStyle="1" w:styleId="CharCharCharChar3">
    <w:name w:val="Char Char Char Char3"/>
    <w:basedOn w:val="Normln"/>
    <w:uiPriority w:val="99"/>
    <w:rsid w:val="00A5371F"/>
    <w:pPr>
      <w:spacing w:after="160" w:line="240" w:lineRule="exact"/>
      <w:jc w:val="left"/>
    </w:pPr>
    <w:rPr>
      <w:rFonts w:ascii="Verdana" w:hAnsi="Verdana"/>
      <w:szCs w:val="20"/>
      <w:lang w:val="en-US" w:eastAsia="en-US"/>
    </w:rPr>
  </w:style>
  <w:style w:type="paragraph" w:customStyle="1" w:styleId="CharChar22">
    <w:name w:val="Char Char22"/>
    <w:basedOn w:val="Normln"/>
    <w:uiPriority w:val="99"/>
    <w:rsid w:val="001D4894"/>
    <w:pPr>
      <w:spacing w:after="160" w:line="240" w:lineRule="exact"/>
      <w:jc w:val="left"/>
    </w:pPr>
    <w:rPr>
      <w:rFonts w:ascii="Verdana" w:hAnsi="Verdana" w:cs="Verdana"/>
      <w:szCs w:val="20"/>
      <w:lang w:val="en-US" w:eastAsia="en-US"/>
    </w:rPr>
  </w:style>
  <w:style w:type="character" w:customStyle="1" w:styleId="Char13">
    <w:name w:val="Char13"/>
    <w:rsid w:val="00AA020D"/>
    <w:rPr>
      <w:rFonts w:ascii="Tahoma" w:hAnsi="Tahoma" w:cs="Arial"/>
      <w:b/>
      <w:bCs/>
      <w:sz w:val="22"/>
      <w:szCs w:val="26"/>
      <w:lang w:val="cs-CZ" w:eastAsia="cs-CZ" w:bidi="ar-SA"/>
    </w:rPr>
  </w:style>
  <w:style w:type="character" w:customStyle="1" w:styleId="Char5">
    <w:name w:val="Char5"/>
    <w:rsid w:val="00AA020D"/>
    <w:rPr>
      <w:rFonts w:ascii="Tahoma" w:hAnsi="Tahoma"/>
      <w:bCs/>
      <w:szCs w:val="28"/>
      <w:lang w:val="cs-CZ" w:eastAsia="cs-CZ" w:bidi="ar-SA"/>
    </w:rPr>
  </w:style>
  <w:style w:type="character" w:customStyle="1" w:styleId="Char23">
    <w:name w:val="Char23"/>
    <w:rsid w:val="00AA020D"/>
    <w:rPr>
      <w:rFonts w:ascii="Tahoma" w:hAnsi="Tahoma" w:cs="Arial"/>
      <w:b/>
      <w:bCs/>
      <w:iCs/>
      <w:sz w:val="26"/>
      <w:szCs w:val="28"/>
    </w:rPr>
  </w:style>
  <w:style w:type="paragraph" w:customStyle="1" w:styleId="CharChar5">
    <w:name w:val="Char Char5"/>
    <w:basedOn w:val="Normln"/>
    <w:uiPriority w:val="99"/>
    <w:rsid w:val="00AA020D"/>
    <w:pPr>
      <w:spacing w:after="160" w:line="240" w:lineRule="exact"/>
      <w:jc w:val="left"/>
    </w:pPr>
    <w:rPr>
      <w:rFonts w:ascii="Verdana" w:hAnsi="Verdana"/>
      <w:szCs w:val="20"/>
      <w:lang w:val="en-US" w:eastAsia="en-US"/>
    </w:rPr>
  </w:style>
  <w:style w:type="paragraph" w:customStyle="1" w:styleId="CharCharCharCharCharCharCharCharCharCharCharChar1CharCharCharCharCharCharCharCharChar3">
    <w:name w:val="Char Char Char Char Char Char Char Char Char Char Char Char1 Char Char Char Char Char Char Char Char Char3"/>
    <w:basedOn w:val="Normln"/>
    <w:uiPriority w:val="99"/>
    <w:rsid w:val="00AA020D"/>
    <w:pPr>
      <w:spacing w:after="160" w:line="240" w:lineRule="exact"/>
      <w:jc w:val="left"/>
    </w:pPr>
    <w:rPr>
      <w:rFonts w:ascii="Verdana" w:hAnsi="Verdana"/>
      <w:szCs w:val="20"/>
      <w:lang w:val="en-US" w:eastAsia="en-US"/>
    </w:rPr>
  </w:style>
  <w:style w:type="table" w:customStyle="1" w:styleId="Tmavtabulkasmkou5zvraznn11">
    <w:name w:val="Tmavá tabulka s mřížkou 5 – zvýraznění 1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mavtabulkasmkou5zvraznn51">
    <w:name w:val="Tmavá tabulka s mřížkou 5 – zvýraznění 51"/>
    <w:basedOn w:val="Normlntabulka"/>
    <w:uiPriority w:val="50"/>
    <w:rsid w:val="00DE020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Stednmka3zvraznn5">
    <w:name w:val="Medium Grid 3 Accent 5"/>
    <w:basedOn w:val="Normlntabulka"/>
    <w:uiPriority w:val="69"/>
    <w:rsid w:val="00B5507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Tabulkasmkou4zvraznn51">
    <w:name w:val="Tabulka s mřížkou 4 – zvýraznění 51"/>
    <w:basedOn w:val="Normlntabulka"/>
    <w:uiPriority w:val="49"/>
    <w:rsid w:val="00B5507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intenzivn">
    <w:name w:val="Intense Emphasis"/>
    <w:basedOn w:val="Standardnpsmoodstavce"/>
    <w:uiPriority w:val="21"/>
    <w:qFormat/>
    <w:rsid w:val="00825C03"/>
    <w:rPr>
      <w:i/>
      <w:iCs/>
      <w:color w:val="5B9BD5" w:themeColor="accent1"/>
    </w:rPr>
  </w:style>
  <w:style w:type="character" w:styleId="Zdraznn">
    <w:name w:val="Emphasis"/>
    <w:basedOn w:val="Standardnpsmoodstavce"/>
    <w:qFormat/>
    <w:rsid w:val="004161A7"/>
    <w:rPr>
      <w:i/>
      <w:iCs/>
    </w:rPr>
  </w:style>
  <w:style w:type="table" w:customStyle="1" w:styleId="Prosttabulka11">
    <w:name w:val="Prostá tabulka 11"/>
    <w:basedOn w:val="Normlntabulka"/>
    <w:uiPriority w:val="41"/>
    <w:rsid w:val="001768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Barevntabulkasmkou6zvraznn51">
    <w:name w:val="Barevná tabulka s mřížkou 6 – zvýraznění 51"/>
    <w:basedOn w:val="Normlntabulka"/>
    <w:uiPriority w:val="51"/>
    <w:rsid w:val="008C5269"/>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Zdraznnjemn">
    <w:name w:val="Subtle Emphasis"/>
    <w:basedOn w:val="Standardnpsmoodstavce"/>
    <w:uiPriority w:val="19"/>
    <w:qFormat/>
    <w:rsid w:val="0063606D"/>
    <w:rPr>
      <w:i/>
      <w:iCs/>
      <w:color w:val="404040" w:themeColor="text1" w:themeTint="BF"/>
    </w:rPr>
  </w:style>
  <w:style w:type="table" w:customStyle="1" w:styleId="Tmavtabulkasmkou5zvraznn52">
    <w:name w:val="Tmavá tabulka s mřížkou 5 – zvýraznění 52"/>
    <w:basedOn w:val="Normlntabulka"/>
    <w:uiPriority w:val="50"/>
    <w:rsid w:val="00AF72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ulkasmkou4zvraznn52">
    <w:name w:val="Tabulka s mřížkou 4 – zvýraznění 52"/>
    <w:basedOn w:val="Normlntabulka"/>
    <w:uiPriority w:val="49"/>
    <w:rsid w:val="00230283"/>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mavtabulkasmkou5zvraznn53">
    <w:name w:val="Tmavá tabulka s mřížkou 5 – zvýraznění 53"/>
    <w:basedOn w:val="Normlntabulka"/>
    <w:uiPriority w:val="50"/>
    <w:rsid w:val="00C031A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Revize">
    <w:name w:val="Revision"/>
    <w:hidden/>
    <w:uiPriority w:val="99"/>
    <w:semiHidden/>
    <w:rsid w:val="00940F6F"/>
    <w:rPr>
      <w:rFonts w:ascii="Tahoma" w:hAnsi="Tahoma"/>
      <w:szCs w:val="24"/>
    </w:rPr>
  </w:style>
  <w:style w:type="paragraph" w:styleId="Bezmezer">
    <w:name w:val="No Spacing"/>
    <w:uiPriority w:val="1"/>
    <w:qFormat/>
    <w:rsid w:val="00FF5DF3"/>
    <w:pPr>
      <w:suppressAutoHyphens/>
      <w:autoSpaceDN w:val="0"/>
      <w:jc w:val="both"/>
      <w:textAlignment w:val="baseline"/>
    </w:pPr>
    <w:rPr>
      <w:rFonts w:ascii="Tahoma" w:hAnsi="Tahoma"/>
      <w:szCs w:val="24"/>
    </w:rPr>
  </w:style>
  <w:style w:type="character" w:customStyle="1" w:styleId="A4">
    <w:name w:val="A4"/>
    <w:uiPriority w:val="99"/>
    <w:rsid w:val="00702AB0"/>
    <w:rPr>
      <w:rFonts w:ascii="Amor Sans Text Pro" w:hAnsi="Amor Sans Text Pro" w:cs="Amor Sans Text Pro" w:hint="default"/>
      <w:color w:val="000000"/>
      <w:sz w:val="52"/>
      <w:szCs w:val="52"/>
    </w:rPr>
  </w:style>
  <w:style w:type="character" w:styleId="Zstupntext">
    <w:name w:val="Placeholder Text"/>
    <w:basedOn w:val="Standardnpsmoodstavce"/>
    <w:uiPriority w:val="99"/>
    <w:semiHidden/>
    <w:rsid w:val="005F2575"/>
    <w:rPr>
      <w:color w:val="808080"/>
    </w:rPr>
  </w:style>
  <w:style w:type="paragraph" w:customStyle="1" w:styleId="MSKNormal">
    <w:name w:val="MSK_Normal"/>
    <w:basedOn w:val="Normln"/>
    <w:uiPriority w:val="99"/>
    <w:rsid w:val="006F489C"/>
    <w:pPr>
      <w:spacing w:after="0"/>
    </w:pPr>
    <w:rPr>
      <w:rFonts w:eastAsiaTheme="minorHAnsi" w:cs="Tahoma"/>
      <w:sz w:val="24"/>
    </w:rPr>
  </w:style>
  <w:style w:type="character" w:customStyle="1" w:styleId="s30">
    <w:name w:val="s30"/>
    <w:basedOn w:val="Standardnpsmoodstavce"/>
    <w:rsid w:val="00F35601"/>
  </w:style>
  <w:style w:type="character" w:customStyle="1" w:styleId="s23">
    <w:name w:val="s23"/>
    <w:basedOn w:val="Standardnpsmoodstavce"/>
    <w:rsid w:val="00182A10"/>
  </w:style>
  <w:style w:type="character" w:customStyle="1" w:styleId="s31">
    <w:name w:val="s31"/>
    <w:basedOn w:val="Standardnpsmoodstavce"/>
    <w:rsid w:val="000A70DA"/>
  </w:style>
  <w:style w:type="character" w:customStyle="1" w:styleId="TextpoznpodarouChar1">
    <w:name w:val="Text pozn. pod čarou Char1"/>
    <w:aliases w:val="Schriftart: 9 pt Char1,Schriftart: 10 pt Char1,Schriftart: 8 pt Char1"/>
    <w:basedOn w:val="Standardnpsmoodstavce"/>
    <w:semiHidden/>
    <w:rsid w:val="001B29BC"/>
    <w:rPr>
      <w:rFonts w:ascii="Tahoma" w:hAnsi="Tahoma"/>
    </w:rPr>
  </w:style>
  <w:style w:type="character" w:customStyle="1" w:styleId="ZkladntextChar1">
    <w:name w:val="Základní text Char1"/>
    <w:aliases w:val="subtitle2 Char1,Základní tZákladní text Char1,Odstavec Char1,Body Text Char1"/>
    <w:basedOn w:val="Standardnpsmoodstavce"/>
    <w:semiHidden/>
    <w:rsid w:val="001B29BC"/>
    <w:rPr>
      <w:rFonts w:ascii="Tahoma" w:hAnsi="Tahoma"/>
      <w:szCs w:val="24"/>
    </w:rPr>
  </w:style>
  <w:style w:type="character" w:customStyle="1" w:styleId="TextvysvtlivekChar1">
    <w:name w:val="Text vysvětlivek Char1"/>
    <w:basedOn w:val="Standardnpsmoodstavce"/>
    <w:uiPriority w:val="99"/>
    <w:semiHidden/>
    <w:rsid w:val="001B29BC"/>
    <w:rPr>
      <w:rFonts w:ascii="Tahoma" w:hAnsi="Tahoma" w:cs="Tahom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50">
      <w:bodyDiv w:val="1"/>
      <w:marLeft w:val="0"/>
      <w:marRight w:val="0"/>
      <w:marTop w:val="0"/>
      <w:marBottom w:val="0"/>
      <w:divBdr>
        <w:top w:val="none" w:sz="0" w:space="0" w:color="auto"/>
        <w:left w:val="none" w:sz="0" w:space="0" w:color="auto"/>
        <w:bottom w:val="none" w:sz="0" w:space="0" w:color="auto"/>
        <w:right w:val="none" w:sz="0" w:space="0" w:color="auto"/>
      </w:divBdr>
    </w:div>
    <w:div w:id="16780805">
      <w:bodyDiv w:val="1"/>
      <w:marLeft w:val="0"/>
      <w:marRight w:val="0"/>
      <w:marTop w:val="0"/>
      <w:marBottom w:val="0"/>
      <w:divBdr>
        <w:top w:val="none" w:sz="0" w:space="0" w:color="auto"/>
        <w:left w:val="none" w:sz="0" w:space="0" w:color="auto"/>
        <w:bottom w:val="none" w:sz="0" w:space="0" w:color="auto"/>
        <w:right w:val="none" w:sz="0" w:space="0" w:color="auto"/>
      </w:divBdr>
    </w:div>
    <w:div w:id="19164687">
      <w:bodyDiv w:val="1"/>
      <w:marLeft w:val="0"/>
      <w:marRight w:val="0"/>
      <w:marTop w:val="0"/>
      <w:marBottom w:val="0"/>
      <w:divBdr>
        <w:top w:val="none" w:sz="0" w:space="0" w:color="auto"/>
        <w:left w:val="none" w:sz="0" w:space="0" w:color="auto"/>
        <w:bottom w:val="none" w:sz="0" w:space="0" w:color="auto"/>
        <w:right w:val="none" w:sz="0" w:space="0" w:color="auto"/>
      </w:divBdr>
    </w:div>
    <w:div w:id="22900921">
      <w:bodyDiv w:val="1"/>
      <w:marLeft w:val="0"/>
      <w:marRight w:val="0"/>
      <w:marTop w:val="0"/>
      <w:marBottom w:val="0"/>
      <w:divBdr>
        <w:top w:val="none" w:sz="0" w:space="0" w:color="auto"/>
        <w:left w:val="none" w:sz="0" w:space="0" w:color="auto"/>
        <w:bottom w:val="none" w:sz="0" w:space="0" w:color="auto"/>
        <w:right w:val="none" w:sz="0" w:space="0" w:color="auto"/>
      </w:divBdr>
    </w:div>
    <w:div w:id="44650275">
      <w:bodyDiv w:val="1"/>
      <w:marLeft w:val="0"/>
      <w:marRight w:val="0"/>
      <w:marTop w:val="0"/>
      <w:marBottom w:val="0"/>
      <w:divBdr>
        <w:top w:val="none" w:sz="0" w:space="0" w:color="auto"/>
        <w:left w:val="none" w:sz="0" w:space="0" w:color="auto"/>
        <w:bottom w:val="none" w:sz="0" w:space="0" w:color="auto"/>
        <w:right w:val="none" w:sz="0" w:space="0" w:color="auto"/>
      </w:divBdr>
    </w:div>
    <w:div w:id="46683142">
      <w:bodyDiv w:val="1"/>
      <w:marLeft w:val="0"/>
      <w:marRight w:val="0"/>
      <w:marTop w:val="0"/>
      <w:marBottom w:val="0"/>
      <w:divBdr>
        <w:top w:val="none" w:sz="0" w:space="0" w:color="auto"/>
        <w:left w:val="none" w:sz="0" w:space="0" w:color="auto"/>
        <w:bottom w:val="none" w:sz="0" w:space="0" w:color="auto"/>
        <w:right w:val="none" w:sz="0" w:space="0" w:color="auto"/>
      </w:divBdr>
    </w:div>
    <w:div w:id="50276005">
      <w:bodyDiv w:val="1"/>
      <w:marLeft w:val="0"/>
      <w:marRight w:val="0"/>
      <w:marTop w:val="0"/>
      <w:marBottom w:val="0"/>
      <w:divBdr>
        <w:top w:val="none" w:sz="0" w:space="0" w:color="auto"/>
        <w:left w:val="none" w:sz="0" w:space="0" w:color="auto"/>
        <w:bottom w:val="none" w:sz="0" w:space="0" w:color="auto"/>
        <w:right w:val="none" w:sz="0" w:space="0" w:color="auto"/>
      </w:divBdr>
    </w:div>
    <w:div w:id="56510931">
      <w:bodyDiv w:val="1"/>
      <w:marLeft w:val="0"/>
      <w:marRight w:val="0"/>
      <w:marTop w:val="0"/>
      <w:marBottom w:val="0"/>
      <w:divBdr>
        <w:top w:val="none" w:sz="0" w:space="0" w:color="auto"/>
        <w:left w:val="none" w:sz="0" w:space="0" w:color="auto"/>
        <w:bottom w:val="none" w:sz="0" w:space="0" w:color="auto"/>
        <w:right w:val="none" w:sz="0" w:space="0" w:color="auto"/>
      </w:divBdr>
    </w:div>
    <w:div w:id="59718865">
      <w:bodyDiv w:val="1"/>
      <w:marLeft w:val="0"/>
      <w:marRight w:val="0"/>
      <w:marTop w:val="0"/>
      <w:marBottom w:val="0"/>
      <w:divBdr>
        <w:top w:val="none" w:sz="0" w:space="0" w:color="auto"/>
        <w:left w:val="none" w:sz="0" w:space="0" w:color="auto"/>
        <w:bottom w:val="none" w:sz="0" w:space="0" w:color="auto"/>
        <w:right w:val="none" w:sz="0" w:space="0" w:color="auto"/>
      </w:divBdr>
    </w:div>
    <w:div w:id="61022428">
      <w:bodyDiv w:val="1"/>
      <w:marLeft w:val="0"/>
      <w:marRight w:val="0"/>
      <w:marTop w:val="0"/>
      <w:marBottom w:val="0"/>
      <w:divBdr>
        <w:top w:val="none" w:sz="0" w:space="0" w:color="auto"/>
        <w:left w:val="none" w:sz="0" w:space="0" w:color="auto"/>
        <w:bottom w:val="none" w:sz="0" w:space="0" w:color="auto"/>
        <w:right w:val="none" w:sz="0" w:space="0" w:color="auto"/>
      </w:divBdr>
    </w:div>
    <w:div w:id="63185800">
      <w:bodyDiv w:val="1"/>
      <w:marLeft w:val="0"/>
      <w:marRight w:val="0"/>
      <w:marTop w:val="0"/>
      <w:marBottom w:val="0"/>
      <w:divBdr>
        <w:top w:val="none" w:sz="0" w:space="0" w:color="auto"/>
        <w:left w:val="none" w:sz="0" w:space="0" w:color="auto"/>
        <w:bottom w:val="none" w:sz="0" w:space="0" w:color="auto"/>
        <w:right w:val="none" w:sz="0" w:space="0" w:color="auto"/>
      </w:divBdr>
    </w:div>
    <w:div w:id="77364669">
      <w:bodyDiv w:val="1"/>
      <w:marLeft w:val="0"/>
      <w:marRight w:val="0"/>
      <w:marTop w:val="0"/>
      <w:marBottom w:val="0"/>
      <w:divBdr>
        <w:top w:val="none" w:sz="0" w:space="0" w:color="auto"/>
        <w:left w:val="none" w:sz="0" w:space="0" w:color="auto"/>
        <w:bottom w:val="none" w:sz="0" w:space="0" w:color="auto"/>
        <w:right w:val="none" w:sz="0" w:space="0" w:color="auto"/>
      </w:divBdr>
    </w:div>
    <w:div w:id="81033319">
      <w:bodyDiv w:val="1"/>
      <w:marLeft w:val="0"/>
      <w:marRight w:val="0"/>
      <w:marTop w:val="0"/>
      <w:marBottom w:val="0"/>
      <w:divBdr>
        <w:top w:val="none" w:sz="0" w:space="0" w:color="auto"/>
        <w:left w:val="none" w:sz="0" w:space="0" w:color="auto"/>
        <w:bottom w:val="none" w:sz="0" w:space="0" w:color="auto"/>
        <w:right w:val="none" w:sz="0" w:space="0" w:color="auto"/>
      </w:divBdr>
    </w:div>
    <w:div w:id="81682271">
      <w:bodyDiv w:val="1"/>
      <w:marLeft w:val="0"/>
      <w:marRight w:val="0"/>
      <w:marTop w:val="0"/>
      <w:marBottom w:val="0"/>
      <w:divBdr>
        <w:top w:val="none" w:sz="0" w:space="0" w:color="auto"/>
        <w:left w:val="none" w:sz="0" w:space="0" w:color="auto"/>
        <w:bottom w:val="none" w:sz="0" w:space="0" w:color="auto"/>
        <w:right w:val="none" w:sz="0" w:space="0" w:color="auto"/>
      </w:divBdr>
    </w:div>
    <w:div w:id="84309410">
      <w:bodyDiv w:val="1"/>
      <w:marLeft w:val="0"/>
      <w:marRight w:val="0"/>
      <w:marTop w:val="0"/>
      <w:marBottom w:val="0"/>
      <w:divBdr>
        <w:top w:val="none" w:sz="0" w:space="0" w:color="auto"/>
        <w:left w:val="none" w:sz="0" w:space="0" w:color="auto"/>
        <w:bottom w:val="none" w:sz="0" w:space="0" w:color="auto"/>
        <w:right w:val="none" w:sz="0" w:space="0" w:color="auto"/>
      </w:divBdr>
    </w:div>
    <w:div w:id="87164849">
      <w:bodyDiv w:val="1"/>
      <w:marLeft w:val="0"/>
      <w:marRight w:val="0"/>
      <w:marTop w:val="0"/>
      <w:marBottom w:val="0"/>
      <w:divBdr>
        <w:top w:val="none" w:sz="0" w:space="0" w:color="auto"/>
        <w:left w:val="none" w:sz="0" w:space="0" w:color="auto"/>
        <w:bottom w:val="none" w:sz="0" w:space="0" w:color="auto"/>
        <w:right w:val="none" w:sz="0" w:space="0" w:color="auto"/>
      </w:divBdr>
    </w:div>
    <w:div w:id="88819372">
      <w:bodyDiv w:val="1"/>
      <w:marLeft w:val="0"/>
      <w:marRight w:val="0"/>
      <w:marTop w:val="0"/>
      <w:marBottom w:val="0"/>
      <w:divBdr>
        <w:top w:val="none" w:sz="0" w:space="0" w:color="auto"/>
        <w:left w:val="none" w:sz="0" w:space="0" w:color="auto"/>
        <w:bottom w:val="none" w:sz="0" w:space="0" w:color="auto"/>
        <w:right w:val="none" w:sz="0" w:space="0" w:color="auto"/>
      </w:divBdr>
    </w:div>
    <w:div w:id="94129921">
      <w:bodyDiv w:val="1"/>
      <w:marLeft w:val="0"/>
      <w:marRight w:val="0"/>
      <w:marTop w:val="0"/>
      <w:marBottom w:val="0"/>
      <w:divBdr>
        <w:top w:val="none" w:sz="0" w:space="0" w:color="auto"/>
        <w:left w:val="none" w:sz="0" w:space="0" w:color="auto"/>
        <w:bottom w:val="none" w:sz="0" w:space="0" w:color="auto"/>
        <w:right w:val="none" w:sz="0" w:space="0" w:color="auto"/>
      </w:divBdr>
    </w:div>
    <w:div w:id="105852540">
      <w:bodyDiv w:val="1"/>
      <w:marLeft w:val="0"/>
      <w:marRight w:val="0"/>
      <w:marTop w:val="0"/>
      <w:marBottom w:val="0"/>
      <w:divBdr>
        <w:top w:val="none" w:sz="0" w:space="0" w:color="auto"/>
        <w:left w:val="none" w:sz="0" w:space="0" w:color="auto"/>
        <w:bottom w:val="none" w:sz="0" w:space="0" w:color="auto"/>
        <w:right w:val="none" w:sz="0" w:space="0" w:color="auto"/>
      </w:divBdr>
    </w:div>
    <w:div w:id="117073261">
      <w:bodyDiv w:val="1"/>
      <w:marLeft w:val="0"/>
      <w:marRight w:val="0"/>
      <w:marTop w:val="0"/>
      <w:marBottom w:val="0"/>
      <w:divBdr>
        <w:top w:val="none" w:sz="0" w:space="0" w:color="auto"/>
        <w:left w:val="none" w:sz="0" w:space="0" w:color="auto"/>
        <w:bottom w:val="none" w:sz="0" w:space="0" w:color="auto"/>
        <w:right w:val="none" w:sz="0" w:space="0" w:color="auto"/>
      </w:divBdr>
    </w:div>
    <w:div w:id="117918052">
      <w:bodyDiv w:val="1"/>
      <w:marLeft w:val="0"/>
      <w:marRight w:val="0"/>
      <w:marTop w:val="0"/>
      <w:marBottom w:val="0"/>
      <w:divBdr>
        <w:top w:val="none" w:sz="0" w:space="0" w:color="auto"/>
        <w:left w:val="none" w:sz="0" w:space="0" w:color="auto"/>
        <w:bottom w:val="none" w:sz="0" w:space="0" w:color="auto"/>
        <w:right w:val="none" w:sz="0" w:space="0" w:color="auto"/>
      </w:divBdr>
    </w:div>
    <w:div w:id="121045972">
      <w:bodyDiv w:val="1"/>
      <w:marLeft w:val="0"/>
      <w:marRight w:val="0"/>
      <w:marTop w:val="0"/>
      <w:marBottom w:val="0"/>
      <w:divBdr>
        <w:top w:val="none" w:sz="0" w:space="0" w:color="auto"/>
        <w:left w:val="none" w:sz="0" w:space="0" w:color="auto"/>
        <w:bottom w:val="none" w:sz="0" w:space="0" w:color="auto"/>
        <w:right w:val="none" w:sz="0" w:space="0" w:color="auto"/>
      </w:divBdr>
    </w:div>
    <w:div w:id="129254154">
      <w:bodyDiv w:val="1"/>
      <w:marLeft w:val="0"/>
      <w:marRight w:val="0"/>
      <w:marTop w:val="0"/>
      <w:marBottom w:val="0"/>
      <w:divBdr>
        <w:top w:val="none" w:sz="0" w:space="0" w:color="auto"/>
        <w:left w:val="none" w:sz="0" w:space="0" w:color="auto"/>
        <w:bottom w:val="none" w:sz="0" w:space="0" w:color="auto"/>
        <w:right w:val="none" w:sz="0" w:space="0" w:color="auto"/>
      </w:divBdr>
    </w:div>
    <w:div w:id="129903039">
      <w:bodyDiv w:val="1"/>
      <w:marLeft w:val="0"/>
      <w:marRight w:val="0"/>
      <w:marTop w:val="0"/>
      <w:marBottom w:val="0"/>
      <w:divBdr>
        <w:top w:val="none" w:sz="0" w:space="0" w:color="auto"/>
        <w:left w:val="none" w:sz="0" w:space="0" w:color="auto"/>
        <w:bottom w:val="none" w:sz="0" w:space="0" w:color="auto"/>
        <w:right w:val="none" w:sz="0" w:space="0" w:color="auto"/>
      </w:divBdr>
    </w:div>
    <w:div w:id="140658073">
      <w:bodyDiv w:val="1"/>
      <w:marLeft w:val="0"/>
      <w:marRight w:val="0"/>
      <w:marTop w:val="0"/>
      <w:marBottom w:val="0"/>
      <w:divBdr>
        <w:top w:val="none" w:sz="0" w:space="0" w:color="auto"/>
        <w:left w:val="none" w:sz="0" w:space="0" w:color="auto"/>
        <w:bottom w:val="none" w:sz="0" w:space="0" w:color="auto"/>
        <w:right w:val="none" w:sz="0" w:space="0" w:color="auto"/>
      </w:divBdr>
    </w:div>
    <w:div w:id="141777652">
      <w:bodyDiv w:val="1"/>
      <w:marLeft w:val="0"/>
      <w:marRight w:val="0"/>
      <w:marTop w:val="0"/>
      <w:marBottom w:val="0"/>
      <w:divBdr>
        <w:top w:val="none" w:sz="0" w:space="0" w:color="auto"/>
        <w:left w:val="none" w:sz="0" w:space="0" w:color="auto"/>
        <w:bottom w:val="none" w:sz="0" w:space="0" w:color="auto"/>
        <w:right w:val="none" w:sz="0" w:space="0" w:color="auto"/>
      </w:divBdr>
    </w:div>
    <w:div w:id="145561000">
      <w:bodyDiv w:val="1"/>
      <w:marLeft w:val="0"/>
      <w:marRight w:val="0"/>
      <w:marTop w:val="0"/>
      <w:marBottom w:val="0"/>
      <w:divBdr>
        <w:top w:val="none" w:sz="0" w:space="0" w:color="auto"/>
        <w:left w:val="none" w:sz="0" w:space="0" w:color="auto"/>
        <w:bottom w:val="none" w:sz="0" w:space="0" w:color="auto"/>
        <w:right w:val="none" w:sz="0" w:space="0" w:color="auto"/>
      </w:divBdr>
    </w:div>
    <w:div w:id="146358749">
      <w:bodyDiv w:val="1"/>
      <w:marLeft w:val="0"/>
      <w:marRight w:val="0"/>
      <w:marTop w:val="0"/>
      <w:marBottom w:val="0"/>
      <w:divBdr>
        <w:top w:val="none" w:sz="0" w:space="0" w:color="auto"/>
        <w:left w:val="none" w:sz="0" w:space="0" w:color="auto"/>
        <w:bottom w:val="none" w:sz="0" w:space="0" w:color="auto"/>
        <w:right w:val="none" w:sz="0" w:space="0" w:color="auto"/>
      </w:divBdr>
    </w:div>
    <w:div w:id="153255217">
      <w:bodyDiv w:val="1"/>
      <w:marLeft w:val="0"/>
      <w:marRight w:val="0"/>
      <w:marTop w:val="0"/>
      <w:marBottom w:val="0"/>
      <w:divBdr>
        <w:top w:val="none" w:sz="0" w:space="0" w:color="auto"/>
        <w:left w:val="none" w:sz="0" w:space="0" w:color="auto"/>
        <w:bottom w:val="none" w:sz="0" w:space="0" w:color="auto"/>
        <w:right w:val="none" w:sz="0" w:space="0" w:color="auto"/>
      </w:divBdr>
    </w:div>
    <w:div w:id="160857298">
      <w:bodyDiv w:val="1"/>
      <w:marLeft w:val="0"/>
      <w:marRight w:val="0"/>
      <w:marTop w:val="0"/>
      <w:marBottom w:val="0"/>
      <w:divBdr>
        <w:top w:val="none" w:sz="0" w:space="0" w:color="auto"/>
        <w:left w:val="none" w:sz="0" w:space="0" w:color="auto"/>
        <w:bottom w:val="none" w:sz="0" w:space="0" w:color="auto"/>
        <w:right w:val="none" w:sz="0" w:space="0" w:color="auto"/>
      </w:divBdr>
    </w:div>
    <w:div w:id="162278707">
      <w:bodyDiv w:val="1"/>
      <w:marLeft w:val="0"/>
      <w:marRight w:val="0"/>
      <w:marTop w:val="0"/>
      <w:marBottom w:val="0"/>
      <w:divBdr>
        <w:top w:val="none" w:sz="0" w:space="0" w:color="auto"/>
        <w:left w:val="none" w:sz="0" w:space="0" w:color="auto"/>
        <w:bottom w:val="none" w:sz="0" w:space="0" w:color="auto"/>
        <w:right w:val="none" w:sz="0" w:space="0" w:color="auto"/>
      </w:divBdr>
    </w:div>
    <w:div w:id="164636473">
      <w:bodyDiv w:val="1"/>
      <w:marLeft w:val="0"/>
      <w:marRight w:val="0"/>
      <w:marTop w:val="0"/>
      <w:marBottom w:val="0"/>
      <w:divBdr>
        <w:top w:val="none" w:sz="0" w:space="0" w:color="auto"/>
        <w:left w:val="none" w:sz="0" w:space="0" w:color="auto"/>
        <w:bottom w:val="none" w:sz="0" w:space="0" w:color="auto"/>
        <w:right w:val="none" w:sz="0" w:space="0" w:color="auto"/>
      </w:divBdr>
    </w:div>
    <w:div w:id="215548399">
      <w:bodyDiv w:val="1"/>
      <w:marLeft w:val="0"/>
      <w:marRight w:val="0"/>
      <w:marTop w:val="0"/>
      <w:marBottom w:val="0"/>
      <w:divBdr>
        <w:top w:val="none" w:sz="0" w:space="0" w:color="auto"/>
        <w:left w:val="none" w:sz="0" w:space="0" w:color="auto"/>
        <w:bottom w:val="none" w:sz="0" w:space="0" w:color="auto"/>
        <w:right w:val="none" w:sz="0" w:space="0" w:color="auto"/>
      </w:divBdr>
    </w:div>
    <w:div w:id="245699438">
      <w:bodyDiv w:val="1"/>
      <w:marLeft w:val="0"/>
      <w:marRight w:val="0"/>
      <w:marTop w:val="0"/>
      <w:marBottom w:val="0"/>
      <w:divBdr>
        <w:top w:val="none" w:sz="0" w:space="0" w:color="auto"/>
        <w:left w:val="none" w:sz="0" w:space="0" w:color="auto"/>
        <w:bottom w:val="none" w:sz="0" w:space="0" w:color="auto"/>
        <w:right w:val="none" w:sz="0" w:space="0" w:color="auto"/>
      </w:divBdr>
    </w:div>
    <w:div w:id="250428024">
      <w:bodyDiv w:val="1"/>
      <w:marLeft w:val="0"/>
      <w:marRight w:val="0"/>
      <w:marTop w:val="0"/>
      <w:marBottom w:val="0"/>
      <w:divBdr>
        <w:top w:val="none" w:sz="0" w:space="0" w:color="auto"/>
        <w:left w:val="none" w:sz="0" w:space="0" w:color="auto"/>
        <w:bottom w:val="none" w:sz="0" w:space="0" w:color="auto"/>
        <w:right w:val="none" w:sz="0" w:space="0" w:color="auto"/>
      </w:divBdr>
    </w:div>
    <w:div w:id="256329072">
      <w:bodyDiv w:val="1"/>
      <w:marLeft w:val="0"/>
      <w:marRight w:val="0"/>
      <w:marTop w:val="0"/>
      <w:marBottom w:val="0"/>
      <w:divBdr>
        <w:top w:val="none" w:sz="0" w:space="0" w:color="auto"/>
        <w:left w:val="none" w:sz="0" w:space="0" w:color="auto"/>
        <w:bottom w:val="none" w:sz="0" w:space="0" w:color="auto"/>
        <w:right w:val="none" w:sz="0" w:space="0" w:color="auto"/>
      </w:divBdr>
    </w:div>
    <w:div w:id="267466692">
      <w:bodyDiv w:val="1"/>
      <w:marLeft w:val="0"/>
      <w:marRight w:val="0"/>
      <w:marTop w:val="0"/>
      <w:marBottom w:val="0"/>
      <w:divBdr>
        <w:top w:val="none" w:sz="0" w:space="0" w:color="auto"/>
        <w:left w:val="none" w:sz="0" w:space="0" w:color="auto"/>
        <w:bottom w:val="none" w:sz="0" w:space="0" w:color="auto"/>
        <w:right w:val="none" w:sz="0" w:space="0" w:color="auto"/>
      </w:divBdr>
    </w:div>
    <w:div w:id="271088867">
      <w:bodyDiv w:val="1"/>
      <w:marLeft w:val="0"/>
      <w:marRight w:val="0"/>
      <w:marTop w:val="0"/>
      <w:marBottom w:val="0"/>
      <w:divBdr>
        <w:top w:val="none" w:sz="0" w:space="0" w:color="auto"/>
        <w:left w:val="none" w:sz="0" w:space="0" w:color="auto"/>
        <w:bottom w:val="none" w:sz="0" w:space="0" w:color="auto"/>
        <w:right w:val="none" w:sz="0" w:space="0" w:color="auto"/>
      </w:divBdr>
    </w:div>
    <w:div w:id="279341016">
      <w:bodyDiv w:val="1"/>
      <w:marLeft w:val="0"/>
      <w:marRight w:val="0"/>
      <w:marTop w:val="0"/>
      <w:marBottom w:val="0"/>
      <w:divBdr>
        <w:top w:val="none" w:sz="0" w:space="0" w:color="auto"/>
        <w:left w:val="none" w:sz="0" w:space="0" w:color="auto"/>
        <w:bottom w:val="none" w:sz="0" w:space="0" w:color="auto"/>
        <w:right w:val="none" w:sz="0" w:space="0" w:color="auto"/>
      </w:divBdr>
    </w:div>
    <w:div w:id="285744922">
      <w:bodyDiv w:val="1"/>
      <w:marLeft w:val="0"/>
      <w:marRight w:val="0"/>
      <w:marTop w:val="0"/>
      <w:marBottom w:val="0"/>
      <w:divBdr>
        <w:top w:val="none" w:sz="0" w:space="0" w:color="auto"/>
        <w:left w:val="none" w:sz="0" w:space="0" w:color="auto"/>
        <w:bottom w:val="none" w:sz="0" w:space="0" w:color="auto"/>
        <w:right w:val="none" w:sz="0" w:space="0" w:color="auto"/>
      </w:divBdr>
    </w:div>
    <w:div w:id="292563160">
      <w:bodyDiv w:val="1"/>
      <w:marLeft w:val="0"/>
      <w:marRight w:val="0"/>
      <w:marTop w:val="0"/>
      <w:marBottom w:val="0"/>
      <w:divBdr>
        <w:top w:val="none" w:sz="0" w:space="0" w:color="auto"/>
        <w:left w:val="none" w:sz="0" w:space="0" w:color="auto"/>
        <w:bottom w:val="none" w:sz="0" w:space="0" w:color="auto"/>
        <w:right w:val="none" w:sz="0" w:space="0" w:color="auto"/>
      </w:divBdr>
    </w:div>
    <w:div w:id="297076206">
      <w:bodyDiv w:val="1"/>
      <w:marLeft w:val="0"/>
      <w:marRight w:val="0"/>
      <w:marTop w:val="0"/>
      <w:marBottom w:val="0"/>
      <w:divBdr>
        <w:top w:val="none" w:sz="0" w:space="0" w:color="auto"/>
        <w:left w:val="none" w:sz="0" w:space="0" w:color="auto"/>
        <w:bottom w:val="none" w:sz="0" w:space="0" w:color="auto"/>
        <w:right w:val="none" w:sz="0" w:space="0" w:color="auto"/>
      </w:divBdr>
    </w:div>
    <w:div w:id="298263989">
      <w:bodyDiv w:val="1"/>
      <w:marLeft w:val="0"/>
      <w:marRight w:val="0"/>
      <w:marTop w:val="0"/>
      <w:marBottom w:val="0"/>
      <w:divBdr>
        <w:top w:val="none" w:sz="0" w:space="0" w:color="auto"/>
        <w:left w:val="none" w:sz="0" w:space="0" w:color="auto"/>
        <w:bottom w:val="none" w:sz="0" w:space="0" w:color="auto"/>
        <w:right w:val="none" w:sz="0" w:space="0" w:color="auto"/>
      </w:divBdr>
    </w:div>
    <w:div w:id="313879513">
      <w:bodyDiv w:val="1"/>
      <w:marLeft w:val="0"/>
      <w:marRight w:val="0"/>
      <w:marTop w:val="0"/>
      <w:marBottom w:val="0"/>
      <w:divBdr>
        <w:top w:val="none" w:sz="0" w:space="0" w:color="auto"/>
        <w:left w:val="none" w:sz="0" w:space="0" w:color="auto"/>
        <w:bottom w:val="none" w:sz="0" w:space="0" w:color="auto"/>
        <w:right w:val="none" w:sz="0" w:space="0" w:color="auto"/>
      </w:divBdr>
    </w:div>
    <w:div w:id="316998904">
      <w:bodyDiv w:val="1"/>
      <w:marLeft w:val="0"/>
      <w:marRight w:val="0"/>
      <w:marTop w:val="0"/>
      <w:marBottom w:val="0"/>
      <w:divBdr>
        <w:top w:val="none" w:sz="0" w:space="0" w:color="auto"/>
        <w:left w:val="none" w:sz="0" w:space="0" w:color="auto"/>
        <w:bottom w:val="none" w:sz="0" w:space="0" w:color="auto"/>
        <w:right w:val="none" w:sz="0" w:space="0" w:color="auto"/>
      </w:divBdr>
    </w:div>
    <w:div w:id="317391486">
      <w:bodyDiv w:val="1"/>
      <w:marLeft w:val="0"/>
      <w:marRight w:val="0"/>
      <w:marTop w:val="0"/>
      <w:marBottom w:val="0"/>
      <w:divBdr>
        <w:top w:val="none" w:sz="0" w:space="0" w:color="auto"/>
        <w:left w:val="none" w:sz="0" w:space="0" w:color="auto"/>
        <w:bottom w:val="none" w:sz="0" w:space="0" w:color="auto"/>
        <w:right w:val="none" w:sz="0" w:space="0" w:color="auto"/>
      </w:divBdr>
    </w:div>
    <w:div w:id="326396844">
      <w:bodyDiv w:val="1"/>
      <w:marLeft w:val="0"/>
      <w:marRight w:val="0"/>
      <w:marTop w:val="0"/>
      <w:marBottom w:val="0"/>
      <w:divBdr>
        <w:top w:val="none" w:sz="0" w:space="0" w:color="auto"/>
        <w:left w:val="none" w:sz="0" w:space="0" w:color="auto"/>
        <w:bottom w:val="none" w:sz="0" w:space="0" w:color="auto"/>
        <w:right w:val="none" w:sz="0" w:space="0" w:color="auto"/>
      </w:divBdr>
    </w:div>
    <w:div w:id="327638900">
      <w:bodyDiv w:val="1"/>
      <w:marLeft w:val="0"/>
      <w:marRight w:val="0"/>
      <w:marTop w:val="0"/>
      <w:marBottom w:val="0"/>
      <w:divBdr>
        <w:top w:val="none" w:sz="0" w:space="0" w:color="auto"/>
        <w:left w:val="none" w:sz="0" w:space="0" w:color="auto"/>
        <w:bottom w:val="none" w:sz="0" w:space="0" w:color="auto"/>
        <w:right w:val="none" w:sz="0" w:space="0" w:color="auto"/>
      </w:divBdr>
    </w:div>
    <w:div w:id="330259623">
      <w:bodyDiv w:val="1"/>
      <w:marLeft w:val="0"/>
      <w:marRight w:val="0"/>
      <w:marTop w:val="0"/>
      <w:marBottom w:val="0"/>
      <w:divBdr>
        <w:top w:val="none" w:sz="0" w:space="0" w:color="auto"/>
        <w:left w:val="none" w:sz="0" w:space="0" w:color="auto"/>
        <w:bottom w:val="none" w:sz="0" w:space="0" w:color="auto"/>
        <w:right w:val="none" w:sz="0" w:space="0" w:color="auto"/>
      </w:divBdr>
    </w:div>
    <w:div w:id="333192262">
      <w:bodyDiv w:val="1"/>
      <w:marLeft w:val="0"/>
      <w:marRight w:val="0"/>
      <w:marTop w:val="0"/>
      <w:marBottom w:val="0"/>
      <w:divBdr>
        <w:top w:val="none" w:sz="0" w:space="0" w:color="auto"/>
        <w:left w:val="none" w:sz="0" w:space="0" w:color="auto"/>
        <w:bottom w:val="none" w:sz="0" w:space="0" w:color="auto"/>
        <w:right w:val="none" w:sz="0" w:space="0" w:color="auto"/>
      </w:divBdr>
    </w:div>
    <w:div w:id="344333005">
      <w:bodyDiv w:val="1"/>
      <w:marLeft w:val="0"/>
      <w:marRight w:val="0"/>
      <w:marTop w:val="0"/>
      <w:marBottom w:val="0"/>
      <w:divBdr>
        <w:top w:val="none" w:sz="0" w:space="0" w:color="auto"/>
        <w:left w:val="none" w:sz="0" w:space="0" w:color="auto"/>
        <w:bottom w:val="none" w:sz="0" w:space="0" w:color="auto"/>
        <w:right w:val="none" w:sz="0" w:space="0" w:color="auto"/>
      </w:divBdr>
    </w:div>
    <w:div w:id="347684911">
      <w:bodyDiv w:val="1"/>
      <w:marLeft w:val="0"/>
      <w:marRight w:val="0"/>
      <w:marTop w:val="0"/>
      <w:marBottom w:val="0"/>
      <w:divBdr>
        <w:top w:val="none" w:sz="0" w:space="0" w:color="auto"/>
        <w:left w:val="none" w:sz="0" w:space="0" w:color="auto"/>
        <w:bottom w:val="none" w:sz="0" w:space="0" w:color="auto"/>
        <w:right w:val="none" w:sz="0" w:space="0" w:color="auto"/>
      </w:divBdr>
    </w:div>
    <w:div w:id="353968176">
      <w:bodyDiv w:val="1"/>
      <w:marLeft w:val="0"/>
      <w:marRight w:val="0"/>
      <w:marTop w:val="0"/>
      <w:marBottom w:val="0"/>
      <w:divBdr>
        <w:top w:val="none" w:sz="0" w:space="0" w:color="auto"/>
        <w:left w:val="none" w:sz="0" w:space="0" w:color="auto"/>
        <w:bottom w:val="none" w:sz="0" w:space="0" w:color="auto"/>
        <w:right w:val="none" w:sz="0" w:space="0" w:color="auto"/>
      </w:divBdr>
    </w:div>
    <w:div w:id="358430713">
      <w:bodyDiv w:val="1"/>
      <w:marLeft w:val="0"/>
      <w:marRight w:val="0"/>
      <w:marTop w:val="0"/>
      <w:marBottom w:val="0"/>
      <w:divBdr>
        <w:top w:val="none" w:sz="0" w:space="0" w:color="auto"/>
        <w:left w:val="none" w:sz="0" w:space="0" w:color="auto"/>
        <w:bottom w:val="none" w:sz="0" w:space="0" w:color="auto"/>
        <w:right w:val="none" w:sz="0" w:space="0" w:color="auto"/>
      </w:divBdr>
    </w:div>
    <w:div w:id="359555259">
      <w:bodyDiv w:val="1"/>
      <w:marLeft w:val="0"/>
      <w:marRight w:val="0"/>
      <w:marTop w:val="0"/>
      <w:marBottom w:val="0"/>
      <w:divBdr>
        <w:top w:val="none" w:sz="0" w:space="0" w:color="auto"/>
        <w:left w:val="none" w:sz="0" w:space="0" w:color="auto"/>
        <w:bottom w:val="none" w:sz="0" w:space="0" w:color="auto"/>
        <w:right w:val="none" w:sz="0" w:space="0" w:color="auto"/>
      </w:divBdr>
    </w:div>
    <w:div w:id="372271342">
      <w:bodyDiv w:val="1"/>
      <w:marLeft w:val="0"/>
      <w:marRight w:val="0"/>
      <w:marTop w:val="0"/>
      <w:marBottom w:val="0"/>
      <w:divBdr>
        <w:top w:val="none" w:sz="0" w:space="0" w:color="auto"/>
        <w:left w:val="none" w:sz="0" w:space="0" w:color="auto"/>
        <w:bottom w:val="none" w:sz="0" w:space="0" w:color="auto"/>
        <w:right w:val="none" w:sz="0" w:space="0" w:color="auto"/>
      </w:divBdr>
    </w:div>
    <w:div w:id="376972849">
      <w:bodyDiv w:val="1"/>
      <w:marLeft w:val="0"/>
      <w:marRight w:val="0"/>
      <w:marTop w:val="0"/>
      <w:marBottom w:val="0"/>
      <w:divBdr>
        <w:top w:val="none" w:sz="0" w:space="0" w:color="auto"/>
        <w:left w:val="none" w:sz="0" w:space="0" w:color="auto"/>
        <w:bottom w:val="none" w:sz="0" w:space="0" w:color="auto"/>
        <w:right w:val="none" w:sz="0" w:space="0" w:color="auto"/>
      </w:divBdr>
    </w:div>
    <w:div w:id="387340323">
      <w:bodyDiv w:val="1"/>
      <w:marLeft w:val="0"/>
      <w:marRight w:val="0"/>
      <w:marTop w:val="0"/>
      <w:marBottom w:val="0"/>
      <w:divBdr>
        <w:top w:val="none" w:sz="0" w:space="0" w:color="auto"/>
        <w:left w:val="none" w:sz="0" w:space="0" w:color="auto"/>
        <w:bottom w:val="none" w:sz="0" w:space="0" w:color="auto"/>
        <w:right w:val="none" w:sz="0" w:space="0" w:color="auto"/>
      </w:divBdr>
    </w:div>
    <w:div w:id="390036155">
      <w:bodyDiv w:val="1"/>
      <w:marLeft w:val="0"/>
      <w:marRight w:val="0"/>
      <w:marTop w:val="0"/>
      <w:marBottom w:val="0"/>
      <w:divBdr>
        <w:top w:val="none" w:sz="0" w:space="0" w:color="auto"/>
        <w:left w:val="none" w:sz="0" w:space="0" w:color="auto"/>
        <w:bottom w:val="none" w:sz="0" w:space="0" w:color="auto"/>
        <w:right w:val="none" w:sz="0" w:space="0" w:color="auto"/>
      </w:divBdr>
    </w:div>
    <w:div w:id="391082316">
      <w:bodyDiv w:val="1"/>
      <w:marLeft w:val="0"/>
      <w:marRight w:val="0"/>
      <w:marTop w:val="0"/>
      <w:marBottom w:val="0"/>
      <w:divBdr>
        <w:top w:val="none" w:sz="0" w:space="0" w:color="auto"/>
        <w:left w:val="none" w:sz="0" w:space="0" w:color="auto"/>
        <w:bottom w:val="none" w:sz="0" w:space="0" w:color="auto"/>
        <w:right w:val="none" w:sz="0" w:space="0" w:color="auto"/>
      </w:divBdr>
    </w:div>
    <w:div w:id="391345825">
      <w:bodyDiv w:val="1"/>
      <w:marLeft w:val="0"/>
      <w:marRight w:val="0"/>
      <w:marTop w:val="0"/>
      <w:marBottom w:val="0"/>
      <w:divBdr>
        <w:top w:val="none" w:sz="0" w:space="0" w:color="auto"/>
        <w:left w:val="none" w:sz="0" w:space="0" w:color="auto"/>
        <w:bottom w:val="none" w:sz="0" w:space="0" w:color="auto"/>
        <w:right w:val="none" w:sz="0" w:space="0" w:color="auto"/>
      </w:divBdr>
    </w:div>
    <w:div w:id="391775915">
      <w:bodyDiv w:val="1"/>
      <w:marLeft w:val="0"/>
      <w:marRight w:val="0"/>
      <w:marTop w:val="0"/>
      <w:marBottom w:val="0"/>
      <w:divBdr>
        <w:top w:val="none" w:sz="0" w:space="0" w:color="auto"/>
        <w:left w:val="none" w:sz="0" w:space="0" w:color="auto"/>
        <w:bottom w:val="none" w:sz="0" w:space="0" w:color="auto"/>
        <w:right w:val="none" w:sz="0" w:space="0" w:color="auto"/>
      </w:divBdr>
    </w:div>
    <w:div w:id="398482067">
      <w:bodyDiv w:val="1"/>
      <w:marLeft w:val="0"/>
      <w:marRight w:val="0"/>
      <w:marTop w:val="0"/>
      <w:marBottom w:val="0"/>
      <w:divBdr>
        <w:top w:val="none" w:sz="0" w:space="0" w:color="auto"/>
        <w:left w:val="none" w:sz="0" w:space="0" w:color="auto"/>
        <w:bottom w:val="none" w:sz="0" w:space="0" w:color="auto"/>
        <w:right w:val="none" w:sz="0" w:space="0" w:color="auto"/>
      </w:divBdr>
    </w:div>
    <w:div w:id="413402827">
      <w:bodyDiv w:val="1"/>
      <w:marLeft w:val="0"/>
      <w:marRight w:val="0"/>
      <w:marTop w:val="0"/>
      <w:marBottom w:val="0"/>
      <w:divBdr>
        <w:top w:val="none" w:sz="0" w:space="0" w:color="auto"/>
        <w:left w:val="none" w:sz="0" w:space="0" w:color="auto"/>
        <w:bottom w:val="none" w:sz="0" w:space="0" w:color="auto"/>
        <w:right w:val="none" w:sz="0" w:space="0" w:color="auto"/>
      </w:divBdr>
    </w:div>
    <w:div w:id="428893994">
      <w:bodyDiv w:val="1"/>
      <w:marLeft w:val="0"/>
      <w:marRight w:val="0"/>
      <w:marTop w:val="0"/>
      <w:marBottom w:val="0"/>
      <w:divBdr>
        <w:top w:val="none" w:sz="0" w:space="0" w:color="auto"/>
        <w:left w:val="none" w:sz="0" w:space="0" w:color="auto"/>
        <w:bottom w:val="none" w:sz="0" w:space="0" w:color="auto"/>
        <w:right w:val="none" w:sz="0" w:space="0" w:color="auto"/>
      </w:divBdr>
    </w:div>
    <w:div w:id="434519429">
      <w:bodyDiv w:val="1"/>
      <w:marLeft w:val="0"/>
      <w:marRight w:val="0"/>
      <w:marTop w:val="0"/>
      <w:marBottom w:val="0"/>
      <w:divBdr>
        <w:top w:val="none" w:sz="0" w:space="0" w:color="auto"/>
        <w:left w:val="none" w:sz="0" w:space="0" w:color="auto"/>
        <w:bottom w:val="none" w:sz="0" w:space="0" w:color="auto"/>
        <w:right w:val="none" w:sz="0" w:space="0" w:color="auto"/>
      </w:divBdr>
    </w:div>
    <w:div w:id="435558199">
      <w:bodyDiv w:val="1"/>
      <w:marLeft w:val="0"/>
      <w:marRight w:val="0"/>
      <w:marTop w:val="0"/>
      <w:marBottom w:val="0"/>
      <w:divBdr>
        <w:top w:val="none" w:sz="0" w:space="0" w:color="auto"/>
        <w:left w:val="none" w:sz="0" w:space="0" w:color="auto"/>
        <w:bottom w:val="none" w:sz="0" w:space="0" w:color="auto"/>
        <w:right w:val="none" w:sz="0" w:space="0" w:color="auto"/>
      </w:divBdr>
    </w:div>
    <w:div w:id="437913074">
      <w:bodyDiv w:val="1"/>
      <w:marLeft w:val="0"/>
      <w:marRight w:val="0"/>
      <w:marTop w:val="0"/>
      <w:marBottom w:val="0"/>
      <w:divBdr>
        <w:top w:val="none" w:sz="0" w:space="0" w:color="auto"/>
        <w:left w:val="none" w:sz="0" w:space="0" w:color="auto"/>
        <w:bottom w:val="none" w:sz="0" w:space="0" w:color="auto"/>
        <w:right w:val="none" w:sz="0" w:space="0" w:color="auto"/>
      </w:divBdr>
    </w:div>
    <w:div w:id="452402465">
      <w:bodyDiv w:val="1"/>
      <w:marLeft w:val="0"/>
      <w:marRight w:val="0"/>
      <w:marTop w:val="0"/>
      <w:marBottom w:val="0"/>
      <w:divBdr>
        <w:top w:val="none" w:sz="0" w:space="0" w:color="auto"/>
        <w:left w:val="none" w:sz="0" w:space="0" w:color="auto"/>
        <w:bottom w:val="none" w:sz="0" w:space="0" w:color="auto"/>
        <w:right w:val="none" w:sz="0" w:space="0" w:color="auto"/>
      </w:divBdr>
    </w:div>
    <w:div w:id="462507914">
      <w:bodyDiv w:val="1"/>
      <w:marLeft w:val="0"/>
      <w:marRight w:val="0"/>
      <w:marTop w:val="0"/>
      <w:marBottom w:val="0"/>
      <w:divBdr>
        <w:top w:val="none" w:sz="0" w:space="0" w:color="auto"/>
        <w:left w:val="none" w:sz="0" w:space="0" w:color="auto"/>
        <w:bottom w:val="none" w:sz="0" w:space="0" w:color="auto"/>
        <w:right w:val="none" w:sz="0" w:space="0" w:color="auto"/>
      </w:divBdr>
    </w:div>
    <w:div w:id="470639243">
      <w:bodyDiv w:val="1"/>
      <w:marLeft w:val="0"/>
      <w:marRight w:val="0"/>
      <w:marTop w:val="0"/>
      <w:marBottom w:val="0"/>
      <w:divBdr>
        <w:top w:val="none" w:sz="0" w:space="0" w:color="auto"/>
        <w:left w:val="none" w:sz="0" w:space="0" w:color="auto"/>
        <w:bottom w:val="none" w:sz="0" w:space="0" w:color="auto"/>
        <w:right w:val="none" w:sz="0" w:space="0" w:color="auto"/>
      </w:divBdr>
    </w:div>
    <w:div w:id="471405791">
      <w:bodyDiv w:val="1"/>
      <w:marLeft w:val="0"/>
      <w:marRight w:val="0"/>
      <w:marTop w:val="0"/>
      <w:marBottom w:val="0"/>
      <w:divBdr>
        <w:top w:val="none" w:sz="0" w:space="0" w:color="auto"/>
        <w:left w:val="none" w:sz="0" w:space="0" w:color="auto"/>
        <w:bottom w:val="none" w:sz="0" w:space="0" w:color="auto"/>
        <w:right w:val="none" w:sz="0" w:space="0" w:color="auto"/>
      </w:divBdr>
    </w:div>
    <w:div w:id="485249870">
      <w:bodyDiv w:val="1"/>
      <w:marLeft w:val="0"/>
      <w:marRight w:val="0"/>
      <w:marTop w:val="0"/>
      <w:marBottom w:val="0"/>
      <w:divBdr>
        <w:top w:val="none" w:sz="0" w:space="0" w:color="auto"/>
        <w:left w:val="none" w:sz="0" w:space="0" w:color="auto"/>
        <w:bottom w:val="none" w:sz="0" w:space="0" w:color="auto"/>
        <w:right w:val="none" w:sz="0" w:space="0" w:color="auto"/>
      </w:divBdr>
    </w:div>
    <w:div w:id="494153936">
      <w:bodyDiv w:val="1"/>
      <w:marLeft w:val="0"/>
      <w:marRight w:val="0"/>
      <w:marTop w:val="0"/>
      <w:marBottom w:val="0"/>
      <w:divBdr>
        <w:top w:val="none" w:sz="0" w:space="0" w:color="auto"/>
        <w:left w:val="none" w:sz="0" w:space="0" w:color="auto"/>
        <w:bottom w:val="none" w:sz="0" w:space="0" w:color="auto"/>
        <w:right w:val="none" w:sz="0" w:space="0" w:color="auto"/>
      </w:divBdr>
    </w:div>
    <w:div w:id="496848979">
      <w:bodyDiv w:val="1"/>
      <w:marLeft w:val="0"/>
      <w:marRight w:val="0"/>
      <w:marTop w:val="0"/>
      <w:marBottom w:val="0"/>
      <w:divBdr>
        <w:top w:val="none" w:sz="0" w:space="0" w:color="auto"/>
        <w:left w:val="none" w:sz="0" w:space="0" w:color="auto"/>
        <w:bottom w:val="none" w:sz="0" w:space="0" w:color="auto"/>
        <w:right w:val="none" w:sz="0" w:space="0" w:color="auto"/>
      </w:divBdr>
    </w:div>
    <w:div w:id="497305194">
      <w:bodyDiv w:val="1"/>
      <w:marLeft w:val="0"/>
      <w:marRight w:val="0"/>
      <w:marTop w:val="0"/>
      <w:marBottom w:val="0"/>
      <w:divBdr>
        <w:top w:val="none" w:sz="0" w:space="0" w:color="auto"/>
        <w:left w:val="none" w:sz="0" w:space="0" w:color="auto"/>
        <w:bottom w:val="none" w:sz="0" w:space="0" w:color="auto"/>
        <w:right w:val="none" w:sz="0" w:space="0" w:color="auto"/>
      </w:divBdr>
    </w:div>
    <w:div w:id="499319568">
      <w:bodyDiv w:val="1"/>
      <w:marLeft w:val="0"/>
      <w:marRight w:val="0"/>
      <w:marTop w:val="0"/>
      <w:marBottom w:val="0"/>
      <w:divBdr>
        <w:top w:val="none" w:sz="0" w:space="0" w:color="auto"/>
        <w:left w:val="none" w:sz="0" w:space="0" w:color="auto"/>
        <w:bottom w:val="none" w:sz="0" w:space="0" w:color="auto"/>
        <w:right w:val="none" w:sz="0" w:space="0" w:color="auto"/>
      </w:divBdr>
    </w:div>
    <w:div w:id="511796250">
      <w:bodyDiv w:val="1"/>
      <w:marLeft w:val="0"/>
      <w:marRight w:val="0"/>
      <w:marTop w:val="0"/>
      <w:marBottom w:val="0"/>
      <w:divBdr>
        <w:top w:val="none" w:sz="0" w:space="0" w:color="auto"/>
        <w:left w:val="none" w:sz="0" w:space="0" w:color="auto"/>
        <w:bottom w:val="none" w:sz="0" w:space="0" w:color="auto"/>
        <w:right w:val="none" w:sz="0" w:space="0" w:color="auto"/>
      </w:divBdr>
    </w:div>
    <w:div w:id="514199593">
      <w:bodyDiv w:val="1"/>
      <w:marLeft w:val="0"/>
      <w:marRight w:val="0"/>
      <w:marTop w:val="0"/>
      <w:marBottom w:val="0"/>
      <w:divBdr>
        <w:top w:val="none" w:sz="0" w:space="0" w:color="auto"/>
        <w:left w:val="none" w:sz="0" w:space="0" w:color="auto"/>
        <w:bottom w:val="none" w:sz="0" w:space="0" w:color="auto"/>
        <w:right w:val="none" w:sz="0" w:space="0" w:color="auto"/>
      </w:divBdr>
    </w:div>
    <w:div w:id="517231940">
      <w:bodyDiv w:val="1"/>
      <w:marLeft w:val="0"/>
      <w:marRight w:val="0"/>
      <w:marTop w:val="0"/>
      <w:marBottom w:val="0"/>
      <w:divBdr>
        <w:top w:val="none" w:sz="0" w:space="0" w:color="auto"/>
        <w:left w:val="none" w:sz="0" w:space="0" w:color="auto"/>
        <w:bottom w:val="none" w:sz="0" w:space="0" w:color="auto"/>
        <w:right w:val="none" w:sz="0" w:space="0" w:color="auto"/>
      </w:divBdr>
    </w:div>
    <w:div w:id="523593519">
      <w:bodyDiv w:val="1"/>
      <w:marLeft w:val="0"/>
      <w:marRight w:val="0"/>
      <w:marTop w:val="0"/>
      <w:marBottom w:val="0"/>
      <w:divBdr>
        <w:top w:val="none" w:sz="0" w:space="0" w:color="auto"/>
        <w:left w:val="none" w:sz="0" w:space="0" w:color="auto"/>
        <w:bottom w:val="none" w:sz="0" w:space="0" w:color="auto"/>
        <w:right w:val="none" w:sz="0" w:space="0" w:color="auto"/>
      </w:divBdr>
    </w:div>
    <w:div w:id="528295081">
      <w:bodyDiv w:val="1"/>
      <w:marLeft w:val="0"/>
      <w:marRight w:val="0"/>
      <w:marTop w:val="0"/>
      <w:marBottom w:val="0"/>
      <w:divBdr>
        <w:top w:val="none" w:sz="0" w:space="0" w:color="auto"/>
        <w:left w:val="none" w:sz="0" w:space="0" w:color="auto"/>
        <w:bottom w:val="none" w:sz="0" w:space="0" w:color="auto"/>
        <w:right w:val="none" w:sz="0" w:space="0" w:color="auto"/>
      </w:divBdr>
    </w:div>
    <w:div w:id="529300722">
      <w:bodyDiv w:val="1"/>
      <w:marLeft w:val="0"/>
      <w:marRight w:val="0"/>
      <w:marTop w:val="0"/>
      <w:marBottom w:val="0"/>
      <w:divBdr>
        <w:top w:val="none" w:sz="0" w:space="0" w:color="auto"/>
        <w:left w:val="none" w:sz="0" w:space="0" w:color="auto"/>
        <w:bottom w:val="none" w:sz="0" w:space="0" w:color="auto"/>
        <w:right w:val="none" w:sz="0" w:space="0" w:color="auto"/>
      </w:divBdr>
    </w:div>
    <w:div w:id="535653614">
      <w:bodyDiv w:val="1"/>
      <w:marLeft w:val="0"/>
      <w:marRight w:val="0"/>
      <w:marTop w:val="0"/>
      <w:marBottom w:val="0"/>
      <w:divBdr>
        <w:top w:val="none" w:sz="0" w:space="0" w:color="auto"/>
        <w:left w:val="none" w:sz="0" w:space="0" w:color="auto"/>
        <w:bottom w:val="none" w:sz="0" w:space="0" w:color="auto"/>
        <w:right w:val="none" w:sz="0" w:space="0" w:color="auto"/>
      </w:divBdr>
    </w:div>
    <w:div w:id="537358714">
      <w:bodyDiv w:val="1"/>
      <w:marLeft w:val="0"/>
      <w:marRight w:val="0"/>
      <w:marTop w:val="0"/>
      <w:marBottom w:val="0"/>
      <w:divBdr>
        <w:top w:val="none" w:sz="0" w:space="0" w:color="auto"/>
        <w:left w:val="none" w:sz="0" w:space="0" w:color="auto"/>
        <w:bottom w:val="none" w:sz="0" w:space="0" w:color="auto"/>
        <w:right w:val="none" w:sz="0" w:space="0" w:color="auto"/>
      </w:divBdr>
    </w:div>
    <w:div w:id="538322988">
      <w:bodyDiv w:val="1"/>
      <w:marLeft w:val="0"/>
      <w:marRight w:val="0"/>
      <w:marTop w:val="0"/>
      <w:marBottom w:val="0"/>
      <w:divBdr>
        <w:top w:val="none" w:sz="0" w:space="0" w:color="auto"/>
        <w:left w:val="none" w:sz="0" w:space="0" w:color="auto"/>
        <w:bottom w:val="none" w:sz="0" w:space="0" w:color="auto"/>
        <w:right w:val="none" w:sz="0" w:space="0" w:color="auto"/>
      </w:divBdr>
    </w:div>
    <w:div w:id="538860934">
      <w:bodyDiv w:val="1"/>
      <w:marLeft w:val="0"/>
      <w:marRight w:val="0"/>
      <w:marTop w:val="0"/>
      <w:marBottom w:val="0"/>
      <w:divBdr>
        <w:top w:val="none" w:sz="0" w:space="0" w:color="auto"/>
        <w:left w:val="none" w:sz="0" w:space="0" w:color="auto"/>
        <w:bottom w:val="none" w:sz="0" w:space="0" w:color="auto"/>
        <w:right w:val="none" w:sz="0" w:space="0" w:color="auto"/>
      </w:divBdr>
    </w:div>
    <w:div w:id="549653288">
      <w:bodyDiv w:val="1"/>
      <w:marLeft w:val="0"/>
      <w:marRight w:val="0"/>
      <w:marTop w:val="0"/>
      <w:marBottom w:val="0"/>
      <w:divBdr>
        <w:top w:val="none" w:sz="0" w:space="0" w:color="auto"/>
        <w:left w:val="none" w:sz="0" w:space="0" w:color="auto"/>
        <w:bottom w:val="none" w:sz="0" w:space="0" w:color="auto"/>
        <w:right w:val="none" w:sz="0" w:space="0" w:color="auto"/>
      </w:divBdr>
    </w:div>
    <w:div w:id="550311761">
      <w:bodyDiv w:val="1"/>
      <w:marLeft w:val="0"/>
      <w:marRight w:val="0"/>
      <w:marTop w:val="0"/>
      <w:marBottom w:val="0"/>
      <w:divBdr>
        <w:top w:val="none" w:sz="0" w:space="0" w:color="auto"/>
        <w:left w:val="none" w:sz="0" w:space="0" w:color="auto"/>
        <w:bottom w:val="none" w:sz="0" w:space="0" w:color="auto"/>
        <w:right w:val="none" w:sz="0" w:space="0" w:color="auto"/>
      </w:divBdr>
    </w:div>
    <w:div w:id="553128182">
      <w:bodyDiv w:val="1"/>
      <w:marLeft w:val="0"/>
      <w:marRight w:val="0"/>
      <w:marTop w:val="0"/>
      <w:marBottom w:val="0"/>
      <w:divBdr>
        <w:top w:val="none" w:sz="0" w:space="0" w:color="auto"/>
        <w:left w:val="none" w:sz="0" w:space="0" w:color="auto"/>
        <w:bottom w:val="none" w:sz="0" w:space="0" w:color="auto"/>
        <w:right w:val="none" w:sz="0" w:space="0" w:color="auto"/>
      </w:divBdr>
    </w:div>
    <w:div w:id="561185485">
      <w:bodyDiv w:val="1"/>
      <w:marLeft w:val="0"/>
      <w:marRight w:val="0"/>
      <w:marTop w:val="0"/>
      <w:marBottom w:val="0"/>
      <w:divBdr>
        <w:top w:val="none" w:sz="0" w:space="0" w:color="auto"/>
        <w:left w:val="none" w:sz="0" w:space="0" w:color="auto"/>
        <w:bottom w:val="none" w:sz="0" w:space="0" w:color="auto"/>
        <w:right w:val="none" w:sz="0" w:space="0" w:color="auto"/>
      </w:divBdr>
    </w:div>
    <w:div w:id="572662692">
      <w:bodyDiv w:val="1"/>
      <w:marLeft w:val="0"/>
      <w:marRight w:val="0"/>
      <w:marTop w:val="0"/>
      <w:marBottom w:val="0"/>
      <w:divBdr>
        <w:top w:val="none" w:sz="0" w:space="0" w:color="auto"/>
        <w:left w:val="none" w:sz="0" w:space="0" w:color="auto"/>
        <w:bottom w:val="none" w:sz="0" w:space="0" w:color="auto"/>
        <w:right w:val="none" w:sz="0" w:space="0" w:color="auto"/>
      </w:divBdr>
    </w:div>
    <w:div w:id="573206594">
      <w:bodyDiv w:val="1"/>
      <w:marLeft w:val="0"/>
      <w:marRight w:val="0"/>
      <w:marTop w:val="0"/>
      <w:marBottom w:val="0"/>
      <w:divBdr>
        <w:top w:val="none" w:sz="0" w:space="0" w:color="auto"/>
        <w:left w:val="none" w:sz="0" w:space="0" w:color="auto"/>
        <w:bottom w:val="none" w:sz="0" w:space="0" w:color="auto"/>
        <w:right w:val="none" w:sz="0" w:space="0" w:color="auto"/>
      </w:divBdr>
    </w:div>
    <w:div w:id="583413393">
      <w:bodyDiv w:val="1"/>
      <w:marLeft w:val="0"/>
      <w:marRight w:val="0"/>
      <w:marTop w:val="0"/>
      <w:marBottom w:val="0"/>
      <w:divBdr>
        <w:top w:val="none" w:sz="0" w:space="0" w:color="auto"/>
        <w:left w:val="none" w:sz="0" w:space="0" w:color="auto"/>
        <w:bottom w:val="none" w:sz="0" w:space="0" w:color="auto"/>
        <w:right w:val="none" w:sz="0" w:space="0" w:color="auto"/>
      </w:divBdr>
    </w:div>
    <w:div w:id="594944456">
      <w:bodyDiv w:val="1"/>
      <w:marLeft w:val="0"/>
      <w:marRight w:val="0"/>
      <w:marTop w:val="0"/>
      <w:marBottom w:val="0"/>
      <w:divBdr>
        <w:top w:val="none" w:sz="0" w:space="0" w:color="auto"/>
        <w:left w:val="none" w:sz="0" w:space="0" w:color="auto"/>
        <w:bottom w:val="none" w:sz="0" w:space="0" w:color="auto"/>
        <w:right w:val="none" w:sz="0" w:space="0" w:color="auto"/>
      </w:divBdr>
    </w:div>
    <w:div w:id="597250148">
      <w:bodyDiv w:val="1"/>
      <w:marLeft w:val="0"/>
      <w:marRight w:val="0"/>
      <w:marTop w:val="0"/>
      <w:marBottom w:val="0"/>
      <w:divBdr>
        <w:top w:val="none" w:sz="0" w:space="0" w:color="auto"/>
        <w:left w:val="none" w:sz="0" w:space="0" w:color="auto"/>
        <w:bottom w:val="none" w:sz="0" w:space="0" w:color="auto"/>
        <w:right w:val="none" w:sz="0" w:space="0" w:color="auto"/>
      </w:divBdr>
    </w:div>
    <w:div w:id="612444416">
      <w:bodyDiv w:val="1"/>
      <w:marLeft w:val="0"/>
      <w:marRight w:val="0"/>
      <w:marTop w:val="0"/>
      <w:marBottom w:val="0"/>
      <w:divBdr>
        <w:top w:val="none" w:sz="0" w:space="0" w:color="auto"/>
        <w:left w:val="none" w:sz="0" w:space="0" w:color="auto"/>
        <w:bottom w:val="none" w:sz="0" w:space="0" w:color="auto"/>
        <w:right w:val="none" w:sz="0" w:space="0" w:color="auto"/>
      </w:divBdr>
    </w:div>
    <w:div w:id="627197941">
      <w:bodyDiv w:val="1"/>
      <w:marLeft w:val="0"/>
      <w:marRight w:val="0"/>
      <w:marTop w:val="0"/>
      <w:marBottom w:val="0"/>
      <w:divBdr>
        <w:top w:val="none" w:sz="0" w:space="0" w:color="auto"/>
        <w:left w:val="none" w:sz="0" w:space="0" w:color="auto"/>
        <w:bottom w:val="none" w:sz="0" w:space="0" w:color="auto"/>
        <w:right w:val="none" w:sz="0" w:space="0" w:color="auto"/>
      </w:divBdr>
    </w:div>
    <w:div w:id="634793419">
      <w:bodyDiv w:val="1"/>
      <w:marLeft w:val="0"/>
      <w:marRight w:val="0"/>
      <w:marTop w:val="0"/>
      <w:marBottom w:val="0"/>
      <w:divBdr>
        <w:top w:val="none" w:sz="0" w:space="0" w:color="auto"/>
        <w:left w:val="none" w:sz="0" w:space="0" w:color="auto"/>
        <w:bottom w:val="none" w:sz="0" w:space="0" w:color="auto"/>
        <w:right w:val="none" w:sz="0" w:space="0" w:color="auto"/>
      </w:divBdr>
    </w:div>
    <w:div w:id="640185165">
      <w:bodyDiv w:val="1"/>
      <w:marLeft w:val="0"/>
      <w:marRight w:val="0"/>
      <w:marTop w:val="0"/>
      <w:marBottom w:val="0"/>
      <w:divBdr>
        <w:top w:val="none" w:sz="0" w:space="0" w:color="auto"/>
        <w:left w:val="none" w:sz="0" w:space="0" w:color="auto"/>
        <w:bottom w:val="none" w:sz="0" w:space="0" w:color="auto"/>
        <w:right w:val="none" w:sz="0" w:space="0" w:color="auto"/>
      </w:divBdr>
    </w:div>
    <w:div w:id="644235959">
      <w:bodyDiv w:val="1"/>
      <w:marLeft w:val="0"/>
      <w:marRight w:val="0"/>
      <w:marTop w:val="0"/>
      <w:marBottom w:val="0"/>
      <w:divBdr>
        <w:top w:val="none" w:sz="0" w:space="0" w:color="auto"/>
        <w:left w:val="none" w:sz="0" w:space="0" w:color="auto"/>
        <w:bottom w:val="none" w:sz="0" w:space="0" w:color="auto"/>
        <w:right w:val="none" w:sz="0" w:space="0" w:color="auto"/>
      </w:divBdr>
    </w:div>
    <w:div w:id="655688050">
      <w:bodyDiv w:val="1"/>
      <w:marLeft w:val="0"/>
      <w:marRight w:val="0"/>
      <w:marTop w:val="0"/>
      <w:marBottom w:val="0"/>
      <w:divBdr>
        <w:top w:val="none" w:sz="0" w:space="0" w:color="auto"/>
        <w:left w:val="none" w:sz="0" w:space="0" w:color="auto"/>
        <w:bottom w:val="none" w:sz="0" w:space="0" w:color="auto"/>
        <w:right w:val="none" w:sz="0" w:space="0" w:color="auto"/>
      </w:divBdr>
    </w:div>
    <w:div w:id="659580587">
      <w:bodyDiv w:val="1"/>
      <w:marLeft w:val="0"/>
      <w:marRight w:val="0"/>
      <w:marTop w:val="0"/>
      <w:marBottom w:val="0"/>
      <w:divBdr>
        <w:top w:val="none" w:sz="0" w:space="0" w:color="auto"/>
        <w:left w:val="none" w:sz="0" w:space="0" w:color="auto"/>
        <w:bottom w:val="none" w:sz="0" w:space="0" w:color="auto"/>
        <w:right w:val="none" w:sz="0" w:space="0" w:color="auto"/>
      </w:divBdr>
    </w:div>
    <w:div w:id="666205933">
      <w:bodyDiv w:val="1"/>
      <w:marLeft w:val="0"/>
      <w:marRight w:val="0"/>
      <w:marTop w:val="0"/>
      <w:marBottom w:val="0"/>
      <w:divBdr>
        <w:top w:val="none" w:sz="0" w:space="0" w:color="auto"/>
        <w:left w:val="none" w:sz="0" w:space="0" w:color="auto"/>
        <w:bottom w:val="none" w:sz="0" w:space="0" w:color="auto"/>
        <w:right w:val="none" w:sz="0" w:space="0" w:color="auto"/>
      </w:divBdr>
    </w:div>
    <w:div w:id="675808448">
      <w:bodyDiv w:val="1"/>
      <w:marLeft w:val="0"/>
      <w:marRight w:val="0"/>
      <w:marTop w:val="0"/>
      <w:marBottom w:val="0"/>
      <w:divBdr>
        <w:top w:val="none" w:sz="0" w:space="0" w:color="auto"/>
        <w:left w:val="none" w:sz="0" w:space="0" w:color="auto"/>
        <w:bottom w:val="none" w:sz="0" w:space="0" w:color="auto"/>
        <w:right w:val="none" w:sz="0" w:space="0" w:color="auto"/>
      </w:divBdr>
    </w:div>
    <w:div w:id="680085094">
      <w:bodyDiv w:val="1"/>
      <w:marLeft w:val="0"/>
      <w:marRight w:val="0"/>
      <w:marTop w:val="0"/>
      <w:marBottom w:val="0"/>
      <w:divBdr>
        <w:top w:val="none" w:sz="0" w:space="0" w:color="auto"/>
        <w:left w:val="none" w:sz="0" w:space="0" w:color="auto"/>
        <w:bottom w:val="none" w:sz="0" w:space="0" w:color="auto"/>
        <w:right w:val="none" w:sz="0" w:space="0" w:color="auto"/>
      </w:divBdr>
    </w:div>
    <w:div w:id="681471871">
      <w:bodyDiv w:val="1"/>
      <w:marLeft w:val="0"/>
      <w:marRight w:val="0"/>
      <w:marTop w:val="0"/>
      <w:marBottom w:val="0"/>
      <w:divBdr>
        <w:top w:val="none" w:sz="0" w:space="0" w:color="auto"/>
        <w:left w:val="none" w:sz="0" w:space="0" w:color="auto"/>
        <w:bottom w:val="none" w:sz="0" w:space="0" w:color="auto"/>
        <w:right w:val="none" w:sz="0" w:space="0" w:color="auto"/>
      </w:divBdr>
    </w:div>
    <w:div w:id="690449077">
      <w:bodyDiv w:val="1"/>
      <w:marLeft w:val="0"/>
      <w:marRight w:val="0"/>
      <w:marTop w:val="0"/>
      <w:marBottom w:val="0"/>
      <w:divBdr>
        <w:top w:val="none" w:sz="0" w:space="0" w:color="auto"/>
        <w:left w:val="none" w:sz="0" w:space="0" w:color="auto"/>
        <w:bottom w:val="none" w:sz="0" w:space="0" w:color="auto"/>
        <w:right w:val="none" w:sz="0" w:space="0" w:color="auto"/>
      </w:divBdr>
    </w:div>
    <w:div w:id="704406285">
      <w:bodyDiv w:val="1"/>
      <w:marLeft w:val="0"/>
      <w:marRight w:val="0"/>
      <w:marTop w:val="0"/>
      <w:marBottom w:val="0"/>
      <w:divBdr>
        <w:top w:val="none" w:sz="0" w:space="0" w:color="auto"/>
        <w:left w:val="none" w:sz="0" w:space="0" w:color="auto"/>
        <w:bottom w:val="none" w:sz="0" w:space="0" w:color="auto"/>
        <w:right w:val="none" w:sz="0" w:space="0" w:color="auto"/>
      </w:divBdr>
    </w:div>
    <w:div w:id="704910614">
      <w:bodyDiv w:val="1"/>
      <w:marLeft w:val="0"/>
      <w:marRight w:val="0"/>
      <w:marTop w:val="0"/>
      <w:marBottom w:val="0"/>
      <w:divBdr>
        <w:top w:val="none" w:sz="0" w:space="0" w:color="auto"/>
        <w:left w:val="none" w:sz="0" w:space="0" w:color="auto"/>
        <w:bottom w:val="none" w:sz="0" w:space="0" w:color="auto"/>
        <w:right w:val="none" w:sz="0" w:space="0" w:color="auto"/>
      </w:divBdr>
    </w:div>
    <w:div w:id="707143693">
      <w:bodyDiv w:val="1"/>
      <w:marLeft w:val="0"/>
      <w:marRight w:val="0"/>
      <w:marTop w:val="0"/>
      <w:marBottom w:val="0"/>
      <w:divBdr>
        <w:top w:val="none" w:sz="0" w:space="0" w:color="auto"/>
        <w:left w:val="none" w:sz="0" w:space="0" w:color="auto"/>
        <w:bottom w:val="none" w:sz="0" w:space="0" w:color="auto"/>
        <w:right w:val="none" w:sz="0" w:space="0" w:color="auto"/>
      </w:divBdr>
    </w:div>
    <w:div w:id="716198981">
      <w:bodyDiv w:val="1"/>
      <w:marLeft w:val="0"/>
      <w:marRight w:val="0"/>
      <w:marTop w:val="0"/>
      <w:marBottom w:val="0"/>
      <w:divBdr>
        <w:top w:val="none" w:sz="0" w:space="0" w:color="auto"/>
        <w:left w:val="none" w:sz="0" w:space="0" w:color="auto"/>
        <w:bottom w:val="none" w:sz="0" w:space="0" w:color="auto"/>
        <w:right w:val="none" w:sz="0" w:space="0" w:color="auto"/>
      </w:divBdr>
    </w:div>
    <w:div w:id="717702126">
      <w:bodyDiv w:val="1"/>
      <w:marLeft w:val="0"/>
      <w:marRight w:val="0"/>
      <w:marTop w:val="0"/>
      <w:marBottom w:val="0"/>
      <w:divBdr>
        <w:top w:val="none" w:sz="0" w:space="0" w:color="auto"/>
        <w:left w:val="none" w:sz="0" w:space="0" w:color="auto"/>
        <w:bottom w:val="none" w:sz="0" w:space="0" w:color="auto"/>
        <w:right w:val="none" w:sz="0" w:space="0" w:color="auto"/>
      </w:divBdr>
    </w:div>
    <w:div w:id="722294108">
      <w:bodyDiv w:val="1"/>
      <w:marLeft w:val="0"/>
      <w:marRight w:val="0"/>
      <w:marTop w:val="0"/>
      <w:marBottom w:val="0"/>
      <w:divBdr>
        <w:top w:val="none" w:sz="0" w:space="0" w:color="auto"/>
        <w:left w:val="none" w:sz="0" w:space="0" w:color="auto"/>
        <w:bottom w:val="none" w:sz="0" w:space="0" w:color="auto"/>
        <w:right w:val="none" w:sz="0" w:space="0" w:color="auto"/>
      </w:divBdr>
    </w:div>
    <w:div w:id="743261783">
      <w:bodyDiv w:val="1"/>
      <w:marLeft w:val="0"/>
      <w:marRight w:val="0"/>
      <w:marTop w:val="0"/>
      <w:marBottom w:val="0"/>
      <w:divBdr>
        <w:top w:val="none" w:sz="0" w:space="0" w:color="auto"/>
        <w:left w:val="none" w:sz="0" w:space="0" w:color="auto"/>
        <w:bottom w:val="none" w:sz="0" w:space="0" w:color="auto"/>
        <w:right w:val="none" w:sz="0" w:space="0" w:color="auto"/>
      </w:divBdr>
    </w:div>
    <w:div w:id="748382144">
      <w:bodyDiv w:val="1"/>
      <w:marLeft w:val="0"/>
      <w:marRight w:val="0"/>
      <w:marTop w:val="0"/>
      <w:marBottom w:val="0"/>
      <w:divBdr>
        <w:top w:val="none" w:sz="0" w:space="0" w:color="auto"/>
        <w:left w:val="none" w:sz="0" w:space="0" w:color="auto"/>
        <w:bottom w:val="none" w:sz="0" w:space="0" w:color="auto"/>
        <w:right w:val="none" w:sz="0" w:space="0" w:color="auto"/>
      </w:divBdr>
    </w:div>
    <w:div w:id="770049489">
      <w:bodyDiv w:val="1"/>
      <w:marLeft w:val="0"/>
      <w:marRight w:val="0"/>
      <w:marTop w:val="0"/>
      <w:marBottom w:val="0"/>
      <w:divBdr>
        <w:top w:val="none" w:sz="0" w:space="0" w:color="auto"/>
        <w:left w:val="none" w:sz="0" w:space="0" w:color="auto"/>
        <w:bottom w:val="none" w:sz="0" w:space="0" w:color="auto"/>
        <w:right w:val="none" w:sz="0" w:space="0" w:color="auto"/>
      </w:divBdr>
    </w:div>
    <w:div w:id="781459320">
      <w:bodyDiv w:val="1"/>
      <w:marLeft w:val="0"/>
      <w:marRight w:val="0"/>
      <w:marTop w:val="0"/>
      <w:marBottom w:val="0"/>
      <w:divBdr>
        <w:top w:val="none" w:sz="0" w:space="0" w:color="auto"/>
        <w:left w:val="none" w:sz="0" w:space="0" w:color="auto"/>
        <w:bottom w:val="none" w:sz="0" w:space="0" w:color="auto"/>
        <w:right w:val="none" w:sz="0" w:space="0" w:color="auto"/>
      </w:divBdr>
    </w:div>
    <w:div w:id="795373062">
      <w:bodyDiv w:val="1"/>
      <w:marLeft w:val="0"/>
      <w:marRight w:val="0"/>
      <w:marTop w:val="0"/>
      <w:marBottom w:val="0"/>
      <w:divBdr>
        <w:top w:val="none" w:sz="0" w:space="0" w:color="auto"/>
        <w:left w:val="none" w:sz="0" w:space="0" w:color="auto"/>
        <w:bottom w:val="none" w:sz="0" w:space="0" w:color="auto"/>
        <w:right w:val="none" w:sz="0" w:space="0" w:color="auto"/>
      </w:divBdr>
    </w:div>
    <w:div w:id="796146312">
      <w:bodyDiv w:val="1"/>
      <w:marLeft w:val="0"/>
      <w:marRight w:val="0"/>
      <w:marTop w:val="0"/>
      <w:marBottom w:val="0"/>
      <w:divBdr>
        <w:top w:val="none" w:sz="0" w:space="0" w:color="auto"/>
        <w:left w:val="none" w:sz="0" w:space="0" w:color="auto"/>
        <w:bottom w:val="none" w:sz="0" w:space="0" w:color="auto"/>
        <w:right w:val="none" w:sz="0" w:space="0" w:color="auto"/>
      </w:divBdr>
    </w:div>
    <w:div w:id="808130892">
      <w:bodyDiv w:val="1"/>
      <w:marLeft w:val="0"/>
      <w:marRight w:val="0"/>
      <w:marTop w:val="0"/>
      <w:marBottom w:val="0"/>
      <w:divBdr>
        <w:top w:val="none" w:sz="0" w:space="0" w:color="auto"/>
        <w:left w:val="none" w:sz="0" w:space="0" w:color="auto"/>
        <w:bottom w:val="none" w:sz="0" w:space="0" w:color="auto"/>
        <w:right w:val="none" w:sz="0" w:space="0" w:color="auto"/>
      </w:divBdr>
    </w:div>
    <w:div w:id="814492574">
      <w:bodyDiv w:val="1"/>
      <w:marLeft w:val="0"/>
      <w:marRight w:val="0"/>
      <w:marTop w:val="0"/>
      <w:marBottom w:val="0"/>
      <w:divBdr>
        <w:top w:val="none" w:sz="0" w:space="0" w:color="auto"/>
        <w:left w:val="none" w:sz="0" w:space="0" w:color="auto"/>
        <w:bottom w:val="none" w:sz="0" w:space="0" w:color="auto"/>
        <w:right w:val="none" w:sz="0" w:space="0" w:color="auto"/>
      </w:divBdr>
    </w:div>
    <w:div w:id="817647648">
      <w:bodyDiv w:val="1"/>
      <w:marLeft w:val="0"/>
      <w:marRight w:val="0"/>
      <w:marTop w:val="0"/>
      <w:marBottom w:val="0"/>
      <w:divBdr>
        <w:top w:val="none" w:sz="0" w:space="0" w:color="auto"/>
        <w:left w:val="none" w:sz="0" w:space="0" w:color="auto"/>
        <w:bottom w:val="none" w:sz="0" w:space="0" w:color="auto"/>
        <w:right w:val="none" w:sz="0" w:space="0" w:color="auto"/>
      </w:divBdr>
    </w:div>
    <w:div w:id="822890075">
      <w:bodyDiv w:val="1"/>
      <w:marLeft w:val="0"/>
      <w:marRight w:val="0"/>
      <w:marTop w:val="0"/>
      <w:marBottom w:val="0"/>
      <w:divBdr>
        <w:top w:val="none" w:sz="0" w:space="0" w:color="auto"/>
        <w:left w:val="none" w:sz="0" w:space="0" w:color="auto"/>
        <w:bottom w:val="none" w:sz="0" w:space="0" w:color="auto"/>
        <w:right w:val="none" w:sz="0" w:space="0" w:color="auto"/>
      </w:divBdr>
    </w:div>
    <w:div w:id="828132110">
      <w:bodyDiv w:val="1"/>
      <w:marLeft w:val="0"/>
      <w:marRight w:val="0"/>
      <w:marTop w:val="0"/>
      <w:marBottom w:val="0"/>
      <w:divBdr>
        <w:top w:val="none" w:sz="0" w:space="0" w:color="auto"/>
        <w:left w:val="none" w:sz="0" w:space="0" w:color="auto"/>
        <w:bottom w:val="none" w:sz="0" w:space="0" w:color="auto"/>
        <w:right w:val="none" w:sz="0" w:space="0" w:color="auto"/>
      </w:divBdr>
    </w:div>
    <w:div w:id="829295286">
      <w:bodyDiv w:val="1"/>
      <w:marLeft w:val="0"/>
      <w:marRight w:val="0"/>
      <w:marTop w:val="0"/>
      <w:marBottom w:val="0"/>
      <w:divBdr>
        <w:top w:val="none" w:sz="0" w:space="0" w:color="auto"/>
        <w:left w:val="none" w:sz="0" w:space="0" w:color="auto"/>
        <w:bottom w:val="none" w:sz="0" w:space="0" w:color="auto"/>
        <w:right w:val="none" w:sz="0" w:space="0" w:color="auto"/>
      </w:divBdr>
    </w:div>
    <w:div w:id="830297301">
      <w:bodyDiv w:val="1"/>
      <w:marLeft w:val="0"/>
      <w:marRight w:val="0"/>
      <w:marTop w:val="0"/>
      <w:marBottom w:val="0"/>
      <w:divBdr>
        <w:top w:val="none" w:sz="0" w:space="0" w:color="auto"/>
        <w:left w:val="none" w:sz="0" w:space="0" w:color="auto"/>
        <w:bottom w:val="none" w:sz="0" w:space="0" w:color="auto"/>
        <w:right w:val="none" w:sz="0" w:space="0" w:color="auto"/>
      </w:divBdr>
    </w:div>
    <w:div w:id="840896161">
      <w:bodyDiv w:val="1"/>
      <w:marLeft w:val="0"/>
      <w:marRight w:val="0"/>
      <w:marTop w:val="0"/>
      <w:marBottom w:val="0"/>
      <w:divBdr>
        <w:top w:val="none" w:sz="0" w:space="0" w:color="auto"/>
        <w:left w:val="none" w:sz="0" w:space="0" w:color="auto"/>
        <w:bottom w:val="none" w:sz="0" w:space="0" w:color="auto"/>
        <w:right w:val="none" w:sz="0" w:space="0" w:color="auto"/>
      </w:divBdr>
    </w:div>
    <w:div w:id="845948292">
      <w:bodyDiv w:val="1"/>
      <w:marLeft w:val="0"/>
      <w:marRight w:val="0"/>
      <w:marTop w:val="0"/>
      <w:marBottom w:val="0"/>
      <w:divBdr>
        <w:top w:val="none" w:sz="0" w:space="0" w:color="auto"/>
        <w:left w:val="none" w:sz="0" w:space="0" w:color="auto"/>
        <w:bottom w:val="none" w:sz="0" w:space="0" w:color="auto"/>
        <w:right w:val="none" w:sz="0" w:space="0" w:color="auto"/>
      </w:divBdr>
    </w:div>
    <w:div w:id="859128590">
      <w:bodyDiv w:val="1"/>
      <w:marLeft w:val="0"/>
      <w:marRight w:val="0"/>
      <w:marTop w:val="0"/>
      <w:marBottom w:val="0"/>
      <w:divBdr>
        <w:top w:val="none" w:sz="0" w:space="0" w:color="auto"/>
        <w:left w:val="none" w:sz="0" w:space="0" w:color="auto"/>
        <w:bottom w:val="none" w:sz="0" w:space="0" w:color="auto"/>
        <w:right w:val="none" w:sz="0" w:space="0" w:color="auto"/>
      </w:divBdr>
    </w:div>
    <w:div w:id="859589790">
      <w:bodyDiv w:val="1"/>
      <w:marLeft w:val="0"/>
      <w:marRight w:val="0"/>
      <w:marTop w:val="0"/>
      <w:marBottom w:val="0"/>
      <w:divBdr>
        <w:top w:val="none" w:sz="0" w:space="0" w:color="auto"/>
        <w:left w:val="none" w:sz="0" w:space="0" w:color="auto"/>
        <w:bottom w:val="none" w:sz="0" w:space="0" w:color="auto"/>
        <w:right w:val="none" w:sz="0" w:space="0" w:color="auto"/>
      </w:divBdr>
    </w:div>
    <w:div w:id="867333638">
      <w:bodyDiv w:val="1"/>
      <w:marLeft w:val="0"/>
      <w:marRight w:val="0"/>
      <w:marTop w:val="0"/>
      <w:marBottom w:val="0"/>
      <w:divBdr>
        <w:top w:val="none" w:sz="0" w:space="0" w:color="auto"/>
        <w:left w:val="none" w:sz="0" w:space="0" w:color="auto"/>
        <w:bottom w:val="none" w:sz="0" w:space="0" w:color="auto"/>
        <w:right w:val="none" w:sz="0" w:space="0" w:color="auto"/>
      </w:divBdr>
    </w:div>
    <w:div w:id="872694814">
      <w:bodyDiv w:val="1"/>
      <w:marLeft w:val="0"/>
      <w:marRight w:val="0"/>
      <w:marTop w:val="0"/>
      <w:marBottom w:val="0"/>
      <w:divBdr>
        <w:top w:val="none" w:sz="0" w:space="0" w:color="auto"/>
        <w:left w:val="none" w:sz="0" w:space="0" w:color="auto"/>
        <w:bottom w:val="none" w:sz="0" w:space="0" w:color="auto"/>
        <w:right w:val="none" w:sz="0" w:space="0" w:color="auto"/>
      </w:divBdr>
    </w:div>
    <w:div w:id="876163979">
      <w:bodyDiv w:val="1"/>
      <w:marLeft w:val="0"/>
      <w:marRight w:val="0"/>
      <w:marTop w:val="0"/>
      <w:marBottom w:val="0"/>
      <w:divBdr>
        <w:top w:val="none" w:sz="0" w:space="0" w:color="auto"/>
        <w:left w:val="none" w:sz="0" w:space="0" w:color="auto"/>
        <w:bottom w:val="none" w:sz="0" w:space="0" w:color="auto"/>
        <w:right w:val="none" w:sz="0" w:space="0" w:color="auto"/>
      </w:divBdr>
    </w:div>
    <w:div w:id="881866759">
      <w:bodyDiv w:val="1"/>
      <w:marLeft w:val="0"/>
      <w:marRight w:val="0"/>
      <w:marTop w:val="0"/>
      <w:marBottom w:val="0"/>
      <w:divBdr>
        <w:top w:val="none" w:sz="0" w:space="0" w:color="auto"/>
        <w:left w:val="none" w:sz="0" w:space="0" w:color="auto"/>
        <w:bottom w:val="none" w:sz="0" w:space="0" w:color="auto"/>
        <w:right w:val="none" w:sz="0" w:space="0" w:color="auto"/>
      </w:divBdr>
    </w:div>
    <w:div w:id="882182400">
      <w:bodyDiv w:val="1"/>
      <w:marLeft w:val="0"/>
      <w:marRight w:val="0"/>
      <w:marTop w:val="0"/>
      <w:marBottom w:val="0"/>
      <w:divBdr>
        <w:top w:val="none" w:sz="0" w:space="0" w:color="auto"/>
        <w:left w:val="none" w:sz="0" w:space="0" w:color="auto"/>
        <w:bottom w:val="none" w:sz="0" w:space="0" w:color="auto"/>
        <w:right w:val="none" w:sz="0" w:space="0" w:color="auto"/>
      </w:divBdr>
    </w:div>
    <w:div w:id="888883085">
      <w:bodyDiv w:val="1"/>
      <w:marLeft w:val="0"/>
      <w:marRight w:val="0"/>
      <w:marTop w:val="0"/>
      <w:marBottom w:val="0"/>
      <w:divBdr>
        <w:top w:val="none" w:sz="0" w:space="0" w:color="auto"/>
        <w:left w:val="none" w:sz="0" w:space="0" w:color="auto"/>
        <w:bottom w:val="none" w:sz="0" w:space="0" w:color="auto"/>
        <w:right w:val="none" w:sz="0" w:space="0" w:color="auto"/>
      </w:divBdr>
    </w:div>
    <w:div w:id="898832099">
      <w:bodyDiv w:val="1"/>
      <w:marLeft w:val="0"/>
      <w:marRight w:val="0"/>
      <w:marTop w:val="0"/>
      <w:marBottom w:val="0"/>
      <w:divBdr>
        <w:top w:val="none" w:sz="0" w:space="0" w:color="auto"/>
        <w:left w:val="none" w:sz="0" w:space="0" w:color="auto"/>
        <w:bottom w:val="none" w:sz="0" w:space="0" w:color="auto"/>
        <w:right w:val="none" w:sz="0" w:space="0" w:color="auto"/>
      </w:divBdr>
    </w:div>
    <w:div w:id="900485742">
      <w:bodyDiv w:val="1"/>
      <w:marLeft w:val="0"/>
      <w:marRight w:val="0"/>
      <w:marTop w:val="0"/>
      <w:marBottom w:val="0"/>
      <w:divBdr>
        <w:top w:val="none" w:sz="0" w:space="0" w:color="auto"/>
        <w:left w:val="none" w:sz="0" w:space="0" w:color="auto"/>
        <w:bottom w:val="none" w:sz="0" w:space="0" w:color="auto"/>
        <w:right w:val="none" w:sz="0" w:space="0" w:color="auto"/>
      </w:divBdr>
    </w:div>
    <w:div w:id="903492650">
      <w:bodyDiv w:val="1"/>
      <w:marLeft w:val="0"/>
      <w:marRight w:val="0"/>
      <w:marTop w:val="0"/>
      <w:marBottom w:val="0"/>
      <w:divBdr>
        <w:top w:val="none" w:sz="0" w:space="0" w:color="auto"/>
        <w:left w:val="none" w:sz="0" w:space="0" w:color="auto"/>
        <w:bottom w:val="none" w:sz="0" w:space="0" w:color="auto"/>
        <w:right w:val="none" w:sz="0" w:space="0" w:color="auto"/>
      </w:divBdr>
    </w:div>
    <w:div w:id="914128030">
      <w:bodyDiv w:val="1"/>
      <w:marLeft w:val="0"/>
      <w:marRight w:val="0"/>
      <w:marTop w:val="0"/>
      <w:marBottom w:val="0"/>
      <w:divBdr>
        <w:top w:val="none" w:sz="0" w:space="0" w:color="auto"/>
        <w:left w:val="none" w:sz="0" w:space="0" w:color="auto"/>
        <w:bottom w:val="none" w:sz="0" w:space="0" w:color="auto"/>
        <w:right w:val="none" w:sz="0" w:space="0" w:color="auto"/>
      </w:divBdr>
    </w:div>
    <w:div w:id="933320549">
      <w:bodyDiv w:val="1"/>
      <w:marLeft w:val="0"/>
      <w:marRight w:val="0"/>
      <w:marTop w:val="0"/>
      <w:marBottom w:val="0"/>
      <w:divBdr>
        <w:top w:val="none" w:sz="0" w:space="0" w:color="auto"/>
        <w:left w:val="none" w:sz="0" w:space="0" w:color="auto"/>
        <w:bottom w:val="none" w:sz="0" w:space="0" w:color="auto"/>
        <w:right w:val="none" w:sz="0" w:space="0" w:color="auto"/>
      </w:divBdr>
    </w:div>
    <w:div w:id="942690331">
      <w:bodyDiv w:val="1"/>
      <w:marLeft w:val="0"/>
      <w:marRight w:val="0"/>
      <w:marTop w:val="0"/>
      <w:marBottom w:val="0"/>
      <w:divBdr>
        <w:top w:val="none" w:sz="0" w:space="0" w:color="auto"/>
        <w:left w:val="none" w:sz="0" w:space="0" w:color="auto"/>
        <w:bottom w:val="none" w:sz="0" w:space="0" w:color="auto"/>
        <w:right w:val="none" w:sz="0" w:space="0" w:color="auto"/>
      </w:divBdr>
    </w:div>
    <w:div w:id="956063748">
      <w:bodyDiv w:val="1"/>
      <w:marLeft w:val="0"/>
      <w:marRight w:val="0"/>
      <w:marTop w:val="0"/>
      <w:marBottom w:val="0"/>
      <w:divBdr>
        <w:top w:val="none" w:sz="0" w:space="0" w:color="auto"/>
        <w:left w:val="none" w:sz="0" w:space="0" w:color="auto"/>
        <w:bottom w:val="none" w:sz="0" w:space="0" w:color="auto"/>
        <w:right w:val="none" w:sz="0" w:space="0" w:color="auto"/>
      </w:divBdr>
    </w:div>
    <w:div w:id="962922088">
      <w:bodyDiv w:val="1"/>
      <w:marLeft w:val="0"/>
      <w:marRight w:val="0"/>
      <w:marTop w:val="660"/>
      <w:marBottom w:val="0"/>
      <w:divBdr>
        <w:top w:val="none" w:sz="0" w:space="0" w:color="auto"/>
        <w:left w:val="none" w:sz="0" w:space="0" w:color="auto"/>
        <w:bottom w:val="none" w:sz="0" w:space="0" w:color="auto"/>
        <w:right w:val="none" w:sz="0" w:space="0" w:color="auto"/>
      </w:divBdr>
      <w:divsChild>
        <w:div w:id="175386789">
          <w:marLeft w:val="0"/>
          <w:marRight w:val="0"/>
          <w:marTop w:val="0"/>
          <w:marBottom w:val="0"/>
          <w:divBdr>
            <w:top w:val="none" w:sz="0" w:space="0" w:color="auto"/>
            <w:left w:val="none" w:sz="0" w:space="0" w:color="auto"/>
            <w:bottom w:val="none" w:sz="0" w:space="0" w:color="auto"/>
            <w:right w:val="none" w:sz="0" w:space="0" w:color="auto"/>
          </w:divBdr>
          <w:divsChild>
            <w:div w:id="335622005">
              <w:marLeft w:val="0"/>
              <w:marRight w:val="0"/>
              <w:marTop w:val="0"/>
              <w:marBottom w:val="0"/>
              <w:divBdr>
                <w:top w:val="none" w:sz="0" w:space="0" w:color="auto"/>
                <w:left w:val="none" w:sz="0" w:space="0" w:color="auto"/>
                <w:bottom w:val="none" w:sz="0" w:space="0" w:color="auto"/>
                <w:right w:val="none" w:sz="0" w:space="0" w:color="auto"/>
              </w:divBdr>
            </w:div>
            <w:div w:id="860705838">
              <w:marLeft w:val="0"/>
              <w:marRight w:val="0"/>
              <w:marTop w:val="0"/>
              <w:marBottom w:val="0"/>
              <w:divBdr>
                <w:top w:val="none" w:sz="0" w:space="0" w:color="auto"/>
                <w:left w:val="none" w:sz="0" w:space="0" w:color="auto"/>
                <w:bottom w:val="none" w:sz="0" w:space="0" w:color="auto"/>
                <w:right w:val="none" w:sz="0" w:space="0" w:color="auto"/>
              </w:divBdr>
              <w:divsChild>
                <w:div w:id="35076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425740">
      <w:bodyDiv w:val="1"/>
      <w:marLeft w:val="0"/>
      <w:marRight w:val="0"/>
      <w:marTop w:val="0"/>
      <w:marBottom w:val="0"/>
      <w:divBdr>
        <w:top w:val="none" w:sz="0" w:space="0" w:color="auto"/>
        <w:left w:val="none" w:sz="0" w:space="0" w:color="auto"/>
        <w:bottom w:val="none" w:sz="0" w:space="0" w:color="auto"/>
        <w:right w:val="none" w:sz="0" w:space="0" w:color="auto"/>
      </w:divBdr>
    </w:div>
    <w:div w:id="978800833">
      <w:bodyDiv w:val="1"/>
      <w:marLeft w:val="0"/>
      <w:marRight w:val="0"/>
      <w:marTop w:val="0"/>
      <w:marBottom w:val="0"/>
      <w:divBdr>
        <w:top w:val="none" w:sz="0" w:space="0" w:color="auto"/>
        <w:left w:val="none" w:sz="0" w:space="0" w:color="auto"/>
        <w:bottom w:val="none" w:sz="0" w:space="0" w:color="auto"/>
        <w:right w:val="none" w:sz="0" w:space="0" w:color="auto"/>
      </w:divBdr>
    </w:div>
    <w:div w:id="980620297">
      <w:bodyDiv w:val="1"/>
      <w:marLeft w:val="0"/>
      <w:marRight w:val="0"/>
      <w:marTop w:val="0"/>
      <w:marBottom w:val="0"/>
      <w:divBdr>
        <w:top w:val="none" w:sz="0" w:space="0" w:color="auto"/>
        <w:left w:val="none" w:sz="0" w:space="0" w:color="auto"/>
        <w:bottom w:val="none" w:sz="0" w:space="0" w:color="auto"/>
        <w:right w:val="none" w:sz="0" w:space="0" w:color="auto"/>
      </w:divBdr>
    </w:div>
    <w:div w:id="986007253">
      <w:bodyDiv w:val="1"/>
      <w:marLeft w:val="0"/>
      <w:marRight w:val="0"/>
      <w:marTop w:val="0"/>
      <w:marBottom w:val="0"/>
      <w:divBdr>
        <w:top w:val="none" w:sz="0" w:space="0" w:color="auto"/>
        <w:left w:val="none" w:sz="0" w:space="0" w:color="auto"/>
        <w:bottom w:val="none" w:sz="0" w:space="0" w:color="auto"/>
        <w:right w:val="none" w:sz="0" w:space="0" w:color="auto"/>
      </w:divBdr>
    </w:div>
    <w:div w:id="987897107">
      <w:bodyDiv w:val="1"/>
      <w:marLeft w:val="0"/>
      <w:marRight w:val="0"/>
      <w:marTop w:val="0"/>
      <w:marBottom w:val="0"/>
      <w:divBdr>
        <w:top w:val="none" w:sz="0" w:space="0" w:color="auto"/>
        <w:left w:val="none" w:sz="0" w:space="0" w:color="auto"/>
        <w:bottom w:val="none" w:sz="0" w:space="0" w:color="auto"/>
        <w:right w:val="none" w:sz="0" w:space="0" w:color="auto"/>
      </w:divBdr>
    </w:div>
    <w:div w:id="988440435">
      <w:bodyDiv w:val="1"/>
      <w:marLeft w:val="0"/>
      <w:marRight w:val="0"/>
      <w:marTop w:val="0"/>
      <w:marBottom w:val="0"/>
      <w:divBdr>
        <w:top w:val="none" w:sz="0" w:space="0" w:color="auto"/>
        <w:left w:val="none" w:sz="0" w:space="0" w:color="auto"/>
        <w:bottom w:val="none" w:sz="0" w:space="0" w:color="auto"/>
        <w:right w:val="none" w:sz="0" w:space="0" w:color="auto"/>
      </w:divBdr>
    </w:div>
    <w:div w:id="997735363">
      <w:bodyDiv w:val="1"/>
      <w:marLeft w:val="0"/>
      <w:marRight w:val="0"/>
      <w:marTop w:val="0"/>
      <w:marBottom w:val="0"/>
      <w:divBdr>
        <w:top w:val="none" w:sz="0" w:space="0" w:color="auto"/>
        <w:left w:val="none" w:sz="0" w:space="0" w:color="auto"/>
        <w:bottom w:val="none" w:sz="0" w:space="0" w:color="auto"/>
        <w:right w:val="none" w:sz="0" w:space="0" w:color="auto"/>
      </w:divBdr>
    </w:div>
    <w:div w:id="1004239813">
      <w:bodyDiv w:val="1"/>
      <w:marLeft w:val="0"/>
      <w:marRight w:val="0"/>
      <w:marTop w:val="0"/>
      <w:marBottom w:val="0"/>
      <w:divBdr>
        <w:top w:val="none" w:sz="0" w:space="0" w:color="auto"/>
        <w:left w:val="none" w:sz="0" w:space="0" w:color="auto"/>
        <w:bottom w:val="none" w:sz="0" w:space="0" w:color="auto"/>
        <w:right w:val="none" w:sz="0" w:space="0" w:color="auto"/>
      </w:divBdr>
    </w:div>
    <w:div w:id="1010840860">
      <w:bodyDiv w:val="1"/>
      <w:marLeft w:val="0"/>
      <w:marRight w:val="0"/>
      <w:marTop w:val="0"/>
      <w:marBottom w:val="0"/>
      <w:divBdr>
        <w:top w:val="none" w:sz="0" w:space="0" w:color="auto"/>
        <w:left w:val="none" w:sz="0" w:space="0" w:color="auto"/>
        <w:bottom w:val="none" w:sz="0" w:space="0" w:color="auto"/>
        <w:right w:val="none" w:sz="0" w:space="0" w:color="auto"/>
      </w:divBdr>
    </w:div>
    <w:div w:id="1022436288">
      <w:bodyDiv w:val="1"/>
      <w:marLeft w:val="0"/>
      <w:marRight w:val="0"/>
      <w:marTop w:val="0"/>
      <w:marBottom w:val="0"/>
      <w:divBdr>
        <w:top w:val="none" w:sz="0" w:space="0" w:color="auto"/>
        <w:left w:val="none" w:sz="0" w:space="0" w:color="auto"/>
        <w:bottom w:val="none" w:sz="0" w:space="0" w:color="auto"/>
        <w:right w:val="none" w:sz="0" w:space="0" w:color="auto"/>
      </w:divBdr>
    </w:div>
    <w:div w:id="1024476075">
      <w:bodyDiv w:val="1"/>
      <w:marLeft w:val="0"/>
      <w:marRight w:val="0"/>
      <w:marTop w:val="0"/>
      <w:marBottom w:val="0"/>
      <w:divBdr>
        <w:top w:val="none" w:sz="0" w:space="0" w:color="auto"/>
        <w:left w:val="none" w:sz="0" w:space="0" w:color="auto"/>
        <w:bottom w:val="none" w:sz="0" w:space="0" w:color="auto"/>
        <w:right w:val="none" w:sz="0" w:space="0" w:color="auto"/>
      </w:divBdr>
    </w:div>
    <w:div w:id="1030447875">
      <w:bodyDiv w:val="1"/>
      <w:marLeft w:val="0"/>
      <w:marRight w:val="0"/>
      <w:marTop w:val="0"/>
      <w:marBottom w:val="0"/>
      <w:divBdr>
        <w:top w:val="none" w:sz="0" w:space="0" w:color="auto"/>
        <w:left w:val="none" w:sz="0" w:space="0" w:color="auto"/>
        <w:bottom w:val="none" w:sz="0" w:space="0" w:color="auto"/>
        <w:right w:val="none" w:sz="0" w:space="0" w:color="auto"/>
      </w:divBdr>
    </w:div>
    <w:div w:id="1059790145">
      <w:bodyDiv w:val="1"/>
      <w:marLeft w:val="0"/>
      <w:marRight w:val="0"/>
      <w:marTop w:val="0"/>
      <w:marBottom w:val="0"/>
      <w:divBdr>
        <w:top w:val="none" w:sz="0" w:space="0" w:color="auto"/>
        <w:left w:val="none" w:sz="0" w:space="0" w:color="auto"/>
        <w:bottom w:val="none" w:sz="0" w:space="0" w:color="auto"/>
        <w:right w:val="none" w:sz="0" w:space="0" w:color="auto"/>
      </w:divBdr>
    </w:div>
    <w:div w:id="1065566906">
      <w:bodyDiv w:val="1"/>
      <w:marLeft w:val="0"/>
      <w:marRight w:val="0"/>
      <w:marTop w:val="0"/>
      <w:marBottom w:val="0"/>
      <w:divBdr>
        <w:top w:val="none" w:sz="0" w:space="0" w:color="auto"/>
        <w:left w:val="none" w:sz="0" w:space="0" w:color="auto"/>
        <w:bottom w:val="none" w:sz="0" w:space="0" w:color="auto"/>
        <w:right w:val="none" w:sz="0" w:space="0" w:color="auto"/>
      </w:divBdr>
    </w:div>
    <w:div w:id="1069884421">
      <w:bodyDiv w:val="1"/>
      <w:marLeft w:val="0"/>
      <w:marRight w:val="0"/>
      <w:marTop w:val="0"/>
      <w:marBottom w:val="0"/>
      <w:divBdr>
        <w:top w:val="none" w:sz="0" w:space="0" w:color="auto"/>
        <w:left w:val="none" w:sz="0" w:space="0" w:color="auto"/>
        <w:bottom w:val="none" w:sz="0" w:space="0" w:color="auto"/>
        <w:right w:val="none" w:sz="0" w:space="0" w:color="auto"/>
      </w:divBdr>
    </w:div>
    <w:div w:id="1072658238">
      <w:bodyDiv w:val="1"/>
      <w:marLeft w:val="0"/>
      <w:marRight w:val="0"/>
      <w:marTop w:val="0"/>
      <w:marBottom w:val="0"/>
      <w:divBdr>
        <w:top w:val="none" w:sz="0" w:space="0" w:color="auto"/>
        <w:left w:val="none" w:sz="0" w:space="0" w:color="auto"/>
        <w:bottom w:val="none" w:sz="0" w:space="0" w:color="auto"/>
        <w:right w:val="none" w:sz="0" w:space="0" w:color="auto"/>
      </w:divBdr>
    </w:div>
    <w:div w:id="1073939149">
      <w:bodyDiv w:val="1"/>
      <w:marLeft w:val="0"/>
      <w:marRight w:val="0"/>
      <w:marTop w:val="0"/>
      <w:marBottom w:val="0"/>
      <w:divBdr>
        <w:top w:val="none" w:sz="0" w:space="0" w:color="auto"/>
        <w:left w:val="none" w:sz="0" w:space="0" w:color="auto"/>
        <w:bottom w:val="none" w:sz="0" w:space="0" w:color="auto"/>
        <w:right w:val="none" w:sz="0" w:space="0" w:color="auto"/>
      </w:divBdr>
    </w:div>
    <w:div w:id="1078597531">
      <w:bodyDiv w:val="1"/>
      <w:marLeft w:val="0"/>
      <w:marRight w:val="0"/>
      <w:marTop w:val="0"/>
      <w:marBottom w:val="0"/>
      <w:divBdr>
        <w:top w:val="none" w:sz="0" w:space="0" w:color="auto"/>
        <w:left w:val="none" w:sz="0" w:space="0" w:color="auto"/>
        <w:bottom w:val="none" w:sz="0" w:space="0" w:color="auto"/>
        <w:right w:val="none" w:sz="0" w:space="0" w:color="auto"/>
      </w:divBdr>
    </w:div>
    <w:div w:id="1098021623">
      <w:bodyDiv w:val="1"/>
      <w:marLeft w:val="0"/>
      <w:marRight w:val="0"/>
      <w:marTop w:val="0"/>
      <w:marBottom w:val="0"/>
      <w:divBdr>
        <w:top w:val="none" w:sz="0" w:space="0" w:color="auto"/>
        <w:left w:val="none" w:sz="0" w:space="0" w:color="auto"/>
        <w:bottom w:val="none" w:sz="0" w:space="0" w:color="auto"/>
        <w:right w:val="none" w:sz="0" w:space="0" w:color="auto"/>
      </w:divBdr>
    </w:div>
    <w:div w:id="1098526362">
      <w:bodyDiv w:val="1"/>
      <w:marLeft w:val="0"/>
      <w:marRight w:val="0"/>
      <w:marTop w:val="0"/>
      <w:marBottom w:val="0"/>
      <w:divBdr>
        <w:top w:val="none" w:sz="0" w:space="0" w:color="auto"/>
        <w:left w:val="none" w:sz="0" w:space="0" w:color="auto"/>
        <w:bottom w:val="none" w:sz="0" w:space="0" w:color="auto"/>
        <w:right w:val="none" w:sz="0" w:space="0" w:color="auto"/>
      </w:divBdr>
    </w:div>
    <w:div w:id="1099789539">
      <w:bodyDiv w:val="1"/>
      <w:marLeft w:val="0"/>
      <w:marRight w:val="0"/>
      <w:marTop w:val="0"/>
      <w:marBottom w:val="0"/>
      <w:divBdr>
        <w:top w:val="none" w:sz="0" w:space="0" w:color="auto"/>
        <w:left w:val="none" w:sz="0" w:space="0" w:color="auto"/>
        <w:bottom w:val="none" w:sz="0" w:space="0" w:color="auto"/>
        <w:right w:val="none" w:sz="0" w:space="0" w:color="auto"/>
      </w:divBdr>
    </w:div>
    <w:div w:id="1099836447">
      <w:bodyDiv w:val="1"/>
      <w:marLeft w:val="0"/>
      <w:marRight w:val="0"/>
      <w:marTop w:val="0"/>
      <w:marBottom w:val="0"/>
      <w:divBdr>
        <w:top w:val="none" w:sz="0" w:space="0" w:color="auto"/>
        <w:left w:val="none" w:sz="0" w:space="0" w:color="auto"/>
        <w:bottom w:val="none" w:sz="0" w:space="0" w:color="auto"/>
        <w:right w:val="none" w:sz="0" w:space="0" w:color="auto"/>
      </w:divBdr>
    </w:div>
    <w:div w:id="1107502812">
      <w:bodyDiv w:val="1"/>
      <w:marLeft w:val="0"/>
      <w:marRight w:val="0"/>
      <w:marTop w:val="0"/>
      <w:marBottom w:val="0"/>
      <w:divBdr>
        <w:top w:val="none" w:sz="0" w:space="0" w:color="auto"/>
        <w:left w:val="none" w:sz="0" w:space="0" w:color="auto"/>
        <w:bottom w:val="none" w:sz="0" w:space="0" w:color="auto"/>
        <w:right w:val="none" w:sz="0" w:space="0" w:color="auto"/>
      </w:divBdr>
    </w:div>
    <w:div w:id="1108310662">
      <w:bodyDiv w:val="1"/>
      <w:marLeft w:val="0"/>
      <w:marRight w:val="0"/>
      <w:marTop w:val="0"/>
      <w:marBottom w:val="0"/>
      <w:divBdr>
        <w:top w:val="none" w:sz="0" w:space="0" w:color="auto"/>
        <w:left w:val="none" w:sz="0" w:space="0" w:color="auto"/>
        <w:bottom w:val="none" w:sz="0" w:space="0" w:color="auto"/>
        <w:right w:val="none" w:sz="0" w:space="0" w:color="auto"/>
      </w:divBdr>
    </w:div>
    <w:div w:id="1111054565">
      <w:bodyDiv w:val="1"/>
      <w:marLeft w:val="0"/>
      <w:marRight w:val="0"/>
      <w:marTop w:val="0"/>
      <w:marBottom w:val="0"/>
      <w:divBdr>
        <w:top w:val="none" w:sz="0" w:space="0" w:color="auto"/>
        <w:left w:val="none" w:sz="0" w:space="0" w:color="auto"/>
        <w:bottom w:val="none" w:sz="0" w:space="0" w:color="auto"/>
        <w:right w:val="none" w:sz="0" w:space="0" w:color="auto"/>
      </w:divBdr>
    </w:div>
    <w:div w:id="1111321272">
      <w:bodyDiv w:val="1"/>
      <w:marLeft w:val="0"/>
      <w:marRight w:val="0"/>
      <w:marTop w:val="0"/>
      <w:marBottom w:val="0"/>
      <w:divBdr>
        <w:top w:val="none" w:sz="0" w:space="0" w:color="auto"/>
        <w:left w:val="none" w:sz="0" w:space="0" w:color="auto"/>
        <w:bottom w:val="none" w:sz="0" w:space="0" w:color="auto"/>
        <w:right w:val="none" w:sz="0" w:space="0" w:color="auto"/>
      </w:divBdr>
    </w:div>
    <w:div w:id="1113402999">
      <w:bodyDiv w:val="1"/>
      <w:marLeft w:val="0"/>
      <w:marRight w:val="0"/>
      <w:marTop w:val="0"/>
      <w:marBottom w:val="0"/>
      <w:divBdr>
        <w:top w:val="none" w:sz="0" w:space="0" w:color="auto"/>
        <w:left w:val="none" w:sz="0" w:space="0" w:color="auto"/>
        <w:bottom w:val="none" w:sz="0" w:space="0" w:color="auto"/>
        <w:right w:val="none" w:sz="0" w:space="0" w:color="auto"/>
      </w:divBdr>
    </w:div>
    <w:div w:id="1127241198">
      <w:bodyDiv w:val="1"/>
      <w:marLeft w:val="0"/>
      <w:marRight w:val="0"/>
      <w:marTop w:val="0"/>
      <w:marBottom w:val="0"/>
      <w:divBdr>
        <w:top w:val="none" w:sz="0" w:space="0" w:color="auto"/>
        <w:left w:val="none" w:sz="0" w:space="0" w:color="auto"/>
        <w:bottom w:val="none" w:sz="0" w:space="0" w:color="auto"/>
        <w:right w:val="none" w:sz="0" w:space="0" w:color="auto"/>
      </w:divBdr>
    </w:div>
    <w:div w:id="1128668488">
      <w:bodyDiv w:val="1"/>
      <w:marLeft w:val="0"/>
      <w:marRight w:val="0"/>
      <w:marTop w:val="0"/>
      <w:marBottom w:val="0"/>
      <w:divBdr>
        <w:top w:val="none" w:sz="0" w:space="0" w:color="auto"/>
        <w:left w:val="none" w:sz="0" w:space="0" w:color="auto"/>
        <w:bottom w:val="none" w:sz="0" w:space="0" w:color="auto"/>
        <w:right w:val="none" w:sz="0" w:space="0" w:color="auto"/>
      </w:divBdr>
    </w:div>
    <w:div w:id="1135296325">
      <w:bodyDiv w:val="1"/>
      <w:marLeft w:val="0"/>
      <w:marRight w:val="0"/>
      <w:marTop w:val="0"/>
      <w:marBottom w:val="0"/>
      <w:divBdr>
        <w:top w:val="none" w:sz="0" w:space="0" w:color="auto"/>
        <w:left w:val="none" w:sz="0" w:space="0" w:color="auto"/>
        <w:bottom w:val="none" w:sz="0" w:space="0" w:color="auto"/>
        <w:right w:val="none" w:sz="0" w:space="0" w:color="auto"/>
      </w:divBdr>
    </w:div>
    <w:div w:id="1137844643">
      <w:bodyDiv w:val="1"/>
      <w:marLeft w:val="0"/>
      <w:marRight w:val="0"/>
      <w:marTop w:val="0"/>
      <w:marBottom w:val="0"/>
      <w:divBdr>
        <w:top w:val="none" w:sz="0" w:space="0" w:color="auto"/>
        <w:left w:val="none" w:sz="0" w:space="0" w:color="auto"/>
        <w:bottom w:val="none" w:sz="0" w:space="0" w:color="auto"/>
        <w:right w:val="none" w:sz="0" w:space="0" w:color="auto"/>
      </w:divBdr>
    </w:div>
    <w:div w:id="1139499245">
      <w:bodyDiv w:val="1"/>
      <w:marLeft w:val="0"/>
      <w:marRight w:val="0"/>
      <w:marTop w:val="0"/>
      <w:marBottom w:val="0"/>
      <w:divBdr>
        <w:top w:val="none" w:sz="0" w:space="0" w:color="auto"/>
        <w:left w:val="none" w:sz="0" w:space="0" w:color="auto"/>
        <w:bottom w:val="none" w:sz="0" w:space="0" w:color="auto"/>
        <w:right w:val="none" w:sz="0" w:space="0" w:color="auto"/>
      </w:divBdr>
    </w:div>
    <w:div w:id="1143936170">
      <w:bodyDiv w:val="1"/>
      <w:marLeft w:val="0"/>
      <w:marRight w:val="0"/>
      <w:marTop w:val="0"/>
      <w:marBottom w:val="0"/>
      <w:divBdr>
        <w:top w:val="none" w:sz="0" w:space="0" w:color="auto"/>
        <w:left w:val="none" w:sz="0" w:space="0" w:color="auto"/>
        <w:bottom w:val="none" w:sz="0" w:space="0" w:color="auto"/>
        <w:right w:val="none" w:sz="0" w:space="0" w:color="auto"/>
      </w:divBdr>
    </w:div>
    <w:div w:id="1146584114">
      <w:bodyDiv w:val="1"/>
      <w:marLeft w:val="0"/>
      <w:marRight w:val="0"/>
      <w:marTop w:val="0"/>
      <w:marBottom w:val="0"/>
      <w:divBdr>
        <w:top w:val="none" w:sz="0" w:space="0" w:color="auto"/>
        <w:left w:val="none" w:sz="0" w:space="0" w:color="auto"/>
        <w:bottom w:val="none" w:sz="0" w:space="0" w:color="auto"/>
        <w:right w:val="none" w:sz="0" w:space="0" w:color="auto"/>
      </w:divBdr>
    </w:div>
    <w:div w:id="1153372005">
      <w:bodyDiv w:val="1"/>
      <w:marLeft w:val="0"/>
      <w:marRight w:val="0"/>
      <w:marTop w:val="0"/>
      <w:marBottom w:val="0"/>
      <w:divBdr>
        <w:top w:val="none" w:sz="0" w:space="0" w:color="auto"/>
        <w:left w:val="none" w:sz="0" w:space="0" w:color="auto"/>
        <w:bottom w:val="none" w:sz="0" w:space="0" w:color="auto"/>
        <w:right w:val="none" w:sz="0" w:space="0" w:color="auto"/>
      </w:divBdr>
    </w:div>
    <w:div w:id="1157383530">
      <w:bodyDiv w:val="1"/>
      <w:marLeft w:val="0"/>
      <w:marRight w:val="0"/>
      <w:marTop w:val="0"/>
      <w:marBottom w:val="0"/>
      <w:divBdr>
        <w:top w:val="none" w:sz="0" w:space="0" w:color="auto"/>
        <w:left w:val="none" w:sz="0" w:space="0" w:color="auto"/>
        <w:bottom w:val="none" w:sz="0" w:space="0" w:color="auto"/>
        <w:right w:val="none" w:sz="0" w:space="0" w:color="auto"/>
      </w:divBdr>
    </w:div>
    <w:div w:id="1166288790">
      <w:bodyDiv w:val="1"/>
      <w:marLeft w:val="0"/>
      <w:marRight w:val="0"/>
      <w:marTop w:val="0"/>
      <w:marBottom w:val="0"/>
      <w:divBdr>
        <w:top w:val="none" w:sz="0" w:space="0" w:color="auto"/>
        <w:left w:val="none" w:sz="0" w:space="0" w:color="auto"/>
        <w:bottom w:val="none" w:sz="0" w:space="0" w:color="auto"/>
        <w:right w:val="none" w:sz="0" w:space="0" w:color="auto"/>
      </w:divBdr>
    </w:div>
    <w:div w:id="1167945094">
      <w:bodyDiv w:val="1"/>
      <w:marLeft w:val="0"/>
      <w:marRight w:val="0"/>
      <w:marTop w:val="0"/>
      <w:marBottom w:val="0"/>
      <w:divBdr>
        <w:top w:val="none" w:sz="0" w:space="0" w:color="auto"/>
        <w:left w:val="none" w:sz="0" w:space="0" w:color="auto"/>
        <w:bottom w:val="none" w:sz="0" w:space="0" w:color="auto"/>
        <w:right w:val="none" w:sz="0" w:space="0" w:color="auto"/>
      </w:divBdr>
    </w:div>
    <w:div w:id="1170676840">
      <w:bodyDiv w:val="1"/>
      <w:marLeft w:val="0"/>
      <w:marRight w:val="0"/>
      <w:marTop w:val="0"/>
      <w:marBottom w:val="0"/>
      <w:divBdr>
        <w:top w:val="none" w:sz="0" w:space="0" w:color="auto"/>
        <w:left w:val="none" w:sz="0" w:space="0" w:color="auto"/>
        <w:bottom w:val="none" w:sz="0" w:space="0" w:color="auto"/>
        <w:right w:val="none" w:sz="0" w:space="0" w:color="auto"/>
      </w:divBdr>
    </w:div>
    <w:div w:id="1172842822">
      <w:bodyDiv w:val="1"/>
      <w:marLeft w:val="0"/>
      <w:marRight w:val="0"/>
      <w:marTop w:val="0"/>
      <w:marBottom w:val="0"/>
      <w:divBdr>
        <w:top w:val="none" w:sz="0" w:space="0" w:color="auto"/>
        <w:left w:val="none" w:sz="0" w:space="0" w:color="auto"/>
        <w:bottom w:val="none" w:sz="0" w:space="0" w:color="auto"/>
        <w:right w:val="none" w:sz="0" w:space="0" w:color="auto"/>
      </w:divBdr>
    </w:div>
    <w:div w:id="1175731729">
      <w:bodyDiv w:val="1"/>
      <w:marLeft w:val="0"/>
      <w:marRight w:val="0"/>
      <w:marTop w:val="0"/>
      <w:marBottom w:val="0"/>
      <w:divBdr>
        <w:top w:val="none" w:sz="0" w:space="0" w:color="auto"/>
        <w:left w:val="none" w:sz="0" w:space="0" w:color="auto"/>
        <w:bottom w:val="none" w:sz="0" w:space="0" w:color="auto"/>
        <w:right w:val="none" w:sz="0" w:space="0" w:color="auto"/>
      </w:divBdr>
    </w:div>
    <w:div w:id="1181434705">
      <w:bodyDiv w:val="1"/>
      <w:marLeft w:val="0"/>
      <w:marRight w:val="0"/>
      <w:marTop w:val="0"/>
      <w:marBottom w:val="0"/>
      <w:divBdr>
        <w:top w:val="none" w:sz="0" w:space="0" w:color="auto"/>
        <w:left w:val="none" w:sz="0" w:space="0" w:color="auto"/>
        <w:bottom w:val="none" w:sz="0" w:space="0" w:color="auto"/>
        <w:right w:val="none" w:sz="0" w:space="0" w:color="auto"/>
      </w:divBdr>
    </w:div>
    <w:div w:id="1187061467">
      <w:bodyDiv w:val="1"/>
      <w:marLeft w:val="0"/>
      <w:marRight w:val="0"/>
      <w:marTop w:val="0"/>
      <w:marBottom w:val="0"/>
      <w:divBdr>
        <w:top w:val="none" w:sz="0" w:space="0" w:color="auto"/>
        <w:left w:val="none" w:sz="0" w:space="0" w:color="auto"/>
        <w:bottom w:val="none" w:sz="0" w:space="0" w:color="auto"/>
        <w:right w:val="none" w:sz="0" w:space="0" w:color="auto"/>
      </w:divBdr>
    </w:div>
    <w:div w:id="1198279883">
      <w:bodyDiv w:val="1"/>
      <w:marLeft w:val="0"/>
      <w:marRight w:val="0"/>
      <w:marTop w:val="0"/>
      <w:marBottom w:val="0"/>
      <w:divBdr>
        <w:top w:val="none" w:sz="0" w:space="0" w:color="auto"/>
        <w:left w:val="none" w:sz="0" w:space="0" w:color="auto"/>
        <w:bottom w:val="none" w:sz="0" w:space="0" w:color="auto"/>
        <w:right w:val="none" w:sz="0" w:space="0" w:color="auto"/>
      </w:divBdr>
    </w:div>
    <w:div w:id="1200167609">
      <w:bodyDiv w:val="1"/>
      <w:marLeft w:val="0"/>
      <w:marRight w:val="0"/>
      <w:marTop w:val="0"/>
      <w:marBottom w:val="0"/>
      <w:divBdr>
        <w:top w:val="none" w:sz="0" w:space="0" w:color="auto"/>
        <w:left w:val="none" w:sz="0" w:space="0" w:color="auto"/>
        <w:bottom w:val="none" w:sz="0" w:space="0" w:color="auto"/>
        <w:right w:val="none" w:sz="0" w:space="0" w:color="auto"/>
      </w:divBdr>
    </w:div>
    <w:div w:id="1211458990">
      <w:bodyDiv w:val="1"/>
      <w:marLeft w:val="0"/>
      <w:marRight w:val="0"/>
      <w:marTop w:val="0"/>
      <w:marBottom w:val="0"/>
      <w:divBdr>
        <w:top w:val="none" w:sz="0" w:space="0" w:color="auto"/>
        <w:left w:val="none" w:sz="0" w:space="0" w:color="auto"/>
        <w:bottom w:val="none" w:sz="0" w:space="0" w:color="auto"/>
        <w:right w:val="none" w:sz="0" w:space="0" w:color="auto"/>
      </w:divBdr>
    </w:div>
    <w:div w:id="1215392728">
      <w:bodyDiv w:val="1"/>
      <w:marLeft w:val="0"/>
      <w:marRight w:val="0"/>
      <w:marTop w:val="0"/>
      <w:marBottom w:val="0"/>
      <w:divBdr>
        <w:top w:val="none" w:sz="0" w:space="0" w:color="auto"/>
        <w:left w:val="none" w:sz="0" w:space="0" w:color="auto"/>
        <w:bottom w:val="none" w:sz="0" w:space="0" w:color="auto"/>
        <w:right w:val="none" w:sz="0" w:space="0" w:color="auto"/>
      </w:divBdr>
    </w:div>
    <w:div w:id="1217088611">
      <w:bodyDiv w:val="1"/>
      <w:marLeft w:val="0"/>
      <w:marRight w:val="0"/>
      <w:marTop w:val="0"/>
      <w:marBottom w:val="0"/>
      <w:divBdr>
        <w:top w:val="none" w:sz="0" w:space="0" w:color="auto"/>
        <w:left w:val="none" w:sz="0" w:space="0" w:color="auto"/>
        <w:bottom w:val="none" w:sz="0" w:space="0" w:color="auto"/>
        <w:right w:val="none" w:sz="0" w:space="0" w:color="auto"/>
      </w:divBdr>
    </w:div>
    <w:div w:id="1220436153">
      <w:bodyDiv w:val="1"/>
      <w:marLeft w:val="0"/>
      <w:marRight w:val="0"/>
      <w:marTop w:val="0"/>
      <w:marBottom w:val="0"/>
      <w:divBdr>
        <w:top w:val="none" w:sz="0" w:space="0" w:color="auto"/>
        <w:left w:val="none" w:sz="0" w:space="0" w:color="auto"/>
        <w:bottom w:val="none" w:sz="0" w:space="0" w:color="auto"/>
        <w:right w:val="none" w:sz="0" w:space="0" w:color="auto"/>
      </w:divBdr>
    </w:div>
    <w:div w:id="1273437603">
      <w:bodyDiv w:val="1"/>
      <w:marLeft w:val="0"/>
      <w:marRight w:val="0"/>
      <w:marTop w:val="0"/>
      <w:marBottom w:val="0"/>
      <w:divBdr>
        <w:top w:val="none" w:sz="0" w:space="0" w:color="auto"/>
        <w:left w:val="none" w:sz="0" w:space="0" w:color="auto"/>
        <w:bottom w:val="none" w:sz="0" w:space="0" w:color="auto"/>
        <w:right w:val="none" w:sz="0" w:space="0" w:color="auto"/>
      </w:divBdr>
    </w:div>
    <w:div w:id="1276984160">
      <w:bodyDiv w:val="1"/>
      <w:marLeft w:val="0"/>
      <w:marRight w:val="0"/>
      <w:marTop w:val="0"/>
      <w:marBottom w:val="0"/>
      <w:divBdr>
        <w:top w:val="none" w:sz="0" w:space="0" w:color="auto"/>
        <w:left w:val="none" w:sz="0" w:space="0" w:color="auto"/>
        <w:bottom w:val="none" w:sz="0" w:space="0" w:color="auto"/>
        <w:right w:val="none" w:sz="0" w:space="0" w:color="auto"/>
      </w:divBdr>
    </w:div>
    <w:div w:id="1277710276">
      <w:bodyDiv w:val="1"/>
      <w:marLeft w:val="0"/>
      <w:marRight w:val="0"/>
      <w:marTop w:val="0"/>
      <w:marBottom w:val="0"/>
      <w:divBdr>
        <w:top w:val="none" w:sz="0" w:space="0" w:color="auto"/>
        <w:left w:val="none" w:sz="0" w:space="0" w:color="auto"/>
        <w:bottom w:val="none" w:sz="0" w:space="0" w:color="auto"/>
        <w:right w:val="none" w:sz="0" w:space="0" w:color="auto"/>
      </w:divBdr>
    </w:div>
    <w:div w:id="1286736934">
      <w:bodyDiv w:val="1"/>
      <w:marLeft w:val="0"/>
      <w:marRight w:val="0"/>
      <w:marTop w:val="0"/>
      <w:marBottom w:val="0"/>
      <w:divBdr>
        <w:top w:val="none" w:sz="0" w:space="0" w:color="auto"/>
        <w:left w:val="none" w:sz="0" w:space="0" w:color="auto"/>
        <w:bottom w:val="none" w:sz="0" w:space="0" w:color="auto"/>
        <w:right w:val="none" w:sz="0" w:space="0" w:color="auto"/>
      </w:divBdr>
    </w:div>
    <w:div w:id="1289360240">
      <w:bodyDiv w:val="1"/>
      <w:marLeft w:val="0"/>
      <w:marRight w:val="0"/>
      <w:marTop w:val="0"/>
      <w:marBottom w:val="0"/>
      <w:divBdr>
        <w:top w:val="none" w:sz="0" w:space="0" w:color="auto"/>
        <w:left w:val="none" w:sz="0" w:space="0" w:color="auto"/>
        <w:bottom w:val="none" w:sz="0" w:space="0" w:color="auto"/>
        <w:right w:val="none" w:sz="0" w:space="0" w:color="auto"/>
      </w:divBdr>
    </w:div>
    <w:div w:id="1298224144">
      <w:bodyDiv w:val="1"/>
      <w:marLeft w:val="0"/>
      <w:marRight w:val="0"/>
      <w:marTop w:val="0"/>
      <w:marBottom w:val="0"/>
      <w:divBdr>
        <w:top w:val="none" w:sz="0" w:space="0" w:color="auto"/>
        <w:left w:val="none" w:sz="0" w:space="0" w:color="auto"/>
        <w:bottom w:val="none" w:sz="0" w:space="0" w:color="auto"/>
        <w:right w:val="none" w:sz="0" w:space="0" w:color="auto"/>
      </w:divBdr>
    </w:div>
    <w:div w:id="1332222418">
      <w:bodyDiv w:val="1"/>
      <w:marLeft w:val="0"/>
      <w:marRight w:val="0"/>
      <w:marTop w:val="0"/>
      <w:marBottom w:val="0"/>
      <w:divBdr>
        <w:top w:val="none" w:sz="0" w:space="0" w:color="auto"/>
        <w:left w:val="none" w:sz="0" w:space="0" w:color="auto"/>
        <w:bottom w:val="none" w:sz="0" w:space="0" w:color="auto"/>
        <w:right w:val="none" w:sz="0" w:space="0" w:color="auto"/>
      </w:divBdr>
    </w:div>
    <w:div w:id="1332443775">
      <w:bodyDiv w:val="1"/>
      <w:marLeft w:val="0"/>
      <w:marRight w:val="0"/>
      <w:marTop w:val="0"/>
      <w:marBottom w:val="0"/>
      <w:divBdr>
        <w:top w:val="none" w:sz="0" w:space="0" w:color="auto"/>
        <w:left w:val="none" w:sz="0" w:space="0" w:color="auto"/>
        <w:bottom w:val="none" w:sz="0" w:space="0" w:color="auto"/>
        <w:right w:val="none" w:sz="0" w:space="0" w:color="auto"/>
      </w:divBdr>
    </w:div>
    <w:div w:id="1353217643">
      <w:bodyDiv w:val="1"/>
      <w:marLeft w:val="0"/>
      <w:marRight w:val="0"/>
      <w:marTop w:val="0"/>
      <w:marBottom w:val="0"/>
      <w:divBdr>
        <w:top w:val="none" w:sz="0" w:space="0" w:color="auto"/>
        <w:left w:val="none" w:sz="0" w:space="0" w:color="auto"/>
        <w:bottom w:val="none" w:sz="0" w:space="0" w:color="auto"/>
        <w:right w:val="none" w:sz="0" w:space="0" w:color="auto"/>
      </w:divBdr>
    </w:div>
    <w:div w:id="1353727765">
      <w:bodyDiv w:val="1"/>
      <w:marLeft w:val="0"/>
      <w:marRight w:val="0"/>
      <w:marTop w:val="0"/>
      <w:marBottom w:val="0"/>
      <w:divBdr>
        <w:top w:val="none" w:sz="0" w:space="0" w:color="auto"/>
        <w:left w:val="none" w:sz="0" w:space="0" w:color="auto"/>
        <w:bottom w:val="none" w:sz="0" w:space="0" w:color="auto"/>
        <w:right w:val="none" w:sz="0" w:space="0" w:color="auto"/>
      </w:divBdr>
    </w:div>
    <w:div w:id="1360936596">
      <w:bodyDiv w:val="1"/>
      <w:marLeft w:val="0"/>
      <w:marRight w:val="0"/>
      <w:marTop w:val="0"/>
      <w:marBottom w:val="0"/>
      <w:divBdr>
        <w:top w:val="none" w:sz="0" w:space="0" w:color="auto"/>
        <w:left w:val="none" w:sz="0" w:space="0" w:color="auto"/>
        <w:bottom w:val="none" w:sz="0" w:space="0" w:color="auto"/>
        <w:right w:val="none" w:sz="0" w:space="0" w:color="auto"/>
      </w:divBdr>
    </w:div>
    <w:div w:id="1374697735">
      <w:bodyDiv w:val="1"/>
      <w:marLeft w:val="0"/>
      <w:marRight w:val="0"/>
      <w:marTop w:val="0"/>
      <w:marBottom w:val="0"/>
      <w:divBdr>
        <w:top w:val="none" w:sz="0" w:space="0" w:color="auto"/>
        <w:left w:val="none" w:sz="0" w:space="0" w:color="auto"/>
        <w:bottom w:val="none" w:sz="0" w:space="0" w:color="auto"/>
        <w:right w:val="none" w:sz="0" w:space="0" w:color="auto"/>
      </w:divBdr>
    </w:div>
    <w:div w:id="1391420102">
      <w:bodyDiv w:val="1"/>
      <w:marLeft w:val="0"/>
      <w:marRight w:val="0"/>
      <w:marTop w:val="0"/>
      <w:marBottom w:val="0"/>
      <w:divBdr>
        <w:top w:val="none" w:sz="0" w:space="0" w:color="auto"/>
        <w:left w:val="none" w:sz="0" w:space="0" w:color="auto"/>
        <w:bottom w:val="none" w:sz="0" w:space="0" w:color="auto"/>
        <w:right w:val="none" w:sz="0" w:space="0" w:color="auto"/>
      </w:divBdr>
    </w:div>
    <w:div w:id="1398669938">
      <w:bodyDiv w:val="1"/>
      <w:marLeft w:val="0"/>
      <w:marRight w:val="0"/>
      <w:marTop w:val="0"/>
      <w:marBottom w:val="0"/>
      <w:divBdr>
        <w:top w:val="none" w:sz="0" w:space="0" w:color="auto"/>
        <w:left w:val="none" w:sz="0" w:space="0" w:color="auto"/>
        <w:bottom w:val="none" w:sz="0" w:space="0" w:color="auto"/>
        <w:right w:val="none" w:sz="0" w:space="0" w:color="auto"/>
      </w:divBdr>
    </w:div>
    <w:div w:id="1410271119">
      <w:bodyDiv w:val="1"/>
      <w:marLeft w:val="0"/>
      <w:marRight w:val="0"/>
      <w:marTop w:val="0"/>
      <w:marBottom w:val="0"/>
      <w:divBdr>
        <w:top w:val="none" w:sz="0" w:space="0" w:color="auto"/>
        <w:left w:val="none" w:sz="0" w:space="0" w:color="auto"/>
        <w:bottom w:val="none" w:sz="0" w:space="0" w:color="auto"/>
        <w:right w:val="none" w:sz="0" w:space="0" w:color="auto"/>
      </w:divBdr>
    </w:div>
    <w:div w:id="1410418120">
      <w:bodyDiv w:val="1"/>
      <w:marLeft w:val="0"/>
      <w:marRight w:val="0"/>
      <w:marTop w:val="0"/>
      <w:marBottom w:val="0"/>
      <w:divBdr>
        <w:top w:val="none" w:sz="0" w:space="0" w:color="auto"/>
        <w:left w:val="none" w:sz="0" w:space="0" w:color="auto"/>
        <w:bottom w:val="none" w:sz="0" w:space="0" w:color="auto"/>
        <w:right w:val="none" w:sz="0" w:space="0" w:color="auto"/>
      </w:divBdr>
    </w:div>
    <w:div w:id="1412697352">
      <w:bodyDiv w:val="1"/>
      <w:marLeft w:val="0"/>
      <w:marRight w:val="0"/>
      <w:marTop w:val="0"/>
      <w:marBottom w:val="0"/>
      <w:divBdr>
        <w:top w:val="none" w:sz="0" w:space="0" w:color="auto"/>
        <w:left w:val="none" w:sz="0" w:space="0" w:color="auto"/>
        <w:bottom w:val="none" w:sz="0" w:space="0" w:color="auto"/>
        <w:right w:val="none" w:sz="0" w:space="0" w:color="auto"/>
      </w:divBdr>
    </w:div>
    <w:div w:id="1413889169">
      <w:bodyDiv w:val="1"/>
      <w:marLeft w:val="0"/>
      <w:marRight w:val="0"/>
      <w:marTop w:val="0"/>
      <w:marBottom w:val="0"/>
      <w:divBdr>
        <w:top w:val="none" w:sz="0" w:space="0" w:color="auto"/>
        <w:left w:val="none" w:sz="0" w:space="0" w:color="auto"/>
        <w:bottom w:val="none" w:sz="0" w:space="0" w:color="auto"/>
        <w:right w:val="none" w:sz="0" w:space="0" w:color="auto"/>
      </w:divBdr>
    </w:div>
    <w:div w:id="1417895187">
      <w:bodyDiv w:val="1"/>
      <w:marLeft w:val="0"/>
      <w:marRight w:val="0"/>
      <w:marTop w:val="0"/>
      <w:marBottom w:val="0"/>
      <w:divBdr>
        <w:top w:val="none" w:sz="0" w:space="0" w:color="auto"/>
        <w:left w:val="none" w:sz="0" w:space="0" w:color="auto"/>
        <w:bottom w:val="none" w:sz="0" w:space="0" w:color="auto"/>
        <w:right w:val="none" w:sz="0" w:space="0" w:color="auto"/>
      </w:divBdr>
    </w:div>
    <w:div w:id="1426802654">
      <w:bodyDiv w:val="1"/>
      <w:marLeft w:val="0"/>
      <w:marRight w:val="0"/>
      <w:marTop w:val="0"/>
      <w:marBottom w:val="0"/>
      <w:divBdr>
        <w:top w:val="none" w:sz="0" w:space="0" w:color="auto"/>
        <w:left w:val="none" w:sz="0" w:space="0" w:color="auto"/>
        <w:bottom w:val="none" w:sz="0" w:space="0" w:color="auto"/>
        <w:right w:val="none" w:sz="0" w:space="0" w:color="auto"/>
      </w:divBdr>
    </w:div>
    <w:div w:id="1437291144">
      <w:bodyDiv w:val="1"/>
      <w:marLeft w:val="0"/>
      <w:marRight w:val="0"/>
      <w:marTop w:val="0"/>
      <w:marBottom w:val="0"/>
      <w:divBdr>
        <w:top w:val="none" w:sz="0" w:space="0" w:color="auto"/>
        <w:left w:val="none" w:sz="0" w:space="0" w:color="auto"/>
        <w:bottom w:val="none" w:sz="0" w:space="0" w:color="auto"/>
        <w:right w:val="none" w:sz="0" w:space="0" w:color="auto"/>
      </w:divBdr>
    </w:div>
    <w:div w:id="1441340631">
      <w:bodyDiv w:val="1"/>
      <w:marLeft w:val="0"/>
      <w:marRight w:val="0"/>
      <w:marTop w:val="0"/>
      <w:marBottom w:val="0"/>
      <w:divBdr>
        <w:top w:val="none" w:sz="0" w:space="0" w:color="auto"/>
        <w:left w:val="none" w:sz="0" w:space="0" w:color="auto"/>
        <w:bottom w:val="none" w:sz="0" w:space="0" w:color="auto"/>
        <w:right w:val="none" w:sz="0" w:space="0" w:color="auto"/>
      </w:divBdr>
    </w:div>
    <w:div w:id="1451515958">
      <w:bodyDiv w:val="1"/>
      <w:marLeft w:val="0"/>
      <w:marRight w:val="0"/>
      <w:marTop w:val="0"/>
      <w:marBottom w:val="0"/>
      <w:divBdr>
        <w:top w:val="none" w:sz="0" w:space="0" w:color="auto"/>
        <w:left w:val="none" w:sz="0" w:space="0" w:color="auto"/>
        <w:bottom w:val="none" w:sz="0" w:space="0" w:color="auto"/>
        <w:right w:val="none" w:sz="0" w:space="0" w:color="auto"/>
      </w:divBdr>
    </w:div>
    <w:div w:id="1456024286">
      <w:bodyDiv w:val="1"/>
      <w:marLeft w:val="0"/>
      <w:marRight w:val="0"/>
      <w:marTop w:val="0"/>
      <w:marBottom w:val="0"/>
      <w:divBdr>
        <w:top w:val="none" w:sz="0" w:space="0" w:color="auto"/>
        <w:left w:val="none" w:sz="0" w:space="0" w:color="auto"/>
        <w:bottom w:val="none" w:sz="0" w:space="0" w:color="auto"/>
        <w:right w:val="none" w:sz="0" w:space="0" w:color="auto"/>
      </w:divBdr>
    </w:div>
    <w:div w:id="1469200881">
      <w:bodyDiv w:val="1"/>
      <w:marLeft w:val="0"/>
      <w:marRight w:val="0"/>
      <w:marTop w:val="0"/>
      <w:marBottom w:val="0"/>
      <w:divBdr>
        <w:top w:val="none" w:sz="0" w:space="0" w:color="auto"/>
        <w:left w:val="none" w:sz="0" w:space="0" w:color="auto"/>
        <w:bottom w:val="none" w:sz="0" w:space="0" w:color="auto"/>
        <w:right w:val="none" w:sz="0" w:space="0" w:color="auto"/>
      </w:divBdr>
    </w:div>
    <w:div w:id="1471288117">
      <w:bodyDiv w:val="1"/>
      <w:marLeft w:val="0"/>
      <w:marRight w:val="0"/>
      <w:marTop w:val="0"/>
      <w:marBottom w:val="0"/>
      <w:divBdr>
        <w:top w:val="none" w:sz="0" w:space="0" w:color="auto"/>
        <w:left w:val="none" w:sz="0" w:space="0" w:color="auto"/>
        <w:bottom w:val="none" w:sz="0" w:space="0" w:color="auto"/>
        <w:right w:val="none" w:sz="0" w:space="0" w:color="auto"/>
      </w:divBdr>
    </w:div>
    <w:div w:id="1475023401">
      <w:bodyDiv w:val="1"/>
      <w:marLeft w:val="0"/>
      <w:marRight w:val="0"/>
      <w:marTop w:val="0"/>
      <w:marBottom w:val="0"/>
      <w:divBdr>
        <w:top w:val="none" w:sz="0" w:space="0" w:color="auto"/>
        <w:left w:val="none" w:sz="0" w:space="0" w:color="auto"/>
        <w:bottom w:val="none" w:sz="0" w:space="0" w:color="auto"/>
        <w:right w:val="none" w:sz="0" w:space="0" w:color="auto"/>
      </w:divBdr>
    </w:div>
    <w:div w:id="1502503917">
      <w:bodyDiv w:val="1"/>
      <w:marLeft w:val="0"/>
      <w:marRight w:val="0"/>
      <w:marTop w:val="0"/>
      <w:marBottom w:val="0"/>
      <w:divBdr>
        <w:top w:val="none" w:sz="0" w:space="0" w:color="auto"/>
        <w:left w:val="none" w:sz="0" w:space="0" w:color="auto"/>
        <w:bottom w:val="none" w:sz="0" w:space="0" w:color="auto"/>
        <w:right w:val="none" w:sz="0" w:space="0" w:color="auto"/>
      </w:divBdr>
    </w:div>
    <w:div w:id="1522741196">
      <w:bodyDiv w:val="1"/>
      <w:marLeft w:val="0"/>
      <w:marRight w:val="0"/>
      <w:marTop w:val="0"/>
      <w:marBottom w:val="0"/>
      <w:divBdr>
        <w:top w:val="none" w:sz="0" w:space="0" w:color="auto"/>
        <w:left w:val="none" w:sz="0" w:space="0" w:color="auto"/>
        <w:bottom w:val="none" w:sz="0" w:space="0" w:color="auto"/>
        <w:right w:val="none" w:sz="0" w:space="0" w:color="auto"/>
      </w:divBdr>
    </w:div>
    <w:div w:id="1529365498">
      <w:bodyDiv w:val="1"/>
      <w:marLeft w:val="0"/>
      <w:marRight w:val="0"/>
      <w:marTop w:val="0"/>
      <w:marBottom w:val="0"/>
      <w:divBdr>
        <w:top w:val="none" w:sz="0" w:space="0" w:color="auto"/>
        <w:left w:val="none" w:sz="0" w:space="0" w:color="auto"/>
        <w:bottom w:val="none" w:sz="0" w:space="0" w:color="auto"/>
        <w:right w:val="none" w:sz="0" w:space="0" w:color="auto"/>
      </w:divBdr>
    </w:div>
    <w:div w:id="1550336668">
      <w:bodyDiv w:val="1"/>
      <w:marLeft w:val="0"/>
      <w:marRight w:val="0"/>
      <w:marTop w:val="0"/>
      <w:marBottom w:val="0"/>
      <w:divBdr>
        <w:top w:val="none" w:sz="0" w:space="0" w:color="auto"/>
        <w:left w:val="none" w:sz="0" w:space="0" w:color="auto"/>
        <w:bottom w:val="none" w:sz="0" w:space="0" w:color="auto"/>
        <w:right w:val="none" w:sz="0" w:space="0" w:color="auto"/>
      </w:divBdr>
    </w:div>
    <w:div w:id="1554652856">
      <w:bodyDiv w:val="1"/>
      <w:marLeft w:val="0"/>
      <w:marRight w:val="0"/>
      <w:marTop w:val="0"/>
      <w:marBottom w:val="0"/>
      <w:divBdr>
        <w:top w:val="none" w:sz="0" w:space="0" w:color="auto"/>
        <w:left w:val="none" w:sz="0" w:space="0" w:color="auto"/>
        <w:bottom w:val="none" w:sz="0" w:space="0" w:color="auto"/>
        <w:right w:val="none" w:sz="0" w:space="0" w:color="auto"/>
      </w:divBdr>
    </w:div>
    <w:div w:id="1554846617">
      <w:bodyDiv w:val="1"/>
      <w:marLeft w:val="0"/>
      <w:marRight w:val="0"/>
      <w:marTop w:val="0"/>
      <w:marBottom w:val="0"/>
      <w:divBdr>
        <w:top w:val="none" w:sz="0" w:space="0" w:color="auto"/>
        <w:left w:val="none" w:sz="0" w:space="0" w:color="auto"/>
        <w:bottom w:val="none" w:sz="0" w:space="0" w:color="auto"/>
        <w:right w:val="none" w:sz="0" w:space="0" w:color="auto"/>
      </w:divBdr>
    </w:div>
    <w:div w:id="1564758570">
      <w:bodyDiv w:val="1"/>
      <w:marLeft w:val="0"/>
      <w:marRight w:val="0"/>
      <w:marTop w:val="0"/>
      <w:marBottom w:val="0"/>
      <w:divBdr>
        <w:top w:val="none" w:sz="0" w:space="0" w:color="auto"/>
        <w:left w:val="none" w:sz="0" w:space="0" w:color="auto"/>
        <w:bottom w:val="none" w:sz="0" w:space="0" w:color="auto"/>
        <w:right w:val="none" w:sz="0" w:space="0" w:color="auto"/>
      </w:divBdr>
    </w:div>
    <w:div w:id="1565919624">
      <w:bodyDiv w:val="1"/>
      <w:marLeft w:val="0"/>
      <w:marRight w:val="0"/>
      <w:marTop w:val="0"/>
      <w:marBottom w:val="0"/>
      <w:divBdr>
        <w:top w:val="none" w:sz="0" w:space="0" w:color="auto"/>
        <w:left w:val="none" w:sz="0" w:space="0" w:color="auto"/>
        <w:bottom w:val="none" w:sz="0" w:space="0" w:color="auto"/>
        <w:right w:val="none" w:sz="0" w:space="0" w:color="auto"/>
      </w:divBdr>
    </w:div>
    <w:div w:id="1566918497">
      <w:bodyDiv w:val="1"/>
      <w:marLeft w:val="0"/>
      <w:marRight w:val="0"/>
      <w:marTop w:val="0"/>
      <w:marBottom w:val="0"/>
      <w:divBdr>
        <w:top w:val="none" w:sz="0" w:space="0" w:color="auto"/>
        <w:left w:val="none" w:sz="0" w:space="0" w:color="auto"/>
        <w:bottom w:val="none" w:sz="0" w:space="0" w:color="auto"/>
        <w:right w:val="none" w:sz="0" w:space="0" w:color="auto"/>
      </w:divBdr>
    </w:div>
    <w:div w:id="1568571351">
      <w:bodyDiv w:val="1"/>
      <w:marLeft w:val="0"/>
      <w:marRight w:val="0"/>
      <w:marTop w:val="0"/>
      <w:marBottom w:val="0"/>
      <w:divBdr>
        <w:top w:val="none" w:sz="0" w:space="0" w:color="auto"/>
        <w:left w:val="none" w:sz="0" w:space="0" w:color="auto"/>
        <w:bottom w:val="none" w:sz="0" w:space="0" w:color="auto"/>
        <w:right w:val="none" w:sz="0" w:space="0" w:color="auto"/>
      </w:divBdr>
    </w:div>
    <w:div w:id="1574507412">
      <w:bodyDiv w:val="1"/>
      <w:marLeft w:val="0"/>
      <w:marRight w:val="0"/>
      <w:marTop w:val="0"/>
      <w:marBottom w:val="0"/>
      <w:divBdr>
        <w:top w:val="none" w:sz="0" w:space="0" w:color="auto"/>
        <w:left w:val="none" w:sz="0" w:space="0" w:color="auto"/>
        <w:bottom w:val="none" w:sz="0" w:space="0" w:color="auto"/>
        <w:right w:val="none" w:sz="0" w:space="0" w:color="auto"/>
      </w:divBdr>
    </w:div>
    <w:div w:id="1581795009">
      <w:bodyDiv w:val="1"/>
      <w:marLeft w:val="0"/>
      <w:marRight w:val="0"/>
      <w:marTop w:val="0"/>
      <w:marBottom w:val="0"/>
      <w:divBdr>
        <w:top w:val="none" w:sz="0" w:space="0" w:color="auto"/>
        <w:left w:val="none" w:sz="0" w:space="0" w:color="auto"/>
        <w:bottom w:val="none" w:sz="0" w:space="0" w:color="auto"/>
        <w:right w:val="none" w:sz="0" w:space="0" w:color="auto"/>
      </w:divBdr>
    </w:div>
    <w:div w:id="1582910591">
      <w:bodyDiv w:val="1"/>
      <w:marLeft w:val="0"/>
      <w:marRight w:val="0"/>
      <w:marTop w:val="0"/>
      <w:marBottom w:val="0"/>
      <w:divBdr>
        <w:top w:val="none" w:sz="0" w:space="0" w:color="auto"/>
        <w:left w:val="none" w:sz="0" w:space="0" w:color="auto"/>
        <w:bottom w:val="none" w:sz="0" w:space="0" w:color="auto"/>
        <w:right w:val="none" w:sz="0" w:space="0" w:color="auto"/>
      </w:divBdr>
    </w:div>
    <w:div w:id="1583831634">
      <w:bodyDiv w:val="1"/>
      <w:marLeft w:val="0"/>
      <w:marRight w:val="0"/>
      <w:marTop w:val="0"/>
      <w:marBottom w:val="0"/>
      <w:divBdr>
        <w:top w:val="none" w:sz="0" w:space="0" w:color="auto"/>
        <w:left w:val="none" w:sz="0" w:space="0" w:color="auto"/>
        <w:bottom w:val="none" w:sz="0" w:space="0" w:color="auto"/>
        <w:right w:val="none" w:sz="0" w:space="0" w:color="auto"/>
      </w:divBdr>
    </w:div>
    <w:div w:id="1586382886">
      <w:bodyDiv w:val="1"/>
      <w:marLeft w:val="0"/>
      <w:marRight w:val="0"/>
      <w:marTop w:val="0"/>
      <w:marBottom w:val="0"/>
      <w:divBdr>
        <w:top w:val="none" w:sz="0" w:space="0" w:color="auto"/>
        <w:left w:val="none" w:sz="0" w:space="0" w:color="auto"/>
        <w:bottom w:val="none" w:sz="0" w:space="0" w:color="auto"/>
        <w:right w:val="none" w:sz="0" w:space="0" w:color="auto"/>
      </w:divBdr>
    </w:div>
    <w:div w:id="1593779906">
      <w:bodyDiv w:val="1"/>
      <w:marLeft w:val="0"/>
      <w:marRight w:val="0"/>
      <w:marTop w:val="0"/>
      <w:marBottom w:val="0"/>
      <w:divBdr>
        <w:top w:val="none" w:sz="0" w:space="0" w:color="auto"/>
        <w:left w:val="none" w:sz="0" w:space="0" w:color="auto"/>
        <w:bottom w:val="none" w:sz="0" w:space="0" w:color="auto"/>
        <w:right w:val="none" w:sz="0" w:space="0" w:color="auto"/>
      </w:divBdr>
    </w:div>
    <w:div w:id="1597327506">
      <w:bodyDiv w:val="1"/>
      <w:marLeft w:val="0"/>
      <w:marRight w:val="0"/>
      <w:marTop w:val="0"/>
      <w:marBottom w:val="0"/>
      <w:divBdr>
        <w:top w:val="none" w:sz="0" w:space="0" w:color="auto"/>
        <w:left w:val="none" w:sz="0" w:space="0" w:color="auto"/>
        <w:bottom w:val="none" w:sz="0" w:space="0" w:color="auto"/>
        <w:right w:val="none" w:sz="0" w:space="0" w:color="auto"/>
      </w:divBdr>
    </w:div>
    <w:div w:id="1612199826">
      <w:bodyDiv w:val="1"/>
      <w:marLeft w:val="0"/>
      <w:marRight w:val="0"/>
      <w:marTop w:val="0"/>
      <w:marBottom w:val="0"/>
      <w:divBdr>
        <w:top w:val="none" w:sz="0" w:space="0" w:color="auto"/>
        <w:left w:val="none" w:sz="0" w:space="0" w:color="auto"/>
        <w:bottom w:val="none" w:sz="0" w:space="0" w:color="auto"/>
        <w:right w:val="none" w:sz="0" w:space="0" w:color="auto"/>
      </w:divBdr>
    </w:div>
    <w:div w:id="1621718957">
      <w:bodyDiv w:val="1"/>
      <w:marLeft w:val="0"/>
      <w:marRight w:val="0"/>
      <w:marTop w:val="0"/>
      <w:marBottom w:val="0"/>
      <w:divBdr>
        <w:top w:val="none" w:sz="0" w:space="0" w:color="auto"/>
        <w:left w:val="none" w:sz="0" w:space="0" w:color="auto"/>
        <w:bottom w:val="none" w:sz="0" w:space="0" w:color="auto"/>
        <w:right w:val="none" w:sz="0" w:space="0" w:color="auto"/>
      </w:divBdr>
    </w:div>
    <w:div w:id="1624575753">
      <w:bodyDiv w:val="1"/>
      <w:marLeft w:val="0"/>
      <w:marRight w:val="0"/>
      <w:marTop w:val="0"/>
      <w:marBottom w:val="0"/>
      <w:divBdr>
        <w:top w:val="none" w:sz="0" w:space="0" w:color="auto"/>
        <w:left w:val="none" w:sz="0" w:space="0" w:color="auto"/>
        <w:bottom w:val="none" w:sz="0" w:space="0" w:color="auto"/>
        <w:right w:val="none" w:sz="0" w:space="0" w:color="auto"/>
      </w:divBdr>
    </w:div>
    <w:div w:id="1624799794">
      <w:bodyDiv w:val="1"/>
      <w:marLeft w:val="0"/>
      <w:marRight w:val="0"/>
      <w:marTop w:val="0"/>
      <w:marBottom w:val="0"/>
      <w:divBdr>
        <w:top w:val="none" w:sz="0" w:space="0" w:color="auto"/>
        <w:left w:val="none" w:sz="0" w:space="0" w:color="auto"/>
        <w:bottom w:val="none" w:sz="0" w:space="0" w:color="auto"/>
        <w:right w:val="none" w:sz="0" w:space="0" w:color="auto"/>
      </w:divBdr>
    </w:div>
    <w:div w:id="1625696285">
      <w:bodyDiv w:val="1"/>
      <w:marLeft w:val="0"/>
      <w:marRight w:val="0"/>
      <w:marTop w:val="0"/>
      <w:marBottom w:val="0"/>
      <w:divBdr>
        <w:top w:val="none" w:sz="0" w:space="0" w:color="auto"/>
        <w:left w:val="none" w:sz="0" w:space="0" w:color="auto"/>
        <w:bottom w:val="none" w:sz="0" w:space="0" w:color="auto"/>
        <w:right w:val="none" w:sz="0" w:space="0" w:color="auto"/>
      </w:divBdr>
    </w:div>
    <w:div w:id="1636331435">
      <w:bodyDiv w:val="1"/>
      <w:marLeft w:val="0"/>
      <w:marRight w:val="0"/>
      <w:marTop w:val="0"/>
      <w:marBottom w:val="0"/>
      <w:divBdr>
        <w:top w:val="none" w:sz="0" w:space="0" w:color="auto"/>
        <w:left w:val="none" w:sz="0" w:space="0" w:color="auto"/>
        <w:bottom w:val="none" w:sz="0" w:space="0" w:color="auto"/>
        <w:right w:val="none" w:sz="0" w:space="0" w:color="auto"/>
      </w:divBdr>
    </w:div>
    <w:div w:id="1647859525">
      <w:bodyDiv w:val="1"/>
      <w:marLeft w:val="0"/>
      <w:marRight w:val="0"/>
      <w:marTop w:val="0"/>
      <w:marBottom w:val="0"/>
      <w:divBdr>
        <w:top w:val="none" w:sz="0" w:space="0" w:color="auto"/>
        <w:left w:val="none" w:sz="0" w:space="0" w:color="auto"/>
        <w:bottom w:val="none" w:sz="0" w:space="0" w:color="auto"/>
        <w:right w:val="none" w:sz="0" w:space="0" w:color="auto"/>
      </w:divBdr>
    </w:div>
    <w:div w:id="1668050017">
      <w:bodyDiv w:val="1"/>
      <w:marLeft w:val="0"/>
      <w:marRight w:val="0"/>
      <w:marTop w:val="0"/>
      <w:marBottom w:val="0"/>
      <w:divBdr>
        <w:top w:val="none" w:sz="0" w:space="0" w:color="auto"/>
        <w:left w:val="none" w:sz="0" w:space="0" w:color="auto"/>
        <w:bottom w:val="none" w:sz="0" w:space="0" w:color="auto"/>
        <w:right w:val="none" w:sz="0" w:space="0" w:color="auto"/>
      </w:divBdr>
    </w:div>
    <w:div w:id="1671330456">
      <w:bodyDiv w:val="1"/>
      <w:marLeft w:val="0"/>
      <w:marRight w:val="0"/>
      <w:marTop w:val="0"/>
      <w:marBottom w:val="0"/>
      <w:divBdr>
        <w:top w:val="none" w:sz="0" w:space="0" w:color="auto"/>
        <w:left w:val="none" w:sz="0" w:space="0" w:color="auto"/>
        <w:bottom w:val="none" w:sz="0" w:space="0" w:color="auto"/>
        <w:right w:val="none" w:sz="0" w:space="0" w:color="auto"/>
      </w:divBdr>
    </w:div>
    <w:div w:id="1685210275">
      <w:bodyDiv w:val="1"/>
      <w:marLeft w:val="0"/>
      <w:marRight w:val="0"/>
      <w:marTop w:val="0"/>
      <w:marBottom w:val="0"/>
      <w:divBdr>
        <w:top w:val="none" w:sz="0" w:space="0" w:color="auto"/>
        <w:left w:val="none" w:sz="0" w:space="0" w:color="auto"/>
        <w:bottom w:val="none" w:sz="0" w:space="0" w:color="auto"/>
        <w:right w:val="none" w:sz="0" w:space="0" w:color="auto"/>
      </w:divBdr>
    </w:div>
    <w:div w:id="1702125581">
      <w:bodyDiv w:val="1"/>
      <w:marLeft w:val="0"/>
      <w:marRight w:val="0"/>
      <w:marTop w:val="0"/>
      <w:marBottom w:val="0"/>
      <w:divBdr>
        <w:top w:val="none" w:sz="0" w:space="0" w:color="auto"/>
        <w:left w:val="none" w:sz="0" w:space="0" w:color="auto"/>
        <w:bottom w:val="none" w:sz="0" w:space="0" w:color="auto"/>
        <w:right w:val="none" w:sz="0" w:space="0" w:color="auto"/>
      </w:divBdr>
    </w:div>
    <w:div w:id="1705251665">
      <w:bodyDiv w:val="1"/>
      <w:marLeft w:val="0"/>
      <w:marRight w:val="0"/>
      <w:marTop w:val="0"/>
      <w:marBottom w:val="0"/>
      <w:divBdr>
        <w:top w:val="none" w:sz="0" w:space="0" w:color="auto"/>
        <w:left w:val="none" w:sz="0" w:space="0" w:color="auto"/>
        <w:bottom w:val="none" w:sz="0" w:space="0" w:color="auto"/>
        <w:right w:val="none" w:sz="0" w:space="0" w:color="auto"/>
      </w:divBdr>
    </w:div>
    <w:div w:id="1710908502">
      <w:bodyDiv w:val="1"/>
      <w:marLeft w:val="0"/>
      <w:marRight w:val="0"/>
      <w:marTop w:val="0"/>
      <w:marBottom w:val="0"/>
      <w:divBdr>
        <w:top w:val="none" w:sz="0" w:space="0" w:color="auto"/>
        <w:left w:val="none" w:sz="0" w:space="0" w:color="auto"/>
        <w:bottom w:val="none" w:sz="0" w:space="0" w:color="auto"/>
        <w:right w:val="none" w:sz="0" w:space="0" w:color="auto"/>
      </w:divBdr>
    </w:div>
    <w:div w:id="1718972759">
      <w:bodyDiv w:val="1"/>
      <w:marLeft w:val="0"/>
      <w:marRight w:val="0"/>
      <w:marTop w:val="0"/>
      <w:marBottom w:val="0"/>
      <w:divBdr>
        <w:top w:val="none" w:sz="0" w:space="0" w:color="auto"/>
        <w:left w:val="none" w:sz="0" w:space="0" w:color="auto"/>
        <w:bottom w:val="none" w:sz="0" w:space="0" w:color="auto"/>
        <w:right w:val="none" w:sz="0" w:space="0" w:color="auto"/>
      </w:divBdr>
    </w:div>
    <w:div w:id="1719469374">
      <w:bodyDiv w:val="1"/>
      <w:marLeft w:val="0"/>
      <w:marRight w:val="0"/>
      <w:marTop w:val="0"/>
      <w:marBottom w:val="0"/>
      <w:divBdr>
        <w:top w:val="none" w:sz="0" w:space="0" w:color="auto"/>
        <w:left w:val="none" w:sz="0" w:space="0" w:color="auto"/>
        <w:bottom w:val="none" w:sz="0" w:space="0" w:color="auto"/>
        <w:right w:val="none" w:sz="0" w:space="0" w:color="auto"/>
      </w:divBdr>
    </w:div>
    <w:div w:id="1724792429">
      <w:bodyDiv w:val="1"/>
      <w:marLeft w:val="0"/>
      <w:marRight w:val="0"/>
      <w:marTop w:val="0"/>
      <w:marBottom w:val="0"/>
      <w:divBdr>
        <w:top w:val="none" w:sz="0" w:space="0" w:color="auto"/>
        <w:left w:val="none" w:sz="0" w:space="0" w:color="auto"/>
        <w:bottom w:val="none" w:sz="0" w:space="0" w:color="auto"/>
        <w:right w:val="none" w:sz="0" w:space="0" w:color="auto"/>
      </w:divBdr>
    </w:div>
    <w:div w:id="1730886536">
      <w:bodyDiv w:val="1"/>
      <w:marLeft w:val="0"/>
      <w:marRight w:val="0"/>
      <w:marTop w:val="0"/>
      <w:marBottom w:val="0"/>
      <w:divBdr>
        <w:top w:val="none" w:sz="0" w:space="0" w:color="auto"/>
        <w:left w:val="none" w:sz="0" w:space="0" w:color="auto"/>
        <w:bottom w:val="none" w:sz="0" w:space="0" w:color="auto"/>
        <w:right w:val="none" w:sz="0" w:space="0" w:color="auto"/>
      </w:divBdr>
    </w:div>
    <w:div w:id="1735270834">
      <w:bodyDiv w:val="1"/>
      <w:marLeft w:val="0"/>
      <w:marRight w:val="0"/>
      <w:marTop w:val="0"/>
      <w:marBottom w:val="0"/>
      <w:divBdr>
        <w:top w:val="none" w:sz="0" w:space="0" w:color="auto"/>
        <w:left w:val="none" w:sz="0" w:space="0" w:color="auto"/>
        <w:bottom w:val="none" w:sz="0" w:space="0" w:color="auto"/>
        <w:right w:val="none" w:sz="0" w:space="0" w:color="auto"/>
      </w:divBdr>
    </w:div>
    <w:div w:id="1741905445">
      <w:bodyDiv w:val="1"/>
      <w:marLeft w:val="0"/>
      <w:marRight w:val="0"/>
      <w:marTop w:val="0"/>
      <w:marBottom w:val="0"/>
      <w:divBdr>
        <w:top w:val="none" w:sz="0" w:space="0" w:color="auto"/>
        <w:left w:val="none" w:sz="0" w:space="0" w:color="auto"/>
        <w:bottom w:val="none" w:sz="0" w:space="0" w:color="auto"/>
        <w:right w:val="none" w:sz="0" w:space="0" w:color="auto"/>
      </w:divBdr>
    </w:div>
    <w:div w:id="1743331808">
      <w:bodyDiv w:val="1"/>
      <w:marLeft w:val="0"/>
      <w:marRight w:val="0"/>
      <w:marTop w:val="0"/>
      <w:marBottom w:val="0"/>
      <w:divBdr>
        <w:top w:val="none" w:sz="0" w:space="0" w:color="auto"/>
        <w:left w:val="none" w:sz="0" w:space="0" w:color="auto"/>
        <w:bottom w:val="none" w:sz="0" w:space="0" w:color="auto"/>
        <w:right w:val="none" w:sz="0" w:space="0" w:color="auto"/>
      </w:divBdr>
    </w:div>
    <w:div w:id="1755933933">
      <w:bodyDiv w:val="1"/>
      <w:marLeft w:val="0"/>
      <w:marRight w:val="0"/>
      <w:marTop w:val="0"/>
      <w:marBottom w:val="0"/>
      <w:divBdr>
        <w:top w:val="none" w:sz="0" w:space="0" w:color="auto"/>
        <w:left w:val="none" w:sz="0" w:space="0" w:color="auto"/>
        <w:bottom w:val="none" w:sz="0" w:space="0" w:color="auto"/>
        <w:right w:val="none" w:sz="0" w:space="0" w:color="auto"/>
      </w:divBdr>
    </w:div>
    <w:div w:id="1757702876">
      <w:bodyDiv w:val="1"/>
      <w:marLeft w:val="0"/>
      <w:marRight w:val="0"/>
      <w:marTop w:val="0"/>
      <w:marBottom w:val="0"/>
      <w:divBdr>
        <w:top w:val="none" w:sz="0" w:space="0" w:color="auto"/>
        <w:left w:val="none" w:sz="0" w:space="0" w:color="auto"/>
        <w:bottom w:val="none" w:sz="0" w:space="0" w:color="auto"/>
        <w:right w:val="none" w:sz="0" w:space="0" w:color="auto"/>
      </w:divBdr>
    </w:div>
    <w:div w:id="1758363525">
      <w:bodyDiv w:val="1"/>
      <w:marLeft w:val="0"/>
      <w:marRight w:val="0"/>
      <w:marTop w:val="0"/>
      <w:marBottom w:val="0"/>
      <w:divBdr>
        <w:top w:val="none" w:sz="0" w:space="0" w:color="auto"/>
        <w:left w:val="none" w:sz="0" w:space="0" w:color="auto"/>
        <w:bottom w:val="none" w:sz="0" w:space="0" w:color="auto"/>
        <w:right w:val="none" w:sz="0" w:space="0" w:color="auto"/>
      </w:divBdr>
    </w:div>
    <w:div w:id="1774278910">
      <w:bodyDiv w:val="1"/>
      <w:marLeft w:val="0"/>
      <w:marRight w:val="0"/>
      <w:marTop w:val="0"/>
      <w:marBottom w:val="0"/>
      <w:divBdr>
        <w:top w:val="none" w:sz="0" w:space="0" w:color="auto"/>
        <w:left w:val="none" w:sz="0" w:space="0" w:color="auto"/>
        <w:bottom w:val="none" w:sz="0" w:space="0" w:color="auto"/>
        <w:right w:val="none" w:sz="0" w:space="0" w:color="auto"/>
      </w:divBdr>
    </w:div>
    <w:div w:id="1781340199">
      <w:bodyDiv w:val="1"/>
      <w:marLeft w:val="0"/>
      <w:marRight w:val="0"/>
      <w:marTop w:val="0"/>
      <w:marBottom w:val="0"/>
      <w:divBdr>
        <w:top w:val="none" w:sz="0" w:space="0" w:color="auto"/>
        <w:left w:val="none" w:sz="0" w:space="0" w:color="auto"/>
        <w:bottom w:val="none" w:sz="0" w:space="0" w:color="auto"/>
        <w:right w:val="none" w:sz="0" w:space="0" w:color="auto"/>
      </w:divBdr>
    </w:div>
    <w:div w:id="1788550416">
      <w:bodyDiv w:val="1"/>
      <w:marLeft w:val="0"/>
      <w:marRight w:val="0"/>
      <w:marTop w:val="0"/>
      <w:marBottom w:val="0"/>
      <w:divBdr>
        <w:top w:val="none" w:sz="0" w:space="0" w:color="auto"/>
        <w:left w:val="none" w:sz="0" w:space="0" w:color="auto"/>
        <w:bottom w:val="none" w:sz="0" w:space="0" w:color="auto"/>
        <w:right w:val="none" w:sz="0" w:space="0" w:color="auto"/>
      </w:divBdr>
    </w:div>
    <w:div w:id="1805192464">
      <w:bodyDiv w:val="1"/>
      <w:marLeft w:val="0"/>
      <w:marRight w:val="0"/>
      <w:marTop w:val="0"/>
      <w:marBottom w:val="0"/>
      <w:divBdr>
        <w:top w:val="none" w:sz="0" w:space="0" w:color="auto"/>
        <w:left w:val="none" w:sz="0" w:space="0" w:color="auto"/>
        <w:bottom w:val="none" w:sz="0" w:space="0" w:color="auto"/>
        <w:right w:val="none" w:sz="0" w:space="0" w:color="auto"/>
      </w:divBdr>
    </w:div>
    <w:div w:id="1822695557">
      <w:bodyDiv w:val="1"/>
      <w:marLeft w:val="0"/>
      <w:marRight w:val="0"/>
      <w:marTop w:val="0"/>
      <w:marBottom w:val="0"/>
      <w:divBdr>
        <w:top w:val="none" w:sz="0" w:space="0" w:color="auto"/>
        <w:left w:val="none" w:sz="0" w:space="0" w:color="auto"/>
        <w:bottom w:val="none" w:sz="0" w:space="0" w:color="auto"/>
        <w:right w:val="none" w:sz="0" w:space="0" w:color="auto"/>
      </w:divBdr>
    </w:div>
    <w:div w:id="1838961554">
      <w:bodyDiv w:val="1"/>
      <w:marLeft w:val="0"/>
      <w:marRight w:val="0"/>
      <w:marTop w:val="0"/>
      <w:marBottom w:val="0"/>
      <w:divBdr>
        <w:top w:val="none" w:sz="0" w:space="0" w:color="auto"/>
        <w:left w:val="none" w:sz="0" w:space="0" w:color="auto"/>
        <w:bottom w:val="none" w:sz="0" w:space="0" w:color="auto"/>
        <w:right w:val="none" w:sz="0" w:space="0" w:color="auto"/>
      </w:divBdr>
    </w:div>
    <w:div w:id="1846631544">
      <w:bodyDiv w:val="1"/>
      <w:marLeft w:val="0"/>
      <w:marRight w:val="0"/>
      <w:marTop w:val="0"/>
      <w:marBottom w:val="0"/>
      <w:divBdr>
        <w:top w:val="none" w:sz="0" w:space="0" w:color="auto"/>
        <w:left w:val="none" w:sz="0" w:space="0" w:color="auto"/>
        <w:bottom w:val="none" w:sz="0" w:space="0" w:color="auto"/>
        <w:right w:val="none" w:sz="0" w:space="0" w:color="auto"/>
      </w:divBdr>
    </w:div>
    <w:div w:id="1853689173">
      <w:bodyDiv w:val="1"/>
      <w:marLeft w:val="0"/>
      <w:marRight w:val="0"/>
      <w:marTop w:val="0"/>
      <w:marBottom w:val="0"/>
      <w:divBdr>
        <w:top w:val="none" w:sz="0" w:space="0" w:color="auto"/>
        <w:left w:val="none" w:sz="0" w:space="0" w:color="auto"/>
        <w:bottom w:val="none" w:sz="0" w:space="0" w:color="auto"/>
        <w:right w:val="none" w:sz="0" w:space="0" w:color="auto"/>
      </w:divBdr>
    </w:div>
    <w:div w:id="1856770518">
      <w:bodyDiv w:val="1"/>
      <w:marLeft w:val="0"/>
      <w:marRight w:val="0"/>
      <w:marTop w:val="0"/>
      <w:marBottom w:val="0"/>
      <w:divBdr>
        <w:top w:val="none" w:sz="0" w:space="0" w:color="auto"/>
        <w:left w:val="none" w:sz="0" w:space="0" w:color="auto"/>
        <w:bottom w:val="none" w:sz="0" w:space="0" w:color="auto"/>
        <w:right w:val="none" w:sz="0" w:space="0" w:color="auto"/>
      </w:divBdr>
    </w:div>
    <w:div w:id="1879656309">
      <w:bodyDiv w:val="1"/>
      <w:marLeft w:val="0"/>
      <w:marRight w:val="0"/>
      <w:marTop w:val="0"/>
      <w:marBottom w:val="0"/>
      <w:divBdr>
        <w:top w:val="none" w:sz="0" w:space="0" w:color="auto"/>
        <w:left w:val="none" w:sz="0" w:space="0" w:color="auto"/>
        <w:bottom w:val="none" w:sz="0" w:space="0" w:color="auto"/>
        <w:right w:val="none" w:sz="0" w:space="0" w:color="auto"/>
      </w:divBdr>
    </w:div>
    <w:div w:id="1886673296">
      <w:bodyDiv w:val="1"/>
      <w:marLeft w:val="0"/>
      <w:marRight w:val="0"/>
      <w:marTop w:val="0"/>
      <w:marBottom w:val="0"/>
      <w:divBdr>
        <w:top w:val="none" w:sz="0" w:space="0" w:color="auto"/>
        <w:left w:val="none" w:sz="0" w:space="0" w:color="auto"/>
        <w:bottom w:val="none" w:sz="0" w:space="0" w:color="auto"/>
        <w:right w:val="none" w:sz="0" w:space="0" w:color="auto"/>
      </w:divBdr>
    </w:div>
    <w:div w:id="1895240603">
      <w:bodyDiv w:val="1"/>
      <w:marLeft w:val="0"/>
      <w:marRight w:val="0"/>
      <w:marTop w:val="0"/>
      <w:marBottom w:val="0"/>
      <w:divBdr>
        <w:top w:val="none" w:sz="0" w:space="0" w:color="auto"/>
        <w:left w:val="none" w:sz="0" w:space="0" w:color="auto"/>
        <w:bottom w:val="none" w:sz="0" w:space="0" w:color="auto"/>
        <w:right w:val="none" w:sz="0" w:space="0" w:color="auto"/>
      </w:divBdr>
    </w:div>
    <w:div w:id="1895776060">
      <w:bodyDiv w:val="1"/>
      <w:marLeft w:val="0"/>
      <w:marRight w:val="0"/>
      <w:marTop w:val="0"/>
      <w:marBottom w:val="0"/>
      <w:divBdr>
        <w:top w:val="none" w:sz="0" w:space="0" w:color="auto"/>
        <w:left w:val="none" w:sz="0" w:space="0" w:color="auto"/>
        <w:bottom w:val="none" w:sz="0" w:space="0" w:color="auto"/>
        <w:right w:val="none" w:sz="0" w:space="0" w:color="auto"/>
      </w:divBdr>
    </w:div>
    <w:div w:id="1897547211">
      <w:bodyDiv w:val="1"/>
      <w:marLeft w:val="0"/>
      <w:marRight w:val="0"/>
      <w:marTop w:val="0"/>
      <w:marBottom w:val="0"/>
      <w:divBdr>
        <w:top w:val="none" w:sz="0" w:space="0" w:color="auto"/>
        <w:left w:val="none" w:sz="0" w:space="0" w:color="auto"/>
        <w:bottom w:val="none" w:sz="0" w:space="0" w:color="auto"/>
        <w:right w:val="none" w:sz="0" w:space="0" w:color="auto"/>
      </w:divBdr>
    </w:div>
    <w:div w:id="1897660689">
      <w:bodyDiv w:val="1"/>
      <w:marLeft w:val="0"/>
      <w:marRight w:val="0"/>
      <w:marTop w:val="0"/>
      <w:marBottom w:val="0"/>
      <w:divBdr>
        <w:top w:val="none" w:sz="0" w:space="0" w:color="auto"/>
        <w:left w:val="none" w:sz="0" w:space="0" w:color="auto"/>
        <w:bottom w:val="none" w:sz="0" w:space="0" w:color="auto"/>
        <w:right w:val="none" w:sz="0" w:space="0" w:color="auto"/>
      </w:divBdr>
    </w:div>
    <w:div w:id="1913000237">
      <w:bodyDiv w:val="1"/>
      <w:marLeft w:val="0"/>
      <w:marRight w:val="0"/>
      <w:marTop w:val="0"/>
      <w:marBottom w:val="0"/>
      <w:divBdr>
        <w:top w:val="none" w:sz="0" w:space="0" w:color="auto"/>
        <w:left w:val="none" w:sz="0" w:space="0" w:color="auto"/>
        <w:bottom w:val="none" w:sz="0" w:space="0" w:color="auto"/>
        <w:right w:val="none" w:sz="0" w:space="0" w:color="auto"/>
      </w:divBdr>
    </w:div>
    <w:div w:id="1917518585">
      <w:bodyDiv w:val="1"/>
      <w:marLeft w:val="0"/>
      <w:marRight w:val="0"/>
      <w:marTop w:val="0"/>
      <w:marBottom w:val="0"/>
      <w:divBdr>
        <w:top w:val="none" w:sz="0" w:space="0" w:color="auto"/>
        <w:left w:val="none" w:sz="0" w:space="0" w:color="auto"/>
        <w:bottom w:val="none" w:sz="0" w:space="0" w:color="auto"/>
        <w:right w:val="none" w:sz="0" w:space="0" w:color="auto"/>
      </w:divBdr>
    </w:div>
    <w:div w:id="1922256261">
      <w:bodyDiv w:val="1"/>
      <w:marLeft w:val="0"/>
      <w:marRight w:val="0"/>
      <w:marTop w:val="0"/>
      <w:marBottom w:val="0"/>
      <w:divBdr>
        <w:top w:val="none" w:sz="0" w:space="0" w:color="auto"/>
        <w:left w:val="none" w:sz="0" w:space="0" w:color="auto"/>
        <w:bottom w:val="none" w:sz="0" w:space="0" w:color="auto"/>
        <w:right w:val="none" w:sz="0" w:space="0" w:color="auto"/>
      </w:divBdr>
    </w:div>
    <w:div w:id="1927684742">
      <w:bodyDiv w:val="1"/>
      <w:marLeft w:val="0"/>
      <w:marRight w:val="0"/>
      <w:marTop w:val="0"/>
      <w:marBottom w:val="0"/>
      <w:divBdr>
        <w:top w:val="none" w:sz="0" w:space="0" w:color="auto"/>
        <w:left w:val="none" w:sz="0" w:space="0" w:color="auto"/>
        <w:bottom w:val="none" w:sz="0" w:space="0" w:color="auto"/>
        <w:right w:val="none" w:sz="0" w:space="0" w:color="auto"/>
      </w:divBdr>
    </w:div>
    <w:div w:id="1933473116">
      <w:bodyDiv w:val="1"/>
      <w:marLeft w:val="0"/>
      <w:marRight w:val="0"/>
      <w:marTop w:val="0"/>
      <w:marBottom w:val="0"/>
      <w:divBdr>
        <w:top w:val="none" w:sz="0" w:space="0" w:color="auto"/>
        <w:left w:val="none" w:sz="0" w:space="0" w:color="auto"/>
        <w:bottom w:val="none" w:sz="0" w:space="0" w:color="auto"/>
        <w:right w:val="none" w:sz="0" w:space="0" w:color="auto"/>
      </w:divBdr>
    </w:div>
    <w:div w:id="1938126725">
      <w:bodyDiv w:val="1"/>
      <w:marLeft w:val="0"/>
      <w:marRight w:val="0"/>
      <w:marTop w:val="0"/>
      <w:marBottom w:val="0"/>
      <w:divBdr>
        <w:top w:val="none" w:sz="0" w:space="0" w:color="auto"/>
        <w:left w:val="none" w:sz="0" w:space="0" w:color="auto"/>
        <w:bottom w:val="none" w:sz="0" w:space="0" w:color="auto"/>
        <w:right w:val="none" w:sz="0" w:space="0" w:color="auto"/>
      </w:divBdr>
    </w:div>
    <w:div w:id="1944727956">
      <w:bodyDiv w:val="1"/>
      <w:marLeft w:val="0"/>
      <w:marRight w:val="0"/>
      <w:marTop w:val="0"/>
      <w:marBottom w:val="0"/>
      <w:divBdr>
        <w:top w:val="none" w:sz="0" w:space="0" w:color="auto"/>
        <w:left w:val="none" w:sz="0" w:space="0" w:color="auto"/>
        <w:bottom w:val="none" w:sz="0" w:space="0" w:color="auto"/>
        <w:right w:val="none" w:sz="0" w:space="0" w:color="auto"/>
      </w:divBdr>
    </w:div>
    <w:div w:id="1947541447">
      <w:bodyDiv w:val="1"/>
      <w:marLeft w:val="0"/>
      <w:marRight w:val="0"/>
      <w:marTop w:val="0"/>
      <w:marBottom w:val="0"/>
      <w:divBdr>
        <w:top w:val="none" w:sz="0" w:space="0" w:color="auto"/>
        <w:left w:val="none" w:sz="0" w:space="0" w:color="auto"/>
        <w:bottom w:val="none" w:sz="0" w:space="0" w:color="auto"/>
        <w:right w:val="none" w:sz="0" w:space="0" w:color="auto"/>
      </w:divBdr>
    </w:div>
    <w:div w:id="1959022943">
      <w:bodyDiv w:val="1"/>
      <w:marLeft w:val="0"/>
      <w:marRight w:val="0"/>
      <w:marTop w:val="0"/>
      <w:marBottom w:val="0"/>
      <w:divBdr>
        <w:top w:val="none" w:sz="0" w:space="0" w:color="auto"/>
        <w:left w:val="none" w:sz="0" w:space="0" w:color="auto"/>
        <w:bottom w:val="none" w:sz="0" w:space="0" w:color="auto"/>
        <w:right w:val="none" w:sz="0" w:space="0" w:color="auto"/>
      </w:divBdr>
    </w:div>
    <w:div w:id="1961762552">
      <w:bodyDiv w:val="1"/>
      <w:marLeft w:val="0"/>
      <w:marRight w:val="0"/>
      <w:marTop w:val="0"/>
      <w:marBottom w:val="0"/>
      <w:divBdr>
        <w:top w:val="none" w:sz="0" w:space="0" w:color="auto"/>
        <w:left w:val="none" w:sz="0" w:space="0" w:color="auto"/>
        <w:bottom w:val="none" w:sz="0" w:space="0" w:color="auto"/>
        <w:right w:val="none" w:sz="0" w:space="0" w:color="auto"/>
      </w:divBdr>
    </w:div>
    <w:div w:id="1970626106">
      <w:bodyDiv w:val="1"/>
      <w:marLeft w:val="0"/>
      <w:marRight w:val="0"/>
      <w:marTop w:val="0"/>
      <w:marBottom w:val="0"/>
      <w:divBdr>
        <w:top w:val="none" w:sz="0" w:space="0" w:color="auto"/>
        <w:left w:val="none" w:sz="0" w:space="0" w:color="auto"/>
        <w:bottom w:val="none" w:sz="0" w:space="0" w:color="auto"/>
        <w:right w:val="none" w:sz="0" w:space="0" w:color="auto"/>
      </w:divBdr>
    </w:div>
    <w:div w:id="1977447104">
      <w:bodyDiv w:val="1"/>
      <w:marLeft w:val="0"/>
      <w:marRight w:val="0"/>
      <w:marTop w:val="0"/>
      <w:marBottom w:val="0"/>
      <w:divBdr>
        <w:top w:val="none" w:sz="0" w:space="0" w:color="auto"/>
        <w:left w:val="none" w:sz="0" w:space="0" w:color="auto"/>
        <w:bottom w:val="none" w:sz="0" w:space="0" w:color="auto"/>
        <w:right w:val="none" w:sz="0" w:space="0" w:color="auto"/>
      </w:divBdr>
    </w:div>
    <w:div w:id="1999534227">
      <w:bodyDiv w:val="1"/>
      <w:marLeft w:val="0"/>
      <w:marRight w:val="0"/>
      <w:marTop w:val="0"/>
      <w:marBottom w:val="0"/>
      <w:divBdr>
        <w:top w:val="none" w:sz="0" w:space="0" w:color="auto"/>
        <w:left w:val="none" w:sz="0" w:space="0" w:color="auto"/>
        <w:bottom w:val="none" w:sz="0" w:space="0" w:color="auto"/>
        <w:right w:val="none" w:sz="0" w:space="0" w:color="auto"/>
      </w:divBdr>
    </w:div>
    <w:div w:id="2001038695">
      <w:bodyDiv w:val="1"/>
      <w:marLeft w:val="0"/>
      <w:marRight w:val="0"/>
      <w:marTop w:val="0"/>
      <w:marBottom w:val="0"/>
      <w:divBdr>
        <w:top w:val="none" w:sz="0" w:space="0" w:color="auto"/>
        <w:left w:val="none" w:sz="0" w:space="0" w:color="auto"/>
        <w:bottom w:val="none" w:sz="0" w:space="0" w:color="auto"/>
        <w:right w:val="none" w:sz="0" w:space="0" w:color="auto"/>
      </w:divBdr>
    </w:div>
    <w:div w:id="2005164126">
      <w:bodyDiv w:val="1"/>
      <w:marLeft w:val="0"/>
      <w:marRight w:val="0"/>
      <w:marTop w:val="0"/>
      <w:marBottom w:val="0"/>
      <w:divBdr>
        <w:top w:val="none" w:sz="0" w:space="0" w:color="auto"/>
        <w:left w:val="none" w:sz="0" w:space="0" w:color="auto"/>
        <w:bottom w:val="none" w:sz="0" w:space="0" w:color="auto"/>
        <w:right w:val="none" w:sz="0" w:space="0" w:color="auto"/>
      </w:divBdr>
    </w:div>
    <w:div w:id="2007128334">
      <w:bodyDiv w:val="1"/>
      <w:marLeft w:val="0"/>
      <w:marRight w:val="0"/>
      <w:marTop w:val="0"/>
      <w:marBottom w:val="0"/>
      <w:divBdr>
        <w:top w:val="none" w:sz="0" w:space="0" w:color="auto"/>
        <w:left w:val="none" w:sz="0" w:space="0" w:color="auto"/>
        <w:bottom w:val="none" w:sz="0" w:space="0" w:color="auto"/>
        <w:right w:val="none" w:sz="0" w:space="0" w:color="auto"/>
      </w:divBdr>
    </w:div>
    <w:div w:id="2008556850">
      <w:bodyDiv w:val="1"/>
      <w:marLeft w:val="0"/>
      <w:marRight w:val="0"/>
      <w:marTop w:val="0"/>
      <w:marBottom w:val="0"/>
      <w:divBdr>
        <w:top w:val="none" w:sz="0" w:space="0" w:color="auto"/>
        <w:left w:val="none" w:sz="0" w:space="0" w:color="auto"/>
        <w:bottom w:val="none" w:sz="0" w:space="0" w:color="auto"/>
        <w:right w:val="none" w:sz="0" w:space="0" w:color="auto"/>
      </w:divBdr>
    </w:div>
    <w:div w:id="2012446291">
      <w:bodyDiv w:val="1"/>
      <w:marLeft w:val="0"/>
      <w:marRight w:val="0"/>
      <w:marTop w:val="0"/>
      <w:marBottom w:val="0"/>
      <w:divBdr>
        <w:top w:val="none" w:sz="0" w:space="0" w:color="auto"/>
        <w:left w:val="none" w:sz="0" w:space="0" w:color="auto"/>
        <w:bottom w:val="none" w:sz="0" w:space="0" w:color="auto"/>
        <w:right w:val="none" w:sz="0" w:space="0" w:color="auto"/>
      </w:divBdr>
    </w:div>
    <w:div w:id="2022318106">
      <w:bodyDiv w:val="1"/>
      <w:marLeft w:val="0"/>
      <w:marRight w:val="0"/>
      <w:marTop w:val="0"/>
      <w:marBottom w:val="0"/>
      <w:divBdr>
        <w:top w:val="none" w:sz="0" w:space="0" w:color="auto"/>
        <w:left w:val="none" w:sz="0" w:space="0" w:color="auto"/>
        <w:bottom w:val="none" w:sz="0" w:space="0" w:color="auto"/>
        <w:right w:val="none" w:sz="0" w:space="0" w:color="auto"/>
      </w:divBdr>
    </w:div>
    <w:div w:id="2024280591">
      <w:bodyDiv w:val="1"/>
      <w:marLeft w:val="0"/>
      <w:marRight w:val="0"/>
      <w:marTop w:val="0"/>
      <w:marBottom w:val="0"/>
      <w:divBdr>
        <w:top w:val="none" w:sz="0" w:space="0" w:color="auto"/>
        <w:left w:val="none" w:sz="0" w:space="0" w:color="auto"/>
        <w:bottom w:val="none" w:sz="0" w:space="0" w:color="auto"/>
        <w:right w:val="none" w:sz="0" w:space="0" w:color="auto"/>
      </w:divBdr>
    </w:div>
    <w:div w:id="2024432391">
      <w:bodyDiv w:val="1"/>
      <w:marLeft w:val="0"/>
      <w:marRight w:val="0"/>
      <w:marTop w:val="0"/>
      <w:marBottom w:val="0"/>
      <w:divBdr>
        <w:top w:val="none" w:sz="0" w:space="0" w:color="auto"/>
        <w:left w:val="none" w:sz="0" w:space="0" w:color="auto"/>
        <w:bottom w:val="none" w:sz="0" w:space="0" w:color="auto"/>
        <w:right w:val="none" w:sz="0" w:space="0" w:color="auto"/>
      </w:divBdr>
    </w:div>
    <w:div w:id="2024894674">
      <w:bodyDiv w:val="1"/>
      <w:marLeft w:val="0"/>
      <w:marRight w:val="0"/>
      <w:marTop w:val="0"/>
      <w:marBottom w:val="0"/>
      <w:divBdr>
        <w:top w:val="none" w:sz="0" w:space="0" w:color="auto"/>
        <w:left w:val="none" w:sz="0" w:space="0" w:color="auto"/>
        <w:bottom w:val="none" w:sz="0" w:space="0" w:color="auto"/>
        <w:right w:val="none" w:sz="0" w:space="0" w:color="auto"/>
      </w:divBdr>
    </w:div>
    <w:div w:id="2028293341">
      <w:bodyDiv w:val="1"/>
      <w:marLeft w:val="0"/>
      <w:marRight w:val="0"/>
      <w:marTop w:val="0"/>
      <w:marBottom w:val="0"/>
      <w:divBdr>
        <w:top w:val="none" w:sz="0" w:space="0" w:color="auto"/>
        <w:left w:val="none" w:sz="0" w:space="0" w:color="auto"/>
        <w:bottom w:val="none" w:sz="0" w:space="0" w:color="auto"/>
        <w:right w:val="none" w:sz="0" w:space="0" w:color="auto"/>
      </w:divBdr>
    </w:div>
    <w:div w:id="2032100496">
      <w:bodyDiv w:val="1"/>
      <w:marLeft w:val="0"/>
      <w:marRight w:val="0"/>
      <w:marTop w:val="0"/>
      <w:marBottom w:val="0"/>
      <w:divBdr>
        <w:top w:val="none" w:sz="0" w:space="0" w:color="auto"/>
        <w:left w:val="none" w:sz="0" w:space="0" w:color="auto"/>
        <w:bottom w:val="none" w:sz="0" w:space="0" w:color="auto"/>
        <w:right w:val="none" w:sz="0" w:space="0" w:color="auto"/>
      </w:divBdr>
    </w:div>
    <w:div w:id="2039694390">
      <w:bodyDiv w:val="1"/>
      <w:marLeft w:val="0"/>
      <w:marRight w:val="0"/>
      <w:marTop w:val="0"/>
      <w:marBottom w:val="0"/>
      <w:divBdr>
        <w:top w:val="none" w:sz="0" w:space="0" w:color="auto"/>
        <w:left w:val="none" w:sz="0" w:space="0" w:color="auto"/>
        <w:bottom w:val="none" w:sz="0" w:space="0" w:color="auto"/>
        <w:right w:val="none" w:sz="0" w:space="0" w:color="auto"/>
      </w:divBdr>
    </w:div>
    <w:div w:id="2044555359">
      <w:bodyDiv w:val="1"/>
      <w:marLeft w:val="0"/>
      <w:marRight w:val="0"/>
      <w:marTop w:val="0"/>
      <w:marBottom w:val="0"/>
      <w:divBdr>
        <w:top w:val="none" w:sz="0" w:space="0" w:color="auto"/>
        <w:left w:val="none" w:sz="0" w:space="0" w:color="auto"/>
        <w:bottom w:val="none" w:sz="0" w:space="0" w:color="auto"/>
        <w:right w:val="none" w:sz="0" w:space="0" w:color="auto"/>
      </w:divBdr>
    </w:div>
    <w:div w:id="2048791164">
      <w:bodyDiv w:val="1"/>
      <w:marLeft w:val="0"/>
      <w:marRight w:val="0"/>
      <w:marTop w:val="0"/>
      <w:marBottom w:val="0"/>
      <w:divBdr>
        <w:top w:val="none" w:sz="0" w:space="0" w:color="auto"/>
        <w:left w:val="none" w:sz="0" w:space="0" w:color="auto"/>
        <w:bottom w:val="none" w:sz="0" w:space="0" w:color="auto"/>
        <w:right w:val="none" w:sz="0" w:space="0" w:color="auto"/>
      </w:divBdr>
    </w:div>
    <w:div w:id="2057852067">
      <w:bodyDiv w:val="1"/>
      <w:marLeft w:val="0"/>
      <w:marRight w:val="0"/>
      <w:marTop w:val="0"/>
      <w:marBottom w:val="0"/>
      <w:divBdr>
        <w:top w:val="none" w:sz="0" w:space="0" w:color="auto"/>
        <w:left w:val="none" w:sz="0" w:space="0" w:color="auto"/>
        <w:bottom w:val="none" w:sz="0" w:space="0" w:color="auto"/>
        <w:right w:val="none" w:sz="0" w:space="0" w:color="auto"/>
      </w:divBdr>
    </w:div>
    <w:div w:id="2080782325">
      <w:bodyDiv w:val="1"/>
      <w:marLeft w:val="0"/>
      <w:marRight w:val="0"/>
      <w:marTop w:val="0"/>
      <w:marBottom w:val="0"/>
      <w:divBdr>
        <w:top w:val="none" w:sz="0" w:space="0" w:color="auto"/>
        <w:left w:val="none" w:sz="0" w:space="0" w:color="auto"/>
        <w:bottom w:val="none" w:sz="0" w:space="0" w:color="auto"/>
        <w:right w:val="none" w:sz="0" w:space="0" w:color="auto"/>
      </w:divBdr>
    </w:div>
    <w:div w:id="2081979131">
      <w:bodyDiv w:val="1"/>
      <w:marLeft w:val="0"/>
      <w:marRight w:val="0"/>
      <w:marTop w:val="0"/>
      <w:marBottom w:val="0"/>
      <w:divBdr>
        <w:top w:val="none" w:sz="0" w:space="0" w:color="auto"/>
        <w:left w:val="none" w:sz="0" w:space="0" w:color="auto"/>
        <w:bottom w:val="none" w:sz="0" w:space="0" w:color="auto"/>
        <w:right w:val="none" w:sz="0" w:space="0" w:color="auto"/>
      </w:divBdr>
    </w:div>
    <w:div w:id="2085835032">
      <w:bodyDiv w:val="1"/>
      <w:marLeft w:val="0"/>
      <w:marRight w:val="0"/>
      <w:marTop w:val="0"/>
      <w:marBottom w:val="0"/>
      <w:divBdr>
        <w:top w:val="none" w:sz="0" w:space="0" w:color="auto"/>
        <w:left w:val="none" w:sz="0" w:space="0" w:color="auto"/>
        <w:bottom w:val="none" w:sz="0" w:space="0" w:color="auto"/>
        <w:right w:val="none" w:sz="0" w:space="0" w:color="auto"/>
      </w:divBdr>
    </w:div>
    <w:div w:id="2095928432">
      <w:bodyDiv w:val="1"/>
      <w:marLeft w:val="0"/>
      <w:marRight w:val="0"/>
      <w:marTop w:val="0"/>
      <w:marBottom w:val="0"/>
      <w:divBdr>
        <w:top w:val="none" w:sz="0" w:space="0" w:color="auto"/>
        <w:left w:val="none" w:sz="0" w:space="0" w:color="auto"/>
        <w:bottom w:val="none" w:sz="0" w:space="0" w:color="auto"/>
        <w:right w:val="none" w:sz="0" w:space="0" w:color="auto"/>
      </w:divBdr>
    </w:div>
    <w:div w:id="2106920243">
      <w:bodyDiv w:val="1"/>
      <w:marLeft w:val="0"/>
      <w:marRight w:val="0"/>
      <w:marTop w:val="0"/>
      <w:marBottom w:val="0"/>
      <w:divBdr>
        <w:top w:val="none" w:sz="0" w:space="0" w:color="auto"/>
        <w:left w:val="none" w:sz="0" w:space="0" w:color="auto"/>
        <w:bottom w:val="none" w:sz="0" w:space="0" w:color="auto"/>
        <w:right w:val="none" w:sz="0" w:space="0" w:color="auto"/>
      </w:divBdr>
    </w:div>
    <w:div w:id="2108231941">
      <w:bodyDiv w:val="1"/>
      <w:marLeft w:val="0"/>
      <w:marRight w:val="0"/>
      <w:marTop w:val="0"/>
      <w:marBottom w:val="0"/>
      <w:divBdr>
        <w:top w:val="none" w:sz="0" w:space="0" w:color="auto"/>
        <w:left w:val="none" w:sz="0" w:space="0" w:color="auto"/>
        <w:bottom w:val="none" w:sz="0" w:space="0" w:color="auto"/>
        <w:right w:val="none" w:sz="0" w:space="0" w:color="auto"/>
      </w:divBdr>
    </w:div>
    <w:div w:id="2117749144">
      <w:bodyDiv w:val="1"/>
      <w:marLeft w:val="0"/>
      <w:marRight w:val="0"/>
      <w:marTop w:val="0"/>
      <w:marBottom w:val="0"/>
      <w:divBdr>
        <w:top w:val="none" w:sz="0" w:space="0" w:color="auto"/>
        <w:left w:val="none" w:sz="0" w:space="0" w:color="auto"/>
        <w:bottom w:val="none" w:sz="0" w:space="0" w:color="auto"/>
        <w:right w:val="none" w:sz="0" w:space="0" w:color="auto"/>
      </w:divBdr>
    </w:div>
    <w:div w:id="2122722863">
      <w:bodyDiv w:val="1"/>
      <w:marLeft w:val="0"/>
      <w:marRight w:val="0"/>
      <w:marTop w:val="0"/>
      <w:marBottom w:val="0"/>
      <w:divBdr>
        <w:top w:val="none" w:sz="0" w:space="0" w:color="auto"/>
        <w:left w:val="none" w:sz="0" w:space="0" w:color="auto"/>
        <w:bottom w:val="none" w:sz="0" w:space="0" w:color="auto"/>
        <w:right w:val="none" w:sz="0" w:space="0" w:color="auto"/>
      </w:divBdr>
    </w:div>
    <w:div w:id="2125269167">
      <w:bodyDiv w:val="1"/>
      <w:marLeft w:val="0"/>
      <w:marRight w:val="0"/>
      <w:marTop w:val="0"/>
      <w:marBottom w:val="0"/>
      <w:divBdr>
        <w:top w:val="none" w:sz="0" w:space="0" w:color="auto"/>
        <w:left w:val="none" w:sz="0" w:space="0" w:color="auto"/>
        <w:bottom w:val="none" w:sz="0" w:space="0" w:color="auto"/>
        <w:right w:val="none" w:sz="0" w:space="0" w:color="auto"/>
      </w:divBdr>
    </w:div>
    <w:div w:id="2126540590">
      <w:bodyDiv w:val="1"/>
      <w:marLeft w:val="0"/>
      <w:marRight w:val="0"/>
      <w:marTop w:val="0"/>
      <w:marBottom w:val="0"/>
      <w:divBdr>
        <w:top w:val="none" w:sz="0" w:space="0" w:color="auto"/>
        <w:left w:val="none" w:sz="0" w:space="0" w:color="auto"/>
        <w:bottom w:val="none" w:sz="0" w:space="0" w:color="auto"/>
        <w:right w:val="none" w:sz="0" w:space="0" w:color="auto"/>
      </w:divBdr>
    </w:div>
    <w:div w:id="2137719293">
      <w:bodyDiv w:val="1"/>
      <w:marLeft w:val="0"/>
      <w:marRight w:val="0"/>
      <w:marTop w:val="0"/>
      <w:marBottom w:val="0"/>
      <w:divBdr>
        <w:top w:val="none" w:sz="0" w:space="0" w:color="auto"/>
        <w:left w:val="none" w:sz="0" w:space="0" w:color="auto"/>
        <w:bottom w:val="none" w:sz="0" w:space="0" w:color="auto"/>
        <w:right w:val="none" w:sz="0" w:space="0" w:color="auto"/>
      </w:divBdr>
    </w:div>
    <w:div w:id="213971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www.msk.cz/cz/skolstvi/dalsi-vzdelavani-a-profesni-kvalifikace-v-moravskoslezskem-kraji-40536/" TargetMode="External"/><Relationship Id="rId39"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hyperlink" Target="http://www.kvic.cz" TargetMode="External"/><Relationship Id="rId34" Type="http://schemas.openxmlformats.org/officeDocument/2006/relationships/chart" Target="charts/chart11.xml"/><Relationship Id="rId42" Type="http://schemas.openxmlformats.org/officeDocument/2006/relationships/hyperlink" Target="http://www.strukturalni-fondy.cz" TargetMode="External"/><Relationship Id="rId47" Type="http://schemas.openxmlformats.org/officeDocument/2006/relationships/footer" Target="footer1.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www.msk.cz/cz/skolstvi/dalsi-vzdelavani-pedagogickych-pracovniku-82458/" TargetMode="Externa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hyperlink" Target="http://www.sk-cz.eu"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nidv.conka.pro/kontakty/443-ostrava" TargetMode="External"/><Relationship Id="rId29" Type="http://schemas.openxmlformats.org/officeDocument/2006/relationships/hyperlink" Target="https://www.msk.cz/cz/skolstvi/dalsi-vzdelavani-a-profesni-kvalifikace-v-moravskoslezskem-kraji-40536/" TargetMode="External"/><Relationship Id="rId41"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smt.cz/vzdelavani/dalsi-vzdelavani/databaze-akci-dvpp" TargetMode="Externa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hyperlink" Target="http://www.cz-pl.eu/"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www.msk.cz/cz/skolstvi/prevence-rizikoveho-chovani-u-deti-a-mladeze-40547/" TargetMode="External"/><Relationship Id="rId28" Type="http://schemas.openxmlformats.org/officeDocument/2006/relationships/hyperlink" Target="https://www.msk.cz/cz/skolstvi/dalsi-vzdelavani-a-profesni-kvalifikace-v-moravskoslezskem-kraji-40536/" TargetMode="External"/><Relationship Id="rId36" Type="http://schemas.openxmlformats.org/officeDocument/2006/relationships/chart" Target="charts/chart13.xml"/><Relationship Id="rId49"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chart" Target="charts/chart8.xml"/><Relationship Id="rId31" Type="http://schemas.openxmlformats.org/officeDocument/2006/relationships/hyperlink" Target="https://www.msk.cz/assets/dotace_eu/kap.pdf" TargetMode="External"/><Relationship Id="rId44" Type="http://schemas.openxmlformats.org/officeDocument/2006/relationships/hyperlink" Target="http://www.naerasmusplus.cz/%2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hyperlink" Target="http://www.msk.cz/skolstvi/jazykova_priprava_cizincu.html" TargetMode="External"/><Relationship Id="rId27" Type="http://schemas.openxmlformats.org/officeDocument/2006/relationships/hyperlink" Target="http://www.narodnikvalifikace.cz" TargetMode="External"/><Relationship Id="rId30" Type="http://schemas.openxmlformats.org/officeDocument/2006/relationships/hyperlink" Target="https://www.msk.cz/cz/skolstvi/dalsi-vzdelavani-a-profesni-kvalifikace-v-moravskoslezskem-kraji-40536/" TargetMode="External"/><Relationship Id="rId35" Type="http://schemas.openxmlformats.org/officeDocument/2006/relationships/chart" Target="charts/chart12.xml"/><Relationship Id="rId43" Type="http://schemas.openxmlformats.org/officeDocument/2006/relationships/hyperlink" Target="http://www.strukturalni-fondy.cz"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2" Type="http://schemas.openxmlformats.org/officeDocument/2006/relationships/oleObject" Target="file:///\\nas\ku\13_SMS\_orv\11_VZ_MSK_2016_2017\Kopie%20-%20VZ_2016-201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8.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List_aplikace_Microsoft_Excel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List_aplikace_Microsoft_Excel3.xlsx"/></Relationships>
</file>

<file path=word/charts/_rels/chart2.xml.rels><?xml version="1.0" encoding="UTF-8" standalone="yes"?>
<Relationships xmlns="http://schemas.openxmlformats.org/package/2006/relationships"><Relationship Id="rId1" Type="http://schemas.openxmlformats.org/officeDocument/2006/relationships/oleObject" Target="file:///\\nas\ku\13_SMS\_orv\11_VZ_MSK_2016_2017\Kopie%20-%20VZ_2016-2017.xlsx" TargetMode="Externa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nas\ku\13_SMS\_orv\11_VZ_MSK_2016_2017\Kopie%20-%20VZ_2016-2017.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nas\ku\13_SMS\_orv\11_VZ_MSK_2016_2017\Kopie%20-%20VZ_2016-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nas\ku\13_SMS\_orv\11_VZ_MSK_2016_2017\Kopie%20-%20VZ_2016-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nas\ku\13_SMS\_orv\11_VZ_MSK_2016_2017\Kopie%20-%20VZ_2016-2017.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oleObject" Target="file:///\\nas\ku\13_SMS\_orv\11_VZ_MSK_2016_2017\Kopie%20-%20VZ_2016-2017.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44462064477098"/>
          <c:y val="3.2719918508769971E-2"/>
          <c:w val="0.87989886219974711"/>
          <c:h val="0.818017027649937"/>
        </c:manualLayout>
      </c:layout>
      <c:barChart>
        <c:barDir val="col"/>
        <c:grouping val="clustered"/>
        <c:varyColors val="0"/>
        <c:ser>
          <c:idx val="1"/>
          <c:order val="0"/>
          <c:spPr>
            <a:solidFill>
              <a:srgbClr val="993366"/>
            </a:solidFill>
            <a:ln w="12700">
              <a:noFill/>
              <a:prstDash val="solid"/>
            </a:ln>
          </c:spPr>
          <c:invertIfNegative val="0"/>
          <c:dLbls>
            <c:dLbl>
              <c:idx val="4"/>
              <c:layout>
                <c:manualLayout>
                  <c:x val="5.4544530208576524E-4"/>
                  <c:y val="2.6491473841845012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3055412648162581E-5"/>
                  <c:y val="7.104970774358723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'!$C$7:$M$7</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'1.1 '!$C$14:$M$14</c:f>
              <c:numCache>
                <c:formatCode>#,##0</c:formatCode>
                <c:ptCount val="11"/>
                <c:pt idx="0">
                  <c:v>12425</c:v>
                </c:pt>
                <c:pt idx="1">
                  <c:v>13373</c:v>
                </c:pt>
                <c:pt idx="2">
                  <c:v>13402</c:v>
                </c:pt>
                <c:pt idx="3">
                  <c:v>13238</c:v>
                </c:pt>
                <c:pt idx="4">
                  <c:v>13099</c:v>
                </c:pt>
                <c:pt idx="5">
                  <c:v>11807</c:v>
                </c:pt>
                <c:pt idx="6">
                  <c:v>11787</c:v>
                </c:pt>
                <c:pt idx="7">
                  <c:v>11603</c:v>
                </c:pt>
                <c:pt idx="8">
                  <c:v>11999</c:v>
                </c:pt>
                <c:pt idx="9">
                  <c:v>11866</c:v>
                </c:pt>
                <c:pt idx="10">
                  <c:v>12052</c:v>
                </c:pt>
              </c:numCache>
            </c:numRef>
          </c:val>
        </c:ser>
        <c:dLbls>
          <c:showLegendKey val="0"/>
          <c:showVal val="0"/>
          <c:showCatName val="0"/>
          <c:showSerName val="0"/>
          <c:showPercent val="0"/>
          <c:showBubbleSize val="0"/>
        </c:dLbls>
        <c:gapWidth val="150"/>
        <c:axId val="344450440"/>
        <c:axId val="344450824"/>
      </c:barChart>
      <c:catAx>
        <c:axId val="344450440"/>
        <c:scaling>
          <c:orientation val="minMax"/>
        </c:scaling>
        <c:delete val="0"/>
        <c:axPos val="b"/>
        <c:title>
          <c:tx>
            <c:rich>
              <a:bodyPr/>
              <a:lstStyle/>
              <a:p>
                <a:pPr>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manualLayout>
              <c:xMode val="edge"/>
              <c:yMode val="edge"/>
              <c:x val="0.53714402696170549"/>
              <c:y val="0.92642193963981645"/>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4450824"/>
        <c:crosses val="autoZero"/>
        <c:auto val="1"/>
        <c:lblAlgn val="ctr"/>
        <c:lblOffset val="100"/>
        <c:tickLblSkip val="1"/>
        <c:tickMarkSkip val="1"/>
        <c:noMultiLvlLbl val="0"/>
      </c:catAx>
      <c:valAx>
        <c:axId val="344450824"/>
        <c:scaling>
          <c:orientation val="minMax"/>
          <c:max val="13500"/>
          <c:min val="11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živě narozených dětí</a:t>
                </a:r>
              </a:p>
            </c:rich>
          </c:tx>
          <c:layout>
            <c:manualLayout>
              <c:xMode val="edge"/>
              <c:yMode val="edge"/>
              <c:x val="3.9373551293960364E-3"/>
              <c:y val="0.11156893688393883"/>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4450440"/>
        <c:crosses val="autoZero"/>
        <c:crossBetween val="between"/>
        <c:majorUnit val="5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04758266848397"/>
          <c:y val="7.0080862533692723E-2"/>
          <c:w val="0.67859760914670664"/>
          <c:h val="0.78988569858142288"/>
        </c:manualLayout>
      </c:layout>
      <c:barChart>
        <c:barDir val="col"/>
        <c:grouping val="stacked"/>
        <c:varyColors val="0"/>
        <c:ser>
          <c:idx val="0"/>
          <c:order val="0"/>
          <c:tx>
            <c:strRef>
              <c:f>'[podklady 17.xls]čerpání dotací'!$B$4</c:f>
              <c:strCache>
                <c:ptCount val="1"/>
                <c:pt idx="0">
                  <c:v>krajské školství</c:v>
                </c:pt>
              </c:strCache>
            </c:strRef>
          </c:tx>
          <c:spPr>
            <a:solidFill>
              <a:schemeClr val="accent3"/>
            </a:solidFill>
            <a:ln w="12700">
              <a:noFill/>
              <a:prstDash val="solid"/>
            </a:ln>
          </c:spPr>
          <c:invertIfNegative val="0"/>
          <c:cat>
            <c:numRef>
              <c:f>'[podklady 17.xls]čerpání dotací'!$C$3:$Q$3</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'[podklady 17.xls]čerpání dotací'!$C$4:$Q$4</c:f>
              <c:numCache>
                <c:formatCode>#,##0</c:formatCode>
                <c:ptCount val="15"/>
                <c:pt idx="0" formatCode="General">
                  <c:v>968</c:v>
                </c:pt>
                <c:pt idx="1">
                  <c:v>1641</c:v>
                </c:pt>
                <c:pt idx="2">
                  <c:v>1172</c:v>
                </c:pt>
                <c:pt idx="3">
                  <c:v>1480</c:v>
                </c:pt>
                <c:pt idx="4" formatCode="General">
                  <c:v>655</c:v>
                </c:pt>
                <c:pt idx="5" formatCode="General">
                  <c:v>530</c:v>
                </c:pt>
                <c:pt idx="6" formatCode="General">
                  <c:v>789</c:v>
                </c:pt>
                <c:pt idx="7" formatCode="General">
                  <c:v>568</c:v>
                </c:pt>
                <c:pt idx="8" formatCode="General">
                  <c:v>667</c:v>
                </c:pt>
                <c:pt idx="9" formatCode="General">
                  <c:v>598</c:v>
                </c:pt>
                <c:pt idx="10" formatCode="General">
                  <c:v>541</c:v>
                </c:pt>
                <c:pt idx="11" formatCode="General">
                  <c:v>496</c:v>
                </c:pt>
                <c:pt idx="12" formatCode="General">
                  <c:v>192</c:v>
                </c:pt>
                <c:pt idx="13" formatCode="General">
                  <c:v>3727</c:v>
                </c:pt>
                <c:pt idx="14" formatCode="General">
                  <c:v>5821</c:v>
                </c:pt>
              </c:numCache>
            </c:numRef>
          </c:val>
        </c:ser>
        <c:ser>
          <c:idx val="1"/>
          <c:order val="1"/>
          <c:tx>
            <c:strRef>
              <c:f>'[podklady 17.xls]čerpání dotací'!$B$5</c:f>
              <c:strCache>
                <c:ptCount val="1"/>
                <c:pt idx="0">
                  <c:v>soukromé školy</c:v>
                </c:pt>
              </c:strCache>
            </c:strRef>
          </c:tx>
          <c:spPr>
            <a:solidFill>
              <a:schemeClr val="accent1"/>
            </a:solidFill>
            <a:ln w="12700">
              <a:noFill/>
              <a:prstDash val="solid"/>
            </a:ln>
          </c:spPr>
          <c:invertIfNegative val="0"/>
          <c:cat>
            <c:numRef>
              <c:f>'[podklady 17.xls]čerpání dotací'!$C$3:$Q$3</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'[podklady 17.xls]čerpání dotací'!$C$5:$Q$5</c:f>
              <c:numCache>
                <c:formatCode>General</c:formatCode>
                <c:ptCount val="15"/>
                <c:pt idx="0">
                  <c:v>783</c:v>
                </c:pt>
                <c:pt idx="1">
                  <c:v>950</c:v>
                </c:pt>
                <c:pt idx="2">
                  <c:v>809</c:v>
                </c:pt>
                <c:pt idx="3">
                  <c:v>593</c:v>
                </c:pt>
                <c:pt idx="4">
                  <c:v>677</c:v>
                </c:pt>
                <c:pt idx="5">
                  <c:v>655</c:v>
                </c:pt>
                <c:pt idx="6">
                  <c:v>900</c:v>
                </c:pt>
                <c:pt idx="7" formatCode="#,##0">
                  <c:v>1266</c:v>
                </c:pt>
                <c:pt idx="8" formatCode="#,##0">
                  <c:v>1202</c:v>
                </c:pt>
                <c:pt idx="9">
                  <c:v>2007</c:v>
                </c:pt>
                <c:pt idx="10">
                  <c:v>1725</c:v>
                </c:pt>
                <c:pt idx="11">
                  <c:v>2495</c:v>
                </c:pt>
                <c:pt idx="12">
                  <c:v>562</c:v>
                </c:pt>
                <c:pt idx="13">
                  <c:v>1906</c:v>
                </c:pt>
                <c:pt idx="14">
                  <c:v>1584</c:v>
                </c:pt>
              </c:numCache>
            </c:numRef>
          </c:val>
        </c:ser>
        <c:ser>
          <c:idx val="2"/>
          <c:order val="2"/>
          <c:tx>
            <c:strRef>
              <c:f>'[podklady 17.xls]čerpání dotací'!$B$6</c:f>
              <c:strCache>
                <c:ptCount val="1"/>
                <c:pt idx="0">
                  <c:v>obecní školství</c:v>
                </c:pt>
              </c:strCache>
            </c:strRef>
          </c:tx>
          <c:spPr>
            <a:solidFill>
              <a:schemeClr val="accent2"/>
            </a:solidFill>
            <a:ln w="12700">
              <a:noFill/>
              <a:prstDash val="solid"/>
            </a:ln>
          </c:spPr>
          <c:invertIfNegative val="0"/>
          <c:cat>
            <c:numRef>
              <c:f>'[podklady 17.xls]čerpání dotací'!$C$3:$Q$3</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'[podklady 17.xls]čerpání dotací'!$C$6:$Q$6</c:f>
              <c:numCache>
                <c:formatCode>General</c:formatCode>
                <c:ptCount val="15"/>
                <c:pt idx="0" formatCode="#,##0">
                  <c:v>1351</c:v>
                </c:pt>
                <c:pt idx="1">
                  <c:v>680</c:v>
                </c:pt>
                <c:pt idx="2" formatCode="#,##0">
                  <c:v>1128</c:v>
                </c:pt>
                <c:pt idx="3" formatCode="#,##0">
                  <c:v>1690</c:v>
                </c:pt>
                <c:pt idx="4">
                  <c:v>617</c:v>
                </c:pt>
                <c:pt idx="5">
                  <c:v>182</c:v>
                </c:pt>
                <c:pt idx="6">
                  <c:v>495</c:v>
                </c:pt>
                <c:pt idx="7">
                  <c:v>2</c:v>
                </c:pt>
                <c:pt idx="8">
                  <c:v>202</c:v>
                </c:pt>
                <c:pt idx="9">
                  <c:v>77</c:v>
                </c:pt>
                <c:pt idx="10">
                  <c:v>270</c:v>
                </c:pt>
                <c:pt idx="11">
                  <c:v>388</c:v>
                </c:pt>
                <c:pt idx="12">
                  <c:v>339</c:v>
                </c:pt>
                <c:pt idx="13">
                  <c:v>244</c:v>
                </c:pt>
                <c:pt idx="14">
                  <c:v>11022</c:v>
                </c:pt>
              </c:numCache>
            </c:numRef>
          </c:val>
        </c:ser>
        <c:dLbls>
          <c:showLegendKey val="0"/>
          <c:showVal val="0"/>
          <c:showCatName val="0"/>
          <c:showSerName val="0"/>
          <c:showPercent val="0"/>
          <c:showBubbleSize val="0"/>
        </c:dLbls>
        <c:gapWidth val="150"/>
        <c:overlap val="100"/>
        <c:axId val="346014704"/>
        <c:axId val="346011960"/>
      </c:barChart>
      <c:catAx>
        <c:axId val="346014704"/>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46011960"/>
        <c:crosses val="autoZero"/>
        <c:auto val="1"/>
        <c:lblAlgn val="ctr"/>
        <c:lblOffset val="100"/>
        <c:tickLblSkip val="1"/>
        <c:tickMarkSkip val="1"/>
        <c:noMultiLvlLbl val="0"/>
      </c:catAx>
      <c:valAx>
        <c:axId val="346011960"/>
        <c:scaling>
          <c:orientation val="minMax"/>
          <c:max val="19000"/>
          <c:min val="0"/>
        </c:scaling>
        <c:delete val="0"/>
        <c:axPos val="l"/>
        <c:majorGridlines>
          <c:spPr>
            <a:ln w="3175">
              <a:solidFill>
                <a:schemeClr val="bg1">
                  <a:lumMod val="75000"/>
                </a:schemeClr>
              </a:solidFill>
              <a:prstDash val="sys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Objem nevyužitých dotací (v tis. Kč)</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46014704"/>
        <c:crosses val="autoZero"/>
        <c:crossBetween val="between"/>
      </c:valAx>
      <c:spPr>
        <a:noFill/>
        <a:ln w="12700">
          <a:noFill/>
          <a:prstDash val="solid"/>
        </a:ln>
      </c:spPr>
    </c:plotArea>
    <c:legend>
      <c:legendPos val="r"/>
      <c:layout>
        <c:manualLayout>
          <c:xMode val="edge"/>
          <c:yMode val="edge"/>
          <c:x val="0.81139760698926711"/>
          <c:y val="0.39083557951482478"/>
          <c:w val="0.1804612275578229"/>
          <c:h val="0.17250673854447435"/>
        </c:manualLayout>
      </c:layout>
      <c:overlay val="0"/>
      <c:spPr>
        <a:solidFill>
          <a:srgbClr val="FFFFFF"/>
        </a:solidFill>
        <a:ln w="25400">
          <a:noFill/>
        </a:ln>
      </c:spPr>
      <c:txPr>
        <a:bodyPr/>
        <a:lstStyle/>
        <a:p>
          <a:pPr>
            <a:defRPr sz="9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975" b="0" i="0" u="none" strike="noStrike" baseline="0">
          <a:solidFill>
            <a:srgbClr val="000000"/>
          </a:solidFill>
          <a:latin typeface="Arial"/>
          <a:ea typeface="Arial"/>
          <a:cs typeface="Arial"/>
        </a:defRPr>
      </a:pPr>
      <a:endParaRPr lang="cs-C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77543004544292"/>
          <c:y val="0.12396967986995333"/>
          <c:w val="0.3124722193150406"/>
          <c:h val="0.73253830309703027"/>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rgbClr val="C00000"/>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rgbClr val="FFC000"/>
              </a:solidFill>
              <a:ln w="19050">
                <a:solidFill>
                  <a:schemeClr val="lt1"/>
                </a:solidFill>
              </a:ln>
              <a:effectLst/>
            </c:spPr>
          </c:dPt>
          <c:dPt>
            <c:idx val="6"/>
            <c:bubble3D val="0"/>
            <c:spPr>
              <a:solidFill>
                <a:schemeClr val="accent2">
                  <a:lumMod val="60000"/>
                  <a:lumOff val="40000"/>
                </a:schemeClr>
              </a:solidFill>
            </c:spPr>
          </c:dPt>
          <c:dLbls>
            <c:dLbl>
              <c:idx val="0"/>
              <c:layout>
                <c:manualLayout>
                  <c:x val="-1.7452006980804072E-3"/>
                  <c:y val="3.0418250950570342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6.615214994487321E-3"/>
                  <c:y val="0"/>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8.8202866593164297E-3"/>
                  <c:y val="0"/>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92D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1.1025358324145534E-2"/>
                  <c:y val="-3.4776560598156841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1.3230429988974642E-2"/>
                  <c:y val="-3.4776560598157001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2.2050716648290866E-3"/>
                  <c:y val="-1.7388280299078438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FFC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2.205071664829107E-3"/>
                  <c:y val="-1.3910624239262745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2">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1"/>
            <c:showCatName val="0"/>
            <c:showSerName val="0"/>
            <c:showPercent val="0"/>
            <c:showBubbleSize val="0"/>
            <c:showLeaderLines val="1"/>
            <c:leaderLines>
              <c:spPr>
                <a:ln>
                  <a:solidFill>
                    <a:sysClr val="window" lastClr="FFFFFF">
                      <a:lumMod val="65000"/>
                    </a:sysClr>
                  </a:solidFill>
                </a:ln>
              </c:spPr>
            </c:leaderLines>
            <c:extLst>
              <c:ext xmlns:c15="http://schemas.microsoft.com/office/drawing/2012/chart" uri="{CE6537A1-D6FC-4f65-9D91-7224C49458BB}"/>
            </c:extLst>
          </c:dLbls>
          <c:cat>
            <c:strRef>
              <c:f>'[podklady 17.xls]čerpání dotací'!$B$88:$B$94</c:f>
              <c:strCache>
                <c:ptCount val="7"/>
                <c:pt idx="0">
                  <c:v>zvýšení platů nepedagogů</c:v>
                </c:pt>
                <c:pt idx="1">
                  <c:v>navýšení kapacit ŠPZ</c:v>
                </c:pt>
                <c:pt idx="2">
                  <c:v>soukromé školy</c:v>
                </c:pt>
                <c:pt idx="3">
                  <c:v>výuka plavání</c:v>
                </c:pt>
                <c:pt idx="4">
                  <c:v>přímé náklady</c:v>
                </c:pt>
                <c:pt idx="5">
                  <c:v>asistenti pedagogů soc. znev.</c:v>
                </c:pt>
                <c:pt idx="6">
                  <c:v>ostatní dotace</c:v>
                </c:pt>
              </c:strCache>
            </c:strRef>
          </c:cat>
          <c:val>
            <c:numRef>
              <c:f>'[podklady 17.xls]čerpání dotací'!$C$88:$C$94</c:f>
              <c:numCache>
                <c:formatCode>#,##0</c:formatCode>
                <c:ptCount val="7"/>
                <c:pt idx="0">
                  <c:v>11546</c:v>
                </c:pt>
                <c:pt idx="1">
                  <c:v>2657</c:v>
                </c:pt>
                <c:pt idx="2">
                  <c:v>1170</c:v>
                </c:pt>
                <c:pt idx="3">
                  <c:v>729</c:v>
                </c:pt>
                <c:pt idx="4">
                  <c:v>693</c:v>
                </c:pt>
                <c:pt idx="5">
                  <c:v>666</c:v>
                </c:pt>
                <c:pt idx="6" formatCode="General">
                  <c:v>967</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b"/>
      <c:layout>
        <c:manualLayout>
          <c:xMode val="edge"/>
          <c:yMode val="edge"/>
          <c:x val="0.65511962182737626"/>
          <c:y val="0.15265331377304073"/>
          <c:w val="0.34488037817262374"/>
          <c:h val="0.66922846621358634"/>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8131682119668"/>
          <c:y val="9.1794687489789917E-2"/>
          <c:w val="0.69901568755518462"/>
          <c:h val="0.71964746626588694"/>
        </c:manualLayout>
      </c:layout>
      <c:barChart>
        <c:barDir val="col"/>
        <c:grouping val="clustered"/>
        <c:varyColors val="0"/>
        <c:ser>
          <c:idx val="0"/>
          <c:order val="0"/>
          <c:tx>
            <c:strRef>
              <c:f>'[podklady 17.xls]výsledky'!$B$7</c:f>
              <c:strCache>
                <c:ptCount val="1"/>
                <c:pt idx="0">
                  <c:v>Celkem</c:v>
                </c:pt>
              </c:strCache>
            </c:strRef>
          </c:tx>
          <c:spPr>
            <a:solidFill>
              <a:schemeClr val="accent1"/>
            </a:solidFill>
            <a:ln w="12700">
              <a:noFill/>
              <a:prstDash val="solid"/>
            </a:ln>
          </c:spPr>
          <c:invertIfNegative val="0"/>
          <c:cat>
            <c:numRef>
              <c:f>'[podklady 17.xls]výsledky'!$F$6:$R$6</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17.xls]výsledky'!$F$7:$R$7</c:f>
              <c:numCache>
                <c:formatCode>0.00</c:formatCode>
                <c:ptCount val="13"/>
                <c:pt idx="0">
                  <c:v>17.23996</c:v>
                </c:pt>
                <c:pt idx="1">
                  <c:v>20.5549</c:v>
                </c:pt>
                <c:pt idx="2">
                  <c:v>20.26266</c:v>
                </c:pt>
                <c:pt idx="3">
                  <c:v>16.29</c:v>
                </c:pt>
                <c:pt idx="4" formatCode="General">
                  <c:v>5.53</c:v>
                </c:pt>
                <c:pt idx="5" formatCode="#,##0.00">
                  <c:v>19.940000000000001</c:v>
                </c:pt>
                <c:pt idx="6" formatCode="#,##0.00">
                  <c:v>23.7</c:v>
                </c:pt>
                <c:pt idx="7" formatCode="General">
                  <c:v>24.43</c:v>
                </c:pt>
                <c:pt idx="8" formatCode="General">
                  <c:v>19.13</c:v>
                </c:pt>
                <c:pt idx="9" formatCode="General">
                  <c:v>24.34</c:v>
                </c:pt>
                <c:pt idx="10" formatCode="General">
                  <c:v>35.020000000000003</c:v>
                </c:pt>
                <c:pt idx="11" formatCode="General">
                  <c:v>15.18</c:v>
                </c:pt>
                <c:pt idx="12" formatCode="General">
                  <c:v>20.93</c:v>
                </c:pt>
              </c:numCache>
            </c:numRef>
          </c:val>
        </c:ser>
        <c:ser>
          <c:idx val="1"/>
          <c:order val="1"/>
          <c:tx>
            <c:strRef>
              <c:f>'[podklady 17.xls]výsledky'!$B$8</c:f>
              <c:strCache>
                <c:ptCount val="1"/>
                <c:pt idx="0">
                  <c:v>Hlavní činnost</c:v>
                </c:pt>
              </c:strCache>
            </c:strRef>
          </c:tx>
          <c:spPr>
            <a:solidFill>
              <a:srgbClr val="C00000"/>
            </a:solidFill>
            <a:ln w="12700">
              <a:noFill/>
              <a:prstDash val="solid"/>
            </a:ln>
          </c:spPr>
          <c:invertIfNegative val="0"/>
          <c:cat>
            <c:numRef>
              <c:f>'[podklady 17.xls]výsledky'!$F$6:$R$6</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17.xls]výsledky'!$F$8:$R$8</c:f>
              <c:numCache>
                <c:formatCode>0.00</c:formatCode>
                <c:ptCount val="13"/>
                <c:pt idx="0">
                  <c:v>5.5009199999999998</c:v>
                </c:pt>
                <c:pt idx="1">
                  <c:v>7.7747099999999998</c:v>
                </c:pt>
                <c:pt idx="2">
                  <c:v>9.2356999999999996</c:v>
                </c:pt>
                <c:pt idx="3" formatCode="General">
                  <c:v>2.27</c:v>
                </c:pt>
                <c:pt idx="4" formatCode="General">
                  <c:v>3.94</c:v>
                </c:pt>
                <c:pt idx="5" formatCode="#,##0.00">
                  <c:v>-8.5399999999999991</c:v>
                </c:pt>
                <c:pt idx="6" formatCode="#,##0.00">
                  <c:v>-2.4</c:v>
                </c:pt>
                <c:pt idx="7" formatCode="General">
                  <c:v>-2.62</c:v>
                </c:pt>
                <c:pt idx="8" formatCode="General">
                  <c:v>-8.2799999999999994</c:v>
                </c:pt>
                <c:pt idx="9" formatCode="General">
                  <c:v>-9.5000000000000001E-2</c:v>
                </c:pt>
                <c:pt idx="10" formatCode="General">
                  <c:v>8.7799999999999994</c:v>
                </c:pt>
                <c:pt idx="11" formatCode="General">
                  <c:v>-11.46</c:v>
                </c:pt>
                <c:pt idx="12" formatCode="General">
                  <c:v>-6.6</c:v>
                </c:pt>
              </c:numCache>
            </c:numRef>
          </c:val>
        </c:ser>
        <c:ser>
          <c:idx val="2"/>
          <c:order val="2"/>
          <c:tx>
            <c:strRef>
              <c:f>'[podklady 17.xls]výsledky'!$B$9</c:f>
              <c:strCache>
                <c:ptCount val="1"/>
                <c:pt idx="0">
                  <c:v>Doplňková činnost</c:v>
                </c:pt>
              </c:strCache>
            </c:strRef>
          </c:tx>
          <c:spPr>
            <a:solidFill>
              <a:schemeClr val="accent3"/>
            </a:solidFill>
            <a:ln w="12700">
              <a:noFill/>
              <a:prstDash val="solid"/>
            </a:ln>
          </c:spPr>
          <c:invertIfNegative val="0"/>
          <c:cat>
            <c:numRef>
              <c:f>'[podklady 17.xls]výsledky'!$F$6:$R$6</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17.xls]výsledky'!$F$9:$R$9</c:f>
              <c:numCache>
                <c:formatCode>0.00</c:formatCode>
                <c:ptCount val="13"/>
                <c:pt idx="0">
                  <c:v>11.739039999999999</c:v>
                </c:pt>
                <c:pt idx="1">
                  <c:v>12.780189999999999</c:v>
                </c:pt>
                <c:pt idx="2">
                  <c:v>11.026960000000001</c:v>
                </c:pt>
                <c:pt idx="3" formatCode="General">
                  <c:v>14.02</c:v>
                </c:pt>
                <c:pt idx="4" formatCode="General">
                  <c:v>1.59</c:v>
                </c:pt>
                <c:pt idx="5" formatCode="#,##0.00">
                  <c:v>28.48</c:v>
                </c:pt>
                <c:pt idx="6" formatCode="#,##0.00">
                  <c:v>26.1</c:v>
                </c:pt>
                <c:pt idx="7" formatCode="General">
                  <c:v>27.05</c:v>
                </c:pt>
                <c:pt idx="8" formatCode="General">
                  <c:v>27.41</c:v>
                </c:pt>
                <c:pt idx="9" formatCode="General">
                  <c:v>24.43</c:v>
                </c:pt>
                <c:pt idx="10" formatCode="General">
                  <c:v>26.25</c:v>
                </c:pt>
                <c:pt idx="11" formatCode="General">
                  <c:v>26.64</c:v>
                </c:pt>
                <c:pt idx="12" formatCode="General">
                  <c:v>27.53</c:v>
                </c:pt>
              </c:numCache>
            </c:numRef>
          </c:val>
        </c:ser>
        <c:dLbls>
          <c:showLegendKey val="0"/>
          <c:showVal val="0"/>
          <c:showCatName val="0"/>
          <c:showSerName val="0"/>
          <c:showPercent val="0"/>
          <c:showBubbleSize val="0"/>
        </c:dLbls>
        <c:gapWidth val="125"/>
        <c:axId val="346012352"/>
        <c:axId val="454002472"/>
      </c:barChart>
      <c:catAx>
        <c:axId val="346012352"/>
        <c:scaling>
          <c:orientation val="minMax"/>
        </c:scaling>
        <c:delete val="0"/>
        <c:axPos val="b"/>
        <c:title>
          <c:tx>
            <c:rich>
              <a:bodyPr/>
              <a:lstStyle/>
              <a:p>
                <a:pPr>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manualLayout>
              <c:xMode val="edge"/>
              <c:yMode val="edge"/>
              <c:x val="0.43393091992533189"/>
              <c:y val="0.93077090119435402"/>
            </c:manualLayout>
          </c:layout>
          <c:overlay val="0"/>
        </c:title>
        <c:numFmt formatCode="General" sourceLinked="1"/>
        <c:majorTickMark val="out"/>
        <c:minorTickMark val="none"/>
        <c:tickLblPos val="low"/>
        <c:spPr>
          <a:ln w="3175">
            <a:solidFill>
              <a:srgbClr val="000000"/>
            </a:solidFill>
            <a:prstDash val="solid"/>
          </a:ln>
        </c:spPr>
        <c:txPr>
          <a:bodyPr rot="-540000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454002472"/>
        <c:crosses val="autoZero"/>
        <c:auto val="1"/>
        <c:lblAlgn val="ctr"/>
        <c:lblOffset val="100"/>
        <c:noMultiLvlLbl val="0"/>
      </c:catAx>
      <c:valAx>
        <c:axId val="454002472"/>
        <c:scaling>
          <c:orientation val="minMax"/>
          <c:max val="37"/>
          <c:min val="-15"/>
        </c:scaling>
        <c:delete val="0"/>
        <c:axPos val="l"/>
        <c:majorGridlines>
          <c:spPr>
            <a:ln w="3175">
              <a:solidFill>
                <a:schemeClr val="bg1">
                  <a:lumMod val="75000"/>
                </a:schemeClr>
              </a:solidFill>
              <a:prstDash val="sys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Výše výsledků hospodaření (v mil. Kč)</a:t>
                </a:r>
              </a:p>
            </c:rich>
          </c:tx>
          <c:overlay val="0"/>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46012352"/>
        <c:crosses val="autoZero"/>
        <c:crossBetween val="between"/>
      </c:valAx>
      <c:spPr>
        <a:noFill/>
        <a:ln w="12700">
          <a:noFill/>
          <a:prstDash val="solid"/>
        </a:ln>
      </c:spPr>
    </c:plotArea>
    <c:legend>
      <c:legendPos val="r"/>
      <c:layout>
        <c:manualLayout>
          <c:xMode val="edge"/>
          <c:yMode val="edge"/>
          <c:x val="0.82334982320758288"/>
          <c:y val="0.28664563509365887"/>
          <c:w val="0.16224230035761658"/>
          <c:h val="0.33876998094132243"/>
        </c:manualLayout>
      </c:layout>
      <c:overlay val="0"/>
      <c:spPr>
        <a:solidFill>
          <a:srgbClr val="FFFFFF"/>
        </a:solidFill>
        <a:ln w="25400">
          <a:noFill/>
        </a:ln>
      </c:spPr>
      <c:txPr>
        <a:bodyPr/>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1125" b="0" i="0" u="none" strike="noStrike" baseline="0">
          <a:solidFill>
            <a:srgbClr val="000000"/>
          </a:solidFill>
          <a:latin typeface="Arial CE"/>
          <a:ea typeface="Arial CE"/>
          <a:cs typeface="Arial CE"/>
        </a:defRPr>
      </a:pPr>
      <a:endParaRPr lang="cs-CZ"/>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
                  <c:y val="-9.2592592592592639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
                  <c:y val="-2.3148148148148147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2556390977443608E-2"/>
                  <c:y val="-1.8518518518518538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2581453634085211E-2"/>
                  <c:y val="4.6296296296296294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5037593984962405E-2"/>
                  <c:y val="0"/>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00B0F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0"/>
                  <c:y val="-1.3888888888888892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6">
                          <a:lumMod val="7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'[podklady 17.xls]srovnání N a V'!$B$4:$B$9</c:f>
              <c:strCache>
                <c:ptCount val="6"/>
                <c:pt idx="0">
                  <c:v>spotřeba materiálu</c:v>
                </c:pt>
                <c:pt idx="1">
                  <c:v>spotřeba energií</c:v>
                </c:pt>
                <c:pt idx="2">
                  <c:v>služby a opravy</c:v>
                </c:pt>
                <c:pt idx="3">
                  <c:v>mzdy, odvody, FKSP</c:v>
                </c:pt>
                <c:pt idx="4">
                  <c:v>odpisy</c:v>
                </c:pt>
                <c:pt idx="5">
                  <c:v>ostatní náklady</c:v>
                </c:pt>
              </c:strCache>
            </c:strRef>
          </c:cat>
          <c:val>
            <c:numRef>
              <c:f>'[podklady 17.xls]srovnání N a V'!$C$4:$C$9</c:f>
              <c:numCache>
                <c:formatCode>#,##0</c:formatCode>
                <c:ptCount val="6"/>
                <c:pt idx="0">
                  <c:v>240</c:v>
                </c:pt>
                <c:pt idx="1">
                  <c:v>198</c:v>
                </c:pt>
                <c:pt idx="2">
                  <c:v>397</c:v>
                </c:pt>
                <c:pt idx="3">
                  <c:v>3715</c:v>
                </c:pt>
                <c:pt idx="4">
                  <c:v>152</c:v>
                </c:pt>
                <c:pt idx="5">
                  <c:v>135</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827785642693623"/>
          <c:y val="0.11342592592592593"/>
          <c:w val="0.34281959183036742"/>
          <c:h val="0.79833074498905632"/>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7.4999999999999997E-2"/>
                  <c:y val="-3.2407407407407406E-2"/>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2.2222222222222223E-2"/>
                  <c:y val="9.2592592592592587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5000000000000001E-2"/>
                  <c:y val="-9.2592592592592587E-3"/>
                </c:manualLayout>
              </c:layout>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accent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'[podklady 17.xls]srovnání N a V'!$B$17:$B$19</c:f>
              <c:strCache>
                <c:ptCount val="3"/>
                <c:pt idx="0">
                  <c:v>provozní dotace</c:v>
                </c:pt>
                <c:pt idx="1">
                  <c:v>tržby z prodeje služeb, výrobků</c:v>
                </c:pt>
                <c:pt idx="2">
                  <c:v>jiné ostatní výnosy</c:v>
                </c:pt>
              </c:strCache>
            </c:strRef>
          </c:cat>
          <c:val>
            <c:numRef>
              <c:f>'[podklady 17.xls]srovnání N a V'!$C$17:$C$19</c:f>
              <c:numCache>
                <c:formatCode>General</c:formatCode>
                <c:ptCount val="3"/>
                <c:pt idx="0">
                  <c:v>4514</c:v>
                </c:pt>
                <c:pt idx="1">
                  <c:v>248</c:v>
                </c:pt>
                <c:pt idx="2">
                  <c:v>68</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0126618547681543"/>
          <c:y val="0.30894028871391077"/>
          <c:w val="0.38206714785651791"/>
          <c:h val="0.38211942257217846"/>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107536309890705E-2"/>
          <c:y val="5.0925925925925923E-2"/>
          <c:w val="0.67073071213397106"/>
          <c:h val="0.7442220764071158"/>
        </c:manualLayout>
      </c:layout>
      <c:barChart>
        <c:barDir val="col"/>
        <c:grouping val="clustered"/>
        <c:varyColors val="0"/>
        <c:ser>
          <c:idx val="0"/>
          <c:order val="0"/>
          <c:tx>
            <c:strRef>
              <c:f>'[podklady 17.xls]investice'!$D$38</c:f>
              <c:strCache>
                <c:ptCount val="1"/>
                <c:pt idx="0">
                  <c:v>investice </c:v>
                </c:pt>
              </c:strCache>
            </c:strRef>
          </c:tx>
          <c:spPr>
            <a:solidFill>
              <a:schemeClr val="accent1">
                <a:alpha val="85000"/>
              </a:schemeClr>
            </a:solidFill>
            <a:ln w="25400">
              <a:noFill/>
            </a:ln>
          </c:spPr>
          <c:invertIfNegative val="0"/>
          <c:cat>
            <c:numRef>
              <c:f>'[podklady 17.xls]investice'!$G$37:$S$37</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17.xls]investice'!$G$38:$S$38</c:f>
              <c:numCache>
                <c:formatCode>General</c:formatCode>
                <c:ptCount val="13"/>
                <c:pt idx="0">
                  <c:v>118</c:v>
                </c:pt>
                <c:pt idx="1">
                  <c:v>190.8</c:v>
                </c:pt>
                <c:pt idx="2">
                  <c:v>184.9</c:v>
                </c:pt>
                <c:pt idx="3">
                  <c:v>145.69999999999999</c:v>
                </c:pt>
                <c:pt idx="4">
                  <c:v>144.30000000000001</c:v>
                </c:pt>
                <c:pt idx="5">
                  <c:v>129</c:v>
                </c:pt>
                <c:pt idx="6">
                  <c:v>143.80000000000001</c:v>
                </c:pt>
                <c:pt idx="7" formatCode="0.00">
                  <c:v>109.9</c:v>
                </c:pt>
                <c:pt idx="8" formatCode="0.00">
                  <c:v>88.5</c:v>
                </c:pt>
                <c:pt idx="9" formatCode="0.00">
                  <c:v>84.76</c:v>
                </c:pt>
                <c:pt idx="10" formatCode="0.00">
                  <c:v>48.09</c:v>
                </c:pt>
                <c:pt idx="11" formatCode="0.00">
                  <c:v>152.75</c:v>
                </c:pt>
                <c:pt idx="12" formatCode="0.00">
                  <c:v>152.75</c:v>
                </c:pt>
              </c:numCache>
            </c:numRef>
          </c:val>
        </c:ser>
        <c:ser>
          <c:idx val="1"/>
          <c:order val="1"/>
          <c:tx>
            <c:strRef>
              <c:f>'[podklady 17.xls]investice'!$D$39</c:f>
              <c:strCache>
                <c:ptCount val="1"/>
                <c:pt idx="0">
                  <c:v>opravy a údržba celkem</c:v>
                </c:pt>
              </c:strCache>
            </c:strRef>
          </c:tx>
          <c:spPr>
            <a:solidFill>
              <a:srgbClr val="C00000">
                <a:alpha val="85000"/>
              </a:srgbClr>
            </a:solidFill>
            <a:ln w="25400">
              <a:noFill/>
            </a:ln>
          </c:spPr>
          <c:invertIfNegative val="0"/>
          <c:cat>
            <c:numRef>
              <c:f>'[podklady 17.xls]investice'!$G$37:$S$37</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17.xls]investice'!$G$39:$S$39</c:f>
              <c:numCache>
                <c:formatCode>General</c:formatCode>
                <c:ptCount val="13"/>
                <c:pt idx="0" formatCode="#\ ##0.0">
                  <c:v>98.8</c:v>
                </c:pt>
                <c:pt idx="1">
                  <c:v>104.5</c:v>
                </c:pt>
                <c:pt idx="2">
                  <c:v>99.5</c:v>
                </c:pt>
                <c:pt idx="3">
                  <c:v>104.3</c:v>
                </c:pt>
                <c:pt idx="4">
                  <c:v>115.6</c:v>
                </c:pt>
                <c:pt idx="5">
                  <c:v>120.1</c:v>
                </c:pt>
                <c:pt idx="6">
                  <c:v>121.6</c:v>
                </c:pt>
                <c:pt idx="7" formatCode="#\ ##0.0">
                  <c:v>129.6</c:v>
                </c:pt>
                <c:pt idx="8" formatCode="0.00">
                  <c:v>132.6</c:v>
                </c:pt>
                <c:pt idx="9" formatCode="0.00">
                  <c:v>144.5</c:v>
                </c:pt>
                <c:pt idx="10" formatCode="0.00">
                  <c:v>152.6</c:v>
                </c:pt>
                <c:pt idx="11" formatCode="0.00">
                  <c:v>167.09</c:v>
                </c:pt>
                <c:pt idx="12" formatCode="0.00">
                  <c:v>171.69</c:v>
                </c:pt>
              </c:numCache>
            </c:numRef>
          </c:val>
        </c:ser>
        <c:ser>
          <c:idx val="2"/>
          <c:order val="2"/>
          <c:tx>
            <c:strRef>
              <c:f>'[podklady 17.xls]investice'!$D$40</c:f>
              <c:strCache>
                <c:ptCount val="1"/>
                <c:pt idx="0">
                  <c:v>z toho údržba z MSK</c:v>
                </c:pt>
              </c:strCache>
            </c:strRef>
          </c:tx>
          <c:spPr>
            <a:solidFill>
              <a:schemeClr val="accent3">
                <a:alpha val="90000"/>
              </a:schemeClr>
            </a:solidFill>
            <a:ln w="25400">
              <a:noFill/>
            </a:ln>
          </c:spPr>
          <c:invertIfNegative val="0"/>
          <c:cat>
            <c:numRef>
              <c:f>'[podklady 17.xls]investice'!$G$37:$S$37</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'[podklady 17.xls]investice'!$G$40:$S$40</c:f>
              <c:numCache>
                <c:formatCode>General</c:formatCode>
                <c:ptCount val="13"/>
                <c:pt idx="0">
                  <c:v>14.7</c:v>
                </c:pt>
                <c:pt idx="1">
                  <c:v>22.1</c:v>
                </c:pt>
                <c:pt idx="2">
                  <c:v>19.7</c:v>
                </c:pt>
                <c:pt idx="3">
                  <c:v>13</c:v>
                </c:pt>
                <c:pt idx="4">
                  <c:v>20.2</c:v>
                </c:pt>
                <c:pt idx="5">
                  <c:v>14.2</c:v>
                </c:pt>
                <c:pt idx="6">
                  <c:v>19.2</c:v>
                </c:pt>
                <c:pt idx="7">
                  <c:v>12.7</c:v>
                </c:pt>
                <c:pt idx="8" formatCode="0.00">
                  <c:v>23.5</c:v>
                </c:pt>
                <c:pt idx="9" formatCode="0.00">
                  <c:v>28.25</c:v>
                </c:pt>
                <c:pt idx="10" formatCode="0.00">
                  <c:v>27.31</c:v>
                </c:pt>
                <c:pt idx="11" formatCode="0.00">
                  <c:v>54.45</c:v>
                </c:pt>
                <c:pt idx="12" formatCode="0.00">
                  <c:v>54.45</c:v>
                </c:pt>
              </c:numCache>
            </c:numRef>
          </c:val>
        </c:ser>
        <c:dLbls>
          <c:showLegendKey val="0"/>
          <c:showVal val="0"/>
          <c:showCatName val="0"/>
          <c:showSerName val="0"/>
          <c:showPercent val="0"/>
          <c:showBubbleSize val="0"/>
        </c:dLbls>
        <c:gapWidth val="219"/>
        <c:axId val="454004040"/>
        <c:axId val="453999728"/>
      </c:barChart>
      <c:catAx>
        <c:axId val="454004040"/>
        <c:scaling>
          <c:orientation val="minMax"/>
        </c:scaling>
        <c:delete val="0"/>
        <c:axPos val="b"/>
        <c:title>
          <c:tx>
            <c:rich>
              <a:bodyPr/>
              <a:lstStyle/>
              <a:p>
                <a:pPr>
                  <a:defRPr sz="900">
                    <a:latin typeface="Tahoma" panose="020B0604030504040204" pitchFamily="34" charset="0"/>
                    <a:ea typeface="Tahoma" panose="020B0604030504040204" pitchFamily="34" charset="0"/>
                    <a:cs typeface="Tahoma" panose="020B0604030504040204" pitchFamily="34" charset="0"/>
                  </a:defRPr>
                </a:pPr>
                <a:r>
                  <a:rPr lang="cs-CZ" sz="900">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453999728"/>
        <c:crosses val="autoZero"/>
        <c:auto val="1"/>
        <c:lblAlgn val="ctr"/>
        <c:lblOffset val="100"/>
        <c:noMultiLvlLbl val="0"/>
      </c:catAx>
      <c:valAx>
        <c:axId val="453999728"/>
        <c:scaling>
          <c:orientation val="minMax"/>
          <c:max val="200"/>
        </c:scaling>
        <c:delete val="0"/>
        <c:axPos val="l"/>
        <c:majorGridlines>
          <c:spPr>
            <a:ln w="9525" cap="flat" cmpd="sng" algn="ctr">
              <a:solidFill>
                <a:schemeClr val="bg1">
                  <a:lumMod val="75000"/>
                </a:schemeClr>
              </a:solidFill>
              <a:prstDash val="sysDash"/>
              <a:round/>
            </a:ln>
            <a:effectLst/>
          </c:spPr>
        </c:majorGridlines>
        <c:title>
          <c:tx>
            <c:rich>
              <a:bodyPr/>
              <a:lstStyle/>
              <a:p>
                <a:pPr>
                  <a:defRPr sz="900">
                    <a:latin typeface="Tahoma" panose="020B0604030504040204" pitchFamily="34" charset="0"/>
                    <a:ea typeface="Tahoma" panose="020B0604030504040204" pitchFamily="34" charset="0"/>
                    <a:cs typeface="Tahoma" panose="020B0604030504040204" pitchFamily="34" charset="0"/>
                  </a:defRPr>
                </a:pPr>
                <a:r>
                  <a:rPr lang="en-US" sz="900">
                    <a:latin typeface="Tahoma" panose="020B0604030504040204" pitchFamily="34" charset="0"/>
                    <a:ea typeface="Tahoma" panose="020B0604030504040204" pitchFamily="34" charset="0"/>
                    <a:cs typeface="Tahoma" panose="020B0604030504040204" pitchFamily="34" charset="0"/>
                  </a:rPr>
                  <a:t>Objem prostředků (v mil. Kč)</a:t>
                </a:r>
              </a:p>
            </c:rich>
          </c:tx>
          <c:overlay val="0"/>
        </c:title>
        <c:numFmt formatCode="General" sourceLinked="1"/>
        <c:majorTickMark val="none"/>
        <c:minorTickMark val="none"/>
        <c:tickLblPos val="nextTo"/>
        <c:spPr>
          <a:ln w="9525">
            <a:solidFill>
              <a:sysClr val="windowText" lastClr="000000"/>
            </a:solidFill>
          </a:ln>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454004040"/>
        <c:crosses val="autoZero"/>
        <c:crossBetween val="between"/>
        <c:majorUnit val="50"/>
      </c:valAx>
      <c:spPr>
        <a:noFill/>
        <a:ln>
          <a:noFill/>
        </a:ln>
        <a:effectLst/>
      </c:spPr>
    </c:plotArea>
    <c:legend>
      <c:legendPos val="b"/>
      <c:layout>
        <c:manualLayout>
          <c:xMode val="edge"/>
          <c:yMode val="edge"/>
          <c:x val="0.79151528389048453"/>
          <c:y val="6.1313429571303611E-2"/>
          <c:w val="0.20846272856669615"/>
          <c:h val="0.49656155663401585"/>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17478442070367"/>
          <c:y val="4.7335637923308374E-2"/>
          <c:w val="0.73568477331463955"/>
          <c:h val="0.83668459125536132"/>
        </c:manualLayout>
      </c:layout>
      <c:barChart>
        <c:barDir val="col"/>
        <c:grouping val="stacked"/>
        <c:varyColors val="0"/>
        <c:ser>
          <c:idx val="0"/>
          <c:order val="0"/>
          <c:tx>
            <c:strRef>
              <c:f>'grafy tabulky 2017'!$A$8</c:f>
              <c:strCache>
                <c:ptCount val="1"/>
                <c:pt idx="0">
                  <c:v>objem dotací ze státního rozpočtu v tis. Kč</c:v>
                </c:pt>
              </c:strCache>
            </c:strRef>
          </c:tx>
          <c:spPr>
            <a:solidFill>
              <a:schemeClr val="accent1"/>
            </a:solidFill>
            <a:ln>
              <a:noFill/>
            </a:ln>
            <a:effectLst/>
          </c:spPr>
          <c:invertIfNegative val="0"/>
          <c:cat>
            <c:numRef>
              <c:f>'grafy tabulky 2017'!$E$7:$Q$7</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'grafy tabulky 2017'!$E$8:$Q$8</c:f>
              <c:numCache>
                <c:formatCode>#,##0</c:formatCode>
                <c:ptCount val="13"/>
                <c:pt idx="0">
                  <c:v>418684</c:v>
                </c:pt>
                <c:pt idx="1">
                  <c:v>457243</c:v>
                </c:pt>
                <c:pt idx="2">
                  <c:v>481032</c:v>
                </c:pt>
                <c:pt idx="3">
                  <c:v>503885</c:v>
                </c:pt>
                <c:pt idx="4">
                  <c:v>541475</c:v>
                </c:pt>
                <c:pt idx="5">
                  <c:v>557774</c:v>
                </c:pt>
                <c:pt idx="6">
                  <c:v>556764</c:v>
                </c:pt>
                <c:pt idx="7">
                  <c:v>568790</c:v>
                </c:pt>
                <c:pt idx="8">
                  <c:v>589338</c:v>
                </c:pt>
                <c:pt idx="9">
                  <c:v>611653</c:v>
                </c:pt>
                <c:pt idx="10">
                  <c:v>614663</c:v>
                </c:pt>
                <c:pt idx="11">
                  <c:v>621695</c:v>
                </c:pt>
                <c:pt idx="12">
                  <c:v>643132</c:v>
                </c:pt>
              </c:numCache>
            </c:numRef>
          </c:val>
        </c:ser>
        <c:dLbls>
          <c:showLegendKey val="0"/>
          <c:showVal val="0"/>
          <c:showCatName val="0"/>
          <c:showSerName val="0"/>
          <c:showPercent val="0"/>
          <c:showBubbleSize val="0"/>
        </c:dLbls>
        <c:gapWidth val="150"/>
        <c:overlap val="100"/>
        <c:axId val="454003256"/>
        <c:axId val="453999336"/>
      </c:barChart>
      <c:catAx>
        <c:axId val="45400325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cs-CZ" sz="900" b="1">
                    <a:solidFill>
                      <a:schemeClr val="tx1"/>
                    </a:solidFill>
                    <a:latin typeface="Tahoma" panose="020B0604030504040204" pitchFamily="34" charset="0"/>
                    <a:ea typeface="Tahoma" panose="020B0604030504040204" pitchFamily="34" charset="0"/>
                    <a:cs typeface="Tahoma" panose="020B0604030504040204" pitchFamily="34" charset="0"/>
                  </a:rPr>
                  <a:t>Rok</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title>
        <c:numFmt formatCode="General" sourceLinked="1"/>
        <c:majorTickMark val="none"/>
        <c:minorTickMark val="none"/>
        <c:tickLblPos val="nextTo"/>
        <c:spPr>
          <a:noFill/>
          <a:ln w="9525" cap="flat" cmpd="sng" algn="ctr">
            <a:solidFill>
              <a:sysClr val="windowText" lastClr="000000"/>
            </a:solidFill>
            <a:round/>
          </a:ln>
          <a:effectLst/>
        </c:spPr>
        <c:txPr>
          <a:bodyPr rot="0" spcFirstLastPara="1" vertOverflow="ellipsis"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453999336"/>
        <c:crosses val="autoZero"/>
        <c:auto val="1"/>
        <c:lblAlgn val="ctr"/>
        <c:lblOffset val="100"/>
        <c:noMultiLvlLbl val="0"/>
      </c:catAx>
      <c:valAx>
        <c:axId val="453999336"/>
        <c:scaling>
          <c:orientation val="minMax"/>
        </c:scaling>
        <c:delete val="0"/>
        <c:axPos val="l"/>
        <c:majorGridlines>
          <c:spPr>
            <a:ln w="9525" cap="flat" cmpd="sng" algn="ctr">
              <a:solidFill>
                <a:sysClr val="window" lastClr="FFFFFF">
                  <a:lumMod val="85000"/>
                </a:sysClr>
              </a:solidFill>
              <a:prstDash val="sysDash"/>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cs-CZ" sz="900" b="1">
                    <a:solidFill>
                      <a:schemeClr val="tx1"/>
                    </a:solidFill>
                    <a:latin typeface="Tahoma" panose="020B0604030504040204" pitchFamily="34" charset="0"/>
                    <a:ea typeface="Tahoma" panose="020B0604030504040204" pitchFamily="34" charset="0"/>
                    <a:cs typeface="Tahoma" panose="020B0604030504040204" pitchFamily="34" charset="0"/>
                  </a:rPr>
                  <a:t>Objem dotací (v tis. Kč)</a:t>
                </a:r>
              </a:p>
            </c:rich>
          </c:tx>
          <c:layout>
            <c:manualLayout>
              <c:xMode val="edge"/>
              <c:yMode val="edge"/>
              <c:x val="2.4240801176945246E-2"/>
              <c:y val="0.2371208629409128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title>
        <c:numFmt formatCode="#,##0"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crossAx val="4540032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71552839246802"/>
          <c:y val="8.248210631911658E-2"/>
          <c:w val="0.3143350493536709"/>
          <c:h val="0.8280624158111517"/>
        </c:manualLayout>
      </c:layout>
      <c:pieChart>
        <c:varyColors val="1"/>
        <c:ser>
          <c:idx val="0"/>
          <c:order val="0"/>
          <c:dPt>
            <c:idx val="0"/>
            <c:bubble3D val="0"/>
            <c:spPr>
              <a:solidFill>
                <a:schemeClr val="accent1"/>
              </a:solidFill>
              <a:ln w="22225">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5.6258790436005627E-3"/>
                  <c:y val="-4.633204633204633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2.1061386069850419E-2"/>
                  <c:y val="-2.1299008478128133E-16"/>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1251758087201125E-2"/>
                  <c:y val="5.1480051480051478E-3"/>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2.2503516174402268E-2"/>
                  <c:y val="0"/>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1251758087201125E-2"/>
                  <c:y val="-1.544401544401545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1.8752930145334865E-3"/>
                  <c:y val="-3.0888030888030889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'2-97 + graf 18'!$A$25:$A$30</c:f>
              <c:strCache>
                <c:ptCount val="6"/>
                <c:pt idx="0">
                  <c:v>základní školy (40 %)</c:v>
                </c:pt>
                <c:pt idx="1">
                  <c:v>střední školy včetně VOŠ (19 %)</c:v>
                </c:pt>
                <c:pt idx="2">
                  <c:v>školní družiny, jídelny a domovy mládeže (16 %)</c:v>
                </c:pt>
                <c:pt idx="3">
                  <c:v>mateřské školy (18 %)</c:v>
                </c:pt>
                <c:pt idx="4">
                  <c:v>ZUŠ, střediska pro volný čas (5 %)</c:v>
                </c:pt>
                <c:pt idx="5">
                  <c:v>ostatní (2 %)</c:v>
                </c:pt>
              </c:strCache>
            </c:strRef>
          </c:cat>
          <c:val>
            <c:numRef>
              <c:f>'2-97 + graf 18'!$C$25:$C$30</c:f>
              <c:numCache>
                <c:formatCode>#,##0</c:formatCode>
                <c:ptCount val="6"/>
                <c:pt idx="0">
                  <c:v>10014</c:v>
                </c:pt>
                <c:pt idx="1">
                  <c:v>4716</c:v>
                </c:pt>
                <c:pt idx="2">
                  <c:v>3914</c:v>
                </c:pt>
                <c:pt idx="3">
                  <c:v>4515</c:v>
                </c:pt>
                <c:pt idx="4">
                  <c:v>1315</c:v>
                </c:pt>
                <c:pt idx="5">
                  <c:v>598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50262061124216006"/>
          <c:y val="0.15508183098734279"/>
          <c:w val="0.49733715774979603"/>
          <c:h val="0.644145968240456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36965920482599"/>
          <c:y val="6.4521282665753729E-2"/>
          <c:w val="0.30393170848035467"/>
          <c:h val="0.87264128215857062"/>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rgbClr val="C00000"/>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1.5102481121898518E-2"/>
                  <c:y val="9.9750623441395292E-3"/>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1.0787486515641853E-2"/>
                  <c:y val="0"/>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3.7192911177746091E-2"/>
                  <c:y val="5.5809400636514642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7536665179892355E-2"/>
                  <c:y val="-8.3238475509048553E-3"/>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7259978425026988E-2"/>
                  <c:y val="-4.3225270157938506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1.5961597060602982E-2"/>
                  <c:y val="-1.7395868994636542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6"/>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6.472502771141227E-3"/>
                  <c:y val="-1.7426662794074933E-2"/>
                </c:manualLayout>
              </c:layout>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ahoma" panose="020B0604030504040204" pitchFamily="34" charset="0"/>
                      <a:ea typeface="Tahoma" panose="020B0604030504040204" pitchFamily="34" charset="0"/>
                      <a:cs typeface="Tahoma" panose="020B0604030504040204" pitchFamily="34" charset="0"/>
                    </a:defRPr>
                  </a:pPr>
                  <a:endParaRPr lang="cs-CZ"/>
                </a:p>
              </c:txPr>
              <c:dLblPos val="bestFit"/>
              <c:showLegendKey val="0"/>
              <c:showVal val="0"/>
              <c:showCatName val="0"/>
              <c:showSerName val="0"/>
              <c:showPercent val="1"/>
              <c:showBubbleSize val="0"/>
              <c:extLst>
                <c:ext xmlns:c15="http://schemas.microsoft.com/office/drawing/2012/chart" uri="{CE6537A1-D6FC-4f65-9D91-7224C49458BB}"/>
              </c:extLst>
            </c:dLbl>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cs-CZ"/>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 tab. 6 graf 19'!$H$23:$H$29</c:f>
              <c:strCache>
                <c:ptCount val="7"/>
                <c:pt idx="0">
                  <c:v>tarifní plat (70 %)</c:v>
                </c:pt>
                <c:pt idx="1">
                  <c:v>náhrady (16 %)</c:v>
                </c:pt>
                <c:pt idx="2">
                  <c:v>příplatek za vedení (2 %)</c:v>
                </c:pt>
                <c:pt idx="3">
                  <c:v>zvláštní příplatek (1 %)</c:v>
                </c:pt>
                <c:pt idx="4">
                  <c:v>přespočetné hodiny (1 %)</c:v>
                </c:pt>
                <c:pt idx="5">
                  <c:v>osobní příplatek (4 %)</c:v>
                </c:pt>
                <c:pt idx="6">
                  <c:v>odměna (6 %)</c:v>
                </c:pt>
              </c:strCache>
            </c:strRef>
          </c:cat>
          <c:val>
            <c:numRef>
              <c:f>'k tab. 6 graf 19'!$J$23:$J$29</c:f>
              <c:numCache>
                <c:formatCode>#,##0</c:formatCode>
                <c:ptCount val="7"/>
                <c:pt idx="0">
                  <c:v>18435.483209985068</c:v>
                </c:pt>
                <c:pt idx="1">
                  <c:v>4078.436295499796</c:v>
                </c:pt>
                <c:pt idx="2">
                  <c:v>511.42924452045469</c:v>
                </c:pt>
                <c:pt idx="3">
                  <c:v>206.82628886839734</c:v>
                </c:pt>
                <c:pt idx="4">
                  <c:v>253.01530207163398</c:v>
                </c:pt>
                <c:pt idx="5">
                  <c:v>1069.1164319619581</c:v>
                </c:pt>
                <c:pt idx="6">
                  <c:v>1625.7286195895872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1196578583016934"/>
          <c:y val="0.16126272245894449"/>
          <c:w val="0.28588504106889551"/>
          <c:h val="0.67581125925344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zero"/>
    <c:showDLblsOverMax val="0"/>
  </c:chart>
  <c:spPr>
    <a:solidFill>
      <a:schemeClr val="bg1"/>
    </a:solidFill>
    <a:ln w="9525" cap="flat" cmpd="sng" algn="ctr">
      <a:no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46798244230084"/>
          <c:y val="6.5040650406504072E-2"/>
          <c:w val="0.86308303577291656"/>
          <c:h val="0.81453124688527856"/>
        </c:manualLayout>
      </c:layout>
      <c:lineChart>
        <c:grouping val="standard"/>
        <c:varyColors val="0"/>
        <c:ser>
          <c:idx val="1"/>
          <c:order val="0"/>
          <c:tx>
            <c:strRef>
              <c:f>'1.1 '!$B$52</c:f>
              <c:strCache>
                <c:ptCount val="1"/>
                <c:pt idx="0">
                  <c:v>6-14 let</c:v>
                </c:pt>
              </c:strCache>
            </c:strRef>
          </c:tx>
          <c:spPr>
            <a:ln w="19050">
              <a:solidFill>
                <a:srgbClr val="FF0000"/>
              </a:solidFill>
              <a:prstDash val="solid"/>
            </a:ln>
          </c:spPr>
          <c:marker>
            <c:symbol val="square"/>
            <c:size val="6"/>
            <c:spPr>
              <a:solidFill>
                <a:srgbClr val="FF0000"/>
              </a:solidFill>
              <a:ln>
                <a:solidFill>
                  <a:srgbClr val="FF0000"/>
                </a:solidFill>
                <a:prstDash val="solid"/>
              </a:ln>
            </c:spPr>
          </c:marker>
          <c:dLbls>
            <c:dLbl>
              <c:idx val="0"/>
              <c:layout>
                <c:manualLayout>
                  <c:x val="-4.2497092926675306E-2"/>
                  <c:y val="3.24932960615695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232917655627973E-2"/>
                  <c:y val="6.261087282788838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232917655627973E-2"/>
                  <c:y val="4.815739495977636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solidFill>
                      <a:srgbClr val="FF0000"/>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'1.1 '!$C$52:$M$52</c:f>
              <c:numCache>
                <c:formatCode>#,##0</c:formatCode>
                <c:ptCount val="11"/>
                <c:pt idx="0">
                  <c:v>113551</c:v>
                </c:pt>
                <c:pt idx="1">
                  <c:v>109038</c:v>
                </c:pt>
                <c:pt idx="2">
                  <c:v>104835</c:v>
                </c:pt>
                <c:pt idx="3">
                  <c:v>102341</c:v>
                </c:pt>
                <c:pt idx="4">
                  <c:v>101519</c:v>
                </c:pt>
                <c:pt idx="5">
                  <c:v>100834</c:v>
                </c:pt>
                <c:pt idx="6">
                  <c:v>101840</c:v>
                </c:pt>
                <c:pt idx="7">
                  <c:v>104050</c:v>
                </c:pt>
                <c:pt idx="8">
                  <c:v>106423</c:v>
                </c:pt>
                <c:pt idx="9">
                  <c:v>108705</c:v>
                </c:pt>
                <c:pt idx="10">
                  <c:v>110795</c:v>
                </c:pt>
              </c:numCache>
            </c:numRef>
          </c:val>
          <c:smooth val="0"/>
        </c:ser>
        <c:ser>
          <c:idx val="2"/>
          <c:order val="1"/>
          <c:tx>
            <c:strRef>
              <c:f>'1.1 '!$B$53</c:f>
              <c:strCache>
                <c:ptCount val="1"/>
                <c:pt idx="0">
                  <c:v>15-18 let</c:v>
                </c:pt>
              </c:strCache>
            </c:strRef>
          </c:tx>
          <c:spPr>
            <a:ln w="19050">
              <a:solidFill>
                <a:srgbClr val="00B050"/>
              </a:solidFill>
              <a:prstDash val="solid"/>
            </a:ln>
          </c:spPr>
          <c:marker>
            <c:symbol val="triangle"/>
            <c:size val="7"/>
            <c:spPr>
              <a:solidFill>
                <a:srgbClr val="00B050"/>
              </a:solidFill>
              <a:ln>
                <a:solidFill>
                  <a:srgbClr val="00B050"/>
                </a:solidFill>
                <a:prstDash val="solid"/>
              </a:ln>
            </c:spPr>
          </c:marker>
          <c:dLbls>
            <c:dLbl>
              <c:idx val="7"/>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3628661779763147E-2"/>
                  <c:y val="-3.79133502621115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6697323076272541E-2"/>
                  <c:y val="-4.15267197291395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2.4910643361754695E-2"/>
                  <c:y val="-4.152671972913955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i="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'1.1 '!$C$53:$M$53</c:f>
              <c:numCache>
                <c:formatCode>#,##0</c:formatCode>
                <c:ptCount val="11"/>
                <c:pt idx="0">
                  <c:v>68524</c:v>
                </c:pt>
                <c:pt idx="1">
                  <c:v>66639</c:v>
                </c:pt>
                <c:pt idx="2">
                  <c:v>65138</c:v>
                </c:pt>
                <c:pt idx="3">
                  <c:v>61440</c:v>
                </c:pt>
                <c:pt idx="4">
                  <c:v>56856</c:v>
                </c:pt>
                <c:pt idx="5">
                  <c:v>52287</c:v>
                </c:pt>
                <c:pt idx="6">
                  <c:v>48472</c:v>
                </c:pt>
                <c:pt idx="7">
                  <c:v>46005</c:v>
                </c:pt>
                <c:pt idx="8">
                  <c:v>44803</c:v>
                </c:pt>
                <c:pt idx="9">
                  <c:v>44037</c:v>
                </c:pt>
                <c:pt idx="10">
                  <c:v>43660</c:v>
                </c:pt>
              </c:numCache>
            </c:numRef>
          </c:val>
          <c:smooth val="0"/>
        </c:ser>
        <c:ser>
          <c:idx val="3"/>
          <c:order val="2"/>
          <c:tx>
            <c:strRef>
              <c:f>'1.1 '!$B$54</c:f>
              <c:strCache>
                <c:ptCount val="1"/>
                <c:pt idx="0">
                  <c:v>19-21 let</c:v>
                </c:pt>
              </c:strCache>
            </c:strRef>
          </c:tx>
          <c:spPr>
            <a:ln w="19050">
              <a:solidFill>
                <a:srgbClr val="000080"/>
              </a:solidFill>
              <a:prstDash val="solid"/>
            </a:ln>
          </c:spPr>
          <c:marker>
            <c:symbol val="circle"/>
            <c:size val="7"/>
            <c:spPr>
              <a:solidFill>
                <a:srgbClr val="0033CC"/>
              </a:solidFill>
              <a:ln>
                <a:solidFill>
                  <a:srgbClr val="0033CC"/>
                </a:solidFill>
                <a:prstDash val="solid"/>
              </a:ln>
            </c:spPr>
          </c:marker>
          <c:dLbls>
            <c:dLbl>
              <c:idx val="0"/>
              <c:layout>
                <c:manualLayout>
                  <c:x val="-3.4549473181880959E-2"/>
                  <c:y val="2.82838628911223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739265845357847E-2"/>
                  <c:y val="2.467049342409434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144369513619413E-2"/>
                  <c:y val="2.82838628911223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4549473181880973E-2"/>
                  <c:y val="3.551060182517835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8832232534899676E-2"/>
                  <c:y val="3.189719819505312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7564461519410304E-2"/>
                  <c:y val="1.74437544900383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7.3919833169190929E-2"/>
                  <c:y val="9.7251852139172267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7417129533147803E-3"/>
                  <c:y val="-1.146320124618582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8.5870566524409962E-3"/>
                  <c:y val="-2.2303309647269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3675265563038173E-3"/>
                  <c:y val="-3.314341804835384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a:solidFill>
                      <a:srgbClr val="0000FF"/>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'1.1 '!$C$51:$M$51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'1.1 '!$C$54:$M$54</c:f>
              <c:numCache>
                <c:formatCode>#,##0</c:formatCode>
                <c:ptCount val="11"/>
                <c:pt idx="0">
                  <c:v>51976</c:v>
                </c:pt>
                <c:pt idx="1">
                  <c:v>52248</c:v>
                </c:pt>
                <c:pt idx="2">
                  <c:v>51701</c:v>
                </c:pt>
                <c:pt idx="3">
                  <c:v>51917</c:v>
                </c:pt>
                <c:pt idx="4">
                  <c:v>50969</c:v>
                </c:pt>
                <c:pt idx="5">
                  <c:v>49099</c:v>
                </c:pt>
                <c:pt idx="6">
                  <c:v>47091</c:v>
                </c:pt>
                <c:pt idx="7">
                  <c:v>43987</c:v>
                </c:pt>
                <c:pt idx="8">
                  <c:v>40519</c:v>
                </c:pt>
                <c:pt idx="9">
                  <c:v>37032</c:v>
                </c:pt>
                <c:pt idx="10">
                  <c:v>34832</c:v>
                </c:pt>
              </c:numCache>
            </c:numRef>
          </c:val>
          <c:smooth val="0"/>
        </c:ser>
        <c:ser>
          <c:idx val="4"/>
          <c:order val="3"/>
          <c:tx>
            <c:strRef>
              <c:f>'1.1 '!$B$55</c:f>
              <c:strCache>
                <c:ptCount val="1"/>
                <c:pt idx="0">
                  <c:v>3-5 let</c:v>
                </c:pt>
              </c:strCache>
            </c:strRef>
          </c:tx>
          <c:spPr>
            <a:ln w="19050">
              <a:solidFill>
                <a:srgbClr val="800080"/>
              </a:solidFill>
              <a:prstDash val="solid"/>
            </a:ln>
          </c:spPr>
          <c:marker>
            <c:symbol val="diamond"/>
            <c:size val="8"/>
            <c:spPr>
              <a:solidFill>
                <a:srgbClr val="800080"/>
              </a:solidFill>
              <a:ln>
                <a:solidFill>
                  <a:srgbClr val="800080"/>
                </a:solidFill>
                <a:prstDash val="solid"/>
              </a:ln>
            </c:spPr>
          </c:marker>
          <c:dLbls>
            <c:dLbl>
              <c:idx val="9"/>
              <c:layout>
                <c:manualLayout>
                  <c:x val="-3.5930157752145191E-2"/>
                  <c:y val="3.972003499562554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2.4910643361754695E-2"/>
                  <c:y val="3.972003499562541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'1.1 '!$C$51:$M$51</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'1.1 '!$C$55:$M$55</c:f>
              <c:numCache>
                <c:formatCode>#,##0</c:formatCode>
                <c:ptCount val="11"/>
                <c:pt idx="0">
                  <c:v>33352</c:v>
                </c:pt>
                <c:pt idx="1">
                  <c:v>34196</c:v>
                </c:pt>
                <c:pt idx="2">
                  <c:v>34971</c:v>
                </c:pt>
                <c:pt idx="3">
                  <c:v>35830</c:v>
                </c:pt>
                <c:pt idx="4">
                  <c:v>37451</c:v>
                </c:pt>
                <c:pt idx="5">
                  <c:v>39595</c:v>
                </c:pt>
                <c:pt idx="6">
                  <c:v>40432</c:v>
                </c:pt>
                <c:pt idx="7">
                  <c:v>39937</c:v>
                </c:pt>
                <c:pt idx="8">
                  <c:v>37964</c:v>
                </c:pt>
                <c:pt idx="9">
                  <c:v>36238</c:v>
                </c:pt>
                <c:pt idx="10">
                  <c:v>34687</c:v>
                </c:pt>
              </c:numCache>
            </c:numRef>
          </c:val>
          <c:smooth val="0"/>
        </c:ser>
        <c:dLbls>
          <c:showLegendKey val="0"/>
          <c:showVal val="0"/>
          <c:showCatName val="0"/>
          <c:showSerName val="0"/>
          <c:showPercent val="0"/>
          <c:showBubbleSize val="0"/>
        </c:dLbls>
        <c:marker val="1"/>
        <c:smooth val="0"/>
        <c:axId val="346381376"/>
        <c:axId val="346319432"/>
      </c:lineChart>
      <c:catAx>
        <c:axId val="346381376"/>
        <c:scaling>
          <c:orientation val="minMax"/>
        </c:scaling>
        <c:delete val="0"/>
        <c:axPos val="b"/>
        <c:title>
          <c:tx>
            <c:rich>
              <a:bodyPr/>
              <a:lstStyle/>
              <a:p>
                <a:pPr>
                  <a:defRPr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0" sourceLinked="0"/>
        <c:majorTickMark val="out"/>
        <c:minorTickMark val="none"/>
        <c:tickLblPos val="nextTo"/>
        <c:spPr>
          <a:ln w="3175">
            <a:solidFill>
              <a:srgbClr val="000000"/>
            </a:solidFill>
            <a:prstDash val="solid"/>
          </a:ln>
        </c:spPr>
        <c:txPr>
          <a:bodyPr rot="0" vert="horz"/>
          <a:lstStyle/>
          <a:p>
            <a:pPr>
              <a:defRPr sz="800" b="1" i="0">
                <a:latin typeface="Tahoma" panose="020B0604030504040204" pitchFamily="34" charset="0"/>
                <a:ea typeface="Tahoma" panose="020B0604030504040204" pitchFamily="34" charset="0"/>
                <a:cs typeface="Tahoma" panose="020B0604030504040204" pitchFamily="34" charset="0"/>
              </a:defRPr>
            </a:pPr>
            <a:endParaRPr lang="cs-CZ"/>
          </a:p>
        </c:txPr>
        <c:crossAx val="346319432"/>
        <c:crosses val="autoZero"/>
        <c:auto val="1"/>
        <c:lblAlgn val="ctr"/>
        <c:lblOffset val="100"/>
        <c:tickLblSkip val="1"/>
        <c:tickMarkSkip val="1"/>
        <c:noMultiLvlLbl val="0"/>
      </c:catAx>
      <c:valAx>
        <c:axId val="346319432"/>
        <c:scaling>
          <c:orientation val="minMax"/>
          <c:max val="130000"/>
          <c:min val="20000"/>
        </c:scaling>
        <c:delete val="0"/>
        <c:axPos val="l"/>
        <c:majorGridlines>
          <c:spPr>
            <a:ln w="3175">
              <a:solidFill>
                <a:schemeClr val="bg1">
                  <a:lumMod val="75000"/>
                </a:schemeClr>
              </a:solidFill>
              <a:prstDash val="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příslušné věkové skupiny</a:t>
                </a:r>
              </a:p>
            </c:rich>
          </c:tx>
          <c:layout>
            <c:manualLayout>
              <c:xMode val="edge"/>
              <c:yMode val="edge"/>
              <c:x val="6.5612569429972E-3"/>
              <c:y val="0.1598915989159891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6381376"/>
        <c:crosses val="autoZero"/>
        <c:crossBetween val="between"/>
      </c:valAx>
      <c:spPr>
        <a:solidFill>
          <a:srgbClr val="FFFFFF"/>
        </a:solidFill>
        <a:ln w="25400">
          <a:noFill/>
        </a:ln>
      </c:spPr>
    </c:plotArea>
    <c:legend>
      <c:legendPos val="r"/>
      <c:legendEntry>
        <c:idx val="0"/>
        <c:txPr>
          <a:bodyPr/>
          <a:lstStyle/>
          <a:p>
            <a:pPr>
              <a:defRPr sz="900" b="0">
                <a:solidFill>
                  <a:srgbClr val="FF000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1"/>
        <c:txPr>
          <a:bodyPr/>
          <a:lstStyle/>
          <a:p>
            <a:pPr>
              <a:defRPr sz="900" b="0">
                <a:solidFill>
                  <a:srgbClr val="00B05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2"/>
        <c:txPr>
          <a:bodyPr/>
          <a:lstStyle/>
          <a:p>
            <a:pPr>
              <a:defRPr sz="900" b="0">
                <a:solidFill>
                  <a:srgbClr val="0000FF"/>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egendEntry>
        <c:idx val="3"/>
        <c:txPr>
          <a:bodyPr/>
          <a:lstStyle/>
          <a:p>
            <a:pPr>
              <a:defRPr sz="900" b="0">
                <a:solidFill>
                  <a:srgbClr val="7030A0"/>
                </a:solidFill>
                <a:latin typeface="Tahoma" panose="020B0604030504040204" pitchFamily="34" charset="0"/>
                <a:ea typeface="Tahoma" panose="020B0604030504040204" pitchFamily="34" charset="0"/>
                <a:cs typeface="Tahoma" panose="020B0604030504040204" pitchFamily="34" charset="0"/>
              </a:defRPr>
            </a:pPr>
            <a:endParaRPr lang="cs-CZ"/>
          </a:p>
        </c:txPr>
      </c:legendEntry>
      <c:layout>
        <c:manualLayout>
          <c:xMode val="edge"/>
          <c:yMode val="edge"/>
          <c:x val="0.62191869859765814"/>
          <c:y val="1.806571646898568E-3"/>
          <c:w val="0.14959723820483317"/>
          <c:h val="0.22402890695573621"/>
        </c:manualLayout>
      </c:layout>
      <c:overlay val="0"/>
      <c:spPr>
        <a:solidFill>
          <a:srgbClr val="FFFFFF"/>
        </a:solidFill>
        <a:ln w="25400">
          <a:noFill/>
        </a:ln>
      </c:spPr>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59074334504881"/>
          <c:y val="6.067833545346709E-2"/>
          <c:w val="0.87647858391642675"/>
          <c:h val="0.74605517729054349"/>
        </c:manualLayout>
      </c:layout>
      <c:lineChart>
        <c:grouping val="standard"/>
        <c:varyColors val="0"/>
        <c:ser>
          <c:idx val="2"/>
          <c:order val="0"/>
          <c:tx>
            <c:strRef>
              <c:f>'1.1 '!$A$77</c:f>
              <c:strCache>
                <c:ptCount val="1"/>
                <c:pt idx="0">
                  <c:v>Věk</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3604257448064292E-2"/>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763390003541742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77058446375587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482714159028782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93433787142119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2090886503140824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2162831105283435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1460481526426392E-3"/>
                  <c:y val="-1.291222405495686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2.410920518025164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2.619525045399000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2.7274245391930012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2.9360290665668351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2.9432235267810667E-2"/>
                  <c:y val="1.259447392857801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'!$C$77:$S$78</c:f>
              <c:multiLvlStrCache>
                <c:ptCount val="17"/>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lvl>
                <c:lvl>
                  <c:pt idx="0">
                    <c:v>Skutečnost k 31. 12.</c:v>
                  </c:pt>
                  <c:pt idx="11">
                    <c:v>Oficiální  projekce ČSÚ  z roku 2013</c:v>
                  </c:pt>
                </c:lvl>
              </c:multiLvlStrCache>
            </c:multiLvlStrRef>
          </c:cat>
          <c:val>
            <c:numRef>
              <c:f>'1.1 '!$C$77:$O$77</c:f>
              <c:numCache>
                <c:formatCode>General</c:formatCode>
                <c:ptCount val="13"/>
                <c:pt idx="0" formatCode="#,##0">
                  <c:v>0</c:v>
                </c:pt>
                <c:pt idx="11" formatCode="#,##0">
                  <c:v>0</c:v>
                </c:pt>
              </c:numCache>
            </c:numRef>
          </c:val>
          <c:smooth val="0"/>
        </c:ser>
        <c:ser>
          <c:idx val="0"/>
          <c:order val="1"/>
          <c:tx>
            <c:strRef>
              <c:f>'1.1 '!$A$78</c:f>
              <c:strCache>
                <c:ptCount val="1"/>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'1.1 '!$C$77:$S$78</c:f>
              <c:multiLvlStrCache>
                <c:ptCount val="17"/>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lvl>
                <c:lvl>
                  <c:pt idx="0">
                    <c:v>Skutečnost k 31. 12.</c:v>
                  </c:pt>
                  <c:pt idx="11">
                    <c:v>Oficiální  projekce ČSÚ  z roku 2013</c:v>
                  </c:pt>
                </c:lvl>
              </c:multiLvlStrCache>
            </c:multiLvlStrRef>
          </c:cat>
          <c:val>
            <c:numRef>
              <c:f>'1.1 '!$B$78:$O$78</c:f>
              <c:numCache>
                <c:formatCode>0</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val>
          <c:smooth val="0"/>
        </c:ser>
        <c:ser>
          <c:idx val="1"/>
          <c:order val="2"/>
          <c:tx>
            <c:strRef>
              <c:f>'1.1 '!$A$79</c:f>
              <c:strCache>
                <c:ptCount val="1"/>
                <c:pt idx="0">
                  <c:v>15 let</c:v>
                </c:pt>
              </c:strCache>
            </c:strRef>
          </c:tx>
          <c:spPr>
            <a:ln w="19050">
              <a:solidFill>
                <a:srgbClr val="000000"/>
              </a:solidFill>
              <a:prstDash val="solid"/>
            </a:ln>
          </c:spPr>
          <c:marker>
            <c:symbol val="circle"/>
            <c:size val="5"/>
            <c:spPr>
              <a:solidFill>
                <a:srgbClr val="000000"/>
              </a:solidFill>
              <a:ln>
                <a:solidFill>
                  <a:srgbClr val="000000"/>
                </a:solidFill>
                <a:prstDash val="solid"/>
              </a:ln>
              <a:scene3d>
                <a:camera prst="orthographicFront"/>
                <a:lightRig rig="threePt" dir="t"/>
              </a:scene3d>
              <a:sp3d prstMaterial="metal"/>
            </c:spPr>
          </c:marker>
          <c:dLbls>
            <c:dLbl>
              <c:idx val="0"/>
              <c:layout>
                <c:manualLayout>
                  <c:x val="-2.7193817663387088E-4"/>
                  <c:y val="1.2680010090763195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669890831784246E-3"/>
                  <c:y val="-1.781857022473417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107097697241288E-3"/>
                  <c:y val="1.2680010090763195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3903003007541991E-3"/>
                  <c:y val="-9.6386111245296297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9495821179741705E-3"/>
                  <c:y val="-2.599852932493867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5057606762686331E-2"/>
                  <c:y val="3.398783740989431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3304567735175231E-2"/>
                  <c:y val="-3.963179449194617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2498425700626195E-2"/>
                  <c:y val="3.671449044329571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0982110921355561E-2"/>
                  <c:y val="-3.690514145854477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4820882514445768E-2"/>
                  <c:y val="3.39878374098942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7486926969072585E-2"/>
                  <c:y val="-4.574152166226860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7143339328265348E-2"/>
                  <c:y val="3.944114347669731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3.2220089571337172E-2"/>
                  <c:y val="-3.60326124878562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1.5099168266154831E-3"/>
                  <c:y val="1.57737951467723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1.5099168266156707E-3"/>
                  <c:y val="1.577379514677229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6.8308714125148148E-2"/>
                  <c:y val="-3.556129486512200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'1.1 '!$C$77:$S$78</c:f>
              <c:multiLvlStrCache>
                <c:ptCount val="17"/>
                <c:lvl>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lvl>
                <c:lvl>
                  <c:pt idx="0">
                    <c:v>Skutečnost k 31. 12.</c:v>
                  </c:pt>
                  <c:pt idx="11">
                    <c:v>Oficiální  projekce ČSÚ  z roku 2013</c:v>
                  </c:pt>
                </c:lvl>
              </c:multiLvlStrCache>
            </c:multiLvlStrRef>
          </c:cat>
          <c:val>
            <c:numRef>
              <c:f>'1.1 '!$C$79:$S$79</c:f>
              <c:numCache>
                <c:formatCode>#,##0</c:formatCode>
                <c:ptCount val="17"/>
                <c:pt idx="0">
                  <c:v>16805</c:v>
                </c:pt>
                <c:pt idx="1">
                  <c:v>15624</c:v>
                </c:pt>
                <c:pt idx="2">
                  <c:v>15352</c:v>
                </c:pt>
                <c:pt idx="3">
                  <c:v>13689</c:v>
                </c:pt>
                <c:pt idx="4">
                  <c:v>12237</c:v>
                </c:pt>
                <c:pt idx="5">
                  <c:v>11578</c:v>
                </c:pt>
                <c:pt idx="6">
                  <c:v>11329</c:v>
                </c:pt>
                <c:pt idx="7">
                  <c:v>11061</c:v>
                </c:pt>
                <c:pt idx="8">
                  <c:v>10913</c:v>
                </c:pt>
                <c:pt idx="9">
                  <c:v>10844</c:v>
                </c:pt>
                <c:pt idx="10">
                  <c:v>10905</c:v>
                </c:pt>
                <c:pt idx="11">
                  <c:v>10918</c:v>
                </c:pt>
                <c:pt idx="12">
                  <c:v>11033</c:v>
                </c:pt>
                <c:pt idx="13">
                  <c:v>11283</c:v>
                </c:pt>
                <c:pt idx="14">
                  <c:v>11721</c:v>
                </c:pt>
                <c:pt idx="15">
                  <c:v>12242</c:v>
                </c:pt>
                <c:pt idx="16">
                  <c:v>13250</c:v>
                </c:pt>
              </c:numCache>
            </c:numRef>
          </c:val>
          <c:smooth val="0"/>
        </c:ser>
        <c:dLbls>
          <c:showLegendKey val="0"/>
          <c:showVal val="0"/>
          <c:showCatName val="0"/>
          <c:showSerName val="0"/>
          <c:showPercent val="0"/>
          <c:showBubbleSize val="0"/>
        </c:dLbls>
        <c:marker val="1"/>
        <c:smooth val="0"/>
        <c:axId val="346491024"/>
        <c:axId val="346491408"/>
      </c:lineChart>
      <c:catAx>
        <c:axId val="3464910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6491408"/>
        <c:crosses val="autoZero"/>
        <c:auto val="1"/>
        <c:lblAlgn val="ctr"/>
        <c:lblOffset val="100"/>
        <c:tickLblSkip val="1"/>
        <c:tickMarkSkip val="1"/>
        <c:noMultiLvlLbl val="0"/>
      </c:catAx>
      <c:valAx>
        <c:axId val="346491408"/>
        <c:scaling>
          <c:orientation val="minMax"/>
          <c:max val="17500"/>
          <c:min val="10000"/>
        </c:scaling>
        <c:delete val="0"/>
        <c:axPos val="l"/>
        <c:majorGridlines>
          <c:spPr>
            <a:ln w="3175">
              <a:solidFill>
                <a:schemeClr val="bg1">
                  <a:lumMod val="75000"/>
                </a:schemeClr>
              </a:solidFill>
              <a:prstDash val="dash"/>
              <a:miter lim="800000"/>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osob ve věku 15 let</a:t>
                </a:r>
              </a:p>
            </c:rich>
          </c:tx>
          <c:layout>
            <c:manualLayout>
              <c:xMode val="edge"/>
              <c:yMode val="edge"/>
              <c:x val="6.1942257217847772E-3"/>
              <c:y val="0.2516816686257776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6491024"/>
        <c:crosses val="autoZero"/>
        <c:crossBetween val="between"/>
        <c:maj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4665295818914357"/>
          <c:y val="0.12098054409865433"/>
          <c:w val="0.36962953675376559"/>
          <c:h val="0.73691221930591999"/>
        </c:manualLayout>
      </c:layout>
      <c:pieChart>
        <c:varyColors val="1"/>
        <c:ser>
          <c:idx val="0"/>
          <c:order val="0"/>
          <c:spPr>
            <a:ln w="19050">
              <a:solidFill>
                <a:sysClr val="window" lastClr="FFFFFF"/>
              </a:solidFill>
            </a:ln>
          </c:spPr>
          <c:dPt>
            <c:idx val="0"/>
            <c:bubble3D val="0"/>
            <c:spPr>
              <a:solidFill>
                <a:schemeClr val="accent1"/>
              </a:solidFill>
              <a:ln w="19050">
                <a:solidFill>
                  <a:sysClr val="window" lastClr="FFFFFF"/>
                </a:solidFill>
              </a:ln>
              <a:effectLst/>
            </c:spPr>
          </c:dPt>
          <c:dPt>
            <c:idx val="1"/>
            <c:bubble3D val="0"/>
            <c:spPr>
              <a:solidFill>
                <a:schemeClr val="accent2"/>
              </a:solidFill>
              <a:ln w="19050">
                <a:solidFill>
                  <a:sysClr val="window" lastClr="FFFFFF"/>
                </a:solidFill>
              </a:ln>
              <a:effectLst/>
            </c:spPr>
          </c:dPt>
          <c:dPt>
            <c:idx val="2"/>
            <c:bubble3D val="0"/>
            <c:spPr>
              <a:solidFill>
                <a:schemeClr val="accent3"/>
              </a:solidFill>
              <a:ln w="19050">
                <a:solidFill>
                  <a:sysClr val="window" lastClr="FFFFFF"/>
                </a:solidFill>
              </a:ln>
              <a:effectLst/>
            </c:spPr>
          </c:dPt>
          <c:dPt>
            <c:idx val="3"/>
            <c:bubble3D val="0"/>
            <c:spPr>
              <a:solidFill>
                <a:schemeClr val="accent4"/>
              </a:solidFill>
              <a:ln w="19050">
                <a:solidFill>
                  <a:sysClr val="window" lastClr="FFFFFF"/>
                </a:solidFill>
              </a:ln>
              <a:effectLst/>
            </c:spPr>
          </c:dPt>
          <c:dPt>
            <c:idx val="4"/>
            <c:bubble3D val="0"/>
            <c:spPr>
              <a:solidFill>
                <a:schemeClr val="accent5"/>
              </a:solidFill>
              <a:ln w="19050">
                <a:solidFill>
                  <a:sysClr val="window" lastClr="FFFFFF"/>
                </a:solidFill>
              </a:ln>
              <a:effectLst/>
            </c:spPr>
          </c:dPt>
          <c:dPt>
            <c:idx val="5"/>
            <c:bubble3D val="0"/>
            <c:spPr>
              <a:solidFill>
                <a:schemeClr val="accent6"/>
              </a:solidFill>
              <a:ln w="19050">
                <a:solidFill>
                  <a:sysClr val="window" lastClr="FFFFFF"/>
                </a:solidFill>
              </a:ln>
              <a:effectLst/>
            </c:spPr>
          </c:dPt>
          <c:dLbls>
            <c:dLbl>
              <c:idx val="0"/>
              <c:layout>
                <c:manualLayout>
                  <c:x val="1.1783395496615555E-2"/>
                  <c:y val="-5.1744877181832093E-3"/>
                </c:manualLayout>
              </c:layout>
              <c:numFmt formatCode="0.0\ %" sourceLinked="0"/>
              <c:spPr>
                <a:noFill/>
                <a:ln w="25400">
                  <a:noFill/>
                </a:ln>
                <a:effectLst/>
              </c:spPr>
              <c:txPr>
                <a:bodyPr rot="0" spcFirstLastPara="1" vertOverflow="ellipsis" vert="horz" wrap="square" anchor="ctr" anchorCtr="1"/>
                <a:lstStyle/>
                <a:p>
                  <a:pPr algn="ctr" rtl="0">
                    <a:defRPr lang="en-US" sz="800" b="1" i="0" u="none" strike="noStrike" kern="1200" baseline="0">
                      <a:solidFill>
                        <a:schemeClr val="tx2"/>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2.7705484182898223E-2"/>
                  <c:y val="1.383190329908313E-3"/>
                </c:manualLayout>
              </c:layout>
              <c:numFmt formatCode="0.0\ %" sourceLinked="0"/>
              <c:spPr>
                <a:noFill/>
                <a:ln w="25400">
                  <a:noFill/>
                </a:ln>
                <a:effectLst/>
              </c:spPr>
              <c:txPr>
                <a:bodyPr rot="0" spcFirstLastPara="1" vertOverflow="ellipsis" vert="horz" wrap="square" anchor="ctr" anchorCtr="1"/>
                <a:lstStyle/>
                <a:p>
                  <a:pPr>
                    <a:defRPr sz="800" b="1" i="0" u="none" strike="noStrike" kern="1200" baseline="0">
                      <a:solidFill>
                        <a:srgbClr val="C00000"/>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2.5310540129852222E-2"/>
                  <c:y val="2.9719289573108293E-2"/>
                </c:manualLayout>
              </c:layout>
              <c:numFmt formatCode="0.0\ %" sourceLinked="0"/>
              <c:spPr>
                <a:noFill/>
                <a:ln w="25400">
                  <a:noFill/>
                </a:ln>
                <a:effectLst/>
              </c:spPr>
              <c:txPr>
                <a:bodyPr rot="0" spcFirstLastPara="1" vertOverflow="ellipsis" vert="horz" wrap="square" anchor="ctr" anchorCtr="1"/>
                <a:lstStyle/>
                <a:p>
                  <a:pPr algn="ctr" rtl="0">
                    <a:defRPr lang="en-US" sz="800" b="1" i="0" u="none" strike="noStrike" kern="1200" baseline="0">
                      <a:solidFill>
                        <a:schemeClr val="accent3">
                          <a:lumMod val="75000"/>
                        </a:schemeClr>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3.5201823456278494E-2"/>
                  <c:y val="-1.926721043277662E-2"/>
                </c:manualLayout>
              </c:layout>
              <c:numFmt formatCode="0.0\ %" sourceLinked="0"/>
              <c:spPr>
                <a:noFill/>
                <a:ln w="25400">
                  <a:noFill/>
                </a:ln>
                <a:effectLst/>
              </c:spPr>
              <c:txPr>
                <a:bodyPr rot="0" spcFirstLastPara="1" vertOverflow="ellipsis" vert="horz" wrap="square" anchor="ctr" anchorCtr="1"/>
                <a:lstStyle/>
                <a:p>
                  <a:pPr>
                    <a:defRPr sz="800" b="1" i="0" u="none" strike="noStrike" kern="1200" baseline="0">
                      <a:solidFill>
                        <a:srgbClr val="7030A0"/>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1.4420537858299627E-3"/>
                  <c:y val="-5.3418146261129125E-2"/>
                </c:manualLayout>
              </c:layout>
              <c:numFmt formatCode="0.0\ %" sourceLinked="0"/>
              <c:spPr>
                <a:noFill/>
                <a:ln w="25400">
                  <a:noFill/>
                </a:ln>
                <a:effectLst/>
              </c:spPr>
              <c:txPr>
                <a:bodyPr rot="0" spcFirstLastPara="1" vertOverflow="ellipsis" vert="horz" wrap="square" anchor="ctr" anchorCtr="1"/>
                <a:lstStyle/>
                <a:p>
                  <a:pPr>
                    <a:defRPr sz="800" b="1" i="0" u="none" strike="noStrike" kern="1200" baseline="0">
                      <a:solidFill>
                        <a:schemeClr val="accent5"/>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6.9780692307078632E-2"/>
                  <c:y val="-1.1733827389223405E-4"/>
                </c:manualLayout>
              </c:layout>
              <c:numFmt formatCode="0.0\ %" sourceLinked="0"/>
              <c:spPr>
                <a:noFill/>
                <a:ln w="25400">
                  <a:noFill/>
                </a:ln>
                <a:effectLst/>
              </c:spPr>
              <c:txPr>
                <a:bodyPr rot="0" spcFirstLastPara="1" vertOverflow="ellipsis" vert="horz" wrap="square" anchor="ctr" anchorCtr="1"/>
                <a:lstStyle/>
                <a:p>
                  <a:pPr>
                    <a:defRPr sz="800" b="1" i="0" u="none" strike="noStrike" kern="1200" baseline="0">
                      <a:solidFill>
                        <a:schemeClr val="accent6"/>
                      </a:solidFill>
                      <a:latin typeface="Tahoma"/>
                      <a:ea typeface="Tahoma"/>
                      <a:cs typeface="Tahoma"/>
                    </a:defRPr>
                  </a:pPr>
                  <a:endParaRPr lang="cs-CZ"/>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 sourceLinked="0"/>
            <c:spPr>
              <a:noFill/>
              <a:ln w="25400">
                <a:noFill/>
              </a:ln>
              <a:effectLst/>
            </c:spPr>
            <c:txPr>
              <a:bodyPr rot="0" spcFirstLastPara="1" vertOverflow="ellipsis" vert="horz" wrap="square" anchor="ctr" anchorCtr="1"/>
              <a:lstStyle/>
              <a:p>
                <a:pPr>
                  <a:defRPr sz="800" b="0" i="0" u="none" strike="noStrike" kern="1200" baseline="0">
                    <a:solidFill>
                      <a:srgbClr val="000000"/>
                    </a:solidFill>
                    <a:latin typeface="Tahoma"/>
                    <a:ea typeface="Tahoma"/>
                    <a:cs typeface="Tahoma"/>
                  </a:defRPr>
                </a:pPr>
                <a:endParaRPr lang="cs-CZ"/>
              </a:p>
            </c:txPr>
            <c:showLegendKey val="0"/>
            <c:showVal val="0"/>
            <c:showCatName val="0"/>
            <c:showSerName val="0"/>
            <c:showPercent val="1"/>
            <c:showBubbleSize val="0"/>
            <c:showLeaderLines val="1"/>
            <c:leaderLines>
              <c:spPr>
                <a:ln w="9525" cap="flat" cmpd="sng" algn="ctr">
                  <a:solidFill>
                    <a:schemeClr val="bg1">
                      <a:lumMod val="65000"/>
                    </a:schemeClr>
                  </a:solidFill>
                  <a:prstDash val="solid"/>
                  <a:round/>
                </a:ln>
                <a:effectLst/>
              </c:spPr>
            </c:leaderLines>
            <c:extLst>
              <c:ext xmlns:c15="http://schemas.microsoft.com/office/drawing/2012/chart" uri="{CE6537A1-D6FC-4f65-9D91-7224C49458BB}"/>
            </c:extLst>
          </c:dLbls>
          <c:cat>
            <c:strRef>
              <c:f>'1.2 tab.č.3 se vzorci '!$C$56:$H$56</c:f>
              <c:strCache>
                <c:ptCount val="6"/>
                <c:pt idx="0">
                  <c:v>obec (67,0 %)</c:v>
                </c:pt>
                <c:pt idx="1">
                  <c:v>kraj (20,1 %)</c:v>
                </c:pt>
                <c:pt idx="2">
                  <c:v>soukromník (10,3 %)</c:v>
                </c:pt>
                <c:pt idx="3">
                  <c:v>církev (1,8 %)</c:v>
                </c:pt>
                <c:pt idx="4">
                  <c:v>MŠMT (0,7 %)</c:v>
                </c:pt>
                <c:pt idx="5">
                  <c:v>MV (0,1 %)</c:v>
                </c:pt>
              </c:strCache>
            </c:strRef>
          </c:cat>
          <c:val>
            <c:numRef>
              <c:f>'1.2 tab.č.3 se vzorci '!$C$57:$H$57</c:f>
              <c:numCache>
                <c:formatCode>#,##0</c:formatCode>
                <c:ptCount val="6"/>
                <c:pt idx="0">
                  <c:v>610</c:v>
                </c:pt>
                <c:pt idx="1">
                  <c:v>183</c:v>
                </c:pt>
                <c:pt idx="2">
                  <c:v>94</c:v>
                </c:pt>
                <c:pt idx="3">
                  <c:v>16</c:v>
                </c:pt>
                <c:pt idx="4">
                  <c:v>7</c:v>
                </c:pt>
                <c:pt idx="5">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7131421370420905"/>
          <c:y val="3.9217070960300363E-3"/>
          <c:w val="0.21724447858651816"/>
          <c:h val="0.49648293963254592"/>
        </c:manualLayout>
      </c:layout>
      <c:overlay val="0"/>
      <c:spPr>
        <a:solidFill>
          <a:srgbClr val="FFFFFF"/>
        </a:solidFill>
        <a:ln w="25400">
          <a:noFill/>
        </a:ln>
        <a:effectLst/>
      </c:spPr>
      <c:txPr>
        <a:bodyPr rot="0" spcFirstLastPara="1" vertOverflow="ellipsis" vert="horz" wrap="square" anchor="ctr" anchorCtr="1"/>
        <a:lstStyle/>
        <a:p>
          <a:pPr>
            <a:defRPr sz="900" b="0" i="0" u="none" strike="noStrike" kern="1200" baseline="0">
              <a:solidFill>
                <a:srgbClr val="000000"/>
              </a:solidFill>
              <a:latin typeface="Tahoma"/>
              <a:ea typeface="Tahoma"/>
              <a:cs typeface="Tahoma"/>
            </a:defRPr>
          </a:pPr>
          <a:endParaRPr lang="cs-CZ"/>
        </a:p>
      </c:txPr>
    </c:legend>
    <c:plotVisOnly val="1"/>
    <c:dispBlanksAs val="zero"/>
    <c:showDLblsOverMax val="0"/>
  </c:chart>
  <c:spPr>
    <a:solidFill>
      <a:srgbClr val="FFFFFF"/>
    </a:solidFill>
    <a:ln w="9525" cap="flat" cmpd="sng" algn="ctr">
      <a:noFill/>
      <a:prstDash val="solid"/>
      <a:round/>
    </a:ln>
    <a:effectLst/>
  </c:spPr>
  <c:txPr>
    <a:bodyPr/>
    <a:lstStyle/>
    <a:p>
      <a:pPr>
        <a:defRPr sz="975" b="0" i="0" u="none" strike="noStrike" baseline="0">
          <a:solidFill>
            <a:srgbClr val="000000"/>
          </a:solidFill>
          <a:latin typeface="Tahoma"/>
          <a:ea typeface="Tahoma"/>
          <a:cs typeface="Tahoma"/>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0094641349812"/>
          <c:y val="5.1851851851851864E-2"/>
          <c:w val="0.8352693264451112"/>
          <c:h val="0.81481481481481544"/>
        </c:manualLayout>
      </c:layout>
      <c:barChart>
        <c:barDir val="col"/>
        <c:grouping val="clustered"/>
        <c:varyColors val="0"/>
        <c:ser>
          <c:idx val="0"/>
          <c:order val="0"/>
          <c:spPr>
            <a:solidFill>
              <a:srgbClr val="993366"/>
            </a:solidFill>
            <a:ln w="12700">
              <a:noFill/>
              <a:prstDash val="solid"/>
            </a:ln>
          </c:spPr>
          <c:invertIfNegative val="0"/>
          <c:dLbls>
            <c:dLbl>
              <c:idx val="1"/>
              <c:layout>
                <c:manualLayout>
                  <c:x val="1.8623026179607422E-3"/>
                  <c:y val="2.5316566278653992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'1.3'!$C$5:$M$5</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'1.3'!$C$12:$M$12</c:f>
              <c:numCache>
                <c:formatCode>#,##0</c:formatCode>
                <c:ptCount val="11"/>
                <c:pt idx="0">
                  <c:v>33352</c:v>
                </c:pt>
                <c:pt idx="1">
                  <c:v>34196</c:v>
                </c:pt>
                <c:pt idx="2">
                  <c:v>34971</c:v>
                </c:pt>
                <c:pt idx="3">
                  <c:v>35830</c:v>
                </c:pt>
                <c:pt idx="4">
                  <c:v>37451</c:v>
                </c:pt>
                <c:pt idx="5">
                  <c:v>39595</c:v>
                </c:pt>
                <c:pt idx="6">
                  <c:v>40432</c:v>
                </c:pt>
                <c:pt idx="7">
                  <c:v>39937</c:v>
                </c:pt>
                <c:pt idx="8">
                  <c:v>37964</c:v>
                </c:pt>
                <c:pt idx="9">
                  <c:v>36238</c:v>
                </c:pt>
                <c:pt idx="10">
                  <c:v>34687</c:v>
                </c:pt>
              </c:numCache>
            </c:numRef>
          </c:val>
        </c:ser>
        <c:dLbls>
          <c:showLegendKey val="0"/>
          <c:showVal val="0"/>
          <c:showCatName val="0"/>
          <c:showSerName val="0"/>
          <c:showPercent val="0"/>
          <c:showBubbleSize val="0"/>
        </c:dLbls>
        <c:gapWidth val="150"/>
        <c:axId val="343346912"/>
        <c:axId val="346012744"/>
      </c:barChart>
      <c:catAx>
        <c:axId val="34334691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6012744"/>
        <c:crosses val="autoZero"/>
        <c:auto val="1"/>
        <c:lblAlgn val="ctr"/>
        <c:lblOffset val="100"/>
        <c:tickLblSkip val="1"/>
        <c:tickMarkSkip val="1"/>
        <c:noMultiLvlLbl val="0"/>
      </c:catAx>
      <c:valAx>
        <c:axId val="346012744"/>
        <c:scaling>
          <c:orientation val="minMax"/>
          <c:max val="41000"/>
          <c:min val="32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454365384962876E-3"/>
              <c:y val="0.3173007446467381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3346912"/>
        <c:crosses val="autoZero"/>
        <c:crossBetween val="between"/>
        <c:majorUnit val="1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15421611438594"/>
          <c:y val="5.4973892258432112E-2"/>
          <c:w val="0.8645091111130403"/>
          <c:h val="0.80350514696301256"/>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'1.4'!$D$6:$N$6</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'1.4'!$D$13:$N$13</c:f>
              <c:numCache>
                <c:formatCode>#,##0</c:formatCode>
                <c:ptCount val="11"/>
                <c:pt idx="0">
                  <c:v>113551</c:v>
                </c:pt>
                <c:pt idx="1">
                  <c:v>109038</c:v>
                </c:pt>
                <c:pt idx="2">
                  <c:v>104835</c:v>
                </c:pt>
                <c:pt idx="3">
                  <c:v>102341</c:v>
                </c:pt>
                <c:pt idx="4">
                  <c:v>101519</c:v>
                </c:pt>
                <c:pt idx="5">
                  <c:v>100834</c:v>
                </c:pt>
                <c:pt idx="6">
                  <c:v>101840</c:v>
                </c:pt>
                <c:pt idx="7">
                  <c:v>104050</c:v>
                </c:pt>
                <c:pt idx="8">
                  <c:v>106423</c:v>
                </c:pt>
                <c:pt idx="9">
                  <c:v>108705</c:v>
                </c:pt>
                <c:pt idx="10">
                  <c:v>110795</c:v>
                </c:pt>
              </c:numCache>
            </c:numRef>
          </c:val>
        </c:ser>
        <c:dLbls>
          <c:showLegendKey val="0"/>
          <c:showVal val="0"/>
          <c:showCatName val="0"/>
          <c:showSerName val="0"/>
          <c:showPercent val="0"/>
          <c:showBubbleSize val="0"/>
        </c:dLbls>
        <c:gapWidth val="150"/>
        <c:axId val="346009216"/>
        <c:axId val="346013136"/>
      </c:barChart>
      <c:catAx>
        <c:axId val="346009216"/>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6013136"/>
        <c:crosses val="autoZero"/>
        <c:auto val="1"/>
        <c:lblAlgn val="ctr"/>
        <c:lblOffset val="100"/>
        <c:tickLblSkip val="1"/>
        <c:tickMarkSkip val="1"/>
        <c:noMultiLvlLbl val="0"/>
      </c:catAx>
      <c:valAx>
        <c:axId val="346013136"/>
        <c:scaling>
          <c:orientation val="minMax"/>
          <c:max val="123000"/>
          <c:min val="90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9.5760879945133645E-3"/>
              <c:y val="0.3235125928407885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6009216"/>
        <c:crosses val="autoZero"/>
        <c:crossBetween val="between"/>
        <c:majorUnit val="5000"/>
        <c:minorUnit val="1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25" b="0" i="0" u="none" strike="noStrike" baseline="0">
          <a:solidFill>
            <a:srgbClr val="000000"/>
          </a:solidFill>
          <a:latin typeface="+mn-lt"/>
          <a:ea typeface="Tahoma"/>
          <a:cs typeface="Tahoma"/>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39955204055942"/>
          <c:y val="3.9660056657223802E-2"/>
          <c:w val="0.8898005885978697"/>
          <c:h val="0.80594705507767894"/>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'1.5'!$C$6:$M$6</c:f>
              <c:numCache>
                <c:formatCode>0</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'1.5'!$C$13:$M$13</c:f>
              <c:numCache>
                <c:formatCode>#,##0</c:formatCode>
                <c:ptCount val="11"/>
                <c:pt idx="0">
                  <c:v>68524</c:v>
                </c:pt>
                <c:pt idx="1">
                  <c:v>66639</c:v>
                </c:pt>
                <c:pt idx="2">
                  <c:v>65138</c:v>
                </c:pt>
                <c:pt idx="3">
                  <c:v>61440</c:v>
                </c:pt>
                <c:pt idx="4">
                  <c:v>56856</c:v>
                </c:pt>
                <c:pt idx="5">
                  <c:v>52287</c:v>
                </c:pt>
                <c:pt idx="6">
                  <c:v>48472</c:v>
                </c:pt>
                <c:pt idx="7">
                  <c:v>46005</c:v>
                </c:pt>
                <c:pt idx="8">
                  <c:v>44803</c:v>
                </c:pt>
                <c:pt idx="9">
                  <c:v>44037</c:v>
                </c:pt>
                <c:pt idx="10">
                  <c:v>43660</c:v>
                </c:pt>
              </c:numCache>
            </c:numRef>
          </c:val>
        </c:ser>
        <c:dLbls>
          <c:showLegendKey val="0"/>
          <c:showVal val="0"/>
          <c:showCatName val="0"/>
          <c:showSerName val="0"/>
          <c:showPercent val="0"/>
          <c:showBubbleSize val="0"/>
        </c:dLbls>
        <c:gapWidth val="150"/>
        <c:axId val="346014312"/>
        <c:axId val="346015880"/>
      </c:barChart>
      <c:catAx>
        <c:axId val="346014312"/>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layout/>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6015880"/>
        <c:crosses val="autoZero"/>
        <c:auto val="1"/>
        <c:lblAlgn val="ctr"/>
        <c:lblOffset val="100"/>
        <c:tickLblSkip val="1"/>
        <c:tickMarkSkip val="1"/>
        <c:noMultiLvlLbl val="0"/>
      </c:catAx>
      <c:valAx>
        <c:axId val="346015880"/>
        <c:scaling>
          <c:orientation val="minMax"/>
          <c:max val="70500"/>
          <c:min val="42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1.1600065978522257E-3"/>
              <c:y val="0.3129115664136334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6014312"/>
        <c:crosses val="autoZero"/>
        <c:crossBetween val="between"/>
        <c:majorUnit val="5000"/>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509458368420596"/>
          <c:y val="2.5581102362204726E-2"/>
          <c:w val="0.89450450997925146"/>
          <c:h val="0.80717850579170114"/>
        </c:manualLayout>
      </c:layout>
      <c:barChart>
        <c:barDir val="col"/>
        <c:grouping val="clustered"/>
        <c:varyColors val="0"/>
        <c:ser>
          <c:idx val="0"/>
          <c:order val="0"/>
          <c:spPr>
            <a:solidFill>
              <a:srgbClr val="993366"/>
            </a:solidFill>
            <a:ln w="12700">
              <a:noFill/>
              <a:prstDash val="solid"/>
            </a:ln>
          </c:spPr>
          <c:invertIfNegative val="0"/>
          <c:dLbls>
            <c:spPr>
              <a:noFill/>
              <a:ln w="25400">
                <a:noFill/>
              </a:ln>
            </c:spPr>
            <c:txPr>
              <a:bodyPr/>
              <a:lstStyle/>
              <a:p>
                <a:pPr>
                  <a:defRPr sz="800" b="0">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'1.6'!$D$5:$N$5</c:f>
              <c:numCache>
                <c:formatCode>0</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'1.6'!$D$12:$N$12</c:f>
              <c:numCache>
                <c:formatCode>#,##0</c:formatCode>
                <c:ptCount val="11"/>
                <c:pt idx="0">
                  <c:v>51976</c:v>
                </c:pt>
                <c:pt idx="1">
                  <c:v>52248</c:v>
                </c:pt>
                <c:pt idx="2">
                  <c:v>51701</c:v>
                </c:pt>
                <c:pt idx="3">
                  <c:v>51917</c:v>
                </c:pt>
                <c:pt idx="4">
                  <c:v>50969</c:v>
                </c:pt>
                <c:pt idx="5">
                  <c:v>49099</c:v>
                </c:pt>
                <c:pt idx="6">
                  <c:v>47091</c:v>
                </c:pt>
                <c:pt idx="7">
                  <c:v>43987</c:v>
                </c:pt>
                <c:pt idx="8">
                  <c:v>40519</c:v>
                </c:pt>
                <c:pt idx="9">
                  <c:v>37032</c:v>
                </c:pt>
                <c:pt idx="10">
                  <c:v>34832</c:v>
                </c:pt>
              </c:numCache>
            </c:numRef>
          </c:val>
        </c:ser>
        <c:dLbls>
          <c:showLegendKey val="0"/>
          <c:showVal val="0"/>
          <c:showCatName val="0"/>
          <c:showSerName val="0"/>
          <c:showPercent val="0"/>
          <c:showBubbleSize val="0"/>
        </c:dLbls>
        <c:gapWidth val="150"/>
        <c:axId val="346009608"/>
        <c:axId val="346013920"/>
      </c:barChart>
      <c:catAx>
        <c:axId val="346009608"/>
        <c:scaling>
          <c:orientation val="minMax"/>
        </c:scaling>
        <c:delete val="0"/>
        <c:axPos val="b"/>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0" sourceLinked="1"/>
        <c:majorTickMark val="out"/>
        <c:minorTickMark val="none"/>
        <c:tickLblPos val="nextTo"/>
        <c:spPr>
          <a:ln w="3175">
            <a:solidFill>
              <a:srgbClr val="000000"/>
            </a:solidFill>
            <a:prstDash val="solid"/>
          </a:ln>
        </c:spPr>
        <c:txPr>
          <a:bodyPr rot="0" vert="horz"/>
          <a:lstStyle/>
          <a:p>
            <a:pPr>
              <a:defRPr sz="800" b="1">
                <a:latin typeface="Tahoma" panose="020B0604030504040204" pitchFamily="34" charset="0"/>
                <a:ea typeface="Tahoma" panose="020B0604030504040204" pitchFamily="34" charset="0"/>
                <a:cs typeface="Tahoma" panose="020B0604030504040204" pitchFamily="34" charset="0"/>
              </a:defRPr>
            </a:pPr>
            <a:endParaRPr lang="cs-CZ"/>
          </a:p>
        </c:txPr>
        <c:crossAx val="346013920"/>
        <c:crosses val="autoZero"/>
        <c:auto val="1"/>
        <c:lblAlgn val="ctr"/>
        <c:lblOffset val="100"/>
        <c:tickLblSkip val="1"/>
        <c:tickMarkSkip val="1"/>
        <c:noMultiLvlLbl val="0"/>
      </c:catAx>
      <c:valAx>
        <c:axId val="346013920"/>
        <c:scaling>
          <c:orientation val="minMax"/>
          <c:max val="53000"/>
          <c:min val="34000"/>
        </c:scaling>
        <c:delete val="0"/>
        <c:axPos val="l"/>
        <c:majorGridlines>
          <c:spPr>
            <a:ln w="3175">
              <a:pattFill prst="pct25">
                <a:fgClr>
                  <a:srgbClr val="FFFFFF"/>
                </a:fgClr>
                <a:bgClr>
                  <a:srgbClr val="FFFFFF"/>
                </a:bgClr>
              </a:pattFill>
              <a:prstDash val="solid"/>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cs-CZ" sz="900" b="1">
                    <a:latin typeface="Tahoma" panose="020B0604030504040204" pitchFamily="34" charset="0"/>
                    <a:ea typeface="Tahoma" panose="020B0604030504040204" pitchFamily="34" charset="0"/>
                    <a:cs typeface="Tahoma" panose="020B0604030504040204" pitchFamily="34" charset="0"/>
                  </a:rPr>
                  <a:t>Počet obyvatel</a:t>
                </a:r>
              </a:p>
            </c:rich>
          </c:tx>
          <c:layout>
            <c:manualLayout>
              <c:xMode val="edge"/>
              <c:yMode val="edge"/>
              <c:x val="5.896201750291418E-4"/>
              <c:y val="0.3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a:latin typeface="Tahoma" panose="020B0604030504040204" pitchFamily="34" charset="0"/>
                <a:ea typeface="Tahoma" panose="020B0604030504040204" pitchFamily="34" charset="0"/>
                <a:cs typeface="Tahoma" panose="020B0604030504040204" pitchFamily="34" charset="0"/>
              </a:defRPr>
            </a:pPr>
            <a:endParaRPr lang="cs-CZ"/>
          </a:p>
        </c:txPr>
        <c:crossAx val="346009608"/>
        <c:crosses val="autoZero"/>
        <c:crossBetween val="between"/>
        <c:majorUnit val="3000"/>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mn-lt"/>
          <a:ea typeface="Tahoma"/>
          <a:cs typeface="Tahoma"/>
        </a:defRPr>
      </a:pPr>
      <a:endParaRPr lang="cs-CZ"/>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33477880482332"/>
          <c:y val="9.6317812505673214E-2"/>
          <c:w val="0.66504959459950608"/>
          <c:h val="0.83806759011547782"/>
        </c:manualLayout>
      </c:layout>
      <c:barChart>
        <c:barDir val="col"/>
        <c:grouping val="stacked"/>
        <c:varyColors val="0"/>
        <c:ser>
          <c:idx val="0"/>
          <c:order val="0"/>
          <c:tx>
            <c:strRef>
              <c:f>'[podklady 17.xls]všechny dotace'!$C$16</c:f>
              <c:strCache>
                <c:ptCount val="1"/>
                <c:pt idx="0">
                  <c:v>dotace z MŠMT</c:v>
                </c:pt>
              </c:strCache>
            </c:strRef>
          </c:tx>
          <c:spPr>
            <a:solidFill>
              <a:srgbClr val="5B9BD5"/>
            </a:solidFill>
            <a:ln w="12700">
              <a:noFill/>
              <a:prstDash val="solid"/>
            </a:ln>
          </c:spPr>
          <c:invertIfNegative val="0"/>
          <c:dPt>
            <c:idx val="0"/>
            <c:invertIfNegative val="0"/>
            <c:bubble3D val="0"/>
            <c:spPr>
              <a:solidFill>
                <a:srgbClr val="5B9BD5"/>
              </a:solidFill>
              <a:ln w="12700">
                <a:noFill/>
                <a:prstDash val="solid"/>
              </a:ln>
            </c:spPr>
          </c:dPt>
          <c:cat>
            <c:numRef>
              <c:f>'[podklady 17.xls]všechny dotace'!$D$15:$Q$15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'[podklady 17.xls]všechny dotace'!$D$16:$Q$16</c:f>
              <c:numCache>
                <c:formatCode>#\ ##0.0</c:formatCode>
                <c:ptCount val="14"/>
                <c:pt idx="0">
                  <c:v>8247.7000000000007</c:v>
                </c:pt>
                <c:pt idx="1">
                  <c:v>8676</c:v>
                </c:pt>
                <c:pt idx="2">
                  <c:v>9158.9</c:v>
                </c:pt>
                <c:pt idx="3">
                  <c:v>9464.2000000000007</c:v>
                </c:pt>
                <c:pt idx="4">
                  <c:v>9601.6</c:v>
                </c:pt>
                <c:pt idx="5">
                  <c:v>10063.299999999999</c:v>
                </c:pt>
                <c:pt idx="6">
                  <c:v>9642.2000000000007</c:v>
                </c:pt>
                <c:pt idx="7">
                  <c:v>9656.32</c:v>
                </c:pt>
                <c:pt idx="8">
                  <c:v>9665.06</c:v>
                </c:pt>
                <c:pt idx="9">
                  <c:v>9724.2999999999993</c:v>
                </c:pt>
                <c:pt idx="10">
                  <c:v>9857.1</c:v>
                </c:pt>
                <c:pt idx="11">
                  <c:v>10065.6</c:v>
                </c:pt>
                <c:pt idx="12">
                  <c:v>10611.6</c:v>
                </c:pt>
                <c:pt idx="13" formatCode="#,##0.00">
                  <c:v>11632.5</c:v>
                </c:pt>
              </c:numCache>
            </c:numRef>
          </c:val>
        </c:ser>
        <c:ser>
          <c:idx val="1"/>
          <c:order val="1"/>
          <c:tx>
            <c:strRef>
              <c:f>'[podklady 17.xls]všechny dotace'!$C$17</c:f>
              <c:strCache>
                <c:ptCount val="1"/>
                <c:pt idx="0">
                  <c:v>meziroční rozdíl</c:v>
                </c:pt>
              </c:strCache>
            </c:strRef>
          </c:tx>
          <c:spPr>
            <a:solidFill>
              <a:srgbClr val="C00000"/>
            </a:solidFill>
            <a:ln w="12700">
              <a:noFill/>
              <a:prstDash val="solid"/>
            </a:ln>
          </c:spPr>
          <c:invertIfNegative val="0"/>
          <c:cat>
            <c:numRef>
              <c:f>'[podklady 17.xls]všechny dotace'!$D$15:$Q$15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'[podklady 17.xls]všechny dotace'!$D$17:$Q$17</c:f>
              <c:numCache>
                <c:formatCode>#\ ##0.0</c:formatCode>
                <c:ptCount val="14"/>
                <c:pt idx="0">
                  <c:v>414.60000000000036</c:v>
                </c:pt>
                <c:pt idx="1">
                  <c:v>428.29999999999927</c:v>
                </c:pt>
                <c:pt idx="2">
                  <c:v>482.89999999999964</c:v>
                </c:pt>
                <c:pt idx="3">
                  <c:v>305.30000000000109</c:v>
                </c:pt>
                <c:pt idx="4">
                  <c:v>137.39999999999964</c:v>
                </c:pt>
                <c:pt idx="5">
                  <c:v>461.69999999999891</c:v>
                </c:pt>
                <c:pt idx="6">
                  <c:v>-421.09999999999854</c:v>
                </c:pt>
                <c:pt idx="7">
                  <c:v>14.119999999998981</c:v>
                </c:pt>
                <c:pt idx="8">
                  <c:v>8.7399999999997817</c:v>
                </c:pt>
                <c:pt idx="9">
                  <c:v>59.239999999999782</c:v>
                </c:pt>
                <c:pt idx="10">
                  <c:v>132.80000000000109</c:v>
                </c:pt>
                <c:pt idx="11">
                  <c:v>208.5</c:v>
                </c:pt>
                <c:pt idx="12">
                  <c:v>546</c:v>
                </c:pt>
                <c:pt idx="13">
                  <c:v>1020.8999999999996</c:v>
                </c:pt>
              </c:numCache>
            </c:numRef>
          </c:val>
        </c:ser>
        <c:dLbls>
          <c:showLegendKey val="0"/>
          <c:showVal val="0"/>
          <c:showCatName val="0"/>
          <c:showSerName val="0"/>
          <c:showPercent val="0"/>
          <c:showBubbleSize val="0"/>
        </c:dLbls>
        <c:gapWidth val="150"/>
        <c:overlap val="100"/>
        <c:axId val="346010000"/>
        <c:axId val="346010392"/>
      </c:barChart>
      <c:catAx>
        <c:axId val="346010000"/>
        <c:scaling>
          <c:orientation val="minMax"/>
        </c:scaling>
        <c:delete val="0"/>
        <c:axPos val="b"/>
        <c:title>
          <c:tx>
            <c:rich>
              <a:bodyPr/>
              <a:lstStyle/>
              <a:p>
                <a:pPr>
                  <a:defRPr/>
                </a:pPr>
                <a:r>
                  <a:rPr lang="en-US" sz="900" b="1">
                    <a:latin typeface="Tahoma" panose="020B0604030504040204" pitchFamily="34" charset="0"/>
                    <a:ea typeface="Tahoma" panose="020B0604030504040204" pitchFamily="34" charset="0"/>
                    <a:cs typeface="Tahoma" panose="020B0604030504040204" pitchFamily="34" charset="0"/>
                  </a:rPr>
                  <a:t>Rok</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46010392"/>
        <c:crosses val="autoZero"/>
        <c:auto val="1"/>
        <c:lblAlgn val="ctr"/>
        <c:lblOffset val="100"/>
        <c:tickLblSkip val="1"/>
        <c:tickMarkSkip val="1"/>
        <c:noMultiLvlLbl val="0"/>
      </c:catAx>
      <c:valAx>
        <c:axId val="346010392"/>
        <c:scaling>
          <c:orientation val="minMax"/>
        </c:scaling>
        <c:delete val="0"/>
        <c:axPos val="l"/>
        <c:majorGridlines>
          <c:spPr>
            <a:ln w="3175">
              <a:solidFill>
                <a:schemeClr val="bg1">
                  <a:lumMod val="75000"/>
                </a:schemeClr>
              </a:solidFill>
              <a:prstDash val="sysDash"/>
            </a:ln>
          </c:spPr>
        </c:majorGridlines>
        <c:title>
          <c:tx>
            <c:rich>
              <a:bodyPr/>
              <a:lstStyle/>
              <a:p>
                <a:pPr>
                  <a:defRPr sz="900" b="1">
                    <a:latin typeface="Tahoma" panose="020B0604030504040204" pitchFamily="34" charset="0"/>
                    <a:ea typeface="Tahoma" panose="020B0604030504040204" pitchFamily="34" charset="0"/>
                    <a:cs typeface="Tahoma" panose="020B0604030504040204" pitchFamily="34" charset="0"/>
                  </a:defRPr>
                </a:pPr>
                <a:r>
                  <a:rPr lang="en-US" sz="900" b="1">
                    <a:latin typeface="Tahoma" panose="020B0604030504040204" pitchFamily="34" charset="0"/>
                    <a:ea typeface="Tahoma" panose="020B0604030504040204" pitchFamily="34" charset="0"/>
                    <a:cs typeface="Tahoma" panose="020B0604030504040204" pitchFamily="34" charset="0"/>
                  </a:rPr>
                  <a:t>Celková výše dotací (v mil. Kč)</a:t>
                </a:r>
              </a:p>
            </c:rich>
          </c:tx>
          <c:overlay val="0"/>
        </c:title>
        <c:numFmt formatCode="#\ ##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346010000"/>
        <c:crosses val="autoZero"/>
        <c:crossBetween val="between"/>
      </c:valAx>
      <c:spPr>
        <a:noFill/>
        <a:ln w="12700">
          <a:noFill/>
          <a:prstDash val="solid"/>
        </a:ln>
      </c:spPr>
    </c:plotArea>
    <c:legend>
      <c:legendPos val="r"/>
      <c:layout>
        <c:manualLayout>
          <c:xMode val="edge"/>
          <c:yMode val="edge"/>
          <c:x val="0.8171534626132898"/>
          <c:y val="0.44709105806218669"/>
          <c:w val="0.17313949833940656"/>
          <c:h val="0.11640239414517622"/>
        </c:manualLayout>
      </c:layout>
      <c:overlay val="0"/>
      <c:spPr>
        <a:solidFill>
          <a:srgbClr val="FFFFFF"/>
        </a:solidFill>
        <a:ln w="25400">
          <a:noFill/>
        </a:ln>
      </c:spPr>
      <c:txPr>
        <a:bodyPr/>
        <a:lstStyle/>
        <a:p>
          <a:pPr>
            <a:defRPr sz="9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0.67788</cdr:x>
      <cdr:y>0.11631</cdr:y>
    </cdr:from>
    <cdr:to>
      <cdr:x>0.67788</cdr:x>
      <cdr:y>1</cdr:y>
    </cdr:to>
    <cdr:cxnSp macro="">
      <cdr:nvCxnSpPr>
        <cdr:cNvPr id="2" name="Přímá spojnice 1"/>
        <cdr:cNvCxnSpPr/>
      </cdr:nvCxnSpPr>
      <cdr:spPr>
        <a:xfrm xmlns:a="http://schemas.openxmlformats.org/drawingml/2006/main" flipV="1">
          <a:off x="4455616" y="366169"/>
          <a:ext cx="0" cy="2782161"/>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CCA4-3E82-4FC6-82BF-9CB2F91F7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52954</Words>
  <Characters>312429</Characters>
  <Application>Microsoft Office Word</Application>
  <DocSecurity>0</DocSecurity>
  <Lines>2603</Lines>
  <Paragraphs>729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364654</CharactersWithSpaces>
  <SharedDoc>false</SharedDoc>
  <HLinks>
    <vt:vector size="1596" baseType="variant">
      <vt:variant>
        <vt:i4>1245247</vt:i4>
      </vt:variant>
      <vt:variant>
        <vt:i4>1490</vt:i4>
      </vt:variant>
      <vt:variant>
        <vt:i4>0</vt:i4>
      </vt:variant>
      <vt:variant>
        <vt:i4>5</vt:i4>
      </vt:variant>
      <vt:variant>
        <vt:lpwstr/>
      </vt:variant>
      <vt:variant>
        <vt:lpwstr>_Toc413405843</vt:lpwstr>
      </vt:variant>
      <vt:variant>
        <vt:i4>1245247</vt:i4>
      </vt:variant>
      <vt:variant>
        <vt:i4>1484</vt:i4>
      </vt:variant>
      <vt:variant>
        <vt:i4>0</vt:i4>
      </vt:variant>
      <vt:variant>
        <vt:i4>5</vt:i4>
      </vt:variant>
      <vt:variant>
        <vt:lpwstr/>
      </vt:variant>
      <vt:variant>
        <vt:lpwstr>_Toc413405842</vt:lpwstr>
      </vt:variant>
      <vt:variant>
        <vt:i4>1245247</vt:i4>
      </vt:variant>
      <vt:variant>
        <vt:i4>1478</vt:i4>
      </vt:variant>
      <vt:variant>
        <vt:i4>0</vt:i4>
      </vt:variant>
      <vt:variant>
        <vt:i4>5</vt:i4>
      </vt:variant>
      <vt:variant>
        <vt:lpwstr/>
      </vt:variant>
      <vt:variant>
        <vt:lpwstr>_Toc413405841</vt:lpwstr>
      </vt:variant>
      <vt:variant>
        <vt:i4>1245247</vt:i4>
      </vt:variant>
      <vt:variant>
        <vt:i4>1472</vt:i4>
      </vt:variant>
      <vt:variant>
        <vt:i4>0</vt:i4>
      </vt:variant>
      <vt:variant>
        <vt:i4>5</vt:i4>
      </vt:variant>
      <vt:variant>
        <vt:lpwstr/>
      </vt:variant>
      <vt:variant>
        <vt:lpwstr>_Toc413405840</vt:lpwstr>
      </vt:variant>
      <vt:variant>
        <vt:i4>1310783</vt:i4>
      </vt:variant>
      <vt:variant>
        <vt:i4>1466</vt:i4>
      </vt:variant>
      <vt:variant>
        <vt:i4>0</vt:i4>
      </vt:variant>
      <vt:variant>
        <vt:i4>5</vt:i4>
      </vt:variant>
      <vt:variant>
        <vt:lpwstr/>
      </vt:variant>
      <vt:variant>
        <vt:lpwstr>_Toc413405839</vt:lpwstr>
      </vt:variant>
      <vt:variant>
        <vt:i4>1310783</vt:i4>
      </vt:variant>
      <vt:variant>
        <vt:i4>1460</vt:i4>
      </vt:variant>
      <vt:variant>
        <vt:i4>0</vt:i4>
      </vt:variant>
      <vt:variant>
        <vt:i4>5</vt:i4>
      </vt:variant>
      <vt:variant>
        <vt:lpwstr/>
      </vt:variant>
      <vt:variant>
        <vt:lpwstr>_Toc413405838</vt:lpwstr>
      </vt:variant>
      <vt:variant>
        <vt:i4>1310783</vt:i4>
      </vt:variant>
      <vt:variant>
        <vt:i4>1454</vt:i4>
      </vt:variant>
      <vt:variant>
        <vt:i4>0</vt:i4>
      </vt:variant>
      <vt:variant>
        <vt:i4>5</vt:i4>
      </vt:variant>
      <vt:variant>
        <vt:lpwstr/>
      </vt:variant>
      <vt:variant>
        <vt:lpwstr>_Toc413405837</vt:lpwstr>
      </vt:variant>
      <vt:variant>
        <vt:i4>1310783</vt:i4>
      </vt:variant>
      <vt:variant>
        <vt:i4>1448</vt:i4>
      </vt:variant>
      <vt:variant>
        <vt:i4>0</vt:i4>
      </vt:variant>
      <vt:variant>
        <vt:i4>5</vt:i4>
      </vt:variant>
      <vt:variant>
        <vt:lpwstr/>
      </vt:variant>
      <vt:variant>
        <vt:lpwstr>_Toc413405836</vt:lpwstr>
      </vt:variant>
      <vt:variant>
        <vt:i4>1310783</vt:i4>
      </vt:variant>
      <vt:variant>
        <vt:i4>1442</vt:i4>
      </vt:variant>
      <vt:variant>
        <vt:i4>0</vt:i4>
      </vt:variant>
      <vt:variant>
        <vt:i4>5</vt:i4>
      </vt:variant>
      <vt:variant>
        <vt:lpwstr/>
      </vt:variant>
      <vt:variant>
        <vt:lpwstr>_Toc413405835</vt:lpwstr>
      </vt:variant>
      <vt:variant>
        <vt:i4>1310783</vt:i4>
      </vt:variant>
      <vt:variant>
        <vt:i4>1436</vt:i4>
      </vt:variant>
      <vt:variant>
        <vt:i4>0</vt:i4>
      </vt:variant>
      <vt:variant>
        <vt:i4>5</vt:i4>
      </vt:variant>
      <vt:variant>
        <vt:lpwstr/>
      </vt:variant>
      <vt:variant>
        <vt:lpwstr>_Toc413405834</vt:lpwstr>
      </vt:variant>
      <vt:variant>
        <vt:i4>1310783</vt:i4>
      </vt:variant>
      <vt:variant>
        <vt:i4>1430</vt:i4>
      </vt:variant>
      <vt:variant>
        <vt:i4>0</vt:i4>
      </vt:variant>
      <vt:variant>
        <vt:i4>5</vt:i4>
      </vt:variant>
      <vt:variant>
        <vt:lpwstr/>
      </vt:variant>
      <vt:variant>
        <vt:lpwstr>_Toc413405833</vt:lpwstr>
      </vt:variant>
      <vt:variant>
        <vt:i4>1310783</vt:i4>
      </vt:variant>
      <vt:variant>
        <vt:i4>1424</vt:i4>
      </vt:variant>
      <vt:variant>
        <vt:i4>0</vt:i4>
      </vt:variant>
      <vt:variant>
        <vt:i4>5</vt:i4>
      </vt:variant>
      <vt:variant>
        <vt:lpwstr/>
      </vt:variant>
      <vt:variant>
        <vt:lpwstr>_Toc413405832</vt:lpwstr>
      </vt:variant>
      <vt:variant>
        <vt:i4>1310783</vt:i4>
      </vt:variant>
      <vt:variant>
        <vt:i4>1418</vt:i4>
      </vt:variant>
      <vt:variant>
        <vt:i4>0</vt:i4>
      </vt:variant>
      <vt:variant>
        <vt:i4>5</vt:i4>
      </vt:variant>
      <vt:variant>
        <vt:lpwstr/>
      </vt:variant>
      <vt:variant>
        <vt:lpwstr>_Toc413405831</vt:lpwstr>
      </vt:variant>
      <vt:variant>
        <vt:i4>1310783</vt:i4>
      </vt:variant>
      <vt:variant>
        <vt:i4>1412</vt:i4>
      </vt:variant>
      <vt:variant>
        <vt:i4>0</vt:i4>
      </vt:variant>
      <vt:variant>
        <vt:i4>5</vt:i4>
      </vt:variant>
      <vt:variant>
        <vt:lpwstr/>
      </vt:variant>
      <vt:variant>
        <vt:lpwstr>_Toc413405830</vt:lpwstr>
      </vt:variant>
      <vt:variant>
        <vt:i4>1376319</vt:i4>
      </vt:variant>
      <vt:variant>
        <vt:i4>1406</vt:i4>
      </vt:variant>
      <vt:variant>
        <vt:i4>0</vt:i4>
      </vt:variant>
      <vt:variant>
        <vt:i4>5</vt:i4>
      </vt:variant>
      <vt:variant>
        <vt:lpwstr/>
      </vt:variant>
      <vt:variant>
        <vt:lpwstr>_Toc413405829</vt:lpwstr>
      </vt:variant>
      <vt:variant>
        <vt:i4>1376319</vt:i4>
      </vt:variant>
      <vt:variant>
        <vt:i4>1400</vt:i4>
      </vt:variant>
      <vt:variant>
        <vt:i4>0</vt:i4>
      </vt:variant>
      <vt:variant>
        <vt:i4>5</vt:i4>
      </vt:variant>
      <vt:variant>
        <vt:lpwstr/>
      </vt:variant>
      <vt:variant>
        <vt:lpwstr>_Toc413405828</vt:lpwstr>
      </vt:variant>
      <vt:variant>
        <vt:i4>1376319</vt:i4>
      </vt:variant>
      <vt:variant>
        <vt:i4>1394</vt:i4>
      </vt:variant>
      <vt:variant>
        <vt:i4>0</vt:i4>
      </vt:variant>
      <vt:variant>
        <vt:i4>5</vt:i4>
      </vt:variant>
      <vt:variant>
        <vt:lpwstr/>
      </vt:variant>
      <vt:variant>
        <vt:lpwstr>_Toc413405827</vt:lpwstr>
      </vt:variant>
      <vt:variant>
        <vt:i4>1376319</vt:i4>
      </vt:variant>
      <vt:variant>
        <vt:i4>1388</vt:i4>
      </vt:variant>
      <vt:variant>
        <vt:i4>0</vt:i4>
      </vt:variant>
      <vt:variant>
        <vt:i4>5</vt:i4>
      </vt:variant>
      <vt:variant>
        <vt:lpwstr/>
      </vt:variant>
      <vt:variant>
        <vt:lpwstr>_Toc413405826</vt:lpwstr>
      </vt:variant>
      <vt:variant>
        <vt:i4>1376319</vt:i4>
      </vt:variant>
      <vt:variant>
        <vt:i4>1382</vt:i4>
      </vt:variant>
      <vt:variant>
        <vt:i4>0</vt:i4>
      </vt:variant>
      <vt:variant>
        <vt:i4>5</vt:i4>
      </vt:variant>
      <vt:variant>
        <vt:lpwstr/>
      </vt:variant>
      <vt:variant>
        <vt:lpwstr>_Toc413405825</vt:lpwstr>
      </vt:variant>
      <vt:variant>
        <vt:i4>1507379</vt:i4>
      </vt:variant>
      <vt:variant>
        <vt:i4>1373</vt:i4>
      </vt:variant>
      <vt:variant>
        <vt:i4>0</vt:i4>
      </vt:variant>
      <vt:variant>
        <vt:i4>5</vt:i4>
      </vt:variant>
      <vt:variant>
        <vt:lpwstr/>
      </vt:variant>
      <vt:variant>
        <vt:lpwstr>_Toc414432075</vt:lpwstr>
      </vt:variant>
      <vt:variant>
        <vt:i4>1507379</vt:i4>
      </vt:variant>
      <vt:variant>
        <vt:i4>1367</vt:i4>
      </vt:variant>
      <vt:variant>
        <vt:i4>0</vt:i4>
      </vt:variant>
      <vt:variant>
        <vt:i4>5</vt:i4>
      </vt:variant>
      <vt:variant>
        <vt:lpwstr/>
      </vt:variant>
      <vt:variant>
        <vt:lpwstr>_Toc414432074</vt:lpwstr>
      </vt:variant>
      <vt:variant>
        <vt:i4>1507379</vt:i4>
      </vt:variant>
      <vt:variant>
        <vt:i4>1361</vt:i4>
      </vt:variant>
      <vt:variant>
        <vt:i4>0</vt:i4>
      </vt:variant>
      <vt:variant>
        <vt:i4>5</vt:i4>
      </vt:variant>
      <vt:variant>
        <vt:lpwstr/>
      </vt:variant>
      <vt:variant>
        <vt:lpwstr>_Toc414432073</vt:lpwstr>
      </vt:variant>
      <vt:variant>
        <vt:i4>1507379</vt:i4>
      </vt:variant>
      <vt:variant>
        <vt:i4>1355</vt:i4>
      </vt:variant>
      <vt:variant>
        <vt:i4>0</vt:i4>
      </vt:variant>
      <vt:variant>
        <vt:i4>5</vt:i4>
      </vt:variant>
      <vt:variant>
        <vt:lpwstr/>
      </vt:variant>
      <vt:variant>
        <vt:lpwstr>_Toc414432072</vt:lpwstr>
      </vt:variant>
      <vt:variant>
        <vt:i4>1507379</vt:i4>
      </vt:variant>
      <vt:variant>
        <vt:i4>1349</vt:i4>
      </vt:variant>
      <vt:variant>
        <vt:i4>0</vt:i4>
      </vt:variant>
      <vt:variant>
        <vt:i4>5</vt:i4>
      </vt:variant>
      <vt:variant>
        <vt:lpwstr/>
      </vt:variant>
      <vt:variant>
        <vt:lpwstr>_Toc414432071</vt:lpwstr>
      </vt:variant>
      <vt:variant>
        <vt:i4>1507379</vt:i4>
      </vt:variant>
      <vt:variant>
        <vt:i4>1343</vt:i4>
      </vt:variant>
      <vt:variant>
        <vt:i4>0</vt:i4>
      </vt:variant>
      <vt:variant>
        <vt:i4>5</vt:i4>
      </vt:variant>
      <vt:variant>
        <vt:lpwstr/>
      </vt:variant>
      <vt:variant>
        <vt:lpwstr>_Toc414432070</vt:lpwstr>
      </vt:variant>
      <vt:variant>
        <vt:i4>1441843</vt:i4>
      </vt:variant>
      <vt:variant>
        <vt:i4>1337</vt:i4>
      </vt:variant>
      <vt:variant>
        <vt:i4>0</vt:i4>
      </vt:variant>
      <vt:variant>
        <vt:i4>5</vt:i4>
      </vt:variant>
      <vt:variant>
        <vt:lpwstr/>
      </vt:variant>
      <vt:variant>
        <vt:lpwstr>_Toc414432069</vt:lpwstr>
      </vt:variant>
      <vt:variant>
        <vt:i4>1441843</vt:i4>
      </vt:variant>
      <vt:variant>
        <vt:i4>1331</vt:i4>
      </vt:variant>
      <vt:variant>
        <vt:i4>0</vt:i4>
      </vt:variant>
      <vt:variant>
        <vt:i4>5</vt:i4>
      </vt:variant>
      <vt:variant>
        <vt:lpwstr/>
      </vt:variant>
      <vt:variant>
        <vt:lpwstr>_Toc414432068</vt:lpwstr>
      </vt:variant>
      <vt:variant>
        <vt:i4>1441843</vt:i4>
      </vt:variant>
      <vt:variant>
        <vt:i4>1325</vt:i4>
      </vt:variant>
      <vt:variant>
        <vt:i4>0</vt:i4>
      </vt:variant>
      <vt:variant>
        <vt:i4>5</vt:i4>
      </vt:variant>
      <vt:variant>
        <vt:lpwstr/>
      </vt:variant>
      <vt:variant>
        <vt:lpwstr>_Toc414432067</vt:lpwstr>
      </vt:variant>
      <vt:variant>
        <vt:i4>1441843</vt:i4>
      </vt:variant>
      <vt:variant>
        <vt:i4>1319</vt:i4>
      </vt:variant>
      <vt:variant>
        <vt:i4>0</vt:i4>
      </vt:variant>
      <vt:variant>
        <vt:i4>5</vt:i4>
      </vt:variant>
      <vt:variant>
        <vt:lpwstr/>
      </vt:variant>
      <vt:variant>
        <vt:lpwstr>_Toc414432066</vt:lpwstr>
      </vt:variant>
      <vt:variant>
        <vt:i4>1441843</vt:i4>
      </vt:variant>
      <vt:variant>
        <vt:i4>1313</vt:i4>
      </vt:variant>
      <vt:variant>
        <vt:i4>0</vt:i4>
      </vt:variant>
      <vt:variant>
        <vt:i4>5</vt:i4>
      </vt:variant>
      <vt:variant>
        <vt:lpwstr/>
      </vt:variant>
      <vt:variant>
        <vt:lpwstr>_Toc414432065</vt:lpwstr>
      </vt:variant>
      <vt:variant>
        <vt:i4>1441843</vt:i4>
      </vt:variant>
      <vt:variant>
        <vt:i4>1307</vt:i4>
      </vt:variant>
      <vt:variant>
        <vt:i4>0</vt:i4>
      </vt:variant>
      <vt:variant>
        <vt:i4>5</vt:i4>
      </vt:variant>
      <vt:variant>
        <vt:lpwstr/>
      </vt:variant>
      <vt:variant>
        <vt:lpwstr>_Toc414432064</vt:lpwstr>
      </vt:variant>
      <vt:variant>
        <vt:i4>1441843</vt:i4>
      </vt:variant>
      <vt:variant>
        <vt:i4>1301</vt:i4>
      </vt:variant>
      <vt:variant>
        <vt:i4>0</vt:i4>
      </vt:variant>
      <vt:variant>
        <vt:i4>5</vt:i4>
      </vt:variant>
      <vt:variant>
        <vt:lpwstr/>
      </vt:variant>
      <vt:variant>
        <vt:lpwstr>_Toc414432063</vt:lpwstr>
      </vt:variant>
      <vt:variant>
        <vt:i4>1441843</vt:i4>
      </vt:variant>
      <vt:variant>
        <vt:i4>1295</vt:i4>
      </vt:variant>
      <vt:variant>
        <vt:i4>0</vt:i4>
      </vt:variant>
      <vt:variant>
        <vt:i4>5</vt:i4>
      </vt:variant>
      <vt:variant>
        <vt:lpwstr/>
      </vt:variant>
      <vt:variant>
        <vt:lpwstr>_Toc414432062</vt:lpwstr>
      </vt:variant>
      <vt:variant>
        <vt:i4>1441843</vt:i4>
      </vt:variant>
      <vt:variant>
        <vt:i4>1289</vt:i4>
      </vt:variant>
      <vt:variant>
        <vt:i4>0</vt:i4>
      </vt:variant>
      <vt:variant>
        <vt:i4>5</vt:i4>
      </vt:variant>
      <vt:variant>
        <vt:lpwstr/>
      </vt:variant>
      <vt:variant>
        <vt:lpwstr>_Toc414432061</vt:lpwstr>
      </vt:variant>
      <vt:variant>
        <vt:i4>1441843</vt:i4>
      </vt:variant>
      <vt:variant>
        <vt:i4>1283</vt:i4>
      </vt:variant>
      <vt:variant>
        <vt:i4>0</vt:i4>
      </vt:variant>
      <vt:variant>
        <vt:i4>5</vt:i4>
      </vt:variant>
      <vt:variant>
        <vt:lpwstr/>
      </vt:variant>
      <vt:variant>
        <vt:lpwstr>_Toc414432060</vt:lpwstr>
      </vt:variant>
      <vt:variant>
        <vt:i4>1376307</vt:i4>
      </vt:variant>
      <vt:variant>
        <vt:i4>1277</vt:i4>
      </vt:variant>
      <vt:variant>
        <vt:i4>0</vt:i4>
      </vt:variant>
      <vt:variant>
        <vt:i4>5</vt:i4>
      </vt:variant>
      <vt:variant>
        <vt:lpwstr/>
      </vt:variant>
      <vt:variant>
        <vt:lpwstr>_Toc414432059</vt:lpwstr>
      </vt:variant>
      <vt:variant>
        <vt:i4>1376307</vt:i4>
      </vt:variant>
      <vt:variant>
        <vt:i4>1271</vt:i4>
      </vt:variant>
      <vt:variant>
        <vt:i4>0</vt:i4>
      </vt:variant>
      <vt:variant>
        <vt:i4>5</vt:i4>
      </vt:variant>
      <vt:variant>
        <vt:lpwstr/>
      </vt:variant>
      <vt:variant>
        <vt:lpwstr>_Toc414432058</vt:lpwstr>
      </vt:variant>
      <vt:variant>
        <vt:i4>1376307</vt:i4>
      </vt:variant>
      <vt:variant>
        <vt:i4>1265</vt:i4>
      </vt:variant>
      <vt:variant>
        <vt:i4>0</vt:i4>
      </vt:variant>
      <vt:variant>
        <vt:i4>5</vt:i4>
      </vt:variant>
      <vt:variant>
        <vt:lpwstr/>
      </vt:variant>
      <vt:variant>
        <vt:lpwstr>_Toc414432057</vt:lpwstr>
      </vt:variant>
      <vt:variant>
        <vt:i4>1376307</vt:i4>
      </vt:variant>
      <vt:variant>
        <vt:i4>1259</vt:i4>
      </vt:variant>
      <vt:variant>
        <vt:i4>0</vt:i4>
      </vt:variant>
      <vt:variant>
        <vt:i4>5</vt:i4>
      </vt:variant>
      <vt:variant>
        <vt:lpwstr/>
      </vt:variant>
      <vt:variant>
        <vt:lpwstr>_Toc414432056</vt:lpwstr>
      </vt:variant>
      <vt:variant>
        <vt:i4>1376307</vt:i4>
      </vt:variant>
      <vt:variant>
        <vt:i4>1253</vt:i4>
      </vt:variant>
      <vt:variant>
        <vt:i4>0</vt:i4>
      </vt:variant>
      <vt:variant>
        <vt:i4>5</vt:i4>
      </vt:variant>
      <vt:variant>
        <vt:lpwstr/>
      </vt:variant>
      <vt:variant>
        <vt:lpwstr>_Toc414432055</vt:lpwstr>
      </vt:variant>
      <vt:variant>
        <vt:i4>1376307</vt:i4>
      </vt:variant>
      <vt:variant>
        <vt:i4>1247</vt:i4>
      </vt:variant>
      <vt:variant>
        <vt:i4>0</vt:i4>
      </vt:variant>
      <vt:variant>
        <vt:i4>5</vt:i4>
      </vt:variant>
      <vt:variant>
        <vt:lpwstr/>
      </vt:variant>
      <vt:variant>
        <vt:lpwstr>_Toc414432054</vt:lpwstr>
      </vt:variant>
      <vt:variant>
        <vt:i4>1376307</vt:i4>
      </vt:variant>
      <vt:variant>
        <vt:i4>1241</vt:i4>
      </vt:variant>
      <vt:variant>
        <vt:i4>0</vt:i4>
      </vt:variant>
      <vt:variant>
        <vt:i4>5</vt:i4>
      </vt:variant>
      <vt:variant>
        <vt:lpwstr/>
      </vt:variant>
      <vt:variant>
        <vt:lpwstr>_Toc414432053</vt:lpwstr>
      </vt:variant>
      <vt:variant>
        <vt:i4>1376307</vt:i4>
      </vt:variant>
      <vt:variant>
        <vt:i4>1235</vt:i4>
      </vt:variant>
      <vt:variant>
        <vt:i4>0</vt:i4>
      </vt:variant>
      <vt:variant>
        <vt:i4>5</vt:i4>
      </vt:variant>
      <vt:variant>
        <vt:lpwstr/>
      </vt:variant>
      <vt:variant>
        <vt:lpwstr>_Toc414432052</vt:lpwstr>
      </vt:variant>
      <vt:variant>
        <vt:i4>1376307</vt:i4>
      </vt:variant>
      <vt:variant>
        <vt:i4>1229</vt:i4>
      </vt:variant>
      <vt:variant>
        <vt:i4>0</vt:i4>
      </vt:variant>
      <vt:variant>
        <vt:i4>5</vt:i4>
      </vt:variant>
      <vt:variant>
        <vt:lpwstr/>
      </vt:variant>
      <vt:variant>
        <vt:lpwstr>_Toc414432051</vt:lpwstr>
      </vt:variant>
      <vt:variant>
        <vt:i4>1376307</vt:i4>
      </vt:variant>
      <vt:variant>
        <vt:i4>1223</vt:i4>
      </vt:variant>
      <vt:variant>
        <vt:i4>0</vt:i4>
      </vt:variant>
      <vt:variant>
        <vt:i4>5</vt:i4>
      </vt:variant>
      <vt:variant>
        <vt:lpwstr/>
      </vt:variant>
      <vt:variant>
        <vt:lpwstr>_Toc414432050</vt:lpwstr>
      </vt:variant>
      <vt:variant>
        <vt:i4>1310771</vt:i4>
      </vt:variant>
      <vt:variant>
        <vt:i4>1217</vt:i4>
      </vt:variant>
      <vt:variant>
        <vt:i4>0</vt:i4>
      </vt:variant>
      <vt:variant>
        <vt:i4>5</vt:i4>
      </vt:variant>
      <vt:variant>
        <vt:lpwstr/>
      </vt:variant>
      <vt:variant>
        <vt:lpwstr>_Toc414432049</vt:lpwstr>
      </vt:variant>
      <vt:variant>
        <vt:i4>1310771</vt:i4>
      </vt:variant>
      <vt:variant>
        <vt:i4>1211</vt:i4>
      </vt:variant>
      <vt:variant>
        <vt:i4>0</vt:i4>
      </vt:variant>
      <vt:variant>
        <vt:i4>5</vt:i4>
      </vt:variant>
      <vt:variant>
        <vt:lpwstr/>
      </vt:variant>
      <vt:variant>
        <vt:lpwstr>_Toc414432048</vt:lpwstr>
      </vt:variant>
      <vt:variant>
        <vt:i4>1310771</vt:i4>
      </vt:variant>
      <vt:variant>
        <vt:i4>1205</vt:i4>
      </vt:variant>
      <vt:variant>
        <vt:i4>0</vt:i4>
      </vt:variant>
      <vt:variant>
        <vt:i4>5</vt:i4>
      </vt:variant>
      <vt:variant>
        <vt:lpwstr/>
      </vt:variant>
      <vt:variant>
        <vt:lpwstr>_Toc414432047</vt:lpwstr>
      </vt:variant>
      <vt:variant>
        <vt:i4>1310771</vt:i4>
      </vt:variant>
      <vt:variant>
        <vt:i4>1199</vt:i4>
      </vt:variant>
      <vt:variant>
        <vt:i4>0</vt:i4>
      </vt:variant>
      <vt:variant>
        <vt:i4>5</vt:i4>
      </vt:variant>
      <vt:variant>
        <vt:lpwstr/>
      </vt:variant>
      <vt:variant>
        <vt:lpwstr>_Toc414432046</vt:lpwstr>
      </vt:variant>
      <vt:variant>
        <vt:i4>1310771</vt:i4>
      </vt:variant>
      <vt:variant>
        <vt:i4>1193</vt:i4>
      </vt:variant>
      <vt:variant>
        <vt:i4>0</vt:i4>
      </vt:variant>
      <vt:variant>
        <vt:i4>5</vt:i4>
      </vt:variant>
      <vt:variant>
        <vt:lpwstr/>
      </vt:variant>
      <vt:variant>
        <vt:lpwstr>_Toc414432045</vt:lpwstr>
      </vt:variant>
      <vt:variant>
        <vt:i4>1310771</vt:i4>
      </vt:variant>
      <vt:variant>
        <vt:i4>1187</vt:i4>
      </vt:variant>
      <vt:variant>
        <vt:i4>0</vt:i4>
      </vt:variant>
      <vt:variant>
        <vt:i4>5</vt:i4>
      </vt:variant>
      <vt:variant>
        <vt:lpwstr/>
      </vt:variant>
      <vt:variant>
        <vt:lpwstr>_Toc414432044</vt:lpwstr>
      </vt:variant>
      <vt:variant>
        <vt:i4>1310771</vt:i4>
      </vt:variant>
      <vt:variant>
        <vt:i4>1181</vt:i4>
      </vt:variant>
      <vt:variant>
        <vt:i4>0</vt:i4>
      </vt:variant>
      <vt:variant>
        <vt:i4>5</vt:i4>
      </vt:variant>
      <vt:variant>
        <vt:lpwstr/>
      </vt:variant>
      <vt:variant>
        <vt:lpwstr>_Toc414432043</vt:lpwstr>
      </vt:variant>
      <vt:variant>
        <vt:i4>1310771</vt:i4>
      </vt:variant>
      <vt:variant>
        <vt:i4>1175</vt:i4>
      </vt:variant>
      <vt:variant>
        <vt:i4>0</vt:i4>
      </vt:variant>
      <vt:variant>
        <vt:i4>5</vt:i4>
      </vt:variant>
      <vt:variant>
        <vt:lpwstr/>
      </vt:variant>
      <vt:variant>
        <vt:lpwstr>_Toc414432042</vt:lpwstr>
      </vt:variant>
      <vt:variant>
        <vt:i4>1310771</vt:i4>
      </vt:variant>
      <vt:variant>
        <vt:i4>1169</vt:i4>
      </vt:variant>
      <vt:variant>
        <vt:i4>0</vt:i4>
      </vt:variant>
      <vt:variant>
        <vt:i4>5</vt:i4>
      </vt:variant>
      <vt:variant>
        <vt:lpwstr/>
      </vt:variant>
      <vt:variant>
        <vt:lpwstr>_Toc414432041</vt:lpwstr>
      </vt:variant>
      <vt:variant>
        <vt:i4>1310771</vt:i4>
      </vt:variant>
      <vt:variant>
        <vt:i4>1163</vt:i4>
      </vt:variant>
      <vt:variant>
        <vt:i4>0</vt:i4>
      </vt:variant>
      <vt:variant>
        <vt:i4>5</vt:i4>
      </vt:variant>
      <vt:variant>
        <vt:lpwstr/>
      </vt:variant>
      <vt:variant>
        <vt:lpwstr>_Toc414432040</vt:lpwstr>
      </vt:variant>
      <vt:variant>
        <vt:i4>1245235</vt:i4>
      </vt:variant>
      <vt:variant>
        <vt:i4>1157</vt:i4>
      </vt:variant>
      <vt:variant>
        <vt:i4>0</vt:i4>
      </vt:variant>
      <vt:variant>
        <vt:i4>5</vt:i4>
      </vt:variant>
      <vt:variant>
        <vt:lpwstr/>
      </vt:variant>
      <vt:variant>
        <vt:lpwstr>_Toc414432039</vt:lpwstr>
      </vt:variant>
      <vt:variant>
        <vt:i4>1245235</vt:i4>
      </vt:variant>
      <vt:variant>
        <vt:i4>1151</vt:i4>
      </vt:variant>
      <vt:variant>
        <vt:i4>0</vt:i4>
      </vt:variant>
      <vt:variant>
        <vt:i4>5</vt:i4>
      </vt:variant>
      <vt:variant>
        <vt:lpwstr/>
      </vt:variant>
      <vt:variant>
        <vt:lpwstr>_Toc414432038</vt:lpwstr>
      </vt:variant>
      <vt:variant>
        <vt:i4>1245235</vt:i4>
      </vt:variant>
      <vt:variant>
        <vt:i4>1145</vt:i4>
      </vt:variant>
      <vt:variant>
        <vt:i4>0</vt:i4>
      </vt:variant>
      <vt:variant>
        <vt:i4>5</vt:i4>
      </vt:variant>
      <vt:variant>
        <vt:lpwstr/>
      </vt:variant>
      <vt:variant>
        <vt:lpwstr>_Toc414432037</vt:lpwstr>
      </vt:variant>
      <vt:variant>
        <vt:i4>1245235</vt:i4>
      </vt:variant>
      <vt:variant>
        <vt:i4>1139</vt:i4>
      </vt:variant>
      <vt:variant>
        <vt:i4>0</vt:i4>
      </vt:variant>
      <vt:variant>
        <vt:i4>5</vt:i4>
      </vt:variant>
      <vt:variant>
        <vt:lpwstr/>
      </vt:variant>
      <vt:variant>
        <vt:lpwstr>_Toc414432036</vt:lpwstr>
      </vt:variant>
      <vt:variant>
        <vt:i4>1245235</vt:i4>
      </vt:variant>
      <vt:variant>
        <vt:i4>1133</vt:i4>
      </vt:variant>
      <vt:variant>
        <vt:i4>0</vt:i4>
      </vt:variant>
      <vt:variant>
        <vt:i4>5</vt:i4>
      </vt:variant>
      <vt:variant>
        <vt:lpwstr/>
      </vt:variant>
      <vt:variant>
        <vt:lpwstr>_Toc414432035</vt:lpwstr>
      </vt:variant>
      <vt:variant>
        <vt:i4>1245235</vt:i4>
      </vt:variant>
      <vt:variant>
        <vt:i4>1127</vt:i4>
      </vt:variant>
      <vt:variant>
        <vt:i4>0</vt:i4>
      </vt:variant>
      <vt:variant>
        <vt:i4>5</vt:i4>
      </vt:variant>
      <vt:variant>
        <vt:lpwstr/>
      </vt:variant>
      <vt:variant>
        <vt:lpwstr>_Toc414432034</vt:lpwstr>
      </vt:variant>
      <vt:variant>
        <vt:i4>1245235</vt:i4>
      </vt:variant>
      <vt:variant>
        <vt:i4>1121</vt:i4>
      </vt:variant>
      <vt:variant>
        <vt:i4>0</vt:i4>
      </vt:variant>
      <vt:variant>
        <vt:i4>5</vt:i4>
      </vt:variant>
      <vt:variant>
        <vt:lpwstr/>
      </vt:variant>
      <vt:variant>
        <vt:lpwstr>_Toc414432033</vt:lpwstr>
      </vt:variant>
      <vt:variant>
        <vt:i4>1245235</vt:i4>
      </vt:variant>
      <vt:variant>
        <vt:i4>1115</vt:i4>
      </vt:variant>
      <vt:variant>
        <vt:i4>0</vt:i4>
      </vt:variant>
      <vt:variant>
        <vt:i4>5</vt:i4>
      </vt:variant>
      <vt:variant>
        <vt:lpwstr/>
      </vt:variant>
      <vt:variant>
        <vt:lpwstr>_Toc414432032</vt:lpwstr>
      </vt:variant>
      <vt:variant>
        <vt:i4>1245235</vt:i4>
      </vt:variant>
      <vt:variant>
        <vt:i4>1109</vt:i4>
      </vt:variant>
      <vt:variant>
        <vt:i4>0</vt:i4>
      </vt:variant>
      <vt:variant>
        <vt:i4>5</vt:i4>
      </vt:variant>
      <vt:variant>
        <vt:lpwstr/>
      </vt:variant>
      <vt:variant>
        <vt:lpwstr>_Toc414432031</vt:lpwstr>
      </vt:variant>
      <vt:variant>
        <vt:i4>1245235</vt:i4>
      </vt:variant>
      <vt:variant>
        <vt:i4>1103</vt:i4>
      </vt:variant>
      <vt:variant>
        <vt:i4>0</vt:i4>
      </vt:variant>
      <vt:variant>
        <vt:i4>5</vt:i4>
      </vt:variant>
      <vt:variant>
        <vt:lpwstr/>
      </vt:variant>
      <vt:variant>
        <vt:lpwstr>_Toc414432030</vt:lpwstr>
      </vt:variant>
      <vt:variant>
        <vt:i4>1179699</vt:i4>
      </vt:variant>
      <vt:variant>
        <vt:i4>1097</vt:i4>
      </vt:variant>
      <vt:variant>
        <vt:i4>0</vt:i4>
      </vt:variant>
      <vt:variant>
        <vt:i4>5</vt:i4>
      </vt:variant>
      <vt:variant>
        <vt:lpwstr/>
      </vt:variant>
      <vt:variant>
        <vt:lpwstr>_Toc414432029</vt:lpwstr>
      </vt:variant>
      <vt:variant>
        <vt:i4>1179699</vt:i4>
      </vt:variant>
      <vt:variant>
        <vt:i4>1091</vt:i4>
      </vt:variant>
      <vt:variant>
        <vt:i4>0</vt:i4>
      </vt:variant>
      <vt:variant>
        <vt:i4>5</vt:i4>
      </vt:variant>
      <vt:variant>
        <vt:lpwstr/>
      </vt:variant>
      <vt:variant>
        <vt:lpwstr>_Toc414432028</vt:lpwstr>
      </vt:variant>
      <vt:variant>
        <vt:i4>1179699</vt:i4>
      </vt:variant>
      <vt:variant>
        <vt:i4>1085</vt:i4>
      </vt:variant>
      <vt:variant>
        <vt:i4>0</vt:i4>
      </vt:variant>
      <vt:variant>
        <vt:i4>5</vt:i4>
      </vt:variant>
      <vt:variant>
        <vt:lpwstr/>
      </vt:variant>
      <vt:variant>
        <vt:lpwstr>_Toc414432027</vt:lpwstr>
      </vt:variant>
      <vt:variant>
        <vt:i4>1179699</vt:i4>
      </vt:variant>
      <vt:variant>
        <vt:i4>1079</vt:i4>
      </vt:variant>
      <vt:variant>
        <vt:i4>0</vt:i4>
      </vt:variant>
      <vt:variant>
        <vt:i4>5</vt:i4>
      </vt:variant>
      <vt:variant>
        <vt:lpwstr/>
      </vt:variant>
      <vt:variant>
        <vt:lpwstr>_Toc414432026</vt:lpwstr>
      </vt:variant>
      <vt:variant>
        <vt:i4>1179699</vt:i4>
      </vt:variant>
      <vt:variant>
        <vt:i4>1073</vt:i4>
      </vt:variant>
      <vt:variant>
        <vt:i4>0</vt:i4>
      </vt:variant>
      <vt:variant>
        <vt:i4>5</vt:i4>
      </vt:variant>
      <vt:variant>
        <vt:lpwstr/>
      </vt:variant>
      <vt:variant>
        <vt:lpwstr>_Toc414432025</vt:lpwstr>
      </vt:variant>
      <vt:variant>
        <vt:i4>1179699</vt:i4>
      </vt:variant>
      <vt:variant>
        <vt:i4>1067</vt:i4>
      </vt:variant>
      <vt:variant>
        <vt:i4>0</vt:i4>
      </vt:variant>
      <vt:variant>
        <vt:i4>5</vt:i4>
      </vt:variant>
      <vt:variant>
        <vt:lpwstr/>
      </vt:variant>
      <vt:variant>
        <vt:lpwstr>_Toc414432024</vt:lpwstr>
      </vt:variant>
      <vt:variant>
        <vt:i4>1179699</vt:i4>
      </vt:variant>
      <vt:variant>
        <vt:i4>1061</vt:i4>
      </vt:variant>
      <vt:variant>
        <vt:i4>0</vt:i4>
      </vt:variant>
      <vt:variant>
        <vt:i4>5</vt:i4>
      </vt:variant>
      <vt:variant>
        <vt:lpwstr/>
      </vt:variant>
      <vt:variant>
        <vt:lpwstr>_Toc414432023</vt:lpwstr>
      </vt:variant>
      <vt:variant>
        <vt:i4>1179699</vt:i4>
      </vt:variant>
      <vt:variant>
        <vt:i4>1055</vt:i4>
      </vt:variant>
      <vt:variant>
        <vt:i4>0</vt:i4>
      </vt:variant>
      <vt:variant>
        <vt:i4>5</vt:i4>
      </vt:variant>
      <vt:variant>
        <vt:lpwstr/>
      </vt:variant>
      <vt:variant>
        <vt:lpwstr>_Toc414432022</vt:lpwstr>
      </vt:variant>
      <vt:variant>
        <vt:i4>1179699</vt:i4>
      </vt:variant>
      <vt:variant>
        <vt:i4>1049</vt:i4>
      </vt:variant>
      <vt:variant>
        <vt:i4>0</vt:i4>
      </vt:variant>
      <vt:variant>
        <vt:i4>5</vt:i4>
      </vt:variant>
      <vt:variant>
        <vt:lpwstr/>
      </vt:variant>
      <vt:variant>
        <vt:lpwstr>_Toc414432021</vt:lpwstr>
      </vt:variant>
      <vt:variant>
        <vt:i4>1179699</vt:i4>
      </vt:variant>
      <vt:variant>
        <vt:i4>1043</vt:i4>
      </vt:variant>
      <vt:variant>
        <vt:i4>0</vt:i4>
      </vt:variant>
      <vt:variant>
        <vt:i4>5</vt:i4>
      </vt:variant>
      <vt:variant>
        <vt:lpwstr/>
      </vt:variant>
      <vt:variant>
        <vt:lpwstr>_Toc414432020</vt:lpwstr>
      </vt:variant>
      <vt:variant>
        <vt:i4>1114163</vt:i4>
      </vt:variant>
      <vt:variant>
        <vt:i4>1037</vt:i4>
      </vt:variant>
      <vt:variant>
        <vt:i4>0</vt:i4>
      </vt:variant>
      <vt:variant>
        <vt:i4>5</vt:i4>
      </vt:variant>
      <vt:variant>
        <vt:lpwstr/>
      </vt:variant>
      <vt:variant>
        <vt:lpwstr>_Toc414432019</vt:lpwstr>
      </vt:variant>
      <vt:variant>
        <vt:i4>1114163</vt:i4>
      </vt:variant>
      <vt:variant>
        <vt:i4>1031</vt:i4>
      </vt:variant>
      <vt:variant>
        <vt:i4>0</vt:i4>
      </vt:variant>
      <vt:variant>
        <vt:i4>5</vt:i4>
      </vt:variant>
      <vt:variant>
        <vt:lpwstr/>
      </vt:variant>
      <vt:variant>
        <vt:lpwstr>_Toc414432018</vt:lpwstr>
      </vt:variant>
      <vt:variant>
        <vt:i4>1114163</vt:i4>
      </vt:variant>
      <vt:variant>
        <vt:i4>1025</vt:i4>
      </vt:variant>
      <vt:variant>
        <vt:i4>0</vt:i4>
      </vt:variant>
      <vt:variant>
        <vt:i4>5</vt:i4>
      </vt:variant>
      <vt:variant>
        <vt:lpwstr/>
      </vt:variant>
      <vt:variant>
        <vt:lpwstr>_Toc414432017</vt:lpwstr>
      </vt:variant>
      <vt:variant>
        <vt:i4>1114163</vt:i4>
      </vt:variant>
      <vt:variant>
        <vt:i4>1019</vt:i4>
      </vt:variant>
      <vt:variant>
        <vt:i4>0</vt:i4>
      </vt:variant>
      <vt:variant>
        <vt:i4>5</vt:i4>
      </vt:variant>
      <vt:variant>
        <vt:lpwstr/>
      </vt:variant>
      <vt:variant>
        <vt:lpwstr>_Toc414432016</vt:lpwstr>
      </vt:variant>
      <vt:variant>
        <vt:i4>1114163</vt:i4>
      </vt:variant>
      <vt:variant>
        <vt:i4>1013</vt:i4>
      </vt:variant>
      <vt:variant>
        <vt:i4>0</vt:i4>
      </vt:variant>
      <vt:variant>
        <vt:i4>5</vt:i4>
      </vt:variant>
      <vt:variant>
        <vt:lpwstr/>
      </vt:variant>
      <vt:variant>
        <vt:lpwstr>_Toc414432015</vt:lpwstr>
      </vt:variant>
      <vt:variant>
        <vt:i4>1114163</vt:i4>
      </vt:variant>
      <vt:variant>
        <vt:i4>1007</vt:i4>
      </vt:variant>
      <vt:variant>
        <vt:i4>0</vt:i4>
      </vt:variant>
      <vt:variant>
        <vt:i4>5</vt:i4>
      </vt:variant>
      <vt:variant>
        <vt:lpwstr/>
      </vt:variant>
      <vt:variant>
        <vt:lpwstr>_Toc414432014</vt:lpwstr>
      </vt:variant>
      <vt:variant>
        <vt:i4>1114163</vt:i4>
      </vt:variant>
      <vt:variant>
        <vt:i4>1001</vt:i4>
      </vt:variant>
      <vt:variant>
        <vt:i4>0</vt:i4>
      </vt:variant>
      <vt:variant>
        <vt:i4>5</vt:i4>
      </vt:variant>
      <vt:variant>
        <vt:lpwstr/>
      </vt:variant>
      <vt:variant>
        <vt:lpwstr>_Toc414432013</vt:lpwstr>
      </vt:variant>
      <vt:variant>
        <vt:i4>1114163</vt:i4>
      </vt:variant>
      <vt:variant>
        <vt:i4>995</vt:i4>
      </vt:variant>
      <vt:variant>
        <vt:i4>0</vt:i4>
      </vt:variant>
      <vt:variant>
        <vt:i4>5</vt:i4>
      </vt:variant>
      <vt:variant>
        <vt:lpwstr/>
      </vt:variant>
      <vt:variant>
        <vt:lpwstr>_Toc414432012</vt:lpwstr>
      </vt:variant>
      <vt:variant>
        <vt:i4>1114163</vt:i4>
      </vt:variant>
      <vt:variant>
        <vt:i4>989</vt:i4>
      </vt:variant>
      <vt:variant>
        <vt:i4>0</vt:i4>
      </vt:variant>
      <vt:variant>
        <vt:i4>5</vt:i4>
      </vt:variant>
      <vt:variant>
        <vt:lpwstr/>
      </vt:variant>
      <vt:variant>
        <vt:lpwstr>_Toc414432011</vt:lpwstr>
      </vt:variant>
      <vt:variant>
        <vt:i4>1114163</vt:i4>
      </vt:variant>
      <vt:variant>
        <vt:i4>983</vt:i4>
      </vt:variant>
      <vt:variant>
        <vt:i4>0</vt:i4>
      </vt:variant>
      <vt:variant>
        <vt:i4>5</vt:i4>
      </vt:variant>
      <vt:variant>
        <vt:lpwstr/>
      </vt:variant>
      <vt:variant>
        <vt:lpwstr>_Toc414432010</vt:lpwstr>
      </vt:variant>
      <vt:variant>
        <vt:i4>1048627</vt:i4>
      </vt:variant>
      <vt:variant>
        <vt:i4>977</vt:i4>
      </vt:variant>
      <vt:variant>
        <vt:i4>0</vt:i4>
      </vt:variant>
      <vt:variant>
        <vt:i4>5</vt:i4>
      </vt:variant>
      <vt:variant>
        <vt:lpwstr/>
      </vt:variant>
      <vt:variant>
        <vt:lpwstr>_Toc414432009</vt:lpwstr>
      </vt:variant>
      <vt:variant>
        <vt:i4>1048627</vt:i4>
      </vt:variant>
      <vt:variant>
        <vt:i4>971</vt:i4>
      </vt:variant>
      <vt:variant>
        <vt:i4>0</vt:i4>
      </vt:variant>
      <vt:variant>
        <vt:i4>5</vt:i4>
      </vt:variant>
      <vt:variant>
        <vt:lpwstr/>
      </vt:variant>
      <vt:variant>
        <vt:lpwstr>_Toc414432008</vt:lpwstr>
      </vt:variant>
      <vt:variant>
        <vt:i4>1048627</vt:i4>
      </vt:variant>
      <vt:variant>
        <vt:i4>965</vt:i4>
      </vt:variant>
      <vt:variant>
        <vt:i4>0</vt:i4>
      </vt:variant>
      <vt:variant>
        <vt:i4>5</vt:i4>
      </vt:variant>
      <vt:variant>
        <vt:lpwstr/>
      </vt:variant>
      <vt:variant>
        <vt:lpwstr>_Toc414432007</vt:lpwstr>
      </vt:variant>
      <vt:variant>
        <vt:i4>1048627</vt:i4>
      </vt:variant>
      <vt:variant>
        <vt:i4>959</vt:i4>
      </vt:variant>
      <vt:variant>
        <vt:i4>0</vt:i4>
      </vt:variant>
      <vt:variant>
        <vt:i4>5</vt:i4>
      </vt:variant>
      <vt:variant>
        <vt:lpwstr/>
      </vt:variant>
      <vt:variant>
        <vt:lpwstr>_Toc414432006</vt:lpwstr>
      </vt:variant>
      <vt:variant>
        <vt:i4>1048627</vt:i4>
      </vt:variant>
      <vt:variant>
        <vt:i4>953</vt:i4>
      </vt:variant>
      <vt:variant>
        <vt:i4>0</vt:i4>
      </vt:variant>
      <vt:variant>
        <vt:i4>5</vt:i4>
      </vt:variant>
      <vt:variant>
        <vt:lpwstr/>
      </vt:variant>
      <vt:variant>
        <vt:lpwstr>_Toc414432005</vt:lpwstr>
      </vt:variant>
      <vt:variant>
        <vt:i4>1048627</vt:i4>
      </vt:variant>
      <vt:variant>
        <vt:i4>947</vt:i4>
      </vt:variant>
      <vt:variant>
        <vt:i4>0</vt:i4>
      </vt:variant>
      <vt:variant>
        <vt:i4>5</vt:i4>
      </vt:variant>
      <vt:variant>
        <vt:lpwstr/>
      </vt:variant>
      <vt:variant>
        <vt:lpwstr>_Toc414432004</vt:lpwstr>
      </vt:variant>
      <vt:variant>
        <vt:i4>1048627</vt:i4>
      </vt:variant>
      <vt:variant>
        <vt:i4>941</vt:i4>
      </vt:variant>
      <vt:variant>
        <vt:i4>0</vt:i4>
      </vt:variant>
      <vt:variant>
        <vt:i4>5</vt:i4>
      </vt:variant>
      <vt:variant>
        <vt:lpwstr/>
      </vt:variant>
      <vt:variant>
        <vt:lpwstr>_Toc414432003</vt:lpwstr>
      </vt:variant>
      <vt:variant>
        <vt:i4>1048627</vt:i4>
      </vt:variant>
      <vt:variant>
        <vt:i4>935</vt:i4>
      </vt:variant>
      <vt:variant>
        <vt:i4>0</vt:i4>
      </vt:variant>
      <vt:variant>
        <vt:i4>5</vt:i4>
      </vt:variant>
      <vt:variant>
        <vt:lpwstr/>
      </vt:variant>
      <vt:variant>
        <vt:lpwstr>_Toc414432002</vt:lpwstr>
      </vt:variant>
      <vt:variant>
        <vt:i4>1048627</vt:i4>
      </vt:variant>
      <vt:variant>
        <vt:i4>929</vt:i4>
      </vt:variant>
      <vt:variant>
        <vt:i4>0</vt:i4>
      </vt:variant>
      <vt:variant>
        <vt:i4>5</vt:i4>
      </vt:variant>
      <vt:variant>
        <vt:lpwstr/>
      </vt:variant>
      <vt:variant>
        <vt:lpwstr>_Toc414432001</vt:lpwstr>
      </vt:variant>
      <vt:variant>
        <vt:i4>1048627</vt:i4>
      </vt:variant>
      <vt:variant>
        <vt:i4>923</vt:i4>
      </vt:variant>
      <vt:variant>
        <vt:i4>0</vt:i4>
      </vt:variant>
      <vt:variant>
        <vt:i4>5</vt:i4>
      </vt:variant>
      <vt:variant>
        <vt:lpwstr/>
      </vt:variant>
      <vt:variant>
        <vt:lpwstr>_Toc414432000</vt:lpwstr>
      </vt:variant>
      <vt:variant>
        <vt:i4>1703994</vt:i4>
      </vt:variant>
      <vt:variant>
        <vt:i4>917</vt:i4>
      </vt:variant>
      <vt:variant>
        <vt:i4>0</vt:i4>
      </vt:variant>
      <vt:variant>
        <vt:i4>5</vt:i4>
      </vt:variant>
      <vt:variant>
        <vt:lpwstr/>
      </vt:variant>
      <vt:variant>
        <vt:lpwstr>_Toc414431999</vt:lpwstr>
      </vt:variant>
      <vt:variant>
        <vt:i4>1703994</vt:i4>
      </vt:variant>
      <vt:variant>
        <vt:i4>911</vt:i4>
      </vt:variant>
      <vt:variant>
        <vt:i4>0</vt:i4>
      </vt:variant>
      <vt:variant>
        <vt:i4>5</vt:i4>
      </vt:variant>
      <vt:variant>
        <vt:lpwstr/>
      </vt:variant>
      <vt:variant>
        <vt:lpwstr>_Toc414431998</vt:lpwstr>
      </vt:variant>
      <vt:variant>
        <vt:i4>1703994</vt:i4>
      </vt:variant>
      <vt:variant>
        <vt:i4>905</vt:i4>
      </vt:variant>
      <vt:variant>
        <vt:i4>0</vt:i4>
      </vt:variant>
      <vt:variant>
        <vt:i4>5</vt:i4>
      </vt:variant>
      <vt:variant>
        <vt:lpwstr/>
      </vt:variant>
      <vt:variant>
        <vt:lpwstr>_Toc414431997</vt:lpwstr>
      </vt:variant>
      <vt:variant>
        <vt:i4>1703994</vt:i4>
      </vt:variant>
      <vt:variant>
        <vt:i4>899</vt:i4>
      </vt:variant>
      <vt:variant>
        <vt:i4>0</vt:i4>
      </vt:variant>
      <vt:variant>
        <vt:i4>5</vt:i4>
      </vt:variant>
      <vt:variant>
        <vt:lpwstr/>
      </vt:variant>
      <vt:variant>
        <vt:lpwstr>_Toc414431996</vt:lpwstr>
      </vt:variant>
      <vt:variant>
        <vt:i4>1703994</vt:i4>
      </vt:variant>
      <vt:variant>
        <vt:i4>893</vt:i4>
      </vt:variant>
      <vt:variant>
        <vt:i4>0</vt:i4>
      </vt:variant>
      <vt:variant>
        <vt:i4>5</vt:i4>
      </vt:variant>
      <vt:variant>
        <vt:lpwstr/>
      </vt:variant>
      <vt:variant>
        <vt:lpwstr>_Toc414431995</vt:lpwstr>
      </vt:variant>
      <vt:variant>
        <vt:i4>1703994</vt:i4>
      </vt:variant>
      <vt:variant>
        <vt:i4>887</vt:i4>
      </vt:variant>
      <vt:variant>
        <vt:i4>0</vt:i4>
      </vt:variant>
      <vt:variant>
        <vt:i4>5</vt:i4>
      </vt:variant>
      <vt:variant>
        <vt:lpwstr/>
      </vt:variant>
      <vt:variant>
        <vt:lpwstr>_Toc414431994</vt:lpwstr>
      </vt:variant>
      <vt:variant>
        <vt:i4>1703994</vt:i4>
      </vt:variant>
      <vt:variant>
        <vt:i4>881</vt:i4>
      </vt:variant>
      <vt:variant>
        <vt:i4>0</vt:i4>
      </vt:variant>
      <vt:variant>
        <vt:i4>5</vt:i4>
      </vt:variant>
      <vt:variant>
        <vt:lpwstr/>
      </vt:variant>
      <vt:variant>
        <vt:lpwstr>_Toc414431993</vt:lpwstr>
      </vt:variant>
      <vt:variant>
        <vt:i4>1703994</vt:i4>
      </vt:variant>
      <vt:variant>
        <vt:i4>875</vt:i4>
      </vt:variant>
      <vt:variant>
        <vt:i4>0</vt:i4>
      </vt:variant>
      <vt:variant>
        <vt:i4>5</vt:i4>
      </vt:variant>
      <vt:variant>
        <vt:lpwstr/>
      </vt:variant>
      <vt:variant>
        <vt:lpwstr>_Toc414431992</vt:lpwstr>
      </vt:variant>
      <vt:variant>
        <vt:i4>1703994</vt:i4>
      </vt:variant>
      <vt:variant>
        <vt:i4>869</vt:i4>
      </vt:variant>
      <vt:variant>
        <vt:i4>0</vt:i4>
      </vt:variant>
      <vt:variant>
        <vt:i4>5</vt:i4>
      </vt:variant>
      <vt:variant>
        <vt:lpwstr/>
      </vt:variant>
      <vt:variant>
        <vt:lpwstr>_Toc414431991</vt:lpwstr>
      </vt:variant>
      <vt:variant>
        <vt:i4>1703994</vt:i4>
      </vt:variant>
      <vt:variant>
        <vt:i4>863</vt:i4>
      </vt:variant>
      <vt:variant>
        <vt:i4>0</vt:i4>
      </vt:variant>
      <vt:variant>
        <vt:i4>5</vt:i4>
      </vt:variant>
      <vt:variant>
        <vt:lpwstr/>
      </vt:variant>
      <vt:variant>
        <vt:lpwstr>_Toc414431990</vt:lpwstr>
      </vt:variant>
      <vt:variant>
        <vt:i4>1769530</vt:i4>
      </vt:variant>
      <vt:variant>
        <vt:i4>857</vt:i4>
      </vt:variant>
      <vt:variant>
        <vt:i4>0</vt:i4>
      </vt:variant>
      <vt:variant>
        <vt:i4>5</vt:i4>
      </vt:variant>
      <vt:variant>
        <vt:lpwstr/>
      </vt:variant>
      <vt:variant>
        <vt:lpwstr>_Toc414431989</vt:lpwstr>
      </vt:variant>
      <vt:variant>
        <vt:i4>1769530</vt:i4>
      </vt:variant>
      <vt:variant>
        <vt:i4>851</vt:i4>
      </vt:variant>
      <vt:variant>
        <vt:i4>0</vt:i4>
      </vt:variant>
      <vt:variant>
        <vt:i4>5</vt:i4>
      </vt:variant>
      <vt:variant>
        <vt:lpwstr/>
      </vt:variant>
      <vt:variant>
        <vt:lpwstr>_Toc414431988</vt:lpwstr>
      </vt:variant>
      <vt:variant>
        <vt:i4>1769530</vt:i4>
      </vt:variant>
      <vt:variant>
        <vt:i4>845</vt:i4>
      </vt:variant>
      <vt:variant>
        <vt:i4>0</vt:i4>
      </vt:variant>
      <vt:variant>
        <vt:i4>5</vt:i4>
      </vt:variant>
      <vt:variant>
        <vt:lpwstr/>
      </vt:variant>
      <vt:variant>
        <vt:lpwstr>_Toc414431987</vt:lpwstr>
      </vt:variant>
      <vt:variant>
        <vt:i4>1769530</vt:i4>
      </vt:variant>
      <vt:variant>
        <vt:i4>839</vt:i4>
      </vt:variant>
      <vt:variant>
        <vt:i4>0</vt:i4>
      </vt:variant>
      <vt:variant>
        <vt:i4>5</vt:i4>
      </vt:variant>
      <vt:variant>
        <vt:lpwstr/>
      </vt:variant>
      <vt:variant>
        <vt:lpwstr>_Toc414431986</vt:lpwstr>
      </vt:variant>
      <vt:variant>
        <vt:i4>1769530</vt:i4>
      </vt:variant>
      <vt:variant>
        <vt:i4>833</vt:i4>
      </vt:variant>
      <vt:variant>
        <vt:i4>0</vt:i4>
      </vt:variant>
      <vt:variant>
        <vt:i4>5</vt:i4>
      </vt:variant>
      <vt:variant>
        <vt:lpwstr/>
      </vt:variant>
      <vt:variant>
        <vt:lpwstr>_Toc414431985</vt:lpwstr>
      </vt:variant>
      <vt:variant>
        <vt:i4>1769530</vt:i4>
      </vt:variant>
      <vt:variant>
        <vt:i4>827</vt:i4>
      </vt:variant>
      <vt:variant>
        <vt:i4>0</vt:i4>
      </vt:variant>
      <vt:variant>
        <vt:i4>5</vt:i4>
      </vt:variant>
      <vt:variant>
        <vt:lpwstr/>
      </vt:variant>
      <vt:variant>
        <vt:lpwstr>_Toc414431984</vt:lpwstr>
      </vt:variant>
      <vt:variant>
        <vt:i4>1769530</vt:i4>
      </vt:variant>
      <vt:variant>
        <vt:i4>821</vt:i4>
      </vt:variant>
      <vt:variant>
        <vt:i4>0</vt:i4>
      </vt:variant>
      <vt:variant>
        <vt:i4>5</vt:i4>
      </vt:variant>
      <vt:variant>
        <vt:lpwstr/>
      </vt:variant>
      <vt:variant>
        <vt:lpwstr>_Toc414431983</vt:lpwstr>
      </vt:variant>
      <vt:variant>
        <vt:i4>1769530</vt:i4>
      </vt:variant>
      <vt:variant>
        <vt:i4>815</vt:i4>
      </vt:variant>
      <vt:variant>
        <vt:i4>0</vt:i4>
      </vt:variant>
      <vt:variant>
        <vt:i4>5</vt:i4>
      </vt:variant>
      <vt:variant>
        <vt:lpwstr/>
      </vt:variant>
      <vt:variant>
        <vt:lpwstr>_Toc414431982</vt:lpwstr>
      </vt:variant>
      <vt:variant>
        <vt:i4>1769530</vt:i4>
      </vt:variant>
      <vt:variant>
        <vt:i4>809</vt:i4>
      </vt:variant>
      <vt:variant>
        <vt:i4>0</vt:i4>
      </vt:variant>
      <vt:variant>
        <vt:i4>5</vt:i4>
      </vt:variant>
      <vt:variant>
        <vt:lpwstr/>
      </vt:variant>
      <vt:variant>
        <vt:lpwstr>_Toc414431981</vt:lpwstr>
      </vt:variant>
      <vt:variant>
        <vt:i4>1769530</vt:i4>
      </vt:variant>
      <vt:variant>
        <vt:i4>803</vt:i4>
      </vt:variant>
      <vt:variant>
        <vt:i4>0</vt:i4>
      </vt:variant>
      <vt:variant>
        <vt:i4>5</vt:i4>
      </vt:variant>
      <vt:variant>
        <vt:lpwstr/>
      </vt:variant>
      <vt:variant>
        <vt:lpwstr>_Toc414431980</vt:lpwstr>
      </vt:variant>
      <vt:variant>
        <vt:i4>1310778</vt:i4>
      </vt:variant>
      <vt:variant>
        <vt:i4>797</vt:i4>
      </vt:variant>
      <vt:variant>
        <vt:i4>0</vt:i4>
      </vt:variant>
      <vt:variant>
        <vt:i4>5</vt:i4>
      </vt:variant>
      <vt:variant>
        <vt:lpwstr/>
      </vt:variant>
      <vt:variant>
        <vt:lpwstr>_Toc414431979</vt:lpwstr>
      </vt:variant>
      <vt:variant>
        <vt:i4>1310778</vt:i4>
      </vt:variant>
      <vt:variant>
        <vt:i4>791</vt:i4>
      </vt:variant>
      <vt:variant>
        <vt:i4>0</vt:i4>
      </vt:variant>
      <vt:variant>
        <vt:i4>5</vt:i4>
      </vt:variant>
      <vt:variant>
        <vt:lpwstr/>
      </vt:variant>
      <vt:variant>
        <vt:lpwstr>_Toc414431978</vt:lpwstr>
      </vt:variant>
      <vt:variant>
        <vt:i4>1310778</vt:i4>
      </vt:variant>
      <vt:variant>
        <vt:i4>785</vt:i4>
      </vt:variant>
      <vt:variant>
        <vt:i4>0</vt:i4>
      </vt:variant>
      <vt:variant>
        <vt:i4>5</vt:i4>
      </vt:variant>
      <vt:variant>
        <vt:lpwstr/>
      </vt:variant>
      <vt:variant>
        <vt:lpwstr>_Toc414431977</vt:lpwstr>
      </vt:variant>
      <vt:variant>
        <vt:i4>1310778</vt:i4>
      </vt:variant>
      <vt:variant>
        <vt:i4>779</vt:i4>
      </vt:variant>
      <vt:variant>
        <vt:i4>0</vt:i4>
      </vt:variant>
      <vt:variant>
        <vt:i4>5</vt:i4>
      </vt:variant>
      <vt:variant>
        <vt:lpwstr/>
      </vt:variant>
      <vt:variant>
        <vt:lpwstr>_Toc414431976</vt:lpwstr>
      </vt:variant>
      <vt:variant>
        <vt:i4>1310778</vt:i4>
      </vt:variant>
      <vt:variant>
        <vt:i4>773</vt:i4>
      </vt:variant>
      <vt:variant>
        <vt:i4>0</vt:i4>
      </vt:variant>
      <vt:variant>
        <vt:i4>5</vt:i4>
      </vt:variant>
      <vt:variant>
        <vt:lpwstr/>
      </vt:variant>
      <vt:variant>
        <vt:lpwstr>_Toc414431975</vt:lpwstr>
      </vt:variant>
      <vt:variant>
        <vt:i4>1310778</vt:i4>
      </vt:variant>
      <vt:variant>
        <vt:i4>767</vt:i4>
      </vt:variant>
      <vt:variant>
        <vt:i4>0</vt:i4>
      </vt:variant>
      <vt:variant>
        <vt:i4>5</vt:i4>
      </vt:variant>
      <vt:variant>
        <vt:lpwstr/>
      </vt:variant>
      <vt:variant>
        <vt:lpwstr>_Toc414431974</vt:lpwstr>
      </vt:variant>
      <vt:variant>
        <vt:i4>1310778</vt:i4>
      </vt:variant>
      <vt:variant>
        <vt:i4>761</vt:i4>
      </vt:variant>
      <vt:variant>
        <vt:i4>0</vt:i4>
      </vt:variant>
      <vt:variant>
        <vt:i4>5</vt:i4>
      </vt:variant>
      <vt:variant>
        <vt:lpwstr/>
      </vt:variant>
      <vt:variant>
        <vt:lpwstr>_Toc414431973</vt:lpwstr>
      </vt:variant>
      <vt:variant>
        <vt:i4>1310778</vt:i4>
      </vt:variant>
      <vt:variant>
        <vt:i4>755</vt:i4>
      </vt:variant>
      <vt:variant>
        <vt:i4>0</vt:i4>
      </vt:variant>
      <vt:variant>
        <vt:i4>5</vt:i4>
      </vt:variant>
      <vt:variant>
        <vt:lpwstr/>
      </vt:variant>
      <vt:variant>
        <vt:lpwstr>_Toc414431972</vt:lpwstr>
      </vt:variant>
      <vt:variant>
        <vt:i4>1310778</vt:i4>
      </vt:variant>
      <vt:variant>
        <vt:i4>749</vt:i4>
      </vt:variant>
      <vt:variant>
        <vt:i4>0</vt:i4>
      </vt:variant>
      <vt:variant>
        <vt:i4>5</vt:i4>
      </vt:variant>
      <vt:variant>
        <vt:lpwstr/>
      </vt:variant>
      <vt:variant>
        <vt:lpwstr>_Toc414431971</vt:lpwstr>
      </vt:variant>
      <vt:variant>
        <vt:i4>1310778</vt:i4>
      </vt:variant>
      <vt:variant>
        <vt:i4>743</vt:i4>
      </vt:variant>
      <vt:variant>
        <vt:i4>0</vt:i4>
      </vt:variant>
      <vt:variant>
        <vt:i4>5</vt:i4>
      </vt:variant>
      <vt:variant>
        <vt:lpwstr/>
      </vt:variant>
      <vt:variant>
        <vt:lpwstr>_Toc414431970</vt:lpwstr>
      </vt:variant>
      <vt:variant>
        <vt:i4>1376314</vt:i4>
      </vt:variant>
      <vt:variant>
        <vt:i4>737</vt:i4>
      </vt:variant>
      <vt:variant>
        <vt:i4>0</vt:i4>
      </vt:variant>
      <vt:variant>
        <vt:i4>5</vt:i4>
      </vt:variant>
      <vt:variant>
        <vt:lpwstr/>
      </vt:variant>
      <vt:variant>
        <vt:lpwstr>_Toc414431969</vt:lpwstr>
      </vt:variant>
      <vt:variant>
        <vt:i4>1376314</vt:i4>
      </vt:variant>
      <vt:variant>
        <vt:i4>731</vt:i4>
      </vt:variant>
      <vt:variant>
        <vt:i4>0</vt:i4>
      </vt:variant>
      <vt:variant>
        <vt:i4>5</vt:i4>
      </vt:variant>
      <vt:variant>
        <vt:lpwstr/>
      </vt:variant>
      <vt:variant>
        <vt:lpwstr>_Toc414431968</vt:lpwstr>
      </vt:variant>
      <vt:variant>
        <vt:i4>1376314</vt:i4>
      </vt:variant>
      <vt:variant>
        <vt:i4>725</vt:i4>
      </vt:variant>
      <vt:variant>
        <vt:i4>0</vt:i4>
      </vt:variant>
      <vt:variant>
        <vt:i4>5</vt:i4>
      </vt:variant>
      <vt:variant>
        <vt:lpwstr/>
      </vt:variant>
      <vt:variant>
        <vt:lpwstr>_Toc414431967</vt:lpwstr>
      </vt:variant>
      <vt:variant>
        <vt:i4>1376314</vt:i4>
      </vt:variant>
      <vt:variant>
        <vt:i4>719</vt:i4>
      </vt:variant>
      <vt:variant>
        <vt:i4>0</vt:i4>
      </vt:variant>
      <vt:variant>
        <vt:i4>5</vt:i4>
      </vt:variant>
      <vt:variant>
        <vt:lpwstr/>
      </vt:variant>
      <vt:variant>
        <vt:lpwstr>_Toc414431966</vt:lpwstr>
      </vt:variant>
      <vt:variant>
        <vt:i4>1376314</vt:i4>
      </vt:variant>
      <vt:variant>
        <vt:i4>713</vt:i4>
      </vt:variant>
      <vt:variant>
        <vt:i4>0</vt:i4>
      </vt:variant>
      <vt:variant>
        <vt:i4>5</vt:i4>
      </vt:variant>
      <vt:variant>
        <vt:lpwstr/>
      </vt:variant>
      <vt:variant>
        <vt:lpwstr>_Toc414431965</vt:lpwstr>
      </vt:variant>
      <vt:variant>
        <vt:i4>1376314</vt:i4>
      </vt:variant>
      <vt:variant>
        <vt:i4>707</vt:i4>
      </vt:variant>
      <vt:variant>
        <vt:i4>0</vt:i4>
      </vt:variant>
      <vt:variant>
        <vt:i4>5</vt:i4>
      </vt:variant>
      <vt:variant>
        <vt:lpwstr/>
      </vt:variant>
      <vt:variant>
        <vt:lpwstr>_Toc414431964</vt:lpwstr>
      </vt:variant>
      <vt:variant>
        <vt:i4>1376314</vt:i4>
      </vt:variant>
      <vt:variant>
        <vt:i4>701</vt:i4>
      </vt:variant>
      <vt:variant>
        <vt:i4>0</vt:i4>
      </vt:variant>
      <vt:variant>
        <vt:i4>5</vt:i4>
      </vt:variant>
      <vt:variant>
        <vt:lpwstr/>
      </vt:variant>
      <vt:variant>
        <vt:lpwstr>_Toc414431963</vt:lpwstr>
      </vt:variant>
      <vt:variant>
        <vt:i4>1376314</vt:i4>
      </vt:variant>
      <vt:variant>
        <vt:i4>695</vt:i4>
      </vt:variant>
      <vt:variant>
        <vt:i4>0</vt:i4>
      </vt:variant>
      <vt:variant>
        <vt:i4>5</vt:i4>
      </vt:variant>
      <vt:variant>
        <vt:lpwstr/>
      </vt:variant>
      <vt:variant>
        <vt:lpwstr>_Toc414431962</vt:lpwstr>
      </vt:variant>
      <vt:variant>
        <vt:i4>1376314</vt:i4>
      </vt:variant>
      <vt:variant>
        <vt:i4>689</vt:i4>
      </vt:variant>
      <vt:variant>
        <vt:i4>0</vt:i4>
      </vt:variant>
      <vt:variant>
        <vt:i4>5</vt:i4>
      </vt:variant>
      <vt:variant>
        <vt:lpwstr/>
      </vt:variant>
      <vt:variant>
        <vt:lpwstr>_Toc414431961</vt:lpwstr>
      </vt:variant>
      <vt:variant>
        <vt:i4>1376314</vt:i4>
      </vt:variant>
      <vt:variant>
        <vt:i4>683</vt:i4>
      </vt:variant>
      <vt:variant>
        <vt:i4>0</vt:i4>
      </vt:variant>
      <vt:variant>
        <vt:i4>5</vt:i4>
      </vt:variant>
      <vt:variant>
        <vt:lpwstr/>
      </vt:variant>
      <vt:variant>
        <vt:lpwstr>_Toc414431960</vt:lpwstr>
      </vt:variant>
      <vt:variant>
        <vt:i4>1441850</vt:i4>
      </vt:variant>
      <vt:variant>
        <vt:i4>677</vt:i4>
      </vt:variant>
      <vt:variant>
        <vt:i4>0</vt:i4>
      </vt:variant>
      <vt:variant>
        <vt:i4>5</vt:i4>
      </vt:variant>
      <vt:variant>
        <vt:lpwstr/>
      </vt:variant>
      <vt:variant>
        <vt:lpwstr>_Toc414431959</vt:lpwstr>
      </vt:variant>
      <vt:variant>
        <vt:i4>1441850</vt:i4>
      </vt:variant>
      <vt:variant>
        <vt:i4>671</vt:i4>
      </vt:variant>
      <vt:variant>
        <vt:i4>0</vt:i4>
      </vt:variant>
      <vt:variant>
        <vt:i4>5</vt:i4>
      </vt:variant>
      <vt:variant>
        <vt:lpwstr/>
      </vt:variant>
      <vt:variant>
        <vt:lpwstr>_Toc414431958</vt:lpwstr>
      </vt:variant>
      <vt:variant>
        <vt:i4>1441850</vt:i4>
      </vt:variant>
      <vt:variant>
        <vt:i4>665</vt:i4>
      </vt:variant>
      <vt:variant>
        <vt:i4>0</vt:i4>
      </vt:variant>
      <vt:variant>
        <vt:i4>5</vt:i4>
      </vt:variant>
      <vt:variant>
        <vt:lpwstr/>
      </vt:variant>
      <vt:variant>
        <vt:lpwstr>_Toc414431957</vt:lpwstr>
      </vt:variant>
      <vt:variant>
        <vt:i4>1441850</vt:i4>
      </vt:variant>
      <vt:variant>
        <vt:i4>659</vt:i4>
      </vt:variant>
      <vt:variant>
        <vt:i4>0</vt:i4>
      </vt:variant>
      <vt:variant>
        <vt:i4>5</vt:i4>
      </vt:variant>
      <vt:variant>
        <vt:lpwstr/>
      </vt:variant>
      <vt:variant>
        <vt:lpwstr>_Toc414431956</vt:lpwstr>
      </vt:variant>
      <vt:variant>
        <vt:i4>1441850</vt:i4>
      </vt:variant>
      <vt:variant>
        <vt:i4>653</vt:i4>
      </vt:variant>
      <vt:variant>
        <vt:i4>0</vt:i4>
      </vt:variant>
      <vt:variant>
        <vt:i4>5</vt:i4>
      </vt:variant>
      <vt:variant>
        <vt:lpwstr/>
      </vt:variant>
      <vt:variant>
        <vt:lpwstr>_Toc414431955</vt:lpwstr>
      </vt:variant>
      <vt:variant>
        <vt:i4>5111810</vt:i4>
      </vt:variant>
      <vt:variant>
        <vt:i4>648</vt:i4>
      </vt:variant>
      <vt:variant>
        <vt:i4>0</vt:i4>
      </vt:variant>
      <vt:variant>
        <vt:i4>5</vt:i4>
      </vt:variant>
      <vt:variant>
        <vt:lpwstr>http://www.op-vk.cz/</vt:lpwstr>
      </vt:variant>
      <vt:variant>
        <vt:lpwstr/>
      </vt:variant>
      <vt:variant>
        <vt:i4>5111810</vt:i4>
      </vt:variant>
      <vt:variant>
        <vt:i4>645</vt:i4>
      </vt:variant>
      <vt:variant>
        <vt:i4>0</vt:i4>
      </vt:variant>
      <vt:variant>
        <vt:i4>5</vt:i4>
      </vt:variant>
      <vt:variant>
        <vt:lpwstr>http://www.op-vk.cz/</vt:lpwstr>
      </vt:variant>
      <vt:variant>
        <vt:lpwstr/>
      </vt:variant>
      <vt:variant>
        <vt:i4>5177417</vt:i4>
      </vt:variant>
      <vt:variant>
        <vt:i4>642</vt:i4>
      </vt:variant>
      <vt:variant>
        <vt:i4>0</vt:i4>
      </vt:variant>
      <vt:variant>
        <vt:i4>5</vt:i4>
      </vt:variant>
      <vt:variant>
        <vt:lpwstr>http://www.rr-moravskoslezsko.cz/</vt:lpwstr>
      </vt:variant>
      <vt:variant>
        <vt:lpwstr/>
      </vt:variant>
      <vt:variant>
        <vt:i4>5177417</vt:i4>
      </vt:variant>
      <vt:variant>
        <vt:i4>639</vt:i4>
      </vt:variant>
      <vt:variant>
        <vt:i4>0</vt:i4>
      </vt:variant>
      <vt:variant>
        <vt:i4>5</vt:i4>
      </vt:variant>
      <vt:variant>
        <vt:lpwstr>http://www.rr-moravskoslezsko.cz/</vt:lpwstr>
      </vt:variant>
      <vt:variant>
        <vt:lpwstr/>
      </vt:variant>
      <vt:variant>
        <vt:i4>6291519</vt:i4>
      </vt:variant>
      <vt:variant>
        <vt:i4>636</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1179662</vt:i4>
      </vt:variant>
      <vt:variant>
        <vt:i4>633</vt:i4>
      </vt:variant>
      <vt:variant>
        <vt:i4>0</vt:i4>
      </vt:variant>
      <vt:variant>
        <vt:i4>5</vt:i4>
      </vt:variant>
      <vt:variant>
        <vt:lpwstr>http://univ3.univ.cz/pro-skoly/zapojene-skoly</vt:lpwstr>
      </vt:variant>
      <vt:variant>
        <vt:lpwstr/>
      </vt:variant>
      <vt:variant>
        <vt:i4>6881335</vt:i4>
      </vt:variant>
      <vt:variant>
        <vt:i4>630</vt:i4>
      </vt:variant>
      <vt:variant>
        <vt:i4>0</vt:i4>
      </vt:variant>
      <vt:variant>
        <vt:i4>5</vt:i4>
      </vt:variant>
      <vt:variant>
        <vt:lpwstr>http://verejna-sprava.kr-moravskoslezsky.cz/cz/dilci-kvalifikace-ve-skolach-moravskoslezskeho-kraje-15160/</vt:lpwstr>
      </vt:variant>
      <vt:variant>
        <vt:lpwstr/>
      </vt:variant>
      <vt:variant>
        <vt:i4>7864381</vt:i4>
      </vt:variant>
      <vt:variant>
        <vt:i4>627</vt:i4>
      </vt:variant>
      <vt:variant>
        <vt:i4>0</vt:i4>
      </vt:variant>
      <vt:variant>
        <vt:i4>5</vt:i4>
      </vt:variant>
      <vt:variant>
        <vt:lpwstr>http://www.narodni-kvalifikace.cz/</vt:lpwstr>
      </vt:variant>
      <vt:variant>
        <vt:lpwstr/>
      </vt:variant>
      <vt:variant>
        <vt:i4>1704029</vt:i4>
      </vt:variant>
      <vt:variant>
        <vt:i4>624</vt:i4>
      </vt:variant>
      <vt:variant>
        <vt:i4>0</vt:i4>
      </vt:variant>
      <vt:variant>
        <vt:i4>5</vt:i4>
      </vt:variant>
      <vt:variant>
        <vt:lpwstr>http://www.narodnikvalifikace.cz/</vt:lpwstr>
      </vt:variant>
      <vt:variant>
        <vt:lpwstr/>
      </vt:variant>
      <vt:variant>
        <vt:i4>6750327</vt:i4>
      </vt:variant>
      <vt:variant>
        <vt:i4>621</vt:i4>
      </vt:variant>
      <vt:variant>
        <vt:i4>0</vt:i4>
      </vt:variant>
      <vt:variant>
        <vt:i4>5</vt:i4>
      </vt:variant>
      <vt:variant>
        <vt:lpwstr>http://www.educity.cz/</vt:lpwstr>
      </vt:variant>
      <vt:variant>
        <vt:lpwstr/>
      </vt:variant>
      <vt:variant>
        <vt:i4>393243</vt:i4>
      </vt:variant>
      <vt:variant>
        <vt:i4>618</vt:i4>
      </vt:variant>
      <vt:variant>
        <vt:i4>0</vt:i4>
      </vt:variant>
      <vt:variant>
        <vt:i4>5</vt:i4>
      </vt:variant>
      <vt:variant>
        <vt:lpwstr>http://www.dvmonitor.cz/</vt:lpwstr>
      </vt:variant>
      <vt:variant>
        <vt:lpwstr/>
      </vt:variant>
      <vt:variant>
        <vt:i4>3866624</vt:i4>
      </vt:variant>
      <vt:variant>
        <vt:i4>615</vt:i4>
      </vt:variant>
      <vt:variant>
        <vt:i4>0</vt:i4>
      </vt:variant>
      <vt:variant>
        <vt:i4>5</vt:i4>
      </vt:variant>
      <vt:variant>
        <vt:lpwstr>http://verejna-sprava.kr-moravskoslezsky.cz/sk_119.html</vt:lpwstr>
      </vt:variant>
      <vt:variant>
        <vt:lpwstr/>
      </vt:variant>
      <vt:variant>
        <vt:i4>4980804</vt:i4>
      </vt:variant>
      <vt:variant>
        <vt:i4>612</vt:i4>
      </vt:variant>
      <vt:variant>
        <vt:i4>0</vt:i4>
      </vt:variant>
      <vt:variant>
        <vt:i4>5</vt:i4>
      </vt:variant>
      <vt:variant>
        <vt:lpwstr>http://univ3.univ.cz/</vt:lpwstr>
      </vt:variant>
      <vt:variant>
        <vt:lpwstr/>
      </vt:variant>
      <vt:variant>
        <vt:i4>393243</vt:i4>
      </vt:variant>
      <vt:variant>
        <vt:i4>609</vt:i4>
      </vt:variant>
      <vt:variant>
        <vt:i4>0</vt:i4>
      </vt:variant>
      <vt:variant>
        <vt:i4>5</vt:i4>
      </vt:variant>
      <vt:variant>
        <vt:lpwstr>http://www.dvmonitor.cz/</vt:lpwstr>
      </vt:variant>
      <vt:variant>
        <vt:lpwstr/>
      </vt:variant>
      <vt:variant>
        <vt:i4>5308495</vt:i4>
      </vt:variant>
      <vt:variant>
        <vt:i4>606</vt:i4>
      </vt:variant>
      <vt:variant>
        <vt:i4>0</vt:i4>
      </vt:variant>
      <vt:variant>
        <vt:i4>5</vt:i4>
      </vt:variant>
      <vt:variant>
        <vt:lpwstr>http://dvpp.msmt.cz/advpp/vybdvpp.asp</vt:lpwstr>
      </vt:variant>
      <vt:variant>
        <vt:lpwstr/>
      </vt:variant>
      <vt:variant>
        <vt:i4>7340132</vt:i4>
      </vt:variant>
      <vt:variant>
        <vt:i4>603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Files/OLK7002/www.rvp.cz</vt:lpwstr>
      </vt:variant>
      <vt:variant>
        <vt:lpwstr/>
      </vt:variant>
      <vt:variant>
        <vt:i4>6291519</vt:i4>
      </vt:variant>
      <vt:variant>
        <vt:i4>600</vt:i4>
      </vt:variant>
      <vt:variant>
        <vt:i4>0</vt:i4>
      </vt:variant>
      <vt:variant>
        <vt:i4>5</vt:i4>
      </vt:variant>
      <vt:variant>
        <vt:lpwstr>javascript:__doPostBack('ctl00$PlaceHolderMain$g_039b3b55_a18a_4bb4_adc7_4121ee922f71','__connect=%7bg_fbbd1223_13c2_45e3_9d21_2d04e58d792a</vt:lpwstr>
      </vt:variant>
      <vt:variant>
        <vt:lpwstr>g_4adfdccd_d1be_43bb_9740_8fa22ff35734*@Title=Teoretick%C3%A9 a praktick%C3%A9 vzdel%C3%A1vanie v zdravotn%C3%ADckych %C5%A1kol%C3%A1ch a v zdravotn%C3%ADckych zariadeniach};')</vt:lpwstr>
      </vt:variant>
      <vt:variant>
        <vt:i4>786461</vt:i4>
      </vt:variant>
      <vt:variant>
        <vt:i4>597</vt:i4>
      </vt:variant>
      <vt:variant>
        <vt:i4>0</vt:i4>
      </vt:variant>
      <vt:variant>
        <vt:i4>5</vt:i4>
      </vt:variant>
      <vt:variant>
        <vt:lpwstr>http://www.nuv.cz/pospolu</vt:lpwstr>
      </vt:variant>
      <vt:variant>
        <vt:lpwstr/>
      </vt:variant>
      <vt:variant>
        <vt:i4>8323185</vt:i4>
      </vt:variant>
      <vt:variant>
        <vt:i4>594</vt:i4>
      </vt:variant>
      <vt:variant>
        <vt:i4>0</vt:i4>
      </vt:variant>
      <vt:variant>
        <vt:i4>5</vt:i4>
      </vt:variant>
      <vt:variant>
        <vt:lpwstr>http://www.nuv.cz/</vt:lpwstr>
      </vt:variant>
      <vt:variant>
        <vt:lpwstr/>
      </vt:variant>
      <vt:variant>
        <vt:i4>458768</vt:i4>
      </vt:variant>
      <vt:variant>
        <vt:i4>591</vt:i4>
      </vt:variant>
      <vt:variant>
        <vt:i4>0</vt:i4>
      </vt:variant>
      <vt:variant>
        <vt:i4>5</vt:i4>
      </vt:variant>
      <vt:variant>
        <vt:lpwstr>http://www.infoabsolvent.cz/</vt:lpwstr>
      </vt:variant>
      <vt:variant>
        <vt:lpwstr/>
      </vt:variant>
      <vt:variant>
        <vt:i4>8323185</vt:i4>
      </vt:variant>
      <vt:variant>
        <vt:i4>588</vt:i4>
      </vt:variant>
      <vt:variant>
        <vt:i4>0</vt:i4>
      </vt:variant>
      <vt:variant>
        <vt:i4>5</vt:i4>
      </vt:variant>
      <vt:variant>
        <vt:lpwstr>http://www.nuv.cz/</vt:lpwstr>
      </vt:variant>
      <vt:variant>
        <vt:lpwstr/>
      </vt:variant>
      <vt:variant>
        <vt:i4>8323185</vt:i4>
      </vt:variant>
      <vt:variant>
        <vt:i4>585</vt:i4>
      </vt:variant>
      <vt:variant>
        <vt:i4>0</vt:i4>
      </vt:variant>
      <vt:variant>
        <vt:i4>5</vt:i4>
      </vt:variant>
      <vt:variant>
        <vt:lpwstr>http://www.nuv.cz/</vt:lpwstr>
      </vt:variant>
      <vt:variant>
        <vt:lpwstr/>
      </vt:variant>
      <vt:variant>
        <vt:i4>7340132</vt:i4>
      </vt:variant>
      <vt:variant>
        <vt:i4>582</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Files/OLK7002/www.dzs.cz</vt:lpwstr>
      </vt:variant>
      <vt:variant>
        <vt:lpwstr/>
      </vt:variant>
      <vt:variant>
        <vt:i4>7340132</vt:i4>
      </vt:variant>
      <vt:variant>
        <vt:i4>579</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Files/OLK7002/www.naep.cz</vt:lpwstr>
      </vt:variant>
      <vt:variant>
        <vt:lpwstr/>
      </vt:variant>
      <vt:variant>
        <vt:i4>7340132</vt:i4>
      </vt:variant>
      <vt:variant>
        <vt:i4>576</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Files/Content.Outlook/AppData/Local/Microsoft/Windows/Temporary Internet Files/Content.Outlook/AppData/Local/Microsoft/Windows/sevcikova2729/AppData/Local/Microsoft/Windows/sevcikova2729/AppData/Local/Microsoft/Windows/Temporary Internet Files/AppData/Local/Microsoft/Windows/Temporary Internet Files/OLK7002/www.euroguidance.cz</vt:lpwstr>
      </vt:variant>
      <vt:variant>
        <vt:lpwstr/>
      </vt:variant>
      <vt:variant>
        <vt:i4>458768</vt:i4>
      </vt:variant>
      <vt:variant>
        <vt:i4>573</vt:i4>
      </vt:variant>
      <vt:variant>
        <vt:i4>0</vt:i4>
      </vt:variant>
      <vt:variant>
        <vt:i4>5</vt:i4>
      </vt:variant>
      <vt:variant>
        <vt:lpwstr>http://www.infoabsolvent.cz/</vt:lpwstr>
      </vt:variant>
      <vt:variant>
        <vt:lpwstr/>
      </vt:variant>
      <vt:variant>
        <vt:i4>7274611</vt:i4>
      </vt:variant>
      <vt:variant>
        <vt:i4>570</vt:i4>
      </vt:variant>
      <vt:variant>
        <vt:i4>0</vt:i4>
      </vt:variant>
      <vt:variant>
        <vt:i4>5</vt:i4>
      </vt:variant>
      <vt:variant>
        <vt:lpwstr>http://www.gwo.cz/</vt:lpwstr>
      </vt:variant>
      <vt:variant>
        <vt:lpwstr/>
      </vt:variant>
      <vt:variant>
        <vt:i4>2883693</vt:i4>
      </vt:variant>
      <vt:variant>
        <vt:i4>567</vt:i4>
      </vt:variant>
      <vt:variant>
        <vt:i4>0</vt:i4>
      </vt:variant>
      <vt:variant>
        <vt:i4>5</vt:i4>
      </vt:variant>
      <vt:variant>
        <vt:lpwstr>http://www.portal.mpsv.cz/</vt:lpwstr>
      </vt:variant>
      <vt:variant>
        <vt:lpwstr/>
      </vt:variant>
      <vt:variant>
        <vt:i4>1048604</vt:i4>
      </vt:variant>
      <vt:variant>
        <vt:i4>564</vt:i4>
      </vt:variant>
      <vt:variant>
        <vt:i4>0</vt:i4>
      </vt:variant>
      <vt:variant>
        <vt:i4>5</vt:i4>
      </vt:variant>
      <vt:variant>
        <vt:lpwstr>http://verejna-sprava.kr-moravskoslezsky.cz/skolstvi/jazykova_priprava_cizincu.html</vt:lpwstr>
      </vt:variant>
      <vt:variant>
        <vt:lpwstr/>
      </vt:variant>
      <vt:variant>
        <vt:i4>6619179</vt:i4>
      </vt:variant>
      <vt:variant>
        <vt:i4>561</vt:i4>
      </vt:variant>
      <vt:variant>
        <vt:i4>0</vt:i4>
      </vt:variant>
      <vt:variant>
        <vt:i4>5</vt:i4>
      </vt:variant>
      <vt:variant>
        <vt:lpwstr>http://rvp.cz/</vt:lpwstr>
      </vt:variant>
      <vt:variant>
        <vt:lpwstr/>
      </vt:variant>
      <vt:variant>
        <vt:i4>2293860</vt:i4>
      </vt:variant>
      <vt:variant>
        <vt:i4>558</vt:i4>
      </vt:variant>
      <vt:variant>
        <vt:i4>0</vt:i4>
      </vt:variant>
      <vt:variant>
        <vt:i4>5</vt:i4>
      </vt:variant>
      <vt:variant>
        <vt:lpwstr>https://skoly.nzz.nuov.cz/</vt:lpwstr>
      </vt:variant>
      <vt:variant>
        <vt:lpwstr/>
      </vt:variant>
      <vt:variant>
        <vt:i4>196634</vt:i4>
      </vt:variant>
      <vt:variant>
        <vt:i4>555</vt:i4>
      </vt:variant>
      <vt:variant>
        <vt:i4>0</vt:i4>
      </vt:variant>
      <vt:variant>
        <vt:i4>5</vt:i4>
      </vt:variant>
      <vt:variant>
        <vt:lpwstr>http://verejna-sprava.kr-moravskoslezsky.cz/cz/ekologicka-skola-v-moravskoslezskem-kraji-ve-skolnim-roce-2013-2014-41682/</vt:lpwstr>
      </vt:variant>
      <vt:variant>
        <vt:lpwstr/>
      </vt:variant>
      <vt:variant>
        <vt:i4>6619250</vt:i4>
      </vt:variant>
      <vt:variant>
        <vt:i4>552</vt:i4>
      </vt:variant>
      <vt:variant>
        <vt:i4>0</vt:i4>
      </vt:variant>
      <vt:variant>
        <vt:i4>5</vt:i4>
      </vt:variant>
      <vt:variant>
        <vt:lpwstr>http://www.rvp.cz/</vt:lpwstr>
      </vt:variant>
      <vt:variant>
        <vt:lpwstr/>
      </vt:variant>
      <vt:variant>
        <vt:i4>6619250</vt:i4>
      </vt:variant>
      <vt:variant>
        <vt:i4>549</vt:i4>
      </vt:variant>
      <vt:variant>
        <vt:i4>0</vt:i4>
      </vt:variant>
      <vt:variant>
        <vt:i4>5</vt:i4>
      </vt:variant>
      <vt:variant>
        <vt:lpwstr>http://www.rvp.cz/</vt:lpwstr>
      </vt:variant>
      <vt:variant>
        <vt:lpwstr/>
      </vt:variant>
      <vt:variant>
        <vt:i4>5570584</vt:i4>
      </vt:variant>
      <vt:variant>
        <vt:i4>546</vt:i4>
      </vt:variant>
      <vt:variant>
        <vt:i4>0</vt:i4>
      </vt:variant>
      <vt:variant>
        <vt:i4>5</vt:i4>
      </vt:variant>
      <vt:variant>
        <vt:lpwstr>http://portal.gov.cz/app/zakony/zakon.jsp?page=0&amp;fulltext=&amp;nr=267~2F2013&amp;part=&amp;name=&amp;rpp=15</vt:lpwstr>
      </vt:variant>
      <vt:variant>
        <vt:lpwstr>seznam</vt:lpwstr>
      </vt:variant>
      <vt:variant>
        <vt:i4>5832722</vt:i4>
      </vt:variant>
      <vt:variant>
        <vt:i4>543</vt:i4>
      </vt:variant>
      <vt:variant>
        <vt:i4>0</vt:i4>
      </vt:variant>
      <vt:variant>
        <vt:i4>5</vt:i4>
      </vt:variant>
      <vt:variant>
        <vt:lpwstr>http://portal.gov.cz/app/zakony/zakon.jsp?page=0&amp;fulltext=&amp;nr=155~2F1995&amp;part=&amp;name=&amp;rpp=15</vt:lpwstr>
      </vt:variant>
      <vt:variant>
        <vt:lpwstr>seznam</vt:lpwstr>
      </vt:variant>
      <vt:variant>
        <vt:i4>6094864</vt:i4>
      </vt:variant>
      <vt:variant>
        <vt:i4>540</vt:i4>
      </vt:variant>
      <vt:variant>
        <vt:i4>0</vt:i4>
      </vt:variant>
      <vt:variant>
        <vt:i4>5</vt:i4>
      </vt:variant>
      <vt:variant>
        <vt:lpwstr>http://portal.gov.cz/app/zakony/zakon.jsp?page=0&amp;fulltext=&amp;nr=117~2F1995&amp;part=&amp;name=&amp;rpp=15</vt:lpwstr>
      </vt:variant>
      <vt:variant>
        <vt:lpwstr>seznam</vt:lpwstr>
      </vt:variant>
      <vt:variant>
        <vt:i4>1048629</vt:i4>
      </vt:variant>
      <vt:variant>
        <vt:i4>530</vt:i4>
      </vt:variant>
      <vt:variant>
        <vt:i4>0</vt:i4>
      </vt:variant>
      <vt:variant>
        <vt:i4>5</vt:i4>
      </vt:variant>
      <vt:variant>
        <vt:lpwstr/>
      </vt:variant>
      <vt:variant>
        <vt:lpwstr>_Toc413141665</vt:lpwstr>
      </vt:variant>
      <vt:variant>
        <vt:i4>1048629</vt:i4>
      </vt:variant>
      <vt:variant>
        <vt:i4>524</vt:i4>
      </vt:variant>
      <vt:variant>
        <vt:i4>0</vt:i4>
      </vt:variant>
      <vt:variant>
        <vt:i4>5</vt:i4>
      </vt:variant>
      <vt:variant>
        <vt:lpwstr/>
      </vt:variant>
      <vt:variant>
        <vt:lpwstr>_Toc413141664</vt:lpwstr>
      </vt:variant>
      <vt:variant>
        <vt:i4>1048629</vt:i4>
      </vt:variant>
      <vt:variant>
        <vt:i4>518</vt:i4>
      </vt:variant>
      <vt:variant>
        <vt:i4>0</vt:i4>
      </vt:variant>
      <vt:variant>
        <vt:i4>5</vt:i4>
      </vt:variant>
      <vt:variant>
        <vt:lpwstr/>
      </vt:variant>
      <vt:variant>
        <vt:lpwstr>_Toc413141663</vt:lpwstr>
      </vt:variant>
      <vt:variant>
        <vt:i4>1048629</vt:i4>
      </vt:variant>
      <vt:variant>
        <vt:i4>512</vt:i4>
      </vt:variant>
      <vt:variant>
        <vt:i4>0</vt:i4>
      </vt:variant>
      <vt:variant>
        <vt:i4>5</vt:i4>
      </vt:variant>
      <vt:variant>
        <vt:lpwstr/>
      </vt:variant>
      <vt:variant>
        <vt:lpwstr>_Toc413141662</vt:lpwstr>
      </vt:variant>
      <vt:variant>
        <vt:i4>1048629</vt:i4>
      </vt:variant>
      <vt:variant>
        <vt:i4>506</vt:i4>
      </vt:variant>
      <vt:variant>
        <vt:i4>0</vt:i4>
      </vt:variant>
      <vt:variant>
        <vt:i4>5</vt:i4>
      </vt:variant>
      <vt:variant>
        <vt:lpwstr/>
      </vt:variant>
      <vt:variant>
        <vt:lpwstr>_Toc413141661</vt:lpwstr>
      </vt:variant>
      <vt:variant>
        <vt:i4>1048629</vt:i4>
      </vt:variant>
      <vt:variant>
        <vt:i4>500</vt:i4>
      </vt:variant>
      <vt:variant>
        <vt:i4>0</vt:i4>
      </vt:variant>
      <vt:variant>
        <vt:i4>5</vt:i4>
      </vt:variant>
      <vt:variant>
        <vt:lpwstr/>
      </vt:variant>
      <vt:variant>
        <vt:lpwstr>_Toc413141660</vt:lpwstr>
      </vt:variant>
      <vt:variant>
        <vt:i4>1245237</vt:i4>
      </vt:variant>
      <vt:variant>
        <vt:i4>494</vt:i4>
      </vt:variant>
      <vt:variant>
        <vt:i4>0</vt:i4>
      </vt:variant>
      <vt:variant>
        <vt:i4>5</vt:i4>
      </vt:variant>
      <vt:variant>
        <vt:lpwstr/>
      </vt:variant>
      <vt:variant>
        <vt:lpwstr>_Toc413141659</vt:lpwstr>
      </vt:variant>
      <vt:variant>
        <vt:i4>1245237</vt:i4>
      </vt:variant>
      <vt:variant>
        <vt:i4>488</vt:i4>
      </vt:variant>
      <vt:variant>
        <vt:i4>0</vt:i4>
      </vt:variant>
      <vt:variant>
        <vt:i4>5</vt:i4>
      </vt:variant>
      <vt:variant>
        <vt:lpwstr/>
      </vt:variant>
      <vt:variant>
        <vt:lpwstr>_Toc413141658</vt:lpwstr>
      </vt:variant>
      <vt:variant>
        <vt:i4>1245237</vt:i4>
      </vt:variant>
      <vt:variant>
        <vt:i4>482</vt:i4>
      </vt:variant>
      <vt:variant>
        <vt:i4>0</vt:i4>
      </vt:variant>
      <vt:variant>
        <vt:i4>5</vt:i4>
      </vt:variant>
      <vt:variant>
        <vt:lpwstr/>
      </vt:variant>
      <vt:variant>
        <vt:lpwstr>_Toc413141657</vt:lpwstr>
      </vt:variant>
      <vt:variant>
        <vt:i4>1245237</vt:i4>
      </vt:variant>
      <vt:variant>
        <vt:i4>476</vt:i4>
      </vt:variant>
      <vt:variant>
        <vt:i4>0</vt:i4>
      </vt:variant>
      <vt:variant>
        <vt:i4>5</vt:i4>
      </vt:variant>
      <vt:variant>
        <vt:lpwstr/>
      </vt:variant>
      <vt:variant>
        <vt:lpwstr>_Toc413141656</vt:lpwstr>
      </vt:variant>
      <vt:variant>
        <vt:i4>1245237</vt:i4>
      </vt:variant>
      <vt:variant>
        <vt:i4>470</vt:i4>
      </vt:variant>
      <vt:variant>
        <vt:i4>0</vt:i4>
      </vt:variant>
      <vt:variant>
        <vt:i4>5</vt:i4>
      </vt:variant>
      <vt:variant>
        <vt:lpwstr/>
      </vt:variant>
      <vt:variant>
        <vt:lpwstr>_Toc413141655</vt:lpwstr>
      </vt:variant>
      <vt:variant>
        <vt:i4>1245237</vt:i4>
      </vt:variant>
      <vt:variant>
        <vt:i4>464</vt:i4>
      </vt:variant>
      <vt:variant>
        <vt:i4>0</vt:i4>
      </vt:variant>
      <vt:variant>
        <vt:i4>5</vt:i4>
      </vt:variant>
      <vt:variant>
        <vt:lpwstr/>
      </vt:variant>
      <vt:variant>
        <vt:lpwstr>_Toc413141654</vt:lpwstr>
      </vt:variant>
      <vt:variant>
        <vt:i4>1245237</vt:i4>
      </vt:variant>
      <vt:variant>
        <vt:i4>458</vt:i4>
      </vt:variant>
      <vt:variant>
        <vt:i4>0</vt:i4>
      </vt:variant>
      <vt:variant>
        <vt:i4>5</vt:i4>
      </vt:variant>
      <vt:variant>
        <vt:lpwstr/>
      </vt:variant>
      <vt:variant>
        <vt:lpwstr>_Toc413141653</vt:lpwstr>
      </vt:variant>
      <vt:variant>
        <vt:i4>1245237</vt:i4>
      </vt:variant>
      <vt:variant>
        <vt:i4>452</vt:i4>
      </vt:variant>
      <vt:variant>
        <vt:i4>0</vt:i4>
      </vt:variant>
      <vt:variant>
        <vt:i4>5</vt:i4>
      </vt:variant>
      <vt:variant>
        <vt:lpwstr/>
      </vt:variant>
      <vt:variant>
        <vt:lpwstr>_Toc413141652</vt:lpwstr>
      </vt:variant>
      <vt:variant>
        <vt:i4>1245237</vt:i4>
      </vt:variant>
      <vt:variant>
        <vt:i4>446</vt:i4>
      </vt:variant>
      <vt:variant>
        <vt:i4>0</vt:i4>
      </vt:variant>
      <vt:variant>
        <vt:i4>5</vt:i4>
      </vt:variant>
      <vt:variant>
        <vt:lpwstr/>
      </vt:variant>
      <vt:variant>
        <vt:lpwstr>_Toc413141651</vt:lpwstr>
      </vt:variant>
      <vt:variant>
        <vt:i4>1245237</vt:i4>
      </vt:variant>
      <vt:variant>
        <vt:i4>440</vt:i4>
      </vt:variant>
      <vt:variant>
        <vt:i4>0</vt:i4>
      </vt:variant>
      <vt:variant>
        <vt:i4>5</vt:i4>
      </vt:variant>
      <vt:variant>
        <vt:lpwstr/>
      </vt:variant>
      <vt:variant>
        <vt:lpwstr>_Toc413141650</vt:lpwstr>
      </vt:variant>
      <vt:variant>
        <vt:i4>1179701</vt:i4>
      </vt:variant>
      <vt:variant>
        <vt:i4>434</vt:i4>
      </vt:variant>
      <vt:variant>
        <vt:i4>0</vt:i4>
      </vt:variant>
      <vt:variant>
        <vt:i4>5</vt:i4>
      </vt:variant>
      <vt:variant>
        <vt:lpwstr/>
      </vt:variant>
      <vt:variant>
        <vt:lpwstr>_Toc413141649</vt:lpwstr>
      </vt:variant>
      <vt:variant>
        <vt:i4>1179701</vt:i4>
      </vt:variant>
      <vt:variant>
        <vt:i4>428</vt:i4>
      </vt:variant>
      <vt:variant>
        <vt:i4>0</vt:i4>
      </vt:variant>
      <vt:variant>
        <vt:i4>5</vt:i4>
      </vt:variant>
      <vt:variant>
        <vt:lpwstr/>
      </vt:variant>
      <vt:variant>
        <vt:lpwstr>_Toc413141648</vt:lpwstr>
      </vt:variant>
      <vt:variant>
        <vt:i4>1179701</vt:i4>
      </vt:variant>
      <vt:variant>
        <vt:i4>422</vt:i4>
      </vt:variant>
      <vt:variant>
        <vt:i4>0</vt:i4>
      </vt:variant>
      <vt:variant>
        <vt:i4>5</vt:i4>
      </vt:variant>
      <vt:variant>
        <vt:lpwstr/>
      </vt:variant>
      <vt:variant>
        <vt:lpwstr>_Toc413141647</vt:lpwstr>
      </vt:variant>
      <vt:variant>
        <vt:i4>1179701</vt:i4>
      </vt:variant>
      <vt:variant>
        <vt:i4>416</vt:i4>
      </vt:variant>
      <vt:variant>
        <vt:i4>0</vt:i4>
      </vt:variant>
      <vt:variant>
        <vt:i4>5</vt:i4>
      </vt:variant>
      <vt:variant>
        <vt:lpwstr/>
      </vt:variant>
      <vt:variant>
        <vt:lpwstr>_Toc413141646</vt:lpwstr>
      </vt:variant>
      <vt:variant>
        <vt:i4>1179701</vt:i4>
      </vt:variant>
      <vt:variant>
        <vt:i4>410</vt:i4>
      </vt:variant>
      <vt:variant>
        <vt:i4>0</vt:i4>
      </vt:variant>
      <vt:variant>
        <vt:i4>5</vt:i4>
      </vt:variant>
      <vt:variant>
        <vt:lpwstr/>
      </vt:variant>
      <vt:variant>
        <vt:lpwstr>_Toc413141645</vt:lpwstr>
      </vt:variant>
      <vt:variant>
        <vt:i4>1179701</vt:i4>
      </vt:variant>
      <vt:variant>
        <vt:i4>404</vt:i4>
      </vt:variant>
      <vt:variant>
        <vt:i4>0</vt:i4>
      </vt:variant>
      <vt:variant>
        <vt:i4>5</vt:i4>
      </vt:variant>
      <vt:variant>
        <vt:lpwstr/>
      </vt:variant>
      <vt:variant>
        <vt:lpwstr>_Toc413141644</vt:lpwstr>
      </vt:variant>
      <vt:variant>
        <vt:i4>1179701</vt:i4>
      </vt:variant>
      <vt:variant>
        <vt:i4>398</vt:i4>
      </vt:variant>
      <vt:variant>
        <vt:i4>0</vt:i4>
      </vt:variant>
      <vt:variant>
        <vt:i4>5</vt:i4>
      </vt:variant>
      <vt:variant>
        <vt:lpwstr/>
      </vt:variant>
      <vt:variant>
        <vt:lpwstr>_Toc413141643</vt:lpwstr>
      </vt:variant>
      <vt:variant>
        <vt:i4>1179701</vt:i4>
      </vt:variant>
      <vt:variant>
        <vt:i4>392</vt:i4>
      </vt:variant>
      <vt:variant>
        <vt:i4>0</vt:i4>
      </vt:variant>
      <vt:variant>
        <vt:i4>5</vt:i4>
      </vt:variant>
      <vt:variant>
        <vt:lpwstr/>
      </vt:variant>
      <vt:variant>
        <vt:lpwstr>_Toc413141642</vt:lpwstr>
      </vt:variant>
      <vt:variant>
        <vt:i4>1179701</vt:i4>
      </vt:variant>
      <vt:variant>
        <vt:i4>386</vt:i4>
      </vt:variant>
      <vt:variant>
        <vt:i4>0</vt:i4>
      </vt:variant>
      <vt:variant>
        <vt:i4>5</vt:i4>
      </vt:variant>
      <vt:variant>
        <vt:lpwstr/>
      </vt:variant>
      <vt:variant>
        <vt:lpwstr>_Toc413141641</vt:lpwstr>
      </vt:variant>
      <vt:variant>
        <vt:i4>1179701</vt:i4>
      </vt:variant>
      <vt:variant>
        <vt:i4>380</vt:i4>
      </vt:variant>
      <vt:variant>
        <vt:i4>0</vt:i4>
      </vt:variant>
      <vt:variant>
        <vt:i4>5</vt:i4>
      </vt:variant>
      <vt:variant>
        <vt:lpwstr/>
      </vt:variant>
      <vt:variant>
        <vt:lpwstr>_Toc413141640</vt:lpwstr>
      </vt:variant>
      <vt:variant>
        <vt:i4>1376309</vt:i4>
      </vt:variant>
      <vt:variant>
        <vt:i4>374</vt:i4>
      </vt:variant>
      <vt:variant>
        <vt:i4>0</vt:i4>
      </vt:variant>
      <vt:variant>
        <vt:i4>5</vt:i4>
      </vt:variant>
      <vt:variant>
        <vt:lpwstr/>
      </vt:variant>
      <vt:variant>
        <vt:lpwstr>_Toc413141639</vt:lpwstr>
      </vt:variant>
      <vt:variant>
        <vt:i4>1376309</vt:i4>
      </vt:variant>
      <vt:variant>
        <vt:i4>368</vt:i4>
      </vt:variant>
      <vt:variant>
        <vt:i4>0</vt:i4>
      </vt:variant>
      <vt:variant>
        <vt:i4>5</vt:i4>
      </vt:variant>
      <vt:variant>
        <vt:lpwstr/>
      </vt:variant>
      <vt:variant>
        <vt:lpwstr>_Toc413141638</vt:lpwstr>
      </vt:variant>
      <vt:variant>
        <vt:i4>1376309</vt:i4>
      </vt:variant>
      <vt:variant>
        <vt:i4>362</vt:i4>
      </vt:variant>
      <vt:variant>
        <vt:i4>0</vt:i4>
      </vt:variant>
      <vt:variant>
        <vt:i4>5</vt:i4>
      </vt:variant>
      <vt:variant>
        <vt:lpwstr/>
      </vt:variant>
      <vt:variant>
        <vt:lpwstr>_Toc413141637</vt:lpwstr>
      </vt:variant>
      <vt:variant>
        <vt:i4>1376309</vt:i4>
      </vt:variant>
      <vt:variant>
        <vt:i4>356</vt:i4>
      </vt:variant>
      <vt:variant>
        <vt:i4>0</vt:i4>
      </vt:variant>
      <vt:variant>
        <vt:i4>5</vt:i4>
      </vt:variant>
      <vt:variant>
        <vt:lpwstr/>
      </vt:variant>
      <vt:variant>
        <vt:lpwstr>_Toc413141636</vt:lpwstr>
      </vt:variant>
      <vt:variant>
        <vt:i4>1376309</vt:i4>
      </vt:variant>
      <vt:variant>
        <vt:i4>350</vt:i4>
      </vt:variant>
      <vt:variant>
        <vt:i4>0</vt:i4>
      </vt:variant>
      <vt:variant>
        <vt:i4>5</vt:i4>
      </vt:variant>
      <vt:variant>
        <vt:lpwstr/>
      </vt:variant>
      <vt:variant>
        <vt:lpwstr>_Toc413141635</vt:lpwstr>
      </vt:variant>
      <vt:variant>
        <vt:i4>1376309</vt:i4>
      </vt:variant>
      <vt:variant>
        <vt:i4>344</vt:i4>
      </vt:variant>
      <vt:variant>
        <vt:i4>0</vt:i4>
      </vt:variant>
      <vt:variant>
        <vt:i4>5</vt:i4>
      </vt:variant>
      <vt:variant>
        <vt:lpwstr/>
      </vt:variant>
      <vt:variant>
        <vt:lpwstr>_Toc413141634</vt:lpwstr>
      </vt:variant>
      <vt:variant>
        <vt:i4>1376309</vt:i4>
      </vt:variant>
      <vt:variant>
        <vt:i4>338</vt:i4>
      </vt:variant>
      <vt:variant>
        <vt:i4>0</vt:i4>
      </vt:variant>
      <vt:variant>
        <vt:i4>5</vt:i4>
      </vt:variant>
      <vt:variant>
        <vt:lpwstr/>
      </vt:variant>
      <vt:variant>
        <vt:lpwstr>_Toc413141633</vt:lpwstr>
      </vt:variant>
      <vt:variant>
        <vt:i4>1376309</vt:i4>
      </vt:variant>
      <vt:variant>
        <vt:i4>332</vt:i4>
      </vt:variant>
      <vt:variant>
        <vt:i4>0</vt:i4>
      </vt:variant>
      <vt:variant>
        <vt:i4>5</vt:i4>
      </vt:variant>
      <vt:variant>
        <vt:lpwstr/>
      </vt:variant>
      <vt:variant>
        <vt:lpwstr>_Toc413141632</vt:lpwstr>
      </vt:variant>
      <vt:variant>
        <vt:i4>1376309</vt:i4>
      </vt:variant>
      <vt:variant>
        <vt:i4>326</vt:i4>
      </vt:variant>
      <vt:variant>
        <vt:i4>0</vt:i4>
      </vt:variant>
      <vt:variant>
        <vt:i4>5</vt:i4>
      </vt:variant>
      <vt:variant>
        <vt:lpwstr/>
      </vt:variant>
      <vt:variant>
        <vt:lpwstr>_Toc413141631</vt:lpwstr>
      </vt:variant>
      <vt:variant>
        <vt:i4>1376309</vt:i4>
      </vt:variant>
      <vt:variant>
        <vt:i4>320</vt:i4>
      </vt:variant>
      <vt:variant>
        <vt:i4>0</vt:i4>
      </vt:variant>
      <vt:variant>
        <vt:i4>5</vt:i4>
      </vt:variant>
      <vt:variant>
        <vt:lpwstr/>
      </vt:variant>
      <vt:variant>
        <vt:lpwstr>_Toc413141630</vt:lpwstr>
      </vt:variant>
      <vt:variant>
        <vt:i4>1310773</vt:i4>
      </vt:variant>
      <vt:variant>
        <vt:i4>314</vt:i4>
      </vt:variant>
      <vt:variant>
        <vt:i4>0</vt:i4>
      </vt:variant>
      <vt:variant>
        <vt:i4>5</vt:i4>
      </vt:variant>
      <vt:variant>
        <vt:lpwstr/>
      </vt:variant>
      <vt:variant>
        <vt:lpwstr>_Toc413141629</vt:lpwstr>
      </vt:variant>
      <vt:variant>
        <vt:i4>1310773</vt:i4>
      </vt:variant>
      <vt:variant>
        <vt:i4>308</vt:i4>
      </vt:variant>
      <vt:variant>
        <vt:i4>0</vt:i4>
      </vt:variant>
      <vt:variant>
        <vt:i4>5</vt:i4>
      </vt:variant>
      <vt:variant>
        <vt:lpwstr/>
      </vt:variant>
      <vt:variant>
        <vt:lpwstr>_Toc413141628</vt:lpwstr>
      </vt:variant>
      <vt:variant>
        <vt:i4>1310773</vt:i4>
      </vt:variant>
      <vt:variant>
        <vt:i4>302</vt:i4>
      </vt:variant>
      <vt:variant>
        <vt:i4>0</vt:i4>
      </vt:variant>
      <vt:variant>
        <vt:i4>5</vt:i4>
      </vt:variant>
      <vt:variant>
        <vt:lpwstr/>
      </vt:variant>
      <vt:variant>
        <vt:lpwstr>_Toc413141627</vt:lpwstr>
      </vt:variant>
      <vt:variant>
        <vt:i4>1310773</vt:i4>
      </vt:variant>
      <vt:variant>
        <vt:i4>296</vt:i4>
      </vt:variant>
      <vt:variant>
        <vt:i4>0</vt:i4>
      </vt:variant>
      <vt:variant>
        <vt:i4>5</vt:i4>
      </vt:variant>
      <vt:variant>
        <vt:lpwstr/>
      </vt:variant>
      <vt:variant>
        <vt:lpwstr>_Toc413141626</vt:lpwstr>
      </vt:variant>
      <vt:variant>
        <vt:i4>1310773</vt:i4>
      </vt:variant>
      <vt:variant>
        <vt:i4>290</vt:i4>
      </vt:variant>
      <vt:variant>
        <vt:i4>0</vt:i4>
      </vt:variant>
      <vt:variant>
        <vt:i4>5</vt:i4>
      </vt:variant>
      <vt:variant>
        <vt:lpwstr/>
      </vt:variant>
      <vt:variant>
        <vt:lpwstr>_Toc413141625</vt:lpwstr>
      </vt:variant>
      <vt:variant>
        <vt:i4>1310773</vt:i4>
      </vt:variant>
      <vt:variant>
        <vt:i4>284</vt:i4>
      </vt:variant>
      <vt:variant>
        <vt:i4>0</vt:i4>
      </vt:variant>
      <vt:variant>
        <vt:i4>5</vt:i4>
      </vt:variant>
      <vt:variant>
        <vt:lpwstr/>
      </vt:variant>
      <vt:variant>
        <vt:lpwstr>_Toc413141624</vt:lpwstr>
      </vt:variant>
      <vt:variant>
        <vt:i4>1310773</vt:i4>
      </vt:variant>
      <vt:variant>
        <vt:i4>278</vt:i4>
      </vt:variant>
      <vt:variant>
        <vt:i4>0</vt:i4>
      </vt:variant>
      <vt:variant>
        <vt:i4>5</vt:i4>
      </vt:variant>
      <vt:variant>
        <vt:lpwstr/>
      </vt:variant>
      <vt:variant>
        <vt:lpwstr>_Toc413141623</vt:lpwstr>
      </vt:variant>
      <vt:variant>
        <vt:i4>1310773</vt:i4>
      </vt:variant>
      <vt:variant>
        <vt:i4>272</vt:i4>
      </vt:variant>
      <vt:variant>
        <vt:i4>0</vt:i4>
      </vt:variant>
      <vt:variant>
        <vt:i4>5</vt:i4>
      </vt:variant>
      <vt:variant>
        <vt:lpwstr/>
      </vt:variant>
      <vt:variant>
        <vt:lpwstr>_Toc413141622</vt:lpwstr>
      </vt:variant>
      <vt:variant>
        <vt:i4>1310773</vt:i4>
      </vt:variant>
      <vt:variant>
        <vt:i4>266</vt:i4>
      </vt:variant>
      <vt:variant>
        <vt:i4>0</vt:i4>
      </vt:variant>
      <vt:variant>
        <vt:i4>5</vt:i4>
      </vt:variant>
      <vt:variant>
        <vt:lpwstr/>
      </vt:variant>
      <vt:variant>
        <vt:lpwstr>_Toc413141621</vt:lpwstr>
      </vt:variant>
      <vt:variant>
        <vt:i4>1310773</vt:i4>
      </vt:variant>
      <vt:variant>
        <vt:i4>260</vt:i4>
      </vt:variant>
      <vt:variant>
        <vt:i4>0</vt:i4>
      </vt:variant>
      <vt:variant>
        <vt:i4>5</vt:i4>
      </vt:variant>
      <vt:variant>
        <vt:lpwstr/>
      </vt:variant>
      <vt:variant>
        <vt:lpwstr>_Toc413141620</vt:lpwstr>
      </vt:variant>
      <vt:variant>
        <vt:i4>1507381</vt:i4>
      </vt:variant>
      <vt:variant>
        <vt:i4>254</vt:i4>
      </vt:variant>
      <vt:variant>
        <vt:i4>0</vt:i4>
      </vt:variant>
      <vt:variant>
        <vt:i4>5</vt:i4>
      </vt:variant>
      <vt:variant>
        <vt:lpwstr/>
      </vt:variant>
      <vt:variant>
        <vt:lpwstr>_Toc413141619</vt:lpwstr>
      </vt:variant>
      <vt:variant>
        <vt:i4>1507381</vt:i4>
      </vt:variant>
      <vt:variant>
        <vt:i4>248</vt:i4>
      </vt:variant>
      <vt:variant>
        <vt:i4>0</vt:i4>
      </vt:variant>
      <vt:variant>
        <vt:i4>5</vt:i4>
      </vt:variant>
      <vt:variant>
        <vt:lpwstr/>
      </vt:variant>
      <vt:variant>
        <vt:lpwstr>_Toc413141618</vt:lpwstr>
      </vt:variant>
      <vt:variant>
        <vt:i4>1507381</vt:i4>
      </vt:variant>
      <vt:variant>
        <vt:i4>242</vt:i4>
      </vt:variant>
      <vt:variant>
        <vt:i4>0</vt:i4>
      </vt:variant>
      <vt:variant>
        <vt:i4>5</vt:i4>
      </vt:variant>
      <vt:variant>
        <vt:lpwstr/>
      </vt:variant>
      <vt:variant>
        <vt:lpwstr>_Toc413141617</vt:lpwstr>
      </vt:variant>
      <vt:variant>
        <vt:i4>1507381</vt:i4>
      </vt:variant>
      <vt:variant>
        <vt:i4>236</vt:i4>
      </vt:variant>
      <vt:variant>
        <vt:i4>0</vt:i4>
      </vt:variant>
      <vt:variant>
        <vt:i4>5</vt:i4>
      </vt:variant>
      <vt:variant>
        <vt:lpwstr/>
      </vt:variant>
      <vt:variant>
        <vt:lpwstr>_Toc413141616</vt:lpwstr>
      </vt:variant>
      <vt:variant>
        <vt:i4>1507381</vt:i4>
      </vt:variant>
      <vt:variant>
        <vt:i4>230</vt:i4>
      </vt:variant>
      <vt:variant>
        <vt:i4>0</vt:i4>
      </vt:variant>
      <vt:variant>
        <vt:i4>5</vt:i4>
      </vt:variant>
      <vt:variant>
        <vt:lpwstr/>
      </vt:variant>
      <vt:variant>
        <vt:lpwstr>_Toc413141615</vt:lpwstr>
      </vt:variant>
      <vt:variant>
        <vt:i4>1507381</vt:i4>
      </vt:variant>
      <vt:variant>
        <vt:i4>224</vt:i4>
      </vt:variant>
      <vt:variant>
        <vt:i4>0</vt:i4>
      </vt:variant>
      <vt:variant>
        <vt:i4>5</vt:i4>
      </vt:variant>
      <vt:variant>
        <vt:lpwstr/>
      </vt:variant>
      <vt:variant>
        <vt:lpwstr>_Toc413141614</vt:lpwstr>
      </vt:variant>
      <vt:variant>
        <vt:i4>1507381</vt:i4>
      </vt:variant>
      <vt:variant>
        <vt:i4>218</vt:i4>
      </vt:variant>
      <vt:variant>
        <vt:i4>0</vt:i4>
      </vt:variant>
      <vt:variant>
        <vt:i4>5</vt:i4>
      </vt:variant>
      <vt:variant>
        <vt:lpwstr/>
      </vt:variant>
      <vt:variant>
        <vt:lpwstr>_Toc413141613</vt:lpwstr>
      </vt:variant>
      <vt:variant>
        <vt:i4>1507381</vt:i4>
      </vt:variant>
      <vt:variant>
        <vt:i4>212</vt:i4>
      </vt:variant>
      <vt:variant>
        <vt:i4>0</vt:i4>
      </vt:variant>
      <vt:variant>
        <vt:i4>5</vt:i4>
      </vt:variant>
      <vt:variant>
        <vt:lpwstr/>
      </vt:variant>
      <vt:variant>
        <vt:lpwstr>_Toc413141612</vt:lpwstr>
      </vt:variant>
      <vt:variant>
        <vt:i4>1507381</vt:i4>
      </vt:variant>
      <vt:variant>
        <vt:i4>206</vt:i4>
      </vt:variant>
      <vt:variant>
        <vt:i4>0</vt:i4>
      </vt:variant>
      <vt:variant>
        <vt:i4>5</vt:i4>
      </vt:variant>
      <vt:variant>
        <vt:lpwstr/>
      </vt:variant>
      <vt:variant>
        <vt:lpwstr>_Toc413141611</vt:lpwstr>
      </vt:variant>
      <vt:variant>
        <vt:i4>1507381</vt:i4>
      </vt:variant>
      <vt:variant>
        <vt:i4>200</vt:i4>
      </vt:variant>
      <vt:variant>
        <vt:i4>0</vt:i4>
      </vt:variant>
      <vt:variant>
        <vt:i4>5</vt:i4>
      </vt:variant>
      <vt:variant>
        <vt:lpwstr/>
      </vt:variant>
      <vt:variant>
        <vt:lpwstr>_Toc413141610</vt:lpwstr>
      </vt:variant>
      <vt:variant>
        <vt:i4>1441845</vt:i4>
      </vt:variant>
      <vt:variant>
        <vt:i4>194</vt:i4>
      </vt:variant>
      <vt:variant>
        <vt:i4>0</vt:i4>
      </vt:variant>
      <vt:variant>
        <vt:i4>5</vt:i4>
      </vt:variant>
      <vt:variant>
        <vt:lpwstr/>
      </vt:variant>
      <vt:variant>
        <vt:lpwstr>_Toc413141609</vt:lpwstr>
      </vt:variant>
      <vt:variant>
        <vt:i4>1441845</vt:i4>
      </vt:variant>
      <vt:variant>
        <vt:i4>188</vt:i4>
      </vt:variant>
      <vt:variant>
        <vt:i4>0</vt:i4>
      </vt:variant>
      <vt:variant>
        <vt:i4>5</vt:i4>
      </vt:variant>
      <vt:variant>
        <vt:lpwstr/>
      </vt:variant>
      <vt:variant>
        <vt:lpwstr>_Toc413141608</vt:lpwstr>
      </vt:variant>
      <vt:variant>
        <vt:i4>1441845</vt:i4>
      </vt:variant>
      <vt:variant>
        <vt:i4>182</vt:i4>
      </vt:variant>
      <vt:variant>
        <vt:i4>0</vt:i4>
      </vt:variant>
      <vt:variant>
        <vt:i4>5</vt:i4>
      </vt:variant>
      <vt:variant>
        <vt:lpwstr/>
      </vt:variant>
      <vt:variant>
        <vt:lpwstr>_Toc413141607</vt:lpwstr>
      </vt:variant>
      <vt:variant>
        <vt:i4>1441845</vt:i4>
      </vt:variant>
      <vt:variant>
        <vt:i4>176</vt:i4>
      </vt:variant>
      <vt:variant>
        <vt:i4>0</vt:i4>
      </vt:variant>
      <vt:variant>
        <vt:i4>5</vt:i4>
      </vt:variant>
      <vt:variant>
        <vt:lpwstr/>
      </vt:variant>
      <vt:variant>
        <vt:lpwstr>_Toc413141606</vt:lpwstr>
      </vt:variant>
      <vt:variant>
        <vt:i4>1441845</vt:i4>
      </vt:variant>
      <vt:variant>
        <vt:i4>170</vt:i4>
      </vt:variant>
      <vt:variant>
        <vt:i4>0</vt:i4>
      </vt:variant>
      <vt:variant>
        <vt:i4>5</vt:i4>
      </vt:variant>
      <vt:variant>
        <vt:lpwstr/>
      </vt:variant>
      <vt:variant>
        <vt:lpwstr>_Toc413141605</vt:lpwstr>
      </vt:variant>
      <vt:variant>
        <vt:i4>1441845</vt:i4>
      </vt:variant>
      <vt:variant>
        <vt:i4>164</vt:i4>
      </vt:variant>
      <vt:variant>
        <vt:i4>0</vt:i4>
      </vt:variant>
      <vt:variant>
        <vt:i4>5</vt:i4>
      </vt:variant>
      <vt:variant>
        <vt:lpwstr/>
      </vt:variant>
      <vt:variant>
        <vt:lpwstr>_Toc413141604</vt:lpwstr>
      </vt:variant>
      <vt:variant>
        <vt:i4>1441845</vt:i4>
      </vt:variant>
      <vt:variant>
        <vt:i4>158</vt:i4>
      </vt:variant>
      <vt:variant>
        <vt:i4>0</vt:i4>
      </vt:variant>
      <vt:variant>
        <vt:i4>5</vt:i4>
      </vt:variant>
      <vt:variant>
        <vt:lpwstr/>
      </vt:variant>
      <vt:variant>
        <vt:lpwstr>_Toc413141603</vt:lpwstr>
      </vt:variant>
      <vt:variant>
        <vt:i4>1441845</vt:i4>
      </vt:variant>
      <vt:variant>
        <vt:i4>152</vt:i4>
      </vt:variant>
      <vt:variant>
        <vt:i4>0</vt:i4>
      </vt:variant>
      <vt:variant>
        <vt:i4>5</vt:i4>
      </vt:variant>
      <vt:variant>
        <vt:lpwstr/>
      </vt:variant>
      <vt:variant>
        <vt:lpwstr>_Toc413141602</vt:lpwstr>
      </vt:variant>
      <vt:variant>
        <vt:i4>1441845</vt:i4>
      </vt:variant>
      <vt:variant>
        <vt:i4>146</vt:i4>
      </vt:variant>
      <vt:variant>
        <vt:i4>0</vt:i4>
      </vt:variant>
      <vt:variant>
        <vt:i4>5</vt:i4>
      </vt:variant>
      <vt:variant>
        <vt:lpwstr/>
      </vt:variant>
      <vt:variant>
        <vt:lpwstr>_Toc413141601</vt:lpwstr>
      </vt:variant>
      <vt:variant>
        <vt:i4>1441845</vt:i4>
      </vt:variant>
      <vt:variant>
        <vt:i4>140</vt:i4>
      </vt:variant>
      <vt:variant>
        <vt:i4>0</vt:i4>
      </vt:variant>
      <vt:variant>
        <vt:i4>5</vt:i4>
      </vt:variant>
      <vt:variant>
        <vt:lpwstr/>
      </vt:variant>
      <vt:variant>
        <vt:lpwstr>_Toc413141600</vt:lpwstr>
      </vt:variant>
      <vt:variant>
        <vt:i4>2031670</vt:i4>
      </vt:variant>
      <vt:variant>
        <vt:i4>134</vt:i4>
      </vt:variant>
      <vt:variant>
        <vt:i4>0</vt:i4>
      </vt:variant>
      <vt:variant>
        <vt:i4>5</vt:i4>
      </vt:variant>
      <vt:variant>
        <vt:lpwstr/>
      </vt:variant>
      <vt:variant>
        <vt:lpwstr>_Toc413141599</vt:lpwstr>
      </vt:variant>
      <vt:variant>
        <vt:i4>2031670</vt:i4>
      </vt:variant>
      <vt:variant>
        <vt:i4>128</vt:i4>
      </vt:variant>
      <vt:variant>
        <vt:i4>0</vt:i4>
      </vt:variant>
      <vt:variant>
        <vt:i4>5</vt:i4>
      </vt:variant>
      <vt:variant>
        <vt:lpwstr/>
      </vt:variant>
      <vt:variant>
        <vt:lpwstr>_Toc413141598</vt:lpwstr>
      </vt:variant>
      <vt:variant>
        <vt:i4>2031670</vt:i4>
      </vt:variant>
      <vt:variant>
        <vt:i4>122</vt:i4>
      </vt:variant>
      <vt:variant>
        <vt:i4>0</vt:i4>
      </vt:variant>
      <vt:variant>
        <vt:i4>5</vt:i4>
      </vt:variant>
      <vt:variant>
        <vt:lpwstr/>
      </vt:variant>
      <vt:variant>
        <vt:lpwstr>_Toc413141597</vt:lpwstr>
      </vt:variant>
      <vt:variant>
        <vt:i4>2031670</vt:i4>
      </vt:variant>
      <vt:variant>
        <vt:i4>116</vt:i4>
      </vt:variant>
      <vt:variant>
        <vt:i4>0</vt:i4>
      </vt:variant>
      <vt:variant>
        <vt:i4>5</vt:i4>
      </vt:variant>
      <vt:variant>
        <vt:lpwstr/>
      </vt:variant>
      <vt:variant>
        <vt:lpwstr>_Toc413141596</vt:lpwstr>
      </vt:variant>
      <vt:variant>
        <vt:i4>2031670</vt:i4>
      </vt:variant>
      <vt:variant>
        <vt:i4>110</vt:i4>
      </vt:variant>
      <vt:variant>
        <vt:i4>0</vt:i4>
      </vt:variant>
      <vt:variant>
        <vt:i4>5</vt:i4>
      </vt:variant>
      <vt:variant>
        <vt:lpwstr/>
      </vt:variant>
      <vt:variant>
        <vt:lpwstr>_Toc413141595</vt:lpwstr>
      </vt:variant>
      <vt:variant>
        <vt:i4>2031670</vt:i4>
      </vt:variant>
      <vt:variant>
        <vt:i4>104</vt:i4>
      </vt:variant>
      <vt:variant>
        <vt:i4>0</vt:i4>
      </vt:variant>
      <vt:variant>
        <vt:i4>5</vt:i4>
      </vt:variant>
      <vt:variant>
        <vt:lpwstr/>
      </vt:variant>
      <vt:variant>
        <vt:lpwstr>_Toc413141594</vt:lpwstr>
      </vt:variant>
      <vt:variant>
        <vt:i4>2031670</vt:i4>
      </vt:variant>
      <vt:variant>
        <vt:i4>98</vt:i4>
      </vt:variant>
      <vt:variant>
        <vt:i4>0</vt:i4>
      </vt:variant>
      <vt:variant>
        <vt:i4>5</vt:i4>
      </vt:variant>
      <vt:variant>
        <vt:lpwstr/>
      </vt:variant>
      <vt:variant>
        <vt:lpwstr>_Toc413141593</vt:lpwstr>
      </vt:variant>
      <vt:variant>
        <vt:i4>2031670</vt:i4>
      </vt:variant>
      <vt:variant>
        <vt:i4>92</vt:i4>
      </vt:variant>
      <vt:variant>
        <vt:i4>0</vt:i4>
      </vt:variant>
      <vt:variant>
        <vt:i4>5</vt:i4>
      </vt:variant>
      <vt:variant>
        <vt:lpwstr/>
      </vt:variant>
      <vt:variant>
        <vt:lpwstr>_Toc413141592</vt:lpwstr>
      </vt:variant>
      <vt:variant>
        <vt:i4>2031670</vt:i4>
      </vt:variant>
      <vt:variant>
        <vt:i4>86</vt:i4>
      </vt:variant>
      <vt:variant>
        <vt:i4>0</vt:i4>
      </vt:variant>
      <vt:variant>
        <vt:i4>5</vt:i4>
      </vt:variant>
      <vt:variant>
        <vt:lpwstr/>
      </vt:variant>
      <vt:variant>
        <vt:lpwstr>_Toc413141591</vt:lpwstr>
      </vt:variant>
      <vt:variant>
        <vt:i4>2031670</vt:i4>
      </vt:variant>
      <vt:variant>
        <vt:i4>80</vt:i4>
      </vt:variant>
      <vt:variant>
        <vt:i4>0</vt:i4>
      </vt:variant>
      <vt:variant>
        <vt:i4>5</vt:i4>
      </vt:variant>
      <vt:variant>
        <vt:lpwstr/>
      </vt:variant>
      <vt:variant>
        <vt:lpwstr>_Toc413141590</vt:lpwstr>
      </vt:variant>
      <vt:variant>
        <vt:i4>1966134</vt:i4>
      </vt:variant>
      <vt:variant>
        <vt:i4>74</vt:i4>
      </vt:variant>
      <vt:variant>
        <vt:i4>0</vt:i4>
      </vt:variant>
      <vt:variant>
        <vt:i4>5</vt:i4>
      </vt:variant>
      <vt:variant>
        <vt:lpwstr/>
      </vt:variant>
      <vt:variant>
        <vt:lpwstr>_Toc413141589</vt:lpwstr>
      </vt:variant>
      <vt:variant>
        <vt:i4>1966134</vt:i4>
      </vt:variant>
      <vt:variant>
        <vt:i4>68</vt:i4>
      </vt:variant>
      <vt:variant>
        <vt:i4>0</vt:i4>
      </vt:variant>
      <vt:variant>
        <vt:i4>5</vt:i4>
      </vt:variant>
      <vt:variant>
        <vt:lpwstr/>
      </vt:variant>
      <vt:variant>
        <vt:lpwstr>_Toc413141588</vt:lpwstr>
      </vt:variant>
      <vt:variant>
        <vt:i4>1966134</vt:i4>
      </vt:variant>
      <vt:variant>
        <vt:i4>62</vt:i4>
      </vt:variant>
      <vt:variant>
        <vt:i4>0</vt:i4>
      </vt:variant>
      <vt:variant>
        <vt:i4>5</vt:i4>
      </vt:variant>
      <vt:variant>
        <vt:lpwstr/>
      </vt:variant>
      <vt:variant>
        <vt:lpwstr>_Toc413141587</vt:lpwstr>
      </vt:variant>
      <vt:variant>
        <vt:i4>1966134</vt:i4>
      </vt:variant>
      <vt:variant>
        <vt:i4>56</vt:i4>
      </vt:variant>
      <vt:variant>
        <vt:i4>0</vt:i4>
      </vt:variant>
      <vt:variant>
        <vt:i4>5</vt:i4>
      </vt:variant>
      <vt:variant>
        <vt:lpwstr/>
      </vt:variant>
      <vt:variant>
        <vt:lpwstr>_Toc413141586</vt:lpwstr>
      </vt:variant>
      <vt:variant>
        <vt:i4>1966134</vt:i4>
      </vt:variant>
      <vt:variant>
        <vt:i4>50</vt:i4>
      </vt:variant>
      <vt:variant>
        <vt:i4>0</vt:i4>
      </vt:variant>
      <vt:variant>
        <vt:i4>5</vt:i4>
      </vt:variant>
      <vt:variant>
        <vt:lpwstr/>
      </vt:variant>
      <vt:variant>
        <vt:lpwstr>_Toc413141585</vt:lpwstr>
      </vt:variant>
      <vt:variant>
        <vt:i4>1966134</vt:i4>
      </vt:variant>
      <vt:variant>
        <vt:i4>44</vt:i4>
      </vt:variant>
      <vt:variant>
        <vt:i4>0</vt:i4>
      </vt:variant>
      <vt:variant>
        <vt:i4>5</vt:i4>
      </vt:variant>
      <vt:variant>
        <vt:lpwstr/>
      </vt:variant>
      <vt:variant>
        <vt:lpwstr>_Toc413141584</vt:lpwstr>
      </vt:variant>
      <vt:variant>
        <vt:i4>1966134</vt:i4>
      </vt:variant>
      <vt:variant>
        <vt:i4>38</vt:i4>
      </vt:variant>
      <vt:variant>
        <vt:i4>0</vt:i4>
      </vt:variant>
      <vt:variant>
        <vt:i4>5</vt:i4>
      </vt:variant>
      <vt:variant>
        <vt:lpwstr/>
      </vt:variant>
      <vt:variant>
        <vt:lpwstr>_Toc413141583</vt:lpwstr>
      </vt:variant>
      <vt:variant>
        <vt:i4>1966134</vt:i4>
      </vt:variant>
      <vt:variant>
        <vt:i4>32</vt:i4>
      </vt:variant>
      <vt:variant>
        <vt:i4>0</vt:i4>
      </vt:variant>
      <vt:variant>
        <vt:i4>5</vt:i4>
      </vt:variant>
      <vt:variant>
        <vt:lpwstr/>
      </vt:variant>
      <vt:variant>
        <vt:lpwstr>_Toc413141582</vt:lpwstr>
      </vt:variant>
      <vt:variant>
        <vt:i4>1966134</vt:i4>
      </vt:variant>
      <vt:variant>
        <vt:i4>26</vt:i4>
      </vt:variant>
      <vt:variant>
        <vt:i4>0</vt:i4>
      </vt:variant>
      <vt:variant>
        <vt:i4>5</vt:i4>
      </vt:variant>
      <vt:variant>
        <vt:lpwstr/>
      </vt:variant>
      <vt:variant>
        <vt:lpwstr>_Toc413141581</vt:lpwstr>
      </vt:variant>
      <vt:variant>
        <vt:i4>1966134</vt:i4>
      </vt:variant>
      <vt:variant>
        <vt:i4>20</vt:i4>
      </vt:variant>
      <vt:variant>
        <vt:i4>0</vt:i4>
      </vt:variant>
      <vt:variant>
        <vt:i4>5</vt:i4>
      </vt:variant>
      <vt:variant>
        <vt:lpwstr/>
      </vt:variant>
      <vt:variant>
        <vt:lpwstr>_Toc413141580</vt:lpwstr>
      </vt:variant>
      <vt:variant>
        <vt:i4>1114166</vt:i4>
      </vt:variant>
      <vt:variant>
        <vt:i4>14</vt:i4>
      </vt:variant>
      <vt:variant>
        <vt:i4>0</vt:i4>
      </vt:variant>
      <vt:variant>
        <vt:i4>5</vt:i4>
      </vt:variant>
      <vt:variant>
        <vt:lpwstr/>
      </vt:variant>
      <vt:variant>
        <vt:lpwstr>_Toc413141579</vt:lpwstr>
      </vt:variant>
      <vt:variant>
        <vt:i4>1114166</vt:i4>
      </vt:variant>
      <vt:variant>
        <vt:i4>8</vt:i4>
      </vt:variant>
      <vt:variant>
        <vt:i4>0</vt:i4>
      </vt:variant>
      <vt:variant>
        <vt:i4>5</vt:i4>
      </vt:variant>
      <vt:variant>
        <vt:lpwstr/>
      </vt:variant>
      <vt:variant>
        <vt:lpwstr>_Toc413141578</vt:lpwstr>
      </vt:variant>
      <vt:variant>
        <vt:i4>1114166</vt:i4>
      </vt:variant>
      <vt:variant>
        <vt:i4>2</vt:i4>
      </vt:variant>
      <vt:variant>
        <vt:i4>0</vt:i4>
      </vt:variant>
      <vt:variant>
        <vt:i4>5</vt:i4>
      </vt:variant>
      <vt:variant>
        <vt:lpwstr/>
      </vt:variant>
      <vt:variant>
        <vt:lpwstr>_Toc413141577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Ševčíková Magdaléna</dc:creator>
  <cp:lastModifiedBy>Plchová Martina</cp:lastModifiedBy>
  <cp:revision>2</cp:revision>
  <cp:lastPrinted>2018-03-16T09:12:00Z</cp:lastPrinted>
  <dcterms:created xsi:type="dcterms:W3CDTF">2018-05-25T07:13:00Z</dcterms:created>
  <dcterms:modified xsi:type="dcterms:W3CDTF">2018-05-25T07:13:00Z</dcterms:modified>
</cp:coreProperties>
</file>