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6E16A8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6E16A8" w:rsidRPr="00B2046F" w:rsidRDefault="006E16A8" w:rsidP="006E16A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E16A8" w:rsidRPr="00B2046F" w:rsidRDefault="006E16A8" w:rsidP="006E16A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15.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proofErr w:type="gramStart"/>
      <w:r>
        <w:rPr>
          <w:rFonts w:ascii="Tahoma" w:hAnsi="Tahoma" w:cs="Tahoma"/>
          <w:sz w:val="20"/>
          <w:szCs w:val="20"/>
        </w:rPr>
        <w:t>6.9.2018</w:t>
      </w:r>
      <w:proofErr w:type="gramEnd"/>
    </w:p>
    <w:p w:rsidR="006E16A8" w:rsidRPr="00B2046F" w:rsidRDefault="006E16A8" w:rsidP="006E16A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6E16A8" w:rsidRDefault="006E16A8" w:rsidP="006E16A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  <w:r>
        <w:rPr>
          <w:rFonts w:ascii="Tahoma" w:hAnsi="Tahoma" w:cs="Tahoma"/>
          <w:sz w:val="20"/>
          <w:szCs w:val="20"/>
        </w:rPr>
        <w:t>:</w:t>
      </w:r>
    </w:p>
    <w:p w:rsidR="005E2E5A" w:rsidRPr="00360EEE" w:rsidRDefault="005E2E5A" w:rsidP="005E2E5A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15/1</w:t>
      </w:r>
      <w:r w:rsidR="00F10C82">
        <w:rPr>
          <w:rFonts w:ascii="Tahoma" w:hAnsi="Tahoma" w:cs="Tahoma"/>
          <w:b/>
          <w:sz w:val="20"/>
        </w:rPr>
        <w:t>11</w:t>
      </w:r>
      <w:bookmarkStart w:id="0" w:name="_GoBack"/>
      <w:bookmarkEnd w:id="0"/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5E2E5A" w:rsidRPr="00360EEE" w:rsidTr="004C02B3">
        <w:tc>
          <w:tcPr>
            <w:tcW w:w="709" w:type="dxa"/>
          </w:tcPr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  <w:r w:rsidRPr="00360EEE">
              <w:rPr>
                <w:rFonts w:ascii="Tahoma" w:hAnsi="Tahoma" w:cs="Tahoma"/>
                <w:sz w:val="20"/>
              </w:rPr>
              <w:t>1)</w:t>
            </w:r>
          </w:p>
        </w:tc>
        <w:tc>
          <w:tcPr>
            <w:tcW w:w="8789" w:type="dxa"/>
          </w:tcPr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  <w:r w:rsidRPr="00360EEE">
              <w:rPr>
                <w:rFonts w:ascii="Tahoma" w:hAnsi="Tahoma" w:cs="Tahoma"/>
                <w:sz w:val="20"/>
              </w:rPr>
              <w:t xml:space="preserve">Bere na vědomí </w:t>
            </w:r>
          </w:p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</w:p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  <w:r w:rsidRPr="00360EEE">
              <w:rPr>
                <w:rFonts w:ascii="Tahoma" w:hAnsi="Tahoma" w:cs="Tahoma"/>
                <w:sz w:val="20"/>
              </w:rPr>
              <w:t xml:space="preserve">žádost statutárního města Opava o prodloužení časové použitelnosti dotace na zkvalitnění dopravního napojení závodu společnosti </w:t>
            </w:r>
            <w:proofErr w:type="spellStart"/>
            <w:r w:rsidRPr="00360EEE">
              <w:rPr>
                <w:rFonts w:ascii="Tahoma" w:hAnsi="Tahoma" w:cs="Tahoma"/>
                <w:sz w:val="20"/>
              </w:rPr>
              <w:t>Mondelez</w:t>
            </w:r>
            <w:proofErr w:type="spellEnd"/>
            <w:r w:rsidRPr="00360EEE">
              <w:rPr>
                <w:rFonts w:ascii="Tahoma" w:hAnsi="Tahoma" w:cs="Tahoma"/>
                <w:sz w:val="20"/>
              </w:rPr>
              <w:t xml:space="preserve"> CR </w:t>
            </w:r>
            <w:proofErr w:type="spellStart"/>
            <w:r w:rsidRPr="00360EEE">
              <w:rPr>
                <w:rFonts w:ascii="Tahoma" w:hAnsi="Tahoma" w:cs="Tahoma"/>
                <w:sz w:val="20"/>
              </w:rPr>
              <w:t>Biscuit</w:t>
            </w:r>
            <w:proofErr w:type="spellEnd"/>
            <w:r w:rsidRPr="00360EEE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360EEE">
              <w:rPr>
                <w:rFonts w:ascii="Tahoma" w:hAnsi="Tahoma" w:cs="Tahoma"/>
                <w:sz w:val="20"/>
              </w:rPr>
              <w:t>Production</w:t>
            </w:r>
            <w:proofErr w:type="spellEnd"/>
            <w:r w:rsidRPr="00360EEE">
              <w:rPr>
                <w:rFonts w:ascii="Tahoma" w:hAnsi="Tahoma" w:cs="Tahoma"/>
                <w:sz w:val="20"/>
              </w:rPr>
              <w:t xml:space="preserve"> s.r.o. na silnici I/57 a uzavření dodatku č. 1 ke smlouvě o poskytnutí dotace z rozpočtu Moravskoslezského kraje, dle přílohy č. 1 předloženého materiálu</w:t>
            </w:r>
          </w:p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</w:p>
        </w:tc>
      </w:tr>
      <w:tr w:rsidR="005E2E5A" w:rsidRPr="00360EEE" w:rsidTr="004C02B3">
        <w:tc>
          <w:tcPr>
            <w:tcW w:w="709" w:type="dxa"/>
          </w:tcPr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  <w:r w:rsidRPr="00360EEE">
              <w:rPr>
                <w:rFonts w:ascii="Tahoma" w:hAnsi="Tahoma" w:cs="Tahoma"/>
                <w:sz w:val="20"/>
              </w:rPr>
              <w:t>2)</w:t>
            </w:r>
          </w:p>
        </w:tc>
        <w:tc>
          <w:tcPr>
            <w:tcW w:w="8789" w:type="dxa"/>
          </w:tcPr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  <w:r w:rsidRPr="00360EEE">
              <w:rPr>
                <w:rFonts w:ascii="Tahoma" w:hAnsi="Tahoma" w:cs="Tahoma"/>
                <w:sz w:val="20"/>
              </w:rPr>
              <w:t>doporučuje</w:t>
            </w:r>
          </w:p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</w:p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  <w:r w:rsidRPr="00360EEE">
              <w:rPr>
                <w:rFonts w:ascii="Tahoma" w:hAnsi="Tahoma" w:cs="Tahoma"/>
                <w:sz w:val="20"/>
              </w:rPr>
              <w:t xml:space="preserve">zastupitelstvu kraje </w:t>
            </w:r>
          </w:p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  <w:r w:rsidRPr="00360EEE">
              <w:rPr>
                <w:rFonts w:ascii="Tahoma" w:hAnsi="Tahoma" w:cs="Tahoma"/>
                <w:sz w:val="20"/>
              </w:rPr>
              <w:t xml:space="preserve">rozhodnout změnit časovou použitelnost účelové dotace poskytnuté statutárnímu městu Opava, IČO 00300535, na základě usnesení zastupitelstva kraje č. 16/1587 ze dne 25. 9. 2015, na zkvalitnění dopravního napojení závodu společnosti </w:t>
            </w:r>
            <w:proofErr w:type="spellStart"/>
            <w:r w:rsidRPr="00360EEE">
              <w:rPr>
                <w:rFonts w:ascii="Tahoma" w:hAnsi="Tahoma" w:cs="Tahoma"/>
                <w:sz w:val="20"/>
              </w:rPr>
              <w:t>Mondelez</w:t>
            </w:r>
            <w:proofErr w:type="spellEnd"/>
            <w:r w:rsidRPr="00360EEE">
              <w:rPr>
                <w:rFonts w:ascii="Tahoma" w:hAnsi="Tahoma" w:cs="Tahoma"/>
                <w:sz w:val="20"/>
              </w:rPr>
              <w:t xml:space="preserve"> CR </w:t>
            </w:r>
            <w:proofErr w:type="spellStart"/>
            <w:r w:rsidRPr="00360EEE">
              <w:rPr>
                <w:rFonts w:ascii="Tahoma" w:hAnsi="Tahoma" w:cs="Tahoma"/>
                <w:sz w:val="20"/>
              </w:rPr>
              <w:t>Biscuit</w:t>
            </w:r>
            <w:proofErr w:type="spellEnd"/>
            <w:r w:rsidRPr="00360EEE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360EEE">
              <w:rPr>
                <w:rFonts w:ascii="Tahoma" w:hAnsi="Tahoma" w:cs="Tahoma"/>
                <w:sz w:val="20"/>
              </w:rPr>
              <w:t>Production</w:t>
            </w:r>
            <w:proofErr w:type="spellEnd"/>
            <w:r w:rsidRPr="00360EEE">
              <w:rPr>
                <w:rFonts w:ascii="Tahoma" w:hAnsi="Tahoma" w:cs="Tahoma"/>
                <w:sz w:val="20"/>
              </w:rPr>
              <w:t xml:space="preserve"> s.r.o. na silnici I/57, z „od 1. 1. 2016 do 31. 12. 2018“ na „od 1. 1. 2016 do 31. 12. 2021“, dle předloženého materiálu</w:t>
            </w:r>
          </w:p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</w:p>
        </w:tc>
      </w:tr>
      <w:tr w:rsidR="005E2E5A" w:rsidRPr="00360EEE" w:rsidTr="004C02B3">
        <w:tc>
          <w:tcPr>
            <w:tcW w:w="709" w:type="dxa"/>
          </w:tcPr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  <w:r w:rsidRPr="00360EEE">
              <w:rPr>
                <w:rFonts w:ascii="Tahoma" w:hAnsi="Tahoma" w:cs="Tahoma"/>
                <w:sz w:val="20"/>
              </w:rPr>
              <w:t>3)</w:t>
            </w:r>
          </w:p>
        </w:tc>
        <w:tc>
          <w:tcPr>
            <w:tcW w:w="8789" w:type="dxa"/>
          </w:tcPr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  <w:r w:rsidRPr="00360EEE">
              <w:rPr>
                <w:rFonts w:ascii="Tahoma" w:hAnsi="Tahoma" w:cs="Tahoma"/>
                <w:sz w:val="20"/>
              </w:rPr>
              <w:t>doporučuje</w:t>
            </w:r>
          </w:p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</w:p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  <w:r w:rsidRPr="00360EEE">
              <w:rPr>
                <w:rFonts w:ascii="Tahoma" w:hAnsi="Tahoma" w:cs="Tahoma"/>
                <w:sz w:val="20"/>
              </w:rPr>
              <w:t xml:space="preserve">zastupitelstvu kraje </w:t>
            </w:r>
          </w:p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  <w:r w:rsidRPr="00360EEE">
              <w:rPr>
                <w:rFonts w:ascii="Tahoma" w:hAnsi="Tahoma" w:cs="Tahoma"/>
                <w:sz w:val="20"/>
              </w:rPr>
              <w:t>rozhodnout uzavřít dodatek č. 1 ke smlouvě o poskytnutí dotace z rozpočtu Moravskoslezského kraje č. 03530/2015/DSH, se statutárním městem Opava, IČO 00300535, jehož předmětem je změna časové použitelnosti dotace, změna termínu pro předložení průběžného vyúčtování a změna termínu pro předložení závěrečného vyúčtování, dle předloženého materiálu</w:t>
            </w:r>
          </w:p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</w:p>
        </w:tc>
      </w:tr>
      <w:tr w:rsidR="005E2E5A" w:rsidRPr="00360EEE" w:rsidTr="004C02B3">
        <w:tc>
          <w:tcPr>
            <w:tcW w:w="709" w:type="dxa"/>
          </w:tcPr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  <w:r w:rsidRPr="00360EEE">
              <w:rPr>
                <w:rFonts w:ascii="Tahoma" w:hAnsi="Tahoma" w:cs="Tahoma"/>
                <w:sz w:val="20"/>
              </w:rPr>
              <w:t>4)</w:t>
            </w:r>
          </w:p>
        </w:tc>
        <w:tc>
          <w:tcPr>
            <w:tcW w:w="8789" w:type="dxa"/>
          </w:tcPr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  <w:r w:rsidRPr="00360EEE">
              <w:rPr>
                <w:rFonts w:ascii="Tahoma" w:hAnsi="Tahoma" w:cs="Tahoma"/>
                <w:sz w:val="20"/>
              </w:rPr>
              <w:t>doporučuje</w:t>
            </w:r>
          </w:p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</w:p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  <w:r w:rsidRPr="00360EEE">
              <w:rPr>
                <w:rFonts w:ascii="Tahoma" w:hAnsi="Tahoma" w:cs="Tahoma"/>
                <w:sz w:val="20"/>
              </w:rPr>
              <w:t>zastupitelstvu kraje</w:t>
            </w:r>
          </w:p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  <w:r w:rsidRPr="00360EEE">
              <w:rPr>
                <w:rFonts w:ascii="Tahoma" w:hAnsi="Tahoma" w:cs="Tahoma"/>
                <w:sz w:val="20"/>
              </w:rPr>
              <w:t xml:space="preserve">rozhodnout vyčlenit v rozpočtu Moravskoslezského kraje na rok 2020 finanční prostředky ve výši 14.500.000 Kč na projekt „Zkvalitnění dopravního napojení závodu společnosti </w:t>
            </w:r>
            <w:proofErr w:type="spellStart"/>
            <w:r w:rsidRPr="00360EEE">
              <w:rPr>
                <w:rFonts w:ascii="Tahoma" w:hAnsi="Tahoma" w:cs="Tahoma"/>
                <w:sz w:val="20"/>
              </w:rPr>
              <w:t>Mondelez</w:t>
            </w:r>
            <w:proofErr w:type="spellEnd"/>
            <w:r w:rsidRPr="00360EEE">
              <w:rPr>
                <w:rFonts w:ascii="Tahoma" w:hAnsi="Tahoma" w:cs="Tahoma"/>
                <w:sz w:val="20"/>
              </w:rPr>
              <w:t xml:space="preserve"> CR </w:t>
            </w:r>
            <w:proofErr w:type="spellStart"/>
            <w:r w:rsidRPr="00360EEE">
              <w:rPr>
                <w:rFonts w:ascii="Tahoma" w:hAnsi="Tahoma" w:cs="Tahoma"/>
                <w:sz w:val="20"/>
              </w:rPr>
              <w:t>Biscuit</w:t>
            </w:r>
            <w:proofErr w:type="spellEnd"/>
            <w:r w:rsidRPr="00360EEE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360EEE">
              <w:rPr>
                <w:rFonts w:ascii="Tahoma" w:hAnsi="Tahoma" w:cs="Tahoma"/>
                <w:sz w:val="20"/>
              </w:rPr>
              <w:t>Production</w:t>
            </w:r>
            <w:proofErr w:type="spellEnd"/>
            <w:r w:rsidRPr="00360EEE">
              <w:rPr>
                <w:rFonts w:ascii="Tahoma" w:hAnsi="Tahoma" w:cs="Tahoma"/>
                <w:sz w:val="20"/>
              </w:rPr>
              <w:t xml:space="preserve"> s.r.o. na silnici I/57“ v rámci akce „Podpora aktivit obcí“ v odvětví dopravy a chytrého regionu</w:t>
            </w:r>
          </w:p>
          <w:p w:rsidR="005E2E5A" w:rsidRPr="00360EEE" w:rsidRDefault="005E2E5A" w:rsidP="004C02B3">
            <w:pPr>
              <w:pStyle w:val="Zkladntext"/>
              <w:rPr>
                <w:rFonts w:ascii="Tahoma" w:hAnsi="Tahoma" w:cs="Tahoma"/>
                <w:sz w:val="20"/>
              </w:rPr>
            </w:pPr>
          </w:p>
        </w:tc>
      </w:tr>
    </w:tbl>
    <w:p w:rsidR="004F3D4B" w:rsidRDefault="004F3D4B" w:rsidP="006E16A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</w:p>
    <w:p w:rsidR="006E16A8" w:rsidRPr="00B2046F" w:rsidRDefault="006E16A8" w:rsidP="006E16A8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6E16A8" w:rsidRDefault="006E16A8"/>
    <w:sectPr w:rsidR="006E1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7ECA"/>
    <w:multiLevelType w:val="hybridMultilevel"/>
    <w:tmpl w:val="BF00D3BA"/>
    <w:lvl w:ilvl="0" w:tplc="C3EA923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pStyle w:val="3rove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6A8"/>
    <w:rsid w:val="00317A4A"/>
    <w:rsid w:val="003D1902"/>
    <w:rsid w:val="004F3D4B"/>
    <w:rsid w:val="005E2E5A"/>
    <w:rsid w:val="006E16A8"/>
    <w:rsid w:val="007E5814"/>
    <w:rsid w:val="008F12FC"/>
    <w:rsid w:val="00D12B10"/>
    <w:rsid w:val="00D3271A"/>
    <w:rsid w:val="00F10C82"/>
    <w:rsid w:val="00F7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EED72-2944-41BA-A744-002F7BA8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6E16A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E16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6E16A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rove">
    <w:name w:val="1. úroveň"/>
    <w:basedOn w:val="Normln"/>
    <w:rsid w:val="006E16A8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6E16A8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styleId="Zkladntext3">
    <w:name w:val="Body Text 3"/>
    <w:aliases w:val="Char"/>
    <w:basedOn w:val="Normln"/>
    <w:link w:val="Zkladntext3Char"/>
    <w:unhideWhenUsed/>
    <w:rsid w:val="006E16A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6E16A8"/>
    <w:rPr>
      <w:sz w:val="16"/>
      <w:szCs w:val="16"/>
    </w:rPr>
  </w:style>
  <w:style w:type="paragraph" w:styleId="Nzev">
    <w:name w:val="Title"/>
    <w:basedOn w:val="Normln"/>
    <w:link w:val="NzevChar"/>
    <w:qFormat/>
    <w:rsid w:val="006E16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E16A8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rsid w:val="004F3D4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4F3D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4F3D4B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4F3D4B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PismennySeznam">
    <w:name w:val="MSK_PismennySeznam"/>
    <w:basedOn w:val="MSKNormal"/>
    <w:next w:val="MSKNormal"/>
    <w:qFormat/>
    <w:rsid w:val="004F3D4B"/>
    <w:pPr>
      <w:numPr>
        <w:numId w:val="1"/>
      </w:numPr>
      <w:tabs>
        <w:tab w:val="num" w:pos="360"/>
      </w:tabs>
      <w:ind w:left="0" w:firstLine="0"/>
    </w:pPr>
    <w:rPr>
      <w:rFonts w:ascii="Times New Roman" w:eastAsia="Times New Roman" w:hAnsi="Times New Roman"/>
    </w:rPr>
  </w:style>
  <w:style w:type="paragraph" w:customStyle="1" w:styleId="3rove">
    <w:name w:val="3. úroveň"/>
    <w:basedOn w:val="Normln"/>
    <w:rsid w:val="00317A4A"/>
    <w:pPr>
      <w:numPr>
        <w:ilvl w:val="2"/>
        <w:numId w:val="4"/>
      </w:num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4</cp:revision>
  <cp:lastPrinted>2018-08-27T11:21:00Z</cp:lastPrinted>
  <dcterms:created xsi:type="dcterms:W3CDTF">2018-08-27T11:06:00Z</dcterms:created>
  <dcterms:modified xsi:type="dcterms:W3CDTF">2018-08-29T08:36:00Z</dcterms:modified>
</cp:coreProperties>
</file>