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18" w:rsidRPr="006272FA" w:rsidRDefault="00014B18" w:rsidP="00C22C6C">
      <w:pPr>
        <w:pStyle w:val="Nadpis1"/>
      </w:pPr>
      <w:r w:rsidRPr="006272FA">
        <w:t>Plnění rozpočtu Moravskoslezského kraje k</w:t>
      </w:r>
      <w:r w:rsidR="00E574BD" w:rsidRPr="006272FA">
        <w:t> </w:t>
      </w:r>
      <w:r w:rsidR="002E26C2" w:rsidRPr="006272FA">
        <w:t>3</w:t>
      </w:r>
      <w:r w:rsidR="006272FA" w:rsidRPr="006272FA">
        <w:t>1</w:t>
      </w:r>
      <w:r w:rsidR="002E26C2" w:rsidRPr="006272FA">
        <w:t xml:space="preserve">. </w:t>
      </w:r>
      <w:r w:rsidR="006272FA" w:rsidRPr="006272FA">
        <w:t>7</w:t>
      </w:r>
      <w:r w:rsidR="002E26C2" w:rsidRPr="006272FA">
        <w:t>. 2018</w:t>
      </w:r>
    </w:p>
    <w:p w:rsidR="00014B18" w:rsidRPr="006272FA" w:rsidRDefault="00014B18" w:rsidP="003E25B7">
      <w:pPr>
        <w:pStyle w:val="Nadpis2"/>
      </w:pPr>
      <w:r w:rsidRPr="006272FA">
        <w:t>Úvod</w:t>
      </w:r>
    </w:p>
    <w:p w:rsidR="00014B18" w:rsidRPr="006272FA" w:rsidRDefault="00014B18" w:rsidP="00B145ED">
      <w:pPr>
        <w:rPr>
          <w:rFonts w:cs="Tahoma"/>
          <w:sz w:val="2"/>
          <w:szCs w:val="2"/>
        </w:rPr>
      </w:pPr>
    </w:p>
    <w:p w:rsidR="00014B18" w:rsidRPr="006272FA" w:rsidRDefault="00014B18" w:rsidP="00174EE8">
      <w:r w:rsidRPr="006272FA">
        <w:t xml:space="preserve">Rozpočet Moravskoslezského kraje pro rok </w:t>
      </w:r>
      <w:r w:rsidR="00C22C6C" w:rsidRPr="006272FA">
        <w:t>201</w:t>
      </w:r>
      <w:r w:rsidR="002E26C2" w:rsidRPr="006272FA">
        <w:t>8</w:t>
      </w:r>
      <w:r w:rsidRPr="006272FA">
        <w:t xml:space="preserve"> byl schválen ve</w:t>
      </w:r>
      <w:r w:rsidR="00244858" w:rsidRPr="006272FA">
        <w:t> </w:t>
      </w:r>
      <w:r w:rsidRPr="006272FA">
        <w:t xml:space="preserve">výši </w:t>
      </w:r>
      <w:r w:rsidR="00E1629E" w:rsidRPr="006272FA">
        <w:t>9.352.498</w:t>
      </w:r>
      <w:r w:rsidRPr="006272FA">
        <w:t xml:space="preserve"> tis. Kč. Zdroje schváleného rozpočtu tvoří příjmy v objemu </w:t>
      </w:r>
      <w:r w:rsidR="00E1629E" w:rsidRPr="006272FA">
        <w:t>8.237.127</w:t>
      </w:r>
      <w:r w:rsidRPr="006272FA">
        <w:t xml:space="preserve"> tis. Kč a financování ve výši </w:t>
      </w:r>
      <w:r w:rsidR="00E1629E" w:rsidRPr="006272FA">
        <w:t>1.115.371</w:t>
      </w:r>
      <w:r w:rsidRPr="006272FA">
        <w:t> tis. Kč</w:t>
      </w:r>
      <w:r w:rsidR="00814207" w:rsidRPr="006272FA">
        <w:t>.</w:t>
      </w:r>
      <w:r w:rsidRPr="006272FA">
        <w:t xml:space="preserve"> </w:t>
      </w:r>
    </w:p>
    <w:p w:rsidR="00014B18" w:rsidRPr="006272FA" w:rsidRDefault="00E87A91" w:rsidP="00C71052">
      <w:pPr>
        <w:pStyle w:val="Styltab"/>
      </w:pPr>
      <w:r w:rsidRPr="006272FA">
        <w:t>Hospodaření Moravskoslezského kraje k </w:t>
      </w:r>
      <w:r w:rsidR="002E26C2" w:rsidRPr="006272FA">
        <w:t>3</w:t>
      </w:r>
      <w:r w:rsidR="006272FA" w:rsidRPr="006272FA">
        <w:t>1</w:t>
      </w:r>
      <w:r w:rsidR="002E26C2" w:rsidRPr="006272FA">
        <w:t xml:space="preserve">. </w:t>
      </w:r>
      <w:r w:rsidR="006272FA" w:rsidRPr="006272FA">
        <w:t>7</w:t>
      </w:r>
      <w:r w:rsidR="002E26C2" w:rsidRPr="006272FA">
        <w:t>. 2018</w:t>
      </w:r>
      <w:r w:rsidR="00A52F4A" w:rsidRPr="006272FA">
        <w:tab/>
      </w:r>
      <w:r w:rsidRPr="006272FA">
        <w:t>v tis. Kč</w:t>
      </w:r>
    </w:p>
    <w:bookmarkStart w:id="0" w:name="_MON_1490158136"/>
    <w:bookmarkStart w:id="1" w:name="_MON_1490161178"/>
    <w:bookmarkStart w:id="2" w:name="_MON_1490161199"/>
    <w:bookmarkStart w:id="3" w:name="_MON_1490172727"/>
    <w:bookmarkStart w:id="4" w:name="_MON_1490433935"/>
    <w:bookmarkStart w:id="5" w:name="_MON_1469334758"/>
    <w:bookmarkStart w:id="6" w:name="_MON_1469335147"/>
    <w:bookmarkStart w:id="7" w:name="_MON_1469339558"/>
    <w:bookmarkStart w:id="8" w:name="_MON_1469851826"/>
    <w:bookmarkStart w:id="9" w:name="_MON_1476600780"/>
    <w:bookmarkStart w:id="10" w:name="_MON_1476600823"/>
    <w:bookmarkStart w:id="11" w:name="_MON_1476601264"/>
    <w:bookmarkStart w:id="12" w:name="_MON_1477284508"/>
    <w:bookmarkEnd w:id="0"/>
    <w:bookmarkEnd w:id="1"/>
    <w:bookmarkEnd w:id="2"/>
    <w:bookmarkEnd w:id="3"/>
    <w:bookmarkEnd w:id="4"/>
    <w:bookmarkEnd w:id="5"/>
    <w:bookmarkEnd w:id="6"/>
    <w:bookmarkEnd w:id="7"/>
    <w:bookmarkEnd w:id="8"/>
    <w:bookmarkEnd w:id="9"/>
    <w:bookmarkEnd w:id="10"/>
    <w:bookmarkEnd w:id="11"/>
    <w:bookmarkEnd w:id="12"/>
    <w:bookmarkStart w:id="13" w:name="_MON_1489983302"/>
    <w:bookmarkEnd w:id="13"/>
    <w:p w:rsidR="00014B18" w:rsidRPr="009131AB" w:rsidRDefault="001E0767" w:rsidP="00D01918">
      <w:pPr>
        <w:rPr>
          <w:rFonts w:cs="Tahoma"/>
          <w:color w:val="BFBFBF" w:themeColor="background1" w:themeShade="BF"/>
          <w:szCs w:val="20"/>
        </w:rPr>
      </w:pPr>
      <w:r w:rsidRPr="009131AB">
        <w:rPr>
          <w:rFonts w:cs="Tahoma"/>
          <w:color w:val="BFBFBF" w:themeColor="background1" w:themeShade="BF"/>
          <w:szCs w:val="20"/>
        </w:rPr>
        <w:object w:dxaOrig="10103" w:dyaOrig="1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76.5pt" o:ole="">
            <v:imagedata r:id="rId8" o:title=""/>
          </v:shape>
          <o:OLEObject Type="Embed" ProgID="Excel.Sheet.8" ShapeID="_x0000_i1025" DrawAspect="Content" ObjectID="_1597054056" r:id="rId9"/>
        </w:object>
      </w:r>
    </w:p>
    <w:p w:rsidR="00596ABD" w:rsidRPr="006272FA" w:rsidRDefault="00596ABD" w:rsidP="00596ABD">
      <w:pPr>
        <w:rPr>
          <w:rFonts w:cs="Tahoma"/>
          <w:szCs w:val="20"/>
        </w:rPr>
      </w:pPr>
      <w:r w:rsidRPr="006272FA">
        <w:rPr>
          <w:rFonts w:cs="Tahoma"/>
          <w:szCs w:val="20"/>
        </w:rPr>
        <w:t>Upravený rozpočet Moravskoslezského kraje k </w:t>
      </w:r>
      <w:r w:rsidR="002E26C2" w:rsidRPr="006272FA">
        <w:rPr>
          <w:rFonts w:cs="Tahoma"/>
          <w:szCs w:val="20"/>
        </w:rPr>
        <w:t>3</w:t>
      </w:r>
      <w:r w:rsidR="006272FA" w:rsidRPr="006272FA">
        <w:rPr>
          <w:rFonts w:cs="Tahoma"/>
          <w:szCs w:val="20"/>
        </w:rPr>
        <w:t>1</w:t>
      </w:r>
      <w:r w:rsidR="002E26C2" w:rsidRPr="006272FA">
        <w:rPr>
          <w:rFonts w:cs="Tahoma"/>
          <w:szCs w:val="20"/>
        </w:rPr>
        <w:t xml:space="preserve">. </w:t>
      </w:r>
      <w:r w:rsidR="006272FA" w:rsidRPr="006272FA">
        <w:rPr>
          <w:rFonts w:cs="Tahoma"/>
          <w:szCs w:val="20"/>
        </w:rPr>
        <w:t>7</w:t>
      </w:r>
      <w:r w:rsidR="002E26C2" w:rsidRPr="006272FA">
        <w:rPr>
          <w:rFonts w:cs="Tahoma"/>
          <w:szCs w:val="20"/>
        </w:rPr>
        <w:t>. 2018</w:t>
      </w:r>
      <w:r w:rsidRPr="006272FA">
        <w:rPr>
          <w:rFonts w:cs="Tahoma"/>
          <w:szCs w:val="20"/>
        </w:rPr>
        <w:t xml:space="preserve"> činí </w:t>
      </w:r>
      <w:r w:rsidR="00E1629E" w:rsidRPr="006272FA">
        <w:rPr>
          <w:rFonts w:cs="Tahoma"/>
          <w:szCs w:val="20"/>
        </w:rPr>
        <w:t>2</w:t>
      </w:r>
      <w:r w:rsidR="006272FA" w:rsidRPr="006272FA">
        <w:rPr>
          <w:rFonts w:cs="Tahoma"/>
          <w:szCs w:val="20"/>
        </w:rPr>
        <w:t>6</w:t>
      </w:r>
      <w:r w:rsidR="00E1629E" w:rsidRPr="006272FA">
        <w:rPr>
          <w:rFonts w:cs="Tahoma"/>
          <w:szCs w:val="20"/>
        </w:rPr>
        <w:t>.</w:t>
      </w:r>
      <w:r w:rsidR="006272FA" w:rsidRPr="006272FA">
        <w:rPr>
          <w:rFonts w:cs="Tahoma"/>
          <w:szCs w:val="20"/>
        </w:rPr>
        <w:t>135.635</w:t>
      </w:r>
      <w:r w:rsidRPr="006272FA">
        <w:rPr>
          <w:rFonts w:cs="Tahoma"/>
          <w:szCs w:val="20"/>
        </w:rPr>
        <w:t xml:space="preserve"> tis. Kč. </w:t>
      </w:r>
    </w:p>
    <w:p w:rsidR="009754CC" w:rsidRPr="00F84095" w:rsidRDefault="009754CC" w:rsidP="00262E44">
      <w:pPr>
        <w:pStyle w:val="Nadpis3"/>
      </w:pPr>
      <w:r w:rsidRPr="00F84095">
        <w:t xml:space="preserve">Úpravy rozpočtu v roce </w:t>
      </w:r>
      <w:r w:rsidR="00C22C6C" w:rsidRPr="00F84095">
        <w:t>201</w:t>
      </w:r>
      <w:r w:rsidR="002E26C2" w:rsidRPr="00F84095">
        <w:t>8</w:t>
      </w:r>
      <w:r w:rsidRPr="00F84095">
        <w:t>:</w:t>
      </w:r>
    </w:p>
    <w:p w:rsidR="009754CC" w:rsidRPr="00F84095" w:rsidRDefault="009754CC" w:rsidP="009754CC">
      <w:pPr>
        <w:numPr>
          <w:ilvl w:val="0"/>
          <w:numId w:val="11"/>
        </w:numPr>
        <w:rPr>
          <w:rFonts w:cs="Tahoma"/>
          <w:szCs w:val="20"/>
        </w:rPr>
      </w:pPr>
      <w:r w:rsidRPr="00F84095">
        <w:rPr>
          <w:rFonts w:cs="Tahoma"/>
          <w:szCs w:val="20"/>
        </w:rPr>
        <w:t>Přijetí státních účelových dotací.</w:t>
      </w:r>
    </w:p>
    <w:p w:rsidR="00596ABD" w:rsidRPr="00F84095" w:rsidRDefault="00596ABD" w:rsidP="002D01B8">
      <w:pPr>
        <w:spacing w:after="0"/>
        <w:rPr>
          <w:rFonts w:cs="Tahoma"/>
          <w:szCs w:val="20"/>
        </w:rPr>
      </w:pPr>
      <w:r w:rsidRPr="00F84095">
        <w:rPr>
          <w:rFonts w:cs="Tahoma"/>
          <w:szCs w:val="20"/>
        </w:rPr>
        <w:t>K významné</w:t>
      </w:r>
      <w:r w:rsidR="00171895" w:rsidRPr="00F84095">
        <w:rPr>
          <w:rFonts w:cs="Tahoma"/>
          <w:szCs w:val="20"/>
        </w:rPr>
        <w:t xml:space="preserve"> </w:t>
      </w:r>
      <w:r w:rsidRPr="00F84095">
        <w:rPr>
          <w:rFonts w:cs="Tahoma"/>
          <w:szCs w:val="20"/>
        </w:rPr>
        <w:t>úpravě rozpočtu příjmů a výdajů dochází každoročně zejména v důsledku přijetí účelových dotací ze státního rozpočtu</w:t>
      </w:r>
      <w:r w:rsidR="006B25AF" w:rsidRPr="00F84095">
        <w:rPr>
          <w:rFonts w:cs="Tahoma"/>
          <w:szCs w:val="20"/>
        </w:rPr>
        <w:t xml:space="preserve"> (nárůst celkem o</w:t>
      </w:r>
      <w:r w:rsidR="00171895" w:rsidRPr="00F84095">
        <w:rPr>
          <w:rFonts w:cs="Tahoma"/>
          <w:szCs w:val="20"/>
        </w:rPr>
        <w:t> </w:t>
      </w:r>
      <w:r w:rsidR="002D01B8" w:rsidRPr="00F84095">
        <w:rPr>
          <w:rFonts w:cs="Tahoma"/>
          <w:szCs w:val="20"/>
        </w:rPr>
        <w:t xml:space="preserve"> </w:t>
      </w:r>
      <w:r w:rsidR="00E1629E" w:rsidRPr="00F84095">
        <w:rPr>
          <w:rFonts w:cs="Tahoma"/>
          <w:szCs w:val="20"/>
        </w:rPr>
        <w:t>14.</w:t>
      </w:r>
      <w:r w:rsidR="00F84095" w:rsidRPr="00F84095">
        <w:rPr>
          <w:rFonts w:cs="Tahoma"/>
          <w:szCs w:val="20"/>
        </w:rPr>
        <w:t>656.632</w:t>
      </w:r>
      <w:r w:rsidR="002D01B8" w:rsidRPr="00F84095">
        <w:rPr>
          <w:rFonts w:cs="Tahoma"/>
          <w:szCs w:val="20"/>
        </w:rPr>
        <w:t xml:space="preserve"> tis. Kč</w:t>
      </w:r>
      <w:r w:rsidR="006B25AF" w:rsidRPr="00F84095">
        <w:rPr>
          <w:rFonts w:cs="Tahoma"/>
          <w:szCs w:val="20"/>
        </w:rPr>
        <w:t>)</w:t>
      </w:r>
      <w:r w:rsidRPr="00F84095">
        <w:rPr>
          <w:rFonts w:cs="Tahoma"/>
          <w:szCs w:val="20"/>
        </w:rPr>
        <w:t xml:space="preserve">. Objemově nejvýznamnější byly neinvestiční dotace z kapitoly Ministerstva školství, mládeže a tělovýchovy určené k financování mzdových nákladů v objemu </w:t>
      </w:r>
      <w:r w:rsidR="00E1629E" w:rsidRPr="00F84095">
        <w:rPr>
          <w:rFonts w:cs="Tahoma"/>
          <w:szCs w:val="20"/>
        </w:rPr>
        <w:t>12.</w:t>
      </w:r>
      <w:r w:rsidR="00F84095" w:rsidRPr="00F84095">
        <w:rPr>
          <w:rFonts w:cs="Tahoma"/>
          <w:szCs w:val="20"/>
        </w:rPr>
        <w:t>644</w:t>
      </w:r>
      <w:r w:rsidR="00E1629E" w:rsidRPr="00F84095">
        <w:rPr>
          <w:rFonts w:cs="Tahoma"/>
          <w:szCs w:val="20"/>
        </w:rPr>
        <w:t>.</w:t>
      </w:r>
      <w:r w:rsidR="00F84095" w:rsidRPr="00F84095">
        <w:rPr>
          <w:rFonts w:cs="Tahoma"/>
          <w:szCs w:val="20"/>
        </w:rPr>
        <w:t>927</w:t>
      </w:r>
      <w:r w:rsidRPr="00F84095">
        <w:rPr>
          <w:rFonts w:cs="Tahoma"/>
          <w:szCs w:val="20"/>
        </w:rPr>
        <w:t> tis. Kč. K</w:t>
      </w:r>
      <w:r w:rsidR="00247144" w:rsidRPr="00F84095">
        <w:rPr>
          <w:rFonts w:cs="Tahoma"/>
          <w:szCs w:val="20"/>
        </w:rPr>
        <w:t> </w:t>
      </w:r>
      <w:r w:rsidRPr="00F84095">
        <w:rPr>
          <w:rFonts w:cs="Tahoma"/>
          <w:szCs w:val="20"/>
        </w:rPr>
        <w:t>navýšení objemu rozpočtu došlo také v souvislosti se</w:t>
      </w:r>
      <w:r w:rsidR="00BF7F7D" w:rsidRPr="00F84095">
        <w:rPr>
          <w:rFonts w:cs="Tahoma"/>
          <w:szCs w:val="20"/>
        </w:rPr>
        <w:t> </w:t>
      </w:r>
      <w:r w:rsidRPr="00F84095">
        <w:rPr>
          <w:rFonts w:cs="Tahoma"/>
          <w:szCs w:val="20"/>
        </w:rPr>
        <w:t>zapojením dotace určené na dotační program - Program na podporu poskytování sociálních služeb v</w:t>
      </w:r>
      <w:r w:rsidR="00BF7F7D" w:rsidRPr="00F84095">
        <w:rPr>
          <w:rFonts w:cs="Tahoma"/>
          <w:szCs w:val="20"/>
        </w:rPr>
        <w:t> </w:t>
      </w:r>
      <w:r w:rsidRPr="00F84095">
        <w:rPr>
          <w:rFonts w:cs="Tahoma"/>
          <w:szCs w:val="20"/>
        </w:rPr>
        <w:t xml:space="preserve">celkové výši </w:t>
      </w:r>
      <w:r w:rsidR="00E1629E" w:rsidRPr="00F84095">
        <w:rPr>
          <w:rFonts w:cs="Tahoma"/>
          <w:szCs w:val="20"/>
        </w:rPr>
        <w:t>1.717.521</w:t>
      </w:r>
      <w:r w:rsidR="00240238" w:rsidRPr="00F84095">
        <w:rPr>
          <w:rFonts w:cs="Tahoma"/>
          <w:szCs w:val="20"/>
        </w:rPr>
        <w:t> </w:t>
      </w:r>
      <w:r w:rsidRPr="00F84095">
        <w:rPr>
          <w:rFonts w:cs="Tahoma"/>
          <w:szCs w:val="20"/>
        </w:rPr>
        <w:t>tis. Kč poskytnuté z kapitoly Ministerstva práce a sociálních věcí. Účelem</w:t>
      </w:r>
      <w:r w:rsidR="00FB3DC8" w:rsidRPr="00F84095">
        <w:rPr>
          <w:rFonts w:cs="Tahoma"/>
          <w:szCs w:val="20"/>
        </w:rPr>
        <w:t> </w:t>
      </w:r>
      <w:r w:rsidRPr="00F84095">
        <w:rPr>
          <w:rFonts w:cs="Tahoma"/>
          <w:szCs w:val="20"/>
        </w:rPr>
        <w:t>realizace dotačního programu je finanční podpora poskytovatelů registrovaných sociálních služeb, jejichž potřebnost je vyjádřena ve</w:t>
      </w:r>
      <w:r w:rsidR="008C4DB9" w:rsidRPr="00F84095">
        <w:rPr>
          <w:rFonts w:cs="Tahoma"/>
          <w:szCs w:val="20"/>
        </w:rPr>
        <w:t> </w:t>
      </w:r>
      <w:r w:rsidRPr="00F84095">
        <w:rPr>
          <w:rFonts w:cs="Tahoma"/>
          <w:szCs w:val="20"/>
        </w:rPr>
        <w:t>Střednědobém plánu rozvoje sociálních služeb MSK na</w:t>
      </w:r>
      <w:r w:rsidR="008C4DB9" w:rsidRPr="00F84095">
        <w:rPr>
          <w:rFonts w:cs="Tahoma"/>
          <w:szCs w:val="20"/>
        </w:rPr>
        <w:t> </w:t>
      </w:r>
      <w:r w:rsidRPr="00F84095">
        <w:rPr>
          <w:rFonts w:cs="Tahoma"/>
          <w:szCs w:val="20"/>
        </w:rPr>
        <w:t>léta 2015 – 2020, a která jsou součástí sítě sociálních služeb v</w:t>
      </w:r>
      <w:r w:rsidR="00240238" w:rsidRPr="00F84095">
        <w:rPr>
          <w:rFonts w:cs="Tahoma"/>
          <w:szCs w:val="20"/>
        </w:rPr>
        <w:t> </w:t>
      </w:r>
      <w:r w:rsidRPr="00F84095">
        <w:rPr>
          <w:rFonts w:cs="Tahoma"/>
          <w:szCs w:val="20"/>
        </w:rPr>
        <w:t>kraji</w:t>
      </w:r>
      <w:r w:rsidR="00240238" w:rsidRPr="00F84095">
        <w:rPr>
          <w:rFonts w:cs="Tahoma"/>
          <w:szCs w:val="20"/>
        </w:rPr>
        <w:t>.</w:t>
      </w:r>
      <w:r w:rsidR="009754CC" w:rsidRPr="00F84095">
        <w:rPr>
          <w:rFonts w:cs="Tahoma"/>
          <w:szCs w:val="20"/>
        </w:rPr>
        <w:t xml:space="preserve"> Úpravy rozpočtu roku </w:t>
      </w:r>
      <w:r w:rsidR="00C22C6C" w:rsidRPr="00F84095">
        <w:rPr>
          <w:rFonts w:cs="Tahoma"/>
          <w:szCs w:val="20"/>
        </w:rPr>
        <w:t>201</w:t>
      </w:r>
      <w:r w:rsidR="002E26C2" w:rsidRPr="00F84095">
        <w:rPr>
          <w:rFonts w:cs="Tahoma"/>
          <w:szCs w:val="20"/>
        </w:rPr>
        <w:t>8</w:t>
      </w:r>
      <w:r w:rsidR="009754CC" w:rsidRPr="00F84095">
        <w:rPr>
          <w:rFonts w:cs="Tahoma"/>
          <w:szCs w:val="20"/>
        </w:rPr>
        <w:t xml:space="preserve"> souvisely také s přijetím a následným přerozdělením ostatních dotací z jednotlivých kapitol státního rozpočtu.</w:t>
      </w:r>
    </w:p>
    <w:p w:rsidR="003A06CF" w:rsidRPr="009131AB" w:rsidRDefault="003A06CF" w:rsidP="002D01B8">
      <w:pPr>
        <w:spacing w:after="0"/>
        <w:rPr>
          <w:rFonts w:cs="Tahoma"/>
          <w:color w:val="BFBFBF" w:themeColor="background1" w:themeShade="BF"/>
          <w:szCs w:val="20"/>
        </w:rPr>
      </w:pPr>
    </w:p>
    <w:p w:rsidR="009754CC" w:rsidRPr="00F84095" w:rsidRDefault="004B506F" w:rsidP="00EA380E">
      <w:pPr>
        <w:numPr>
          <w:ilvl w:val="0"/>
          <w:numId w:val="11"/>
        </w:numPr>
        <w:ind w:left="714" w:hanging="357"/>
        <w:rPr>
          <w:rFonts w:cs="Tahoma"/>
          <w:szCs w:val="20"/>
        </w:rPr>
      </w:pPr>
      <w:r w:rsidRPr="00F84095">
        <w:rPr>
          <w:rFonts w:cs="Tahoma"/>
          <w:szCs w:val="20"/>
        </w:rPr>
        <w:t>Zůstatek</w:t>
      </w:r>
      <w:r w:rsidR="009754CC" w:rsidRPr="00F84095">
        <w:rPr>
          <w:rFonts w:cs="Tahoma"/>
          <w:szCs w:val="20"/>
        </w:rPr>
        <w:t xml:space="preserve"> finančních prostředků rozpočtového hospodaření roku 201</w:t>
      </w:r>
      <w:r w:rsidR="002E26C2" w:rsidRPr="00F84095">
        <w:rPr>
          <w:rFonts w:cs="Tahoma"/>
          <w:szCs w:val="20"/>
        </w:rPr>
        <w:t>7</w:t>
      </w:r>
    </w:p>
    <w:p w:rsidR="00CC4BCA" w:rsidRPr="00AB2068" w:rsidRDefault="00CC4BCA" w:rsidP="00CC4BCA">
      <w:pPr>
        <w:rPr>
          <w:rFonts w:cs="Tahoma"/>
          <w:szCs w:val="20"/>
        </w:rPr>
      </w:pPr>
      <w:r w:rsidRPr="00AB2068">
        <w:rPr>
          <w:rFonts w:cs="Tahoma"/>
          <w:szCs w:val="20"/>
        </w:rPr>
        <w:t xml:space="preserve">V souladu s usnesením zastupitelstva kraje č. </w:t>
      </w:r>
      <w:r w:rsidR="002E26C2" w:rsidRPr="00AB2068">
        <w:rPr>
          <w:rFonts w:cs="Tahoma"/>
          <w:szCs w:val="20"/>
        </w:rPr>
        <w:t>6/520</w:t>
      </w:r>
      <w:r w:rsidRPr="00AB2068">
        <w:rPr>
          <w:rFonts w:cs="Tahoma"/>
          <w:szCs w:val="20"/>
        </w:rPr>
        <w:t xml:space="preserve"> ze</w:t>
      </w:r>
      <w:r w:rsidR="00796020" w:rsidRPr="00AB2068">
        <w:rPr>
          <w:rFonts w:cs="Tahoma"/>
          <w:szCs w:val="20"/>
        </w:rPr>
        <w:t> </w:t>
      </w:r>
      <w:r w:rsidRPr="00AB2068">
        <w:rPr>
          <w:rFonts w:cs="Tahoma"/>
          <w:szCs w:val="20"/>
        </w:rPr>
        <w:t>dn</w:t>
      </w:r>
      <w:r w:rsidR="00796020" w:rsidRPr="00AB2068">
        <w:rPr>
          <w:rFonts w:cs="Tahoma"/>
          <w:szCs w:val="20"/>
        </w:rPr>
        <w:t xml:space="preserve">e </w:t>
      </w:r>
      <w:r w:rsidR="002E26C2" w:rsidRPr="00AB2068">
        <w:rPr>
          <w:rFonts w:cs="Tahoma"/>
          <w:szCs w:val="20"/>
        </w:rPr>
        <w:t>14</w:t>
      </w:r>
      <w:r w:rsidR="00796020" w:rsidRPr="00AB2068">
        <w:rPr>
          <w:rFonts w:cs="Tahoma"/>
          <w:szCs w:val="20"/>
        </w:rPr>
        <w:t>. 12. 201</w:t>
      </w:r>
      <w:r w:rsidR="002E26C2" w:rsidRPr="00AB2068">
        <w:rPr>
          <w:rFonts w:cs="Tahoma"/>
          <w:szCs w:val="20"/>
        </w:rPr>
        <w:t>7</w:t>
      </w:r>
      <w:r w:rsidRPr="00AB2068">
        <w:rPr>
          <w:rFonts w:cs="Tahoma"/>
          <w:szCs w:val="20"/>
        </w:rPr>
        <w:t xml:space="preserve"> došlo</w:t>
      </w:r>
      <w:r w:rsidR="00E67A3C" w:rsidRPr="00AB2068">
        <w:rPr>
          <w:rFonts w:cs="Tahoma"/>
          <w:szCs w:val="20"/>
        </w:rPr>
        <w:t xml:space="preserve"> k 3</w:t>
      </w:r>
      <w:r w:rsidR="00AB2068" w:rsidRPr="00AB2068">
        <w:rPr>
          <w:rFonts w:cs="Tahoma"/>
          <w:szCs w:val="20"/>
        </w:rPr>
        <w:t>1</w:t>
      </w:r>
      <w:r w:rsidR="00E67A3C" w:rsidRPr="00AB2068">
        <w:rPr>
          <w:rFonts w:cs="Tahoma"/>
          <w:szCs w:val="20"/>
        </w:rPr>
        <w:t xml:space="preserve">. </w:t>
      </w:r>
      <w:r w:rsidR="00AB2068" w:rsidRPr="00AB2068">
        <w:rPr>
          <w:rFonts w:cs="Tahoma"/>
          <w:szCs w:val="20"/>
        </w:rPr>
        <w:t>7</w:t>
      </w:r>
      <w:r w:rsidR="00E67A3C" w:rsidRPr="00AB2068">
        <w:rPr>
          <w:rFonts w:cs="Tahoma"/>
          <w:szCs w:val="20"/>
        </w:rPr>
        <w:t>. 2018</w:t>
      </w:r>
      <w:r w:rsidRPr="00AB2068">
        <w:rPr>
          <w:rFonts w:cs="Tahoma"/>
          <w:szCs w:val="20"/>
        </w:rPr>
        <w:t xml:space="preserve"> ke</w:t>
      </w:r>
      <w:r w:rsidR="00614F53" w:rsidRPr="00AB2068">
        <w:rPr>
          <w:rFonts w:cs="Tahoma"/>
          <w:szCs w:val="20"/>
        </w:rPr>
        <w:t> </w:t>
      </w:r>
      <w:r w:rsidRPr="00AB2068">
        <w:rPr>
          <w:rFonts w:cs="Tahoma"/>
          <w:szCs w:val="20"/>
        </w:rPr>
        <w:t>zvýšení pouze výdajové části rozpočtu zapojením části zůstatku finančních prostředků ro</w:t>
      </w:r>
      <w:r w:rsidR="00570D6A" w:rsidRPr="00AB2068">
        <w:rPr>
          <w:rFonts w:cs="Tahoma"/>
          <w:szCs w:val="20"/>
        </w:rPr>
        <w:t>zpočtového hospodaření roku 201</w:t>
      </w:r>
      <w:r w:rsidR="002E26C2" w:rsidRPr="00AB2068">
        <w:rPr>
          <w:rFonts w:cs="Tahoma"/>
          <w:szCs w:val="20"/>
        </w:rPr>
        <w:t>7</w:t>
      </w:r>
      <w:r w:rsidRPr="00AB2068">
        <w:rPr>
          <w:rFonts w:cs="Tahoma"/>
          <w:szCs w:val="20"/>
        </w:rPr>
        <w:t xml:space="preserve"> do</w:t>
      </w:r>
      <w:r w:rsidR="00244858" w:rsidRPr="00AB2068">
        <w:rPr>
          <w:rFonts w:cs="Tahoma"/>
          <w:szCs w:val="20"/>
        </w:rPr>
        <w:t> </w:t>
      </w:r>
      <w:r w:rsidRPr="00AB2068">
        <w:rPr>
          <w:rFonts w:cs="Tahoma"/>
          <w:szCs w:val="20"/>
        </w:rPr>
        <w:t xml:space="preserve">rozpočtu na rok </w:t>
      </w:r>
      <w:r w:rsidR="00C22C6C" w:rsidRPr="00AB2068">
        <w:rPr>
          <w:rFonts w:cs="Tahoma"/>
          <w:szCs w:val="20"/>
        </w:rPr>
        <w:t>201</w:t>
      </w:r>
      <w:r w:rsidR="002E26C2" w:rsidRPr="00AB2068">
        <w:rPr>
          <w:rFonts w:cs="Tahoma"/>
          <w:szCs w:val="20"/>
        </w:rPr>
        <w:t>8</w:t>
      </w:r>
      <w:r w:rsidRPr="00AB2068">
        <w:rPr>
          <w:rFonts w:cs="Tahoma"/>
          <w:szCs w:val="20"/>
        </w:rPr>
        <w:t xml:space="preserve"> v celkové výši </w:t>
      </w:r>
      <w:r w:rsidR="00382C85" w:rsidRPr="00AB2068">
        <w:rPr>
          <w:rFonts w:cs="Tahoma"/>
          <w:szCs w:val="20"/>
        </w:rPr>
        <w:t>1.</w:t>
      </w:r>
      <w:r w:rsidR="00524E3A">
        <w:rPr>
          <w:rFonts w:cs="Tahoma"/>
          <w:szCs w:val="20"/>
        </w:rPr>
        <w:t>965</w:t>
      </w:r>
      <w:r w:rsidR="00382C85" w:rsidRPr="00AB2068">
        <w:rPr>
          <w:rFonts w:cs="Tahoma"/>
          <w:szCs w:val="20"/>
        </w:rPr>
        <w:t>.</w:t>
      </w:r>
      <w:r w:rsidR="00AB2068" w:rsidRPr="00AB2068">
        <w:rPr>
          <w:rFonts w:cs="Tahoma"/>
          <w:szCs w:val="20"/>
        </w:rPr>
        <w:t>915</w:t>
      </w:r>
      <w:r w:rsidRPr="00AB2068">
        <w:rPr>
          <w:rFonts w:cs="Tahoma"/>
          <w:szCs w:val="20"/>
        </w:rPr>
        <w:t> tis. Kč</w:t>
      </w:r>
      <w:r w:rsidR="00E32AFD" w:rsidRPr="00AB2068">
        <w:rPr>
          <w:rFonts w:cs="Tahoma"/>
          <w:szCs w:val="20"/>
        </w:rPr>
        <w:t>, z toho:</w:t>
      </w:r>
      <w:r w:rsidRPr="00AB2068">
        <w:rPr>
          <w:rFonts w:cs="Tahoma"/>
          <w:szCs w:val="20"/>
        </w:rPr>
        <w:t xml:space="preserve"> </w:t>
      </w:r>
    </w:p>
    <w:p w:rsidR="0000157C" w:rsidRPr="00AB2068" w:rsidRDefault="00CC4BCA" w:rsidP="0000157C">
      <w:pPr>
        <w:numPr>
          <w:ilvl w:val="0"/>
          <w:numId w:val="10"/>
        </w:numPr>
        <w:rPr>
          <w:rFonts w:cs="Tahoma"/>
          <w:szCs w:val="20"/>
        </w:rPr>
      </w:pPr>
      <w:r w:rsidRPr="00AB2068">
        <w:rPr>
          <w:rFonts w:cs="Tahoma"/>
          <w:szCs w:val="20"/>
        </w:rPr>
        <w:t>Část zůstatku finančních prostředků rozpočtového hospodaření roku 201</w:t>
      </w:r>
      <w:r w:rsidR="00644AD0" w:rsidRPr="00AB2068">
        <w:rPr>
          <w:rFonts w:cs="Tahoma"/>
          <w:szCs w:val="20"/>
        </w:rPr>
        <w:t>7</w:t>
      </w:r>
      <w:r w:rsidRPr="00AB2068">
        <w:rPr>
          <w:rFonts w:cs="Tahoma"/>
          <w:szCs w:val="20"/>
        </w:rPr>
        <w:t xml:space="preserve"> ve výši </w:t>
      </w:r>
      <w:r w:rsidR="00AE147E" w:rsidRPr="00AB2068">
        <w:rPr>
          <w:rFonts w:cs="Tahoma"/>
          <w:szCs w:val="20"/>
        </w:rPr>
        <w:t>1.322.962</w:t>
      </w:r>
      <w:r w:rsidRPr="00AB2068">
        <w:rPr>
          <w:rFonts w:cs="Tahoma"/>
          <w:szCs w:val="20"/>
        </w:rPr>
        <w:t xml:space="preserve"> tis. Kč byla zapojena </w:t>
      </w:r>
      <w:r w:rsidR="00796020" w:rsidRPr="00AB2068">
        <w:rPr>
          <w:rFonts w:cs="Tahoma"/>
          <w:szCs w:val="20"/>
        </w:rPr>
        <w:t>usneseními rady kraje č. </w:t>
      </w:r>
      <w:r w:rsidR="00835604" w:rsidRPr="00AB2068">
        <w:rPr>
          <w:rFonts w:cs="Tahoma"/>
          <w:szCs w:val="20"/>
        </w:rPr>
        <w:t xml:space="preserve">29/2549 </w:t>
      </w:r>
      <w:r w:rsidR="00796020" w:rsidRPr="00AB2068">
        <w:rPr>
          <w:rFonts w:cs="Tahoma"/>
          <w:szCs w:val="20"/>
        </w:rPr>
        <w:t>ze dne</w:t>
      </w:r>
      <w:r w:rsidR="00796020" w:rsidRPr="00AB2068">
        <w:t xml:space="preserve"> </w:t>
      </w:r>
      <w:r w:rsidR="00597E69" w:rsidRPr="00AB2068">
        <w:t>9</w:t>
      </w:r>
      <w:r w:rsidR="00796020" w:rsidRPr="00AB2068">
        <w:t>. 1. 201</w:t>
      </w:r>
      <w:r w:rsidR="00597E69" w:rsidRPr="00AB2068">
        <w:t>8</w:t>
      </w:r>
      <w:r w:rsidR="00796020" w:rsidRPr="00AB2068">
        <w:t xml:space="preserve">, </w:t>
      </w:r>
      <w:r w:rsidR="00796020" w:rsidRPr="00AB2068">
        <w:rPr>
          <w:rFonts w:cs="Tahoma"/>
          <w:szCs w:val="20"/>
        </w:rPr>
        <w:t>č. </w:t>
      </w:r>
      <w:r w:rsidR="004A31E8" w:rsidRPr="00AB2068">
        <w:rPr>
          <w:rFonts w:cs="Tahoma"/>
          <w:szCs w:val="20"/>
        </w:rPr>
        <w:t xml:space="preserve">30/2602 </w:t>
      </w:r>
      <w:r w:rsidR="00796020" w:rsidRPr="00AB2068">
        <w:rPr>
          <w:rFonts w:cs="Tahoma"/>
          <w:szCs w:val="20"/>
        </w:rPr>
        <w:t xml:space="preserve">ze dne </w:t>
      </w:r>
      <w:r w:rsidR="00597E69" w:rsidRPr="00AB2068">
        <w:rPr>
          <w:rFonts w:cs="Tahoma"/>
          <w:szCs w:val="20"/>
        </w:rPr>
        <w:t>23</w:t>
      </w:r>
      <w:r w:rsidR="00796020" w:rsidRPr="00AB2068">
        <w:rPr>
          <w:rFonts w:cs="Tahoma"/>
          <w:szCs w:val="20"/>
        </w:rPr>
        <w:t>. 1</w:t>
      </w:r>
      <w:r w:rsidR="00796020" w:rsidRPr="00AB2068">
        <w:t>. 201</w:t>
      </w:r>
      <w:r w:rsidR="00597E69" w:rsidRPr="00AB2068">
        <w:t>8</w:t>
      </w:r>
      <w:r w:rsidR="00796020" w:rsidRPr="00AB2068">
        <w:t xml:space="preserve"> a č. </w:t>
      </w:r>
      <w:r w:rsidR="004A31E8" w:rsidRPr="00AB2068">
        <w:t xml:space="preserve">31/2694 </w:t>
      </w:r>
      <w:r w:rsidR="00796020" w:rsidRPr="00AB2068">
        <w:t xml:space="preserve">ze dne </w:t>
      </w:r>
      <w:r w:rsidR="00597E69" w:rsidRPr="00AB2068">
        <w:t>6</w:t>
      </w:r>
      <w:r w:rsidR="00796020" w:rsidRPr="00AB2068">
        <w:t>. </w:t>
      </w:r>
      <w:r w:rsidR="00597E69" w:rsidRPr="00AB2068">
        <w:t>2</w:t>
      </w:r>
      <w:r w:rsidR="00796020" w:rsidRPr="00AB2068">
        <w:t>. 201</w:t>
      </w:r>
      <w:r w:rsidR="00597E69" w:rsidRPr="00AB2068">
        <w:t>8</w:t>
      </w:r>
      <w:r w:rsidR="00796020" w:rsidRPr="00AB2068">
        <w:t xml:space="preserve"> </w:t>
      </w:r>
      <w:r w:rsidR="00614F53" w:rsidRPr="00AB2068">
        <w:t>do roz</w:t>
      </w:r>
      <w:r w:rsidRPr="00AB2068">
        <w:rPr>
          <w:rFonts w:cs="Tahoma"/>
          <w:szCs w:val="20"/>
        </w:rPr>
        <w:t>počtu kraje na</w:t>
      </w:r>
      <w:r w:rsidR="0000157C" w:rsidRPr="00AB2068">
        <w:rPr>
          <w:rFonts w:cs="Tahoma"/>
          <w:szCs w:val="20"/>
        </w:rPr>
        <w:t> </w:t>
      </w:r>
      <w:r w:rsidRPr="00AB2068">
        <w:rPr>
          <w:rFonts w:cs="Tahoma"/>
          <w:szCs w:val="20"/>
        </w:rPr>
        <w:t xml:space="preserve">rok </w:t>
      </w:r>
      <w:r w:rsidR="00C22C6C" w:rsidRPr="00AB2068">
        <w:rPr>
          <w:rFonts w:cs="Tahoma"/>
          <w:szCs w:val="20"/>
        </w:rPr>
        <w:t>201</w:t>
      </w:r>
      <w:r w:rsidR="00644AD0" w:rsidRPr="00AB2068">
        <w:rPr>
          <w:rFonts w:cs="Tahoma"/>
          <w:szCs w:val="20"/>
        </w:rPr>
        <w:t>8</w:t>
      </w:r>
      <w:r w:rsidRPr="00AB2068">
        <w:rPr>
          <w:rFonts w:cs="Tahoma"/>
          <w:szCs w:val="20"/>
        </w:rPr>
        <w:t>, a</w:t>
      </w:r>
      <w:r w:rsidR="00614F53" w:rsidRPr="00AB2068">
        <w:rPr>
          <w:rFonts w:cs="Tahoma"/>
          <w:szCs w:val="20"/>
        </w:rPr>
        <w:t> </w:t>
      </w:r>
      <w:r w:rsidRPr="00AB2068">
        <w:rPr>
          <w:rFonts w:cs="Tahoma"/>
          <w:szCs w:val="20"/>
        </w:rPr>
        <w:t>to k dofinancování akcí spolufinancovaných z evropských finančních zdrojů, akcí reprodukce majetku kraje a akcí jinak smluvně zajištěných a převedených do</w:t>
      </w:r>
      <w:r w:rsidR="0000157C" w:rsidRPr="00AB2068">
        <w:rPr>
          <w:rFonts w:cs="Tahoma"/>
          <w:szCs w:val="20"/>
        </w:rPr>
        <w:t> </w:t>
      </w:r>
      <w:r w:rsidRPr="00AB2068">
        <w:rPr>
          <w:rFonts w:cs="Tahoma"/>
          <w:szCs w:val="20"/>
        </w:rPr>
        <w:t>roku</w:t>
      </w:r>
      <w:r w:rsidR="0000157C" w:rsidRPr="00AB2068">
        <w:rPr>
          <w:rFonts w:cs="Tahoma"/>
          <w:szCs w:val="20"/>
        </w:rPr>
        <w:t> </w:t>
      </w:r>
      <w:r w:rsidR="00C22C6C" w:rsidRPr="00AB2068">
        <w:rPr>
          <w:rFonts w:cs="Tahoma"/>
          <w:szCs w:val="20"/>
        </w:rPr>
        <w:t>201</w:t>
      </w:r>
      <w:r w:rsidR="00644AD0" w:rsidRPr="00AB2068">
        <w:rPr>
          <w:rFonts w:cs="Tahoma"/>
          <w:szCs w:val="20"/>
        </w:rPr>
        <w:t>8</w:t>
      </w:r>
      <w:r w:rsidRPr="00AB2068">
        <w:rPr>
          <w:rFonts w:cs="Tahoma"/>
          <w:szCs w:val="20"/>
        </w:rPr>
        <w:t xml:space="preserve">. </w:t>
      </w:r>
    </w:p>
    <w:p w:rsidR="0000157C" w:rsidRPr="00AB2068" w:rsidRDefault="000C10F3" w:rsidP="0000157C">
      <w:pPr>
        <w:numPr>
          <w:ilvl w:val="0"/>
          <w:numId w:val="10"/>
        </w:numPr>
        <w:rPr>
          <w:rFonts w:cs="Tahoma"/>
          <w:szCs w:val="20"/>
        </w:rPr>
      </w:pPr>
      <w:r w:rsidRPr="00AB2068">
        <w:rPr>
          <w:rFonts w:cs="Tahoma"/>
          <w:szCs w:val="20"/>
        </w:rPr>
        <w:t>P</w:t>
      </w:r>
      <w:r w:rsidR="00CC4BCA" w:rsidRPr="00AB2068">
        <w:rPr>
          <w:rFonts w:cs="Tahoma"/>
          <w:szCs w:val="20"/>
        </w:rPr>
        <w:t>rostředky ve</w:t>
      </w:r>
      <w:r w:rsidR="00244858" w:rsidRPr="00AB2068">
        <w:rPr>
          <w:rFonts w:cs="Tahoma"/>
          <w:szCs w:val="20"/>
        </w:rPr>
        <w:t> </w:t>
      </w:r>
      <w:r w:rsidR="00CC4BCA" w:rsidRPr="00AB2068">
        <w:rPr>
          <w:rFonts w:cs="Tahoma"/>
          <w:szCs w:val="20"/>
        </w:rPr>
        <w:t xml:space="preserve">výši </w:t>
      </w:r>
      <w:r w:rsidR="00AE147E" w:rsidRPr="00AB2068">
        <w:rPr>
          <w:rFonts w:cs="Tahoma"/>
          <w:szCs w:val="20"/>
        </w:rPr>
        <w:t>5.010</w:t>
      </w:r>
      <w:r w:rsidR="00796020" w:rsidRPr="00AB2068">
        <w:rPr>
          <w:rFonts w:cs="Tahoma"/>
          <w:szCs w:val="20"/>
        </w:rPr>
        <w:t> </w:t>
      </w:r>
      <w:r w:rsidR="00CC4BCA" w:rsidRPr="00AB2068">
        <w:rPr>
          <w:rFonts w:cs="Tahoma"/>
          <w:szCs w:val="20"/>
        </w:rPr>
        <w:t>tis.</w:t>
      </w:r>
      <w:r w:rsidR="00796020" w:rsidRPr="00AB2068">
        <w:rPr>
          <w:rFonts w:cs="Tahoma"/>
          <w:szCs w:val="20"/>
        </w:rPr>
        <w:t> </w:t>
      </w:r>
      <w:r w:rsidR="00CC4BCA" w:rsidRPr="00AB2068">
        <w:rPr>
          <w:rFonts w:cs="Tahoma"/>
          <w:szCs w:val="20"/>
        </w:rPr>
        <w:t xml:space="preserve">Kč byly zapojeny </w:t>
      </w:r>
      <w:r w:rsidR="00796020" w:rsidRPr="00AB2068">
        <w:rPr>
          <w:rFonts w:cs="Tahoma"/>
          <w:szCs w:val="20"/>
        </w:rPr>
        <w:t>usnesením rady kraje č.</w:t>
      </w:r>
      <w:r w:rsidR="00244858" w:rsidRPr="00AB2068">
        <w:rPr>
          <w:rFonts w:cs="Tahoma"/>
          <w:szCs w:val="20"/>
        </w:rPr>
        <w:t> </w:t>
      </w:r>
      <w:r w:rsidR="00087B02" w:rsidRPr="00AB2068">
        <w:rPr>
          <w:rFonts w:cs="Tahoma"/>
          <w:szCs w:val="20"/>
        </w:rPr>
        <w:t>32/2832</w:t>
      </w:r>
      <w:r w:rsidR="00796020" w:rsidRPr="00AB2068">
        <w:rPr>
          <w:rFonts w:cs="Tahoma"/>
          <w:szCs w:val="20"/>
        </w:rPr>
        <w:t xml:space="preserve"> ze dne </w:t>
      </w:r>
      <w:r w:rsidR="00087B02" w:rsidRPr="00AB2068">
        <w:rPr>
          <w:rFonts w:cs="Tahoma"/>
          <w:szCs w:val="20"/>
        </w:rPr>
        <w:t>27</w:t>
      </w:r>
      <w:r w:rsidR="00796020" w:rsidRPr="00AB2068">
        <w:rPr>
          <w:rFonts w:cs="Tahoma"/>
          <w:szCs w:val="20"/>
        </w:rPr>
        <w:t>. </w:t>
      </w:r>
      <w:r w:rsidR="00087B02" w:rsidRPr="00AB2068">
        <w:rPr>
          <w:rFonts w:cs="Tahoma"/>
          <w:szCs w:val="20"/>
        </w:rPr>
        <w:t>2</w:t>
      </w:r>
      <w:r w:rsidR="00796020" w:rsidRPr="00AB2068">
        <w:rPr>
          <w:rFonts w:cs="Tahoma"/>
          <w:szCs w:val="20"/>
        </w:rPr>
        <w:t xml:space="preserve">. 2017 </w:t>
      </w:r>
      <w:r w:rsidR="00CC4BCA" w:rsidRPr="00AB2068">
        <w:rPr>
          <w:rFonts w:cs="Tahoma"/>
          <w:szCs w:val="20"/>
        </w:rPr>
        <w:t>do</w:t>
      </w:r>
      <w:r w:rsidR="00796020" w:rsidRPr="00AB2068">
        <w:rPr>
          <w:rFonts w:cs="Tahoma"/>
          <w:szCs w:val="20"/>
        </w:rPr>
        <w:t> </w:t>
      </w:r>
      <w:r w:rsidR="00CC4BCA" w:rsidRPr="00AB2068">
        <w:rPr>
          <w:rFonts w:cs="Tahoma"/>
          <w:szCs w:val="20"/>
        </w:rPr>
        <w:t>ro</w:t>
      </w:r>
      <w:r w:rsidR="00DE66AD" w:rsidRPr="00AB2068">
        <w:rPr>
          <w:rFonts w:cs="Tahoma"/>
          <w:szCs w:val="20"/>
        </w:rPr>
        <w:t>zpočtu na</w:t>
      </w:r>
      <w:r w:rsidR="0000157C" w:rsidRPr="00AB2068">
        <w:rPr>
          <w:rFonts w:cs="Tahoma"/>
          <w:szCs w:val="20"/>
        </w:rPr>
        <w:t> </w:t>
      </w:r>
      <w:r w:rsidR="00DE66AD" w:rsidRPr="00AB2068">
        <w:rPr>
          <w:rFonts w:cs="Tahoma"/>
          <w:szCs w:val="20"/>
        </w:rPr>
        <w:t>rok</w:t>
      </w:r>
      <w:r w:rsidR="0000157C" w:rsidRPr="00AB2068">
        <w:rPr>
          <w:rFonts w:cs="Tahoma"/>
          <w:szCs w:val="20"/>
        </w:rPr>
        <w:t> </w:t>
      </w:r>
      <w:r w:rsidR="00C22C6C" w:rsidRPr="00AB2068">
        <w:rPr>
          <w:rFonts w:cs="Tahoma"/>
          <w:szCs w:val="20"/>
        </w:rPr>
        <w:t>201</w:t>
      </w:r>
      <w:r w:rsidR="0070203A" w:rsidRPr="00AB2068">
        <w:rPr>
          <w:rFonts w:cs="Tahoma"/>
          <w:szCs w:val="20"/>
        </w:rPr>
        <w:t>8</w:t>
      </w:r>
      <w:r w:rsidR="00DE66AD" w:rsidRPr="00AB2068">
        <w:rPr>
          <w:rFonts w:cs="Tahoma"/>
          <w:szCs w:val="20"/>
        </w:rPr>
        <w:t> v souvislosti</w:t>
      </w:r>
      <w:r w:rsidR="00CC4BCA" w:rsidRPr="00AB2068">
        <w:rPr>
          <w:rFonts w:cs="Tahoma"/>
          <w:szCs w:val="20"/>
        </w:rPr>
        <w:t xml:space="preserve"> s finančním vypořádáním účelově poskytnutých dotací kraji v</w:t>
      </w:r>
      <w:r w:rsidR="0000157C" w:rsidRPr="00AB2068">
        <w:rPr>
          <w:rFonts w:cs="Tahoma"/>
          <w:szCs w:val="20"/>
        </w:rPr>
        <w:t> </w:t>
      </w:r>
      <w:r w:rsidR="00CC4BCA" w:rsidRPr="00AB2068">
        <w:rPr>
          <w:rFonts w:cs="Tahoma"/>
          <w:szCs w:val="20"/>
        </w:rPr>
        <w:t>roce</w:t>
      </w:r>
      <w:r w:rsidR="0000157C" w:rsidRPr="00AB2068">
        <w:rPr>
          <w:rFonts w:cs="Tahoma"/>
          <w:szCs w:val="20"/>
        </w:rPr>
        <w:t> </w:t>
      </w:r>
      <w:r w:rsidR="00CC4BCA" w:rsidRPr="00AB2068">
        <w:rPr>
          <w:rFonts w:cs="Tahoma"/>
          <w:szCs w:val="20"/>
        </w:rPr>
        <w:t>201</w:t>
      </w:r>
      <w:r w:rsidR="0070203A" w:rsidRPr="00AB2068">
        <w:rPr>
          <w:rFonts w:cs="Tahoma"/>
          <w:szCs w:val="20"/>
        </w:rPr>
        <w:t>7</w:t>
      </w:r>
      <w:r w:rsidR="00CC4BCA" w:rsidRPr="00AB2068">
        <w:rPr>
          <w:rFonts w:cs="Tahoma"/>
          <w:szCs w:val="20"/>
        </w:rPr>
        <w:t xml:space="preserve"> z jednotlivých kapitol státního rozpočtu. </w:t>
      </w:r>
    </w:p>
    <w:p w:rsidR="00845B09" w:rsidRPr="00AB2068" w:rsidRDefault="00AE147E" w:rsidP="000B599F">
      <w:pPr>
        <w:numPr>
          <w:ilvl w:val="0"/>
          <w:numId w:val="10"/>
        </w:numPr>
        <w:rPr>
          <w:rFonts w:cs="Tahoma"/>
          <w:szCs w:val="20"/>
        </w:rPr>
      </w:pPr>
      <w:r w:rsidRPr="00AB2068">
        <w:rPr>
          <w:rFonts w:cs="Tahoma"/>
          <w:szCs w:val="20"/>
        </w:rPr>
        <w:t>Prostředky ve</w:t>
      </w:r>
      <w:r w:rsidR="00EF2BE4" w:rsidRPr="00AB2068">
        <w:rPr>
          <w:rFonts w:cs="Tahoma"/>
          <w:szCs w:val="20"/>
        </w:rPr>
        <w:t> </w:t>
      </w:r>
      <w:r w:rsidRPr="00AB2068">
        <w:rPr>
          <w:rFonts w:cs="Tahoma"/>
          <w:szCs w:val="20"/>
        </w:rPr>
        <w:t xml:space="preserve">výši </w:t>
      </w:r>
      <w:r w:rsidR="00845B09" w:rsidRPr="00AB2068">
        <w:rPr>
          <w:rFonts w:cs="Tahoma"/>
          <w:szCs w:val="20"/>
        </w:rPr>
        <w:t>14.271</w:t>
      </w:r>
      <w:r w:rsidRPr="00AB2068">
        <w:rPr>
          <w:rFonts w:cs="Tahoma"/>
          <w:szCs w:val="20"/>
        </w:rPr>
        <w:t xml:space="preserve"> tis. Kč byly zapojeny usnesením č. 31/2694 ze dne 6. 2. 2018 </w:t>
      </w:r>
      <w:r w:rsidR="00845B09" w:rsidRPr="00AB2068">
        <w:rPr>
          <w:rFonts w:cs="Tahoma"/>
          <w:szCs w:val="20"/>
        </w:rPr>
        <w:t xml:space="preserve">na úhradu předepsaných sankčních plateb v rámci </w:t>
      </w:r>
      <w:r w:rsidR="00845B09" w:rsidRPr="00AB2068">
        <w:rPr>
          <w:szCs w:val="20"/>
        </w:rPr>
        <w:t xml:space="preserve">2 zrealizovaných projektů spolufinancovaných z evropských finančních zdrojů a na výdaje k ochraně životního prostředí a prostředky ve výši 111 tis. Kč byly zapojeny usnesením č. </w:t>
      </w:r>
      <w:r w:rsidR="00845B09" w:rsidRPr="00AB2068">
        <w:rPr>
          <w:rFonts w:cs="Tahoma"/>
          <w:szCs w:val="20"/>
        </w:rPr>
        <w:t xml:space="preserve">36/3121 ze dne 10. 4. 2018 na výdaje </w:t>
      </w:r>
      <w:r w:rsidR="00845B09" w:rsidRPr="00AB2068">
        <w:rPr>
          <w:szCs w:val="20"/>
        </w:rPr>
        <w:t>k ochraně životního prostředí.</w:t>
      </w:r>
    </w:p>
    <w:p w:rsidR="00382C85" w:rsidRDefault="003C159C" w:rsidP="00382C85">
      <w:pPr>
        <w:pStyle w:val="Mjtext"/>
        <w:numPr>
          <w:ilvl w:val="0"/>
          <w:numId w:val="10"/>
        </w:numPr>
      </w:pPr>
      <w:r w:rsidRPr="00AB2068">
        <w:rPr>
          <w:szCs w:val="20"/>
        </w:rPr>
        <w:t xml:space="preserve">Část nespecifikované </w:t>
      </w:r>
      <w:r w:rsidR="00614F53" w:rsidRPr="00AB2068">
        <w:rPr>
          <w:szCs w:val="20"/>
        </w:rPr>
        <w:t>část</w:t>
      </w:r>
      <w:r w:rsidRPr="00AB2068">
        <w:rPr>
          <w:szCs w:val="20"/>
        </w:rPr>
        <w:t>i</w:t>
      </w:r>
      <w:r w:rsidR="00614F53" w:rsidRPr="00AB2068">
        <w:rPr>
          <w:szCs w:val="20"/>
        </w:rPr>
        <w:t xml:space="preserve"> zůstatku hospodaření za</w:t>
      </w:r>
      <w:r w:rsidR="00244858" w:rsidRPr="00AB2068">
        <w:rPr>
          <w:szCs w:val="20"/>
        </w:rPr>
        <w:t> </w:t>
      </w:r>
      <w:r w:rsidR="00614F53" w:rsidRPr="00AB2068">
        <w:rPr>
          <w:szCs w:val="20"/>
        </w:rPr>
        <w:t>rok 201</w:t>
      </w:r>
      <w:r w:rsidR="0070203A" w:rsidRPr="00AB2068">
        <w:rPr>
          <w:szCs w:val="20"/>
        </w:rPr>
        <w:t>7</w:t>
      </w:r>
      <w:r w:rsidR="00614F53" w:rsidRPr="00AB2068">
        <w:rPr>
          <w:szCs w:val="20"/>
        </w:rPr>
        <w:t xml:space="preserve"> </w:t>
      </w:r>
      <w:r w:rsidRPr="00AB2068">
        <w:rPr>
          <w:szCs w:val="20"/>
        </w:rPr>
        <w:t xml:space="preserve">ve výši </w:t>
      </w:r>
      <w:r w:rsidR="00AB2068" w:rsidRPr="00AB2068">
        <w:rPr>
          <w:szCs w:val="20"/>
        </w:rPr>
        <w:t>619.955</w:t>
      </w:r>
      <w:r w:rsidRPr="00AB2068">
        <w:rPr>
          <w:szCs w:val="20"/>
        </w:rPr>
        <w:t xml:space="preserve"> tis. Kč </w:t>
      </w:r>
      <w:r w:rsidR="00614F53" w:rsidRPr="00AB2068">
        <w:rPr>
          <w:szCs w:val="20"/>
        </w:rPr>
        <w:t>byl</w:t>
      </w:r>
      <w:r w:rsidR="00AC64C1" w:rsidRPr="00AB2068">
        <w:rPr>
          <w:szCs w:val="20"/>
        </w:rPr>
        <w:t>a</w:t>
      </w:r>
      <w:r w:rsidR="008742B6" w:rsidRPr="00AB2068">
        <w:rPr>
          <w:szCs w:val="20"/>
        </w:rPr>
        <w:t xml:space="preserve"> </w:t>
      </w:r>
      <w:r w:rsidRPr="00AB2068">
        <w:rPr>
          <w:szCs w:val="20"/>
        </w:rPr>
        <w:t>radou kraje postupně zapojována do rozpočtu kraje na rok 2018. Jednalo s</w:t>
      </w:r>
      <w:r w:rsidR="00382C85" w:rsidRPr="00AB2068">
        <w:rPr>
          <w:szCs w:val="20"/>
        </w:rPr>
        <w:t xml:space="preserve">e o prostředky, které byly použity k dofinancování </w:t>
      </w:r>
      <w:r w:rsidR="00382C85" w:rsidRPr="00AB2068">
        <w:t>akcí rozpočtu kraje na rok 2018 a financování nových akcí</w:t>
      </w:r>
      <w:r w:rsidR="00382C85" w:rsidRPr="00AB2068">
        <w:rPr>
          <w:szCs w:val="20"/>
        </w:rPr>
        <w:t xml:space="preserve"> </w:t>
      </w:r>
      <w:r w:rsidR="00382C85" w:rsidRPr="00AB2068">
        <w:t>v souladu se Strategií rozvoje Moravskoslezského kraje na léta 2009 </w:t>
      </w:r>
      <w:r w:rsidR="00382C85" w:rsidRPr="00AB2068">
        <w:noBreakHyphen/>
        <w:t xml:space="preserve"> 2020, schválenou usnesením zastupitelstva č. 24/2162 ze dne 6. 6. 2012, a vychází z programového prohlášení rady kraje Vize 2024 (schváleného usnesením rady kraje č. 9/661 ze dne 14. 3. 2017). </w:t>
      </w:r>
    </w:p>
    <w:p w:rsidR="00AB2068" w:rsidRPr="00AB2068" w:rsidRDefault="00AB2068" w:rsidP="00AB2068">
      <w:pPr>
        <w:pStyle w:val="Mjtext"/>
        <w:numPr>
          <w:ilvl w:val="0"/>
          <w:numId w:val="10"/>
        </w:numPr>
        <w:rPr>
          <w:szCs w:val="20"/>
        </w:rPr>
      </w:pPr>
      <w:r>
        <w:t xml:space="preserve">Vypořádání Sociálního fondu za rok 2017 </w:t>
      </w:r>
      <w:r w:rsidRPr="00AB2068">
        <w:t>činilo 3.608 tis. Kč (usnesení</w:t>
      </w:r>
      <w:r>
        <w:t xml:space="preserve"> rady kraje č. 39/3428 ze dne 29. 5. 2018).</w:t>
      </w:r>
    </w:p>
    <w:p w:rsidR="009754CC" w:rsidRPr="00F84095" w:rsidRDefault="009754CC" w:rsidP="009754CC">
      <w:pPr>
        <w:numPr>
          <w:ilvl w:val="0"/>
          <w:numId w:val="11"/>
        </w:numPr>
        <w:rPr>
          <w:rFonts w:cs="Tahoma"/>
          <w:szCs w:val="20"/>
        </w:rPr>
      </w:pPr>
      <w:r w:rsidRPr="00F84095">
        <w:rPr>
          <w:rFonts w:cs="Tahoma"/>
          <w:szCs w:val="20"/>
        </w:rPr>
        <w:t>Ostatní úpravy rozpočtu</w:t>
      </w:r>
    </w:p>
    <w:p w:rsidR="009754CC" w:rsidRPr="00F84095" w:rsidRDefault="00014B18" w:rsidP="006B374A">
      <w:pPr>
        <w:rPr>
          <w:rFonts w:cs="Tahoma"/>
          <w:szCs w:val="20"/>
        </w:rPr>
      </w:pPr>
      <w:r w:rsidRPr="00F84095">
        <w:rPr>
          <w:rFonts w:cs="Tahoma"/>
          <w:szCs w:val="20"/>
        </w:rPr>
        <w:t xml:space="preserve">Úpravy rozpočtu roku </w:t>
      </w:r>
      <w:r w:rsidR="00C22C6C" w:rsidRPr="00F84095">
        <w:rPr>
          <w:rFonts w:cs="Tahoma"/>
          <w:szCs w:val="20"/>
        </w:rPr>
        <w:t>201</w:t>
      </w:r>
      <w:r w:rsidR="00644AD0" w:rsidRPr="00F84095">
        <w:rPr>
          <w:rFonts w:cs="Tahoma"/>
          <w:szCs w:val="20"/>
        </w:rPr>
        <w:t>8</w:t>
      </w:r>
      <w:r w:rsidRPr="00F84095">
        <w:rPr>
          <w:rFonts w:cs="Tahoma"/>
          <w:szCs w:val="20"/>
        </w:rPr>
        <w:t xml:space="preserve"> souvisely také s</w:t>
      </w:r>
      <w:r w:rsidR="009754CC" w:rsidRPr="00F84095">
        <w:rPr>
          <w:rFonts w:cs="Tahoma"/>
          <w:szCs w:val="20"/>
        </w:rPr>
        <w:t>e</w:t>
      </w:r>
      <w:r w:rsidR="00244858" w:rsidRPr="00F84095">
        <w:rPr>
          <w:rFonts w:cs="Tahoma"/>
          <w:szCs w:val="20"/>
        </w:rPr>
        <w:t> </w:t>
      </w:r>
      <w:r w:rsidRPr="00F84095">
        <w:rPr>
          <w:rFonts w:cs="Tahoma"/>
          <w:szCs w:val="20"/>
        </w:rPr>
        <w:t xml:space="preserve">zapojením prostředků určených pro finanční vypořádání dotací přijatých v minulých obdobích do rozpočtu kraje. Dále </w:t>
      </w:r>
      <w:r w:rsidR="00DA7A19" w:rsidRPr="00F84095">
        <w:rPr>
          <w:rFonts w:cs="Tahoma"/>
          <w:szCs w:val="20"/>
        </w:rPr>
        <w:t>byl</w:t>
      </w:r>
      <w:r w:rsidRPr="00F84095">
        <w:rPr>
          <w:rFonts w:cs="Tahoma"/>
          <w:szCs w:val="20"/>
        </w:rPr>
        <w:t xml:space="preserve"> rozpočet kraje průběžně navyšován o přeplněné (neočekávané či mimořádné) příjmy roku </w:t>
      </w:r>
      <w:r w:rsidR="00C22C6C" w:rsidRPr="00F84095">
        <w:rPr>
          <w:rFonts w:cs="Tahoma"/>
          <w:szCs w:val="20"/>
        </w:rPr>
        <w:t>201</w:t>
      </w:r>
      <w:r w:rsidR="00644AD0" w:rsidRPr="00F84095">
        <w:rPr>
          <w:rFonts w:cs="Tahoma"/>
          <w:szCs w:val="20"/>
        </w:rPr>
        <w:t>8</w:t>
      </w:r>
      <w:r w:rsidRPr="00F84095">
        <w:rPr>
          <w:rFonts w:cs="Tahoma"/>
          <w:szCs w:val="20"/>
        </w:rPr>
        <w:t xml:space="preserve"> související s vlastní činností kraje, kdy tyto prostředky reflektují na aktuální potřeby kraje. </w:t>
      </w:r>
    </w:p>
    <w:p w:rsidR="00014B18" w:rsidRPr="00F84095" w:rsidRDefault="00014B18" w:rsidP="006B374A">
      <w:pPr>
        <w:rPr>
          <w:rFonts w:cs="Tahoma"/>
          <w:szCs w:val="20"/>
        </w:rPr>
      </w:pPr>
      <w:r w:rsidRPr="00F84095">
        <w:rPr>
          <w:rFonts w:cs="Tahoma"/>
          <w:szCs w:val="20"/>
        </w:rPr>
        <w:t xml:space="preserve">Zbývající </w:t>
      </w:r>
      <w:r w:rsidR="002F4168" w:rsidRPr="00F84095">
        <w:rPr>
          <w:rFonts w:cs="Tahoma"/>
          <w:szCs w:val="20"/>
        </w:rPr>
        <w:t>úpravy rozpočtu neměly</w:t>
      </w:r>
      <w:r w:rsidRPr="00F84095">
        <w:rPr>
          <w:rFonts w:cs="Tahoma"/>
          <w:szCs w:val="20"/>
        </w:rPr>
        <w:t xml:space="preserve"> významný dopad na celkovou výši rozpočtu kraje.</w:t>
      </w:r>
    </w:p>
    <w:p w:rsidR="007F2479" w:rsidRPr="000E4B32" w:rsidRDefault="007F2479" w:rsidP="00094480">
      <w:pPr>
        <w:pStyle w:val="Nadpis2"/>
      </w:pPr>
      <w:r w:rsidRPr="000E4B32">
        <w:t>Příjmová část rozpočtu</w:t>
      </w:r>
    </w:p>
    <w:p w:rsidR="000B599F" w:rsidRPr="009131AB" w:rsidRDefault="003627C8" w:rsidP="000B599F">
      <w:pPr>
        <w:rPr>
          <w:rFonts w:cs="Tahoma"/>
          <w:color w:val="BFBFBF" w:themeColor="background1" w:themeShade="BF"/>
          <w:szCs w:val="20"/>
        </w:rPr>
      </w:pPr>
      <w:r w:rsidRPr="000C49E6">
        <w:rPr>
          <w:rFonts w:cs="Tahoma"/>
          <w:szCs w:val="20"/>
        </w:rPr>
        <w:t>K 31. 7. 2018 je upravený rozpočet příjmů plněn na 67,13 %, skutečné příjmy činí 15.369.665 tis. Kč. Ve srovnání skutečných příjmů v období a </w:t>
      </w:r>
      <w:r w:rsidRPr="00C71C45">
        <w:rPr>
          <w:rFonts w:cs="Tahoma"/>
          <w:szCs w:val="20"/>
        </w:rPr>
        <w:t>obdobného období roku 2017 celkově došlo v letošním roce ke zvýšení příjmů kraje o 1.672.453 tis. Kč. Meziroční růst příjmů souvisel především s </w:t>
      </w:r>
      <w:r>
        <w:rPr>
          <w:rFonts w:cs="Tahoma"/>
          <w:szCs w:val="20"/>
        </w:rPr>
        <w:t>vyšším</w:t>
      </w:r>
      <w:r w:rsidRPr="00C71C45">
        <w:rPr>
          <w:rFonts w:cs="Tahoma"/>
          <w:szCs w:val="20"/>
        </w:rPr>
        <w:t xml:space="preserve"> objemem přijatých dotací z jednotlivých ministerstev a </w:t>
      </w:r>
      <w:r>
        <w:rPr>
          <w:rFonts w:cs="Tahoma"/>
          <w:szCs w:val="20"/>
        </w:rPr>
        <w:t>nižším</w:t>
      </w:r>
      <w:r w:rsidRPr="00C71C45">
        <w:rPr>
          <w:rFonts w:cs="Tahoma"/>
          <w:szCs w:val="20"/>
        </w:rPr>
        <w:t xml:space="preserve"> objemem přijatých dotací na akce spolufinancované z evropských finančních zdrojů v důsledku financování projektů ex-post v Programovém období 2014</w:t>
      </w:r>
      <w:r>
        <w:rPr>
          <w:rFonts w:cs="Tahoma"/>
          <w:szCs w:val="20"/>
        </w:rPr>
        <w:t> </w:t>
      </w:r>
      <w:r w:rsidRPr="00C71C45">
        <w:rPr>
          <w:rFonts w:cs="Tahoma"/>
          <w:szCs w:val="20"/>
        </w:rPr>
        <w:t xml:space="preserve">– </w:t>
      </w:r>
      <w:r>
        <w:rPr>
          <w:rFonts w:cs="Tahoma"/>
          <w:szCs w:val="20"/>
        </w:rPr>
        <w:t> 2</w:t>
      </w:r>
      <w:r w:rsidRPr="00C71C45">
        <w:rPr>
          <w:rFonts w:cs="Tahoma"/>
          <w:szCs w:val="20"/>
        </w:rPr>
        <w:t>020 (kumulativní nárůst celkem o 1.250.029 tis. Kč) a dále vyšším objemem přijatých daňových příjmů (nárůst celkem o 275.564 tis. Kč), nedaňových příjmů (nárůst celkem o 119.176 tis. Kč) a</w:t>
      </w:r>
      <w:r>
        <w:rPr>
          <w:rFonts w:cs="Tahoma"/>
          <w:szCs w:val="20"/>
        </w:rPr>
        <w:t> </w:t>
      </w:r>
      <w:r w:rsidRPr="00C71C45">
        <w:rPr>
          <w:rFonts w:cs="Tahoma"/>
          <w:szCs w:val="20"/>
        </w:rPr>
        <w:t>kapitálových příjmů (nárůst celkem o 27.684 tis. Kč).</w:t>
      </w:r>
    </w:p>
    <w:p w:rsidR="001F04C5" w:rsidRPr="009131AB" w:rsidRDefault="00E87A91" w:rsidP="00C71052">
      <w:pPr>
        <w:pStyle w:val="Styltab"/>
      </w:pPr>
      <w:r w:rsidRPr="009131AB">
        <w:t>Přehled příjmů kraje v členění dle rozpočtové skladby</w:t>
      </w:r>
      <w:r w:rsidR="00BD6536" w:rsidRPr="009131AB">
        <w:t xml:space="preserve"> </w:t>
      </w:r>
      <w:r w:rsidR="00A52F4A" w:rsidRPr="009131AB">
        <w:tab/>
      </w:r>
      <w:r w:rsidRPr="009131AB">
        <w:t>v</w:t>
      </w:r>
      <w:r w:rsidR="00F42A54" w:rsidRPr="009131AB">
        <w:t> </w:t>
      </w:r>
      <w:r w:rsidRPr="009131AB">
        <w:t>tis.</w:t>
      </w:r>
      <w:r w:rsidR="00F42A54" w:rsidRPr="009131AB">
        <w:t> </w:t>
      </w:r>
      <w:r w:rsidRPr="009131AB">
        <w:t>Kč</w:t>
      </w:r>
    </w:p>
    <w:bookmarkStart w:id="14" w:name="_MON_1571660790"/>
    <w:bookmarkEnd w:id="14"/>
    <w:p w:rsidR="009A0777" w:rsidRPr="009131AB" w:rsidRDefault="003627C8" w:rsidP="009A0777">
      <w:pPr>
        <w:rPr>
          <w:color w:val="BFBFBF" w:themeColor="background1" w:themeShade="BF"/>
        </w:rPr>
      </w:pPr>
      <w:r w:rsidRPr="009131AB">
        <w:rPr>
          <w:rFonts w:cs="Tahoma"/>
          <w:color w:val="BFBFBF" w:themeColor="background1" w:themeShade="BF"/>
          <w:szCs w:val="20"/>
        </w:rPr>
        <w:object w:dxaOrig="9270" w:dyaOrig="1733">
          <v:shape id="_x0000_i1026" type="#_x0000_t75" style="width:460.5pt;height:86.25pt" o:ole="">
            <v:imagedata r:id="rId10" o:title=""/>
          </v:shape>
          <o:OLEObject Type="Embed" ProgID="Excel.Sheet.8" ShapeID="_x0000_i1026" DrawAspect="Content" ObjectID="_1597054057" r:id="rId11"/>
        </w:object>
      </w:r>
    </w:p>
    <w:p w:rsidR="007344D2" w:rsidRPr="003627C8" w:rsidRDefault="007344D2" w:rsidP="007344D2">
      <w:pPr>
        <w:pStyle w:val="Nadpis3"/>
      </w:pPr>
      <w:r w:rsidRPr="003627C8">
        <w:t>Daňové příjmy</w:t>
      </w:r>
    </w:p>
    <w:p w:rsidR="003627C8" w:rsidRPr="006D2ADC" w:rsidRDefault="003627C8" w:rsidP="003627C8">
      <w:pPr>
        <w:rPr>
          <w:rFonts w:cs="Tahoma"/>
          <w:szCs w:val="20"/>
        </w:rPr>
      </w:pPr>
      <w:r w:rsidRPr="006D2ADC">
        <w:rPr>
          <w:rFonts w:cs="Tahoma"/>
          <w:szCs w:val="20"/>
        </w:rPr>
        <w:t>Upravený rozpočet daňových příjmů kraje činí 6.424.5</w:t>
      </w:r>
      <w:r>
        <w:rPr>
          <w:rFonts w:cs="Tahoma"/>
          <w:szCs w:val="20"/>
        </w:rPr>
        <w:t>4</w:t>
      </w:r>
      <w:r w:rsidRPr="006D2ADC">
        <w:rPr>
          <w:rFonts w:cs="Tahoma"/>
          <w:szCs w:val="20"/>
        </w:rPr>
        <w:t>9 tis. Kč. Skutečně přijaté daňové příjmy kraje dosáhly k 31. 7. 2018 výše 3.940.361 tis. Kč, tj. 61,33 % upraveného rozpočtu.</w:t>
      </w:r>
    </w:p>
    <w:p w:rsidR="007344D2" w:rsidRPr="009131AB" w:rsidRDefault="007344D2" w:rsidP="00C71052">
      <w:pPr>
        <w:pStyle w:val="Styltab"/>
      </w:pPr>
      <w:r w:rsidRPr="009131AB">
        <w:t xml:space="preserve">Přehled příjmů kraje – daňové příjmy </w:t>
      </w:r>
      <w:r w:rsidR="00A52F4A" w:rsidRPr="009131AB">
        <w:tab/>
      </w:r>
      <w:r w:rsidRPr="009131AB">
        <w:t>v tis. Kč</w:t>
      </w:r>
    </w:p>
    <w:bookmarkStart w:id="15" w:name="_MON_1563866251"/>
    <w:bookmarkEnd w:id="15"/>
    <w:p w:rsidR="00A942E0" w:rsidRPr="009131AB" w:rsidRDefault="00FA3A51" w:rsidP="007344D2">
      <w:pPr>
        <w:rPr>
          <w:rFonts w:cs="Tahoma"/>
          <w:color w:val="BFBFBF" w:themeColor="background1" w:themeShade="BF"/>
          <w:szCs w:val="20"/>
        </w:rPr>
      </w:pPr>
      <w:r w:rsidRPr="009131AB">
        <w:rPr>
          <w:rFonts w:cs="Tahoma"/>
          <w:color w:val="BFBFBF" w:themeColor="background1" w:themeShade="BF"/>
          <w:szCs w:val="20"/>
        </w:rPr>
        <w:object w:dxaOrig="10752" w:dyaOrig="3209">
          <v:shape id="_x0000_i1027" type="#_x0000_t75" style="width:464.25pt;height:135.75pt" o:ole="">
            <v:imagedata r:id="rId12" o:title=""/>
          </v:shape>
          <o:OLEObject Type="Embed" ProgID="Excel.Sheet.8" ShapeID="_x0000_i1027" DrawAspect="Content" ObjectID="_1597054058" r:id="rId13"/>
        </w:object>
      </w:r>
    </w:p>
    <w:p w:rsidR="003627C8" w:rsidRPr="00F73E99" w:rsidRDefault="003627C8" w:rsidP="003627C8">
      <w:pPr>
        <w:rPr>
          <w:rFonts w:cs="Tahoma"/>
          <w:szCs w:val="20"/>
        </w:rPr>
      </w:pPr>
      <w:r w:rsidRPr="006D2ADC">
        <w:rPr>
          <w:rFonts w:cs="Tahoma"/>
          <w:szCs w:val="20"/>
        </w:rPr>
        <w:t xml:space="preserve">Výnosy ze </w:t>
      </w:r>
      <w:r w:rsidRPr="00F10809">
        <w:rPr>
          <w:rFonts w:cs="Tahoma"/>
          <w:szCs w:val="20"/>
        </w:rPr>
        <w:t>sdílených daní dosáhly k 31. 7. 2018 výše 3.9</w:t>
      </w:r>
      <w:r>
        <w:rPr>
          <w:rFonts w:cs="Tahoma"/>
          <w:szCs w:val="20"/>
        </w:rPr>
        <w:t>08</w:t>
      </w:r>
      <w:r w:rsidRPr="00F10809">
        <w:rPr>
          <w:rFonts w:cs="Tahoma"/>
          <w:szCs w:val="20"/>
        </w:rPr>
        <w:t>.</w:t>
      </w:r>
      <w:r>
        <w:rPr>
          <w:rFonts w:cs="Tahoma"/>
          <w:szCs w:val="20"/>
        </w:rPr>
        <w:t xml:space="preserve">833 </w:t>
      </w:r>
      <w:r w:rsidRPr="00F10809">
        <w:rPr>
          <w:rFonts w:cs="Tahoma"/>
          <w:szCs w:val="20"/>
        </w:rPr>
        <w:t>tis. Kč, ve stejném období loňského roku pak 3.6</w:t>
      </w:r>
      <w:r>
        <w:rPr>
          <w:rFonts w:cs="Tahoma"/>
          <w:szCs w:val="20"/>
        </w:rPr>
        <w:t>33</w:t>
      </w:r>
      <w:r w:rsidRPr="00F10809">
        <w:rPr>
          <w:rFonts w:cs="Tahoma"/>
          <w:szCs w:val="20"/>
        </w:rPr>
        <w:t>.</w:t>
      </w:r>
      <w:r>
        <w:rPr>
          <w:rFonts w:cs="Tahoma"/>
          <w:szCs w:val="20"/>
        </w:rPr>
        <w:t>050</w:t>
      </w:r>
      <w:r w:rsidRPr="00F10809">
        <w:rPr>
          <w:rFonts w:cs="Tahoma"/>
          <w:szCs w:val="20"/>
        </w:rPr>
        <w:t xml:space="preserve"> tis. Kč. Ve srovnání období leden – červenec 2018 a stejného období roku 2017 došlo celkově ke zvýšení příjmů ze sdílených daní o </w:t>
      </w:r>
      <w:r>
        <w:rPr>
          <w:rFonts w:cs="Tahoma"/>
          <w:szCs w:val="20"/>
        </w:rPr>
        <w:t>275.783</w:t>
      </w:r>
      <w:r w:rsidRPr="00F10809">
        <w:rPr>
          <w:rFonts w:cs="Tahoma"/>
          <w:szCs w:val="20"/>
        </w:rPr>
        <w:t> tis. Kč. Výrazný meziroční nárůst inkasa sdílených daní je vyvolán příznivým vývojem ekonomiky, kdy růst HDP v letošním roce je Českou národní bankou predikován na úrovni 3,</w:t>
      </w:r>
      <w:r>
        <w:rPr>
          <w:rFonts w:cs="Tahoma"/>
          <w:szCs w:val="20"/>
        </w:rPr>
        <w:t>2</w:t>
      </w:r>
      <w:r w:rsidRPr="00F10809">
        <w:rPr>
          <w:rFonts w:cs="Tahoma"/>
          <w:szCs w:val="20"/>
        </w:rPr>
        <w:t xml:space="preserve"> %. Na růstu celkového výnosu sdílených daní se podílela nejvíce daň z přidané hodnoty (nárůst o 123.212 tis. Kč), na jejíž inkaso navíc pozitivně působí opatření </w:t>
      </w:r>
      <w:r w:rsidRPr="00F10809">
        <w:t xml:space="preserve">zavedená v roce 2016 a 2017, a to kontrolní hlášení a elektronická evidence tržeb. </w:t>
      </w:r>
      <w:r w:rsidRPr="00F10809">
        <w:rPr>
          <w:rFonts w:cs="Tahoma"/>
          <w:szCs w:val="20"/>
        </w:rPr>
        <w:t xml:space="preserve">Inkaso daně z příjmů fyzických osob placená plátci se pak zvýšilo o 114.047 tis. Kč, daně z příjmů právnických osob o 32.198 tis. Kč, daně z příjmů fyzických osob vybíraná srážkou </w:t>
      </w:r>
      <w:r>
        <w:rPr>
          <w:rFonts w:cs="Tahoma"/>
          <w:szCs w:val="20"/>
        </w:rPr>
        <w:t xml:space="preserve">o </w:t>
      </w:r>
      <w:r w:rsidRPr="00F10809">
        <w:rPr>
          <w:rFonts w:cs="Tahoma"/>
          <w:szCs w:val="20"/>
        </w:rPr>
        <w:t xml:space="preserve">8.678 tis. Kč. Výběr daně z příjmů fyzických osob placené poplatníky se </w:t>
      </w:r>
      <w:r>
        <w:rPr>
          <w:rFonts w:cs="Tahoma"/>
          <w:szCs w:val="20"/>
        </w:rPr>
        <w:t>snížil</w:t>
      </w:r>
      <w:r w:rsidRPr="00F73E99">
        <w:rPr>
          <w:rFonts w:cs="Tahoma"/>
          <w:szCs w:val="20"/>
        </w:rPr>
        <w:t xml:space="preserve"> o 2.352 tis. Kč.</w:t>
      </w:r>
    </w:p>
    <w:p w:rsidR="007344D2" w:rsidRPr="003627C8" w:rsidRDefault="007344D2" w:rsidP="009A0777">
      <w:pPr>
        <w:pStyle w:val="MSKNormal"/>
        <w:spacing w:after="0"/>
        <w:jc w:val="left"/>
        <w:rPr>
          <w:rStyle w:val="Zdraznnjemn"/>
          <w:color w:val="auto"/>
        </w:rPr>
      </w:pPr>
      <w:r w:rsidRPr="003627C8">
        <w:rPr>
          <w:rStyle w:val="Zdraznnjemn"/>
          <w:color w:val="auto"/>
        </w:rPr>
        <w:t xml:space="preserve">Graf č. 1: Vývoj </w:t>
      </w:r>
      <w:r w:rsidR="00676091" w:rsidRPr="003627C8">
        <w:rPr>
          <w:rStyle w:val="Zdraznnjemn"/>
          <w:color w:val="auto"/>
        </w:rPr>
        <w:t xml:space="preserve">plnění příjmů ze </w:t>
      </w:r>
      <w:r w:rsidRPr="003627C8">
        <w:rPr>
          <w:rStyle w:val="Zdraznnjemn"/>
          <w:color w:val="auto"/>
        </w:rPr>
        <w:t xml:space="preserve">sdílených daní </w:t>
      </w:r>
      <w:r w:rsidR="00676091" w:rsidRPr="003627C8">
        <w:rPr>
          <w:rStyle w:val="Zdraznnjemn"/>
          <w:color w:val="auto"/>
        </w:rPr>
        <w:t xml:space="preserve">v jednotlivých měsících </w:t>
      </w:r>
      <w:r w:rsidRPr="003627C8">
        <w:rPr>
          <w:rStyle w:val="Zdraznnjemn"/>
          <w:color w:val="auto"/>
        </w:rPr>
        <w:t>(bez daně z příjmů právnických osob</w:t>
      </w:r>
      <w:r w:rsidR="000B599F" w:rsidRPr="003627C8">
        <w:rPr>
          <w:rStyle w:val="Zdraznnjemn"/>
          <w:color w:val="auto"/>
        </w:rPr>
        <w:t xml:space="preserve"> za kraje) v letech 201</w:t>
      </w:r>
      <w:r w:rsidR="0028326E" w:rsidRPr="003627C8">
        <w:rPr>
          <w:rStyle w:val="Zdraznnjemn"/>
          <w:color w:val="auto"/>
        </w:rPr>
        <w:t>6</w:t>
      </w:r>
      <w:r w:rsidR="000B599F" w:rsidRPr="003627C8">
        <w:rPr>
          <w:rStyle w:val="Zdraznnjemn"/>
          <w:color w:val="auto"/>
        </w:rPr>
        <w:t xml:space="preserve"> – 2018</w:t>
      </w:r>
      <w:r w:rsidRPr="003627C8">
        <w:rPr>
          <w:rStyle w:val="Zdraznnjemn"/>
          <w:color w:val="auto"/>
        </w:rPr>
        <w:tab/>
      </w:r>
      <w:r w:rsidR="00DF37D5" w:rsidRPr="003627C8">
        <w:rPr>
          <w:rStyle w:val="Zdraznnjemn"/>
          <w:color w:val="auto"/>
        </w:rPr>
        <w:tab/>
      </w:r>
      <w:r w:rsidR="00DF37D5" w:rsidRPr="003627C8">
        <w:rPr>
          <w:rStyle w:val="Zdraznnjemn"/>
          <w:color w:val="auto"/>
        </w:rPr>
        <w:tab/>
      </w:r>
      <w:r w:rsidR="00DF37D5" w:rsidRPr="003627C8">
        <w:rPr>
          <w:rStyle w:val="Zdraznnjemn"/>
          <w:color w:val="auto"/>
        </w:rPr>
        <w:tab/>
      </w:r>
      <w:r w:rsidR="00DF37D5" w:rsidRPr="003627C8">
        <w:rPr>
          <w:rStyle w:val="Zdraznnjemn"/>
          <w:color w:val="auto"/>
        </w:rPr>
        <w:tab/>
      </w:r>
      <w:r w:rsidR="00DF37D5" w:rsidRPr="003627C8">
        <w:rPr>
          <w:rStyle w:val="Zdraznnjemn"/>
          <w:color w:val="auto"/>
        </w:rPr>
        <w:tab/>
      </w:r>
      <w:r w:rsidR="00DF37D5" w:rsidRPr="003627C8">
        <w:rPr>
          <w:rStyle w:val="Zdraznnjemn"/>
          <w:color w:val="auto"/>
        </w:rPr>
        <w:tab/>
      </w:r>
      <w:r w:rsidR="0028162E" w:rsidRPr="003627C8">
        <w:rPr>
          <w:rStyle w:val="Zdraznnjemn"/>
          <w:color w:val="auto"/>
        </w:rPr>
        <w:t xml:space="preserve">          </w:t>
      </w:r>
      <w:r w:rsidRPr="003627C8">
        <w:rPr>
          <w:rStyle w:val="Zdraznnjemn"/>
          <w:color w:val="auto"/>
        </w:rPr>
        <w:t>v tis. Kč</w:t>
      </w:r>
    </w:p>
    <w:p w:rsidR="004274B9" w:rsidRPr="009131AB" w:rsidRDefault="003627C8" w:rsidP="009A0777">
      <w:pPr>
        <w:pStyle w:val="MSKNormal"/>
        <w:spacing w:after="0"/>
        <w:jc w:val="left"/>
        <w:rPr>
          <w:noProof/>
          <w:color w:val="BFBFBF" w:themeColor="background1" w:themeShade="BF"/>
        </w:rPr>
      </w:pPr>
      <w:r w:rsidRPr="009131AB">
        <w:rPr>
          <w:noProof/>
          <w:color w:val="BFBFBF" w:themeColor="background1" w:themeShade="BF"/>
        </w:rPr>
        <w:drawing>
          <wp:inline distT="0" distB="0" distL="0" distR="0" wp14:anchorId="6144F5F7" wp14:editId="2D9CE012">
            <wp:extent cx="5828030" cy="3752215"/>
            <wp:effectExtent l="0" t="0" r="1270" b="63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B599F" w:rsidRPr="009131AB" w:rsidRDefault="000B599F" w:rsidP="009A0777">
      <w:pPr>
        <w:pStyle w:val="MSKNormal"/>
        <w:spacing w:after="0"/>
        <w:jc w:val="left"/>
        <w:rPr>
          <w:noProof/>
          <w:color w:val="BFBFBF" w:themeColor="background1" w:themeShade="BF"/>
        </w:rPr>
      </w:pPr>
    </w:p>
    <w:p w:rsidR="003627C8" w:rsidRPr="00F10809" w:rsidRDefault="003627C8" w:rsidP="003627C8">
      <w:pPr>
        <w:rPr>
          <w:rFonts w:cs="Tahoma"/>
          <w:szCs w:val="20"/>
        </w:rPr>
      </w:pPr>
      <w:r w:rsidRPr="00F10809">
        <w:rPr>
          <w:rFonts w:cs="Tahoma"/>
          <w:szCs w:val="20"/>
        </w:rPr>
        <w:t>Mezi daňové příjmy se zahrnují i správní poplatky, jejichž skutečný výběr k 31. 7. 2018 dosáhl výše 1.33</w:t>
      </w:r>
      <w:r>
        <w:rPr>
          <w:rFonts w:cs="Tahoma"/>
          <w:szCs w:val="20"/>
        </w:rPr>
        <w:t>5</w:t>
      </w:r>
      <w:r w:rsidRPr="00F10809">
        <w:rPr>
          <w:rFonts w:cs="Tahoma"/>
          <w:szCs w:val="20"/>
        </w:rPr>
        <w:t xml:space="preserve"> tis. Kč a dále poplatky za znečišťování ovzduší, kde výše za sledované období činí 7.439 tis. Kč. </w:t>
      </w:r>
    </w:p>
    <w:p w:rsidR="007344D2" w:rsidRPr="003627C8" w:rsidRDefault="007344D2" w:rsidP="007344D2">
      <w:pPr>
        <w:pStyle w:val="Nadpis3"/>
      </w:pPr>
      <w:r w:rsidRPr="003627C8">
        <w:t>Nedaňové příjmy</w:t>
      </w:r>
    </w:p>
    <w:p w:rsidR="00FA3A51" w:rsidRPr="00C24B60" w:rsidRDefault="00FA3A51" w:rsidP="00FA3A51">
      <w:pPr>
        <w:autoSpaceDE w:val="0"/>
        <w:autoSpaceDN w:val="0"/>
        <w:adjustRightInd w:val="0"/>
        <w:rPr>
          <w:rFonts w:cs="Tahoma"/>
          <w:szCs w:val="20"/>
        </w:rPr>
      </w:pPr>
      <w:r w:rsidRPr="00C24B60">
        <w:rPr>
          <w:rFonts w:cs="Tahoma"/>
          <w:szCs w:val="20"/>
        </w:rPr>
        <w:t xml:space="preserve">Schválený rozpočet nedaňových příjmů činí 613.120 tis. Kč, upravený rozpočet 613.327 tis. Kč. Rozpočet nedaňových příjmů byl za období leden – červenec 2018 kumulativně zvýšen o 207 tis. Kč. </w:t>
      </w:r>
    </w:p>
    <w:p w:rsidR="00FA3A51" w:rsidRPr="009131AB" w:rsidRDefault="00FA3A51" w:rsidP="00FA3A51">
      <w:pPr>
        <w:autoSpaceDE w:val="0"/>
        <w:autoSpaceDN w:val="0"/>
        <w:adjustRightInd w:val="0"/>
        <w:rPr>
          <w:rFonts w:cs="Tahoma"/>
          <w:color w:val="BFBFBF" w:themeColor="background1" w:themeShade="BF"/>
          <w:szCs w:val="20"/>
        </w:rPr>
      </w:pPr>
      <w:r w:rsidRPr="00E93BB2">
        <w:rPr>
          <w:rFonts w:cs="Tahoma"/>
          <w:szCs w:val="20"/>
        </w:rPr>
        <w:t>K významnému snížení rozpočtu příjmů o</w:t>
      </w:r>
      <w:r w:rsidR="005924A2" w:rsidRPr="00E93BB2">
        <w:rPr>
          <w:rFonts w:cs="Tahoma"/>
          <w:szCs w:val="20"/>
        </w:rPr>
        <w:t xml:space="preserve"> </w:t>
      </w:r>
      <w:r w:rsidRPr="00E93BB2">
        <w:rPr>
          <w:rFonts w:cs="Tahoma"/>
          <w:szCs w:val="20"/>
        </w:rPr>
        <w:t>39.915 tis. Kč došlo u odvodů příspěvkových organizací u akcí reprodukce majetku kraje v odvětví zdravotnictví v důsledku změny způsobu financování, a to z rozpočtu kraje. Dále ke snížení rozpočtu nedaňových příjmů o 10.705 tis. Kč došlo u splátek půjčených prostředků od příspěvkových organizací</w:t>
      </w:r>
      <w:r w:rsidR="005924A2" w:rsidRPr="00E93BB2">
        <w:rPr>
          <w:rFonts w:cs="Tahoma"/>
          <w:szCs w:val="20"/>
        </w:rPr>
        <w:t>,</w:t>
      </w:r>
      <w:r w:rsidRPr="00E93BB2">
        <w:rPr>
          <w:rFonts w:cs="Tahoma"/>
          <w:szCs w:val="20"/>
        </w:rPr>
        <w:t xml:space="preserve"> a to zejména z důvodu přesunu splátek návratných finančních výpomocí</w:t>
      </w:r>
      <w:r>
        <w:rPr>
          <w:rFonts w:cs="Tahoma"/>
          <w:szCs w:val="20"/>
        </w:rPr>
        <w:t xml:space="preserve"> od</w:t>
      </w:r>
      <w:r w:rsidR="005924A2">
        <w:rPr>
          <w:rFonts w:cs="Tahoma"/>
          <w:szCs w:val="20"/>
        </w:rPr>
        <w:t> </w:t>
      </w:r>
      <w:r>
        <w:rPr>
          <w:rFonts w:cs="Tahoma"/>
          <w:szCs w:val="20"/>
        </w:rPr>
        <w:t xml:space="preserve">příspěvkových organizací </w:t>
      </w:r>
      <w:r w:rsidR="005924A2">
        <w:rPr>
          <w:rFonts w:cs="Tahoma"/>
          <w:szCs w:val="20"/>
        </w:rPr>
        <w:t>z</w:t>
      </w:r>
      <w:r>
        <w:rPr>
          <w:rFonts w:cs="Tahoma"/>
          <w:szCs w:val="20"/>
        </w:rPr>
        <w:t xml:space="preserve"> roku 2018 do rozpočtového roku 2019. Ke snížení rozpočtu nedaňových příjmů </w:t>
      </w:r>
      <w:r w:rsidRPr="00C24B60">
        <w:rPr>
          <w:rFonts w:cs="Tahoma"/>
          <w:szCs w:val="20"/>
        </w:rPr>
        <w:t>o 7.371 tis. Kč došlo u příjmů z pronájmu ostatních nemovitostí a jejich částí z důvodu vzájemného započtení budoucích pohledávek mezi společnosti Letiště Ostrava, a.s.</w:t>
      </w:r>
      <w:r w:rsidR="005924A2">
        <w:rPr>
          <w:rFonts w:cs="Tahoma"/>
          <w:szCs w:val="20"/>
        </w:rPr>
        <w:t>,</w:t>
      </w:r>
      <w:r w:rsidRPr="00C24B60">
        <w:rPr>
          <w:rFonts w:cs="Tahoma"/>
          <w:szCs w:val="20"/>
        </w:rPr>
        <w:t xml:space="preserve"> a Moravskoslezským krajem, z titulu zhodnocení majetku kraje (realizací oprav a technického zhodnocení majetku) prostřednictvím společnosti Letiště Ostrava, a.s., a to v souladu se smlouvou o nájmu podniku č. 0671/2004/POR ze dne 28. 6. 2004.</w:t>
      </w:r>
    </w:p>
    <w:p w:rsidR="00FA3A51" w:rsidRDefault="00FA3A51" w:rsidP="00FA3A51">
      <w:pPr>
        <w:autoSpaceDE w:val="0"/>
        <w:autoSpaceDN w:val="0"/>
        <w:adjustRightInd w:val="0"/>
        <w:rPr>
          <w:rFonts w:cs="Tahoma"/>
          <w:color w:val="BFBFBF" w:themeColor="background1" w:themeShade="BF"/>
          <w:szCs w:val="20"/>
        </w:rPr>
      </w:pPr>
      <w:r w:rsidRPr="0089124B">
        <w:rPr>
          <w:rFonts w:cs="Tahoma"/>
          <w:szCs w:val="20"/>
        </w:rPr>
        <w:t>Naopak do rozpočtu kraje byly zapojeny finanční prostředky v celkovém objemu 32.244 tis. Kč z finančního vypořádání za rok 2017 (případně předešlá léta), z toho za subjekty, které se neřídí rozpočtovou skladbou ve výši 29.468 tis. Kč a mezi krajem a obcemi a regionální radou ve výši 2.776</w:t>
      </w:r>
      <w:r>
        <w:rPr>
          <w:rFonts w:cs="Tahoma"/>
          <w:szCs w:val="20"/>
        </w:rPr>
        <w:t> tis. Kč.</w:t>
      </w:r>
      <w:r w:rsidRPr="0089124B">
        <w:rPr>
          <w:rFonts w:cs="Tahoma"/>
          <w:szCs w:val="20"/>
        </w:rPr>
        <w:t xml:space="preserve"> </w:t>
      </w:r>
      <w:r>
        <w:rPr>
          <w:rFonts w:cs="Tahoma"/>
          <w:szCs w:val="20"/>
        </w:rPr>
        <w:t>D</w:t>
      </w:r>
      <w:r w:rsidRPr="0089124B">
        <w:rPr>
          <w:rFonts w:cs="Tahoma"/>
          <w:szCs w:val="20"/>
        </w:rPr>
        <w:t xml:space="preserve">ále </w:t>
      </w:r>
      <w:r>
        <w:rPr>
          <w:rFonts w:cs="Tahoma"/>
          <w:szCs w:val="20"/>
        </w:rPr>
        <w:t>byly zapojeny</w:t>
      </w:r>
      <w:r w:rsidRPr="0089124B">
        <w:rPr>
          <w:rFonts w:cs="Tahoma"/>
          <w:szCs w:val="20"/>
        </w:rPr>
        <w:t xml:space="preserve"> o</w:t>
      </w:r>
      <w:r>
        <w:rPr>
          <w:rFonts w:cs="Tahoma"/>
          <w:szCs w:val="20"/>
        </w:rPr>
        <w:t>statní</w:t>
      </w:r>
      <w:r w:rsidRPr="0089124B">
        <w:rPr>
          <w:rFonts w:cs="Tahoma"/>
          <w:szCs w:val="20"/>
        </w:rPr>
        <w:t xml:space="preserve"> neda</w:t>
      </w:r>
      <w:r>
        <w:rPr>
          <w:rFonts w:cs="Tahoma"/>
          <w:szCs w:val="20"/>
        </w:rPr>
        <w:t>ňové</w:t>
      </w:r>
      <w:r w:rsidRPr="0089124B">
        <w:rPr>
          <w:rFonts w:cs="Tahoma"/>
          <w:szCs w:val="20"/>
        </w:rPr>
        <w:t xml:space="preserve"> p</w:t>
      </w:r>
      <w:r>
        <w:rPr>
          <w:rFonts w:cs="Tahoma"/>
          <w:szCs w:val="20"/>
        </w:rPr>
        <w:t>říjmy</w:t>
      </w:r>
      <w:r w:rsidRPr="0089124B">
        <w:rPr>
          <w:rFonts w:cs="Tahoma"/>
          <w:szCs w:val="20"/>
        </w:rPr>
        <w:t xml:space="preserve"> ve výši 20.984 tis. Kč</w:t>
      </w:r>
      <w:r w:rsidR="005924A2">
        <w:rPr>
          <w:rFonts w:cs="Tahoma"/>
          <w:szCs w:val="20"/>
        </w:rPr>
        <w:t>,</w:t>
      </w:r>
      <w:r w:rsidRPr="0089124B">
        <w:rPr>
          <w:rFonts w:cs="Tahoma"/>
          <w:szCs w:val="20"/>
        </w:rPr>
        <w:t xml:space="preserve"> a to zejména</w:t>
      </w:r>
      <w:r>
        <w:rPr>
          <w:rFonts w:cs="Tahoma"/>
          <w:szCs w:val="20"/>
        </w:rPr>
        <w:t xml:space="preserve"> z </w:t>
      </w:r>
      <w:r w:rsidRPr="0089124B">
        <w:rPr>
          <w:rFonts w:cs="Tahoma"/>
          <w:szCs w:val="20"/>
        </w:rPr>
        <w:t>vratky</w:t>
      </w:r>
      <w:r>
        <w:rPr>
          <w:rFonts w:cs="Tahoma"/>
          <w:szCs w:val="20"/>
        </w:rPr>
        <w:t xml:space="preserve"> </w:t>
      </w:r>
      <w:r w:rsidRPr="0089124B">
        <w:rPr>
          <w:rFonts w:cs="Tahoma"/>
          <w:szCs w:val="20"/>
        </w:rPr>
        <w:t>odvodu za porušení rozpočtové kázně</w:t>
      </w:r>
      <w:r>
        <w:rPr>
          <w:rFonts w:cs="Tahoma"/>
          <w:szCs w:val="20"/>
        </w:rPr>
        <w:t xml:space="preserve"> ve výši 20.787 tis. Kč u projektu „Silnice 2010“.</w:t>
      </w:r>
    </w:p>
    <w:p w:rsidR="007344D2" w:rsidRPr="009131AB" w:rsidRDefault="007344D2" w:rsidP="00C71052">
      <w:pPr>
        <w:pStyle w:val="Styltab"/>
      </w:pPr>
      <w:r w:rsidRPr="009131AB">
        <w:t>Přehled příjmů kraje – nedaňové příjmy</w:t>
      </w:r>
      <w:r w:rsidRPr="009131AB">
        <w:tab/>
        <w:t xml:space="preserve"> v tis. Kč</w:t>
      </w:r>
    </w:p>
    <w:bookmarkStart w:id="16" w:name="_MON_1469861830"/>
    <w:bookmarkStart w:id="17" w:name="_MON_1477124777"/>
    <w:bookmarkStart w:id="18" w:name="_MON_1491031423"/>
    <w:bookmarkStart w:id="19" w:name="_MON_1477318700"/>
    <w:bookmarkEnd w:id="16"/>
    <w:bookmarkEnd w:id="17"/>
    <w:bookmarkEnd w:id="18"/>
    <w:bookmarkEnd w:id="19"/>
    <w:bookmarkStart w:id="20" w:name="_MON_1477477999"/>
    <w:bookmarkEnd w:id="20"/>
    <w:p w:rsidR="00005037" w:rsidRPr="009131AB" w:rsidRDefault="00FA3A51" w:rsidP="007344D2">
      <w:pPr>
        <w:tabs>
          <w:tab w:val="left" w:pos="6237"/>
        </w:tabs>
        <w:rPr>
          <w:rFonts w:cs="Tahoma"/>
          <w:color w:val="BFBFBF" w:themeColor="background1" w:themeShade="BF"/>
          <w:szCs w:val="20"/>
        </w:rPr>
      </w:pPr>
      <w:r w:rsidRPr="009131AB">
        <w:rPr>
          <w:rFonts w:cs="Tahoma"/>
          <w:color w:val="BFBFBF" w:themeColor="background1" w:themeShade="BF"/>
          <w:szCs w:val="20"/>
        </w:rPr>
        <w:object w:dxaOrig="9303" w:dyaOrig="8833">
          <v:shape id="_x0000_i1028" type="#_x0000_t75" style="width:468pt;height:455.25pt" o:ole="">
            <v:imagedata r:id="rId15" o:title=""/>
          </v:shape>
          <o:OLEObject Type="Embed" ProgID="Excel.Sheet.8" ShapeID="_x0000_i1028" DrawAspect="Content" ObjectID="_1597054059" r:id="rId16"/>
        </w:object>
      </w:r>
    </w:p>
    <w:p w:rsidR="00FD45A7" w:rsidRDefault="00FD45A7" w:rsidP="00FD45A7">
      <w:pPr>
        <w:pStyle w:val="FormtovanvHTML"/>
        <w:spacing w:before="120"/>
        <w:rPr>
          <w:rFonts w:ascii="Tahoma" w:hAnsi="Tahoma" w:cs="Tahoma"/>
        </w:rPr>
      </w:pPr>
      <w:r w:rsidRPr="00CF77A7">
        <w:rPr>
          <w:rFonts w:ascii="Tahoma" w:hAnsi="Tahoma" w:cs="Tahoma"/>
        </w:rPr>
        <w:t xml:space="preserve">Skutečné přijaté nedaňové příjmy kraje dosáhly k 31. 7. 2018 výše 243.583 tis. Kč, tj. 39,72 % upraveného rozpočtu. </w:t>
      </w:r>
    </w:p>
    <w:p w:rsidR="00FD45A7" w:rsidRDefault="00FD45A7" w:rsidP="00FD45A7">
      <w:pPr>
        <w:pStyle w:val="FormtovanvHTML"/>
        <w:spacing w:before="120"/>
        <w:rPr>
          <w:rFonts w:ascii="Tahoma" w:hAnsi="Tahoma" w:cs="Tahoma"/>
        </w:rPr>
      </w:pPr>
      <w:r w:rsidRPr="00316097">
        <w:rPr>
          <w:rFonts w:ascii="Tahoma" w:hAnsi="Tahoma" w:cs="Tahoma"/>
        </w:rPr>
        <w:t>Na položku Splátky půjčených prostředků od příspěvkových organizací byly přijaty příjmy v celkové výši 70.150 tis. Kč. Jednalo se zejména o vratky návratné finanční výpomoci od příspěvkové organizace v odvětví zdravotnictví poskytnuté za účelem předfinancování podílu evropské unie a státního rozpočtu u</w:t>
      </w:r>
      <w:r w:rsidR="004436AE">
        <w:rPr>
          <w:rFonts w:ascii="Tahoma" w:hAnsi="Tahoma" w:cs="Tahoma"/>
        </w:rPr>
        <w:t> </w:t>
      </w:r>
      <w:r w:rsidRPr="00316097">
        <w:rPr>
          <w:rFonts w:ascii="Tahoma" w:hAnsi="Tahoma" w:cs="Tahoma"/>
        </w:rPr>
        <w:t xml:space="preserve">projektu realizovaného v rámci Integrovaného regionálního operačního programu. </w:t>
      </w:r>
    </w:p>
    <w:p w:rsidR="00FD45A7" w:rsidRDefault="00FD45A7" w:rsidP="00FD45A7">
      <w:pPr>
        <w:pStyle w:val="FormtovanvHTML"/>
        <w:spacing w:before="120"/>
        <w:rPr>
          <w:rFonts w:ascii="Tahoma" w:hAnsi="Tahoma" w:cs="Tahoma"/>
        </w:rPr>
      </w:pPr>
      <w:r>
        <w:rPr>
          <w:rFonts w:ascii="Tahoma" w:hAnsi="Tahoma" w:cs="Tahoma"/>
        </w:rPr>
        <w:t>Splátky půjčených prostředků od obecně prospěšných společností a podobných subjektů byly přijaty ve</w:t>
      </w:r>
      <w:r w:rsidR="004436AE">
        <w:rPr>
          <w:rFonts w:ascii="Tahoma" w:hAnsi="Tahoma" w:cs="Tahoma"/>
        </w:rPr>
        <w:t> </w:t>
      </w:r>
      <w:r>
        <w:rPr>
          <w:rFonts w:ascii="Tahoma" w:hAnsi="Tahoma" w:cs="Tahoma"/>
        </w:rPr>
        <w:t>výši 39.327 tis. Kč. Jednalo se o vratky půjček poskytnutých v rámci d</w:t>
      </w:r>
      <w:r w:rsidRPr="00373E2B">
        <w:rPr>
          <w:rFonts w:ascii="Tahoma" w:hAnsi="Tahoma" w:cs="Tahoma"/>
        </w:rPr>
        <w:t>otační</w:t>
      </w:r>
      <w:r>
        <w:rPr>
          <w:rFonts w:ascii="Tahoma" w:hAnsi="Tahoma" w:cs="Tahoma"/>
        </w:rPr>
        <w:t>ho</w:t>
      </w:r>
      <w:r w:rsidRPr="00373E2B">
        <w:rPr>
          <w:rFonts w:ascii="Tahoma" w:hAnsi="Tahoma" w:cs="Tahoma"/>
        </w:rPr>
        <w:t xml:space="preserve"> program</w:t>
      </w:r>
      <w:r>
        <w:rPr>
          <w:rFonts w:ascii="Tahoma" w:hAnsi="Tahoma" w:cs="Tahoma"/>
        </w:rPr>
        <w:t>u</w:t>
      </w:r>
      <w:r w:rsidRPr="00373E2B">
        <w:rPr>
          <w:rFonts w:ascii="Tahoma" w:hAnsi="Tahoma" w:cs="Tahoma"/>
        </w:rPr>
        <w:t xml:space="preserve"> </w:t>
      </w:r>
      <w:r>
        <w:rPr>
          <w:rFonts w:ascii="Tahoma" w:hAnsi="Tahoma" w:cs="Tahoma"/>
        </w:rPr>
        <w:t>„</w:t>
      </w:r>
      <w:r w:rsidRPr="00373E2B">
        <w:rPr>
          <w:rFonts w:ascii="Tahoma" w:hAnsi="Tahoma" w:cs="Tahoma"/>
        </w:rPr>
        <w:t xml:space="preserve">Program </w:t>
      </w:r>
      <w:r w:rsidRPr="00AE5E02">
        <w:rPr>
          <w:rFonts w:ascii="Tahoma" w:hAnsi="Tahoma" w:cs="Tahoma"/>
        </w:rPr>
        <w:t xml:space="preserve">pro poskytování návratných finančních výpomocí z Fondu sociálních služeb“, jehož </w:t>
      </w:r>
      <w:r w:rsidR="004436AE" w:rsidRPr="00AE5E02">
        <w:rPr>
          <w:rFonts w:ascii="Tahoma" w:hAnsi="Tahoma" w:cs="Tahoma"/>
        </w:rPr>
        <w:t>účel</w:t>
      </w:r>
      <w:r w:rsidR="001C67A4">
        <w:rPr>
          <w:rFonts w:ascii="Tahoma" w:hAnsi="Tahoma" w:cs="Tahoma"/>
        </w:rPr>
        <w:t>em</w:t>
      </w:r>
      <w:r w:rsidRPr="00AE5E02">
        <w:rPr>
          <w:rFonts w:ascii="Tahoma" w:hAnsi="Tahoma" w:cs="Tahoma"/>
        </w:rPr>
        <w:t xml:space="preserve"> bylo podpořit cash flow </w:t>
      </w:r>
      <w:r w:rsidR="00AE5E02" w:rsidRPr="00AE5E02">
        <w:rPr>
          <w:rFonts w:ascii="Tahoma" w:hAnsi="Tahoma" w:cs="Tahoma"/>
        </w:rPr>
        <w:t xml:space="preserve">k </w:t>
      </w:r>
      <w:r w:rsidRPr="00AE5E02">
        <w:rPr>
          <w:rFonts w:ascii="Tahoma" w:hAnsi="Tahoma" w:cs="Tahoma"/>
        </w:rPr>
        <w:t>zajištění plynulého financování krajské základní sítě sociálních služeb v prvních měsících kalendářního roku, do doby poskytnutí dotace z Ministerstva práce a sociálních věcí.</w:t>
      </w:r>
      <w:r>
        <w:rPr>
          <w:rFonts w:ascii="Tahoma" w:hAnsi="Tahoma" w:cs="Tahoma"/>
        </w:rPr>
        <w:t xml:space="preserve"> </w:t>
      </w:r>
    </w:p>
    <w:p w:rsidR="00FD45A7" w:rsidRPr="00000B8F" w:rsidRDefault="00FD45A7" w:rsidP="00FD45A7">
      <w:pPr>
        <w:pStyle w:val="FormtovanvHTML"/>
        <w:spacing w:before="120"/>
        <w:rPr>
          <w:rFonts w:ascii="Tahoma" w:hAnsi="Tahoma" w:cs="Tahoma"/>
        </w:rPr>
      </w:pPr>
      <w:r w:rsidRPr="00E07280">
        <w:rPr>
          <w:rFonts w:ascii="Tahoma" w:hAnsi="Tahoma" w:cs="Tahoma"/>
        </w:rPr>
        <w:t xml:space="preserve">Objem nedaňových příjmů ve výši 37.109 tis. Kč představují vratky finančních prostředků zaslané na účet kraje v rámci finančního vypořádání za rok 2017 (případně i minulých let), z čehož největší podíl na tomto objemu tvoří vratky z jednotlivých kapitol státního rozpočtu ve výši 25.517 tis. Kč (z toho 3.079 tis. Kč tvoří vratky dotací poskytnutých v rámci evropských projektů), vratky nevyužitých příspěvků na provoz od příspěvkových organizací v odvětví školství, zdravotnictví a sociálních věcí ve výši 2.529 tis. Kč, </w:t>
      </w:r>
      <w:r w:rsidRPr="00000B8F">
        <w:rPr>
          <w:rFonts w:ascii="Tahoma" w:hAnsi="Tahoma" w:cs="Tahoma"/>
        </w:rPr>
        <w:t xml:space="preserve">nevyčerpané a vrácené prostředky poskytnuté v předešlých letech v rámci jednotlivých dotačních programů kraje a individuálních dotací ve výši 4.908 tis. Kč a vratky nevyčerpaných a vrácených dotací poskytnutých dopravcům na úhradu prokazatelné ztráty v silniční </w:t>
      </w:r>
      <w:r w:rsidR="004436AE">
        <w:rPr>
          <w:rFonts w:ascii="Tahoma" w:hAnsi="Tahoma" w:cs="Tahoma"/>
        </w:rPr>
        <w:t>dopravě ve výši 651 tis. Kč.</w:t>
      </w:r>
    </w:p>
    <w:p w:rsidR="00FD45A7" w:rsidRPr="00E30BFF" w:rsidRDefault="00FD45A7" w:rsidP="00FD45A7">
      <w:pPr>
        <w:pStyle w:val="FormtovanvHTML"/>
        <w:spacing w:before="120"/>
        <w:rPr>
          <w:rFonts w:ascii="Tahoma" w:hAnsi="Tahoma" w:cs="Tahoma"/>
        </w:rPr>
      </w:pPr>
      <w:r w:rsidRPr="00E30BFF">
        <w:rPr>
          <w:rFonts w:ascii="Tahoma" w:hAnsi="Tahoma" w:cs="Tahoma"/>
        </w:rPr>
        <w:t>Příjem ve výši 25.470 tis. Kč na položce Ostatní nedaňové příjmy jinde nezařazené tvoří zejména vratka odvodu za porušení rozpočtové kázně ve výši 20.787 tis. Kč v rámci projektu „Silnice 2010“ zaslan</w:t>
      </w:r>
      <w:r w:rsidR="001F7E95">
        <w:rPr>
          <w:rFonts w:ascii="Tahoma" w:hAnsi="Tahoma" w:cs="Tahoma"/>
        </w:rPr>
        <w:t>á</w:t>
      </w:r>
      <w:r w:rsidRPr="00E30BFF">
        <w:rPr>
          <w:rFonts w:ascii="Tahoma" w:hAnsi="Tahoma" w:cs="Tahoma"/>
        </w:rPr>
        <w:t xml:space="preserve"> prostřednictvím Regionální rady regionu soudržnosti Moravskoslezsko</w:t>
      </w:r>
      <w:r w:rsidR="000D61C2">
        <w:rPr>
          <w:rFonts w:ascii="Tahoma" w:hAnsi="Tahoma" w:cs="Tahoma"/>
        </w:rPr>
        <w:t>,</w:t>
      </w:r>
      <w:r w:rsidRPr="00E30BFF">
        <w:rPr>
          <w:rFonts w:ascii="Tahoma" w:hAnsi="Tahoma" w:cs="Tahoma"/>
        </w:rPr>
        <w:t xml:space="preserve"> a to z důvodu rozhodnutí Ministerstva financí o zrušení porušení rozpočtové kázně č. 41/2014</w:t>
      </w:r>
      <w:r w:rsidR="000D61C2">
        <w:rPr>
          <w:rFonts w:ascii="Tahoma" w:hAnsi="Tahoma" w:cs="Tahoma"/>
        </w:rPr>
        <w:t>. Dále se jedn</w:t>
      </w:r>
      <w:r w:rsidR="00F164F6">
        <w:rPr>
          <w:rFonts w:ascii="Tahoma" w:hAnsi="Tahoma" w:cs="Tahoma"/>
        </w:rPr>
        <w:t>alo</w:t>
      </w:r>
      <w:r w:rsidR="000D61C2">
        <w:rPr>
          <w:rFonts w:ascii="Tahoma" w:hAnsi="Tahoma" w:cs="Tahoma"/>
        </w:rPr>
        <w:t xml:space="preserve"> o </w:t>
      </w:r>
      <w:r w:rsidRPr="00E30BFF">
        <w:rPr>
          <w:rFonts w:ascii="Tahoma" w:hAnsi="Tahoma" w:cs="Tahoma"/>
        </w:rPr>
        <w:t>prostředky v objemu 4.400 tis. Kč, které byly připsány na účet kraje jako 1.</w:t>
      </w:r>
      <w:r>
        <w:rPr>
          <w:rFonts w:ascii="Tahoma" w:hAnsi="Tahoma" w:cs="Tahoma"/>
        </w:rPr>
        <w:t xml:space="preserve"> a 2.</w:t>
      </w:r>
      <w:r w:rsidRPr="00E30BFF">
        <w:rPr>
          <w:rFonts w:ascii="Tahoma" w:hAnsi="Tahoma" w:cs="Tahoma"/>
        </w:rPr>
        <w:t xml:space="preserve"> splátka příspěvku na náklady a provoz stanice Hasičského záchranného sboru MSK Integrovaného výjezdového centra Nošovice, a to v souladu s uzavřenou Smlouvou o zabezpečení úkolů JPO IV – Hasičského záchranného sboru společnosti Hyundai Motor Manufacturing Czech, s.r.o.</w:t>
      </w:r>
    </w:p>
    <w:p w:rsidR="00FD45A7" w:rsidRPr="00000B8F" w:rsidRDefault="00FD45A7" w:rsidP="00FD45A7">
      <w:pPr>
        <w:pStyle w:val="FormtovanvHTML"/>
        <w:spacing w:before="120"/>
        <w:rPr>
          <w:rFonts w:ascii="Tahoma" w:hAnsi="Tahoma" w:cs="Tahoma"/>
        </w:rPr>
      </w:pPr>
      <w:r w:rsidRPr="00000B8F">
        <w:rPr>
          <w:rFonts w:ascii="Tahoma" w:hAnsi="Tahoma" w:cs="Tahoma"/>
        </w:rPr>
        <w:t>Příjmy z pronájmu ostatních nemovitostí a jejich částí dosáhly celkové výše 18.277 tis. Kč. Jsou to zejména příjmy plynoucí z pronájmu Nemocnice s poliklinikou v Novém Jičíně ve výši 17.357 tis. Kč (tzv. reinvestiční část nájemného). Dále se jedná o příjmy ve výši 528 tis. Kč související s úhradou nájemného za nebytové prostory, a to např. od Regionální rady regionu soudržnosti, Sodexo, s.r.o., České pošty, s.p., Agentury pro podporu podnikání a investic CzechInvest, aj.</w:t>
      </w:r>
    </w:p>
    <w:p w:rsidR="007344D2" w:rsidRPr="00FD45A7" w:rsidRDefault="007344D2" w:rsidP="007344D2">
      <w:pPr>
        <w:pStyle w:val="Nadpis3"/>
      </w:pPr>
      <w:r w:rsidRPr="00FD45A7">
        <w:t>Kapitálové příjmy</w:t>
      </w:r>
    </w:p>
    <w:p w:rsidR="00FD45A7" w:rsidRPr="00477869" w:rsidRDefault="00FD45A7" w:rsidP="00FD45A7">
      <w:pPr>
        <w:autoSpaceDE w:val="0"/>
        <w:autoSpaceDN w:val="0"/>
        <w:adjustRightInd w:val="0"/>
        <w:rPr>
          <w:rFonts w:cs="Tahoma"/>
          <w:szCs w:val="20"/>
        </w:rPr>
      </w:pPr>
      <w:r w:rsidRPr="00477869">
        <w:rPr>
          <w:rFonts w:cs="Tahoma"/>
          <w:szCs w:val="20"/>
        </w:rPr>
        <w:t>Schválený rozpočet kapitálových příjmů činí 66.000 tis. Kč, upravený rozpočet činí 70.316 tis. Kč. Rozpočet kapitálových příjmů byl za období leden – červenec 2018 navýšen o 4.316 tis. Kč zapojením finančních prostředků z likvidace společnosti KI</w:t>
      </w:r>
      <w:r>
        <w:rPr>
          <w:rFonts w:cs="Tahoma"/>
          <w:szCs w:val="20"/>
        </w:rPr>
        <w:t xml:space="preserve">C Odpady, a.s. (3.643 tis. Kč), </w:t>
      </w:r>
      <w:r w:rsidRPr="00477869">
        <w:rPr>
          <w:rFonts w:cs="Tahoma"/>
          <w:szCs w:val="20"/>
        </w:rPr>
        <w:t>likvidačního zůstatku společnosti Krajská energetická agentura Moravskoslezského kraje, o.p.</w:t>
      </w:r>
      <w:r>
        <w:rPr>
          <w:rFonts w:cs="Tahoma"/>
          <w:szCs w:val="20"/>
        </w:rPr>
        <w:t xml:space="preserve"> (341 tis. Kč) a příjmů</w:t>
      </w:r>
      <w:r w:rsidRPr="00477869">
        <w:rPr>
          <w:rFonts w:cs="Tahoma"/>
          <w:szCs w:val="20"/>
        </w:rPr>
        <w:t xml:space="preserve"> z prodeje vozidel, zejména pak pronajatých Nemocnici Nový Jičín a.s. dle smlouvy o nájmu podniku č.</w:t>
      </w:r>
      <w:r>
        <w:rPr>
          <w:rFonts w:cs="Tahoma"/>
          <w:szCs w:val="20"/>
        </w:rPr>
        <w:t> </w:t>
      </w:r>
      <w:r w:rsidRPr="00477869">
        <w:rPr>
          <w:rFonts w:cs="Tahoma"/>
          <w:szCs w:val="20"/>
        </w:rPr>
        <w:t>02262/2011/ZDR (332 tis. Kč).</w:t>
      </w:r>
    </w:p>
    <w:p w:rsidR="007344D2" w:rsidRPr="009131AB" w:rsidRDefault="007344D2" w:rsidP="00C71052">
      <w:pPr>
        <w:pStyle w:val="Styltab"/>
      </w:pPr>
      <w:r w:rsidRPr="009131AB">
        <w:t xml:space="preserve">Přehled příjmů kraje – kapitálové příjmy </w:t>
      </w:r>
      <w:r w:rsidRPr="009131AB">
        <w:tab/>
        <w:t>v tis. Kč</w:t>
      </w:r>
    </w:p>
    <w:bookmarkStart w:id="21" w:name="_MON_1469350638"/>
    <w:bookmarkEnd w:id="21"/>
    <w:p w:rsidR="003E3661" w:rsidRPr="009131AB" w:rsidRDefault="00FD45A7" w:rsidP="003E3661">
      <w:pPr>
        <w:rPr>
          <w:rFonts w:cs="Tahoma"/>
          <w:color w:val="BFBFBF" w:themeColor="background1" w:themeShade="BF"/>
          <w:szCs w:val="20"/>
        </w:rPr>
      </w:pPr>
      <w:r w:rsidRPr="009131AB">
        <w:rPr>
          <w:rFonts w:cs="Tahoma"/>
          <w:color w:val="BFBFBF" w:themeColor="background1" w:themeShade="BF"/>
          <w:szCs w:val="20"/>
        </w:rPr>
        <w:object w:dxaOrig="9409" w:dyaOrig="2905">
          <v:shape id="_x0000_i1029" type="#_x0000_t75" style="width:460.5pt;height:153.75pt" o:ole="">
            <v:imagedata r:id="rId17" o:title=""/>
          </v:shape>
          <o:OLEObject Type="Embed" ProgID="Excel.Sheet.8" ShapeID="_x0000_i1029" DrawAspect="Content" ObjectID="_1597054060" r:id="rId18"/>
        </w:object>
      </w:r>
    </w:p>
    <w:p w:rsidR="00FD45A7" w:rsidRPr="009131AB" w:rsidRDefault="00FD45A7" w:rsidP="00FD45A7">
      <w:pPr>
        <w:autoSpaceDE w:val="0"/>
        <w:autoSpaceDN w:val="0"/>
        <w:adjustRightInd w:val="0"/>
        <w:rPr>
          <w:rFonts w:cs="Tahoma"/>
          <w:color w:val="BFBFBF" w:themeColor="background1" w:themeShade="BF"/>
          <w:szCs w:val="20"/>
        </w:rPr>
      </w:pPr>
      <w:bookmarkStart w:id="22" w:name="_MON_1469350638"/>
      <w:bookmarkStart w:id="23" w:name="_MON_1491031445"/>
      <w:bookmarkStart w:id="24" w:name="_MON_1477124804"/>
      <w:bookmarkEnd w:id="22"/>
      <w:bookmarkEnd w:id="23"/>
      <w:bookmarkEnd w:id="24"/>
      <w:r w:rsidRPr="00C32724">
        <w:rPr>
          <w:rFonts w:cs="Tahoma"/>
          <w:szCs w:val="20"/>
        </w:rPr>
        <w:t>Kapitálové příjmy představují přijaté prostředky v úhrnné výši 66.452 tis. Kč, což znamená plnění těchto příjmů na 94,51 % upraveného rozpočtu. Jedná se zejména o příjmy z prodeje ostatních nemovitostí a jejich částí ve výši 39.016 tis. Kč a příjmy z prodeje pozemků ve výši 7.077 tis. Kč, které souvisí se</w:t>
      </w:r>
      <w:r>
        <w:t> </w:t>
      </w:r>
      <w:r w:rsidRPr="00C32724">
        <w:rPr>
          <w:rFonts w:cs="Tahoma"/>
          <w:szCs w:val="20"/>
        </w:rPr>
        <w:t xml:space="preserve">zálohovými fakturami vystavenými na základě kupních smluv na prodej pozemků a nemovitostí na území Moravskoslezského kraje. Dále jsou to ostatní investiční příjmy v objemu 16.000 tis. Kč, jež jsou první a druhou splátkou přijatou od společnosti Hyundai Motor Manufacturing Czech, s.r.o. v souladu se Smlouvou o zabezpečení úkolů JPO IV – Hasičského záchranného sboru společnosti Hyundai Motor Manufacturing Czech s.r.o. pro stanici Hasičského záchranného sboru MSK Integrovaného výjezdového centra Nošovice. </w:t>
      </w:r>
    </w:p>
    <w:p w:rsidR="00FD45A7" w:rsidRDefault="00FD45A7" w:rsidP="009A4D73">
      <w:pPr>
        <w:autoSpaceDE w:val="0"/>
        <w:autoSpaceDN w:val="0"/>
        <w:adjustRightInd w:val="0"/>
        <w:rPr>
          <w:rFonts w:cs="Tahoma"/>
          <w:color w:val="BFBFBF" w:themeColor="background1" w:themeShade="BF"/>
          <w:szCs w:val="20"/>
        </w:rPr>
      </w:pPr>
    </w:p>
    <w:p w:rsidR="007344D2" w:rsidRPr="00FD45A7" w:rsidRDefault="007344D2" w:rsidP="007344D2">
      <w:pPr>
        <w:pStyle w:val="Nadpis3"/>
      </w:pPr>
      <w:r w:rsidRPr="00FD45A7">
        <w:t>Přijaté dotace</w:t>
      </w:r>
    </w:p>
    <w:p w:rsidR="00FD45A7" w:rsidRPr="00C8000A" w:rsidRDefault="00FD45A7" w:rsidP="00FD45A7">
      <w:pPr>
        <w:pStyle w:val="Zkladntext"/>
        <w:tabs>
          <w:tab w:val="clear" w:pos="720"/>
        </w:tabs>
        <w:rPr>
          <w:rFonts w:cs="Tahoma"/>
          <w:sz w:val="20"/>
          <w:szCs w:val="20"/>
        </w:rPr>
      </w:pPr>
      <w:r w:rsidRPr="00C8000A">
        <w:rPr>
          <w:rFonts w:cs="Tahoma"/>
          <w:sz w:val="20"/>
          <w:szCs w:val="20"/>
        </w:rPr>
        <w:t>Od počátku roku přijal Moravskoslezský kraj dotace v úhrnné výši 11.119.269 tis. Kč, což znamená plnění těchto příjmů na 70,43 % upraveného rozpočtu.</w:t>
      </w:r>
    </w:p>
    <w:p w:rsidR="007344D2" w:rsidRPr="009131AB" w:rsidRDefault="007344D2" w:rsidP="00C71052">
      <w:pPr>
        <w:pStyle w:val="Styltab"/>
      </w:pPr>
      <w:r w:rsidRPr="009131AB">
        <w:t>Přehled příjmů kraje – přijaté transfery</w:t>
      </w:r>
      <w:r w:rsidRPr="009131AB">
        <w:tab/>
        <w:t>v tis. Kč</w:t>
      </w:r>
    </w:p>
    <w:bookmarkStart w:id="25" w:name="_MON_1477310680"/>
    <w:bookmarkStart w:id="26" w:name="_MON_1477124815"/>
    <w:bookmarkStart w:id="27" w:name="_MON_1477231021"/>
    <w:bookmarkStart w:id="28" w:name="_MON_1491031458"/>
    <w:bookmarkStart w:id="29" w:name="_MON_1477234228"/>
    <w:bookmarkEnd w:id="25"/>
    <w:bookmarkEnd w:id="26"/>
    <w:bookmarkEnd w:id="27"/>
    <w:bookmarkEnd w:id="28"/>
    <w:bookmarkEnd w:id="29"/>
    <w:bookmarkStart w:id="30" w:name="_MON_1477478086"/>
    <w:bookmarkEnd w:id="30"/>
    <w:p w:rsidR="00C850CC" w:rsidRPr="009131AB" w:rsidRDefault="00FD45A7" w:rsidP="007344D2">
      <w:pPr>
        <w:rPr>
          <w:rFonts w:cs="Tahoma"/>
          <w:color w:val="BFBFBF" w:themeColor="background1" w:themeShade="BF"/>
          <w:szCs w:val="20"/>
        </w:rPr>
      </w:pPr>
      <w:r w:rsidRPr="009131AB">
        <w:rPr>
          <w:rFonts w:cs="Tahoma"/>
          <w:color w:val="BFBFBF" w:themeColor="background1" w:themeShade="BF"/>
          <w:szCs w:val="20"/>
        </w:rPr>
        <w:object w:dxaOrig="10403" w:dyaOrig="8203">
          <v:shape id="_x0000_i1030" type="#_x0000_t75" style="width:460.5pt;height:396pt" o:ole="">
            <v:imagedata r:id="rId19" o:title=""/>
          </v:shape>
          <o:OLEObject Type="Embed" ProgID="Excel.Sheet.8" ShapeID="_x0000_i1030" DrawAspect="Content" ObjectID="_1597054061" r:id="rId20"/>
        </w:object>
      </w:r>
    </w:p>
    <w:p w:rsidR="00FD45A7" w:rsidRPr="00A46D64" w:rsidRDefault="00FD45A7" w:rsidP="00FD45A7">
      <w:pPr>
        <w:spacing w:after="240"/>
        <w:rPr>
          <w:rFonts w:cs="Tahoma"/>
          <w:szCs w:val="20"/>
        </w:rPr>
      </w:pPr>
      <w:r w:rsidRPr="00A46D64">
        <w:rPr>
          <w:rFonts w:cs="Tahoma"/>
          <w:szCs w:val="20"/>
        </w:rPr>
        <w:t>Objemově nejvýznamnější dotace byly poskytnuty z </w:t>
      </w:r>
      <w:r w:rsidRPr="00A46D64">
        <w:rPr>
          <w:rFonts w:cs="Tahoma"/>
          <w:b/>
          <w:szCs w:val="20"/>
        </w:rPr>
        <w:t>Ministerstva školství, mládeže a tělovýchovy</w:t>
      </w:r>
      <w:r w:rsidRPr="00A46D64">
        <w:rPr>
          <w:rFonts w:cs="Tahoma"/>
          <w:szCs w:val="20"/>
        </w:rPr>
        <w:t>, a to zejména na úhradu přímých nákladů na vzdělávání ve školách a školských zařízeních zřizovaných krajem a obcemi (8.063.525 tis. Kč), dotace pro soukromé školy (510.476 tis. Kč), p</w:t>
      </w:r>
      <w:r w:rsidRPr="00A46D64">
        <w:t>odpora navýšení kapacit ve školských poradenskýc</w:t>
      </w:r>
      <w:r>
        <w:t>h zařízeních (16.937 tis. Kč), p</w:t>
      </w:r>
      <w:r w:rsidRPr="00A46D64">
        <w:t xml:space="preserve">římé náklady na vzdělávání - sportovní </w:t>
      </w:r>
      <w:r>
        <w:t>gymnázia (16.534 tis. Kč), aj.</w:t>
      </w:r>
    </w:p>
    <w:p w:rsidR="00FD45A7" w:rsidRDefault="00FD45A7" w:rsidP="00FD45A7">
      <w:pPr>
        <w:spacing w:after="240"/>
        <w:rPr>
          <w:rFonts w:cs="Tahoma"/>
          <w:szCs w:val="20"/>
        </w:rPr>
      </w:pPr>
      <w:r w:rsidRPr="00A46D64">
        <w:rPr>
          <w:rFonts w:cs="Tahoma"/>
          <w:b/>
          <w:szCs w:val="20"/>
        </w:rPr>
        <w:t xml:space="preserve">Ministerstvo </w:t>
      </w:r>
      <w:r w:rsidRPr="0080021F">
        <w:rPr>
          <w:rFonts w:cs="Tahoma"/>
          <w:b/>
          <w:szCs w:val="20"/>
        </w:rPr>
        <w:t>práce a sociálních věcí</w:t>
      </w:r>
      <w:r w:rsidRPr="0080021F">
        <w:rPr>
          <w:rFonts w:cs="Tahoma"/>
          <w:szCs w:val="20"/>
        </w:rPr>
        <w:t xml:space="preserve"> </w:t>
      </w:r>
      <w:r w:rsidRPr="00A46D64">
        <w:rPr>
          <w:rFonts w:cs="Tahoma"/>
          <w:szCs w:val="20"/>
        </w:rPr>
        <w:t>zaslalo neinvestiční nedávkový transfer podle zákona č. 108/2006 Sb., o sociálních službách - § 101 (1.717.521 tis. Kč), neinvestiční transfer na státní příspěvek zřizovatelům zařízení pro děti vyžadující okamžitou pomoc (17.000 tis. Kč)</w:t>
      </w:r>
      <w:r>
        <w:rPr>
          <w:rFonts w:cs="Tahoma"/>
          <w:szCs w:val="20"/>
        </w:rPr>
        <w:t xml:space="preserve"> a dotaci na projekt „</w:t>
      </w:r>
      <w:r w:rsidRPr="000350E1">
        <w:rPr>
          <w:rFonts w:cs="Tahoma"/>
          <w:szCs w:val="20"/>
        </w:rPr>
        <w:t>Revitalizace budovy Domova Letokruhy (Domov Letokruhy, příspěvková organizace, Budišov nad</w:t>
      </w:r>
      <w:r w:rsidR="00F164F6">
        <w:rPr>
          <w:rFonts w:cs="Tahoma"/>
          <w:szCs w:val="20"/>
        </w:rPr>
        <w:t> </w:t>
      </w:r>
      <w:r w:rsidRPr="000350E1">
        <w:rPr>
          <w:rFonts w:cs="Tahoma"/>
          <w:szCs w:val="20"/>
        </w:rPr>
        <w:t>Budišovkou)</w:t>
      </w:r>
      <w:r>
        <w:rPr>
          <w:rFonts w:cs="Tahoma"/>
          <w:szCs w:val="20"/>
        </w:rPr>
        <w:t>“ (6.421 tis. Kč).</w:t>
      </w:r>
    </w:p>
    <w:p w:rsidR="00FD45A7" w:rsidRPr="009D4451" w:rsidRDefault="00FD45A7" w:rsidP="00FD45A7">
      <w:pPr>
        <w:spacing w:after="240"/>
        <w:rPr>
          <w:rFonts w:cs="Tahoma"/>
          <w:szCs w:val="20"/>
        </w:rPr>
      </w:pPr>
      <w:r w:rsidRPr="00A46D64">
        <w:rPr>
          <w:rFonts w:cs="Tahoma"/>
          <w:b/>
          <w:szCs w:val="20"/>
        </w:rPr>
        <w:t>Ministerstvo dopravy</w:t>
      </w:r>
      <w:r w:rsidRPr="00A46D64">
        <w:rPr>
          <w:rFonts w:cs="Tahoma"/>
          <w:szCs w:val="20"/>
        </w:rPr>
        <w:t xml:space="preserve"> poskytlo příspěvek na ztrátu dopravce z provozu veřejné osobní drážní dopravy </w:t>
      </w:r>
      <w:r w:rsidRPr="009D4451">
        <w:rPr>
          <w:rFonts w:cs="Tahoma"/>
          <w:szCs w:val="20"/>
        </w:rPr>
        <w:t>(123.025 tis. Kč).</w:t>
      </w:r>
    </w:p>
    <w:p w:rsidR="00FD45A7" w:rsidRPr="009D4451" w:rsidRDefault="00FD45A7" w:rsidP="00FD45A7">
      <w:pPr>
        <w:spacing w:after="240"/>
        <w:rPr>
          <w:rFonts w:cs="Tahoma"/>
          <w:szCs w:val="20"/>
        </w:rPr>
      </w:pPr>
      <w:r w:rsidRPr="009D4451">
        <w:rPr>
          <w:rFonts w:cs="Tahoma"/>
          <w:szCs w:val="20"/>
        </w:rPr>
        <w:t>V rámci souhrnného dotačního vztahu státního rozpočtu k rozpočtu kraje byla poskytnuta Moravskoslezskému kraji z </w:t>
      </w:r>
      <w:r w:rsidRPr="009D4451">
        <w:rPr>
          <w:rFonts w:cs="Tahoma"/>
          <w:b/>
          <w:szCs w:val="20"/>
        </w:rPr>
        <w:t>Ministerstva financí</w:t>
      </w:r>
      <w:r w:rsidRPr="009D4451">
        <w:rPr>
          <w:rFonts w:cs="Tahoma"/>
          <w:szCs w:val="20"/>
        </w:rPr>
        <w:t xml:space="preserve"> neinvestiční dotace (75.943 tis. Kč). Tuto dotaci poskytuje Ministerstvo financí z kapitoly Všeobecná pokladní správa měsíčně jednou dvanáctinou a je určena jako příspěvek na výkon státní správy. Dále byly z této kapitoly poskytnuty náhrady škod způsobených vybranými zvláště chráněnými živočichy (233 tis. Kč) a výdaje spojené s volbou prezidenta ČR (200 tis. Kč).</w:t>
      </w:r>
    </w:p>
    <w:p w:rsidR="00FD45A7" w:rsidRPr="009D4451" w:rsidRDefault="00FD45A7" w:rsidP="00FD45A7">
      <w:pPr>
        <w:spacing w:after="240"/>
        <w:rPr>
          <w:rFonts w:cs="Tahoma"/>
          <w:szCs w:val="20"/>
        </w:rPr>
      </w:pPr>
      <w:r w:rsidRPr="009D4451">
        <w:rPr>
          <w:rFonts w:cs="Tahoma"/>
          <w:b/>
          <w:szCs w:val="20"/>
        </w:rPr>
        <w:t>Ministerstvo zdravotnictví</w:t>
      </w:r>
      <w:r w:rsidRPr="009D4451">
        <w:rPr>
          <w:rFonts w:cs="Tahoma"/>
          <w:szCs w:val="20"/>
        </w:rPr>
        <w:t xml:space="preserve"> poskytlo dotace na připravenost poskytovatele Záchranné zdravotnické služby na řešení mimořádných událostí a krizových situací (6.159 tis. Kč), a na specializační vzdělávání zdravotnických pracovníků - rezidenční místa lékařů (6.421 tis. Kč) a nelékařů (962 tis. Kč).</w:t>
      </w:r>
    </w:p>
    <w:p w:rsidR="00FD45A7" w:rsidRPr="00EF20EF" w:rsidRDefault="00FD45A7" w:rsidP="00FD45A7">
      <w:pPr>
        <w:spacing w:after="240"/>
        <w:rPr>
          <w:rFonts w:cs="Tahoma"/>
          <w:b/>
          <w:szCs w:val="20"/>
        </w:rPr>
      </w:pPr>
      <w:r w:rsidRPr="00425E35">
        <w:rPr>
          <w:b/>
        </w:rPr>
        <w:t xml:space="preserve">Ministerstvo vnitra </w:t>
      </w:r>
      <w:r w:rsidRPr="00721431">
        <w:rPr>
          <w:rFonts w:cs="Tahoma"/>
          <w:szCs w:val="20"/>
        </w:rPr>
        <w:t xml:space="preserve">zaslalo dotace na pořízení a obnovu majetku jednotek požární ochrany obyvatelstva </w:t>
      </w:r>
      <w:r w:rsidRPr="00EF20EF">
        <w:rPr>
          <w:rFonts w:cs="Tahoma"/>
          <w:szCs w:val="20"/>
        </w:rPr>
        <w:t>ve výši (8.373 tis. Kč) a na p</w:t>
      </w:r>
      <w:r>
        <w:rPr>
          <w:rFonts w:cs="Tahoma"/>
          <w:szCs w:val="20"/>
        </w:rPr>
        <w:t>revenci</w:t>
      </w:r>
      <w:r w:rsidRPr="00580EFB">
        <w:rPr>
          <w:rFonts w:cs="Tahoma"/>
          <w:szCs w:val="20"/>
        </w:rPr>
        <w:t xml:space="preserve"> kriminality na místní úrovni</w:t>
      </w:r>
      <w:r w:rsidRPr="00EF20EF">
        <w:rPr>
          <w:rFonts w:cs="Tahoma"/>
          <w:szCs w:val="20"/>
        </w:rPr>
        <w:t xml:space="preserve"> (179 tis. Kč).</w:t>
      </w:r>
      <w:r w:rsidRPr="00EF20EF">
        <w:rPr>
          <w:rFonts w:cs="Tahoma"/>
          <w:b/>
          <w:szCs w:val="20"/>
        </w:rPr>
        <w:t xml:space="preserve"> </w:t>
      </w:r>
    </w:p>
    <w:p w:rsidR="00FD45A7" w:rsidRDefault="00FD45A7" w:rsidP="00FD45A7">
      <w:pPr>
        <w:spacing w:after="240"/>
        <w:rPr>
          <w:rFonts w:cs="Tahoma"/>
          <w:szCs w:val="20"/>
        </w:rPr>
      </w:pPr>
      <w:r w:rsidRPr="00EF20EF">
        <w:rPr>
          <w:rFonts w:cs="Tahoma"/>
          <w:b/>
          <w:szCs w:val="20"/>
        </w:rPr>
        <w:t>Ministerstvo kultury</w:t>
      </w:r>
      <w:r w:rsidRPr="00EF20EF">
        <w:rPr>
          <w:rFonts w:cs="Tahoma"/>
          <w:szCs w:val="20"/>
        </w:rPr>
        <w:t xml:space="preserve"> poskytlo neinvestiční dotace na </w:t>
      </w:r>
      <w:r w:rsidRPr="00EF20EF">
        <w:t xml:space="preserve">podporu profesionálních divadel a stálých profesionálních symfonických orchestrů a pěveckých sborů (3.900 tis. Kč), </w:t>
      </w:r>
      <w:r w:rsidRPr="00EF20EF">
        <w:rPr>
          <w:rFonts w:cs="Tahoma"/>
          <w:szCs w:val="20"/>
        </w:rPr>
        <w:t xml:space="preserve"> kulturní aktivity (824 tis. Kč), na rozvoj informační sítě veřejných knihoven (241 tis. Kč), aj. </w:t>
      </w:r>
    </w:p>
    <w:p w:rsidR="00FD45A7" w:rsidRPr="00EF20EF" w:rsidRDefault="00FD45A7" w:rsidP="00FD45A7">
      <w:pPr>
        <w:spacing w:after="240"/>
        <w:rPr>
          <w:rFonts w:cs="Tahoma"/>
          <w:szCs w:val="20"/>
        </w:rPr>
      </w:pPr>
      <w:r w:rsidRPr="00EF20EF">
        <w:rPr>
          <w:rFonts w:cs="Tahoma"/>
          <w:b/>
          <w:szCs w:val="20"/>
        </w:rPr>
        <w:t>Ministerstvo průmyslu a obchodu</w:t>
      </w:r>
      <w:r w:rsidRPr="00EF20EF">
        <w:rPr>
          <w:rFonts w:cs="Tahoma"/>
          <w:szCs w:val="20"/>
        </w:rPr>
        <w:t xml:space="preserve"> </w:t>
      </w:r>
      <w:r>
        <w:rPr>
          <w:rFonts w:cs="Tahoma"/>
          <w:szCs w:val="20"/>
        </w:rPr>
        <w:t xml:space="preserve">poskytlo z programu </w:t>
      </w:r>
      <w:r>
        <w:t xml:space="preserve">na podporu úspor energie na období </w:t>
      </w:r>
      <w:r w:rsidRPr="00EF20EF">
        <w:t>2017</w:t>
      </w:r>
      <w:r w:rsidR="001505E7">
        <w:t> </w:t>
      </w:r>
      <w:r w:rsidRPr="00EF20EF">
        <w:t>-</w:t>
      </w:r>
      <w:r w:rsidR="001505E7">
        <w:t> 2</w:t>
      </w:r>
      <w:r w:rsidRPr="00EF20EF">
        <w:t>021</w:t>
      </w:r>
      <w:r>
        <w:t xml:space="preserve"> </w:t>
      </w:r>
      <w:r>
        <w:rPr>
          <w:rFonts w:cs="Tahoma"/>
          <w:szCs w:val="20"/>
        </w:rPr>
        <w:t xml:space="preserve">dotaci </w:t>
      </w:r>
      <w:r>
        <w:t>na projekt „Územní energetická koncepce“</w:t>
      </w:r>
      <w:r w:rsidRPr="00EF20EF">
        <w:t xml:space="preserve"> (589 tis. Kč).</w:t>
      </w:r>
    </w:p>
    <w:p w:rsidR="00FD45A7" w:rsidRPr="00EF20EF" w:rsidRDefault="00FD45A7" w:rsidP="00FD45A7">
      <w:pPr>
        <w:spacing w:after="240"/>
        <w:rPr>
          <w:rFonts w:cs="Tahoma"/>
          <w:szCs w:val="20"/>
        </w:rPr>
      </w:pPr>
      <w:r w:rsidRPr="00EF20EF">
        <w:rPr>
          <w:b/>
        </w:rPr>
        <w:t>Úřad vlády</w:t>
      </w:r>
      <w:r w:rsidRPr="00EF20EF">
        <w:t xml:space="preserve"> </w:t>
      </w:r>
      <w:r w:rsidRPr="00EF20EF">
        <w:rPr>
          <w:rFonts w:cs="Tahoma"/>
          <w:szCs w:val="20"/>
        </w:rPr>
        <w:t>poskytl dotace na podporu koordinátorů romských poradců (465 tis. Kč).</w:t>
      </w:r>
    </w:p>
    <w:p w:rsidR="00FD45A7" w:rsidRPr="00A33F6E" w:rsidRDefault="00FD45A7" w:rsidP="00FD45A7">
      <w:pPr>
        <w:spacing w:after="240"/>
        <w:rPr>
          <w:rFonts w:cs="Tahoma"/>
          <w:szCs w:val="20"/>
        </w:rPr>
      </w:pPr>
      <w:r w:rsidRPr="00EF20EF">
        <w:rPr>
          <w:rFonts w:cs="Tahoma"/>
          <w:b/>
          <w:szCs w:val="20"/>
        </w:rPr>
        <w:t>Státní fond životního prostředí</w:t>
      </w:r>
      <w:r w:rsidRPr="00EF20EF">
        <w:rPr>
          <w:rFonts w:cs="Tahoma"/>
          <w:szCs w:val="20"/>
        </w:rPr>
        <w:t xml:space="preserve"> poskytl neinvestiční dotaci </w:t>
      </w:r>
      <w:r w:rsidRPr="00EF20EF">
        <w:rPr>
          <w:rFonts w:cs="Tahoma"/>
          <w:sz w:val="22"/>
          <w:szCs w:val="20"/>
        </w:rPr>
        <w:t>(</w:t>
      </w:r>
      <w:r w:rsidRPr="00EF20EF">
        <w:rPr>
          <w:rFonts w:cs="Tahoma"/>
          <w:szCs w:val="20"/>
        </w:rPr>
        <w:t xml:space="preserve">336 tis. Kč) na realizaci projektu Udržitelný </w:t>
      </w:r>
      <w:r w:rsidRPr="00A33F6E">
        <w:rPr>
          <w:rFonts w:cs="Tahoma"/>
          <w:szCs w:val="20"/>
        </w:rPr>
        <w:t>Moravs</w:t>
      </w:r>
      <w:r>
        <w:rPr>
          <w:rFonts w:cs="Tahoma"/>
          <w:szCs w:val="20"/>
        </w:rPr>
        <w:t>koslezský kraj konkr</w:t>
      </w:r>
      <w:r w:rsidR="001505E7">
        <w:rPr>
          <w:rFonts w:cs="Tahoma"/>
          <w:szCs w:val="20"/>
        </w:rPr>
        <w:t>étně</w:t>
      </w:r>
      <w:r>
        <w:rPr>
          <w:rFonts w:cs="Tahoma"/>
          <w:szCs w:val="20"/>
        </w:rPr>
        <w:t xml:space="preserve"> na </w:t>
      </w:r>
      <w:r w:rsidR="001505E7">
        <w:rPr>
          <w:rFonts w:cs="Tahoma"/>
          <w:szCs w:val="20"/>
        </w:rPr>
        <w:t>o</w:t>
      </w:r>
      <w:r w:rsidRPr="008C2851">
        <w:rPr>
          <w:rFonts w:cs="Tahoma"/>
          <w:szCs w:val="20"/>
        </w:rPr>
        <w:t>dstranění materiálů ze sanace lagun Ostramo uložených v lokalitě Vratimov</w:t>
      </w:r>
      <w:r>
        <w:rPr>
          <w:rFonts w:cs="Tahoma"/>
          <w:szCs w:val="20"/>
        </w:rPr>
        <w:t>.</w:t>
      </w:r>
    </w:p>
    <w:p w:rsidR="00FD45A7" w:rsidRDefault="00FD45A7" w:rsidP="00FD45A7">
      <w:pPr>
        <w:autoSpaceDE w:val="0"/>
        <w:autoSpaceDN w:val="0"/>
        <w:adjustRightInd w:val="0"/>
        <w:spacing w:after="240"/>
        <w:rPr>
          <w:rFonts w:cs="Tahoma"/>
          <w:szCs w:val="20"/>
        </w:rPr>
      </w:pPr>
      <w:r w:rsidRPr="00A33F6E">
        <w:rPr>
          <w:rFonts w:cs="Tahoma"/>
          <w:b/>
          <w:szCs w:val="20"/>
        </w:rPr>
        <w:t>Dotace od územně samosprávných celků</w:t>
      </w:r>
      <w:r w:rsidRPr="00A33F6E">
        <w:rPr>
          <w:rFonts w:cs="Tahoma"/>
          <w:szCs w:val="20"/>
        </w:rPr>
        <w:t xml:space="preserve"> zahrnují dotace od obcí Moravskoslezského kraje v celkové výši</w:t>
      </w:r>
      <w:r>
        <w:rPr>
          <w:rFonts w:cs="Tahoma"/>
          <w:szCs w:val="20"/>
        </w:rPr>
        <w:t xml:space="preserve"> 34.375</w:t>
      </w:r>
      <w:r w:rsidRPr="00754657">
        <w:rPr>
          <w:rFonts w:cs="Tahoma"/>
          <w:szCs w:val="20"/>
        </w:rPr>
        <w:t xml:space="preserve"> tis. Kč. Přičemž finanční prostředky ve výši </w:t>
      </w:r>
      <w:r>
        <w:rPr>
          <w:rFonts w:cs="Tahoma"/>
          <w:szCs w:val="20"/>
        </w:rPr>
        <w:t>28.768</w:t>
      </w:r>
      <w:r w:rsidRPr="00754657">
        <w:rPr>
          <w:rFonts w:cs="Tahoma"/>
          <w:szCs w:val="20"/>
        </w:rPr>
        <w:t xml:space="preserve"> tis. Kč </w:t>
      </w:r>
      <w:r>
        <w:rPr>
          <w:rFonts w:cs="Tahoma"/>
          <w:szCs w:val="20"/>
        </w:rPr>
        <w:t xml:space="preserve">byly přijaty </w:t>
      </w:r>
      <w:r w:rsidRPr="00754657">
        <w:rPr>
          <w:rFonts w:cs="Tahoma"/>
          <w:szCs w:val="20"/>
        </w:rPr>
        <w:t xml:space="preserve">na tvorbu Fondu sociálních služeb (18.857 tis. Kč) a na spolufinancování úhrady prokazatelné ztráty v silniční dopravě (9.911 tis. Kč). Dále byly od obcí přijaty finanční prostředky ve výši </w:t>
      </w:r>
      <w:r>
        <w:rPr>
          <w:rFonts w:cs="Tahoma"/>
          <w:szCs w:val="20"/>
        </w:rPr>
        <w:t>5.607</w:t>
      </w:r>
      <w:r w:rsidRPr="00754657">
        <w:rPr>
          <w:rFonts w:cs="Tahoma"/>
          <w:szCs w:val="20"/>
        </w:rPr>
        <w:t xml:space="preserve"> tis. Kč na spolufinancování akcí realizovaných z evropských finančních zdrojů, konkrétně na akci „Kotlíková dotace v Moravskoslezském kraji - </w:t>
      </w:r>
      <w:r>
        <w:rPr>
          <w:rFonts w:cs="Tahoma"/>
          <w:szCs w:val="20"/>
        </w:rPr>
        <w:t>1. grantové schéma“, financovanou</w:t>
      </w:r>
      <w:r w:rsidRPr="00754657">
        <w:rPr>
          <w:rFonts w:cs="Tahoma"/>
          <w:szCs w:val="20"/>
        </w:rPr>
        <w:t xml:space="preserve"> z „Operačního programu Životní prostředí 2014+“</w:t>
      </w:r>
      <w:r>
        <w:rPr>
          <w:rFonts w:cs="Tahoma"/>
          <w:szCs w:val="20"/>
        </w:rPr>
        <w:t xml:space="preserve"> (1.560 tis. Kč) a na akci „</w:t>
      </w:r>
      <w:r w:rsidRPr="00913957">
        <w:rPr>
          <w:rFonts w:cs="Tahoma"/>
          <w:szCs w:val="20"/>
        </w:rPr>
        <w:t>MÚK Bazaly – II. a III. etapa</w:t>
      </w:r>
      <w:r>
        <w:rPr>
          <w:rFonts w:cs="Tahoma"/>
          <w:szCs w:val="20"/>
        </w:rPr>
        <w:t>“, financovanou z „Regionálního operačního programu“.  Od Regionální rady regionu soudržnosti Moravskoslezsko byl zaslán d</w:t>
      </w:r>
      <w:r w:rsidRPr="00816D94">
        <w:rPr>
          <w:rFonts w:cs="Tahoma"/>
          <w:szCs w:val="20"/>
        </w:rPr>
        <w:t xml:space="preserve">oplatek dotace původně krácené žádosti o platbu v rámci projektu </w:t>
      </w:r>
      <w:r>
        <w:rPr>
          <w:rFonts w:cs="Tahoma"/>
          <w:szCs w:val="20"/>
        </w:rPr>
        <w:t>„</w:t>
      </w:r>
      <w:r w:rsidRPr="00816D94">
        <w:rPr>
          <w:rFonts w:cs="Tahoma"/>
          <w:szCs w:val="20"/>
        </w:rPr>
        <w:t>Silnice 2010</w:t>
      </w:r>
      <w:r>
        <w:rPr>
          <w:rFonts w:cs="Tahoma"/>
          <w:szCs w:val="20"/>
        </w:rPr>
        <w:t>“ ve výši 2.237 tis. Kč.</w:t>
      </w:r>
    </w:p>
    <w:p w:rsidR="00FD45A7" w:rsidRPr="00100EAF" w:rsidRDefault="00FD45A7" w:rsidP="00FD45A7">
      <w:pPr>
        <w:autoSpaceDE w:val="0"/>
        <w:autoSpaceDN w:val="0"/>
        <w:adjustRightInd w:val="0"/>
        <w:spacing w:after="240"/>
        <w:rPr>
          <w:rFonts w:cs="Tahoma"/>
          <w:szCs w:val="20"/>
        </w:rPr>
      </w:pPr>
      <w:r w:rsidRPr="00100EAF">
        <w:rPr>
          <w:rFonts w:cs="Tahoma"/>
          <w:szCs w:val="20"/>
        </w:rPr>
        <w:t>Od z</w:t>
      </w:r>
      <w:r w:rsidRPr="00100EAF">
        <w:rPr>
          <w:rFonts w:cs="Tahoma"/>
          <w:b/>
          <w:szCs w:val="20"/>
        </w:rPr>
        <w:t>ahraničních partnerů projetu</w:t>
      </w:r>
      <w:r w:rsidRPr="00100EAF">
        <w:rPr>
          <w:rFonts w:cs="Tahoma"/>
          <w:szCs w:val="20"/>
        </w:rPr>
        <w:t xml:space="preserve"> byly přijaty finanční prostředky ve výši 548 tis. Kč na projekt „Cooperation in vocational training for European labour market“ (161 tis. Kč) financovaný z Komunitárních programů EU – Erasmus+ a na projekt „RESOLVE – Sustainable mobility and the transition to a low-carbon retailing economy“ – „RESOLVE - Udržitelná mobilita a přechod k nízkouhlíkové ekonomice služeb (obchodu)“ (387 tis. Kč) realizovaný v rámci operačního programu Interreg Europe.</w:t>
      </w:r>
    </w:p>
    <w:p w:rsidR="00FD45A7" w:rsidRPr="00100EAF" w:rsidRDefault="00FD45A7" w:rsidP="00FD45A7">
      <w:pPr>
        <w:pStyle w:val="Zkladntext"/>
        <w:spacing w:before="0" w:after="240"/>
        <w:rPr>
          <w:rFonts w:cs="Tahoma"/>
          <w:sz w:val="20"/>
          <w:szCs w:val="20"/>
        </w:rPr>
      </w:pPr>
      <w:r w:rsidRPr="00100EAF">
        <w:rPr>
          <w:rFonts w:cs="Tahoma"/>
          <w:sz w:val="20"/>
          <w:szCs w:val="20"/>
        </w:rPr>
        <w:t>Neinvestiční a investiční dotace</w:t>
      </w:r>
      <w:r>
        <w:rPr>
          <w:rFonts w:cs="Tahoma"/>
          <w:sz w:val="20"/>
          <w:szCs w:val="20"/>
        </w:rPr>
        <w:t xml:space="preserve"> (vyjma dotace od územně samosprávných celků a zahraničních partnerů)</w:t>
      </w:r>
      <w:r w:rsidRPr="00100EAF">
        <w:rPr>
          <w:rFonts w:cs="Tahoma"/>
          <w:sz w:val="20"/>
          <w:szCs w:val="20"/>
        </w:rPr>
        <w:t xml:space="preserve"> v celkové výši </w:t>
      </w:r>
      <w:r>
        <w:rPr>
          <w:rFonts w:cs="Tahoma"/>
          <w:sz w:val="20"/>
          <w:szCs w:val="20"/>
        </w:rPr>
        <w:t xml:space="preserve">479.744 </w:t>
      </w:r>
      <w:r w:rsidRPr="00100EAF">
        <w:rPr>
          <w:rFonts w:cs="Tahoma"/>
          <w:sz w:val="20"/>
          <w:szCs w:val="20"/>
        </w:rPr>
        <w:t>tis. Kč poskytnuté na akce spolufinancované z evropských finančních zdrojů jednotlivými ministerstvy jsou uvedeny v tabulce č. 6.</w:t>
      </w:r>
    </w:p>
    <w:p w:rsidR="008560CA" w:rsidRPr="00FB4E1D" w:rsidRDefault="008560CA" w:rsidP="003E25B7">
      <w:pPr>
        <w:pStyle w:val="Nadpis2"/>
      </w:pPr>
      <w:r w:rsidRPr="00FB4E1D">
        <w:t xml:space="preserve">Financování </w:t>
      </w:r>
    </w:p>
    <w:p w:rsidR="00FB4E1D" w:rsidRPr="0061400C" w:rsidRDefault="00FB4E1D" w:rsidP="00FB4E1D">
      <w:pPr>
        <w:spacing w:after="120"/>
        <w:rPr>
          <w:rFonts w:cs="Tahoma"/>
          <w:szCs w:val="20"/>
        </w:rPr>
      </w:pPr>
      <w:r w:rsidRPr="0061400C">
        <w:rPr>
          <w:rFonts w:cs="Tahoma"/>
          <w:szCs w:val="20"/>
        </w:rPr>
        <w:t>Pro rok 2018 byl schválen rozpočet Moravskoslezského kraje jako schodkový (rozdíl příjmů a výdajů představuje částku 1.115.371 tis. Kč). Schválený rozpočet financování kraje na rok 2018 byl především postaven na přijetí dlouhodobých půjčených prostředků ve výši 1.150.390 tis. Kč, dále zapojení části zůstatku hospodaření ve výši 987.210 tis. Kč (z toho na účtu termínovaného vkladu ve výši 896.000 tis. Kč), přídělech do peněžních fondů a zapojení fondů do rozpočtu kraje v celkové výši 60.317 tis. Kč a splacením půjčených prostředků ve výši 961.912 tis. Kč. Využitím výše popsaných složek financování byla výše zdrojů a výdajů v rozpočtu kraje vyrovnaná.</w:t>
      </w:r>
    </w:p>
    <w:p w:rsidR="0029552B" w:rsidRPr="009131AB" w:rsidRDefault="0029552B" w:rsidP="0029552B">
      <w:pPr>
        <w:spacing w:after="120"/>
        <w:rPr>
          <w:rFonts w:cs="Tahoma"/>
          <w:color w:val="BFBFBF" w:themeColor="background1" w:themeShade="BF"/>
          <w:szCs w:val="20"/>
        </w:rPr>
      </w:pPr>
    </w:p>
    <w:p w:rsidR="00F95924" w:rsidRPr="009131AB" w:rsidRDefault="008560CA" w:rsidP="00C71052">
      <w:pPr>
        <w:pStyle w:val="Styltab"/>
      </w:pPr>
      <w:r w:rsidRPr="009131AB">
        <w:t xml:space="preserve">Struktura financování rozpočtu kraje na rok </w:t>
      </w:r>
      <w:r w:rsidR="00C22C6C" w:rsidRPr="009131AB">
        <w:t>201</w:t>
      </w:r>
      <w:r w:rsidR="00CC6185" w:rsidRPr="009131AB">
        <w:t>8</w:t>
      </w:r>
      <w:r w:rsidRPr="009131AB">
        <w:tab/>
        <w:t>v tis. Kč</w:t>
      </w:r>
    </w:p>
    <w:bookmarkStart w:id="31" w:name="_MON_1595254371"/>
    <w:bookmarkEnd w:id="31"/>
    <w:p w:rsidR="0029552B" w:rsidRPr="00BA1E56" w:rsidRDefault="00BA1E56" w:rsidP="0029552B">
      <w:r w:rsidRPr="00BA1E56">
        <w:object w:dxaOrig="9246" w:dyaOrig="6828">
          <v:shape id="_x0000_i1031" type="#_x0000_t75" style="width:462pt;height:342pt" o:ole="">
            <v:imagedata r:id="rId21" o:title=""/>
          </v:shape>
          <o:OLEObject Type="Embed" ProgID="Excel.Sheet.12" ShapeID="_x0000_i1031" DrawAspect="Content" ObjectID="_1597054062" r:id="rId22"/>
        </w:object>
      </w:r>
      <w:r w:rsidR="0029552B" w:rsidRPr="00BA1E56">
        <w:rPr>
          <w:rFonts w:cs="Tahoma"/>
          <w:b/>
          <w:sz w:val="18"/>
          <w:szCs w:val="18"/>
        </w:rPr>
        <w:t>*)</w:t>
      </w:r>
      <w:r w:rsidR="0029552B" w:rsidRPr="00BA1E56">
        <w:rPr>
          <w:rFonts w:cs="Tahoma"/>
          <w:sz w:val="18"/>
          <w:szCs w:val="18"/>
        </w:rPr>
        <w:t xml:space="preserve"> Změna stavu prostředků je uvedena ve sloupci „Skutečnost k 3</w:t>
      </w:r>
      <w:r>
        <w:rPr>
          <w:rFonts w:cs="Tahoma"/>
          <w:sz w:val="18"/>
          <w:szCs w:val="18"/>
        </w:rPr>
        <w:t>1</w:t>
      </w:r>
      <w:r w:rsidR="0029552B" w:rsidRPr="00BA1E56">
        <w:rPr>
          <w:rFonts w:cs="Tahoma"/>
          <w:sz w:val="18"/>
          <w:szCs w:val="18"/>
        </w:rPr>
        <w:t xml:space="preserve">. </w:t>
      </w:r>
      <w:r>
        <w:rPr>
          <w:rFonts w:cs="Tahoma"/>
          <w:sz w:val="18"/>
          <w:szCs w:val="18"/>
        </w:rPr>
        <w:t>7</w:t>
      </w:r>
      <w:r w:rsidR="0029552B" w:rsidRPr="00BA1E56">
        <w:rPr>
          <w:rFonts w:cs="Tahoma"/>
          <w:sz w:val="18"/>
          <w:szCs w:val="18"/>
        </w:rPr>
        <w:t>. 2018“ s opačným znaménkem – záporná hodnota představuje nárůst objemu prostředků na účtech (bez zohlednění termínovaných vkladů)</w:t>
      </w:r>
    </w:p>
    <w:p w:rsidR="00CD73A8" w:rsidRPr="000024DA" w:rsidRDefault="00CD73A8" w:rsidP="00CD73A8">
      <w:pPr>
        <w:spacing w:before="240"/>
        <w:rPr>
          <w:rFonts w:cs="Tahoma"/>
          <w:szCs w:val="20"/>
        </w:rPr>
      </w:pPr>
      <w:r w:rsidRPr="00BF26B3">
        <w:rPr>
          <w:rFonts w:cs="Tahoma"/>
          <w:szCs w:val="20"/>
        </w:rPr>
        <w:t>K 31. 7. 2018 došlo k úpravě finančních prostředků, které představují zdroje roku 2017 a byly určeny ke krytí jednotlivých výdajů v rozpočtu roku 2018, na částku 2.056.969 tis. Kč, a to zejména z důvodu zapojení účelově vázaných finančních prostředků k dofinancování akcí spolufinancovaných z evropských finančních zdrojů, akcí reprodukce majetku kraje a akcí jinak smluvně zajištěných a převedených do roku 2018. Část nespecifikovaného zůstatku rozpočtového hospodaření roku 2017 ve výši</w:t>
      </w:r>
      <w:r w:rsidRPr="00BF26B3">
        <w:rPr>
          <w:rFonts w:cs="Tahoma"/>
          <w:i/>
          <w:szCs w:val="20"/>
        </w:rPr>
        <w:t xml:space="preserve"> </w:t>
      </w:r>
      <w:r w:rsidRPr="00BF26B3">
        <w:t>619.955 tis. Kč</w:t>
      </w:r>
      <w:r w:rsidRPr="000024DA">
        <w:t xml:space="preserve"> </w:t>
      </w:r>
      <w:r w:rsidRPr="000024DA">
        <w:rPr>
          <w:rFonts w:cs="Tahoma"/>
          <w:szCs w:val="20"/>
        </w:rPr>
        <w:t xml:space="preserve">byla postupně zapojována </w:t>
      </w:r>
      <w:r w:rsidRPr="000024DA">
        <w:t xml:space="preserve">do rozpočtu kraje na rok 2018. Jednalo se o prostředky, které byly použity k dofinancování akcí rozpočtu kraje na rok 2018 a financování nových akcí. </w:t>
      </w:r>
    </w:p>
    <w:p w:rsidR="00CD73A8" w:rsidRPr="00CF2146" w:rsidRDefault="00CD73A8" w:rsidP="00CD73A8">
      <w:pPr>
        <w:pStyle w:val="Zkladntext3"/>
        <w:rPr>
          <w:rFonts w:cs="Tahoma"/>
          <w:color w:val="auto"/>
          <w:sz w:val="20"/>
          <w:szCs w:val="20"/>
        </w:rPr>
      </w:pPr>
      <w:r w:rsidRPr="00CF2146">
        <w:rPr>
          <w:rFonts w:cs="Tahoma"/>
          <w:color w:val="auto"/>
          <w:sz w:val="20"/>
          <w:szCs w:val="20"/>
        </w:rPr>
        <w:t>K úpravě rozpočtu došlo také u peněžních fondů. Příděl do Fondu sociálních služeb byl od počátku roku k 31. 7. 2018 navýšen o částku 2.034 tis. Kč na celkových 39.891 tis. Kč. Finanční prostředky tohoto fondu budou použity především na poskytování návratných finančních výpomocí poskytovatelům sociálních služeb v Moravskoslezském kraji. Příděl do Fondu návratných finančních zdrojů JESSICA zůstává v nezměněné výši 31.982 tis. Kč. Dále došlo k navýšení prostředků zapojených do rozpočtu kraje na dotaci „Ozdravné pobyty pro žáky 1. stupně základních škol“ ze zdrojů Fondu životního prostředí MSK o 3.603 tis. Kč na celkových 13.125 tis. Kč.</w:t>
      </w:r>
    </w:p>
    <w:p w:rsidR="00CD73A8" w:rsidRPr="000024DA" w:rsidRDefault="00CD73A8" w:rsidP="00CD73A8">
      <w:pPr>
        <w:pStyle w:val="Zkladntext3"/>
        <w:rPr>
          <w:rFonts w:cs="Tahoma"/>
          <w:color w:val="808080" w:themeColor="background1" w:themeShade="80"/>
          <w:sz w:val="20"/>
          <w:szCs w:val="20"/>
        </w:rPr>
      </w:pPr>
      <w:r w:rsidRPr="00B11498">
        <w:rPr>
          <w:rFonts w:cs="Tahoma"/>
          <w:color w:val="auto"/>
          <w:sz w:val="20"/>
          <w:szCs w:val="20"/>
        </w:rPr>
        <w:t>Pro rok 2018 je v upraveném rozpočtu kraje počítáno s čerpáním úvěrového rámce od ČSOB (smlouva o úvěrovém rámci z roku 2015) ve výši 1.140.40</w:t>
      </w:r>
      <w:r>
        <w:rPr>
          <w:rFonts w:cs="Tahoma"/>
          <w:color w:val="auto"/>
          <w:sz w:val="20"/>
          <w:szCs w:val="20"/>
        </w:rPr>
        <w:t>7</w:t>
      </w:r>
      <w:r w:rsidRPr="00B11498">
        <w:rPr>
          <w:rFonts w:cs="Tahoma"/>
          <w:color w:val="auto"/>
          <w:sz w:val="20"/>
          <w:szCs w:val="20"/>
        </w:rPr>
        <w:t xml:space="preserve"> tis. Kč. Dále jsou v upraveném rozpočtu kraje na rok 2018 zahrnuty splátky úvěrů od Evropské investiční banky (smlouva z roku 2005 a smlouva z roku 2010) v celkové výši 205.000 tis. Kč. Finanční prostředky rozpočtované na splátky části úvěru od ČSOB </w:t>
      </w:r>
      <w:r>
        <w:rPr>
          <w:rFonts w:cs="Tahoma"/>
          <w:color w:val="auto"/>
          <w:sz w:val="20"/>
          <w:szCs w:val="20"/>
        </w:rPr>
        <w:t>dosahují výše</w:t>
      </w:r>
      <w:r w:rsidRPr="00B11498">
        <w:rPr>
          <w:rFonts w:cs="Tahoma"/>
          <w:color w:val="auto"/>
          <w:sz w:val="20"/>
          <w:szCs w:val="20"/>
        </w:rPr>
        <w:t xml:space="preserve"> 589.930 tis. Kč.</w:t>
      </w:r>
    </w:p>
    <w:p w:rsidR="00CD73A8" w:rsidRPr="00CF2146" w:rsidRDefault="00CD73A8" w:rsidP="00CD73A8">
      <w:pPr>
        <w:tabs>
          <w:tab w:val="left" w:pos="720"/>
          <w:tab w:val="left" w:pos="1080"/>
        </w:tabs>
        <w:spacing w:before="60" w:after="60"/>
        <w:rPr>
          <w:rFonts w:cs="Tahoma"/>
          <w:szCs w:val="20"/>
        </w:rPr>
      </w:pPr>
      <w:r w:rsidRPr="00CF2146">
        <w:rPr>
          <w:rFonts w:cs="Tahoma"/>
          <w:szCs w:val="20"/>
        </w:rPr>
        <w:t>V rámci aktivních krátkodobých operací řízení likvidity, které se rovněž zachycují na položkách třídy Financování, se ve schváleném rozpočtu jednalo u příjmů o zapojení části zůstatku hospodaření roku 2017 ve výši 896.000 tis. Kč, který byl k 31. 7. 2018 upraven na 896.156 tis. Kč (navýšení o 156 tis. Kč). Příjem (výběr) prostředků z účtů termínovaných vkladů zatím neproběhl. Výdej (vklad) prostředků na účty termínovaných vkladů dosáhl ke sledovanému datu výše 500.000 tis. Kč – z toho částka ve výši 200.000 tis. Kč představuje převod na 7měsíční termínovaný vklad u společnosti Komerční banka, a. s., částka ve výši 150.000 tis. Kč byla realizována na navýšení vkladu u společnosti J&amp;T Banky, a. s.</w:t>
      </w:r>
      <w:r w:rsidR="00D758A8">
        <w:rPr>
          <w:rFonts w:cs="Tahoma"/>
          <w:szCs w:val="20"/>
        </w:rPr>
        <w:t>,</w:t>
      </w:r>
      <w:r w:rsidRPr="00CF2146">
        <w:rPr>
          <w:rFonts w:cs="Tahoma"/>
          <w:szCs w:val="20"/>
        </w:rPr>
        <w:t xml:space="preserve"> a</w:t>
      </w:r>
      <w:r w:rsidR="008C49DF">
        <w:rPr>
          <w:rFonts w:cs="Tahoma"/>
          <w:szCs w:val="20"/>
        </w:rPr>
        <w:t> </w:t>
      </w:r>
      <w:r w:rsidRPr="00CF2146">
        <w:rPr>
          <w:rFonts w:cs="Tahoma"/>
          <w:szCs w:val="20"/>
        </w:rPr>
        <w:t>částka ve výši 1</w:t>
      </w:r>
      <w:r>
        <w:rPr>
          <w:rFonts w:cs="Tahoma"/>
          <w:szCs w:val="20"/>
        </w:rPr>
        <w:t>0</w:t>
      </w:r>
      <w:r w:rsidRPr="00CF2146">
        <w:rPr>
          <w:rFonts w:cs="Tahoma"/>
          <w:szCs w:val="20"/>
        </w:rPr>
        <w:t>0.000 tis. Kč na realizaci 6měsíčního vkladu u společnosti ČSOB</w:t>
      </w:r>
      <w:r>
        <w:rPr>
          <w:rFonts w:cs="Tahoma"/>
          <w:szCs w:val="20"/>
        </w:rPr>
        <w:t xml:space="preserve"> a částka ve výši 5</w:t>
      </w:r>
      <w:r w:rsidRPr="00CF2146">
        <w:rPr>
          <w:rFonts w:cs="Tahoma"/>
          <w:szCs w:val="20"/>
        </w:rPr>
        <w:t>0.000 tis. Kč</w:t>
      </w:r>
      <w:r>
        <w:rPr>
          <w:rFonts w:cs="Tahoma"/>
          <w:szCs w:val="20"/>
        </w:rPr>
        <w:t xml:space="preserve"> představuje vklad</w:t>
      </w:r>
      <w:r w:rsidRPr="00CF2146">
        <w:rPr>
          <w:rFonts w:cs="Tahoma"/>
          <w:szCs w:val="20"/>
        </w:rPr>
        <w:t xml:space="preserve"> </w:t>
      </w:r>
      <w:r w:rsidRPr="003300E9">
        <w:rPr>
          <w:rFonts w:cs="Tahoma"/>
          <w:szCs w:val="20"/>
        </w:rPr>
        <w:t>na spořicím účtu u ČSOB, a.s. s jednodenní výpovědní lhůtou.</w:t>
      </w:r>
    </w:p>
    <w:p w:rsidR="00CD73A8" w:rsidRPr="00B11498" w:rsidRDefault="00CD73A8" w:rsidP="00CD73A8">
      <w:pPr>
        <w:spacing w:before="120" w:after="120"/>
        <w:rPr>
          <w:rFonts w:cs="Tahoma"/>
          <w:szCs w:val="20"/>
        </w:rPr>
      </w:pPr>
      <w:r w:rsidRPr="00B11498">
        <w:rPr>
          <w:rFonts w:cs="Tahoma"/>
          <w:szCs w:val="20"/>
        </w:rPr>
        <w:t xml:space="preserve">V rámci upraveného rozpočtu k 31. 7. 2018 dosáhlo saldo příjmů a výdajů výše </w:t>
      </w:r>
      <w:r w:rsidRPr="00CF2146">
        <w:rPr>
          <w:rFonts w:cs="Tahoma"/>
          <w:szCs w:val="20"/>
        </w:rPr>
        <w:noBreakHyphen/>
        <w:t>3.239.85</w:t>
      </w:r>
      <w:r>
        <w:rPr>
          <w:rFonts w:cs="Tahoma"/>
          <w:szCs w:val="20"/>
        </w:rPr>
        <w:t>5</w:t>
      </w:r>
      <w:r w:rsidRPr="00CF2146">
        <w:rPr>
          <w:rFonts w:cs="Tahoma"/>
          <w:szCs w:val="20"/>
        </w:rPr>
        <w:t> tis. Kč</w:t>
      </w:r>
      <w:r w:rsidRPr="00B11498">
        <w:rPr>
          <w:rFonts w:cs="Tahoma"/>
          <w:szCs w:val="20"/>
        </w:rPr>
        <w:t xml:space="preserve"> (upravený rozpočet financování tedy dosáhl celkové výše </w:t>
      </w:r>
      <w:r w:rsidRPr="00CF2146">
        <w:rPr>
          <w:rFonts w:cs="Tahoma"/>
          <w:szCs w:val="20"/>
        </w:rPr>
        <w:t>3.239.85</w:t>
      </w:r>
      <w:r>
        <w:rPr>
          <w:rFonts w:cs="Tahoma"/>
          <w:szCs w:val="20"/>
        </w:rPr>
        <w:t>5</w:t>
      </w:r>
      <w:r w:rsidRPr="00CF2146">
        <w:rPr>
          <w:rFonts w:cs="Tahoma"/>
          <w:szCs w:val="20"/>
        </w:rPr>
        <w:t> tis. Kč</w:t>
      </w:r>
      <w:r w:rsidRPr="00B11498">
        <w:rPr>
          <w:rFonts w:cs="Tahoma"/>
          <w:szCs w:val="20"/>
        </w:rPr>
        <w:t>). Podrobněji jsou jednotlivé položky financování uvedeny v tabulce č. 7.</w:t>
      </w:r>
    </w:p>
    <w:p w:rsidR="008560CA" w:rsidRPr="008C49DF" w:rsidRDefault="008560CA" w:rsidP="001459D6">
      <w:pPr>
        <w:pStyle w:val="Nadpis3"/>
        <w:rPr>
          <w:rFonts w:cs="Tahoma"/>
          <w:szCs w:val="20"/>
        </w:rPr>
      </w:pPr>
      <w:r w:rsidRPr="008C49DF">
        <w:t>Financování prostřednictvím cizích zdrojů (úvěrů)</w:t>
      </w:r>
    </w:p>
    <w:p w:rsidR="008C49DF" w:rsidRPr="00086A63" w:rsidRDefault="008C49DF" w:rsidP="008C49DF">
      <w:pPr>
        <w:pStyle w:val="Mjtext"/>
        <w:spacing w:after="120"/>
        <w:rPr>
          <w:szCs w:val="20"/>
        </w:rPr>
      </w:pPr>
      <w:r w:rsidRPr="00086A63">
        <w:rPr>
          <w:szCs w:val="20"/>
        </w:rPr>
        <w:t>Celková zadluženost (výše nesplacených úvěrů) Moravskoslezského kraje k 3</w:t>
      </w:r>
      <w:r>
        <w:rPr>
          <w:szCs w:val="20"/>
        </w:rPr>
        <w:t>1</w:t>
      </w:r>
      <w:r w:rsidRPr="00086A63">
        <w:rPr>
          <w:szCs w:val="20"/>
        </w:rPr>
        <w:t xml:space="preserve">. </w:t>
      </w:r>
      <w:r>
        <w:rPr>
          <w:szCs w:val="20"/>
        </w:rPr>
        <w:t>7</w:t>
      </w:r>
      <w:r w:rsidRPr="00086A63">
        <w:rPr>
          <w:szCs w:val="20"/>
        </w:rPr>
        <w:t>. 2018 dosáhla výše 2.</w:t>
      </w:r>
      <w:r>
        <w:rPr>
          <w:szCs w:val="20"/>
        </w:rPr>
        <w:t>224.037 tis. Kč</w:t>
      </w:r>
      <w:r w:rsidRPr="00086A63">
        <w:rPr>
          <w:szCs w:val="20"/>
        </w:rPr>
        <w:t>.</w:t>
      </w:r>
    </w:p>
    <w:p w:rsidR="00F95924" w:rsidRPr="009131AB" w:rsidRDefault="008560CA" w:rsidP="00C71052">
      <w:pPr>
        <w:pStyle w:val="Styltab"/>
      </w:pPr>
      <w:r w:rsidRPr="009131AB">
        <w:t>Nesplacená výše úvěrů k </w:t>
      </w:r>
      <w:r w:rsidR="008C49DF">
        <w:t>31</w:t>
      </w:r>
      <w:r w:rsidR="002E26C2" w:rsidRPr="009131AB">
        <w:t xml:space="preserve">. </w:t>
      </w:r>
      <w:r w:rsidR="008C49DF">
        <w:t>7</w:t>
      </w:r>
      <w:r w:rsidR="002E26C2" w:rsidRPr="009131AB">
        <w:t>. 2018</w:t>
      </w:r>
      <w:r w:rsidRPr="009131AB">
        <w:tab/>
        <w:t>v tis. Kč</w:t>
      </w:r>
    </w:p>
    <w:bookmarkStart w:id="32" w:name="_MON_1588055535"/>
    <w:bookmarkEnd w:id="32"/>
    <w:p w:rsidR="00B46EDE" w:rsidRPr="009131AB" w:rsidRDefault="008C49DF" w:rsidP="007D6E92">
      <w:pPr>
        <w:spacing w:after="0"/>
        <w:rPr>
          <w:color w:val="BFBFBF" w:themeColor="background1" w:themeShade="BF"/>
          <w:szCs w:val="20"/>
        </w:rPr>
      </w:pPr>
      <w:r w:rsidRPr="00086A63">
        <w:object w:dxaOrig="9019" w:dyaOrig="2409">
          <v:shape id="_x0000_i1032" type="#_x0000_t75" style="width:451.5pt;height:120.75pt" o:ole="">
            <v:imagedata r:id="rId23" o:title=""/>
          </v:shape>
          <o:OLEObject Type="Embed" ProgID="Excel.Sheet.12" ShapeID="_x0000_i1032" DrawAspect="Content" ObjectID="_1597054063" r:id="rId24"/>
        </w:object>
      </w:r>
    </w:p>
    <w:p w:rsidR="000311BD" w:rsidRPr="009131AB" w:rsidRDefault="000311BD" w:rsidP="005C2D98">
      <w:pPr>
        <w:rPr>
          <w:color w:val="BFBFBF" w:themeColor="background1" w:themeShade="BF"/>
        </w:rPr>
      </w:pPr>
    </w:p>
    <w:p w:rsidR="00B46EDE" w:rsidRPr="00780F89" w:rsidRDefault="00B46EDE" w:rsidP="00B46EDE">
      <w:pPr>
        <w:pStyle w:val="Nadpis5"/>
      </w:pPr>
      <w:r w:rsidRPr="00780F89">
        <w:t>Úvěrové rámce Evropské investiční banky</w:t>
      </w:r>
    </w:p>
    <w:p w:rsidR="00780F89" w:rsidRPr="00A21DF2" w:rsidRDefault="00780F89" w:rsidP="00780F89">
      <w:r w:rsidRPr="00D44CBA">
        <w:t xml:space="preserve">V roce 2005 uzavřel Moravskoslezský kraj (MSK) s </w:t>
      </w:r>
      <w:r w:rsidRPr="00D44CBA">
        <w:rPr>
          <w:b/>
        </w:rPr>
        <w:t>Evropskou investiční bankou</w:t>
      </w:r>
      <w:r w:rsidRPr="00D44CBA">
        <w:t xml:space="preserve"> (dále jen EIB) smlouvu o financování projektu Česká republika </w:t>
      </w:r>
      <w:r w:rsidRPr="00D44CBA">
        <w:noBreakHyphen/>
        <w:t> Infrastruktura v MSK za účelem dlouhodobého financování investičních akcí především v odvětví dopravy, jejichž převážná část byla spolufinancována z evropských finančních zdrojů. Celý projekt byl v souladu se smlouvou dokončen k 31. 12. 2009. V průběhu let 2005 </w:t>
      </w:r>
      <w:r w:rsidRPr="00D44CBA">
        <w:noBreakHyphen/>
        <w:t xml:space="preserve"> 2008 pak kraj načerpal ke krytí svých výdajů finanční prostředky ve výši </w:t>
      </w:r>
      <w:r w:rsidRPr="00D44CBA">
        <w:rPr>
          <w:b/>
        </w:rPr>
        <w:t>1.100.000 tis. Kč</w:t>
      </w:r>
      <w:r w:rsidRPr="00D44CBA">
        <w:t xml:space="preserve">. Tyto prostředky byly poskytnuty EIB prostřednictvím 6 tranší úvěrové linky. Splácení jistiny těchto 6 tranší je rozloženo rovnoměrně na léta 2009 až 2018. V roce 2018 kraj splatí posledních </w:t>
      </w:r>
      <w:smartTag w:uri="urn:schemas-microsoft-com:office:smarttags" w:element="metricconverter">
        <w:smartTagPr>
          <w:attr w:name="ProductID" w:val="110ﾠmil"/>
        </w:smartTagPr>
        <w:r w:rsidRPr="00D44CBA">
          <w:t>110 mil</w:t>
        </w:r>
      </w:smartTag>
      <w:r w:rsidRPr="00D44CBA">
        <w:t>. Kč (v červnu splat</w:t>
      </w:r>
      <w:r>
        <w:t>il</w:t>
      </w:r>
      <w:r w:rsidRPr="00D44CBA">
        <w:t xml:space="preserve"> </w:t>
      </w:r>
      <w:smartTag w:uri="urn:schemas-microsoft-com:office:smarttags" w:element="metricconverter">
        <w:smartTagPr>
          <w:attr w:name="ProductID" w:val="10ﾠmil"/>
        </w:smartTagPr>
        <w:r w:rsidRPr="00D44CBA">
          <w:t>10 mil</w:t>
        </w:r>
      </w:smartTag>
      <w:r w:rsidRPr="00D44CBA">
        <w:t xml:space="preserve">. Kč, v září </w:t>
      </w:r>
      <w:smartTag w:uri="urn:schemas-microsoft-com:office:smarttags" w:element="metricconverter">
        <w:smartTagPr>
          <w:attr w:name="ProductID" w:val="20ﾠmil"/>
        </w:smartTagPr>
        <w:r w:rsidRPr="00D44CBA">
          <w:t>20 mil</w:t>
        </w:r>
      </w:smartTag>
      <w:r w:rsidRPr="00D44CBA">
        <w:t xml:space="preserve">. Kč a další splátka je </w:t>
      </w:r>
      <w:r w:rsidRPr="003A79DC">
        <w:t xml:space="preserve">v prosinci </w:t>
      </w:r>
      <w:smartTag w:uri="urn:schemas-microsoft-com:office:smarttags" w:element="metricconverter">
        <w:smartTagPr>
          <w:attr w:name="ProductID" w:val="80ﾠmil"/>
        </w:smartTagPr>
        <w:r w:rsidRPr="003A79DC">
          <w:t>80 mil</w:t>
        </w:r>
      </w:smartTag>
      <w:r w:rsidRPr="003A79DC">
        <w:t>. Kč). K </w:t>
      </w:r>
      <w:r>
        <w:t>31. 7. </w:t>
      </w:r>
      <w:r w:rsidRPr="003A79DC">
        <w:t xml:space="preserve">2018 činí objem nesplacených finančních </w:t>
      </w:r>
      <w:r>
        <w:t>prostředků 10</w:t>
      </w:r>
      <w:r w:rsidRPr="003A79DC">
        <w:t xml:space="preserve">0.000 tis. Kč. </w:t>
      </w:r>
      <w:r>
        <w:t>Úrokové sazby u </w:t>
      </w:r>
      <w:r w:rsidRPr="003A79DC">
        <w:t xml:space="preserve">tohoto úvěru jsou nastaveny na bázi 3měsíčního, resp. 6měsíčního PRIBORu a odchylky od </w:t>
      </w:r>
      <w:r w:rsidRPr="00C34EE0">
        <w:noBreakHyphen/>
        <w:t>0,06 % do</w:t>
      </w:r>
      <w:r w:rsidR="009D431D">
        <w:t> </w:t>
      </w:r>
      <w:r w:rsidRPr="00C34EE0">
        <w:t xml:space="preserve">+0,13 %. </w:t>
      </w:r>
      <w:r w:rsidRPr="00A21DF2">
        <w:t>K </w:t>
      </w:r>
      <w:r>
        <w:t>31</w:t>
      </w:r>
      <w:r w:rsidRPr="00A21DF2">
        <w:t xml:space="preserve">. </w:t>
      </w:r>
      <w:r>
        <w:t>7</w:t>
      </w:r>
      <w:r w:rsidRPr="00A21DF2">
        <w:t xml:space="preserve">. 2018 se tak úroková sazba pohybovala v rozpětí </w:t>
      </w:r>
      <w:r>
        <w:t>1,16 %</w:t>
      </w:r>
      <w:r w:rsidRPr="00A21DF2">
        <w:t xml:space="preserve"> až </w:t>
      </w:r>
      <w:r>
        <w:t>1</w:t>
      </w:r>
      <w:r w:rsidRPr="00A21DF2">
        <w:t>,</w:t>
      </w:r>
      <w:r>
        <w:t>35</w:t>
      </w:r>
      <w:r w:rsidRPr="00A21DF2">
        <w:t> % p. a.</w:t>
      </w:r>
    </w:p>
    <w:p w:rsidR="001D6A0C" w:rsidRPr="00780F89" w:rsidRDefault="00780F89" w:rsidP="001D6A0C">
      <w:r w:rsidRPr="00A21DF2">
        <w:t xml:space="preserve">Převážně na úhradu vlastního podílu u akcí spolufinancovaných z evropských finančních zdrojů byl využíván od roku 2011 úvěrový rámec od EIB ve výši </w:t>
      </w:r>
      <w:r w:rsidRPr="00A21DF2">
        <w:rPr>
          <w:b/>
        </w:rPr>
        <w:t>2.000.000 tis. Kč</w:t>
      </w:r>
      <w:r w:rsidRPr="00A21DF2">
        <w:t>. O uzavření smlouvy o financování projektu Moravia-Silesia Regional Infra II (CZ) mezi EIB a MSK rozhodlo zastupitelstvo kraje usnesením č. 15/1270 ze dne 10. 11. 2010. Celý projekt byl dokončen k 31. 12. 2015. V průběhu let 2011 </w:t>
      </w:r>
      <w:r w:rsidRPr="00A21DF2">
        <w:noBreakHyphen/>
        <w:t> 2015 pak kraj načerpal ke krytí svých výdajů finanční prostředky ve výši 2.000.000 tis. Kč. Tyto prostředky byly poskytnuty EIB prostřednictvím 5 tranší úvěrové linky. Splácení jistiny těchto 5 tranší je rozloženo na léta 2016 až 2025. Přehled čerpání jednotlivých tranší v letech 2011 až 2015 je uveden v tabulce č. 9. Rozpočet kraje na rok 2018 zahrnuje splátku tohoto úvěru ve výši 95 mil. Kč (splátka bude provedena v souladu se splátkovým kalendářem v prosinci). K </w:t>
      </w:r>
      <w:r>
        <w:t>31. 7</w:t>
      </w:r>
      <w:r w:rsidRPr="00A21DF2">
        <w:t>. 2018 činí objem nesplacených finančních prostředků 1.810.000 tis. Kč.</w:t>
      </w:r>
    </w:p>
    <w:p w:rsidR="008560CA" w:rsidRPr="009131AB" w:rsidRDefault="008560CA" w:rsidP="00C71052">
      <w:pPr>
        <w:pStyle w:val="Styltab"/>
      </w:pPr>
      <w:r w:rsidRPr="009131AB">
        <w:t>Přehled čerpání jednotlivých tranší od EIB</w:t>
      </w:r>
    </w:p>
    <w:bookmarkStart w:id="33" w:name="_MON_1570963874"/>
    <w:bookmarkEnd w:id="33"/>
    <w:p w:rsidR="0054456B" w:rsidRPr="009131AB" w:rsidRDefault="00780F89" w:rsidP="0054456B">
      <w:pPr>
        <w:rPr>
          <w:rFonts w:cs="Tahoma"/>
          <w:color w:val="BFBFBF" w:themeColor="background1" w:themeShade="BF"/>
        </w:rPr>
      </w:pPr>
      <w:r w:rsidRPr="002E26C2">
        <w:rPr>
          <w:rFonts w:cs="Tahoma"/>
          <w:color w:val="A6A6A6" w:themeColor="background1" w:themeShade="A6"/>
        </w:rPr>
        <w:object w:dxaOrig="11896" w:dyaOrig="4944">
          <v:shape id="_x0000_i1033" type="#_x0000_t75" style="width:468pt;height:194.25pt" o:ole="">
            <v:imagedata r:id="rId25" o:title=""/>
          </v:shape>
          <o:OLEObject Type="Embed" ProgID="Excel.Sheet.12" ShapeID="_x0000_i1033" DrawAspect="Content" ObjectID="_1597054064" r:id="rId26"/>
        </w:object>
      </w:r>
    </w:p>
    <w:p w:rsidR="00DD1E33" w:rsidRPr="00780F89" w:rsidRDefault="00DD1E33" w:rsidP="00DD1E33">
      <w:pPr>
        <w:pStyle w:val="Nadpis5"/>
      </w:pPr>
      <w:r w:rsidRPr="00780F89">
        <w:t>Úvěrový rámec Československé obchodní banky a.s.</w:t>
      </w:r>
    </w:p>
    <w:p w:rsidR="00780F89" w:rsidRPr="002E26C2" w:rsidRDefault="00780F89" w:rsidP="00780F89">
      <w:pPr>
        <w:rPr>
          <w:color w:val="A6A6A6" w:themeColor="background1" w:themeShade="A6"/>
        </w:rPr>
      </w:pPr>
      <w:r w:rsidRPr="00DC0BE0">
        <w:t xml:space="preserve">Za účelem zajištění finančních prostředků </w:t>
      </w:r>
      <w:r>
        <w:t xml:space="preserve">na </w:t>
      </w:r>
      <w:r w:rsidRPr="00DC0BE0">
        <w:t>předfinancování a spolufinancování akcí spolufinancovaných z evropských finančních zdrojů v rámci programového období na léta 2014 </w:t>
      </w:r>
      <w:r w:rsidRPr="00DC0BE0">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w:t>
      </w:r>
      <w:r w:rsidRPr="00DC0BE0">
        <w:rPr>
          <w:b/>
        </w:rPr>
        <w:t>1.200.000 tis. Kč</w:t>
      </w:r>
      <w:r w:rsidRPr="00DC0BE0">
        <w:t xml:space="preserve"> mezi </w:t>
      </w:r>
      <w:r w:rsidRPr="00DC0BE0">
        <w:rPr>
          <w:b/>
        </w:rPr>
        <w:t>Československou obchodní bankou, a. s.</w:t>
      </w:r>
      <w:r w:rsidRPr="00DC0BE0">
        <w:t xml:space="preserve"> a Moravskoslezským krajem. 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w:t>
      </w:r>
      <w:r w:rsidRPr="00A451A6">
        <w:t>předfinancování si půjčí (splacené prostředky mohou být znovu načerpány až do výše poskytnutého rámce). V upraveném rozpočtu na rok 2018 je počítáno s odčerpáním tohoto ú</w:t>
      </w:r>
      <w:r>
        <w:t>věrového rámce ve výši 1.140.407</w:t>
      </w:r>
      <w:r w:rsidRPr="00A451A6">
        <w:t> tis. Kč a se splátkou ve výši 589.930 tis. Kč. Úroková sazba u tohoto úvěru je nastavena na bázi 1</w:t>
      </w:r>
      <w:r w:rsidRPr="009654FD">
        <w:t> měsíčního PRIBORu a odchylky ve výši 0,08 %. K </w:t>
      </w:r>
      <w:r>
        <w:t>31</w:t>
      </w:r>
      <w:r w:rsidRPr="009654FD">
        <w:t xml:space="preserve">. </w:t>
      </w:r>
      <w:r>
        <w:t>7</w:t>
      </w:r>
      <w:r w:rsidRPr="009654FD">
        <w:t xml:space="preserve">. 2018 tak úroková sazba činila </w:t>
      </w:r>
      <w:r w:rsidRPr="008F7BB7">
        <w:t>1,2 % p. a.</w:t>
      </w:r>
      <w:r w:rsidRPr="009654FD">
        <w:t xml:space="preserve"> </w:t>
      </w:r>
      <w:r>
        <w:t xml:space="preserve">Od počátku roku </w:t>
      </w:r>
      <w:r w:rsidRPr="009654FD">
        <w:t xml:space="preserve">kraj čerpal úvěr od ČSOB na financování akcí zejména v oblasti zdravotnictví, školství a dopravy v celkové výši </w:t>
      </w:r>
      <w:r>
        <w:t>318.324 tis. Kč, současně byla splacena část úvěru ve výši 109.180 tis. Kč. Celkový nesplacený zůstatek úvěru k 31. 7. 2018 činí 314.037 tis. Kč.</w:t>
      </w:r>
    </w:p>
    <w:p w:rsidR="008560CA" w:rsidRPr="00780F89" w:rsidRDefault="008560CA" w:rsidP="005C2D98">
      <w:pPr>
        <w:pStyle w:val="Nadpis3"/>
      </w:pPr>
      <w:r w:rsidRPr="00780F89">
        <w:t>Zůstatky finančních prostředků na účtech kraje</w:t>
      </w:r>
    </w:p>
    <w:p w:rsidR="00780F89" w:rsidRDefault="00780F89" w:rsidP="00780F89">
      <w:pPr>
        <w:spacing w:before="240" w:after="240"/>
        <w:rPr>
          <w:rFonts w:cs="Tahoma"/>
          <w:szCs w:val="20"/>
        </w:rPr>
      </w:pPr>
      <w:r>
        <w:rPr>
          <w:rFonts w:cs="Tahoma"/>
          <w:szCs w:val="20"/>
        </w:rPr>
        <w:t>K datu 31. 7</w:t>
      </w:r>
      <w:r w:rsidRPr="00710481">
        <w:rPr>
          <w:rFonts w:cs="Tahoma"/>
          <w:szCs w:val="20"/>
        </w:rPr>
        <w:t xml:space="preserve">. 2018 </w:t>
      </w:r>
      <w:r w:rsidRPr="00E11733">
        <w:rPr>
          <w:rFonts w:cs="Tahoma"/>
          <w:szCs w:val="20"/>
        </w:rPr>
        <w:t xml:space="preserve">činil celkový zůstatek finančních prostředků kraje </w:t>
      </w:r>
      <w:r>
        <w:rPr>
          <w:rFonts w:cs="Tahoma"/>
          <w:szCs w:val="20"/>
        </w:rPr>
        <w:t>4.191,7</w:t>
      </w:r>
      <w:r w:rsidRPr="00E11733">
        <w:rPr>
          <w:rFonts w:cs="Tahoma"/>
          <w:szCs w:val="20"/>
        </w:rPr>
        <w:t> mil. Kč (</w:t>
      </w:r>
      <w:r w:rsidRPr="00B01B63">
        <w:rPr>
          <w:rFonts w:cs="Tahoma"/>
          <w:szCs w:val="20"/>
          <w:u w:val="single"/>
        </w:rPr>
        <w:t>vyjma</w:t>
      </w:r>
      <w:r w:rsidRPr="00E11733">
        <w:rPr>
          <w:rFonts w:cs="Tahoma"/>
          <w:szCs w:val="20"/>
        </w:rPr>
        <w:t xml:space="preserve"> depozitní</w:t>
      </w:r>
      <w:r>
        <w:rPr>
          <w:rFonts w:cs="Tahoma"/>
          <w:szCs w:val="20"/>
        </w:rPr>
        <w:t>ch</w:t>
      </w:r>
      <w:r w:rsidRPr="00E11733">
        <w:rPr>
          <w:rFonts w:cs="Tahoma"/>
          <w:szCs w:val="20"/>
        </w:rPr>
        <w:t xml:space="preserve"> účt</w:t>
      </w:r>
      <w:r>
        <w:rPr>
          <w:rFonts w:cs="Tahoma"/>
          <w:szCs w:val="20"/>
        </w:rPr>
        <w:t>ů</w:t>
      </w:r>
      <w:r w:rsidRPr="00E11733">
        <w:rPr>
          <w:rFonts w:cs="Tahoma"/>
          <w:szCs w:val="20"/>
        </w:rPr>
        <w:t xml:space="preserve"> a účtu pro přenesenou daňovou povinnost DPH</w:t>
      </w:r>
      <w:r>
        <w:rPr>
          <w:rFonts w:cs="Tahoma"/>
          <w:szCs w:val="20"/>
        </w:rPr>
        <w:t xml:space="preserve"> </w:t>
      </w:r>
      <w:r w:rsidRPr="005C795C">
        <w:rPr>
          <w:rFonts w:cs="Tahoma"/>
          <w:szCs w:val="20"/>
          <w:u w:val="single"/>
        </w:rPr>
        <w:t xml:space="preserve">a </w:t>
      </w:r>
      <w:r w:rsidRPr="00B01B63">
        <w:rPr>
          <w:rFonts w:cs="Tahoma"/>
          <w:szCs w:val="20"/>
          <w:u w:val="single"/>
        </w:rPr>
        <w:t xml:space="preserve">bez </w:t>
      </w:r>
      <w:r w:rsidRPr="005C795C">
        <w:rPr>
          <w:rFonts w:cs="Tahoma"/>
          <w:szCs w:val="20"/>
          <w:u w:val="single"/>
        </w:rPr>
        <w:t>stavu nakoupených dluhopisů</w:t>
      </w:r>
      <w:r>
        <w:rPr>
          <w:rFonts w:cs="Tahoma"/>
          <w:szCs w:val="20"/>
        </w:rPr>
        <w:t xml:space="preserve"> od Oberbank AG </w:t>
      </w:r>
      <w:r w:rsidRPr="005C795C">
        <w:rPr>
          <w:rFonts w:cs="Tahoma"/>
          <w:szCs w:val="20"/>
          <w:u w:val="single"/>
        </w:rPr>
        <w:t>v hodnotě 200 mil. Kč</w:t>
      </w:r>
      <w:r w:rsidRPr="007A03B6">
        <w:rPr>
          <w:rFonts w:cs="Tahoma"/>
          <w:szCs w:val="20"/>
        </w:rPr>
        <w:t>, s aktuální úrokovou sazbou 1,15 % p.</w:t>
      </w:r>
      <w:r>
        <w:rPr>
          <w:rFonts w:cs="Tahoma"/>
          <w:szCs w:val="20"/>
        </w:rPr>
        <w:t> </w:t>
      </w:r>
      <w:r w:rsidRPr="007A03B6">
        <w:rPr>
          <w:rFonts w:cs="Tahoma"/>
          <w:szCs w:val="20"/>
        </w:rPr>
        <w:t>a.</w:t>
      </w:r>
      <w:r>
        <w:rPr>
          <w:rFonts w:cs="Tahoma"/>
          <w:szCs w:val="20"/>
        </w:rPr>
        <w:t>).</w:t>
      </w:r>
    </w:p>
    <w:p w:rsidR="00780F89" w:rsidRPr="00E11733" w:rsidRDefault="00780F89" w:rsidP="00780F89">
      <w:pPr>
        <w:spacing w:before="240" w:after="240"/>
        <w:rPr>
          <w:rFonts w:cs="Tahoma"/>
          <w:szCs w:val="20"/>
        </w:rPr>
      </w:pPr>
      <w:r w:rsidRPr="00E11733">
        <w:rPr>
          <w:rFonts w:cs="Tahoma"/>
          <w:szCs w:val="20"/>
        </w:rPr>
        <w:t xml:space="preserve">Tyto finanční prostředky byly uloženy na celkem </w:t>
      </w:r>
      <w:r>
        <w:rPr>
          <w:rFonts w:cs="Tahoma"/>
          <w:szCs w:val="20"/>
        </w:rPr>
        <w:t>90</w:t>
      </w:r>
      <w:r w:rsidRPr="00E11733">
        <w:rPr>
          <w:rFonts w:cs="Tahoma"/>
          <w:szCs w:val="20"/>
        </w:rPr>
        <w:t> </w:t>
      </w:r>
      <w:r w:rsidRPr="00710481">
        <w:rPr>
          <w:rFonts w:cs="Tahoma"/>
          <w:szCs w:val="20"/>
        </w:rPr>
        <w:t xml:space="preserve">aktivních bankovních </w:t>
      </w:r>
      <w:r w:rsidRPr="00E11733">
        <w:rPr>
          <w:rFonts w:cs="Tahoma"/>
          <w:szCs w:val="20"/>
        </w:rPr>
        <w:t xml:space="preserve">účtech (z toho </w:t>
      </w:r>
      <w:r>
        <w:rPr>
          <w:rFonts w:cs="Tahoma"/>
          <w:szCs w:val="20"/>
        </w:rPr>
        <w:t>8</w:t>
      </w:r>
      <w:r w:rsidRPr="00E11733">
        <w:rPr>
          <w:rFonts w:cs="Tahoma"/>
          <w:szCs w:val="20"/>
        </w:rPr>
        <w:t> účtech termínovaných vkladů) vedených u 10 bank (Česká národní banka (ČNB); Česká spořitelna, a. s. (ČS); Československá obchodní banka, a. s. (ČSOB); J&amp;T Banka, a. s. (JT); Komerční banka, a. s. (KB); Oberbank AG pobočka Česká republika (OB); PPF Banka, a. s. (PPF); Raiffeisenbank, a. s. (RFB); Sberbank CZ, a. s. (SB) a UniCredit Bank Czech Republic and Slovakia, a. s. (UCB)).</w:t>
      </w:r>
    </w:p>
    <w:p w:rsidR="00DF5F80" w:rsidRPr="009131AB" w:rsidRDefault="00DF5F80">
      <w:pPr>
        <w:spacing w:after="0"/>
        <w:jc w:val="left"/>
        <w:rPr>
          <w:rFonts w:cs="Tahoma"/>
          <w:color w:val="BFBFBF" w:themeColor="background1" w:themeShade="BF"/>
          <w:szCs w:val="20"/>
        </w:rPr>
      </w:pPr>
      <w:r w:rsidRPr="009131AB">
        <w:rPr>
          <w:rFonts w:cs="Tahoma"/>
          <w:color w:val="BFBFBF" w:themeColor="background1" w:themeShade="BF"/>
          <w:szCs w:val="20"/>
        </w:rPr>
        <w:br w:type="page"/>
      </w:r>
    </w:p>
    <w:p w:rsidR="000051CE" w:rsidRDefault="000051CE" w:rsidP="00C71052">
      <w:pPr>
        <w:pStyle w:val="Styltab"/>
      </w:pPr>
      <w:r w:rsidRPr="009131AB">
        <w:t>Rozložení finančních prostředků v mil. Kč dle typu účtu</w:t>
      </w:r>
    </w:p>
    <w:tbl>
      <w:tblPr>
        <w:tblStyle w:val="Mkatabulky"/>
        <w:tblW w:w="0" w:type="dxa"/>
        <w:tblLayout w:type="fixed"/>
        <w:tblLook w:val="04A0" w:firstRow="1" w:lastRow="0" w:firstColumn="1" w:lastColumn="0" w:noHBand="0" w:noVBand="1"/>
      </w:tblPr>
      <w:tblGrid>
        <w:gridCol w:w="1403"/>
        <w:gridCol w:w="5103"/>
        <w:gridCol w:w="1417"/>
        <w:gridCol w:w="1225"/>
      </w:tblGrid>
      <w:tr w:rsidR="00780F89" w:rsidRPr="00710481" w:rsidTr="003D0BF0">
        <w:tc>
          <w:tcPr>
            <w:tcW w:w="1403" w:type="dxa"/>
            <w:tcBorders>
              <w:top w:val="single" w:sz="12" w:space="0" w:color="auto"/>
              <w:left w:val="single" w:sz="12" w:space="0" w:color="auto"/>
              <w:bottom w:val="single" w:sz="12" w:space="0" w:color="auto"/>
            </w:tcBorders>
            <w:vAlign w:val="center"/>
          </w:tcPr>
          <w:p w:rsidR="00780F89" w:rsidRPr="00710481" w:rsidRDefault="00780F89" w:rsidP="003D0BF0">
            <w:pPr>
              <w:tabs>
                <w:tab w:val="decimal" w:pos="467"/>
              </w:tabs>
              <w:spacing w:before="80" w:after="80"/>
              <w:jc w:val="center"/>
              <w:rPr>
                <w:rFonts w:cs="Tahoma"/>
                <w:b/>
                <w:sz w:val="18"/>
                <w:szCs w:val="18"/>
              </w:rPr>
            </w:pPr>
            <w:r w:rsidRPr="00710481">
              <w:rPr>
                <w:rFonts w:cs="Tahoma"/>
                <w:b/>
                <w:sz w:val="18"/>
                <w:szCs w:val="18"/>
              </w:rPr>
              <w:t>Typ účtu</w:t>
            </w:r>
          </w:p>
        </w:tc>
        <w:tc>
          <w:tcPr>
            <w:tcW w:w="5103" w:type="dxa"/>
            <w:tcBorders>
              <w:top w:val="single" w:sz="12" w:space="0" w:color="auto"/>
              <w:bottom w:val="single" w:sz="12" w:space="0" w:color="auto"/>
            </w:tcBorders>
            <w:vAlign w:val="center"/>
          </w:tcPr>
          <w:p w:rsidR="00780F89" w:rsidRPr="00710481" w:rsidRDefault="00780F89" w:rsidP="003D0BF0">
            <w:pPr>
              <w:tabs>
                <w:tab w:val="decimal" w:pos="467"/>
              </w:tabs>
              <w:spacing w:before="80" w:after="80"/>
              <w:jc w:val="center"/>
              <w:rPr>
                <w:rFonts w:cs="Tahoma"/>
                <w:b/>
                <w:sz w:val="18"/>
                <w:szCs w:val="18"/>
              </w:rPr>
            </w:pPr>
            <w:r w:rsidRPr="00710481">
              <w:rPr>
                <w:rFonts w:cs="Tahoma"/>
                <w:b/>
                <w:sz w:val="18"/>
                <w:szCs w:val="18"/>
              </w:rPr>
              <w:t>Poznámka</w:t>
            </w:r>
          </w:p>
        </w:tc>
        <w:tc>
          <w:tcPr>
            <w:tcW w:w="1417" w:type="dxa"/>
            <w:tcBorders>
              <w:top w:val="single" w:sz="12" w:space="0" w:color="auto"/>
              <w:bottom w:val="single" w:sz="12" w:space="0" w:color="auto"/>
            </w:tcBorders>
            <w:vAlign w:val="center"/>
          </w:tcPr>
          <w:p w:rsidR="00780F89" w:rsidRPr="00710481" w:rsidRDefault="00780F89" w:rsidP="003D0BF0">
            <w:pPr>
              <w:tabs>
                <w:tab w:val="decimal" w:pos="467"/>
              </w:tabs>
              <w:spacing w:before="80" w:after="80"/>
              <w:jc w:val="center"/>
              <w:rPr>
                <w:rFonts w:cs="Tahoma"/>
                <w:b/>
                <w:sz w:val="18"/>
                <w:szCs w:val="18"/>
              </w:rPr>
            </w:pPr>
            <w:r w:rsidRPr="00710481">
              <w:rPr>
                <w:rFonts w:cs="Tahoma"/>
                <w:b/>
                <w:sz w:val="18"/>
                <w:szCs w:val="18"/>
              </w:rPr>
              <w:t>Výše úložky</w:t>
            </w:r>
            <w:r w:rsidRPr="00710481">
              <w:rPr>
                <w:rFonts w:cs="Tahoma"/>
                <w:b/>
                <w:sz w:val="18"/>
                <w:szCs w:val="18"/>
              </w:rPr>
              <w:br/>
              <w:t>(v mil. Kč)</w:t>
            </w:r>
          </w:p>
        </w:tc>
        <w:tc>
          <w:tcPr>
            <w:tcW w:w="1225" w:type="dxa"/>
            <w:tcBorders>
              <w:top w:val="single" w:sz="12" w:space="0" w:color="auto"/>
              <w:bottom w:val="single" w:sz="12" w:space="0" w:color="auto"/>
              <w:right w:val="single" w:sz="12" w:space="0" w:color="auto"/>
            </w:tcBorders>
            <w:vAlign w:val="center"/>
          </w:tcPr>
          <w:p w:rsidR="00780F89" w:rsidRPr="00710481" w:rsidRDefault="00780F89" w:rsidP="003D0BF0">
            <w:pPr>
              <w:spacing w:before="80" w:after="80"/>
              <w:jc w:val="center"/>
              <w:rPr>
                <w:rFonts w:cs="Tahoma"/>
                <w:b/>
                <w:sz w:val="18"/>
                <w:szCs w:val="18"/>
              </w:rPr>
            </w:pPr>
            <w:r w:rsidRPr="00710481">
              <w:rPr>
                <w:rFonts w:cs="Tahoma"/>
                <w:b/>
                <w:sz w:val="18"/>
                <w:szCs w:val="18"/>
              </w:rPr>
              <w:t>Orientační úročení (v % p. a.)</w:t>
            </w:r>
          </w:p>
        </w:tc>
      </w:tr>
      <w:tr w:rsidR="00780F89" w:rsidRPr="003E6285" w:rsidTr="003D0BF0">
        <w:tc>
          <w:tcPr>
            <w:tcW w:w="1403" w:type="dxa"/>
            <w:tcBorders>
              <w:top w:val="single" w:sz="12" w:space="0" w:color="auto"/>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Účty peněžních fondů</w:t>
            </w:r>
          </w:p>
        </w:tc>
        <w:tc>
          <w:tcPr>
            <w:tcW w:w="5103" w:type="dxa"/>
            <w:tcBorders>
              <w:top w:val="single" w:sz="12" w:space="0" w:color="auto"/>
            </w:tcBorders>
          </w:tcPr>
          <w:p w:rsidR="00780F89" w:rsidRPr="003E6285" w:rsidRDefault="00780F89" w:rsidP="003D0BF0">
            <w:pPr>
              <w:spacing w:before="60" w:after="60"/>
              <w:rPr>
                <w:rFonts w:cs="Tahoma"/>
                <w:sz w:val="18"/>
                <w:szCs w:val="18"/>
              </w:rPr>
            </w:pPr>
            <w:r w:rsidRPr="003E6285">
              <w:rPr>
                <w:rFonts w:cs="Tahoma"/>
                <w:sz w:val="18"/>
                <w:szCs w:val="18"/>
              </w:rPr>
              <w:t xml:space="preserve">Fond životního prostředí, sociální, </w:t>
            </w:r>
            <w:r>
              <w:rPr>
                <w:rFonts w:cs="Tahoma"/>
                <w:sz w:val="18"/>
                <w:szCs w:val="18"/>
              </w:rPr>
              <w:t>návratných finančních zdrojů Jessica</w:t>
            </w:r>
            <w:r w:rsidRPr="003E6285">
              <w:rPr>
                <w:rFonts w:cs="Tahoma"/>
                <w:sz w:val="18"/>
                <w:szCs w:val="18"/>
              </w:rPr>
              <w:t>, sociálních služeb (tyto napojeny do systému s vyšším úrokovým zhodnocením cash-pooling)</w:t>
            </w:r>
            <w:r>
              <w:rPr>
                <w:rFonts w:cs="Tahoma"/>
                <w:sz w:val="18"/>
                <w:szCs w:val="18"/>
              </w:rPr>
              <w:t xml:space="preserve">, </w:t>
            </w:r>
            <w:r w:rsidRPr="003E6285">
              <w:rPr>
                <w:rFonts w:cs="Tahoma"/>
                <w:sz w:val="18"/>
                <w:szCs w:val="18"/>
              </w:rPr>
              <w:t>fond zajišťovací</w:t>
            </w:r>
            <w:r>
              <w:rPr>
                <w:rFonts w:cs="Tahoma"/>
                <w:sz w:val="18"/>
                <w:szCs w:val="18"/>
              </w:rPr>
              <w:t xml:space="preserve"> a fond pro financování strategických projektů Moravskoslezského kraje</w:t>
            </w:r>
            <w:r w:rsidRPr="003E6285">
              <w:rPr>
                <w:rFonts w:cs="Tahoma"/>
                <w:sz w:val="18"/>
                <w:szCs w:val="18"/>
              </w:rPr>
              <w:t xml:space="preserve"> (nastaveno zvýhodněné fixní úročení).</w:t>
            </w:r>
          </w:p>
        </w:tc>
        <w:tc>
          <w:tcPr>
            <w:tcW w:w="1417" w:type="dxa"/>
            <w:tcBorders>
              <w:top w:val="single" w:sz="12" w:space="0" w:color="auto"/>
            </w:tcBorders>
            <w:vAlign w:val="center"/>
          </w:tcPr>
          <w:p w:rsidR="00780F89" w:rsidRPr="003E6285" w:rsidRDefault="00780F89" w:rsidP="003D0BF0">
            <w:pPr>
              <w:tabs>
                <w:tab w:val="decimal" w:pos="774"/>
              </w:tabs>
              <w:jc w:val="right"/>
              <w:rPr>
                <w:rFonts w:cs="Tahoma"/>
                <w:sz w:val="18"/>
                <w:szCs w:val="18"/>
              </w:rPr>
            </w:pPr>
            <w:r>
              <w:rPr>
                <w:rFonts w:cs="Tahoma"/>
                <w:sz w:val="18"/>
                <w:szCs w:val="18"/>
              </w:rPr>
              <w:t>781,7</w:t>
            </w:r>
          </w:p>
        </w:tc>
        <w:tc>
          <w:tcPr>
            <w:tcW w:w="1225" w:type="dxa"/>
            <w:tcBorders>
              <w:top w:val="single" w:sz="12" w:space="0" w:color="auto"/>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w:t>
            </w:r>
            <w:r>
              <w:rPr>
                <w:rFonts w:cs="Tahoma"/>
                <w:sz w:val="18"/>
                <w:szCs w:val="18"/>
              </w:rPr>
              <w:t>31</w:t>
            </w:r>
            <w:r w:rsidRPr="003E6285">
              <w:rPr>
                <w:rFonts w:cs="Tahoma"/>
                <w:sz w:val="18"/>
                <w:szCs w:val="18"/>
              </w:rPr>
              <w:t xml:space="preserve"> – 0,</w:t>
            </w:r>
            <w:r>
              <w:rPr>
                <w:rFonts w:cs="Tahoma"/>
                <w:sz w:val="18"/>
                <w:szCs w:val="18"/>
              </w:rPr>
              <w:t>85</w:t>
            </w:r>
          </w:p>
        </w:tc>
      </w:tr>
      <w:tr w:rsidR="00780F89" w:rsidRPr="003E6285" w:rsidTr="003D0BF0">
        <w:tc>
          <w:tcPr>
            <w:tcW w:w="1403" w:type="dxa"/>
            <w:tcBorders>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Zhodnocovací účty s výpovědní lhůtou</w:t>
            </w:r>
          </w:p>
        </w:tc>
        <w:tc>
          <w:tcPr>
            <w:tcW w:w="5103" w:type="dxa"/>
          </w:tcPr>
          <w:p w:rsidR="00780F89" w:rsidRDefault="00780F89" w:rsidP="00780F89">
            <w:pPr>
              <w:numPr>
                <w:ilvl w:val="0"/>
                <w:numId w:val="6"/>
              </w:numPr>
              <w:tabs>
                <w:tab w:val="left" w:pos="720"/>
                <w:tab w:val="left" w:pos="1080"/>
              </w:tabs>
              <w:spacing w:before="60" w:after="60"/>
              <w:ind w:left="714" w:hanging="357"/>
              <w:rPr>
                <w:rFonts w:cs="Tahoma"/>
                <w:sz w:val="18"/>
                <w:szCs w:val="18"/>
              </w:rPr>
            </w:pPr>
            <w:r w:rsidRPr="003E6285">
              <w:rPr>
                <w:rFonts w:cs="Tahoma"/>
                <w:sz w:val="18"/>
                <w:szCs w:val="18"/>
              </w:rPr>
              <w:t>2</w:t>
            </w:r>
            <w:r>
              <w:rPr>
                <w:rFonts w:cs="Tahoma"/>
                <w:sz w:val="18"/>
                <w:szCs w:val="18"/>
              </w:rPr>
              <w:t>50</w:t>
            </w:r>
            <w:r w:rsidRPr="003E6285">
              <w:rPr>
                <w:rFonts w:cs="Tahoma"/>
                <w:sz w:val="18"/>
                <w:szCs w:val="18"/>
              </w:rPr>
              <w:t>,0 mil. Kč na speciálním zhodnocovacím účtu s</w:t>
            </w:r>
            <w:r>
              <w:rPr>
                <w:rFonts w:cs="Tahoma"/>
                <w:sz w:val="18"/>
                <w:szCs w:val="18"/>
              </w:rPr>
              <w:t> </w:t>
            </w:r>
            <w:r w:rsidRPr="003E6285">
              <w:rPr>
                <w:rFonts w:cs="Tahoma"/>
                <w:sz w:val="18"/>
                <w:szCs w:val="18"/>
              </w:rPr>
              <w:t>3</w:t>
            </w:r>
            <w:r>
              <w:rPr>
                <w:rFonts w:cs="Tahoma"/>
                <w:sz w:val="18"/>
                <w:szCs w:val="18"/>
              </w:rPr>
              <w:t xml:space="preserve"> </w:t>
            </w:r>
            <w:r w:rsidRPr="003E6285">
              <w:rPr>
                <w:rFonts w:cs="Tahoma"/>
                <w:sz w:val="18"/>
                <w:szCs w:val="18"/>
              </w:rPr>
              <w:t>měsíční výpovědní lhůtou</w:t>
            </w:r>
            <w:r>
              <w:rPr>
                <w:rFonts w:cs="Tahoma"/>
                <w:sz w:val="18"/>
                <w:szCs w:val="18"/>
              </w:rPr>
              <w:t> </w:t>
            </w:r>
            <w:r w:rsidRPr="003E6285">
              <w:rPr>
                <w:rFonts w:cs="Tahoma"/>
                <w:sz w:val="18"/>
                <w:szCs w:val="18"/>
              </w:rPr>
              <w:t>u</w:t>
            </w:r>
            <w:r>
              <w:rPr>
                <w:rFonts w:cs="Tahoma"/>
                <w:sz w:val="18"/>
                <w:szCs w:val="18"/>
              </w:rPr>
              <w:t> </w:t>
            </w:r>
            <w:r w:rsidRPr="003E6285">
              <w:rPr>
                <w:rFonts w:cs="Tahoma"/>
                <w:sz w:val="18"/>
                <w:szCs w:val="18"/>
              </w:rPr>
              <w:t>JT a čtvrtletním připisováním úroků,</w:t>
            </w:r>
          </w:p>
          <w:p w:rsidR="00780F89" w:rsidRDefault="00780F89" w:rsidP="00780F89">
            <w:pPr>
              <w:numPr>
                <w:ilvl w:val="0"/>
                <w:numId w:val="6"/>
              </w:numPr>
              <w:tabs>
                <w:tab w:val="left" w:pos="720"/>
                <w:tab w:val="left" w:pos="1080"/>
              </w:tabs>
              <w:spacing w:before="60" w:after="60"/>
              <w:ind w:left="714" w:hanging="357"/>
              <w:rPr>
                <w:rFonts w:cs="Tahoma"/>
                <w:sz w:val="18"/>
                <w:szCs w:val="18"/>
              </w:rPr>
            </w:pPr>
            <w:r>
              <w:rPr>
                <w:rFonts w:cs="Tahoma"/>
                <w:sz w:val="18"/>
                <w:szCs w:val="18"/>
              </w:rPr>
              <w:t>200,0 mil. Kč na speciálním vkladovém účtu  s 3 měsíční výpovědní lhůtou u JT, čtvrtletním připisováním úroků a ročním bonusem,</w:t>
            </w:r>
          </w:p>
          <w:p w:rsidR="00780F89" w:rsidRDefault="00780F89" w:rsidP="00780F89">
            <w:pPr>
              <w:numPr>
                <w:ilvl w:val="0"/>
                <w:numId w:val="6"/>
              </w:numPr>
              <w:tabs>
                <w:tab w:val="left" w:pos="720"/>
                <w:tab w:val="left" w:pos="1080"/>
              </w:tabs>
              <w:spacing w:before="60" w:after="60"/>
              <w:ind w:left="714" w:hanging="357"/>
              <w:rPr>
                <w:rFonts w:cs="Tahoma"/>
                <w:sz w:val="18"/>
                <w:szCs w:val="18"/>
              </w:rPr>
            </w:pPr>
            <w:r w:rsidRPr="003B0E67">
              <w:rPr>
                <w:rFonts w:cs="Tahoma"/>
                <w:sz w:val="18"/>
                <w:szCs w:val="18"/>
              </w:rPr>
              <w:t>100,0 mil. Kč na speciálním vkladovém účtu  s 3 měsíční výpovědní lhůtou u JT, čtvrtletním připisováním úroků a ročním bonusem,</w:t>
            </w:r>
          </w:p>
          <w:p w:rsidR="00780F89" w:rsidRPr="003B0E67" w:rsidRDefault="00780F89" w:rsidP="00780F89">
            <w:pPr>
              <w:numPr>
                <w:ilvl w:val="0"/>
                <w:numId w:val="6"/>
              </w:numPr>
              <w:tabs>
                <w:tab w:val="left" w:pos="720"/>
                <w:tab w:val="left" w:pos="1080"/>
              </w:tabs>
              <w:spacing w:before="60" w:after="60"/>
              <w:ind w:left="714" w:hanging="357"/>
              <w:rPr>
                <w:rFonts w:cs="Tahoma"/>
                <w:sz w:val="18"/>
                <w:szCs w:val="18"/>
              </w:rPr>
            </w:pPr>
            <w:r>
              <w:rPr>
                <w:rFonts w:cs="Tahoma"/>
                <w:sz w:val="18"/>
                <w:szCs w:val="18"/>
              </w:rPr>
              <w:t xml:space="preserve">150,0 mil. Kč na speciálním vkladovém účtu s 33 denní výpovědní lhůtou u JT a měsíčním připisováním úroků, </w:t>
            </w:r>
          </w:p>
          <w:p w:rsidR="00780F89" w:rsidRDefault="00780F89" w:rsidP="00780F89">
            <w:pPr>
              <w:numPr>
                <w:ilvl w:val="0"/>
                <w:numId w:val="6"/>
              </w:numPr>
              <w:tabs>
                <w:tab w:val="left" w:pos="720"/>
                <w:tab w:val="left" w:pos="1080"/>
              </w:tabs>
              <w:spacing w:before="60" w:after="60"/>
              <w:ind w:left="714" w:hanging="357"/>
              <w:rPr>
                <w:rFonts w:cs="Tahoma"/>
                <w:sz w:val="18"/>
                <w:szCs w:val="18"/>
              </w:rPr>
            </w:pPr>
            <w:r w:rsidRPr="003E6285">
              <w:rPr>
                <w:rFonts w:cs="Tahoma"/>
                <w:sz w:val="18"/>
                <w:szCs w:val="18"/>
              </w:rPr>
              <w:t>346,2 mil. Kč na termínovaném vkladu s 31 denní výpověd</w:t>
            </w:r>
            <w:r>
              <w:rPr>
                <w:rFonts w:cs="Tahoma"/>
                <w:sz w:val="18"/>
                <w:szCs w:val="18"/>
              </w:rPr>
              <w:t>n</w:t>
            </w:r>
            <w:r w:rsidRPr="003E6285">
              <w:rPr>
                <w:rFonts w:cs="Tahoma"/>
                <w:sz w:val="18"/>
                <w:szCs w:val="18"/>
              </w:rPr>
              <w:t>í</w:t>
            </w:r>
            <w:r>
              <w:rPr>
                <w:rFonts w:cs="Tahoma"/>
                <w:sz w:val="18"/>
                <w:szCs w:val="18"/>
              </w:rPr>
              <w:t xml:space="preserve"> lhůtou</w:t>
            </w:r>
            <w:r w:rsidRPr="003E6285">
              <w:rPr>
                <w:rFonts w:cs="Tahoma"/>
                <w:sz w:val="18"/>
                <w:szCs w:val="18"/>
              </w:rPr>
              <w:t xml:space="preserve"> u</w:t>
            </w:r>
            <w:r>
              <w:rPr>
                <w:rFonts w:cs="Tahoma"/>
                <w:sz w:val="18"/>
                <w:szCs w:val="18"/>
              </w:rPr>
              <w:t> </w:t>
            </w:r>
            <w:r w:rsidRPr="003E6285">
              <w:rPr>
                <w:rFonts w:cs="Tahoma"/>
                <w:sz w:val="18"/>
                <w:szCs w:val="18"/>
              </w:rPr>
              <w:t>SB s měsíčním připisováním úroků</w:t>
            </w:r>
            <w:r>
              <w:rPr>
                <w:rFonts w:cs="Tahoma"/>
                <w:sz w:val="18"/>
                <w:szCs w:val="18"/>
              </w:rPr>
              <w:t>,</w:t>
            </w:r>
          </w:p>
          <w:p w:rsidR="00780F89" w:rsidRDefault="00780F89" w:rsidP="00780F89">
            <w:pPr>
              <w:numPr>
                <w:ilvl w:val="0"/>
                <w:numId w:val="6"/>
              </w:numPr>
              <w:tabs>
                <w:tab w:val="left" w:pos="720"/>
                <w:tab w:val="left" w:pos="1080"/>
              </w:tabs>
              <w:spacing w:before="60" w:after="60"/>
              <w:ind w:left="714" w:hanging="357"/>
              <w:rPr>
                <w:rFonts w:cs="Tahoma"/>
                <w:sz w:val="18"/>
                <w:szCs w:val="18"/>
              </w:rPr>
            </w:pPr>
            <w:r>
              <w:rPr>
                <w:rFonts w:cs="Tahoma"/>
                <w:sz w:val="18"/>
                <w:szCs w:val="18"/>
              </w:rPr>
              <w:t>100,0 mil. Kč na 6měsíčním termínovaném vkladu u ČSOB, a.s. s ukončením vkladu a přípisem úroků 27. 9. 2018,</w:t>
            </w:r>
          </w:p>
          <w:p w:rsidR="00780F89" w:rsidRDefault="00780F89" w:rsidP="00780F89">
            <w:pPr>
              <w:numPr>
                <w:ilvl w:val="0"/>
                <w:numId w:val="6"/>
              </w:numPr>
              <w:tabs>
                <w:tab w:val="left" w:pos="720"/>
                <w:tab w:val="left" w:pos="1080"/>
              </w:tabs>
              <w:spacing w:before="60" w:after="60"/>
              <w:ind w:left="714" w:hanging="357"/>
              <w:rPr>
                <w:rFonts w:cs="Tahoma"/>
                <w:sz w:val="18"/>
                <w:szCs w:val="18"/>
              </w:rPr>
            </w:pPr>
            <w:r>
              <w:rPr>
                <w:rFonts w:cs="Tahoma"/>
                <w:sz w:val="18"/>
                <w:szCs w:val="18"/>
              </w:rPr>
              <w:t>50,0 mil. Kč na spořicím účtu u ČSOB, a.s. s jednodenní výpovědní lhůtou,</w:t>
            </w:r>
          </w:p>
          <w:p w:rsidR="00780F89" w:rsidRPr="003E6285" w:rsidRDefault="00780F89" w:rsidP="00780F89">
            <w:pPr>
              <w:numPr>
                <w:ilvl w:val="0"/>
                <w:numId w:val="6"/>
              </w:numPr>
              <w:tabs>
                <w:tab w:val="left" w:pos="720"/>
                <w:tab w:val="left" w:pos="1080"/>
              </w:tabs>
              <w:spacing w:before="60" w:after="60"/>
              <w:ind w:left="714" w:hanging="357"/>
              <w:rPr>
                <w:rFonts w:cs="Tahoma"/>
                <w:sz w:val="18"/>
                <w:szCs w:val="18"/>
              </w:rPr>
            </w:pPr>
            <w:r>
              <w:rPr>
                <w:rFonts w:cs="Tahoma"/>
                <w:sz w:val="18"/>
                <w:szCs w:val="18"/>
              </w:rPr>
              <w:t>200 mil. Kč na 7měsíčním termínovaném vkladu u KB, a.s. s ukončením vkladu a přípisem úroků 5. 11. 2018.</w:t>
            </w:r>
          </w:p>
        </w:tc>
        <w:tc>
          <w:tcPr>
            <w:tcW w:w="1417" w:type="dxa"/>
            <w:vAlign w:val="center"/>
          </w:tcPr>
          <w:p w:rsidR="00780F89" w:rsidRPr="003E6285" w:rsidRDefault="00780F89" w:rsidP="003D0BF0">
            <w:pPr>
              <w:tabs>
                <w:tab w:val="decimal" w:pos="774"/>
              </w:tabs>
              <w:jc w:val="center"/>
              <w:rPr>
                <w:rFonts w:cs="Tahoma"/>
                <w:sz w:val="18"/>
                <w:szCs w:val="18"/>
              </w:rPr>
            </w:pPr>
            <w:r>
              <w:rPr>
                <w:rFonts w:cs="Tahoma"/>
                <w:sz w:val="18"/>
                <w:szCs w:val="18"/>
              </w:rPr>
              <w:t>1.396,2</w:t>
            </w:r>
          </w:p>
        </w:tc>
        <w:tc>
          <w:tcPr>
            <w:tcW w:w="1225" w:type="dxa"/>
            <w:tcBorders>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w:t>
            </w:r>
            <w:r>
              <w:rPr>
                <w:rFonts w:cs="Tahoma"/>
                <w:sz w:val="18"/>
                <w:szCs w:val="18"/>
              </w:rPr>
              <w:t>35</w:t>
            </w:r>
            <w:r w:rsidRPr="003E6285">
              <w:rPr>
                <w:rFonts w:cs="Tahoma"/>
                <w:sz w:val="18"/>
                <w:szCs w:val="18"/>
              </w:rPr>
              <w:t xml:space="preserve"> - 0,</w:t>
            </w:r>
            <w:r>
              <w:rPr>
                <w:rFonts w:cs="Tahoma"/>
                <w:sz w:val="18"/>
                <w:szCs w:val="18"/>
              </w:rPr>
              <w:t>80</w:t>
            </w:r>
          </w:p>
        </w:tc>
      </w:tr>
      <w:tr w:rsidR="00780F89" w:rsidRPr="003E6285" w:rsidTr="003D0BF0">
        <w:tc>
          <w:tcPr>
            <w:tcW w:w="1403" w:type="dxa"/>
            <w:tcBorders>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 xml:space="preserve">Zhodnocovací účty bez výpovědní lhůty </w:t>
            </w:r>
          </w:p>
        </w:tc>
        <w:tc>
          <w:tcPr>
            <w:tcW w:w="5103" w:type="dxa"/>
          </w:tcPr>
          <w:p w:rsidR="00780F89" w:rsidRPr="003E6285" w:rsidRDefault="00780F89" w:rsidP="00780F89">
            <w:pPr>
              <w:numPr>
                <w:ilvl w:val="0"/>
                <w:numId w:val="8"/>
              </w:numPr>
              <w:spacing w:before="60" w:after="60"/>
              <w:ind w:left="714" w:hanging="357"/>
              <w:rPr>
                <w:rFonts w:cs="Tahoma"/>
                <w:sz w:val="18"/>
                <w:szCs w:val="18"/>
              </w:rPr>
            </w:pPr>
            <w:r>
              <w:rPr>
                <w:rFonts w:cs="Tahoma"/>
                <w:sz w:val="18"/>
                <w:szCs w:val="18"/>
              </w:rPr>
              <w:t>444,6 m</w:t>
            </w:r>
            <w:r w:rsidRPr="003E6285">
              <w:rPr>
                <w:rFonts w:cs="Tahoma"/>
                <w:sz w:val="18"/>
                <w:szCs w:val="18"/>
              </w:rPr>
              <w:t>il. Kč na běžn</w:t>
            </w:r>
            <w:r>
              <w:rPr>
                <w:rFonts w:cs="Tahoma"/>
                <w:sz w:val="18"/>
                <w:szCs w:val="18"/>
              </w:rPr>
              <w:t>ém</w:t>
            </w:r>
            <w:r w:rsidRPr="003E6285">
              <w:rPr>
                <w:rFonts w:cs="Tahoma"/>
                <w:sz w:val="18"/>
                <w:szCs w:val="18"/>
              </w:rPr>
              <w:t xml:space="preserve"> účt</w:t>
            </w:r>
            <w:r>
              <w:rPr>
                <w:rFonts w:cs="Tahoma"/>
                <w:sz w:val="18"/>
                <w:szCs w:val="18"/>
              </w:rPr>
              <w:t>u</w:t>
            </w:r>
            <w:r w:rsidRPr="003E6285">
              <w:rPr>
                <w:rFonts w:cs="Tahoma"/>
                <w:sz w:val="18"/>
                <w:szCs w:val="18"/>
              </w:rPr>
              <w:t xml:space="preserve"> u PPF se zvýhodněn</w:t>
            </w:r>
            <w:r>
              <w:rPr>
                <w:rFonts w:cs="Tahoma"/>
                <w:sz w:val="18"/>
                <w:szCs w:val="18"/>
              </w:rPr>
              <w:t>ým úročením</w:t>
            </w:r>
            <w:r w:rsidRPr="003E6285">
              <w:rPr>
                <w:rFonts w:cs="Tahoma"/>
                <w:sz w:val="18"/>
                <w:szCs w:val="18"/>
              </w:rPr>
              <w:t>,</w:t>
            </w:r>
          </w:p>
          <w:p w:rsidR="00780F89" w:rsidRPr="003E6285" w:rsidRDefault="00780F89" w:rsidP="00780F89">
            <w:pPr>
              <w:numPr>
                <w:ilvl w:val="0"/>
                <w:numId w:val="8"/>
              </w:numPr>
              <w:spacing w:before="60" w:after="60"/>
              <w:ind w:left="714" w:hanging="357"/>
              <w:rPr>
                <w:rFonts w:cs="Tahoma"/>
                <w:sz w:val="18"/>
                <w:szCs w:val="18"/>
              </w:rPr>
            </w:pPr>
            <w:r>
              <w:rPr>
                <w:rFonts w:cs="Tahoma"/>
                <w:sz w:val="18"/>
                <w:szCs w:val="18"/>
              </w:rPr>
              <w:t xml:space="preserve">311,2 </w:t>
            </w:r>
            <w:r w:rsidRPr="003E6285">
              <w:rPr>
                <w:rFonts w:cs="Tahoma"/>
                <w:sz w:val="18"/>
                <w:szCs w:val="18"/>
              </w:rPr>
              <w:t>mil. Kč na běžném účtu se zvýhodněným úročením u</w:t>
            </w:r>
            <w:r>
              <w:rPr>
                <w:rFonts w:cs="Tahoma"/>
                <w:sz w:val="18"/>
                <w:szCs w:val="18"/>
              </w:rPr>
              <w:t> </w:t>
            </w:r>
            <w:r w:rsidRPr="003E6285">
              <w:rPr>
                <w:rFonts w:cs="Tahoma"/>
                <w:sz w:val="18"/>
                <w:szCs w:val="18"/>
              </w:rPr>
              <w:t>RFB,</w:t>
            </w:r>
          </w:p>
          <w:p w:rsidR="00780F89" w:rsidRPr="003E6285" w:rsidRDefault="00780F89" w:rsidP="00780F89">
            <w:pPr>
              <w:numPr>
                <w:ilvl w:val="0"/>
                <w:numId w:val="8"/>
              </w:numPr>
              <w:spacing w:before="60" w:after="60"/>
              <w:ind w:left="714" w:hanging="357"/>
              <w:rPr>
                <w:rFonts w:cs="Tahoma"/>
                <w:sz w:val="18"/>
                <w:szCs w:val="18"/>
              </w:rPr>
            </w:pPr>
            <w:r>
              <w:rPr>
                <w:rFonts w:cs="Tahoma"/>
                <w:sz w:val="18"/>
                <w:szCs w:val="18"/>
              </w:rPr>
              <w:t>1,7</w:t>
            </w:r>
            <w:r w:rsidRPr="003E6285">
              <w:rPr>
                <w:rFonts w:cs="Tahoma"/>
                <w:sz w:val="18"/>
                <w:szCs w:val="18"/>
              </w:rPr>
              <w:t xml:space="preserve"> mil. Kč na běžném účtu se zvýhodněným úročením u SB,</w:t>
            </w:r>
          </w:p>
          <w:p w:rsidR="00780F89" w:rsidRPr="003E6285" w:rsidRDefault="00780F89" w:rsidP="00780F89">
            <w:pPr>
              <w:numPr>
                <w:ilvl w:val="0"/>
                <w:numId w:val="8"/>
              </w:numPr>
              <w:spacing w:before="60" w:after="60"/>
              <w:ind w:left="714" w:hanging="357"/>
              <w:rPr>
                <w:rFonts w:cs="Tahoma"/>
                <w:sz w:val="18"/>
                <w:szCs w:val="18"/>
              </w:rPr>
            </w:pPr>
            <w:r>
              <w:rPr>
                <w:rFonts w:cs="Tahoma"/>
                <w:sz w:val="18"/>
                <w:szCs w:val="18"/>
              </w:rPr>
              <w:t>3,3</w:t>
            </w:r>
            <w:r w:rsidRPr="003E6285">
              <w:rPr>
                <w:rFonts w:cs="Tahoma"/>
                <w:sz w:val="18"/>
                <w:szCs w:val="18"/>
              </w:rPr>
              <w:t xml:space="preserve"> mil. Kč na běžném účtu </w:t>
            </w:r>
            <w:r>
              <w:rPr>
                <w:rFonts w:cs="Tahoma"/>
                <w:sz w:val="18"/>
                <w:szCs w:val="18"/>
              </w:rPr>
              <w:t xml:space="preserve">se zvýhodněným úročením </w:t>
            </w:r>
            <w:r w:rsidRPr="003E6285">
              <w:rPr>
                <w:rFonts w:cs="Tahoma"/>
                <w:sz w:val="18"/>
                <w:szCs w:val="18"/>
              </w:rPr>
              <w:t>u ČSOB</w:t>
            </w:r>
          </w:p>
        </w:tc>
        <w:tc>
          <w:tcPr>
            <w:tcW w:w="1417" w:type="dxa"/>
            <w:vAlign w:val="center"/>
          </w:tcPr>
          <w:p w:rsidR="00780F89" w:rsidRPr="003E6285" w:rsidRDefault="00780F89" w:rsidP="003D0BF0">
            <w:pPr>
              <w:tabs>
                <w:tab w:val="decimal" w:pos="774"/>
              </w:tabs>
              <w:jc w:val="center"/>
              <w:rPr>
                <w:rFonts w:cs="Tahoma"/>
                <w:sz w:val="18"/>
                <w:szCs w:val="18"/>
              </w:rPr>
            </w:pPr>
            <w:r>
              <w:rPr>
                <w:rFonts w:cs="Tahoma"/>
                <w:sz w:val="18"/>
                <w:szCs w:val="18"/>
              </w:rPr>
              <w:t>760,8</w:t>
            </w:r>
          </w:p>
        </w:tc>
        <w:tc>
          <w:tcPr>
            <w:tcW w:w="1225" w:type="dxa"/>
            <w:tcBorders>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0,10 – 0,</w:t>
            </w:r>
            <w:r>
              <w:rPr>
                <w:rFonts w:cs="Tahoma"/>
                <w:sz w:val="18"/>
                <w:szCs w:val="18"/>
              </w:rPr>
              <w:t>80</w:t>
            </w:r>
          </w:p>
        </w:tc>
      </w:tr>
      <w:tr w:rsidR="00780F89" w:rsidRPr="003E6285" w:rsidTr="003D0BF0">
        <w:tc>
          <w:tcPr>
            <w:tcW w:w="1403" w:type="dxa"/>
            <w:tcBorders>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Zhodnocovací cash-poolingové účty bez výpovědní lhůty</w:t>
            </w:r>
          </w:p>
        </w:tc>
        <w:tc>
          <w:tcPr>
            <w:tcW w:w="5103" w:type="dxa"/>
          </w:tcPr>
          <w:p w:rsidR="00780F89" w:rsidRPr="003E6285" w:rsidRDefault="00780F89" w:rsidP="003D0BF0">
            <w:pPr>
              <w:spacing w:before="60" w:after="120"/>
              <w:rPr>
                <w:rFonts w:cs="Tahoma"/>
                <w:sz w:val="18"/>
                <w:szCs w:val="18"/>
              </w:rPr>
            </w:pPr>
            <w:r w:rsidRPr="003E6285">
              <w:rPr>
                <w:rFonts w:cs="Tahoma"/>
                <w:sz w:val="18"/>
                <w:szCs w:val="18"/>
              </w:rPr>
              <w:t>Zde uváděná hodnota prezentuje pouze účty, které jsou vedeny v cash-poolingu a současně nejsou uvedeny v jiném typu účtu.</w:t>
            </w:r>
          </w:p>
          <w:p w:rsidR="00780F89" w:rsidRPr="003E6285" w:rsidRDefault="00780F89" w:rsidP="003D0BF0">
            <w:pPr>
              <w:spacing w:before="60" w:after="60"/>
              <w:rPr>
                <w:rFonts w:cs="Tahoma"/>
                <w:sz w:val="18"/>
                <w:szCs w:val="18"/>
              </w:rPr>
            </w:pPr>
            <w:r w:rsidRPr="003E6285">
              <w:rPr>
                <w:rFonts w:cs="Tahoma"/>
                <w:sz w:val="18"/>
                <w:szCs w:val="18"/>
              </w:rPr>
              <w:t xml:space="preserve">Celková úložka kraje v tomto systému totiž činí </w:t>
            </w:r>
            <w:r>
              <w:rPr>
                <w:rFonts w:cs="Tahoma"/>
                <w:sz w:val="18"/>
                <w:szCs w:val="18"/>
              </w:rPr>
              <w:t>860,6 mil.</w:t>
            </w:r>
            <w:r w:rsidRPr="003E6285">
              <w:rPr>
                <w:rFonts w:cs="Tahoma"/>
                <w:sz w:val="18"/>
                <w:szCs w:val="18"/>
              </w:rPr>
              <w:t> Kč (KB</w:t>
            </w:r>
            <w:r>
              <w:rPr>
                <w:rFonts w:cs="Tahoma"/>
                <w:sz w:val="18"/>
                <w:szCs w:val="18"/>
              </w:rPr>
              <w:t> </w:t>
            </w:r>
            <w:r w:rsidRPr="003E6285">
              <w:rPr>
                <w:rFonts w:cs="Tahoma"/>
                <w:sz w:val="18"/>
                <w:szCs w:val="18"/>
              </w:rPr>
              <w:t>+</w:t>
            </w:r>
            <w:r>
              <w:rPr>
                <w:rFonts w:cs="Tahoma"/>
                <w:sz w:val="18"/>
                <w:szCs w:val="18"/>
              </w:rPr>
              <w:t> </w:t>
            </w:r>
            <w:r w:rsidRPr="003E6285">
              <w:rPr>
                <w:rFonts w:cs="Tahoma"/>
                <w:sz w:val="18"/>
                <w:szCs w:val="18"/>
              </w:rPr>
              <w:t xml:space="preserve">UCB). Rozdíl </w:t>
            </w:r>
            <w:r>
              <w:rPr>
                <w:rFonts w:cs="Tahoma"/>
                <w:sz w:val="18"/>
                <w:szCs w:val="18"/>
              </w:rPr>
              <w:t xml:space="preserve">ve výši 469,0 mil. Kč (860,6 – 391,6) je </w:t>
            </w:r>
            <w:r w:rsidRPr="003E6285">
              <w:rPr>
                <w:rFonts w:cs="Tahoma"/>
                <w:sz w:val="18"/>
                <w:szCs w:val="18"/>
              </w:rPr>
              <w:t xml:space="preserve">způsoben tím, že v tomto systému jsou zapojeny i účty, které jsou </w:t>
            </w:r>
            <w:r>
              <w:rPr>
                <w:rFonts w:cs="Tahoma"/>
                <w:sz w:val="18"/>
                <w:szCs w:val="18"/>
              </w:rPr>
              <w:t>napojeny do systému cash-poolingu, ale současně jsou v této tabulce uváděny samostatně i dle typu</w:t>
            </w:r>
            <w:r w:rsidRPr="003E6285">
              <w:rPr>
                <w:rFonts w:cs="Tahoma"/>
                <w:sz w:val="18"/>
                <w:szCs w:val="18"/>
              </w:rPr>
              <w:t> </w:t>
            </w:r>
            <w:r w:rsidRPr="003E6285">
              <w:rPr>
                <w:rFonts w:cs="Tahoma"/>
                <w:sz w:val="18"/>
                <w:szCs w:val="18"/>
              </w:rPr>
              <w:noBreakHyphen/>
              <w:t xml:space="preserve"> účty fondů, účet pro sociální služby, některé účty základní běžné a účty pro evropské projekty. Nelze tedy hodnoty zůstatků na těchto účtech současně uvést </w:t>
            </w:r>
            <w:r>
              <w:rPr>
                <w:rFonts w:cs="Tahoma"/>
                <w:sz w:val="18"/>
                <w:szCs w:val="18"/>
              </w:rPr>
              <w:t xml:space="preserve">např. </w:t>
            </w:r>
            <w:r w:rsidRPr="003E6285">
              <w:rPr>
                <w:rFonts w:cs="Tahoma"/>
                <w:sz w:val="18"/>
                <w:szCs w:val="18"/>
              </w:rPr>
              <w:t>mezi účty peněžních fondů a současně je zahrnout i mezi cash-poolingově zhodnocované účty, neboť by došlo k duplicitě zůstatků</w:t>
            </w:r>
            <w:r>
              <w:rPr>
                <w:rFonts w:cs="Tahoma"/>
                <w:sz w:val="18"/>
                <w:szCs w:val="18"/>
              </w:rPr>
              <w:t xml:space="preserve"> na účtech</w:t>
            </w:r>
            <w:r w:rsidRPr="003E6285">
              <w:rPr>
                <w:rFonts w:cs="Tahoma"/>
                <w:sz w:val="18"/>
                <w:szCs w:val="18"/>
              </w:rPr>
              <w:t>.</w:t>
            </w:r>
          </w:p>
          <w:p w:rsidR="00780F89" w:rsidRPr="003E6285" w:rsidRDefault="00780F89" w:rsidP="003D0BF0">
            <w:pPr>
              <w:spacing w:before="60" w:after="60"/>
              <w:rPr>
                <w:rFonts w:cs="Tahoma"/>
                <w:sz w:val="18"/>
                <w:szCs w:val="18"/>
              </w:rPr>
            </w:pPr>
            <w:r w:rsidRPr="003E6285">
              <w:rPr>
                <w:rFonts w:cs="Tahoma"/>
                <w:sz w:val="18"/>
                <w:szCs w:val="18"/>
              </w:rPr>
              <w:t>Tento systém umožňuje dosáhnout i na klasických běžných účtech vyššího úrokového zhodnocení bez jakéhokoli omezení. Do systému jsou dále napojeny i účty 9</w:t>
            </w:r>
            <w:r>
              <w:rPr>
                <w:rFonts w:cs="Tahoma"/>
                <w:sz w:val="18"/>
                <w:szCs w:val="18"/>
              </w:rPr>
              <w:t>8</w:t>
            </w:r>
            <w:r w:rsidRPr="003E6285">
              <w:rPr>
                <w:rFonts w:cs="Tahoma"/>
                <w:sz w:val="18"/>
                <w:szCs w:val="18"/>
              </w:rPr>
              <w:t> příspěvkových organizací kraje vč. Bílovecké nemocnice, a. s., které měly v tomto systému uloženy k</w:t>
            </w:r>
            <w:r>
              <w:rPr>
                <w:rFonts w:cs="Tahoma"/>
                <w:sz w:val="18"/>
                <w:szCs w:val="18"/>
              </w:rPr>
              <w:t> 31. 7. 2018</w:t>
            </w:r>
            <w:r w:rsidRPr="003E6285">
              <w:rPr>
                <w:rFonts w:cs="Tahoma"/>
                <w:sz w:val="18"/>
                <w:szCs w:val="18"/>
              </w:rPr>
              <w:t xml:space="preserve"> prostředky v celkové výši 1</w:t>
            </w:r>
            <w:r>
              <w:rPr>
                <w:rFonts w:cs="Tahoma"/>
                <w:sz w:val="18"/>
                <w:szCs w:val="18"/>
              </w:rPr>
              <w:t>.512,1</w:t>
            </w:r>
            <w:r w:rsidRPr="003E6285">
              <w:rPr>
                <w:rFonts w:cs="Tahoma"/>
                <w:sz w:val="18"/>
                <w:szCs w:val="18"/>
              </w:rPr>
              <w:t> mil. Kč (</w:t>
            </w:r>
            <w:r>
              <w:rPr>
                <w:rFonts w:cs="Tahoma"/>
                <w:sz w:val="18"/>
                <w:szCs w:val="18"/>
              </w:rPr>
              <w:t>671,1</w:t>
            </w:r>
            <w:r w:rsidRPr="003E6285">
              <w:rPr>
                <w:rFonts w:cs="Tahoma"/>
                <w:sz w:val="18"/>
                <w:szCs w:val="18"/>
              </w:rPr>
              <w:t xml:space="preserve"> mil. Kč u UCB a </w:t>
            </w:r>
            <w:r>
              <w:rPr>
                <w:rFonts w:cs="Tahoma"/>
                <w:sz w:val="18"/>
                <w:szCs w:val="18"/>
              </w:rPr>
              <w:t xml:space="preserve">841,0 </w:t>
            </w:r>
            <w:r w:rsidRPr="003E6285">
              <w:rPr>
                <w:rFonts w:cs="Tahoma"/>
                <w:sz w:val="18"/>
                <w:szCs w:val="18"/>
              </w:rPr>
              <w:t>mil. Kč u KB).</w:t>
            </w:r>
          </w:p>
        </w:tc>
        <w:tc>
          <w:tcPr>
            <w:tcW w:w="1417" w:type="dxa"/>
            <w:vAlign w:val="center"/>
          </w:tcPr>
          <w:p w:rsidR="00780F89" w:rsidRPr="003E6285" w:rsidRDefault="00780F89" w:rsidP="003D0BF0">
            <w:pPr>
              <w:tabs>
                <w:tab w:val="decimal" w:pos="774"/>
              </w:tabs>
              <w:jc w:val="center"/>
              <w:rPr>
                <w:rFonts w:cs="Tahoma"/>
                <w:sz w:val="18"/>
                <w:szCs w:val="18"/>
              </w:rPr>
            </w:pPr>
            <w:r>
              <w:rPr>
                <w:rFonts w:cs="Tahoma"/>
                <w:sz w:val="18"/>
                <w:szCs w:val="18"/>
              </w:rPr>
              <w:t>391,6</w:t>
            </w:r>
          </w:p>
        </w:tc>
        <w:tc>
          <w:tcPr>
            <w:tcW w:w="1225" w:type="dxa"/>
            <w:tcBorders>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w:t>
            </w:r>
            <w:r>
              <w:rPr>
                <w:rFonts w:cs="Tahoma"/>
                <w:sz w:val="18"/>
                <w:szCs w:val="18"/>
              </w:rPr>
              <w:t>,28 – 0,31</w:t>
            </w:r>
          </w:p>
        </w:tc>
      </w:tr>
      <w:tr w:rsidR="00780F89" w:rsidRPr="003E6285" w:rsidTr="003D0BF0">
        <w:tc>
          <w:tcPr>
            <w:tcW w:w="1403" w:type="dxa"/>
            <w:tcBorders>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Účet školských prostředků</w:t>
            </w:r>
          </w:p>
        </w:tc>
        <w:tc>
          <w:tcPr>
            <w:tcW w:w="5103" w:type="dxa"/>
            <w:vAlign w:val="center"/>
          </w:tcPr>
          <w:p w:rsidR="00780F89" w:rsidRPr="003E6285" w:rsidRDefault="00780F89" w:rsidP="003D0BF0">
            <w:pPr>
              <w:rPr>
                <w:rFonts w:cs="Tahoma"/>
                <w:sz w:val="18"/>
                <w:szCs w:val="18"/>
              </w:rPr>
            </w:pPr>
            <w:r w:rsidRPr="003E6285">
              <w:rPr>
                <w:rFonts w:cs="Tahoma"/>
                <w:sz w:val="18"/>
                <w:szCs w:val="18"/>
              </w:rPr>
              <w:t>--</w:t>
            </w:r>
          </w:p>
        </w:tc>
        <w:tc>
          <w:tcPr>
            <w:tcW w:w="1417" w:type="dxa"/>
            <w:vAlign w:val="center"/>
          </w:tcPr>
          <w:p w:rsidR="00780F89" w:rsidRPr="003E6285" w:rsidRDefault="00780F89" w:rsidP="003D0BF0">
            <w:pPr>
              <w:tabs>
                <w:tab w:val="decimal" w:pos="774"/>
              </w:tabs>
              <w:jc w:val="center"/>
              <w:rPr>
                <w:rFonts w:cs="Tahoma"/>
                <w:sz w:val="18"/>
                <w:szCs w:val="18"/>
              </w:rPr>
            </w:pPr>
            <w:r>
              <w:rPr>
                <w:rFonts w:cs="Tahoma"/>
                <w:sz w:val="18"/>
                <w:szCs w:val="18"/>
              </w:rPr>
              <w:t>17,0</w:t>
            </w:r>
          </w:p>
        </w:tc>
        <w:tc>
          <w:tcPr>
            <w:tcW w:w="1225" w:type="dxa"/>
            <w:tcBorders>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0,00</w:t>
            </w:r>
          </w:p>
        </w:tc>
      </w:tr>
      <w:tr w:rsidR="00780F89" w:rsidRPr="003E6285" w:rsidTr="003D0BF0">
        <w:tc>
          <w:tcPr>
            <w:tcW w:w="1403" w:type="dxa"/>
            <w:tcBorders>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Účet dotací určených pro sociální služby</w:t>
            </w:r>
          </w:p>
        </w:tc>
        <w:tc>
          <w:tcPr>
            <w:tcW w:w="5103" w:type="dxa"/>
            <w:vAlign w:val="center"/>
          </w:tcPr>
          <w:p w:rsidR="00780F89" w:rsidRPr="003E6285" w:rsidRDefault="00780F89" w:rsidP="003D0BF0">
            <w:pPr>
              <w:rPr>
                <w:rFonts w:cs="Tahoma"/>
                <w:sz w:val="18"/>
                <w:szCs w:val="18"/>
              </w:rPr>
            </w:pPr>
            <w:r w:rsidRPr="003E6285">
              <w:rPr>
                <w:rFonts w:cs="Tahoma"/>
                <w:sz w:val="18"/>
                <w:szCs w:val="18"/>
              </w:rPr>
              <w:t>--</w:t>
            </w:r>
          </w:p>
        </w:tc>
        <w:tc>
          <w:tcPr>
            <w:tcW w:w="1417" w:type="dxa"/>
            <w:vAlign w:val="center"/>
          </w:tcPr>
          <w:p w:rsidR="00780F89" w:rsidRPr="003E6285" w:rsidRDefault="00780F89" w:rsidP="003D0BF0">
            <w:pPr>
              <w:tabs>
                <w:tab w:val="decimal" w:pos="774"/>
              </w:tabs>
              <w:jc w:val="center"/>
              <w:rPr>
                <w:rFonts w:cs="Tahoma"/>
                <w:sz w:val="18"/>
                <w:szCs w:val="18"/>
              </w:rPr>
            </w:pPr>
            <w:r>
              <w:rPr>
                <w:rFonts w:cs="Tahoma"/>
                <w:sz w:val="18"/>
                <w:szCs w:val="18"/>
              </w:rPr>
              <w:t>50,0</w:t>
            </w:r>
          </w:p>
        </w:tc>
        <w:tc>
          <w:tcPr>
            <w:tcW w:w="1225" w:type="dxa"/>
            <w:tcBorders>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w:t>
            </w:r>
            <w:r>
              <w:rPr>
                <w:rFonts w:cs="Tahoma"/>
                <w:sz w:val="18"/>
                <w:szCs w:val="18"/>
              </w:rPr>
              <w:t>31</w:t>
            </w:r>
          </w:p>
        </w:tc>
      </w:tr>
      <w:tr w:rsidR="00780F89" w:rsidRPr="003E6285" w:rsidTr="003D0BF0">
        <w:tc>
          <w:tcPr>
            <w:tcW w:w="1403" w:type="dxa"/>
            <w:tcBorders>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Provozní účty</w:t>
            </w:r>
          </w:p>
        </w:tc>
        <w:tc>
          <w:tcPr>
            <w:tcW w:w="5103" w:type="dxa"/>
            <w:vAlign w:val="center"/>
          </w:tcPr>
          <w:p w:rsidR="00780F89" w:rsidRPr="003E6285" w:rsidRDefault="00780F89" w:rsidP="003D0BF0">
            <w:pPr>
              <w:spacing w:after="0"/>
              <w:jc w:val="left"/>
              <w:rPr>
                <w:rFonts w:cs="Tahoma"/>
                <w:sz w:val="18"/>
                <w:szCs w:val="18"/>
              </w:rPr>
            </w:pPr>
            <w:r>
              <w:rPr>
                <w:rFonts w:cs="Tahoma"/>
                <w:sz w:val="18"/>
                <w:szCs w:val="18"/>
              </w:rPr>
              <w:t xml:space="preserve">Jde zejména o povinně vedené účty u ČNB a účty pro běžné úhrady. </w:t>
            </w:r>
          </w:p>
        </w:tc>
        <w:tc>
          <w:tcPr>
            <w:tcW w:w="1417" w:type="dxa"/>
            <w:vAlign w:val="center"/>
          </w:tcPr>
          <w:p w:rsidR="00780F89" w:rsidRPr="003E6285" w:rsidRDefault="00780F89" w:rsidP="003D0BF0">
            <w:pPr>
              <w:tabs>
                <w:tab w:val="decimal" w:pos="774"/>
              </w:tabs>
              <w:jc w:val="center"/>
              <w:rPr>
                <w:rFonts w:cs="Tahoma"/>
                <w:sz w:val="18"/>
                <w:szCs w:val="18"/>
              </w:rPr>
            </w:pPr>
            <w:r>
              <w:rPr>
                <w:rFonts w:cs="Tahoma"/>
                <w:sz w:val="18"/>
                <w:szCs w:val="18"/>
              </w:rPr>
              <w:t>172,2</w:t>
            </w:r>
          </w:p>
        </w:tc>
        <w:tc>
          <w:tcPr>
            <w:tcW w:w="1225" w:type="dxa"/>
            <w:tcBorders>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w:t>
            </w:r>
            <w:r>
              <w:rPr>
                <w:rFonts w:cs="Tahoma"/>
                <w:sz w:val="18"/>
                <w:szCs w:val="18"/>
              </w:rPr>
              <w:t xml:space="preserve">,00 - </w:t>
            </w:r>
            <w:r w:rsidRPr="003E6285">
              <w:rPr>
                <w:rFonts w:cs="Tahoma"/>
                <w:sz w:val="18"/>
                <w:szCs w:val="18"/>
              </w:rPr>
              <w:t>0,</w:t>
            </w:r>
            <w:r>
              <w:rPr>
                <w:rFonts w:cs="Tahoma"/>
                <w:sz w:val="18"/>
                <w:szCs w:val="18"/>
              </w:rPr>
              <w:t>31</w:t>
            </w:r>
          </w:p>
        </w:tc>
      </w:tr>
      <w:tr w:rsidR="00780F89" w:rsidRPr="003E6285" w:rsidTr="003D0BF0">
        <w:tc>
          <w:tcPr>
            <w:tcW w:w="1403" w:type="dxa"/>
            <w:tcBorders>
              <w:left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Účty projekt. EU</w:t>
            </w:r>
          </w:p>
        </w:tc>
        <w:tc>
          <w:tcPr>
            <w:tcW w:w="5103" w:type="dxa"/>
            <w:vAlign w:val="center"/>
          </w:tcPr>
          <w:p w:rsidR="00780F89" w:rsidRPr="003E6285" w:rsidRDefault="00780F89" w:rsidP="003D0BF0">
            <w:pPr>
              <w:spacing w:after="0"/>
              <w:jc w:val="left"/>
              <w:rPr>
                <w:rFonts w:cs="Tahoma"/>
                <w:sz w:val="18"/>
                <w:szCs w:val="18"/>
              </w:rPr>
            </w:pPr>
            <w:r w:rsidRPr="003E6285">
              <w:rPr>
                <w:rFonts w:cs="Tahoma"/>
                <w:sz w:val="18"/>
                <w:szCs w:val="18"/>
              </w:rPr>
              <w:t>--</w:t>
            </w:r>
          </w:p>
        </w:tc>
        <w:tc>
          <w:tcPr>
            <w:tcW w:w="1417" w:type="dxa"/>
            <w:vAlign w:val="center"/>
          </w:tcPr>
          <w:p w:rsidR="00780F89" w:rsidRPr="003E6285" w:rsidRDefault="00780F89" w:rsidP="003D0BF0">
            <w:pPr>
              <w:tabs>
                <w:tab w:val="decimal" w:pos="774"/>
              </w:tabs>
              <w:jc w:val="center"/>
              <w:rPr>
                <w:rFonts w:cs="Tahoma"/>
                <w:sz w:val="18"/>
                <w:szCs w:val="18"/>
              </w:rPr>
            </w:pPr>
            <w:r>
              <w:rPr>
                <w:rFonts w:cs="Tahoma"/>
                <w:sz w:val="18"/>
                <w:szCs w:val="18"/>
              </w:rPr>
              <w:t>618,5</w:t>
            </w:r>
          </w:p>
        </w:tc>
        <w:tc>
          <w:tcPr>
            <w:tcW w:w="1225" w:type="dxa"/>
            <w:tcBorders>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w:t>
            </w:r>
            <w:r>
              <w:rPr>
                <w:rFonts w:cs="Tahoma"/>
                <w:sz w:val="18"/>
                <w:szCs w:val="18"/>
              </w:rPr>
              <w:t>00</w:t>
            </w:r>
            <w:r w:rsidRPr="003E6285">
              <w:rPr>
                <w:rFonts w:cs="Tahoma"/>
                <w:sz w:val="18"/>
                <w:szCs w:val="18"/>
              </w:rPr>
              <w:t xml:space="preserve"> – 0,</w:t>
            </w:r>
            <w:r>
              <w:rPr>
                <w:rFonts w:cs="Tahoma"/>
                <w:sz w:val="18"/>
                <w:szCs w:val="18"/>
              </w:rPr>
              <w:t>31</w:t>
            </w:r>
          </w:p>
        </w:tc>
      </w:tr>
      <w:tr w:rsidR="00780F89" w:rsidRPr="003E6285" w:rsidTr="003D0BF0">
        <w:tc>
          <w:tcPr>
            <w:tcW w:w="1403" w:type="dxa"/>
            <w:tcBorders>
              <w:left w:val="single" w:sz="12" w:space="0" w:color="auto"/>
              <w:bottom w:val="single" w:sz="12" w:space="0" w:color="auto"/>
            </w:tcBorders>
            <w:vAlign w:val="center"/>
          </w:tcPr>
          <w:p w:rsidR="00780F89" w:rsidRPr="003E6285" w:rsidRDefault="00780F89" w:rsidP="003D0BF0">
            <w:pPr>
              <w:spacing w:before="60" w:after="60"/>
              <w:rPr>
                <w:rFonts w:cs="Tahoma"/>
                <w:sz w:val="18"/>
                <w:szCs w:val="18"/>
              </w:rPr>
            </w:pPr>
            <w:r w:rsidRPr="003E6285">
              <w:rPr>
                <w:rFonts w:cs="Tahoma"/>
                <w:sz w:val="18"/>
                <w:szCs w:val="18"/>
              </w:rPr>
              <w:t>Devizové účty</w:t>
            </w:r>
          </w:p>
        </w:tc>
        <w:tc>
          <w:tcPr>
            <w:tcW w:w="5103" w:type="dxa"/>
            <w:tcBorders>
              <w:bottom w:val="single" w:sz="12" w:space="0" w:color="auto"/>
            </w:tcBorders>
            <w:vAlign w:val="center"/>
          </w:tcPr>
          <w:p w:rsidR="00780F89" w:rsidRPr="003E6285" w:rsidRDefault="00780F89" w:rsidP="003D0BF0">
            <w:pPr>
              <w:spacing w:after="0"/>
              <w:jc w:val="left"/>
              <w:rPr>
                <w:rFonts w:cs="Tahoma"/>
                <w:sz w:val="18"/>
                <w:szCs w:val="18"/>
              </w:rPr>
            </w:pPr>
            <w:r w:rsidRPr="003E6285">
              <w:rPr>
                <w:rFonts w:cs="Tahoma"/>
                <w:sz w:val="18"/>
                <w:szCs w:val="18"/>
              </w:rPr>
              <w:t>Zde uvedený údaj přepočtený na Kč, účty vedeny v EUR.</w:t>
            </w:r>
          </w:p>
        </w:tc>
        <w:tc>
          <w:tcPr>
            <w:tcW w:w="1417" w:type="dxa"/>
            <w:tcBorders>
              <w:bottom w:val="single" w:sz="12" w:space="0" w:color="auto"/>
            </w:tcBorders>
            <w:vAlign w:val="center"/>
          </w:tcPr>
          <w:p w:rsidR="00780F89" w:rsidRPr="003E6285" w:rsidRDefault="00780F89" w:rsidP="003D0BF0">
            <w:pPr>
              <w:tabs>
                <w:tab w:val="decimal" w:pos="774"/>
              </w:tabs>
              <w:jc w:val="center"/>
              <w:rPr>
                <w:rFonts w:cs="Tahoma"/>
                <w:sz w:val="18"/>
                <w:szCs w:val="18"/>
              </w:rPr>
            </w:pPr>
            <w:r>
              <w:rPr>
                <w:rFonts w:cs="Tahoma"/>
                <w:sz w:val="18"/>
                <w:szCs w:val="18"/>
              </w:rPr>
              <w:t>3,7</w:t>
            </w:r>
          </w:p>
        </w:tc>
        <w:tc>
          <w:tcPr>
            <w:tcW w:w="1225" w:type="dxa"/>
            <w:tcBorders>
              <w:bottom w:val="single" w:sz="12" w:space="0" w:color="auto"/>
              <w:right w:val="single" w:sz="12" w:space="0" w:color="auto"/>
            </w:tcBorders>
            <w:vAlign w:val="center"/>
          </w:tcPr>
          <w:p w:rsidR="00780F89" w:rsidRPr="003E6285" w:rsidRDefault="00780F89" w:rsidP="003D0BF0">
            <w:pPr>
              <w:jc w:val="center"/>
              <w:rPr>
                <w:rFonts w:cs="Tahoma"/>
                <w:sz w:val="18"/>
                <w:szCs w:val="18"/>
              </w:rPr>
            </w:pPr>
            <w:r w:rsidRPr="003E6285">
              <w:rPr>
                <w:rFonts w:cs="Tahoma"/>
                <w:sz w:val="18"/>
                <w:szCs w:val="18"/>
              </w:rPr>
              <w:t>0,00 – 0,05</w:t>
            </w:r>
          </w:p>
        </w:tc>
      </w:tr>
      <w:tr w:rsidR="00780F89" w:rsidRPr="003E6285" w:rsidTr="003D0BF0">
        <w:trPr>
          <w:trHeight w:val="245"/>
        </w:trPr>
        <w:tc>
          <w:tcPr>
            <w:tcW w:w="1403" w:type="dxa"/>
            <w:tcBorders>
              <w:top w:val="single" w:sz="12" w:space="0" w:color="auto"/>
              <w:left w:val="single" w:sz="12" w:space="0" w:color="auto"/>
              <w:bottom w:val="single" w:sz="12" w:space="0" w:color="auto"/>
            </w:tcBorders>
            <w:vAlign w:val="center"/>
          </w:tcPr>
          <w:p w:rsidR="00780F89" w:rsidRPr="003E6285" w:rsidRDefault="00780F89" w:rsidP="003D0BF0">
            <w:pPr>
              <w:spacing w:after="0"/>
              <w:jc w:val="left"/>
              <w:rPr>
                <w:rFonts w:cs="Tahoma"/>
                <w:b/>
                <w:sz w:val="18"/>
                <w:szCs w:val="18"/>
              </w:rPr>
            </w:pPr>
            <w:r w:rsidRPr="003E6285">
              <w:rPr>
                <w:rFonts w:cs="Tahoma"/>
                <w:b/>
                <w:sz w:val="18"/>
                <w:szCs w:val="18"/>
              </w:rPr>
              <w:t>CELKEM</w:t>
            </w:r>
          </w:p>
        </w:tc>
        <w:tc>
          <w:tcPr>
            <w:tcW w:w="5103" w:type="dxa"/>
            <w:tcBorders>
              <w:top w:val="single" w:sz="12" w:space="0" w:color="auto"/>
              <w:bottom w:val="single" w:sz="12" w:space="0" w:color="auto"/>
            </w:tcBorders>
            <w:vAlign w:val="center"/>
          </w:tcPr>
          <w:p w:rsidR="00780F89" w:rsidRPr="003E6285" w:rsidRDefault="00780F89" w:rsidP="003D0BF0">
            <w:pPr>
              <w:spacing w:after="0"/>
              <w:jc w:val="left"/>
              <w:rPr>
                <w:rFonts w:cs="Tahoma"/>
                <w:b/>
                <w:sz w:val="18"/>
                <w:szCs w:val="18"/>
              </w:rPr>
            </w:pPr>
          </w:p>
        </w:tc>
        <w:tc>
          <w:tcPr>
            <w:tcW w:w="1417" w:type="dxa"/>
            <w:tcBorders>
              <w:top w:val="single" w:sz="12" w:space="0" w:color="auto"/>
              <w:bottom w:val="single" w:sz="12" w:space="0" w:color="auto"/>
            </w:tcBorders>
            <w:vAlign w:val="center"/>
          </w:tcPr>
          <w:p w:rsidR="00780F89" w:rsidRPr="00252067" w:rsidRDefault="00780F89" w:rsidP="003D0BF0">
            <w:pPr>
              <w:tabs>
                <w:tab w:val="decimal" w:pos="774"/>
              </w:tabs>
              <w:spacing w:after="0"/>
              <w:jc w:val="left"/>
              <w:rPr>
                <w:rFonts w:cs="Tahoma"/>
                <w:b/>
                <w:sz w:val="18"/>
                <w:szCs w:val="18"/>
              </w:rPr>
            </w:pPr>
            <w:r w:rsidRPr="00252067">
              <w:rPr>
                <w:rFonts w:cs="Tahoma"/>
                <w:b/>
                <w:szCs w:val="20"/>
              </w:rPr>
              <w:t>4.191,7</w:t>
            </w:r>
          </w:p>
        </w:tc>
        <w:tc>
          <w:tcPr>
            <w:tcW w:w="1225" w:type="dxa"/>
            <w:tcBorders>
              <w:top w:val="single" w:sz="12" w:space="0" w:color="auto"/>
              <w:bottom w:val="single" w:sz="12" w:space="0" w:color="auto"/>
              <w:right w:val="single" w:sz="12" w:space="0" w:color="auto"/>
            </w:tcBorders>
            <w:vAlign w:val="center"/>
          </w:tcPr>
          <w:p w:rsidR="00780F89" w:rsidRPr="003E6285" w:rsidRDefault="00780F89" w:rsidP="003D0BF0">
            <w:pPr>
              <w:spacing w:after="0"/>
              <w:jc w:val="left"/>
              <w:rPr>
                <w:rFonts w:cs="Tahoma"/>
                <w:sz w:val="18"/>
                <w:szCs w:val="18"/>
              </w:rPr>
            </w:pPr>
          </w:p>
        </w:tc>
      </w:tr>
    </w:tbl>
    <w:p w:rsidR="00780F89" w:rsidRDefault="00780F89" w:rsidP="00780F89"/>
    <w:p w:rsidR="006847CC" w:rsidRDefault="0059589C" w:rsidP="00BB60C8">
      <w:pPr>
        <w:jc w:val="left"/>
        <w:rPr>
          <w:noProof/>
          <w:color w:val="BFBFBF" w:themeColor="background1" w:themeShade="BF"/>
        </w:rPr>
      </w:pPr>
      <w:r w:rsidRPr="006847CC">
        <w:rPr>
          <w:rStyle w:val="Zdraznnjemn"/>
          <w:color w:val="auto"/>
        </w:rPr>
        <w:t>Graf č. 2</w:t>
      </w:r>
      <w:r w:rsidR="008560CA" w:rsidRPr="006847CC">
        <w:rPr>
          <w:rStyle w:val="Zdraznnjemn"/>
          <w:color w:val="auto"/>
        </w:rPr>
        <w:t>: Rozložení finančních prostředků k </w:t>
      </w:r>
      <w:r w:rsidR="002E26C2" w:rsidRPr="006847CC">
        <w:rPr>
          <w:rStyle w:val="Zdraznnjemn"/>
          <w:color w:val="auto"/>
        </w:rPr>
        <w:t>3</w:t>
      </w:r>
      <w:r w:rsidR="006847CC" w:rsidRPr="006847CC">
        <w:rPr>
          <w:rStyle w:val="Zdraznnjemn"/>
          <w:color w:val="auto"/>
        </w:rPr>
        <w:t>1</w:t>
      </w:r>
      <w:r w:rsidR="002E26C2" w:rsidRPr="006847CC">
        <w:rPr>
          <w:rStyle w:val="Zdraznnjemn"/>
          <w:color w:val="auto"/>
        </w:rPr>
        <w:t xml:space="preserve">. </w:t>
      </w:r>
      <w:r w:rsidR="006847CC" w:rsidRPr="006847CC">
        <w:rPr>
          <w:rStyle w:val="Zdraznnjemn"/>
          <w:color w:val="auto"/>
        </w:rPr>
        <w:t>7</w:t>
      </w:r>
      <w:r w:rsidR="002E26C2" w:rsidRPr="006847CC">
        <w:rPr>
          <w:rStyle w:val="Zdraznnjemn"/>
          <w:color w:val="auto"/>
        </w:rPr>
        <w:t>. 2018</w:t>
      </w:r>
      <w:r w:rsidR="008560CA" w:rsidRPr="006847CC">
        <w:rPr>
          <w:rStyle w:val="Zdraznnjemn"/>
          <w:color w:val="auto"/>
        </w:rPr>
        <w:t xml:space="preserve"> dle bankovních domů</w:t>
      </w:r>
      <w:r w:rsidR="00BB60C8" w:rsidRPr="006847CC">
        <w:rPr>
          <w:rStyle w:val="Zdraznnjemn"/>
          <w:color w:val="auto"/>
        </w:rPr>
        <w:tab/>
      </w:r>
      <w:r w:rsidR="00DF37D5" w:rsidRPr="006847CC">
        <w:rPr>
          <w:rStyle w:val="Zdraznnjemn"/>
          <w:color w:val="auto"/>
        </w:rPr>
        <w:tab/>
      </w:r>
      <w:r w:rsidR="00DF37D5" w:rsidRPr="006847CC">
        <w:rPr>
          <w:rStyle w:val="Zdraznnjemn"/>
          <w:color w:val="auto"/>
        </w:rPr>
        <w:tab/>
      </w:r>
      <w:r w:rsidR="00BB60C8" w:rsidRPr="006847CC">
        <w:rPr>
          <w:rStyle w:val="Zdraznnjemn"/>
          <w:color w:val="auto"/>
        </w:rPr>
        <w:t xml:space="preserve">    </w:t>
      </w:r>
      <w:r w:rsidR="00DC71EC" w:rsidRPr="006847CC">
        <w:rPr>
          <w:rStyle w:val="Zdraznnjemn"/>
          <w:color w:val="auto"/>
        </w:rPr>
        <w:t>v %</w:t>
      </w:r>
      <w:r w:rsidR="006847CC">
        <w:rPr>
          <w:noProof/>
        </w:rPr>
        <w:drawing>
          <wp:inline distT="0" distB="0" distL="0" distR="0" wp14:anchorId="15C9CEF2" wp14:editId="7A14DDF2">
            <wp:extent cx="5772150" cy="306705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847CC" w:rsidRDefault="006847CC" w:rsidP="00BB60C8">
      <w:pPr>
        <w:jc w:val="left"/>
        <w:rPr>
          <w:noProof/>
          <w:color w:val="BFBFBF" w:themeColor="background1" w:themeShade="BF"/>
        </w:rPr>
      </w:pPr>
    </w:p>
    <w:p w:rsidR="006847CC" w:rsidRPr="009131AB" w:rsidRDefault="006847CC" w:rsidP="00BB60C8">
      <w:pPr>
        <w:jc w:val="left"/>
        <w:rPr>
          <w:rStyle w:val="Zdraznnjemn"/>
          <w:color w:val="BFBFBF" w:themeColor="background1" w:themeShade="BF"/>
        </w:rPr>
      </w:pPr>
    </w:p>
    <w:p w:rsidR="000507C7" w:rsidRPr="009131AB" w:rsidRDefault="008560CA" w:rsidP="0059589C">
      <w:pPr>
        <w:jc w:val="left"/>
        <w:rPr>
          <w:color w:val="BFBFBF" w:themeColor="background1" w:themeShade="BF"/>
        </w:rPr>
      </w:pPr>
      <w:r w:rsidRPr="000507C7">
        <w:rPr>
          <w:rStyle w:val="Zdraznnjemn"/>
          <w:bCs w:val="0"/>
          <w:color w:val="auto"/>
        </w:rPr>
        <w:t xml:space="preserve">Graf č. </w:t>
      </w:r>
      <w:r w:rsidR="00424B15" w:rsidRPr="000507C7">
        <w:rPr>
          <w:rStyle w:val="Zdraznnjemn"/>
          <w:bCs w:val="0"/>
          <w:color w:val="auto"/>
        </w:rPr>
        <w:t>3</w:t>
      </w:r>
      <w:r w:rsidRPr="000507C7">
        <w:rPr>
          <w:rStyle w:val="Zdraznnjemn"/>
          <w:bCs w:val="0"/>
          <w:color w:val="auto"/>
        </w:rPr>
        <w:t>: Rozložení finančních prostředků k </w:t>
      </w:r>
      <w:r w:rsidR="002E26C2" w:rsidRPr="000507C7">
        <w:rPr>
          <w:rStyle w:val="Zdraznnjemn"/>
          <w:bCs w:val="0"/>
          <w:color w:val="auto"/>
        </w:rPr>
        <w:t>3</w:t>
      </w:r>
      <w:r w:rsidR="000507C7" w:rsidRPr="000507C7">
        <w:rPr>
          <w:rStyle w:val="Zdraznnjemn"/>
          <w:bCs w:val="0"/>
          <w:color w:val="auto"/>
        </w:rPr>
        <w:t>1</w:t>
      </w:r>
      <w:r w:rsidR="002E26C2" w:rsidRPr="000507C7">
        <w:rPr>
          <w:rStyle w:val="Zdraznnjemn"/>
          <w:bCs w:val="0"/>
          <w:color w:val="auto"/>
        </w:rPr>
        <w:t xml:space="preserve">. </w:t>
      </w:r>
      <w:r w:rsidR="000507C7" w:rsidRPr="000507C7">
        <w:rPr>
          <w:rStyle w:val="Zdraznnjemn"/>
          <w:bCs w:val="0"/>
          <w:color w:val="auto"/>
        </w:rPr>
        <w:t>7</w:t>
      </w:r>
      <w:r w:rsidR="002E26C2" w:rsidRPr="000507C7">
        <w:rPr>
          <w:rStyle w:val="Zdraznnjemn"/>
          <w:bCs w:val="0"/>
          <w:color w:val="auto"/>
        </w:rPr>
        <w:t>. 2018</w:t>
      </w:r>
      <w:r w:rsidRPr="000507C7">
        <w:rPr>
          <w:rStyle w:val="Zdraznnjemn"/>
          <w:bCs w:val="0"/>
          <w:color w:val="auto"/>
        </w:rPr>
        <w:t xml:space="preserve"> dle typu účtu</w:t>
      </w:r>
      <w:r w:rsidR="0059589C" w:rsidRPr="000507C7">
        <w:rPr>
          <w:rStyle w:val="Zdraznnjemn"/>
          <w:bCs w:val="0"/>
          <w:color w:val="auto"/>
        </w:rPr>
        <w:t xml:space="preserve"> </w:t>
      </w:r>
      <w:r w:rsidR="0059589C" w:rsidRPr="000507C7">
        <w:rPr>
          <w:rStyle w:val="Zdraznnjemn"/>
          <w:bCs w:val="0"/>
          <w:color w:val="auto"/>
        </w:rPr>
        <w:tab/>
      </w:r>
      <w:r w:rsidR="0059589C" w:rsidRPr="000507C7">
        <w:rPr>
          <w:rStyle w:val="Zdraznnjemn"/>
          <w:bCs w:val="0"/>
          <w:color w:val="auto"/>
        </w:rPr>
        <w:tab/>
      </w:r>
      <w:r w:rsidR="0059589C" w:rsidRPr="000507C7">
        <w:rPr>
          <w:rStyle w:val="Zdraznnjemn"/>
          <w:bCs w:val="0"/>
          <w:color w:val="auto"/>
        </w:rPr>
        <w:tab/>
      </w:r>
      <w:r w:rsidR="0059589C" w:rsidRPr="000507C7">
        <w:rPr>
          <w:rStyle w:val="Zdraznnjemn"/>
          <w:bCs w:val="0"/>
          <w:color w:val="auto"/>
        </w:rPr>
        <w:tab/>
        <w:t xml:space="preserve">   </w:t>
      </w:r>
      <w:r w:rsidR="00326B4D" w:rsidRPr="000507C7">
        <w:rPr>
          <w:rStyle w:val="Zdraznnjemn"/>
          <w:bCs w:val="0"/>
          <w:color w:val="auto"/>
        </w:rPr>
        <w:t>v</w:t>
      </w:r>
      <w:r w:rsidR="0059589C" w:rsidRPr="000507C7">
        <w:rPr>
          <w:rStyle w:val="Zdraznnjemn"/>
          <w:bCs w:val="0"/>
          <w:color w:val="auto"/>
        </w:rPr>
        <w:t xml:space="preserve"> </w:t>
      </w:r>
      <w:r w:rsidR="00DC71EC" w:rsidRPr="000507C7">
        <w:rPr>
          <w:rStyle w:val="Zdraznnjemn"/>
          <w:bCs w:val="0"/>
          <w:color w:val="auto"/>
        </w:rPr>
        <w:t>%</w:t>
      </w:r>
      <w:r w:rsidR="000507C7">
        <w:rPr>
          <w:noProof/>
        </w:rPr>
        <w:drawing>
          <wp:inline distT="0" distB="0" distL="0" distR="0" wp14:anchorId="00F41C17" wp14:editId="2FE646F8">
            <wp:extent cx="5676900" cy="329565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14B18" w:rsidRPr="00C8445A" w:rsidRDefault="00014B18" w:rsidP="007D29FE">
      <w:pPr>
        <w:pStyle w:val="Nadpis2"/>
      </w:pPr>
      <w:r w:rsidRPr="00C8445A">
        <w:t>Výdajová část rozpočtu</w:t>
      </w:r>
    </w:p>
    <w:p w:rsidR="00014B18" w:rsidRPr="00C8445A" w:rsidRDefault="00014B18" w:rsidP="00FE21CC">
      <w:r w:rsidRPr="00C8445A">
        <w:t>Výdaje kraje jsou celkem čerpány k </w:t>
      </w:r>
      <w:r w:rsidR="002E26C2" w:rsidRPr="00C8445A">
        <w:t>3</w:t>
      </w:r>
      <w:r w:rsidR="00C8445A" w:rsidRPr="00C8445A">
        <w:t>1</w:t>
      </w:r>
      <w:r w:rsidR="002E26C2" w:rsidRPr="00C8445A">
        <w:t xml:space="preserve">. </w:t>
      </w:r>
      <w:r w:rsidR="00C8445A" w:rsidRPr="00C8445A">
        <w:t>7</w:t>
      </w:r>
      <w:r w:rsidR="002E26C2" w:rsidRPr="00C8445A">
        <w:t>. 2018</w:t>
      </w:r>
      <w:r w:rsidRPr="00C8445A">
        <w:t xml:space="preserve"> ve výši </w:t>
      </w:r>
      <w:r w:rsidR="00C8445A" w:rsidRPr="00C8445A">
        <w:t>15.068.401</w:t>
      </w:r>
      <w:r w:rsidRPr="00C8445A">
        <w:t xml:space="preserve"> tis. Kč, což činí </w:t>
      </w:r>
      <w:r w:rsidR="00C8445A" w:rsidRPr="00C8445A">
        <w:t>57</w:t>
      </w:r>
      <w:r w:rsidR="00632BAA" w:rsidRPr="00C8445A">
        <w:t>,</w:t>
      </w:r>
      <w:r w:rsidR="00C8445A" w:rsidRPr="00C8445A">
        <w:t>65</w:t>
      </w:r>
      <w:r w:rsidR="00927A5D" w:rsidRPr="00C8445A">
        <w:t> </w:t>
      </w:r>
      <w:r w:rsidRPr="00C8445A">
        <w:t>% upraveného rozpočtu.</w:t>
      </w:r>
    </w:p>
    <w:p w:rsidR="00014B18" w:rsidRPr="009131AB" w:rsidRDefault="0024279B" w:rsidP="00C71052">
      <w:pPr>
        <w:pStyle w:val="Styltab"/>
      </w:pPr>
      <w:r w:rsidRPr="009131AB">
        <w:t>Přehled výdajů rozpočtu kraje v členění dle rozpočtové skladby</w:t>
      </w:r>
      <w:r w:rsidRPr="009131AB">
        <w:tab/>
        <w:t>v tis. Kč</w:t>
      </w:r>
    </w:p>
    <w:bookmarkStart w:id="34" w:name="_MON_1490172748"/>
    <w:bookmarkStart w:id="35" w:name="_MON_1469358469"/>
    <w:bookmarkStart w:id="36" w:name="_MON_1476601467"/>
    <w:bookmarkStart w:id="37" w:name="_MON_1477201248"/>
    <w:bookmarkEnd w:id="34"/>
    <w:bookmarkEnd w:id="35"/>
    <w:bookmarkEnd w:id="36"/>
    <w:bookmarkEnd w:id="37"/>
    <w:bookmarkStart w:id="38" w:name="_MON_1489915522"/>
    <w:bookmarkEnd w:id="38"/>
    <w:p w:rsidR="003566B7" w:rsidRPr="009131AB" w:rsidRDefault="00C8445A" w:rsidP="00E477E2">
      <w:pPr>
        <w:rPr>
          <w:rFonts w:cs="Tahoma"/>
          <w:color w:val="BFBFBF" w:themeColor="background1" w:themeShade="BF"/>
          <w:szCs w:val="20"/>
        </w:rPr>
      </w:pPr>
      <w:r w:rsidRPr="009131AB">
        <w:rPr>
          <w:rFonts w:cs="Tahoma"/>
          <w:color w:val="BFBFBF" w:themeColor="background1" w:themeShade="BF"/>
          <w:szCs w:val="20"/>
        </w:rPr>
        <w:object w:dxaOrig="9242" w:dyaOrig="1369">
          <v:shape id="_x0000_i1034" type="#_x0000_t75" style="width:464.25pt;height:64.5pt" o:ole="">
            <v:imagedata r:id="rId29" o:title=""/>
          </v:shape>
          <o:OLEObject Type="Embed" ProgID="Excel.Sheet.8" ShapeID="_x0000_i1034" DrawAspect="Content" ObjectID="_1597054065" r:id="rId30"/>
        </w:object>
      </w:r>
    </w:p>
    <w:p w:rsidR="0024279B" w:rsidRPr="009131AB" w:rsidRDefault="0024279B" w:rsidP="00C71052">
      <w:pPr>
        <w:pStyle w:val="Styltab"/>
      </w:pPr>
      <w:r w:rsidRPr="009131AB">
        <w:t>Přehled výdajů rozpočtu kraje</w:t>
      </w:r>
      <w:r w:rsidR="000A0B03" w:rsidRPr="009131AB">
        <w:t xml:space="preserve"> t</w:t>
      </w:r>
      <w:r w:rsidR="004F0855" w:rsidRPr="009131AB">
        <w:t>říděných dle odvětví v roce 2018</w:t>
      </w:r>
      <w:r w:rsidRPr="009131AB">
        <w:tab/>
        <w:t>v tis. Kč</w:t>
      </w:r>
    </w:p>
    <w:bookmarkStart w:id="39" w:name="_MON_1477201315"/>
    <w:bookmarkStart w:id="40" w:name="_MON_1477201677"/>
    <w:bookmarkStart w:id="41" w:name="_MON_1477203383"/>
    <w:bookmarkStart w:id="42" w:name="_MON_1477312353"/>
    <w:bookmarkStart w:id="43" w:name="_MON_1477463904"/>
    <w:bookmarkStart w:id="44" w:name="_MON_1489911158"/>
    <w:bookmarkStart w:id="45" w:name="_MON_1489914387"/>
    <w:bookmarkStart w:id="46" w:name="_MON_1489919526"/>
    <w:bookmarkStart w:id="47" w:name="_MON_1490166028"/>
    <w:bookmarkStart w:id="48" w:name="_MON_1490172761"/>
    <w:bookmarkStart w:id="49" w:name="_MON_1490448822"/>
    <w:bookmarkStart w:id="50" w:name="_MON_1469358730"/>
    <w:bookmarkStart w:id="51" w:name="_MON_1469532098"/>
    <w:bookmarkStart w:id="52" w:name="_MON_1469854967"/>
    <w:bookmarkStart w:id="53" w:name="_MON_1469879846"/>
    <w:bookmarkStart w:id="54" w:name="_MON_1476601495"/>
    <w:bookmarkStart w:id="55" w:name="_MON_147660154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476602688"/>
    <w:bookmarkEnd w:id="56"/>
    <w:p w:rsidR="00014B18" w:rsidRPr="0034212B" w:rsidRDefault="00926E1E" w:rsidP="00E477E2">
      <w:pPr>
        <w:rPr>
          <w:rFonts w:cs="Tahoma"/>
          <w:szCs w:val="20"/>
        </w:rPr>
      </w:pPr>
      <w:r w:rsidRPr="009131AB">
        <w:rPr>
          <w:rFonts w:cs="Tahoma"/>
          <w:color w:val="BFBFBF" w:themeColor="background1" w:themeShade="BF"/>
          <w:szCs w:val="20"/>
        </w:rPr>
        <w:object w:dxaOrig="9033" w:dyaOrig="3882">
          <v:shape id="_x0000_i1035" type="#_x0000_t75" style="width:462.75pt;height:200.25pt" o:ole="">
            <v:imagedata r:id="rId31" o:title=""/>
          </v:shape>
          <o:OLEObject Type="Embed" ProgID="Excel.Sheet.8" ShapeID="_x0000_i1035" DrawAspect="Content" ObjectID="_1597054066" r:id="rId32"/>
        </w:object>
      </w:r>
    </w:p>
    <w:p w:rsidR="00D54626" w:rsidRPr="0034212B" w:rsidRDefault="00BE233F" w:rsidP="00B41A5D">
      <w:pPr>
        <w:rPr>
          <w:rFonts w:cs="Tahoma"/>
          <w:szCs w:val="20"/>
        </w:rPr>
      </w:pPr>
      <w:r w:rsidRPr="0034212B">
        <w:rPr>
          <w:rFonts w:cs="Tahoma"/>
          <w:szCs w:val="20"/>
        </w:rPr>
        <w:t xml:space="preserve">Ve srovnání skutečných výdajů v období </w:t>
      </w:r>
      <w:r w:rsidR="00232B08" w:rsidRPr="0034212B">
        <w:rPr>
          <w:rFonts w:cs="Tahoma"/>
          <w:szCs w:val="20"/>
        </w:rPr>
        <w:t xml:space="preserve">leden až </w:t>
      </w:r>
      <w:r w:rsidR="001841AE" w:rsidRPr="0034212B">
        <w:rPr>
          <w:rFonts w:cs="Tahoma"/>
          <w:szCs w:val="20"/>
        </w:rPr>
        <w:t>červenec</w:t>
      </w:r>
      <w:r w:rsidR="00EC6BDD" w:rsidRPr="0034212B">
        <w:rPr>
          <w:rFonts w:cs="Tahoma"/>
          <w:szCs w:val="20"/>
        </w:rPr>
        <w:t> </w:t>
      </w:r>
      <w:r w:rsidR="00DD1F4A" w:rsidRPr="0034212B">
        <w:rPr>
          <w:rFonts w:cs="Tahoma"/>
          <w:szCs w:val="20"/>
        </w:rPr>
        <w:t>201</w:t>
      </w:r>
      <w:r w:rsidR="00D91BCC" w:rsidRPr="0034212B">
        <w:rPr>
          <w:rFonts w:cs="Tahoma"/>
          <w:szCs w:val="20"/>
        </w:rPr>
        <w:t>8</w:t>
      </w:r>
      <w:r w:rsidRPr="0034212B">
        <w:rPr>
          <w:rFonts w:cs="Tahoma"/>
          <w:szCs w:val="20"/>
        </w:rPr>
        <w:t xml:space="preserve"> a </w:t>
      </w:r>
      <w:r w:rsidR="002A2643" w:rsidRPr="0034212B">
        <w:rPr>
          <w:rFonts w:cs="Tahoma"/>
          <w:szCs w:val="20"/>
        </w:rPr>
        <w:t>obdobného</w:t>
      </w:r>
      <w:r w:rsidRPr="0034212B">
        <w:rPr>
          <w:rFonts w:cs="Tahoma"/>
          <w:szCs w:val="20"/>
        </w:rPr>
        <w:t xml:space="preserve"> období roku 201</w:t>
      </w:r>
      <w:r w:rsidR="00D91BCC" w:rsidRPr="0034212B">
        <w:rPr>
          <w:rFonts w:cs="Tahoma"/>
          <w:szCs w:val="20"/>
        </w:rPr>
        <w:t>7</w:t>
      </w:r>
      <w:r w:rsidRPr="0034212B">
        <w:rPr>
          <w:rFonts w:cs="Tahoma"/>
          <w:szCs w:val="20"/>
        </w:rPr>
        <w:t xml:space="preserve"> celkově došlo v letošním roce k</w:t>
      </w:r>
      <w:r w:rsidR="00F55E30" w:rsidRPr="0034212B">
        <w:rPr>
          <w:rFonts w:cs="Tahoma"/>
          <w:szCs w:val="20"/>
        </w:rPr>
        <w:t xml:space="preserve"> růstu </w:t>
      </w:r>
      <w:r w:rsidR="000A014E" w:rsidRPr="0034212B">
        <w:rPr>
          <w:rFonts w:cs="Tahoma"/>
          <w:szCs w:val="20"/>
        </w:rPr>
        <w:t>výdajů kraje</w:t>
      </w:r>
      <w:r w:rsidR="00B35F3D" w:rsidRPr="0034212B">
        <w:rPr>
          <w:rFonts w:cs="Tahoma"/>
          <w:szCs w:val="20"/>
        </w:rPr>
        <w:t xml:space="preserve"> (</w:t>
      </w:r>
      <w:r w:rsidR="00F55E30" w:rsidRPr="0034212B">
        <w:rPr>
          <w:rFonts w:cs="Tahoma"/>
          <w:szCs w:val="20"/>
        </w:rPr>
        <w:t>růst</w:t>
      </w:r>
      <w:r w:rsidR="00B35F3D" w:rsidRPr="0034212B">
        <w:rPr>
          <w:rFonts w:cs="Tahoma"/>
          <w:szCs w:val="20"/>
        </w:rPr>
        <w:t xml:space="preserve"> celkem o</w:t>
      </w:r>
      <w:r w:rsidR="00EC6BDD" w:rsidRPr="0034212B">
        <w:rPr>
          <w:rFonts w:cs="Tahoma"/>
          <w:szCs w:val="20"/>
        </w:rPr>
        <w:t> </w:t>
      </w:r>
      <w:r w:rsidR="001841AE" w:rsidRPr="0034212B">
        <w:rPr>
          <w:rFonts w:cs="Tahoma"/>
          <w:szCs w:val="20"/>
        </w:rPr>
        <w:t>2.753.156</w:t>
      </w:r>
      <w:r w:rsidR="00EC6BDD" w:rsidRPr="0034212B">
        <w:rPr>
          <w:rFonts w:cs="Tahoma"/>
          <w:szCs w:val="20"/>
        </w:rPr>
        <w:t> </w:t>
      </w:r>
      <w:r w:rsidR="00B35F3D" w:rsidRPr="0034212B">
        <w:rPr>
          <w:rFonts w:cs="Tahoma"/>
          <w:szCs w:val="20"/>
        </w:rPr>
        <w:t>tis.</w:t>
      </w:r>
      <w:r w:rsidR="00EC6BDD" w:rsidRPr="0034212B">
        <w:rPr>
          <w:rFonts w:cs="Tahoma"/>
          <w:szCs w:val="20"/>
        </w:rPr>
        <w:t> </w:t>
      </w:r>
      <w:r w:rsidR="00B35F3D" w:rsidRPr="0034212B">
        <w:rPr>
          <w:rFonts w:cs="Tahoma"/>
          <w:szCs w:val="20"/>
        </w:rPr>
        <w:t>Kč)</w:t>
      </w:r>
      <w:r w:rsidR="00B41A5D" w:rsidRPr="0034212B">
        <w:rPr>
          <w:rFonts w:cs="Tahoma"/>
          <w:szCs w:val="20"/>
        </w:rPr>
        <w:t>.</w:t>
      </w:r>
      <w:r w:rsidR="00151E87" w:rsidRPr="0034212B">
        <w:rPr>
          <w:rFonts w:cs="Tahoma"/>
          <w:szCs w:val="20"/>
        </w:rPr>
        <w:t xml:space="preserve"> </w:t>
      </w:r>
      <w:r w:rsidR="00916C36" w:rsidRPr="0034212B">
        <w:rPr>
          <w:rFonts w:cs="Tahoma"/>
          <w:szCs w:val="20"/>
        </w:rPr>
        <w:t xml:space="preserve">Meziroční </w:t>
      </w:r>
      <w:r w:rsidR="00F55E30" w:rsidRPr="0034212B">
        <w:rPr>
          <w:rFonts w:cs="Tahoma"/>
          <w:szCs w:val="20"/>
        </w:rPr>
        <w:t>růst</w:t>
      </w:r>
      <w:r w:rsidR="00916C36" w:rsidRPr="0034212B">
        <w:rPr>
          <w:rFonts w:cs="Tahoma"/>
          <w:szCs w:val="20"/>
        </w:rPr>
        <w:t xml:space="preserve"> výdajů </w:t>
      </w:r>
      <w:r w:rsidR="00977A23" w:rsidRPr="0034212B">
        <w:rPr>
          <w:rFonts w:cs="Tahoma"/>
          <w:szCs w:val="20"/>
        </w:rPr>
        <w:t>souvisel zejména s </w:t>
      </w:r>
      <w:r w:rsidR="00F55E30" w:rsidRPr="0034212B">
        <w:rPr>
          <w:rFonts w:cs="Tahoma"/>
          <w:szCs w:val="20"/>
        </w:rPr>
        <w:t>vyšším</w:t>
      </w:r>
      <w:r w:rsidR="00977A23" w:rsidRPr="0034212B">
        <w:rPr>
          <w:rFonts w:cs="Tahoma"/>
          <w:szCs w:val="20"/>
        </w:rPr>
        <w:t xml:space="preserve"> objemem výdajů</w:t>
      </w:r>
      <w:r w:rsidR="00151E87" w:rsidRPr="0034212B">
        <w:rPr>
          <w:rFonts w:cs="Tahoma"/>
          <w:szCs w:val="20"/>
        </w:rPr>
        <w:t xml:space="preserve"> </w:t>
      </w:r>
      <w:r w:rsidR="00EB0F16" w:rsidRPr="0034212B">
        <w:rPr>
          <w:rFonts w:cs="Tahoma"/>
          <w:szCs w:val="20"/>
        </w:rPr>
        <w:t xml:space="preserve">na samosprávné a jiné činnosti zajišťované prostřednictvím krajského úřadu </w:t>
      </w:r>
      <w:r w:rsidR="00977A23" w:rsidRPr="0034212B">
        <w:rPr>
          <w:rFonts w:cs="Tahoma"/>
          <w:szCs w:val="20"/>
        </w:rPr>
        <w:t xml:space="preserve">v roce </w:t>
      </w:r>
      <w:r w:rsidR="00C22C6C" w:rsidRPr="0034212B">
        <w:rPr>
          <w:rFonts w:cs="Tahoma"/>
          <w:szCs w:val="20"/>
        </w:rPr>
        <w:t>201</w:t>
      </w:r>
      <w:r w:rsidR="00ED69F1" w:rsidRPr="0034212B">
        <w:rPr>
          <w:rFonts w:cs="Tahoma"/>
          <w:szCs w:val="20"/>
        </w:rPr>
        <w:t>8</w:t>
      </w:r>
      <w:r w:rsidR="00977A23" w:rsidRPr="0034212B">
        <w:rPr>
          <w:rFonts w:cs="Tahoma"/>
          <w:szCs w:val="20"/>
        </w:rPr>
        <w:t xml:space="preserve"> </w:t>
      </w:r>
      <w:r w:rsidR="00EB0F16" w:rsidRPr="0034212B">
        <w:rPr>
          <w:rFonts w:cs="Tahoma"/>
          <w:szCs w:val="20"/>
        </w:rPr>
        <w:t>(</w:t>
      </w:r>
      <w:r w:rsidR="0075456D" w:rsidRPr="0034212B">
        <w:rPr>
          <w:rFonts w:cs="Tahoma"/>
          <w:szCs w:val="20"/>
        </w:rPr>
        <w:t xml:space="preserve">meziroční růst </w:t>
      </w:r>
      <w:r w:rsidR="00EB0F16" w:rsidRPr="0034212B">
        <w:rPr>
          <w:rFonts w:cs="Tahoma"/>
          <w:szCs w:val="20"/>
        </w:rPr>
        <w:t>o</w:t>
      </w:r>
      <w:r w:rsidR="0075456D" w:rsidRPr="0034212B">
        <w:rPr>
          <w:rFonts w:cs="Tahoma"/>
          <w:szCs w:val="20"/>
        </w:rPr>
        <w:t> </w:t>
      </w:r>
      <w:r w:rsidR="0034212B" w:rsidRPr="0034212B">
        <w:rPr>
          <w:rFonts w:cs="Tahoma"/>
          <w:szCs w:val="20"/>
        </w:rPr>
        <w:t>1.629.227</w:t>
      </w:r>
      <w:r w:rsidR="0075456D" w:rsidRPr="0034212B">
        <w:rPr>
          <w:rFonts w:cs="Tahoma"/>
          <w:szCs w:val="20"/>
        </w:rPr>
        <w:t> </w:t>
      </w:r>
      <w:r w:rsidR="00EB0F16" w:rsidRPr="0034212B">
        <w:rPr>
          <w:rFonts w:cs="Tahoma"/>
          <w:szCs w:val="20"/>
        </w:rPr>
        <w:t>tis.</w:t>
      </w:r>
      <w:r w:rsidR="0075456D" w:rsidRPr="0034212B">
        <w:rPr>
          <w:rFonts w:cs="Tahoma"/>
          <w:szCs w:val="20"/>
        </w:rPr>
        <w:t> </w:t>
      </w:r>
      <w:r w:rsidR="00EB0F16" w:rsidRPr="0034212B">
        <w:rPr>
          <w:rFonts w:cs="Tahoma"/>
          <w:szCs w:val="20"/>
        </w:rPr>
        <w:t>Kč)</w:t>
      </w:r>
      <w:r w:rsidR="0075456D" w:rsidRPr="0034212B">
        <w:rPr>
          <w:rFonts w:cs="Tahoma"/>
          <w:szCs w:val="20"/>
        </w:rPr>
        <w:t>,</w:t>
      </w:r>
      <w:r w:rsidR="00156A9C" w:rsidRPr="0034212B">
        <w:rPr>
          <w:rFonts w:cs="Tahoma"/>
          <w:szCs w:val="20"/>
        </w:rPr>
        <w:t xml:space="preserve"> výdajů na příspěvek na provoz příspěvkovým organizacím kraje (meziroční růst o </w:t>
      </w:r>
      <w:r w:rsidR="0034212B" w:rsidRPr="0034212B">
        <w:rPr>
          <w:rFonts w:cs="Tahoma"/>
          <w:szCs w:val="20"/>
        </w:rPr>
        <w:t>582.240</w:t>
      </w:r>
      <w:r w:rsidR="00156A9C" w:rsidRPr="0034212B">
        <w:rPr>
          <w:rFonts w:cs="Tahoma"/>
          <w:szCs w:val="20"/>
        </w:rPr>
        <w:t xml:space="preserve"> tis. Kč) a </w:t>
      </w:r>
      <w:r w:rsidR="0075456D" w:rsidRPr="0034212B">
        <w:rPr>
          <w:rFonts w:cs="Tahoma"/>
          <w:szCs w:val="20"/>
        </w:rPr>
        <w:t>výdajů na akce spolufinancované z evropských finančních zdrojů (meziroční růst celkem o </w:t>
      </w:r>
      <w:r w:rsidR="0034212B" w:rsidRPr="0034212B">
        <w:rPr>
          <w:rFonts w:cs="Tahoma"/>
          <w:szCs w:val="20"/>
        </w:rPr>
        <w:t>535.253</w:t>
      </w:r>
      <w:r w:rsidR="0075456D" w:rsidRPr="0034212B">
        <w:rPr>
          <w:rFonts w:cs="Tahoma"/>
          <w:szCs w:val="20"/>
        </w:rPr>
        <w:t> tis. Kč)</w:t>
      </w:r>
      <w:r w:rsidR="00821E03" w:rsidRPr="0034212B">
        <w:rPr>
          <w:rFonts w:cs="Tahoma"/>
          <w:szCs w:val="20"/>
        </w:rPr>
        <w:t>.</w:t>
      </w:r>
      <w:r w:rsidR="00151E87" w:rsidRPr="0034212B">
        <w:rPr>
          <w:rFonts w:cs="Tahoma"/>
          <w:szCs w:val="20"/>
        </w:rPr>
        <w:t xml:space="preserve"> </w:t>
      </w:r>
    </w:p>
    <w:p w:rsidR="00D33AB7" w:rsidRPr="001841AE" w:rsidRDefault="001751A7" w:rsidP="00EC6BDD">
      <w:r w:rsidRPr="001841AE">
        <w:t xml:space="preserve">V meziročním porovnání </w:t>
      </w:r>
      <w:r w:rsidR="00EA05A6" w:rsidRPr="001841AE">
        <w:t xml:space="preserve">skutečných </w:t>
      </w:r>
      <w:r w:rsidRPr="001841AE">
        <w:t>výdajů mezi jednotlivými odvětvími došlo k ne</w:t>
      </w:r>
      <w:r w:rsidR="00D54626" w:rsidRPr="001841AE">
        <w:t>j</w:t>
      </w:r>
      <w:r w:rsidRPr="001841AE">
        <w:t xml:space="preserve">většímu </w:t>
      </w:r>
      <w:r w:rsidR="00D54626" w:rsidRPr="001841AE">
        <w:t xml:space="preserve">růstu </w:t>
      </w:r>
      <w:r w:rsidR="00964BB7" w:rsidRPr="001841AE">
        <w:t xml:space="preserve">výdajů </w:t>
      </w:r>
      <w:r w:rsidR="000A014E" w:rsidRPr="001841AE">
        <w:t>v </w:t>
      </w:r>
      <w:r w:rsidR="00515F68" w:rsidRPr="001841AE">
        <w:t xml:space="preserve">odvětví </w:t>
      </w:r>
      <w:r w:rsidR="001841AE" w:rsidRPr="001841AE">
        <w:t xml:space="preserve">školství (celkový meziroční růst o 1.224.213 tis. Kč), odvětví sociálních věci </w:t>
      </w:r>
      <w:r w:rsidR="00B6521F" w:rsidRPr="001841AE">
        <w:t>(meziroční růst o </w:t>
      </w:r>
      <w:r w:rsidR="001841AE" w:rsidRPr="001841AE">
        <w:t>732.289</w:t>
      </w:r>
      <w:r w:rsidR="00EA05A6" w:rsidRPr="001841AE">
        <w:t> </w:t>
      </w:r>
      <w:r w:rsidR="00B6521F" w:rsidRPr="001841AE">
        <w:t>tis.</w:t>
      </w:r>
      <w:r w:rsidR="00EA05A6" w:rsidRPr="001841AE">
        <w:t> </w:t>
      </w:r>
      <w:r w:rsidR="00B6521F" w:rsidRPr="001841AE">
        <w:t xml:space="preserve">Kč) a odvětví </w:t>
      </w:r>
      <w:r w:rsidR="00EA05A6" w:rsidRPr="001841AE">
        <w:t>zdravotnictví</w:t>
      </w:r>
      <w:r w:rsidR="00B6521F" w:rsidRPr="001841AE">
        <w:t xml:space="preserve"> (celkový meziroční růst o </w:t>
      </w:r>
      <w:r w:rsidR="001841AE" w:rsidRPr="001841AE">
        <w:t>306.952</w:t>
      </w:r>
      <w:r w:rsidR="00B6521F" w:rsidRPr="001841AE">
        <w:t xml:space="preserve"> tis. Kč). K </w:t>
      </w:r>
      <w:r w:rsidR="00D54626" w:rsidRPr="001841AE">
        <w:t xml:space="preserve">největšímu poklesu výdajů v meziročním srovnání došlo v odvětví </w:t>
      </w:r>
      <w:r w:rsidR="001841AE" w:rsidRPr="001841AE">
        <w:t>cestovního ruchu</w:t>
      </w:r>
      <w:r w:rsidR="0075456D" w:rsidRPr="001841AE">
        <w:t xml:space="preserve"> </w:t>
      </w:r>
      <w:r w:rsidR="00D54626" w:rsidRPr="001841AE">
        <w:t>(celkový meziroční pokles o</w:t>
      </w:r>
      <w:r w:rsidR="00EC6BDD" w:rsidRPr="001841AE">
        <w:t> </w:t>
      </w:r>
      <w:r w:rsidR="001841AE" w:rsidRPr="001841AE">
        <w:t>19.815</w:t>
      </w:r>
      <w:r w:rsidR="00D54626" w:rsidRPr="001841AE">
        <w:t> tis.</w:t>
      </w:r>
      <w:r w:rsidR="00EC6BDD" w:rsidRPr="001841AE">
        <w:t> </w:t>
      </w:r>
      <w:r w:rsidR="00D54626" w:rsidRPr="001841AE">
        <w:t>Kč)</w:t>
      </w:r>
      <w:r w:rsidR="00E8589B" w:rsidRPr="001841AE">
        <w:t>.</w:t>
      </w:r>
    </w:p>
    <w:p w:rsidR="00014B18" w:rsidRPr="00D32814" w:rsidRDefault="00014B18" w:rsidP="0024279B">
      <w:pPr>
        <w:pStyle w:val="Nadpis3"/>
      </w:pPr>
      <w:bookmarkStart w:id="57" w:name="OLE_LINK1"/>
      <w:r w:rsidRPr="00D32814">
        <w:t>Vlastní správní činnost kraje</w:t>
      </w:r>
      <w:r w:rsidR="009859A6" w:rsidRPr="00D32814">
        <w:t xml:space="preserve"> a činnost zastupitelstva kraje</w:t>
      </w:r>
    </w:p>
    <w:bookmarkEnd w:id="57"/>
    <w:p w:rsidR="00647DA0" w:rsidRPr="00D32814" w:rsidRDefault="00962325" w:rsidP="001E57D9">
      <w:pPr>
        <w:autoSpaceDE w:val="0"/>
        <w:autoSpaceDN w:val="0"/>
        <w:adjustRightInd w:val="0"/>
        <w:rPr>
          <w:rFonts w:cs="Tahoma"/>
          <w:szCs w:val="20"/>
        </w:rPr>
      </w:pPr>
      <w:r w:rsidRPr="00D32814">
        <w:rPr>
          <w:rFonts w:cs="Tahoma"/>
          <w:szCs w:val="20"/>
        </w:rPr>
        <w:t xml:space="preserve">Schválený rozpočet výdajů ve výši </w:t>
      </w:r>
      <w:r w:rsidR="00E21CCE" w:rsidRPr="00D32814">
        <w:rPr>
          <w:rFonts w:cs="Tahoma"/>
          <w:szCs w:val="20"/>
        </w:rPr>
        <w:t>703.374</w:t>
      </w:r>
      <w:r w:rsidR="00E97CEF" w:rsidRPr="00D32814">
        <w:rPr>
          <w:rFonts w:cs="Tahoma"/>
          <w:szCs w:val="20"/>
        </w:rPr>
        <w:t> tis. </w:t>
      </w:r>
      <w:r w:rsidRPr="00D32814">
        <w:rPr>
          <w:rFonts w:cs="Tahoma"/>
          <w:szCs w:val="20"/>
        </w:rPr>
        <w:t xml:space="preserve">Kč v odvětví vlastní správní činnost kraje </w:t>
      </w:r>
      <w:r w:rsidR="009859A6" w:rsidRPr="00D32814">
        <w:rPr>
          <w:rFonts w:cs="Tahoma"/>
          <w:szCs w:val="20"/>
        </w:rPr>
        <w:t xml:space="preserve">a činnost zastupitelstva kraje </w:t>
      </w:r>
      <w:r w:rsidRPr="00D32814">
        <w:rPr>
          <w:rFonts w:cs="Tahoma"/>
          <w:szCs w:val="20"/>
        </w:rPr>
        <w:t xml:space="preserve">byl celkově upraven na částku </w:t>
      </w:r>
      <w:r w:rsidR="00D32814" w:rsidRPr="00D32814">
        <w:rPr>
          <w:rFonts w:cs="Tahoma"/>
          <w:szCs w:val="20"/>
        </w:rPr>
        <w:t>694.983</w:t>
      </w:r>
      <w:r w:rsidR="00E97CEF" w:rsidRPr="00D32814">
        <w:rPr>
          <w:rFonts w:cs="Tahoma"/>
          <w:szCs w:val="20"/>
        </w:rPr>
        <w:t> </w:t>
      </w:r>
      <w:r w:rsidRPr="00D32814">
        <w:rPr>
          <w:rFonts w:cs="Tahoma"/>
          <w:szCs w:val="20"/>
        </w:rPr>
        <w:t>tis.</w:t>
      </w:r>
      <w:r w:rsidR="00E97CEF" w:rsidRPr="00D32814">
        <w:rPr>
          <w:rFonts w:cs="Tahoma"/>
          <w:szCs w:val="20"/>
        </w:rPr>
        <w:t> </w:t>
      </w:r>
      <w:r w:rsidRPr="00D32814">
        <w:rPr>
          <w:rFonts w:cs="Tahoma"/>
          <w:szCs w:val="20"/>
        </w:rPr>
        <w:t>Kč</w:t>
      </w:r>
      <w:r w:rsidR="0050200E" w:rsidRPr="00D32814">
        <w:rPr>
          <w:rFonts w:cs="Tahoma"/>
          <w:szCs w:val="20"/>
        </w:rPr>
        <w:t xml:space="preserve">, což představuje </w:t>
      </w:r>
      <w:r w:rsidR="00D32814" w:rsidRPr="00D32814">
        <w:rPr>
          <w:rFonts w:cs="Tahoma"/>
          <w:szCs w:val="20"/>
        </w:rPr>
        <w:t>snížení</w:t>
      </w:r>
      <w:r w:rsidR="0050200E" w:rsidRPr="00D32814">
        <w:rPr>
          <w:rFonts w:cs="Tahoma"/>
          <w:szCs w:val="20"/>
        </w:rPr>
        <w:t xml:space="preserve"> o</w:t>
      </w:r>
      <w:r w:rsidR="009859A6" w:rsidRPr="00D32814">
        <w:rPr>
          <w:rFonts w:cs="Tahoma"/>
          <w:szCs w:val="20"/>
        </w:rPr>
        <w:t> </w:t>
      </w:r>
      <w:r w:rsidR="00D32814" w:rsidRPr="00D32814">
        <w:rPr>
          <w:rFonts w:cs="Tahoma"/>
          <w:szCs w:val="20"/>
        </w:rPr>
        <w:t>8.391</w:t>
      </w:r>
      <w:r w:rsidR="0050200E" w:rsidRPr="00D32814">
        <w:rPr>
          <w:rFonts w:cs="Tahoma"/>
          <w:szCs w:val="20"/>
        </w:rPr>
        <w:t> tis. Kč</w:t>
      </w:r>
      <w:r w:rsidRPr="00D32814">
        <w:rPr>
          <w:rFonts w:cs="Tahoma"/>
          <w:szCs w:val="20"/>
        </w:rPr>
        <w:t xml:space="preserve">. </w:t>
      </w:r>
    </w:p>
    <w:p w:rsidR="008B3590" w:rsidRPr="008B3590" w:rsidRDefault="008B3590" w:rsidP="001E57D9">
      <w:pPr>
        <w:autoSpaceDE w:val="0"/>
        <w:autoSpaceDN w:val="0"/>
        <w:adjustRightInd w:val="0"/>
        <w:rPr>
          <w:rFonts w:cs="Tahoma"/>
          <w:szCs w:val="20"/>
        </w:rPr>
      </w:pPr>
      <w:r w:rsidRPr="003D7C5E">
        <w:rPr>
          <w:rFonts w:cs="Tahoma"/>
          <w:szCs w:val="20"/>
        </w:rPr>
        <w:t xml:space="preserve">Objemově významná úprava ve II. čtvrtletí souvisela </w:t>
      </w:r>
      <w:r w:rsidR="00571510" w:rsidRPr="003D7C5E">
        <w:rPr>
          <w:rFonts w:cs="Tahoma"/>
          <w:szCs w:val="20"/>
        </w:rPr>
        <w:t>s</w:t>
      </w:r>
      <w:r w:rsidR="00393CEA" w:rsidRPr="003D7C5E">
        <w:rPr>
          <w:rFonts w:cs="Tahoma"/>
          <w:szCs w:val="20"/>
        </w:rPr>
        <w:t xml:space="preserve"> úpravou </w:t>
      </w:r>
      <w:r w:rsidR="00AA2A68" w:rsidRPr="003D7C5E">
        <w:rPr>
          <w:rFonts w:cs="Tahoma"/>
          <w:szCs w:val="20"/>
        </w:rPr>
        <w:t>rozpočtu u</w:t>
      </w:r>
      <w:r w:rsidR="00393CEA" w:rsidRPr="003D7C5E">
        <w:rPr>
          <w:rFonts w:cs="Tahoma"/>
          <w:szCs w:val="20"/>
        </w:rPr>
        <w:t xml:space="preserve"> </w:t>
      </w:r>
      <w:r w:rsidR="00AA2A68" w:rsidRPr="003D7C5E">
        <w:rPr>
          <w:rFonts w:cs="Tahoma"/>
          <w:szCs w:val="20"/>
        </w:rPr>
        <w:t>p</w:t>
      </w:r>
      <w:r w:rsidR="00393CEA" w:rsidRPr="003D7C5E">
        <w:rPr>
          <w:rFonts w:cs="Tahoma"/>
          <w:szCs w:val="20"/>
        </w:rPr>
        <w:t xml:space="preserve">rojektů spolufinancovaných z evropských finančních zdrojů, a to snížení </w:t>
      </w:r>
      <w:r w:rsidR="00036220" w:rsidRPr="003D7C5E">
        <w:rPr>
          <w:rFonts w:cs="Tahoma"/>
          <w:szCs w:val="20"/>
        </w:rPr>
        <w:t xml:space="preserve">rozpočtu v tomto období </w:t>
      </w:r>
      <w:r w:rsidR="00393CEA" w:rsidRPr="003D7C5E">
        <w:rPr>
          <w:rFonts w:cs="Tahoma"/>
          <w:szCs w:val="20"/>
        </w:rPr>
        <w:t>o 36.029 tis. Kč.</w:t>
      </w:r>
      <w:r w:rsidR="00036220" w:rsidRPr="003D7C5E">
        <w:rPr>
          <w:rFonts w:cs="Tahoma"/>
          <w:szCs w:val="20"/>
        </w:rPr>
        <w:t xml:space="preserve"> </w:t>
      </w:r>
      <w:r w:rsidR="00036220" w:rsidRPr="003D7C5E">
        <w:t xml:space="preserve">Důvodem snížení bylo zejména snížení výdajů dle aktuálního harmonogramu projektů (prodloužení procesu přípravy a realizace projektů), snížení výdajů dle skutečnosti, ukončení či pozastavení přípravy projektů, </w:t>
      </w:r>
      <w:r w:rsidR="00036220" w:rsidRPr="003D7C5E">
        <w:rPr>
          <w:rFonts w:cs="Tahoma"/>
        </w:rPr>
        <w:t>změna příjmů dle aktuálního finančního harmonogramu projektu.</w:t>
      </w:r>
    </w:p>
    <w:p w:rsidR="00014B18" w:rsidRPr="00D32814" w:rsidRDefault="00014B18" w:rsidP="00E90F6D">
      <w:pPr>
        <w:rPr>
          <w:rFonts w:cs="Tahoma"/>
          <w:szCs w:val="20"/>
        </w:rPr>
      </w:pPr>
      <w:r w:rsidRPr="00D32814">
        <w:rPr>
          <w:rFonts w:cs="Tahoma"/>
          <w:szCs w:val="20"/>
        </w:rPr>
        <w:t>Na reprodukci majetku kraje v tomto odvětví bylo k </w:t>
      </w:r>
      <w:r w:rsidR="002E26C2" w:rsidRPr="00D32814">
        <w:rPr>
          <w:rFonts w:cs="Tahoma"/>
          <w:szCs w:val="20"/>
        </w:rPr>
        <w:t>3</w:t>
      </w:r>
      <w:r w:rsidR="00467E6D" w:rsidRPr="00D32814">
        <w:rPr>
          <w:rFonts w:cs="Tahoma"/>
          <w:szCs w:val="20"/>
        </w:rPr>
        <w:t>1</w:t>
      </w:r>
      <w:r w:rsidR="002E26C2" w:rsidRPr="00D32814">
        <w:rPr>
          <w:rFonts w:cs="Tahoma"/>
          <w:szCs w:val="20"/>
        </w:rPr>
        <w:t xml:space="preserve">. </w:t>
      </w:r>
      <w:r w:rsidR="00467E6D" w:rsidRPr="00D32814">
        <w:rPr>
          <w:rFonts w:cs="Tahoma"/>
          <w:szCs w:val="20"/>
        </w:rPr>
        <w:t>7</w:t>
      </w:r>
      <w:r w:rsidR="002E26C2" w:rsidRPr="00D32814">
        <w:rPr>
          <w:rFonts w:cs="Tahoma"/>
          <w:szCs w:val="20"/>
        </w:rPr>
        <w:t>. 2018</w:t>
      </w:r>
      <w:r w:rsidRPr="00D32814">
        <w:rPr>
          <w:rFonts w:cs="Tahoma"/>
          <w:szCs w:val="20"/>
        </w:rPr>
        <w:t xml:space="preserve"> vyčleněno </w:t>
      </w:r>
      <w:r w:rsidR="00D32814" w:rsidRPr="00D32814">
        <w:rPr>
          <w:rFonts w:cs="Tahoma"/>
          <w:szCs w:val="20"/>
        </w:rPr>
        <w:t>35.797</w:t>
      </w:r>
      <w:r w:rsidRPr="00D32814">
        <w:rPr>
          <w:rFonts w:cs="Tahoma"/>
          <w:szCs w:val="20"/>
        </w:rPr>
        <w:t> tis. Kč. Tyto finanční prostřed</w:t>
      </w:r>
      <w:r w:rsidR="00DC1481" w:rsidRPr="00D32814">
        <w:rPr>
          <w:rFonts w:cs="Tahoma"/>
          <w:szCs w:val="20"/>
        </w:rPr>
        <w:t xml:space="preserve">ky byly čerpány v celkové výši </w:t>
      </w:r>
      <w:r w:rsidR="00D32814" w:rsidRPr="00D32814">
        <w:rPr>
          <w:rFonts w:cs="Tahoma"/>
          <w:szCs w:val="20"/>
        </w:rPr>
        <w:t>4.200</w:t>
      </w:r>
      <w:r w:rsidR="00031A76" w:rsidRPr="00D32814">
        <w:rPr>
          <w:rFonts w:cs="Tahoma"/>
          <w:szCs w:val="20"/>
        </w:rPr>
        <w:t> </w:t>
      </w:r>
      <w:r w:rsidRPr="00D32814">
        <w:rPr>
          <w:rFonts w:cs="Tahoma"/>
          <w:szCs w:val="20"/>
        </w:rPr>
        <w:t>tis.</w:t>
      </w:r>
      <w:r w:rsidR="00031A76" w:rsidRPr="00D32814">
        <w:rPr>
          <w:rFonts w:cs="Tahoma"/>
          <w:szCs w:val="20"/>
        </w:rPr>
        <w:t> </w:t>
      </w:r>
      <w:r w:rsidRPr="00D32814">
        <w:rPr>
          <w:rFonts w:cs="Tahoma"/>
          <w:szCs w:val="20"/>
        </w:rPr>
        <w:t xml:space="preserve">Kč (více viz příloha č. 4 materiálu). </w:t>
      </w:r>
    </w:p>
    <w:p w:rsidR="00014B18" w:rsidRPr="00467E6D" w:rsidRDefault="00014B18" w:rsidP="00822A28">
      <w:pPr>
        <w:rPr>
          <w:rFonts w:cs="Tahoma"/>
          <w:szCs w:val="20"/>
        </w:rPr>
      </w:pPr>
      <w:r w:rsidRPr="00467E6D">
        <w:rPr>
          <w:rFonts w:cs="Tahoma"/>
        </w:rPr>
        <w:t xml:space="preserve">Úprava rozpočtu byla také u akcí spolufinancovaných z evropských finančních zdrojů. </w:t>
      </w:r>
      <w:r w:rsidRPr="00467E6D">
        <w:rPr>
          <w:rFonts w:cs="Tahoma"/>
          <w:szCs w:val="20"/>
        </w:rPr>
        <w:t>K </w:t>
      </w:r>
      <w:r w:rsidR="002E26C2" w:rsidRPr="00467E6D">
        <w:rPr>
          <w:rFonts w:cs="Tahoma"/>
          <w:szCs w:val="20"/>
        </w:rPr>
        <w:t>3</w:t>
      </w:r>
      <w:r w:rsidR="00467E6D" w:rsidRPr="00467E6D">
        <w:rPr>
          <w:rFonts w:cs="Tahoma"/>
          <w:szCs w:val="20"/>
        </w:rPr>
        <w:t>1</w:t>
      </w:r>
      <w:r w:rsidR="002E26C2" w:rsidRPr="00467E6D">
        <w:rPr>
          <w:rFonts w:cs="Tahoma"/>
          <w:szCs w:val="20"/>
        </w:rPr>
        <w:t xml:space="preserve">. </w:t>
      </w:r>
      <w:r w:rsidR="00467E6D" w:rsidRPr="00467E6D">
        <w:rPr>
          <w:rFonts w:cs="Tahoma"/>
          <w:szCs w:val="20"/>
        </w:rPr>
        <w:t>7</w:t>
      </w:r>
      <w:r w:rsidR="002E26C2" w:rsidRPr="00467E6D">
        <w:rPr>
          <w:rFonts w:cs="Tahoma"/>
          <w:szCs w:val="20"/>
        </w:rPr>
        <w:t>. 2018</w:t>
      </w:r>
      <w:r w:rsidRPr="00467E6D">
        <w:rPr>
          <w:rFonts w:cs="Tahoma"/>
          <w:szCs w:val="20"/>
        </w:rPr>
        <w:t xml:space="preserve"> činil upravený rozpočet na akce spolufinancované z evropských finančních zdrojů </w:t>
      </w:r>
      <w:r w:rsidR="00467E6D" w:rsidRPr="00467E6D">
        <w:rPr>
          <w:rFonts w:cs="Tahoma"/>
          <w:szCs w:val="20"/>
        </w:rPr>
        <w:t>47.081</w:t>
      </w:r>
      <w:r w:rsidRPr="00467E6D">
        <w:rPr>
          <w:rFonts w:cs="Tahoma"/>
          <w:szCs w:val="20"/>
        </w:rPr>
        <w:t> tis.</w:t>
      </w:r>
      <w:r w:rsidR="00F050D8" w:rsidRPr="00467E6D">
        <w:rPr>
          <w:rFonts w:cs="Tahoma"/>
          <w:szCs w:val="20"/>
        </w:rPr>
        <w:t> </w:t>
      </w:r>
      <w:r w:rsidRPr="00467E6D">
        <w:rPr>
          <w:rFonts w:cs="Tahoma"/>
          <w:szCs w:val="20"/>
        </w:rPr>
        <w:t>Kč, čerpán</w:t>
      </w:r>
      <w:r w:rsidR="00C057AF" w:rsidRPr="00467E6D">
        <w:rPr>
          <w:rFonts w:cs="Tahoma"/>
          <w:szCs w:val="20"/>
        </w:rPr>
        <w:t xml:space="preserve">y </w:t>
      </w:r>
      <w:r w:rsidR="00B87D59" w:rsidRPr="00467E6D">
        <w:rPr>
          <w:rFonts w:cs="Tahoma"/>
          <w:szCs w:val="20"/>
        </w:rPr>
        <w:t xml:space="preserve">byly </w:t>
      </w:r>
      <w:r w:rsidR="00E15AF4" w:rsidRPr="00467E6D">
        <w:rPr>
          <w:rFonts w:cs="Tahoma"/>
          <w:szCs w:val="20"/>
        </w:rPr>
        <w:t xml:space="preserve">prostředky </w:t>
      </w:r>
      <w:r w:rsidR="00B87D59" w:rsidRPr="00467E6D">
        <w:rPr>
          <w:rFonts w:cs="Tahoma"/>
          <w:szCs w:val="20"/>
        </w:rPr>
        <w:t>ve</w:t>
      </w:r>
      <w:r w:rsidR="00A87823" w:rsidRPr="00467E6D">
        <w:rPr>
          <w:rFonts w:cs="Tahoma"/>
          <w:szCs w:val="20"/>
        </w:rPr>
        <w:t> </w:t>
      </w:r>
      <w:r w:rsidR="00B87D59" w:rsidRPr="00467E6D">
        <w:rPr>
          <w:rFonts w:cs="Tahoma"/>
          <w:szCs w:val="20"/>
        </w:rPr>
        <w:t xml:space="preserve">výši </w:t>
      </w:r>
      <w:r w:rsidR="00467E6D" w:rsidRPr="00467E6D">
        <w:rPr>
          <w:rFonts w:cs="Tahoma"/>
          <w:szCs w:val="20"/>
        </w:rPr>
        <w:t>28.909</w:t>
      </w:r>
      <w:r w:rsidR="00FE21CC" w:rsidRPr="00467E6D">
        <w:rPr>
          <w:rFonts w:cs="Tahoma"/>
          <w:szCs w:val="20"/>
        </w:rPr>
        <w:t> </w:t>
      </w:r>
      <w:r w:rsidR="00B87D59" w:rsidRPr="00467E6D">
        <w:rPr>
          <w:rFonts w:cs="Tahoma"/>
          <w:szCs w:val="20"/>
        </w:rPr>
        <w:t>tis.</w:t>
      </w:r>
      <w:r w:rsidR="00FE21CC" w:rsidRPr="00467E6D">
        <w:rPr>
          <w:rFonts w:cs="Tahoma"/>
          <w:szCs w:val="20"/>
        </w:rPr>
        <w:t> </w:t>
      </w:r>
      <w:r w:rsidR="00B87D59" w:rsidRPr="00467E6D">
        <w:rPr>
          <w:rFonts w:cs="Tahoma"/>
          <w:szCs w:val="20"/>
        </w:rPr>
        <w:t xml:space="preserve">Kč </w:t>
      </w:r>
      <w:r w:rsidRPr="00467E6D">
        <w:rPr>
          <w:rFonts w:cs="Tahoma"/>
          <w:szCs w:val="20"/>
        </w:rPr>
        <w:t>(více viz příloha č. 5 materiálu).</w:t>
      </w:r>
    </w:p>
    <w:p w:rsidR="004013CC" w:rsidRPr="009131AB" w:rsidRDefault="009078B1" w:rsidP="00C71052">
      <w:pPr>
        <w:pStyle w:val="Styltab"/>
      </w:pPr>
      <w:r w:rsidRPr="009131AB">
        <w:t xml:space="preserve">Výdaje v odvětví vlastní správní činnost kraje </w:t>
      </w:r>
      <w:r w:rsidR="009859A6" w:rsidRPr="009131AB">
        <w:t xml:space="preserve">a činnost zastupitelstva kraje </w:t>
      </w:r>
      <w:r w:rsidRPr="009131AB">
        <w:t>v členění dle účelu</w:t>
      </w:r>
      <w:r w:rsidRPr="009131AB">
        <w:tab/>
        <w:t>v tis. Kč</w:t>
      </w:r>
    </w:p>
    <w:bookmarkStart w:id="58" w:name="_MON_1555996063"/>
    <w:bookmarkEnd w:id="58"/>
    <w:p w:rsidR="0066571B" w:rsidRPr="009131AB" w:rsidRDefault="008420CF" w:rsidP="0066571B">
      <w:pPr>
        <w:rPr>
          <w:color w:val="BFBFBF" w:themeColor="background1" w:themeShade="BF"/>
        </w:rPr>
      </w:pPr>
      <w:r w:rsidRPr="009131AB">
        <w:rPr>
          <w:rFonts w:cs="Tahoma"/>
          <w:color w:val="BFBFBF" w:themeColor="background1" w:themeShade="BF"/>
          <w:szCs w:val="20"/>
        </w:rPr>
        <w:object w:dxaOrig="9174" w:dyaOrig="1831">
          <v:shape id="_x0000_i1036" type="#_x0000_t75" style="width:461.25pt;height:93.75pt" o:ole="">
            <v:imagedata r:id="rId33" o:title=""/>
          </v:shape>
          <o:OLEObject Type="Embed" ProgID="Excel.Sheet.8" ShapeID="_x0000_i1036" DrawAspect="Content" ObjectID="_1597054067" r:id="rId34"/>
        </w:object>
      </w:r>
    </w:p>
    <w:p w:rsidR="00FC2884" w:rsidRPr="009131AB" w:rsidRDefault="00FC2884" w:rsidP="00C71052">
      <w:pPr>
        <w:pStyle w:val="Styltab"/>
      </w:pPr>
      <w:bookmarkStart w:id="59" w:name="_MON_1476601572"/>
      <w:bookmarkStart w:id="60" w:name="_MON_1477202647"/>
      <w:bookmarkStart w:id="61" w:name="_MON_1477288478"/>
      <w:bookmarkStart w:id="62" w:name="_MON_1477289495"/>
      <w:bookmarkStart w:id="63" w:name="_MON_1489915635"/>
      <w:bookmarkStart w:id="64" w:name="_MON_1490172779"/>
      <w:bookmarkEnd w:id="59"/>
      <w:bookmarkEnd w:id="60"/>
      <w:bookmarkEnd w:id="61"/>
      <w:bookmarkEnd w:id="62"/>
      <w:bookmarkEnd w:id="63"/>
      <w:bookmarkEnd w:id="64"/>
      <w:r w:rsidRPr="009131AB">
        <w:t xml:space="preserve">Výdaje v odvětví vlastní správní činnost kraje </w:t>
      </w:r>
      <w:r w:rsidR="00FE5E65" w:rsidRPr="009131AB">
        <w:t xml:space="preserve">a činnost zastupitelstvo kraje </w:t>
      </w:r>
      <w:r w:rsidRPr="009131AB">
        <w:t>na samosprávné a jiné činnosti zajišťované prostřednictvím krajského úřadu</w:t>
      </w:r>
      <w:r w:rsidRPr="009131AB">
        <w:tab/>
        <w:t>v tis. Kč</w:t>
      </w:r>
    </w:p>
    <w:bookmarkStart w:id="65" w:name="_MON_1555996033"/>
    <w:bookmarkEnd w:id="65"/>
    <w:p w:rsidR="0007387A" w:rsidRPr="009131AB" w:rsidRDefault="008420CF" w:rsidP="0007387A">
      <w:pPr>
        <w:rPr>
          <w:color w:val="BFBFBF" w:themeColor="background1" w:themeShade="BF"/>
        </w:rPr>
      </w:pPr>
      <w:r w:rsidRPr="009131AB">
        <w:rPr>
          <w:rFonts w:cs="Tahoma"/>
          <w:color w:val="BFBFBF" w:themeColor="background1" w:themeShade="BF"/>
          <w:szCs w:val="20"/>
        </w:rPr>
        <w:object w:dxaOrig="9315" w:dyaOrig="2586">
          <v:shape id="_x0000_i1037" type="#_x0000_t75" style="width:460.5pt;height:132pt" o:ole="">
            <v:imagedata r:id="rId35" o:title=""/>
          </v:shape>
          <o:OLEObject Type="Embed" ProgID="Excel.Sheet.8" ShapeID="_x0000_i1037" DrawAspect="Content" ObjectID="_1597054068" r:id="rId36"/>
        </w:object>
      </w:r>
    </w:p>
    <w:p w:rsidR="00014B18" w:rsidRPr="00571510" w:rsidRDefault="00014B18" w:rsidP="005521F6">
      <w:pPr>
        <w:pStyle w:val="Nadpis3"/>
        <w:rPr>
          <w:rFonts w:cs="Tahoma"/>
          <w:sz w:val="20"/>
          <w:szCs w:val="20"/>
        </w:rPr>
      </w:pPr>
      <w:bookmarkStart w:id="66" w:name="_MON_1477220562"/>
      <w:bookmarkStart w:id="67" w:name="_MON_1477222014"/>
      <w:bookmarkStart w:id="68" w:name="_MON_1477380477"/>
      <w:bookmarkStart w:id="69" w:name="_MON_1477463927"/>
      <w:bookmarkStart w:id="70" w:name="_MON_1489915799"/>
      <w:bookmarkStart w:id="71" w:name="_MON_1489916635"/>
      <w:bookmarkStart w:id="72" w:name="_MON_1490172797"/>
      <w:bookmarkStart w:id="73" w:name="_MON_1490174772"/>
      <w:bookmarkStart w:id="74" w:name="_MON_1469363987"/>
      <w:bookmarkStart w:id="75" w:name="_MON_1469364494"/>
      <w:bookmarkStart w:id="76" w:name="_MON_1469532281"/>
      <w:bookmarkStart w:id="77" w:name="_MON_1469534243"/>
      <w:bookmarkStart w:id="78" w:name="_MON_1469856231"/>
      <w:bookmarkStart w:id="79" w:name="_MON_1469865863"/>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571510">
        <w:t>Odvětví financí a správy majetku</w:t>
      </w:r>
    </w:p>
    <w:p w:rsidR="0094242B" w:rsidRPr="003D7C5E" w:rsidRDefault="00014B18" w:rsidP="00822A28">
      <w:pPr>
        <w:pStyle w:val="FormtovanvHTML"/>
        <w:rPr>
          <w:rFonts w:ascii="Tahoma" w:hAnsi="Tahoma" w:cs="Tahoma"/>
        </w:rPr>
      </w:pPr>
      <w:r w:rsidRPr="0094242B">
        <w:rPr>
          <w:rFonts w:ascii="Tahoma" w:hAnsi="Tahoma" w:cs="Tahoma"/>
        </w:rPr>
        <w:t>Schválený rozpočet výdajů v odvětví finance a správa majetku ve</w:t>
      </w:r>
      <w:r w:rsidR="00800CB2" w:rsidRPr="0094242B">
        <w:rPr>
          <w:rFonts w:ascii="Tahoma" w:hAnsi="Tahoma" w:cs="Tahoma"/>
        </w:rPr>
        <w:t> </w:t>
      </w:r>
      <w:r w:rsidRPr="0094242B">
        <w:rPr>
          <w:rFonts w:ascii="Tahoma" w:hAnsi="Tahoma" w:cs="Tahoma"/>
        </w:rPr>
        <w:t xml:space="preserve">výši </w:t>
      </w:r>
      <w:r w:rsidR="008F4BC1" w:rsidRPr="0094242B">
        <w:rPr>
          <w:rFonts w:ascii="Tahoma" w:hAnsi="Tahoma" w:cs="Tahoma"/>
        </w:rPr>
        <w:t>302.519</w:t>
      </w:r>
      <w:r w:rsidRPr="0094242B">
        <w:rPr>
          <w:rFonts w:ascii="Tahoma" w:hAnsi="Tahoma" w:cs="Tahoma"/>
        </w:rPr>
        <w:t> tis. Kč b</w:t>
      </w:r>
      <w:r w:rsidR="00663FD8" w:rsidRPr="0094242B">
        <w:rPr>
          <w:rFonts w:ascii="Tahoma" w:hAnsi="Tahoma" w:cs="Tahoma"/>
        </w:rPr>
        <w:t>yl </w:t>
      </w:r>
      <w:r w:rsidRPr="0094242B">
        <w:rPr>
          <w:rFonts w:ascii="Tahoma" w:hAnsi="Tahoma" w:cs="Tahoma"/>
        </w:rPr>
        <w:t>k</w:t>
      </w:r>
      <w:r w:rsidR="00EC3354" w:rsidRPr="0094242B">
        <w:rPr>
          <w:rFonts w:ascii="Tahoma" w:hAnsi="Tahoma" w:cs="Tahoma"/>
        </w:rPr>
        <w:t> </w:t>
      </w:r>
      <w:r w:rsidR="002E26C2" w:rsidRPr="0094242B">
        <w:rPr>
          <w:rFonts w:ascii="Tahoma" w:hAnsi="Tahoma" w:cs="Tahoma"/>
        </w:rPr>
        <w:t>3</w:t>
      </w:r>
      <w:r w:rsidR="0094242B" w:rsidRPr="0094242B">
        <w:rPr>
          <w:rFonts w:ascii="Tahoma" w:hAnsi="Tahoma" w:cs="Tahoma"/>
        </w:rPr>
        <w:t>1</w:t>
      </w:r>
      <w:r w:rsidR="002E26C2" w:rsidRPr="0094242B">
        <w:rPr>
          <w:rFonts w:ascii="Tahoma" w:hAnsi="Tahoma" w:cs="Tahoma"/>
        </w:rPr>
        <w:t xml:space="preserve">. </w:t>
      </w:r>
      <w:r w:rsidR="0094242B" w:rsidRPr="0094242B">
        <w:rPr>
          <w:rFonts w:ascii="Tahoma" w:hAnsi="Tahoma" w:cs="Tahoma"/>
        </w:rPr>
        <w:t>7</w:t>
      </w:r>
      <w:r w:rsidR="002E26C2" w:rsidRPr="0094242B">
        <w:rPr>
          <w:rFonts w:ascii="Tahoma" w:hAnsi="Tahoma" w:cs="Tahoma"/>
        </w:rPr>
        <w:t>. 2018</w:t>
      </w:r>
      <w:r w:rsidRPr="0094242B">
        <w:rPr>
          <w:rFonts w:ascii="Tahoma" w:hAnsi="Tahoma" w:cs="Tahoma"/>
        </w:rPr>
        <w:t xml:space="preserve"> </w:t>
      </w:r>
      <w:r w:rsidRPr="003D7C5E">
        <w:rPr>
          <w:rFonts w:ascii="Tahoma" w:hAnsi="Tahoma" w:cs="Tahoma"/>
        </w:rPr>
        <w:t>upraven na</w:t>
      </w:r>
      <w:r w:rsidR="00800CB2" w:rsidRPr="003D7C5E">
        <w:rPr>
          <w:rFonts w:ascii="Tahoma" w:hAnsi="Tahoma" w:cs="Tahoma"/>
        </w:rPr>
        <w:t> </w:t>
      </w:r>
      <w:r w:rsidRPr="003D7C5E">
        <w:rPr>
          <w:rFonts w:ascii="Tahoma" w:hAnsi="Tahoma" w:cs="Tahoma"/>
        </w:rPr>
        <w:t xml:space="preserve">částku </w:t>
      </w:r>
      <w:r w:rsidR="0094242B" w:rsidRPr="003D7C5E">
        <w:rPr>
          <w:rFonts w:ascii="Tahoma" w:hAnsi="Tahoma" w:cs="Tahoma"/>
        </w:rPr>
        <w:t>470.322</w:t>
      </w:r>
      <w:r w:rsidR="006009FF" w:rsidRPr="003D7C5E">
        <w:rPr>
          <w:rFonts w:ascii="Tahoma" w:hAnsi="Tahoma" w:cs="Tahoma"/>
        </w:rPr>
        <w:t> </w:t>
      </w:r>
      <w:r w:rsidRPr="003D7C5E">
        <w:rPr>
          <w:rFonts w:ascii="Tahoma" w:hAnsi="Tahoma" w:cs="Tahoma"/>
        </w:rPr>
        <w:t>tis.</w:t>
      </w:r>
      <w:r w:rsidR="006009FF" w:rsidRPr="003D7C5E">
        <w:rPr>
          <w:rFonts w:ascii="Tahoma" w:hAnsi="Tahoma" w:cs="Tahoma"/>
        </w:rPr>
        <w:t> </w:t>
      </w:r>
      <w:r w:rsidR="00200136" w:rsidRPr="003D7C5E">
        <w:rPr>
          <w:rFonts w:ascii="Tahoma" w:hAnsi="Tahoma" w:cs="Tahoma"/>
        </w:rPr>
        <w:t>Kč, což představuje navýšení o 167.803 tis. Kč.</w:t>
      </w:r>
    </w:p>
    <w:p w:rsidR="00127A3C" w:rsidRPr="00200136" w:rsidRDefault="00127A3C" w:rsidP="00822A28">
      <w:pPr>
        <w:pStyle w:val="FormtovanvHTML"/>
        <w:rPr>
          <w:rFonts w:ascii="Tahoma" w:hAnsi="Tahoma" w:cs="Tahoma"/>
        </w:rPr>
      </w:pPr>
      <w:r w:rsidRPr="003D7C5E">
        <w:rPr>
          <w:rFonts w:ascii="Tahoma" w:hAnsi="Tahoma" w:cs="Tahoma"/>
        </w:rPr>
        <w:t>K významné změně objemu prostředků v tomto odvětví ve II. čtvrtletí došlo u rezervy na akce EU související s přehodnocením výdajů a příjmů projektů spolufinancovaných z evropských finančních zdrojů napříč jednotlivými odvětvími. Tímto došlo k navýšení rezervy o 102.809 tis. Kč.</w:t>
      </w:r>
      <w:r>
        <w:rPr>
          <w:rFonts w:ascii="Tahoma" w:hAnsi="Tahoma" w:cs="Tahoma"/>
        </w:rPr>
        <w:t xml:space="preserve"> </w:t>
      </w:r>
    </w:p>
    <w:p w:rsidR="00FD51FE" w:rsidRPr="00367D93" w:rsidRDefault="00E373B7" w:rsidP="002009B1">
      <w:r w:rsidRPr="00367D93">
        <w:t>Ve schváleném  rozpočtu kraje byly vyčleněny</w:t>
      </w:r>
      <w:r w:rsidR="00FD51FE" w:rsidRPr="00367D93">
        <w:t xml:space="preserve"> jako rezervní </w:t>
      </w:r>
      <w:r w:rsidR="00B538AE" w:rsidRPr="00367D93">
        <w:t xml:space="preserve">finanční </w:t>
      </w:r>
      <w:r w:rsidR="00FD51FE" w:rsidRPr="00367D93">
        <w:t>prostředky</w:t>
      </w:r>
      <w:r w:rsidR="00B538AE" w:rsidRPr="00367D93">
        <w:t xml:space="preserve"> na</w:t>
      </w:r>
      <w:r w:rsidRPr="00367D93">
        <w:t> </w:t>
      </w:r>
      <w:r w:rsidR="00B538AE" w:rsidRPr="00367D93">
        <w:t>mimořádné akce a</w:t>
      </w:r>
      <w:r w:rsidRPr="00367D93">
        <w:t> </w:t>
      </w:r>
      <w:r w:rsidR="00B538AE" w:rsidRPr="00367D93">
        <w:t xml:space="preserve">akce s nedořešeným financováním v roce </w:t>
      </w:r>
      <w:r w:rsidR="00C22C6C" w:rsidRPr="00367D93">
        <w:t>201</w:t>
      </w:r>
      <w:r w:rsidR="004F0855" w:rsidRPr="00367D93">
        <w:t>8</w:t>
      </w:r>
      <w:r w:rsidR="00B538AE" w:rsidRPr="00367D93">
        <w:t xml:space="preserve"> </w:t>
      </w:r>
      <w:r w:rsidR="00800CB2" w:rsidRPr="00367D93">
        <w:t xml:space="preserve">prostředky </w:t>
      </w:r>
      <w:r w:rsidR="00B538AE" w:rsidRPr="00367D93">
        <w:t>ve</w:t>
      </w:r>
      <w:r w:rsidRPr="00367D93">
        <w:t> </w:t>
      </w:r>
      <w:r w:rsidR="00B538AE" w:rsidRPr="00367D93">
        <w:t xml:space="preserve"> výši </w:t>
      </w:r>
      <w:r w:rsidR="008F4BC1" w:rsidRPr="00367D93">
        <w:t>87.370</w:t>
      </w:r>
      <w:r w:rsidRPr="00367D93">
        <w:t> tis. Kč. K </w:t>
      </w:r>
      <w:r w:rsidR="002E26C2" w:rsidRPr="00367D93">
        <w:t>3</w:t>
      </w:r>
      <w:r w:rsidR="00367D93" w:rsidRPr="00367D93">
        <w:t>1</w:t>
      </w:r>
      <w:r w:rsidR="002E26C2" w:rsidRPr="00367D93">
        <w:t xml:space="preserve">. </w:t>
      </w:r>
      <w:r w:rsidR="00367D93" w:rsidRPr="00367D93">
        <w:t>7</w:t>
      </w:r>
      <w:r w:rsidR="002E26C2" w:rsidRPr="00367D93">
        <w:t>. 2018</w:t>
      </w:r>
      <w:r w:rsidRPr="00367D93">
        <w:t xml:space="preserve"> je upravený rozpočet této rezervy ve</w:t>
      </w:r>
      <w:r w:rsidR="00800CB2" w:rsidRPr="00367D93">
        <w:t> </w:t>
      </w:r>
      <w:r w:rsidRPr="00367D93">
        <w:t xml:space="preserve">výši </w:t>
      </w:r>
      <w:r w:rsidR="00367D93" w:rsidRPr="00367D93">
        <w:t>74.463,94</w:t>
      </w:r>
      <w:r w:rsidRPr="00367D93">
        <w:t> </w:t>
      </w:r>
      <w:r w:rsidR="00B538AE" w:rsidRPr="00367D93">
        <w:t>tis.</w:t>
      </w:r>
      <w:r w:rsidRPr="00367D93">
        <w:t> </w:t>
      </w:r>
      <w:r w:rsidR="00B538AE" w:rsidRPr="00367D93">
        <w:t>Kč.</w:t>
      </w:r>
      <w:r w:rsidR="00800CB2" w:rsidRPr="00367D93">
        <w:t xml:space="preserve"> </w:t>
      </w:r>
      <w:r w:rsidR="007B3169" w:rsidRPr="00367D93">
        <w:t>V průběhu roku je tato rezerva průběžně doplňována o</w:t>
      </w:r>
      <w:r w:rsidRPr="00367D93">
        <w:t> </w:t>
      </w:r>
      <w:r w:rsidR="007B3169" w:rsidRPr="00367D93">
        <w:t>volné finanční prostředky (např. úspory vzniklé při veřejných zakázkách, přeplněné příjmy), ale také</w:t>
      </w:r>
      <w:r w:rsidR="0014768B" w:rsidRPr="00367D93">
        <w:t xml:space="preserve"> p</w:t>
      </w:r>
      <w:r w:rsidR="007B3169" w:rsidRPr="00367D93">
        <w:t>oužívána</w:t>
      </w:r>
      <w:r w:rsidR="0014768B" w:rsidRPr="00367D93">
        <w:t xml:space="preserve"> ke krytí neočekávaných výd</w:t>
      </w:r>
      <w:r w:rsidR="00EC3354" w:rsidRPr="00367D93">
        <w:t>ajů a</w:t>
      </w:r>
      <w:r w:rsidR="00800CB2" w:rsidRPr="00367D93">
        <w:t> </w:t>
      </w:r>
      <w:r w:rsidR="00EC3354" w:rsidRPr="00367D93">
        <w:t>aktuálních potřeb kraje</w:t>
      </w:r>
      <w:r w:rsidRPr="00367D93">
        <w:t>.</w:t>
      </w:r>
    </w:p>
    <w:p w:rsidR="008F4BC1" w:rsidRDefault="00FC6D47" w:rsidP="008F4BC1">
      <w:pPr>
        <w:rPr>
          <w:rFonts w:cs="Tahoma"/>
          <w:szCs w:val="20"/>
        </w:rPr>
      </w:pPr>
      <w:r w:rsidRPr="00367D93">
        <w:rPr>
          <w:rFonts w:cs="Tahoma"/>
          <w:szCs w:val="20"/>
        </w:rPr>
        <w:t xml:space="preserve">V rozpočtu kraje byly ve schváleném rozpočtu vyčleněny jako rezervní prostředky </w:t>
      </w:r>
      <w:r w:rsidR="008F4BC1" w:rsidRPr="00367D93">
        <w:rPr>
          <w:rFonts w:cs="Tahoma"/>
          <w:szCs w:val="20"/>
        </w:rPr>
        <w:t>pro rozvoj znevýhodněných částí kraje</w:t>
      </w:r>
      <w:r w:rsidR="00800CB2" w:rsidRPr="00367D93">
        <w:rPr>
          <w:rFonts w:cs="Tahoma"/>
          <w:szCs w:val="20"/>
        </w:rPr>
        <w:t xml:space="preserve"> prostředky</w:t>
      </w:r>
      <w:r w:rsidRPr="00367D93">
        <w:rPr>
          <w:rFonts w:cs="Tahoma"/>
          <w:szCs w:val="20"/>
        </w:rPr>
        <w:t xml:space="preserve"> ve výši </w:t>
      </w:r>
      <w:r w:rsidR="008F4BC1" w:rsidRPr="00367D93">
        <w:rPr>
          <w:rFonts w:cs="Tahoma"/>
          <w:szCs w:val="20"/>
        </w:rPr>
        <w:t>20</w:t>
      </w:r>
      <w:r w:rsidRPr="00367D93">
        <w:rPr>
          <w:rFonts w:cs="Tahoma"/>
          <w:szCs w:val="20"/>
        </w:rPr>
        <w:t>.000 tis. Kč. K </w:t>
      </w:r>
      <w:r w:rsidR="002E26C2" w:rsidRPr="00367D93">
        <w:rPr>
          <w:rFonts w:cs="Tahoma"/>
          <w:szCs w:val="20"/>
        </w:rPr>
        <w:t>3</w:t>
      </w:r>
      <w:r w:rsidR="00367D93" w:rsidRPr="00367D93">
        <w:rPr>
          <w:rFonts w:cs="Tahoma"/>
          <w:szCs w:val="20"/>
        </w:rPr>
        <w:t>1</w:t>
      </w:r>
      <w:r w:rsidR="002E26C2" w:rsidRPr="00367D93">
        <w:rPr>
          <w:rFonts w:cs="Tahoma"/>
          <w:szCs w:val="20"/>
        </w:rPr>
        <w:t xml:space="preserve">. </w:t>
      </w:r>
      <w:r w:rsidR="00367D93" w:rsidRPr="00367D93">
        <w:rPr>
          <w:rFonts w:cs="Tahoma"/>
          <w:szCs w:val="20"/>
        </w:rPr>
        <w:t>7</w:t>
      </w:r>
      <w:r w:rsidR="002E26C2" w:rsidRPr="00367D93">
        <w:rPr>
          <w:rFonts w:cs="Tahoma"/>
          <w:szCs w:val="20"/>
        </w:rPr>
        <w:t>. 2018</w:t>
      </w:r>
      <w:r w:rsidRPr="00367D93">
        <w:rPr>
          <w:rFonts w:cs="Tahoma"/>
          <w:szCs w:val="20"/>
        </w:rPr>
        <w:t xml:space="preserve"> je upravený rozpočet těchto rezervních prostředků ve výši </w:t>
      </w:r>
      <w:r w:rsidR="008F4BC1" w:rsidRPr="00367D93">
        <w:rPr>
          <w:rFonts w:cs="Tahoma"/>
          <w:szCs w:val="20"/>
        </w:rPr>
        <w:t>20.000</w:t>
      </w:r>
      <w:r w:rsidRPr="00367D93">
        <w:rPr>
          <w:rFonts w:cs="Tahoma"/>
          <w:szCs w:val="20"/>
        </w:rPr>
        <w:t xml:space="preserve"> tis. Kč. </w:t>
      </w:r>
    </w:p>
    <w:p w:rsidR="00367D93" w:rsidRPr="00367D93" w:rsidRDefault="00367D93" w:rsidP="00367D93">
      <w:pPr>
        <w:rPr>
          <w:rFonts w:cs="Tahoma"/>
          <w:szCs w:val="20"/>
        </w:rPr>
      </w:pPr>
      <w:r>
        <w:rPr>
          <w:rFonts w:cs="Tahoma"/>
          <w:szCs w:val="20"/>
        </w:rPr>
        <w:t xml:space="preserve">K 31. 7. 2018 byl upravený rozpočet rezervních prostředků na akce EU </w:t>
      </w:r>
      <w:r w:rsidR="005D67D1">
        <w:rPr>
          <w:rFonts w:cs="Tahoma"/>
          <w:szCs w:val="20"/>
        </w:rPr>
        <w:t xml:space="preserve">ve výši </w:t>
      </w:r>
      <w:r>
        <w:rPr>
          <w:rFonts w:cs="Tahoma"/>
          <w:szCs w:val="20"/>
        </w:rPr>
        <w:t xml:space="preserve">102.809 tis. Kč a </w:t>
      </w:r>
      <w:r w:rsidR="005D67D1">
        <w:rPr>
          <w:rFonts w:cs="Tahoma"/>
          <w:szCs w:val="20"/>
        </w:rPr>
        <w:t xml:space="preserve">upravený rozpočet </w:t>
      </w:r>
      <w:r>
        <w:rPr>
          <w:rFonts w:cs="Tahoma"/>
          <w:szCs w:val="20"/>
        </w:rPr>
        <w:t>rezervní</w:t>
      </w:r>
      <w:r w:rsidR="005D67D1">
        <w:rPr>
          <w:rFonts w:cs="Tahoma"/>
          <w:szCs w:val="20"/>
        </w:rPr>
        <w:t>ch</w:t>
      </w:r>
      <w:r>
        <w:rPr>
          <w:rFonts w:cs="Tahoma"/>
          <w:szCs w:val="20"/>
        </w:rPr>
        <w:t xml:space="preserve"> prostředk</w:t>
      </w:r>
      <w:r w:rsidR="005D67D1">
        <w:rPr>
          <w:rFonts w:cs="Tahoma"/>
          <w:szCs w:val="20"/>
        </w:rPr>
        <w:t>ů</w:t>
      </w:r>
      <w:r>
        <w:rPr>
          <w:rFonts w:cs="Tahoma"/>
          <w:szCs w:val="20"/>
        </w:rPr>
        <w:t xml:space="preserve"> ze zůstatku hospodaření roku 2017 ve výši 46.200 tis. Kč.</w:t>
      </w:r>
    </w:p>
    <w:p w:rsidR="00014B18" w:rsidRPr="00367D93" w:rsidRDefault="00014B18" w:rsidP="00822A28">
      <w:pPr>
        <w:rPr>
          <w:rFonts w:cs="Tahoma"/>
          <w:szCs w:val="20"/>
        </w:rPr>
      </w:pPr>
      <w:r w:rsidRPr="00367D93">
        <w:rPr>
          <w:rFonts w:cs="Tahoma"/>
          <w:szCs w:val="20"/>
        </w:rPr>
        <w:t>Ve sledovaném období byly finanční prostředky v</w:t>
      </w:r>
      <w:r w:rsidR="00FC6D47" w:rsidRPr="00367D93">
        <w:rPr>
          <w:rFonts w:cs="Tahoma"/>
          <w:szCs w:val="20"/>
        </w:rPr>
        <w:t> </w:t>
      </w:r>
      <w:r w:rsidRPr="00367D93">
        <w:rPr>
          <w:rFonts w:cs="Tahoma"/>
          <w:szCs w:val="20"/>
        </w:rPr>
        <w:t>odvětví čerpány v</w:t>
      </w:r>
      <w:r w:rsidR="00FC6D47" w:rsidRPr="00367D93">
        <w:rPr>
          <w:rFonts w:cs="Tahoma"/>
          <w:szCs w:val="20"/>
        </w:rPr>
        <w:t> </w:t>
      </w:r>
      <w:r w:rsidRPr="00367D93">
        <w:rPr>
          <w:rFonts w:cs="Tahoma"/>
          <w:szCs w:val="20"/>
        </w:rPr>
        <w:t xml:space="preserve">celkové výši </w:t>
      </w:r>
      <w:r w:rsidR="00367D93" w:rsidRPr="00367D93">
        <w:rPr>
          <w:rFonts w:cs="Tahoma"/>
          <w:szCs w:val="20"/>
        </w:rPr>
        <w:t>119.963</w:t>
      </w:r>
      <w:r w:rsidR="00FC6D47" w:rsidRPr="00367D93">
        <w:rPr>
          <w:rFonts w:cs="Tahoma"/>
          <w:szCs w:val="20"/>
        </w:rPr>
        <w:t> tis. Kč</w:t>
      </w:r>
      <w:r w:rsidRPr="00367D93">
        <w:rPr>
          <w:rFonts w:cs="Tahoma"/>
          <w:szCs w:val="20"/>
        </w:rPr>
        <w:t>, tj. </w:t>
      </w:r>
      <w:r w:rsidR="008F4BC1" w:rsidRPr="00367D93">
        <w:rPr>
          <w:rFonts w:cs="Tahoma"/>
          <w:szCs w:val="20"/>
        </w:rPr>
        <w:t>2</w:t>
      </w:r>
      <w:r w:rsidR="00367D93" w:rsidRPr="00367D93">
        <w:rPr>
          <w:rFonts w:cs="Tahoma"/>
          <w:szCs w:val="20"/>
        </w:rPr>
        <w:t>5,51</w:t>
      </w:r>
      <w:r w:rsidR="004146C6" w:rsidRPr="00367D93">
        <w:rPr>
          <w:rFonts w:cs="Tahoma"/>
          <w:szCs w:val="20"/>
        </w:rPr>
        <w:t> </w:t>
      </w:r>
      <w:r w:rsidRPr="00367D93">
        <w:rPr>
          <w:rFonts w:cs="Tahoma"/>
          <w:szCs w:val="20"/>
        </w:rPr>
        <w:t>% upraveného rozpočtu. Z toho podstatnou část představuj</w:t>
      </w:r>
      <w:r w:rsidR="00216328" w:rsidRPr="00367D93">
        <w:rPr>
          <w:rFonts w:cs="Tahoma"/>
          <w:szCs w:val="20"/>
        </w:rPr>
        <w:t>í</w:t>
      </w:r>
      <w:r w:rsidR="00800CB2" w:rsidRPr="00367D93">
        <w:rPr>
          <w:rFonts w:cs="Tahoma"/>
          <w:szCs w:val="20"/>
        </w:rPr>
        <w:t xml:space="preserve"> </w:t>
      </w:r>
      <w:r w:rsidR="00EA380E" w:rsidRPr="00367D93">
        <w:rPr>
          <w:rFonts w:cs="Tahoma"/>
          <w:szCs w:val="20"/>
        </w:rPr>
        <w:t>výdaje na vypořádání dotací a příspěvků poskytnutých kraji z veřejných rozpočtů</w:t>
      </w:r>
      <w:r w:rsidR="00FC6D47" w:rsidRPr="00367D93">
        <w:rPr>
          <w:rFonts w:cs="Tahoma"/>
          <w:szCs w:val="20"/>
        </w:rPr>
        <w:t>.</w:t>
      </w:r>
    </w:p>
    <w:p w:rsidR="00014B18" w:rsidRPr="00367D93" w:rsidRDefault="00014B18" w:rsidP="00C37A0F">
      <w:r w:rsidRPr="00367D93">
        <w:t>Na reprodukci majetku kraje v odvětví finance a správa majetku bylo k </w:t>
      </w:r>
      <w:r w:rsidR="002E26C2" w:rsidRPr="00367D93">
        <w:t>3</w:t>
      </w:r>
      <w:r w:rsidR="00367D93" w:rsidRPr="00367D93">
        <w:t>1</w:t>
      </w:r>
      <w:r w:rsidR="002E26C2" w:rsidRPr="00367D93">
        <w:t xml:space="preserve">. </w:t>
      </w:r>
      <w:r w:rsidR="00367D93" w:rsidRPr="00367D93">
        <w:t>7</w:t>
      </w:r>
      <w:r w:rsidR="002E26C2" w:rsidRPr="00367D93">
        <w:t>. 2018</w:t>
      </w:r>
      <w:r w:rsidRPr="00367D93">
        <w:t xml:space="preserve"> z vyčleněných prostředků ve výši </w:t>
      </w:r>
      <w:r w:rsidR="00367D93" w:rsidRPr="00367D93">
        <w:t>25.606</w:t>
      </w:r>
      <w:r w:rsidR="008553C3" w:rsidRPr="00367D93">
        <w:t> </w:t>
      </w:r>
      <w:r w:rsidRPr="00367D93">
        <w:t>tis.</w:t>
      </w:r>
      <w:r w:rsidR="008553C3" w:rsidRPr="00367D93">
        <w:t> </w:t>
      </w:r>
      <w:r w:rsidRPr="00367D93">
        <w:t xml:space="preserve">Kč vyčerpáno </w:t>
      </w:r>
      <w:r w:rsidR="00367D93" w:rsidRPr="00367D93">
        <w:t>18.405</w:t>
      </w:r>
      <w:r w:rsidR="008553C3" w:rsidRPr="00367D93">
        <w:t> </w:t>
      </w:r>
      <w:r w:rsidRPr="00367D93">
        <w:t>tis.</w:t>
      </w:r>
      <w:r w:rsidR="008553C3" w:rsidRPr="00367D93">
        <w:t> </w:t>
      </w:r>
      <w:r w:rsidRPr="00367D93">
        <w:t>Kč (více viz příloha č.</w:t>
      </w:r>
      <w:r w:rsidR="00FA13EA" w:rsidRPr="00367D93">
        <w:t> </w:t>
      </w:r>
      <w:r w:rsidRPr="00367D93">
        <w:t xml:space="preserve">4 materiálu). Jedná se o akci Realizace energetických úspor metodou EPC ve vybraných objektech Moravskoslezského kraje, která je realizována napříč odvětvími a v důsledku toho je pro přehlednost </w:t>
      </w:r>
      <w:r w:rsidR="00B65B6C" w:rsidRPr="00367D93">
        <w:t>zařazena</w:t>
      </w:r>
      <w:r w:rsidRPr="00367D93">
        <w:t xml:space="preserve"> pod jedno odvětví.</w:t>
      </w:r>
    </w:p>
    <w:p w:rsidR="00A46F98" w:rsidRPr="009131AB" w:rsidRDefault="00A46F98" w:rsidP="00C71052">
      <w:pPr>
        <w:pStyle w:val="Styltab"/>
      </w:pPr>
      <w:r w:rsidRPr="009131AB">
        <w:t>Výdaje v odvětví finance a správa majetku v členění dle účelu</w:t>
      </w:r>
      <w:r w:rsidRPr="009131AB">
        <w:tab/>
        <w:t>v tis. Kč</w:t>
      </w:r>
    </w:p>
    <w:bookmarkStart w:id="80" w:name="_MON_1555995872"/>
    <w:bookmarkEnd w:id="80"/>
    <w:p w:rsidR="0066571B" w:rsidRPr="009131AB" w:rsidRDefault="00571510" w:rsidP="0066571B">
      <w:pPr>
        <w:rPr>
          <w:color w:val="BFBFBF" w:themeColor="background1" w:themeShade="BF"/>
        </w:rPr>
      </w:pPr>
      <w:r w:rsidRPr="009131AB">
        <w:rPr>
          <w:rFonts w:cs="Tahoma"/>
          <w:color w:val="BFBFBF" w:themeColor="background1" w:themeShade="BF"/>
          <w:szCs w:val="20"/>
        </w:rPr>
        <w:object w:dxaOrig="9268" w:dyaOrig="1831">
          <v:shape id="_x0000_i1038" type="#_x0000_t75" style="width:460.5pt;height:90pt" o:ole="">
            <v:imagedata r:id="rId37" o:title=""/>
          </v:shape>
          <o:OLEObject Type="Embed" ProgID="Excel.Sheet.8" ShapeID="_x0000_i1038" DrawAspect="Content" ObjectID="_1597054069" r:id="rId38"/>
        </w:object>
      </w:r>
    </w:p>
    <w:p w:rsidR="006A709A" w:rsidRPr="009131AB" w:rsidRDefault="00A46F98" w:rsidP="00C71052">
      <w:pPr>
        <w:pStyle w:val="Styltab"/>
      </w:pPr>
      <w:bookmarkStart w:id="81" w:name="_MON_1476601673"/>
      <w:bookmarkStart w:id="82" w:name="_MON_1477203478"/>
      <w:bookmarkStart w:id="83" w:name="_MON_1489917970"/>
      <w:bookmarkStart w:id="84" w:name="_MON_1489917987"/>
      <w:bookmarkStart w:id="85" w:name="_MON_1490172860"/>
      <w:bookmarkEnd w:id="81"/>
      <w:bookmarkEnd w:id="82"/>
      <w:bookmarkEnd w:id="83"/>
      <w:bookmarkEnd w:id="84"/>
      <w:bookmarkEnd w:id="85"/>
      <w:r w:rsidRPr="009131AB">
        <w:t>Výdaje v odvětví finance a správa majetku</w:t>
      </w:r>
      <w:r w:rsidR="006A5928" w:rsidRPr="009131AB">
        <w:t xml:space="preserve"> </w:t>
      </w:r>
      <w:r w:rsidRPr="009131AB">
        <w:t>na samosprávné a jiné činnosti zajišťované prostřednictvím krajského úřadu</w:t>
      </w:r>
      <w:r w:rsidRPr="009131AB">
        <w:tab/>
        <w:t>v tis. Kč</w:t>
      </w:r>
    </w:p>
    <w:bookmarkStart w:id="86" w:name="_MON_1555995643"/>
    <w:bookmarkEnd w:id="86"/>
    <w:p w:rsidR="00A85A9C" w:rsidRPr="009131AB" w:rsidRDefault="00571510" w:rsidP="00A85A9C">
      <w:pPr>
        <w:rPr>
          <w:color w:val="BFBFBF" w:themeColor="background1" w:themeShade="BF"/>
        </w:rPr>
      </w:pPr>
      <w:r w:rsidRPr="009131AB">
        <w:rPr>
          <w:rFonts w:cs="Tahoma"/>
          <w:color w:val="BFBFBF" w:themeColor="background1" w:themeShade="BF"/>
          <w:szCs w:val="20"/>
        </w:rPr>
        <w:object w:dxaOrig="10166" w:dyaOrig="6477">
          <v:shape id="_x0000_i1039" type="#_x0000_t75" style="width:462.75pt;height:280.5pt" o:ole="">
            <v:imagedata r:id="rId39" o:title=""/>
          </v:shape>
          <o:OLEObject Type="Embed" ProgID="Excel.Sheet.8" ShapeID="_x0000_i1039" DrawAspect="Content" ObjectID="_1597054070" r:id="rId40"/>
        </w:object>
      </w:r>
    </w:p>
    <w:p w:rsidR="00014B18" w:rsidRPr="0011453C" w:rsidRDefault="00014B18" w:rsidP="00A46F98">
      <w:pPr>
        <w:pStyle w:val="Nadpis3"/>
      </w:pPr>
      <w:bookmarkStart w:id="87" w:name="_MON_1469429911"/>
      <w:bookmarkStart w:id="88" w:name="_MON_1469430595"/>
      <w:bookmarkStart w:id="89" w:name="_MON_1469511194"/>
      <w:bookmarkStart w:id="90" w:name="_MON_1469512540"/>
      <w:bookmarkStart w:id="91" w:name="_MON_1469512602"/>
      <w:bookmarkStart w:id="92" w:name="_MON_1469512642"/>
      <w:bookmarkStart w:id="93" w:name="_MON_1469513231"/>
      <w:bookmarkStart w:id="94" w:name="_MON_1476601694"/>
      <w:bookmarkStart w:id="95" w:name="_MON_1477217821"/>
      <w:bookmarkStart w:id="96" w:name="_MON_1477218280"/>
      <w:bookmarkStart w:id="97" w:name="_MON_1477218351"/>
      <w:bookmarkStart w:id="98" w:name="_MON_1477218533"/>
      <w:bookmarkStart w:id="99" w:name="_MON_1477218625"/>
      <w:bookmarkStart w:id="100" w:name="_MON_1477222342"/>
      <w:bookmarkStart w:id="101" w:name="_MON_1477292928"/>
      <w:bookmarkStart w:id="102" w:name="_MON_1477292942"/>
      <w:bookmarkStart w:id="103" w:name="_MON_1477463975"/>
      <w:bookmarkStart w:id="104" w:name="_MON_1489919987"/>
      <w:bookmarkStart w:id="105" w:name="_MON_1490172874"/>
      <w:bookmarkStart w:id="106" w:name="_MON_1490174807"/>
      <w:bookmarkStart w:id="107" w:name="_MON_149041931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11453C">
        <w:t>Odvětví dopravy</w:t>
      </w:r>
      <w:r w:rsidR="00BC4BCF" w:rsidRPr="0011453C">
        <w:t xml:space="preserve"> a </w:t>
      </w:r>
      <w:r w:rsidR="001E5784" w:rsidRPr="0011453C">
        <w:t>chytrého</w:t>
      </w:r>
      <w:r w:rsidR="00BC4BCF" w:rsidRPr="0011453C">
        <w:t xml:space="preserve"> regionu</w:t>
      </w:r>
    </w:p>
    <w:p w:rsidR="000B263F" w:rsidRPr="0011453C" w:rsidRDefault="00435F4A" w:rsidP="00ED69F1">
      <w:pPr>
        <w:rPr>
          <w:rFonts w:cs="Tahoma"/>
          <w:szCs w:val="20"/>
        </w:rPr>
      </w:pPr>
      <w:r w:rsidRPr="0011453C">
        <w:rPr>
          <w:rFonts w:cs="Tahoma"/>
          <w:szCs w:val="20"/>
        </w:rPr>
        <w:t>Během sledovaného období byl schválený rozpočet v odvětví dopravy</w:t>
      </w:r>
      <w:r w:rsidR="00BC4BCF" w:rsidRPr="0011453C">
        <w:rPr>
          <w:rFonts w:cs="Tahoma"/>
          <w:szCs w:val="20"/>
        </w:rPr>
        <w:t xml:space="preserve"> a </w:t>
      </w:r>
      <w:r w:rsidR="001E5784" w:rsidRPr="0011453C">
        <w:rPr>
          <w:rFonts w:cs="Tahoma"/>
          <w:szCs w:val="20"/>
        </w:rPr>
        <w:t>chytrého</w:t>
      </w:r>
      <w:r w:rsidR="00BC4BCF" w:rsidRPr="0011453C">
        <w:rPr>
          <w:rFonts w:cs="Tahoma"/>
          <w:szCs w:val="20"/>
        </w:rPr>
        <w:t xml:space="preserve"> regionu</w:t>
      </w:r>
      <w:r w:rsidRPr="0011453C">
        <w:rPr>
          <w:rFonts w:cs="Tahoma"/>
          <w:szCs w:val="20"/>
        </w:rPr>
        <w:t xml:space="preserve"> upraven z</w:t>
      </w:r>
      <w:r w:rsidR="00ED69F1" w:rsidRPr="0011453C">
        <w:rPr>
          <w:rFonts w:cs="Tahoma"/>
          <w:szCs w:val="20"/>
        </w:rPr>
        <w:t> 3.451.144</w:t>
      </w:r>
      <w:r w:rsidRPr="0011453C">
        <w:rPr>
          <w:rFonts w:cs="Tahoma"/>
          <w:szCs w:val="20"/>
        </w:rPr>
        <w:t xml:space="preserve"> tis. Kč na </w:t>
      </w:r>
      <w:r w:rsidR="0011453C" w:rsidRPr="0011453C">
        <w:rPr>
          <w:rFonts w:cs="Tahoma"/>
          <w:szCs w:val="20"/>
        </w:rPr>
        <w:t>3.716.330</w:t>
      </w:r>
      <w:r w:rsidR="00C45BC9" w:rsidRPr="0011453C">
        <w:rPr>
          <w:rFonts w:cs="Tahoma"/>
          <w:szCs w:val="20"/>
        </w:rPr>
        <w:t> tis. Kč, tj.</w:t>
      </w:r>
      <w:r w:rsidR="005B3A80" w:rsidRPr="0011453C">
        <w:rPr>
          <w:rFonts w:cs="Tahoma"/>
          <w:szCs w:val="20"/>
        </w:rPr>
        <w:t xml:space="preserve"> </w:t>
      </w:r>
      <w:r w:rsidR="00ED69F1" w:rsidRPr="0011453C">
        <w:rPr>
          <w:rFonts w:cs="Tahoma"/>
          <w:szCs w:val="20"/>
        </w:rPr>
        <w:t xml:space="preserve">zvýšen </w:t>
      </w:r>
      <w:r w:rsidR="00C45BC9" w:rsidRPr="0011453C">
        <w:rPr>
          <w:rFonts w:cs="Tahoma"/>
          <w:szCs w:val="20"/>
        </w:rPr>
        <w:t xml:space="preserve">o </w:t>
      </w:r>
      <w:r w:rsidR="0011453C" w:rsidRPr="0011453C">
        <w:rPr>
          <w:rFonts w:cs="Tahoma"/>
          <w:szCs w:val="20"/>
        </w:rPr>
        <w:t>265.186</w:t>
      </w:r>
      <w:r w:rsidR="00C45BC9" w:rsidRPr="0011453C">
        <w:rPr>
          <w:rFonts w:cs="Tahoma"/>
          <w:szCs w:val="20"/>
        </w:rPr>
        <w:t xml:space="preserve"> tis. Kč.</w:t>
      </w:r>
      <w:r w:rsidR="00ED69F1" w:rsidRPr="0011453C">
        <w:rPr>
          <w:rFonts w:cs="Tahoma"/>
          <w:szCs w:val="20"/>
        </w:rPr>
        <w:t xml:space="preserve"> </w:t>
      </w:r>
    </w:p>
    <w:p w:rsidR="00AD0A7E" w:rsidRDefault="00AD0A7E" w:rsidP="000B263F">
      <w:pPr>
        <w:pStyle w:val="MSKNormal"/>
        <w:rPr>
          <w:rFonts w:cs="Tahoma"/>
        </w:rPr>
      </w:pPr>
      <w:r w:rsidRPr="000A30F0">
        <w:rPr>
          <w:rFonts w:cs="Tahoma"/>
        </w:rPr>
        <w:t>Objemově významná úprava ve II. čtvrtletí v tomto odvětví souvisela se zvýšením závazného ukazatele „příspěvek na provoz“ na rok 2018 organizaci Správa silnic Moravskoslezského kraje, příspěvková organizace, o částku 73.787 tis. Kč, s účelovým určením na realizaci akce „Souvislé opravy silnic II. a III. tříd“.</w:t>
      </w:r>
    </w:p>
    <w:p w:rsidR="00932F92" w:rsidRPr="0011453C" w:rsidRDefault="0074452D" w:rsidP="00932F92">
      <w:pPr>
        <w:pStyle w:val="Normlnweb"/>
        <w:jc w:val="both"/>
        <w:rPr>
          <w:rFonts w:cs="Tahoma"/>
        </w:rPr>
      </w:pPr>
      <w:r w:rsidRPr="0011453C">
        <w:rPr>
          <w:rFonts w:ascii="Tahoma" w:hAnsi="Tahoma" w:cs="Tahoma"/>
          <w:sz w:val="20"/>
          <w:szCs w:val="20"/>
        </w:rPr>
        <w:t xml:space="preserve">Usnesením zastupitelstva kraje č. </w:t>
      </w:r>
      <w:r w:rsidR="00932F92" w:rsidRPr="0011453C">
        <w:rPr>
          <w:rFonts w:ascii="Tahoma" w:hAnsi="Tahoma" w:cs="Tahoma"/>
          <w:sz w:val="20"/>
          <w:szCs w:val="20"/>
        </w:rPr>
        <w:t>7/685 ze dne 14. 3. 2018 bylo rozhodnuto o převzetí ručitelského závazku za Správu silnic Moravskoslezského kraje, příspěvkovou organizaci, za rok 2018 ve výši maximálně 40 mil. Kč, na zajištění spoluúčasti financování výstavby modernizace, oprav a údržby silnic II. a III. třídy náležících do vlastnictví kraje v rámci poskytnutých finančních prostředků z rozpočtu Státního fondu dopravní infrastruktury na financování silnic II. a III. třídy ve vlastnictví krajů v roce 2018, za podmínky, že Státní fond dopravní infrastruktury uvolní finanční prostředky na financování oprav silnic II. a III. tříd ve vlastnictví krajů a rada kraje rozhodne uzavřít smlouvu o poskytnutí finančních prostředků z rozpočtu Státního fondu dopravní infrastruktury na rok 2018.</w:t>
      </w:r>
    </w:p>
    <w:p w:rsidR="00014B18" w:rsidRPr="0011453C" w:rsidRDefault="00014B18" w:rsidP="00364838">
      <w:pPr>
        <w:rPr>
          <w:rFonts w:cs="Tahoma"/>
          <w:szCs w:val="20"/>
        </w:rPr>
      </w:pPr>
      <w:r w:rsidRPr="0011453C">
        <w:rPr>
          <w:rFonts w:cs="Tahoma"/>
          <w:szCs w:val="20"/>
        </w:rPr>
        <w:t xml:space="preserve">Skutečné výdaje v odvětví dopravy </w:t>
      </w:r>
      <w:r w:rsidR="00C45BC9" w:rsidRPr="0011453C">
        <w:rPr>
          <w:rFonts w:cs="Tahoma"/>
          <w:szCs w:val="20"/>
        </w:rPr>
        <w:t xml:space="preserve">a </w:t>
      </w:r>
      <w:r w:rsidR="001E5784" w:rsidRPr="0011453C">
        <w:rPr>
          <w:rFonts w:cs="Tahoma"/>
          <w:szCs w:val="20"/>
        </w:rPr>
        <w:t>chytrého</w:t>
      </w:r>
      <w:r w:rsidR="00C45BC9" w:rsidRPr="0011453C">
        <w:rPr>
          <w:rFonts w:cs="Tahoma"/>
          <w:szCs w:val="20"/>
        </w:rPr>
        <w:t xml:space="preserve"> regionu </w:t>
      </w:r>
      <w:r w:rsidRPr="0011453C">
        <w:rPr>
          <w:rFonts w:cs="Tahoma"/>
          <w:szCs w:val="20"/>
        </w:rPr>
        <w:t>činily k </w:t>
      </w:r>
      <w:r w:rsidR="002E26C2" w:rsidRPr="0011453C">
        <w:rPr>
          <w:rFonts w:cs="Tahoma"/>
          <w:szCs w:val="20"/>
        </w:rPr>
        <w:t>3</w:t>
      </w:r>
      <w:r w:rsidR="0011453C" w:rsidRPr="0011453C">
        <w:rPr>
          <w:rFonts w:cs="Tahoma"/>
          <w:szCs w:val="20"/>
        </w:rPr>
        <w:t>1</w:t>
      </w:r>
      <w:r w:rsidR="002E26C2" w:rsidRPr="0011453C">
        <w:rPr>
          <w:rFonts w:cs="Tahoma"/>
          <w:szCs w:val="20"/>
        </w:rPr>
        <w:t xml:space="preserve">. </w:t>
      </w:r>
      <w:r w:rsidR="0011453C" w:rsidRPr="0011453C">
        <w:rPr>
          <w:rFonts w:cs="Tahoma"/>
          <w:szCs w:val="20"/>
        </w:rPr>
        <w:t>7</w:t>
      </w:r>
      <w:r w:rsidR="002E26C2" w:rsidRPr="0011453C">
        <w:rPr>
          <w:rFonts w:cs="Tahoma"/>
          <w:szCs w:val="20"/>
        </w:rPr>
        <w:t>. 2018</w:t>
      </w:r>
      <w:r w:rsidRPr="0011453C">
        <w:rPr>
          <w:rFonts w:cs="Tahoma"/>
          <w:szCs w:val="20"/>
        </w:rPr>
        <w:t xml:space="preserve"> celkem </w:t>
      </w:r>
      <w:r w:rsidR="0011453C" w:rsidRPr="0011453C">
        <w:rPr>
          <w:rFonts w:cs="Tahoma"/>
          <w:szCs w:val="20"/>
        </w:rPr>
        <w:t>1.621.904</w:t>
      </w:r>
      <w:r w:rsidR="006C3B95" w:rsidRPr="0011453C">
        <w:rPr>
          <w:rFonts w:cs="Tahoma"/>
          <w:szCs w:val="20"/>
        </w:rPr>
        <w:t> </w:t>
      </w:r>
      <w:r w:rsidR="00C45BC9" w:rsidRPr="0011453C">
        <w:rPr>
          <w:rFonts w:cs="Tahoma"/>
          <w:szCs w:val="20"/>
        </w:rPr>
        <w:t>tis.</w:t>
      </w:r>
      <w:r w:rsidR="006C3B95" w:rsidRPr="0011453C">
        <w:rPr>
          <w:rFonts w:cs="Tahoma"/>
          <w:szCs w:val="20"/>
        </w:rPr>
        <w:t> </w:t>
      </w:r>
      <w:r w:rsidR="00C45BC9" w:rsidRPr="0011453C">
        <w:rPr>
          <w:rFonts w:cs="Tahoma"/>
          <w:szCs w:val="20"/>
        </w:rPr>
        <w:t>Kč, tj.</w:t>
      </w:r>
      <w:r w:rsidRPr="0011453C">
        <w:rPr>
          <w:rFonts w:cs="Tahoma"/>
          <w:szCs w:val="20"/>
        </w:rPr>
        <w:t xml:space="preserve"> čerpání ve výši </w:t>
      </w:r>
      <w:r w:rsidR="0011453C" w:rsidRPr="0011453C">
        <w:rPr>
          <w:rFonts w:cs="Tahoma"/>
          <w:szCs w:val="20"/>
        </w:rPr>
        <w:t>43,64</w:t>
      </w:r>
      <w:r w:rsidR="00FD318D" w:rsidRPr="0011453C">
        <w:rPr>
          <w:rFonts w:cs="Tahoma"/>
          <w:szCs w:val="20"/>
        </w:rPr>
        <w:t> </w:t>
      </w:r>
      <w:r w:rsidRPr="0011453C">
        <w:rPr>
          <w:rFonts w:cs="Tahoma"/>
          <w:szCs w:val="20"/>
        </w:rPr>
        <w:t>% upraveného rozpočtu.</w:t>
      </w:r>
    </w:p>
    <w:p w:rsidR="00BB4CF3" w:rsidRPr="0011453C" w:rsidRDefault="00C45BC9" w:rsidP="00C45BC9">
      <w:r w:rsidRPr="0011453C">
        <w:t xml:space="preserve">Příspěvkové organizace v odvětví dopravy a </w:t>
      </w:r>
      <w:r w:rsidR="001E5784" w:rsidRPr="0011453C">
        <w:t>chytrého</w:t>
      </w:r>
      <w:r w:rsidRPr="0011453C">
        <w:t xml:space="preserve"> regionu, konkrétně Správa silnic Moravskoslezského kraje</w:t>
      </w:r>
      <w:r w:rsidR="001277F0" w:rsidRPr="0011453C">
        <w:t>,</w:t>
      </w:r>
      <w:r w:rsidRPr="0011453C">
        <w:t xml:space="preserve"> Moravskoslezské energetické centrum</w:t>
      </w:r>
      <w:r w:rsidR="001277F0" w:rsidRPr="0011453C">
        <w:t xml:space="preserve"> a Moravskoslezské datové centrum</w:t>
      </w:r>
      <w:r w:rsidRPr="0011453C">
        <w:t>,</w:t>
      </w:r>
      <w:r w:rsidR="00AE0DC4" w:rsidRPr="0011453C">
        <w:t xml:space="preserve"> </w:t>
      </w:r>
      <w:r w:rsidRPr="0011453C">
        <w:t>obdržely k </w:t>
      </w:r>
      <w:r w:rsidR="002E26C2" w:rsidRPr="0011453C">
        <w:t>3</w:t>
      </w:r>
      <w:r w:rsidR="0011453C" w:rsidRPr="0011453C">
        <w:t>1</w:t>
      </w:r>
      <w:r w:rsidR="002E26C2" w:rsidRPr="0011453C">
        <w:t>.</w:t>
      </w:r>
      <w:r w:rsidR="0011453C" w:rsidRPr="0011453C">
        <w:t> 7</w:t>
      </w:r>
      <w:r w:rsidR="002E26C2" w:rsidRPr="0011453C">
        <w:t>.</w:t>
      </w:r>
      <w:r w:rsidR="0011453C" w:rsidRPr="0011453C">
        <w:t> </w:t>
      </w:r>
      <w:r w:rsidR="002E26C2" w:rsidRPr="0011453C">
        <w:t>2018</w:t>
      </w:r>
      <w:r w:rsidRPr="0011453C">
        <w:t xml:space="preserve"> finanční prostředky ve</w:t>
      </w:r>
      <w:r w:rsidR="00D57CB7" w:rsidRPr="0011453C">
        <w:t> </w:t>
      </w:r>
      <w:r w:rsidRPr="0011453C">
        <w:t xml:space="preserve">výši </w:t>
      </w:r>
      <w:r w:rsidR="0011453C" w:rsidRPr="0011453C">
        <w:t>359.836</w:t>
      </w:r>
      <w:r w:rsidRPr="0011453C">
        <w:t xml:space="preserve"> tis. Kč. </w:t>
      </w:r>
      <w:r w:rsidR="001277F0" w:rsidRPr="0011453C">
        <w:t>Příspěvková organizace Moravskoslezské datové centrum byla zřízena s účinností od 1. 4. 2018 u</w:t>
      </w:r>
      <w:r w:rsidR="00BB4CF3" w:rsidRPr="0011453C">
        <w:t>snesením zastupitelstva kraje č. 7/687 ze dne 14. 3. 2018</w:t>
      </w:r>
      <w:r w:rsidR="001277F0" w:rsidRPr="0011453C">
        <w:t>.</w:t>
      </w:r>
    </w:p>
    <w:p w:rsidR="00014B18" w:rsidRPr="0011453C" w:rsidRDefault="00014B18" w:rsidP="00364838">
      <w:pPr>
        <w:rPr>
          <w:rFonts w:cs="Tahoma"/>
          <w:szCs w:val="20"/>
        </w:rPr>
      </w:pPr>
      <w:r w:rsidRPr="0011453C">
        <w:rPr>
          <w:rFonts w:cs="Tahoma"/>
          <w:szCs w:val="20"/>
        </w:rPr>
        <w:t>Na</w:t>
      </w:r>
      <w:r w:rsidR="00785A22" w:rsidRPr="0011453C">
        <w:rPr>
          <w:rFonts w:cs="Tahoma"/>
          <w:szCs w:val="20"/>
        </w:rPr>
        <w:t> </w:t>
      </w:r>
      <w:r w:rsidRPr="0011453C">
        <w:rPr>
          <w:rFonts w:cs="Tahoma"/>
          <w:szCs w:val="20"/>
        </w:rPr>
        <w:t>reprodukci majetku kraje v odvětví dopravy</w:t>
      </w:r>
      <w:r w:rsidR="0050049B" w:rsidRPr="0011453C">
        <w:rPr>
          <w:rFonts w:cs="Tahoma"/>
          <w:szCs w:val="20"/>
        </w:rPr>
        <w:t xml:space="preserve"> a </w:t>
      </w:r>
      <w:r w:rsidR="001E5784" w:rsidRPr="0011453C">
        <w:rPr>
          <w:rFonts w:cs="Tahoma"/>
          <w:szCs w:val="20"/>
        </w:rPr>
        <w:t>chytrého</w:t>
      </w:r>
      <w:r w:rsidR="0050049B" w:rsidRPr="0011453C">
        <w:rPr>
          <w:rFonts w:cs="Tahoma"/>
          <w:szCs w:val="20"/>
        </w:rPr>
        <w:t xml:space="preserve"> regionu</w:t>
      </w:r>
      <w:r w:rsidRPr="0011453C">
        <w:rPr>
          <w:rFonts w:cs="Tahoma"/>
          <w:szCs w:val="20"/>
        </w:rPr>
        <w:t xml:space="preserve"> byly k </w:t>
      </w:r>
      <w:r w:rsidR="002E26C2" w:rsidRPr="0011453C">
        <w:rPr>
          <w:rFonts w:cs="Tahoma"/>
          <w:szCs w:val="20"/>
        </w:rPr>
        <w:t>3</w:t>
      </w:r>
      <w:r w:rsidR="00785A22" w:rsidRPr="0011453C">
        <w:rPr>
          <w:rFonts w:cs="Tahoma"/>
          <w:szCs w:val="20"/>
        </w:rPr>
        <w:t>1</w:t>
      </w:r>
      <w:r w:rsidR="002E26C2" w:rsidRPr="0011453C">
        <w:rPr>
          <w:rFonts w:cs="Tahoma"/>
          <w:szCs w:val="20"/>
        </w:rPr>
        <w:t xml:space="preserve">. </w:t>
      </w:r>
      <w:r w:rsidR="00785A22" w:rsidRPr="0011453C">
        <w:rPr>
          <w:rFonts w:cs="Tahoma"/>
          <w:szCs w:val="20"/>
        </w:rPr>
        <w:t>7</w:t>
      </w:r>
      <w:r w:rsidR="002E26C2" w:rsidRPr="0011453C">
        <w:rPr>
          <w:rFonts w:cs="Tahoma"/>
          <w:szCs w:val="20"/>
        </w:rPr>
        <w:t>. 2018</w:t>
      </w:r>
      <w:r w:rsidRPr="0011453C">
        <w:rPr>
          <w:rFonts w:cs="Tahoma"/>
          <w:szCs w:val="20"/>
        </w:rPr>
        <w:t xml:space="preserve"> vyčleněny prostředky ve</w:t>
      </w:r>
      <w:r w:rsidR="006C3B95" w:rsidRPr="0011453C">
        <w:rPr>
          <w:rFonts w:cs="Tahoma"/>
          <w:szCs w:val="20"/>
        </w:rPr>
        <w:t> </w:t>
      </w:r>
      <w:r w:rsidRPr="0011453C">
        <w:rPr>
          <w:rFonts w:cs="Tahoma"/>
          <w:szCs w:val="20"/>
        </w:rPr>
        <w:t xml:space="preserve">výši </w:t>
      </w:r>
      <w:r w:rsidR="00785A22" w:rsidRPr="0011453C">
        <w:rPr>
          <w:rFonts w:cs="Tahoma"/>
          <w:szCs w:val="20"/>
        </w:rPr>
        <w:t>179.123</w:t>
      </w:r>
      <w:r w:rsidR="00532511" w:rsidRPr="0011453C">
        <w:rPr>
          <w:rFonts w:cs="Tahoma"/>
          <w:szCs w:val="20"/>
        </w:rPr>
        <w:t> </w:t>
      </w:r>
      <w:r w:rsidRPr="0011453C">
        <w:rPr>
          <w:rFonts w:cs="Tahoma"/>
          <w:szCs w:val="20"/>
        </w:rPr>
        <w:t>tis.</w:t>
      </w:r>
      <w:r w:rsidR="00532511" w:rsidRPr="0011453C">
        <w:rPr>
          <w:rFonts w:cs="Tahoma"/>
          <w:szCs w:val="20"/>
        </w:rPr>
        <w:t> </w:t>
      </w:r>
      <w:r w:rsidRPr="0011453C">
        <w:rPr>
          <w:rFonts w:cs="Tahoma"/>
          <w:szCs w:val="20"/>
        </w:rPr>
        <w:t>Kč</w:t>
      </w:r>
      <w:r w:rsidR="00532511" w:rsidRPr="0011453C">
        <w:rPr>
          <w:rFonts w:cs="Tahoma"/>
          <w:szCs w:val="20"/>
        </w:rPr>
        <w:t xml:space="preserve"> a </w:t>
      </w:r>
      <w:r w:rsidR="008D7B23" w:rsidRPr="0011453C">
        <w:rPr>
          <w:rFonts w:cs="Tahoma"/>
          <w:szCs w:val="20"/>
        </w:rPr>
        <w:t>čerpány</w:t>
      </w:r>
      <w:r w:rsidR="00D57CB7" w:rsidRPr="0011453C">
        <w:rPr>
          <w:rFonts w:cs="Tahoma"/>
          <w:szCs w:val="20"/>
        </w:rPr>
        <w:t xml:space="preserve"> </w:t>
      </w:r>
      <w:r w:rsidR="00DC7B58" w:rsidRPr="0011453C">
        <w:rPr>
          <w:rFonts w:cs="Tahoma"/>
          <w:szCs w:val="20"/>
        </w:rPr>
        <w:t>byly ve</w:t>
      </w:r>
      <w:r w:rsidR="006C3B95" w:rsidRPr="0011453C">
        <w:rPr>
          <w:rFonts w:cs="Tahoma"/>
          <w:szCs w:val="20"/>
        </w:rPr>
        <w:t> </w:t>
      </w:r>
      <w:r w:rsidR="00DC7B58" w:rsidRPr="0011453C">
        <w:rPr>
          <w:rFonts w:cs="Tahoma"/>
          <w:szCs w:val="20"/>
        </w:rPr>
        <w:t xml:space="preserve">výši </w:t>
      </w:r>
      <w:r w:rsidR="00785A22" w:rsidRPr="0011453C">
        <w:rPr>
          <w:rFonts w:cs="Tahoma"/>
          <w:szCs w:val="20"/>
        </w:rPr>
        <w:t>8.614</w:t>
      </w:r>
      <w:r w:rsidR="00532511" w:rsidRPr="0011453C">
        <w:rPr>
          <w:rFonts w:cs="Tahoma"/>
          <w:szCs w:val="20"/>
        </w:rPr>
        <w:t> </w:t>
      </w:r>
      <w:r w:rsidR="00DC7B58" w:rsidRPr="0011453C">
        <w:rPr>
          <w:rFonts w:cs="Tahoma"/>
          <w:szCs w:val="20"/>
        </w:rPr>
        <w:t>tis.</w:t>
      </w:r>
      <w:r w:rsidR="00532511" w:rsidRPr="0011453C">
        <w:rPr>
          <w:rFonts w:cs="Tahoma"/>
          <w:szCs w:val="20"/>
        </w:rPr>
        <w:t> </w:t>
      </w:r>
      <w:r w:rsidR="00DC7B58" w:rsidRPr="0011453C">
        <w:rPr>
          <w:rFonts w:cs="Tahoma"/>
          <w:szCs w:val="20"/>
        </w:rPr>
        <w:t xml:space="preserve">Kč </w:t>
      </w:r>
      <w:r w:rsidRPr="0011453C">
        <w:rPr>
          <w:rFonts w:cs="Tahoma"/>
          <w:szCs w:val="20"/>
        </w:rPr>
        <w:t xml:space="preserve">(více viz příloha č. 4 materiálu). </w:t>
      </w:r>
    </w:p>
    <w:p w:rsidR="00014B18" w:rsidRPr="0011453C" w:rsidRDefault="00014B18" w:rsidP="00822A28">
      <w:pPr>
        <w:rPr>
          <w:rFonts w:cs="Tahoma"/>
          <w:szCs w:val="20"/>
        </w:rPr>
      </w:pPr>
      <w:r w:rsidRPr="0011453C">
        <w:rPr>
          <w:rFonts w:cs="Tahoma"/>
          <w:szCs w:val="20"/>
        </w:rPr>
        <w:t xml:space="preserve">V rámci akcí spolufinancovaných z evropských finančních zdrojů byly v tomto odvětví čerpány finanční prostředky v částce </w:t>
      </w:r>
      <w:r w:rsidR="00785A22" w:rsidRPr="0011453C">
        <w:rPr>
          <w:rFonts w:cs="Tahoma"/>
          <w:szCs w:val="20"/>
        </w:rPr>
        <w:t>264.037</w:t>
      </w:r>
      <w:r w:rsidR="006C3B95" w:rsidRPr="0011453C">
        <w:rPr>
          <w:rFonts w:cs="Tahoma"/>
          <w:szCs w:val="20"/>
        </w:rPr>
        <w:t> </w:t>
      </w:r>
      <w:r w:rsidRPr="0011453C">
        <w:rPr>
          <w:rFonts w:cs="Tahoma"/>
          <w:szCs w:val="20"/>
        </w:rPr>
        <w:t>tis.</w:t>
      </w:r>
      <w:r w:rsidR="006C3B95" w:rsidRPr="0011453C">
        <w:rPr>
          <w:rFonts w:cs="Tahoma"/>
          <w:szCs w:val="20"/>
        </w:rPr>
        <w:t> </w:t>
      </w:r>
      <w:r w:rsidRPr="0011453C">
        <w:rPr>
          <w:rFonts w:cs="Tahoma"/>
          <w:szCs w:val="20"/>
        </w:rPr>
        <w:t xml:space="preserve">Kč (více viz příloha č. 5 materiálu). </w:t>
      </w:r>
    </w:p>
    <w:p w:rsidR="00014B18" w:rsidRPr="0011453C" w:rsidRDefault="00CF7F0A" w:rsidP="00C71052">
      <w:pPr>
        <w:pStyle w:val="Styltab"/>
      </w:pPr>
      <w:r w:rsidRPr="0011453C">
        <w:t>Výdaje v odvětví dopravy</w:t>
      </w:r>
      <w:r w:rsidR="00AE0DC4" w:rsidRPr="0011453C">
        <w:t xml:space="preserve"> </w:t>
      </w:r>
      <w:r w:rsidR="00BC4BCF" w:rsidRPr="0011453C">
        <w:t xml:space="preserve">a </w:t>
      </w:r>
      <w:r w:rsidR="001E5784" w:rsidRPr="0011453C">
        <w:t>chytrého</w:t>
      </w:r>
      <w:r w:rsidR="00BC4BCF" w:rsidRPr="0011453C">
        <w:t xml:space="preserve"> regionu </w:t>
      </w:r>
      <w:r w:rsidRPr="0011453C">
        <w:t>v členění dle účelu</w:t>
      </w:r>
      <w:r w:rsidRPr="0011453C">
        <w:tab/>
        <w:t>v tis. Kč</w:t>
      </w:r>
    </w:p>
    <w:bookmarkStart w:id="108" w:name="_MON_1555918113"/>
    <w:bookmarkEnd w:id="108"/>
    <w:p w:rsidR="0066571B" w:rsidRPr="0011453C" w:rsidRDefault="003C78BA" w:rsidP="0066571B">
      <w:r w:rsidRPr="0011453C">
        <w:rPr>
          <w:rFonts w:cs="Tahoma"/>
          <w:szCs w:val="20"/>
        </w:rPr>
        <w:object w:dxaOrig="9270" w:dyaOrig="2078">
          <v:shape id="_x0000_i1040" type="#_x0000_t75" style="width:468pt;height:100.5pt" o:ole="">
            <v:imagedata r:id="rId41" o:title=""/>
          </v:shape>
          <o:OLEObject Type="Embed" ProgID="Excel.Sheet.8" ShapeID="_x0000_i1040" DrawAspect="Content" ObjectID="_1597054071" r:id="rId42"/>
        </w:object>
      </w:r>
    </w:p>
    <w:p w:rsidR="00014B18" w:rsidRPr="0011453C" w:rsidRDefault="00CF7F0A" w:rsidP="00C71052">
      <w:pPr>
        <w:pStyle w:val="Styltab"/>
      </w:pPr>
      <w:bookmarkStart w:id="109" w:name="_MON_1469513291"/>
      <w:bookmarkStart w:id="110" w:name="_MON_1469513386"/>
      <w:bookmarkStart w:id="111" w:name="_MON_1469513397"/>
      <w:bookmarkStart w:id="112" w:name="_MON_1469513536"/>
      <w:bookmarkStart w:id="113" w:name="_MON_1469513549"/>
      <w:bookmarkStart w:id="114" w:name="_MON_1476601711"/>
      <w:bookmarkStart w:id="115" w:name="_MON_1477203562"/>
      <w:bookmarkStart w:id="116" w:name="_MON_1477293806"/>
      <w:bookmarkStart w:id="117" w:name="_MON_1477463994"/>
      <w:bookmarkStart w:id="118" w:name="_MON_1489918066"/>
      <w:bookmarkStart w:id="119" w:name="_MON_1490172890"/>
      <w:bookmarkEnd w:id="109"/>
      <w:bookmarkEnd w:id="110"/>
      <w:bookmarkEnd w:id="111"/>
      <w:bookmarkEnd w:id="112"/>
      <w:bookmarkEnd w:id="113"/>
      <w:bookmarkEnd w:id="114"/>
      <w:bookmarkEnd w:id="115"/>
      <w:bookmarkEnd w:id="116"/>
      <w:bookmarkEnd w:id="117"/>
      <w:bookmarkEnd w:id="118"/>
      <w:bookmarkEnd w:id="119"/>
      <w:r w:rsidRPr="0011453C">
        <w:t>Výdaje v</w:t>
      </w:r>
      <w:r w:rsidR="00421223" w:rsidRPr="0011453C">
        <w:t> </w:t>
      </w:r>
      <w:r w:rsidRPr="0011453C">
        <w:t>odvětví dopravy a</w:t>
      </w:r>
      <w:r w:rsidR="00421223" w:rsidRPr="0011453C">
        <w:t> </w:t>
      </w:r>
      <w:r w:rsidR="001E5784" w:rsidRPr="0011453C">
        <w:t>chytrého</w:t>
      </w:r>
      <w:r w:rsidRPr="0011453C">
        <w:t xml:space="preserve"> regionu na</w:t>
      </w:r>
      <w:r w:rsidR="00421223" w:rsidRPr="0011453C">
        <w:t> </w:t>
      </w:r>
      <w:r w:rsidRPr="0011453C">
        <w:t>samosprávné a</w:t>
      </w:r>
      <w:r w:rsidR="00421223" w:rsidRPr="0011453C">
        <w:t> </w:t>
      </w:r>
      <w:r w:rsidRPr="0011453C">
        <w:t>jiné činnosti zajišťované prostřednictvím krajského úřadu</w:t>
      </w:r>
      <w:r w:rsidRPr="0011453C">
        <w:tab/>
        <w:t>v tis. Kč</w:t>
      </w:r>
    </w:p>
    <w:bookmarkStart w:id="120" w:name="_MON_1555920170"/>
    <w:bookmarkEnd w:id="120"/>
    <w:p w:rsidR="00A85A9C" w:rsidRPr="009131AB" w:rsidRDefault="003C78BA" w:rsidP="00A85A9C">
      <w:pPr>
        <w:rPr>
          <w:color w:val="BFBFBF" w:themeColor="background1" w:themeShade="BF"/>
        </w:rPr>
      </w:pPr>
      <w:r w:rsidRPr="0011453C">
        <w:rPr>
          <w:rFonts w:cs="Tahoma"/>
          <w:szCs w:val="20"/>
        </w:rPr>
        <w:object w:dxaOrig="10024" w:dyaOrig="6183">
          <v:shape id="_x0000_i1041" type="#_x0000_t75" style="width:462pt;height:269.25pt" o:ole="">
            <v:imagedata r:id="rId43" o:title=""/>
          </v:shape>
          <o:OLEObject Type="Embed" ProgID="Excel.Sheet.8" ShapeID="_x0000_i1041" DrawAspect="Content" ObjectID="_1597054072" r:id="rId44"/>
        </w:object>
      </w:r>
    </w:p>
    <w:p w:rsidR="001E1A57" w:rsidRPr="009131AB" w:rsidRDefault="00383BF5" w:rsidP="00C71052">
      <w:pPr>
        <w:pStyle w:val="Styltab"/>
      </w:pPr>
      <w:bookmarkStart w:id="121" w:name="_MON_1469431348"/>
      <w:bookmarkStart w:id="122" w:name="_MON_1469513667"/>
      <w:bookmarkStart w:id="123" w:name="_MON_1476601729"/>
      <w:bookmarkStart w:id="124" w:name="_MON_1477217360"/>
      <w:bookmarkStart w:id="125" w:name="_MON_1477219215"/>
      <w:bookmarkStart w:id="126" w:name="_MON_1477219316"/>
      <w:bookmarkStart w:id="127" w:name="_MON_1477294689"/>
      <w:bookmarkStart w:id="128" w:name="_MON_1477295415"/>
      <w:bookmarkStart w:id="129" w:name="_MON_1477295440"/>
      <w:bookmarkStart w:id="130" w:name="_MON_1477380340"/>
      <w:bookmarkStart w:id="131" w:name="_MON_1477380350"/>
      <w:bookmarkStart w:id="132" w:name="_MON_1477462001"/>
      <w:bookmarkStart w:id="133" w:name="_MON_1489920747"/>
      <w:bookmarkStart w:id="134" w:name="_MON_1489921103"/>
      <w:bookmarkStart w:id="135" w:name="_MON_1490172906"/>
      <w:bookmarkStart w:id="136" w:name="_MON_1490419344"/>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9131AB">
        <w:t>Příspěvek na</w:t>
      </w:r>
      <w:r w:rsidR="00421223">
        <w:t> </w:t>
      </w:r>
      <w:r w:rsidRPr="009131AB">
        <w:t>provoz příspěvkov</w:t>
      </w:r>
      <w:r w:rsidR="007F02CD" w:rsidRPr="009131AB">
        <w:t>ým organizacím</w:t>
      </w:r>
      <w:r w:rsidRPr="009131AB">
        <w:t xml:space="preserve"> v</w:t>
      </w:r>
      <w:r w:rsidR="00421223">
        <w:t> </w:t>
      </w:r>
      <w:r w:rsidRPr="009131AB">
        <w:t>odvětví dopravy</w:t>
      </w:r>
      <w:r w:rsidR="00A85A9C" w:rsidRPr="009131AB">
        <w:t xml:space="preserve"> a</w:t>
      </w:r>
      <w:r w:rsidR="00421223">
        <w:t> </w:t>
      </w:r>
      <w:r w:rsidR="001E5784" w:rsidRPr="009131AB">
        <w:t>chytrého</w:t>
      </w:r>
      <w:r w:rsidR="00A85A9C" w:rsidRPr="009131AB">
        <w:t xml:space="preserve"> regionu</w:t>
      </w:r>
      <w:r w:rsidRPr="009131AB">
        <w:tab/>
        <w:t>v tis. Kč</w:t>
      </w:r>
      <w:bookmarkStart w:id="137" w:name="_MON_1490172920"/>
      <w:bookmarkStart w:id="138" w:name="_MON_1469431693"/>
      <w:bookmarkStart w:id="139" w:name="_MON_1476601746"/>
      <w:bookmarkStart w:id="140" w:name="_MON_1477217743"/>
      <w:bookmarkEnd w:id="137"/>
      <w:bookmarkEnd w:id="138"/>
      <w:bookmarkEnd w:id="139"/>
      <w:bookmarkEnd w:id="140"/>
    </w:p>
    <w:p w:rsidR="00014B18" w:rsidRPr="00C71052" w:rsidRDefault="00271FE8" w:rsidP="00C71052">
      <w:pPr>
        <w:pStyle w:val="Nadpis3"/>
      </w:pPr>
      <w:r>
        <w:object w:dxaOrig="1440" w:dyaOrig="1440">
          <v:shape id="_x0000_s1076" type="#_x0000_t75" style="position:absolute;left:0;text-align:left;margin-left:.3pt;margin-top:5.95pt;width:456.5pt;height:60.65pt;z-index:251659264;mso-position-horizontal:absolute;mso-position-horizontal-relative:text;mso-position-vertical:absolute;mso-position-vertical-relative:text" wrapcoords="-35 0 -35 21032 21600 21032 21600 0 -35 0">
            <v:imagedata r:id="rId45" o:title=""/>
            <w10:wrap type="tight"/>
          </v:shape>
          <o:OLEObject Type="Embed" ProgID="Excel.Sheet.8" ShapeID="_x0000_s1076" DrawAspect="Content" ObjectID="_1597054105" r:id="rId46"/>
        </w:object>
      </w:r>
      <w:r w:rsidR="00014B18" w:rsidRPr="00C71052">
        <w:t>Odvětví krizového řízení</w:t>
      </w:r>
    </w:p>
    <w:p w:rsidR="008D7B23" w:rsidRPr="000A30F0" w:rsidRDefault="00014B18" w:rsidP="000077F5">
      <w:r w:rsidRPr="00DF7FC5">
        <w:t>Schválený rozpočet výdajů ve</w:t>
      </w:r>
      <w:r w:rsidR="006C3B95" w:rsidRPr="00DF7FC5">
        <w:t> </w:t>
      </w:r>
      <w:r w:rsidRPr="00DF7FC5">
        <w:t xml:space="preserve">výši </w:t>
      </w:r>
      <w:r w:rsidR="006F7DB2" w:rsidRPr="00DF7FC5">
        <w:t>208.592</w:t>
      </w:r>
      <w:r w:rsidR="000077F5" w:rsidRPr="00DF7FC5">
        <w:t> tis. Kč</w:t>
      </w:r>
      <w:r w:rsidRPr="00DF7FC5">
        <w:t xml:space="preserve"> v odvětví krizové</w:t>
      </w:r>
      <w:r w:rsidR="00404F76" w:rsidRPr="00DF7FC5">
        <w:t>ho</w:t>
      </w:r>
      <w:r w:rsidRPr="00DF7FC5">
        <w:t xml:space="preserve"> řízení byl celkově </w:t>
      </w:r>
      <w:r w:rsidR="00CB5EF7" w:rsidRPr="00DF7FC5">
        <w:t>zvýšen</w:t>
      </w:r>
      <w:r w:rsidRPr="00DF7FC5">
        <w:t xml:space="preserve"> na částku </w:t>
      </w:r>
      <w:r w:rsidR="00DF7FC5" w:rsidRPr="000A30F0">
        <w:t>333.353</w:t>
      </w:r>
      <w:r w:rsidR="00CB5EF7" w:rsidRPr="000A30F0">
        <w:t> tis.</w:t>
      </w:r>
      <w:r w:rsidR="000077F5" w:rsidRPr="000A30F0">
        <w:t> </w:t>
      </w:r>
      <w:r w:rsidR="00CB5EF7" w:rsidRPr="000A30F0">
        <w:t>Kč</w:t>
      </w:r>
      <w:r w:rsidR="000077F5" w:rsidRPr="000A30F0">
        <w:t xml:space="preserve">, což představuje </w:t>
      </w:r>
      <w:r w:rsidR="00A025FE" w:rsidRPr="000A30F0">
        <w:t>navýšení rozpočtu</w:t>
      </w:r>
      <w:r w:rsidR="000077F5" w:rsidRPr="000A30F0">
        <w:t xml:space="preserve"> o</w:t>
      </w:r>
      <w:r w:rsidR="006C3B95" w:rsidRPr="000A30F0">
        <w:t> </w:t>
      </w:r>
      <w:r w:rsidR="00DF7FC5" w:rsidRPr="000A30F0">
        <w:t>124.761</w:t>
      </w:r>
      <w:r w:rsidR="000077F5" w:rsidRPr="000A30F0">
        <w:t xml:space="preserve"> tis. </w:t>
      </w:r>
      <w:r w:rsidR="00A025FE" w:rsidRPr="000A30F0">
        <w:t>Kč.</w:t>
      </w:r>
    </w:p>
    <w:p w:rsidR="00982359" w:rsidRPr="00DF7FC5" w:rsidRDefault="00982359" w:rsidP="00A025FE">
      <w:pPr>
        <w:pStyle w:val="MSKNormal"/>
        <w:rPr>
          <w:rFonts w:cs="Tahoma"/>
        </w:rPr>
      </w:pPr>
      <w:r w:rsidRPr="000A30F0">
        <w:rPr>
          <w:rFonts w:cs="Tahoma"/>
        </w:rPr>
        <w:t>Objemově významná úprava ve II. čtvrtletí souvisela s navýšením akce „Integrované výjezdové centrum v Českém Těšíně – vybavení“ o 14.350 tis. Kč v návaznosti na uzavření dodatku č. 3 ke smlouvě o dílo na realizaci stavby integrovaného výjezdového centra.</w:t>
      </w:r>
    </w:p>
    <w:p w:rsidR="00412011" w:rsidRPr="00DF7FC5" w:rsidRDefault="00FD7874" w:rsidP="000077F5">
      <w:pPr>
        <w:rPr>
          <w:rFonts w:cs="Tahoma"/>
          <w:szCs w:val="20"/>
        </w:rPr>
      </w:pPr>
      <w:r w:rsidRPr="00DF7FC5">
        <w:rPr>
          <w:rFonts w:cs="Tahoma"/>
          <w:szCs w:val="20"/>
        </w:rPr>
        <w:t>Usnesením</w:t>
      </w:r>
      <w:r w:rsidR="00412011" w:rsidRPr="00DF7FC5">
        <w:rPr>
          <w:rFonts w:cs="Tahoma"/>
          <w:szCs w:val="20"/>
        </w:rPr>
        <w:t xml:space="preserve"> rady kraje č. 35/3046 ze</w:t>
      </w:r>
      <w:r w:rsidR="00DF7FC5" w:rsidRPr="00DF7FC5">
        <w:rPr>
          <w:rFonts w:cs="Tahoma"/>
          <w:szCs w:val="20"/>
        </w:rPr>
        <w:t> </w:t>
      </w:r>
      <w:r w:rsidR="00412011" w:rsidRPr="00DF7FC5">
        <w:rPr>
          <w:rFonts w:cs="Tahoma"/>
          <w:szCs w:val="20"/>
        </w:rPr>
        <w:t>dne 27. 3. 2018 bylo rozhodnuto o</w:t>
      </w:r>
      <w:r w:rsidR="00DF7FC5" w:rsidRPr="00DF7FC5">
        <w:rPr>
          <w:rFonts w:cs="Tahoma"/>
          <w:szCs w:val="20"/>
        </w:rPr>
        <w:t> </w:t>
      </w:r>
      <w:r w:rsidR="00412011" w:rsidRPr="00DF7FC5">
        <w:rPr>
          <w:rFonts w:cs="Tahoma"/>
          <w:szCs w:val="20"/>
        </w:rPr>
        <w:t>vyčlenění finančních prostředků ve</w:t>
      </w:r>
      <w:r w:rsidR="00DF7FC5" w:rsidRPr="00DF7FC5">
        <w:rPr>
          <w:rFonts w:cs="Tahoma"/>
          <w:szCs w:val="20"/>
        </w:rPr>
        <w:t> </w:t>
      </w:r>
      <w:r w:rsidR="00412011" w:rsidRPr="00DF7FC5">
        <w:rPr>
          <w:rFonts w:cs="Tahoma"/>
          <w:szCs w:val="20"/>
        </w:rPr>
        <w:t>výši 4.000</w:t>
      </w:r>
      <w:r w:rsidR="00DF7FC5" w:rsidRPr="00DF7FC5">
        <w:rPr>
          <w:rFonts w:cs="Tahoma"/>
          <w:szCs w:val="20"/>
        </w:rPr>
        <w:t> </w:t>
      </w:r>
      <w:r w:rsidR="00412011" w:rsidRPr="00DF7FC5">
        <w:rPr>
          <w:rFonts w:cs="Tahoma"/>
          <w:szCs w:val="20"/>
        </w:rPr>
        <w:t>tis.</w:t>
      </w:r>
      <w:r w:rsidR="00DF7FC5" w:rsidRPr="00DF7FC5">
        <w:rPr>
          <w:rFonts w:cs="Tahoma"/>
          <w:szCs w:val="20"/>
        </w:rPr>
        <w:t> </w:t>
      </w:r>
      <w:r w:rsidR="00412011" w:rsidRPr="00DF7FC5">
        <w:rPr>
          <w:rFonts w:cs="Tahoma"/>
          <w:szCs w:val="20"/>
        </w:rPr>
        <w:t xml:space="preserve">Kč na dotační program </w:t>
      </w:r>
      <w:r w:rsidR="00D7648B">
        <w:rPr>
          <w:rFonts w:cs="Tahoma"/>
          <w:szCs w:val="20"/>
        </w:rPr>
        <w:t>„</w:t>
      </w:r>
      <w:r w:rsidR="00412011" w:rsidRPr="00DF7FC5">
        <w:rPr>
          <w:rFonts w:cs="Tahoma"/>
          <w:szCs w:val="20"/>
        </w:rPr>
        <w:t>Program na</w:t>
      </w:r>
      <w:r w:rsidR="00142833">
        <w:rPr>
          <w:rFonts w:cs="Tahoma"/>
          <w:szCs w:val="20"/>
        </w:rPr>
        <w:t> </w:t>
      </w:r>
      <w:r w:rsidR="00412011" w:rsidRPr="00DF7FC5">
        <w:rPr>
          <w:rFonts w:cs="Tahoma"/>
          <w:szCs w:val="20"/>
        </w:rPr>
        <w:t>podporu dobrovolných hasičů v roce 2018</w:t>
      </w:r>
      <w:r w:rsidR="00D7648B">
        <w:rPr>
          <w:rFonts w:cs="Tahoma"/>
          <w:szCs w:val="20"/>
        </w:rPr>
        <w:t>“</w:t>
      </w:r>
      <w:r w:rsidR="00412011" w:rsidRPr="00DF7FC5">
        <w:rPr>
          <w:rFonts w:cs="Tahoma"/>
          <w:szCs w:val="20"/>
        </w:rPr>
        <w:t>.</w:t>
      </w:r>
    </w:p>
    <w:p w:rsidR="00014B18" w:rsidRPr="004618BA" w:rsidRDefault="00014B18" w:rsidP="000077F5">
      <w:r w:rsidRPr="004618BA">
        <w:t>Na reprodukci majetku kraje v odvětví krizového řízení byly vyčleněny</w:t>
      </w:r>
      <w:r w:rsidR="000077F5" w:rsidRPr="004618BA">
        <w:t xml:space="preserve"> v upraveném rozpočtu </w:t>
      </w:r>
      <w:r w:rsidRPr="004618BA">
        <w:t>prostředky ve</w:t>
      </w:r>
      <w:r w:rsidR="000077F5" w:rsidRPr="004618BA">
        <w:t> </w:t>
      </w:r>
      <w:r w:rsidRPr="004618BA">
        <w:t xml:space="preserve">výši </w:t>
      </w:r>
      <w:r w:rsidR="00412011" w:rsidRPr="004618BA">
        <w:t>1</w:t>
      </w:r>
      <w:r w:rsidR="004618BA" w:rsidRPr="004618BA">
        <w:t>19.762</w:t>
      </w:r>
      <w:r w:rsidR="000077F5" w:rsidRPr="004618BA">
        <w:t> </w:t>
      </w:r>
      <w:r w:rsidRPr="004618BA">
        <w:t xml:space="preserve">tis. Kč, které byly </w:t>
      </w:r>
      <w:r w:rsidR="00033044" w:rsidRPr="004618BA">
        <w:t xml:space="preserve">dosud </w:t>
      </w:r>
      <w:r w:rsidRPr="004618BA">
        <w:t>čerpány</w:t>
      </w:r>
      <w:r w:rsidR="00C819AA" w:rsidRPr="004618BA">
        <w:t xml:space="preserve"> </w:t>
      </w:r>
      <w:r w:rsidR="00F561CC" w:rsidRPr="004618BA">
        <w:t>ve</w:t>
      </w:r>
      <w:r w:rsidR="004618BA" w:rsidRPr="004618BA">
        <w:t> </w:t>
      </w:r>
      <w:r w:rsidR="00F561CC" w:rsidRPr="004618BA">
        <w:t xml:space="preserve">výši </w:t>
      </w:r>
      <w:r w:rsidR="004618BA" w:rsidRPr="004618BA">
        <w:t>23.585</w:t>
      </w:r>
      <w:r w:rsidR="006E1280" w:rsidRPr="004618BA">
        <w:t> </w:t>
      </w:r>
      <w:r w:rsidR="00F561CC" w:rsidRPr="004618BA">
        <w:t>tis.</w:t>
      </w:r>
      <w:r w:rsidR="006E1280" w:rsidRPr="004618BA">
        <w:t> </w:t>
      </w:r>
      <w:r w:rsidR="00F561CC" w:rsidRPr="004618BA">
        <w:t xml:space="preserve">Kč </w:t>
      </w:r>
      <w:r w:rsidRPr="004618BA">
        <w:t xml:space="preserve">(více viz příloha č. 4 materiálu). </w:t>
      </w:r>
    </w:p>
    <w:p w:rsidR="00014B18" w:rsidRPr="004618BA" w:rsidRDefault="00014B18" w:rsidP="000077F5">
      <w:r w:rsidRPr="004618BA">
        <w:t xml:space="preserve">Upravený rozpočet ke dni </w:t>
      </w:r>
      <w:r w:rsidR="002E26C2" w:rsidRPr="004618BA">
        <w:t>3</w:t>
      </w:r>
      <w:r w:rsidR="004618BA" w:rsidRPr="004618BA">
        <w:t>1</w:t>
      </w:r>
      <w:r w:rsidR="002E26C2" w:rsidRPr="004618BA">
        <w:t xml:space="preserve">. </w:t>
      </w:r>
      <w:r w:rsidR="004618BA" w:rsidRPr="004618BA">
        <w:t>7</w:t>
      </w:r>
      <w:r w:rsidR="002E26C2" w:rsidRPr="004618BA">
        <w:t>. 2018</w:t>
      </w:r>
      <w:r w:rsidRPr="004618BA">
        <w:t xml:space="preserve"> </w:t>
      </w:r>
      <w:r w:rsidR="00FD7874" w:rsidRPr="004618BA">
        <w:t>u</w:t>
      </w:r>
      <w:r w:rsidRPr="004618BA">
        <w:t xml:space="preserve"> akcí spolufinancovaných z evropských finančních zdrojů v oblasti krizového řízení činí </w:t>
      </w:r>
      <w:r w:rsidR="004618BA" w:rsidRPr="004618BA">
        <w:t>14.007</w:t>
      </w:r>
      <w:r w:rsidR="000077F5" w:rsidRPr="004618BA">
        <w:t> </w:t>
      </w:r>
      <w:r w:rsidRPr="004618BA">
        <w:t>tis. Kč, prostředky byly čerpány</w:t>
      </w:r>
      <w:r w:rsidR="002460DC" w:rsidRPr="004618BA">
        <w:t xml:space="preserve"> ve</w:t>
      </w:r>
      <w:r w:rsidR="004618BA" w:rsidRPr="004618BA">
        <w:t> </w:t>
      </w:r>
      <w:r w:rsidR="002460DC" w:rsidRPr="004618BA">
        <w:t xml:space="preserve">výši </w:t>
      </w:r>
      <w:r w:rsidR="004618BA" w:rsidRPr="004618BA">
        <w:t>2.300 t</w:t>
      </w:r>
      <w:r w:rsidR="002460DC" w:rsidRPr="004618BA">
        <w:t>is.</w:t>
      </w:r>
      <w:r w:rsidR="006E1280" w:rsidRPr="004618BA">
        <w:t> </w:t>
      </w:r>
      <w:r w:rsidR="002460DC" w:rsidRPr="004618BA">
        <w:t>Kč</w:t>
      </w:r>
      <w:r w:rsidRPr="004618BA">
        <w:t xml:space="preserve"> (více viz</w:t>
      </w:r>
      <w:r w:rsidR="00BF71B2" w:rsidRPr="004618BA">
        <w:t> </w:t>
      </w:r>
      <w:r w:rsidRPr="004618BA">
        <w:t>příloha č. 5 materiálu).</w:t>
      </w:r>
    </w:p>
    <w:p w:rsidR="007E481E" w:rsidRPr="009131AB" w:rsidRDefault="007E481E" w:rsidP="00C71052">
      <w:pPr>
        <w:pStyle w:val="Styltab"/>
      </w:pPr>
      <w:r w:rsidRPr="009131AB">
        <w:t>Výdaje v odvětví krizového řízení v členění dle účelu</w:t>
      </w:r>
      <w:r w:rsidRPr="009131AB">
        <w:tab/>
        <w:t>v tis. Kč</w:t>
      </w:r>
    </w:p>
    <w:bookmarkStart w:id="141" w:name="_MON_1555831140"/>
    <w:bookmarkEnd w:id="141"/>
    <w:p w:rsidR="0066571B" w:rsidRPr="009131AB" w:rsidRDefault="00096BD9" w:rsidP="0066571B">
      <w:pPr>
        <w:rPr>
          <w:color w:val="BFBFBF" w:themeColor="background1" w:themeShade="BF"/>
        </w:rPr>
      </w:pPr>
      <w:r w:rsidRPr="009131AB">
        <w:rPr>
          <w:rFonts w:cs="Tahoma"/>
          <w:color w:val="BFBFBF" w:themeColor="background1" w:themeShade="BF"/>
          <w:szCs w:val="20"/>
        </w:rPr>
        <w:object w:dxaOrig="9236" w:dyaOrig="2078">
          <v:shape id="_x0000_i1042" type="#_x0000_t75" style="width:461.25pt;height:106.5pt" o:ole="">
            <v:imagedata r:id="rId47" o:title=""/>
          </v:shape>
          <o:OLEObject Type="Embed" ProgID="Excel.Sheet.8" ShapeID="_x0000_i1042" DrawAspect="Content" ObjectID="_1597054073" r:id="rId48"/>
        </w:object>
      </w:r>
    </w:p>
    <w:p w:rsidR="00A85A9C" w:rsidRPr="009131AB" w:rsidRDefault="007E481E" w:rsidP="00C71052">
      <w:pPr>
        <w:pStyle w:val="Styltab"/>
      </w:pPr>
      <w:bookmarkStart w:id="142" w:name="_MON_1476601766"/>
      <w:bookmarkStart w:id="143" w:name="_MON_1477203727"/>
      <w:bookmarkStart w:id="144" w:name="_MON_1477295486"/>
      <w:bookmarkStart w:id="145" w:name="_MON_1477295521"/>
      <w:bookmarkStart w:id="146" w:name="_MON_1477464034"/>
      <w:bookmarkStart w:id="147" w:name="_MON_1489918177"/>
      <w:bookmarkStart w:id="148" w:name="_MON_1490072996"/>
      <w:bookmarkStart w:id="149" w:name="_MON_1490075493"/>
      <w:bookmarkStart w:id="150" w:name="_MON_1490172950"/>
      <w:bookmarkEnd w:id="142"/>
      <w:bookmarkEnd w:id="143"/>
      <w:bookmarkEnd w:id="144"/>
      <w:bookmarkEnd w:id="145"/>
      <w:bookmarkEnd w:id="146"/>
      <w:bookmarkEnd w:id="147"/>
      <w:bookmarkEnd w:id="148"/>
      <w:bookmarkEnd w:id="149"/>
      <w:bookmarkEnd w:id="150"/>
      <w:r w:rsidRPr="009131AB">
        <w:t>Výdaje v odvětví krizového řízení na samosprávné a jiné činnosti zajišťované prostřednictvím krajského úřadu</w:t>
      </w:r>
      <w:r w:rsidR="00DE353C" w:rsidRPr="009131AB">
        <w:tab/>
      </w:r>
      <w:r w:rsidRPr="009131AB">
        <w:t>v tis.</w:t>
      </w:r>
      <w:r w:rsidR="00DE353C" w:rsidRPr="009131AB">
        <w:t> </w:t>
      </w:r>
      <w:r w:rsidRPr="009131AB">
        <w:t>Kč</w:t>
      </w:r>
      <w:bookmarkStart w:id="151" w:name="_MON_1469443806"/>
      <w:bookmarkStart w:id="152" w:name="_MON_1469513887"/>
      <w:bookmarkStart w:id="153" w:name="_MON_1469513939"/>
      <w:bookmarkStart w:id="154" w:name="_MON_1469513959"/>
      <w:bookmarkStart w:id="155" w:name="_MON_1469514694"/>
      <w:bookmarkStart w:id="156" w:name="_MON_1469514705"/>
      <w:bookmarkStart w:id="157" w:name="_MON_1469514769"/>
      <w:bookmarkStart w:id="158" w:name="_MON_1469946527"/>
      <w:bookmarkStart w:id="159" w:name="_MON_1469946969"/>
      <w:bookmarkStart w:id="160" w:name="_MON_1476601805"/>
      <w:bookmarkStart w:id="161" w:name="_MON_1477217003"/>
      <w:bookmarkStart w:id="162" w:name="_MON_1477295687"/>
      <w:bookmarkStart w:id="163" w:name="_MON_1477296706"/>
      <w:bookmarkStart w:id="164" w:name="_MON_1477372083"/>
      <w:bookmarkStart w:id="165" w:name="_MON_1477380368"/>
      <w:bookmarkStart w:id="166" w:name="_MON_1477464064"/>
      <w:bookmarkStart w:id="167" w:name="_MON_1489921161"/>
      <w:bookmarkStart w:id="168" w:name="_MON_1490172975"/>
      <w:bookmarkStart w:id="169" w:name="_MON_1490174931"/>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bookmarkStart w:id="170" w:name="_MON_1555402149"/>
    <w:bookmarkEnd w:id="170"/>
    <w:p w:rsidR="00A85A9C" w:rsidRPr="00CC0FDC" w:rsidRDefault="00096BD9" w:rsidP="00096BD9">
      <w:pPr>
        <w:tabs>
          <w:tab w:val="left" w:pos="851"/>
        </w:tabs>
        <w:rPr>
          <w:rFonts w:cs="Tahoma"/>
          <w:szCs w:val="20"/>
        </w:rPr>
      </w:pPr>
      <w:r w:rsidRPr="00CC0FDC">
        <w:rPr>
          <w:rFonts w:cs="Tahoma"/>
          <w:szCs w:val="20"/>
        </w:rPr>
        <w:object w:dxaOrig="10027" w:dyaOrig="7872">
          <v:shape id="_x0000_i1043" type="#_x0000_t75" style="width:460.5pt;height:342.75pt" o:ole="">
            <v:imagedata r:id="rId49" o:title=""/>
          </v:shape>
          <o:OLEObject Type="Embed" ProgID="Excel.Sheet.8" ShapeID="_x0000_i1043" DrawAspect="Content" ObjectID="_1597054074" r:id="rId50"/>
        </w:object>
      </w:r>
    </w:p>
    <w:p w:rsidR="00FF5692" w:rsidRPr="00CC0FDC" w:rsidRDefault="00FF5692" w:rsidP="00C71052">
      <w:pPr>
        <w:pStyle w:val="Styltab"/>
      </w:pPr>
      <w:r w:rsidRPr="00CC0FDC">
        <w:t>Příspěvek na provoz příspěvkovým organizacím kraje</w:t>
      </w:r>
      <w:r w:rsidRPr="00CC0FDC">
        <w:tab/>
        <w:t>v tis. Kč</w:t>
      </w:r>
    </w:p>
    <w:p w:rsidR="00FF5692" w:rsidRPr="00CC0FDC" w:rsidRDefault="00271FE8" w:rsidP="00FF5692">
      <w:bookmarkStart w:id="171" w:name="_MON_1587879189"/>
      <w:bookmarkEnd w:id="171"/>
      <w:r>
        <w:rPr>
          <w:rFonts w:cs="Tahoma"/>
          <w:szCs w:val="20"/>
        </w:rPr>
        <w:pict>
          <v:shape id="_x0000_i1044" type="#_x0000_t75" style="width:460.5pt;height:66.75pt">
            <v:imagedata r:id="rId51" o:title=""/>
          </v:shape>
        </w:pict>
      </w:r>
    </w:p>
    <w:p w:rsidR="00014B18" w:rsidRPr="00CC0FDC" w:rsidRDefault="00014B18" w:rsidP="007E481E">
      <w:pPr>
        <w:pStyle w:val="Nadpis3"/>
      </w:pPr>
      <w:r w:rsidRPr="00CC0FDC">
        <w:t xml:space="preserve">Odvětví kultury </w:t>
      </w:r>
    </w:p>
    <w:p w:rsidR="00D924F5" w:rsidRPr="00B71717" w:rsidRDefault="00014B18" w:rsidP="00D924F5">
      <w:r w:rsidRPr="00B71717">
        <w:t xml:space="preserve">V roce </w:t>
      </w:r>
      <w:r w:rsidR="00C22C6C" w:rsidRPr="00B71717">
        <w:t>201</w:t>
      </w:r>
      <w:r w:rsidR="000F3FA4" w:rsidRPr="00B71717">
        <w:t>8</w:t>
      </w:r>
      <w:r w:rsidRPr="00B71717">
        <w:t xml:space="preserve"> bylo ve</w:t>
      </w:r>
      <w:r w:rsidR="00D924F5" w:rsidRPr="00B71717">
        <w:t> </w:t>
      </w:r>
      <w:r w:rsidRPr="00B71717">
        <w:t>schváleném rozpočtu kraje vyčleněno na</w:t>
      </w:r>
      <w:r w:rsidR="00D924F5" w:rsidRPr="00B71717">
        <w:t> </w:t>
      </w:r>
      <w:r w:rsidRPr="00B71717">
        <w:t xml:space="preserve">financování výdajů v odvětví kultury celkem </w:t>
      </w:r>
      <w:r w:rsidR="0036286B" w:rsidRPr="00B71717">
        <w:t>690.009</w:t>
      </w:r>
      <w:r w:rsidRPr="00B71717">
        <w:t> tis.</w:t>
      </w:r>
      <w:r w:rsidR="00D924F5" w:rsidRPr="00B71717">
        <w:t> </w:t>
      </w:r>
      <w:r w:rsidRPr="00B71717">
        <w:t>Kč. K</w:t>
      </w:r>
      <w:r w:rsidR="00CF1682" w:rsidRPr="00B71717">
        <w:t> </w:t>
      </w:r>
      <w:r w:rsidR="002E26C2" w:rsidRPr="00B71717">
        <w:t>3</w:t>
      </w:r>
      <w:r w:rsidR="00B71717" w:rsidRPr="00B71717">
        <w:t>1</w:t>
      </w:r>
      <w:r w:rsidR="002E26C2" w:rsidRPr="00B71717">
        <w:t>. 4. 2018</w:t>
      </w:r>
      <w:r w:rsidRPr="00B71717">
        <w:t xml:space="preserve"> </w:t>
      </w:r>
      <w:r w:rsidR="00262B00" w:rsidRPr="00B71717">
        <w:t xml:space="preserve">byl rozpočet odvětví upraven na </w:t>
      </w:r>
      <w:r w:rsidR="00B71717" w:rsidRPr="00B71717">
        <w:t>615.685</w:t>
      </w:r>
      <w:r w:rsidR="00262B00" w:rsidRPr="00B71717">
        <w:t xml:space="preserve"> tis. Kč, čímž došlo</w:t>
      </w:r>
      <w:r w:rsidRPr="00B71717">
        <w:t xml:space="preserve"> ke </w:t>
      </w:r>
      <w:r w:rsidR="00B71717" w:rsidRPr="00B71717">
        <w:t>snížení</w:t>
      </w:r>
      <w:r w:rsidR="00262B00" w:rsidRPr="00B71717">
        <w:t xml:space="preserve"> </w:t>
      </w:r>
      <w:r w:rsidRPr="00B71717">
        <w:t xml:space="preserve">rozpočtu o </w:t>
      </w:r>
      <w:r w:rsidR="00B71717" w:rsidRPr="00B71717">
        <w:t>74.324</w:t>
      </w:r>
      <w:r w:rsidR="00D924F5" w:rsidRPr="00B71717">
        <w:t> </w:t>
      </w:r>
      <w:r w:rsidRPr="00B71717">
        <w:t>tis.</w:t>
      </w:r>
      <w:r w:rsidR="00D924F5" w:rsidRPr="00B71717">
        <w:t> </w:t>
      </w:r>
      <w:r w:rsidRPr="00B71717">
        <w:t>Kč</w:t>
      </w:r>
      <w:r w:rsidR="009C2C24" w:rsidRPr="00B71717">
        <w:t>.</w:t>
      </w:r>
    </w:p>
    <w:p w:rsidR="00EC0CF3" w:rsidRDefault="00EC0CF3" w:rsidP="00EC0CF3">
      <w:pPr>
        <w:rPr>
          <w:rFonts w:cs="Tahoma"/>
        </w:rPr>
      </w:pPr>
      <w:r w:rsidRPr="000A30F0">
        <w:t xml:space="preserve">Objemově významná úprava ve II. čtvrtletí souvisela s úpravou rozpočtu projektů spolufinancovaných z evropských finančních zdrojů, a to snížení rozpočtu o 150.997 tis. Kč a jejich přesunu do návrhu rozpočtu kraje na rok 2019 případně rozpočtového výhledu. Důvodem bylo zejména zpoždění se zahájením stavebních prací či komplikace v rámci přípravy projektů. Další významná úprava </w:t>
      </w:r>
      <w:r w:rsidR="00AA2A68" w:rsidRPr="000A30F0">
        <w:t xml:space="preserve">rozpočtu </w:t>
      </w:r>
      <w:r w:rsidRPr="000A30F0">
        <w:t xml:space="preserve">souvisela s přesunem prostředků z odvětví regionálního rozvoje do odvětví kultury ve výši 10.000 tis. Kč určených na </w:t>
      </w:r>
      <w:r w:rsidRPr="000A30F0">
        <w:rPr>
          <w:rFonts w:cs="Tahoma"/>
        </w:rPr>
        <w:t>obnovu kulturní památky Karnola formou sanace škod vzniklých požárem.</w:t>
      </w:r>
    </w:p>
    <w:p w:rsidR="00014B18" w:rsidRPr="00B71717" w:rsidRDefault="00990C94" w:rsidP="00822A28">
      <w:pPr>
        <w:rPr>
          <w:rFonts w:cs="Tahoma"/>
          <w:szCs w:val="20"/>
        </w:rPr>
      </w:pPr>
      <w:r w:rsidRPr="00B71717">
        <w:rPr>
          <w:rFonts w:cs="Tahoma"/>
          <w:szCs w:val="20"/>
        </w:rPr>
        <w:t>V</w:t>
      </w:r>
      <w:r w:rsidR="00014B18" w:rsidRPr="00B71717">
        <w:rPr>
          <w:rFonts w:cs="Tahoma"/>
          <w:szCs w:val="20"/>
        </w:rPr>
        <w:t> rámci vyhlášených dotačních programů v odvětví kultury</w:t>
      </w:r>
      <w:r w:rsidR="0058476A" w:rsidRPr="00B71717">
        <w:rPr>
          <w:rFonts w:cs="Tahoma"/>
          <w:szCs w:val="20"/>
        </w:rPr>
        <w:t xml:space="preserve"> </w:t>
      </w:r>
      <w:r w:rsidR="00B71717" w:rsidRPr="00B71717">
        <w:rPr>
          <w:rFonts w:cs="Tahoma"/>
          <w:szCs w:val="20"/>
        </w:rPr>
        <w:t>b</w:t>
      </w:r>
      <w:r w:rsidR="00323F57" w:rsidRPr="00B71717">
        <w:rPr>
          <w:rFonts w:cs="Tahoma"/>
          <w:szCs w:val="20"/>
        </w:rPr>
        <w:t xml:space="preserve">yly </w:t>
      </w:r>
      <w:r w:rsidR="00014B18" w:rsidRPr="00B71717">
        <w:rPr>
          <w:rFonts w:cs="Tahoma"/>
          <w:szCs w:val="20"/>
        </w:rPr>
        <w:t xml:space="preserve">ve sledovaném období </w:t>
      </w:r>
      <w:r w:rsidR="00B71717" w:rsidRPr="00B71717">
        <w:rPr>
          <w:rFonts w:cs="Tahoma"/>
          <w:szCs w:val="20"/>
        </w:rPr>
        <w:t>v</w:t>
      </w:r>
      <w:r w:rsidR="00743E1C" w:rsidRPr="00B71717">
        <w:rPr>
          <w:rFonts w:cs="Tahoma"/>
          <w:szCs w:val="20"/>
        </w:rPr>
        <w:t xml:space="preserve">yplaceny </w:t>
      </w:r>
      <w:r w:rsidR="00552FAA" w:rsidRPr="00B71717">
        <w:rPr>
          <w:rFonts w:cs="Tahoma"/>
          <w:szCs w:val="20"/>
        </w:rPr>
        <w:t>prostředky</w:t>
      </w:r>
      <w:r w:rsidR="00B71717" w:rsidRPr="00B71717">
        <w:rPr>
          <w:rFonts w:cs="Tahoma"/>
          <w:szCs w:val="20"/>
        </w:rPr>
        <w:t xml:space="preserve"> ve výši 4.224 tis. Kč</w:t>
      </w:r>
      <w:r w:rsidR="00552FAA" w:rsidRPr="00B71717">
        <w:rPr>
          <w:rFonts w:cs="Tahoma"/>
          <w:szCs w:val="20"/>
        </w:rPr>
        <w:t>.</w:t>
      </w:r>
    </w:p>
    <w:p w:rsidR="00014B18" w:rsidRPr="00B71717" w:rsidRDefault="00014B18" w:rsidP="00822A28">
      <w:pPr>
        <w:rPr>
          <w:rFonts w:cs="Tahoma"/>
          <w:szCs w:val="20"/>
        </w:rPr>
      </w:pPr>
      <w:r w:rsidRPr="00B71717">
        <w:rPr>
          <w:rFonts w:cs="Tahoma"/>
          <w:szCs w:val="20"/>
        </w:rPr>
        <w:t xml:space="preserve">Významný objem </w:t>
      </w:r>
      <w:r w:rsidR="009B4A11" w:rsidRPr="00B71717">
        <w:rPr>
          <w:rFonts w:cs="Tahoma"/>
          <w:szCs w:val="20"/>
        </w:rPr>
        <w:t>výdajů v tomto odvětví</w:t>
      </w:r>
      <w:r w:rsidRPr="00B71717">
        <w:rPr>
          <w:rFonts w:cs="Tahoma"/>
          <w:szCs w:val="20"/>
        </w:rPr>
        <w:t xml:space="preserve"> představují </w:t>
      </w:r>
      <w:r w:rsidR="000752DB" w:rsidRPr="00B71717">
        <w:rPr>
          <w:rFonts w:cs="Tahoma"/>
          <w:szCs w:val="20"/>
        </w:rPr>
        <w:t>příspěvky poskytnuté na</w:t>
      </w:r>
      <w:r w:rsidR="00B71717" w:rsidRPr="00B71717">
        <w:rPr>
          <w:rFonts w:cs="Tahoma"/>
          <w:szCs w:val="20"/>
        </w:rPr>
        <w:t> </w:t>
      </w:r>
      <w:r w:rsidR="000752DB" w:rsidRPr="00B71717">
        <w:rPr>
          <w:rFonts w:cs="Tahoma"/>
          <w:szCs w:val="20"/>
        </w:rPr>
        <w:t xml:space="preserve">provoz příspěvkovým organizacím kraje ve výši </w:t>
      </w:r>
      <w:r w:rsidR="0058476A" w:rsidRPr="00B71717">
        <w:rPr>
          <w:rFonts w:cs="Tahoma"/>
          <w:szCs w:val="20"/>
        </w:rPr>
        <w:t>23</w:t>
      </w:r>
      <w:r w:rsidR="00B71717" w:rsidRPr="00B71717">
        <w:rPr>
          <w:rFonts w:cs="Tahoma"/>
          <w:szCs w:val="20"/>
        </w:rPr>
        <w:t>8.566</w:t>
      </w:r>
      <w:r w:rsidR="000752DB" w:rsidRPr="00B71717">
        <w:rPr>
          <w:rFonts w:cs="Tahoma"/>
          <w:szCs w:val="20"/>
        </w:rPr>
        <w:t> </w:t>
      </w:r>
      <w:r w:rsidRPr="00B71717">
        <w:rPr>
          <w:rFonts w:cs="Tahoma"/>
          <w:szCs w:val="20"/>
        </w:rPr>
        <w:t>tis.</w:t>
      </w:r>
      <w:r w:rsidR="000752DB" w:rsidRPr="00B71717">
        <w:rPr>
          <w:rFonts w:cs="Tahoma"/>
          <w:szCs w:val="20"/>
        </w:rPr>
        <w:t> </w:t>
      </w:r>
      <w:r w:rsidRPr="00B71717">
        <w:rPr>
          <w:rFonts w:cs="Tahoma"/>
          <w:szCs w:val="20"/>
        </w:rPr>
        <w:t>Kč</w:t>
      </w:r>
      <w:r w:rsidR="0058476A" w:rsidRPr="00B71717">
        <w:rPr>
          <w:rFonts w:cs="Tahoma"/>
          <w:szCs w:val="20"/>
        </w:rPr>
        <w:t xml:space="preserve">, z nichž byly ve sledovaném období vyplaceny prostředky v objemu </w:t>
      </w:r>
      <w:r w:rsidR="00B71717" w:rsidRPr="00B71717">
        <w:rPr>
          <w:rFonts w:cs="Tahoma"/>
          <w:szCs w:val="20"/>
        </w:rPr>
        <w:t>146.269</w:t>
      </w:r>
      <w:r w:rsidR="0058476A" w:rsidRPr="00B71717">
        <w:rPr>
          <w:rFonts w:cs="Tahoma"/>
          <w:szCs w:val="20"/>
        </w:rPr>
        <w:t xml:space="preserve"> tis. Kč.</w:t>
      </w:r>
      <w:r w:rsidRPr="00B71717">
        <w:rPr>
          <w:rFonts w:cs="Tahoma"/>
          <w:szCs w:val="20"/>
        </w:rPr>
        <w:t xml:space="preserve"> </w:t>
      </w:r>
    </w:p>
    <w:p w:rsidR="004B2CAC" w:rsidRPr="00B71717" w:rsidRDefault="004B2CAC" w:rsidP="004B2CAC">
      <w:pPr>
        <w:rPr>
          <w:rFonts w:cs="Tahoma"/>
          <w:szCs w:val="20"/>
        </w:rPr>
      </w:pPr>
      <w:r w:rsidRPr="00B71717">
        <w:rPr>
          <w:rFonts w:cs="Tahoma"/>
          <w:szCs w:val="20"/>
        </w:rPr>
        <w:t>Prostředky ve</w:t>
      </w:r>
      <w:r w:rsidR="00B71717" w:rsidRPr="00B71717">
        <w:rPr>
          <w:rFonts w:cs="Tahoma"/>
          <w:szCs w:val="20"/>
        </w:rPr>
        <w:t> </w:t>
      </w:r>
      <w:r w:rsidRPr="00B71717">
        <w:rPr>
          <w:rFonts w:cs="Tahoma"/>
          <w:szCs w:val="20"/>
        </w:rPr>
        <w:t xml:space="preserve">výši </w:t>
      </w:r>
      <w:r w:rsidR="0058476A" w:rsidRPr="00B71717">
        <w:rPr>
          <w:rFonts w:cs="Tahoma"/>
          <w:szCs w:val="20"/>
        </w:rPr>
        <w:t>21.804</w:t>
      </w:r>
      <w:r w:rsidRPr="00B71717">
        <w:rPr>
          <w:rFonts w:cs="Tahoma"/>
          <w:szCs w:val="20"/>
        </w:rPr>
        <w:t xml:space="preserve"> tis. Kč </w:t>
      </w:r>
      <w:r w:rsidR="00167A1E" w:rsidRPr="00B71717">
        <w:rPr>
          <w:rFonts w:cs="Tahoma"/>
          <w:szCs w:val="20"/>
        </w:rPr>
        <w:t>určené na</w:t>
      </w:r>
      <w:r w:rsidR="00B71717" w:rsidRPr="00B71717">
        <w:rPr>
          <w:rFonts w:cs="Tahoma"/>
          <w:szCs w:val="20"/>
        </w:rPr>
        <w:t> </w:t>
      </w:r>
      <w:r w:rsidRPr="00B71717">
        <w:rPr>
          <w:rFonts w:cs="Tahoma"/>
          <w:szCs w:val="20"/>
        </w:rPr>
        <w:t xml:space="preserve">návratné finanční výpomoci z rozpočtu kraje příspěvkovým organizacím v tomto odvětví </w:t>
      </w:r>
      <w:r w:rsidR="0058476A" w:rsidRPr="00B71717">
        <w:rPr>
          <w:rFonts w:cs="Tahoma"/>
          <w:szCs w:val="20"/>
        </w:rPr>
        <w:t>ne</w:t>
      </w:r>
      <w:r w:rsidRPr="00B71717">
        <w:rPr>
          <w:rFonts w:cs="Tahoma"/>
          <w:szCs w:val="20"/>
        </w:rPr>
        <w:t>byly</w:t>
      </w:r>
      <w:r w:rsidR="0058476A" w:rsidRPr="00B71717">
        <w:rPr>
          <w:rFonts w:cs="Tahoma"/>
          <w:szCs w:val="20"/>
        </w:rPr>
        <w:t xml:space="preserve"> dosud </w:t>
      </w:r>
      <w:r w:rsidRPr="00B71717">
        <w:rPr>
          <w:rFonts w:cs="Tahoma"/>
          <w:szCs w:val="20"/>
        </w:rPr>
        <w:t>poskytnuty</w:t>
      </w:r>
      <w:r w:rsidR="0058476A" w:rsidRPr="00B71717">
        <w:rPr>
          <w:rFonts w:cs="Tahoma"/>
          <w:szCs w:val="20"/>
        </w:rPr>
        <w:t>.</w:t>
      </w:r>
    </w:p>
    <w:p w:rsidR="00552FAA" w:rsidRPr="00B71717" w:rsidRDefault="00014B18" w:rsidP="00963A22">
      <w:r w:rsidRPr="00B71717">
        <w:t>Na reprodukci majetku kraje v odvětví kultury byly vyčleněny v</w:t>
      </w:r>
      <w:r w:rsidR="00B71717" w:rsidRPr="00B71717">
        <w:t> </w:t>
      </w:r>
      <w:r w:rsidR="006D7F96" w:rsidRPr="00B71717">
        <w:t>upraveném</w:t>
      </w:r>
      <w:r w:rsidRPr="00B71717">
        <w:t xml:space="preserve"> rozpočtu prostředky ve výši </w:t>
      </w:r>
      <w:r w:rsidR="00B71717" w:rsidRPr="00B71717">
        <w:t>90.252</w:t>
      </w:r>
      <w:r w:rsidR="00963A22" w:rsidRPr="00B71717">
        <w:t> </w:t>
      </w:r>
      <w:r w:rsidRPr="00B71717">
        <w:t>tis.</w:t>
      </w:r>
      <w:r w:rsidR="00963A22" w:rsidRPr="00B71717">
        <w:t> </w:t>
      </w:r>
      <w:r w:rsidRPr="00B71717">
        <w:t>Kč. K</w:t>
      </w:r>
      <w:r w:rsidR="009F57B5" w:rsidRPr="00B71717">
        <w:t> </w:t>
      </w:r>
      <w:r w:rsidR="002E26C2" w:rsidRPr="00B71717">
        <w:t>3</w:t>
      </w:r>
      <w:r w:rsidR="00B71717" w:rsidRPr="00B71717">
        <w:t>1</w:t>
      </w:r>
      <w:r w:rsidR="002E26C2" w:rsidRPr="00B71717">
        <w:t xml:space="preserve">. </w:t>
      </w:r>
      <w:r w:rsidR="00B71717" w:rsidRPr="00B71717">
        <w:t>7</w:t>
      </w:r>
      <w:r w:rsidR="002E26C2" w:rsidRPr="00B71717">
        <w:t>. 2018</w:t>
      </w:r>
      <w:r w:rsidR="00935D77" w:rsidRPr="00B71717">
        <w:t xml:space="preserve"> </w:t>
      </w:r>
      <w:r w:rsidR="006D7F96" w:rsidRPr="00B71717">
        <w:t xml:space="preserve">byly </w:t>
      </w:r>
      <w:r w:rsidRPr="00B71717">
        <w:t xml:space="preserve">prostředky </w:t>
      </w:r>
      <w:r w:rsidR="00552FAA" w:rsidRPr="00B71717">
        <w:t>čerpány</w:t>
      </w:r>
      <w:r w:rsidR="006D7F96" w:rsidRPr="00B71717">
        <w:t xml:space="preserve"> ve</w:t>
      </w:r>
      <w:r w:rsidR="00B71717" w:rsidRPr="00B71717">
        <w:t> </w:t>
      </w:r>
      <w:r w:rsidR="006D7F96" w:rsidRPr="00B71717">
        <w:t xml:space="preserve">výši </w:t>
      </w:r>
      <w:r w:rsidR="00B71717" w:rsidRPr="00B71717">
        <w:t>2.886</w:t>
      </w:r>
      <w:r w:rsidR="00963A22" w:rsidRPr="00B71717">
        <w:t> </w:t>
      </w:r>
      <w:r w:rsidR="006D7F96" w:rsidRPr="00B71717">
        <w:t>tis.</w:t>
      </w:r>
      <w:r w:rsidR="00963A22" w:rsidRPr="00B71717">
        <w:t> </w:t>
      </w:r>
      <w:r w:rsidR="006D7F96" w:rsidRPr="00B71717">
        <w:t>Kč (více viz příloha č.</w:t>
      </w:r>
      <w:r w:rsidR="009F4E34" w:rsidRPr="00B71717">
        <w:t> </w:t>
      </w:r>
      <w:r w:rsidR="006D7F96" w:rsidRPr="00B71717">
        <w:t>4</w:t>
      </w:r>
      <w:r w:rsidR="009F57B5" w:rsidRPr="00B71717">
        <w:t xml:space="preserve"> m</w:t>
      </w:r>
      <w:r w:rsidR="006D7F96" w:rsidRPr="00B71717">
        <w:t>ateriálu).</w:t>
      </w:r>
    </w:p>
    <w:p w:rsidR="00014B18" w:rsidRPr="00B71717" w:rsidRDefault="00014B18" w:rsidP="00963A22">
      <w:r w:rsidRPr="00B71717">
        <w:t>Prostředky vyčleněné na</w:t>
      </w:r>
      <w:r w:rsidR="00963A22" w:rsidRPr="00B71717">
        <w:t> </w:t>
      </w:r>
      <w:r w:rsidRPr="00B71717">
        <w:t>akce spolufinancované z evropských finančních zdrojů byly čerpány</w:t>
      </w:r>
      <w:r w:rsidR="006D7F96" w:rsidRPr="00B71717">
        <w:t xml:space="preserve"> ve</w:t>
      </w:r>
      <w:r w:rsidR="00963A22" w:rsidRPr="00B71717">
        <w:t> </w:t>
      </w:r>
      <w:r w:rsidR="006D7F96" w:rsidRPr="00B71717">
        <w:t xml:space="preserve">výši </w:t>
      </w:r>
      <w:r w:rsidR="00B71717" w:rsidRPr="00B71717">
        <w:t>21.097</w:t>
      </w:r>
      <w:r w:rsidR="00963A22" w:rsidRPr="00B71717">
        <w:t> </w:t>
      </w:r>
      <w:r w:rsidR="006D7F96" w:rsidRPr="00B71717">
        <w:t>tis.</w:t>
      </w:r>
      <w:r w:rsidR="00963A22" w:rsidRPr="00B71717">
        <w:t> </w:t>
      </w:r>
      <w:r w:rsidR="006D7F96" w:rsidRPr="00B71717">
        <w:t xml:space="preserve">Kč </w:t>
      </w:r>
      <w:r w:rsidRPr="00B71717">
        <w:t>(více viz příloha č. 5 materiálu).</w:t>
      </w:r>
    </w:p>
    <w:p w:rsidR="00001314" w:rsidRPr="00B71717" w:rsidRDefault="00001314" w:rsidP="00C71052">
      <w:pPr>
        <w:pStyle w:val="Styltab"/>
      </w:pPr>
      <w:r w:rsidRPr="00B71717">
        <w:t>Výdaje v odvětví kultury v členění dle účelu</w:t>
      </w:r>
      <w:r w:rsidRPr="00B71717">
        <w:tab/>
        <w:t>v tis. Kč</w:t>
      </w:r>
    </w:p>
    <w:bookmarkStart w:id="172" w:name="_MON_1555400912"/>
    <w:bookmarkEnd w:id="172"/>
    <w:p w:rsidR="0066571B" w:rsidRPr="00B71717" w:rsidRDefault="00CC0FDC" w:rsidP="0066571B">
      <w:r w:rsidRPr="00B71717">
        <w:rPr>
          <w:rFonts w:cs="Tahoma"/>
          <w:szCs w:val="20"/>
        </w:rPr>
        <w:object w:dxaOrig="9205" w:dyaOrig="2325">
          <v:shape id="_x0000_i1045" type="#_x0000_t75" style="width:460.5pt;height:115.5pt" o:ole="">
            <v:imagedata r:id="rId52" o:title=""/>
          </v:shape>
          <o:OLEObject Type="Embed" ProgID="Excel.Sheet.8" ShapeID="_x0000_i1045" DrawAspect="Content" ObjectID="_1597054075" r:id="rId53"/>
        </w:object>
      </w:r>
    </w:p>
    <w:p w:rsidR="00001314" w:rsidRPr="00B71717" w:rsidRDefault="00001314" w:rsidP="00C71052">
      <w:pPr>
        <w:pStyle w:val="Styltab"/>
      </w:pPr>
      <w:bookmarkStart w:id="173" w:name="_MON_1469515630"/>
      <w:bookmarkStart w:id="174" w:name="_MON_1469515637"/>
      <w:bookmarkStart w:id="175" w:name="_MON_1469515816"/>
      <w:bookmarkStart w:id="176" w:name="_MON_1476601825"/>
      <w:bookmarkStart w:id="177" w:name="_MON_1477203815"/>
      <w:bookmarkStart w:id="178" w:name="_MON_1477296719"/>
      <w:bookmarkStart w:id="179" w:name="_MON_1477296733"/>
      <w:bookmarkStart w:id="180" w:name="_MON_1477464109"/>
      <w:bookmarkStart w:id="181" w:name="_MON_1489918255"/>
      <w:bookmarkStart w:id="182" w:name="_MON_1489919467"/>
      <w:bookmarkStart w:id="183" w:name="_MON_1490172995"/>
      <w:bookmarkStart w:id="184" w:name="_MON_1490173024"/>
      <w:bookmarkStart w:id="185" w:name="_MON_1490420861"/>
      <w:bookmarkEnd w:id="173"/>
      <w:bookmarkEnd w:id="174"/>
      <w:bookmarkEnd w:id="175"/>
      <w:bookmarkEnd w:id="176"/>
      <w:bookmarkEnd w:id="177"/>
      <w:bookmarkEnd w:id="178"/>
      <w:bookmarkEnd w:id="179"/>
      <w:bookmarkEnd w:id="180"/>
      <w:bookmarkEnd w:id="181"/>
      <w:bookmarkEnd w:id="182"/>
      <w:bookmarkEnd w:id="183"/>
      <w:bookmarkEnd w:id="184"/>
      <w:bookmarkEnd w:id="185"/>
      <w:r w:rsidRPr="00B71717">
        <w:t>Výdaje v odvětví kultury na samosprávné a jiné činnosti zajišťované prostřednictvím krajského úřadu</w:t>
      </w:r>
      <w:r w:rsidRPr="00B71717">
        <w:tab/>
        <w:t>v tis. Kč</w:t>
      </w:r>
    </w:p>
    <w:bookmarkStart w:id="186" w:name="_MON_1555934466"/>
    <w:bookmarkEnd w:id="186"/>
    <w:p w:rsidR="00A85A9C" w:rsidRPr="00B71717" w:rsidRDefault="00B71717" w:rsidP="00A85A9C">
      <w:pPr>
        <w:rPr>
          <w:rFonts w:cs="Tahoma"/>
          <w:szCs w:val="20"/>
        </w:rPr>
      </w:pPr>
      <w:r w:rsidRPr="00B71717">
        <w:rPr>
          <w:rFonts w:cs="Tahoma"/>
          <w:szCs w:val="20"/>
        </w:rPr>
        <w:object w:dxaOrig="10089" w:dyaOrig="6209">
          <v:shape id="_x0000_i1046" type="#_x0000_t75" style="width:460.5pt;height:268.5pt" o:ole="">
            <v:imagedata r:id="rId54" o:title=""/>
          </v:shape>
          <o:OLEObject Type="Embed" ProgID="Excel.Sheet.8" ShapeID="_x0000_i1046" DrawAspect="Content" ObjectID="_1597054076" r:id="rId55"/>
        </w:object>
      </w:r>
    </w:p>
    <w:p w:rsidR="007E3E08" w:rsidRPr="00B71717" w:rsidRDefault="00001314" w:rsidP="00C71052">
      <w:pPr>
        <w:pStyle w:val="Styltab"/>
      </w:pPr>
      <w:bookmarkStart w:id="187" w:name="_MON_1469444208"/>
      <w:bookmarkStart w:id="188" w:name="_MON_1469444674"/>
      <w:bookmarkStart w:id="189" w:name="_MON_1476601844"/>
      <w:bookmarkStart w:id="190" w:name="_MON_1477210917"/>
      <w:bookmarkStart w:id="191" w:name="_MON_1477380410"/>
      <w:bookmarkStart w:id="192" w:name="_MON_1477464118"/>
      <w:bookmarkStart w:id="193" w:name="_MON_1489921486"/>
      <w:bookmarkStart w:id="194" w:name="_MON_1490173042"/>
      <w:bookmarkEnd w:id="187"/>
      <w:bookmarkEnd w:id="188"/>
      <w:bookmarkEnd w:id="189"/>
      <w:bookmarkEnd w:id="190"/>
      <w:bookmarkEnd w:id="191"/>
      <w:bookmarkEnd w:id="192"/>
      <w:bookmarkEnd w:id="193"/>
      <w:bookmarkEnd w:id="194"/>
      <w:r w:rsidRPr="00B71717">
        <w:t>Příspěvek na provoz příspěvkovým organizacím v odvětví kultury</w:t>
      </w:r>
      <w:r w:rsidRPr="00B71717">
        <w:tab/>
        <w:t>v tis. Kč</w:t>
      </w:r>
    </w:p>
    <w:bookmarkStart w:id="195" w:name="_MON_1477211156"/>
    <w:bookmarkStart w:id="196" w:name="_MON_1489922197"/>
    <w:bookmarkStart w:id="197" w:name="_MON_1489922348"/>
    <w:bookmarkStart w:id="198" w:name="_MON_1490173055"/>
    <w:bookmarkStart w:id="199" w:name="_MON_1490174992"/>
    <w:bookmarkStart w:id="200" w:name="_MON_1490419667"/>
    <w:bookmarkStart w:id="201" w:name="_MON_1490419737"/>
    <w:bookmarkStart w:id="202" w:name="_MON_1490420976"/>
    <w:bookmarkStart w:id="203" w:name="_MON_1490420996"/>
    <w:bookmarkStart w:id="204" w:name="_MON_1469444790"/>
    <w:bookmarkEnd w:id="195"/>
    <w:bookmarkEnd w:id="196"/>
    <w:bookmarkEnd w:id="197"/>
    <w:bookmarkEnd w:id="198"/>
    <w:bookmarkEnd w:id="199"/>
    <w:bookmarkEnd w:id="200"/>
    <w:bookmarkEnd w:id="201"/>
    <w:bookmarkEnd w:id="202"/>
    <w:bookmarkEnd w:id="203"/>
    <w:bookmarkEnd w:id="204"/>
    <w:bookmarkStart w:id="205" w:name="_MON_1476601865"/>
    <w:bookmarkEnd w:id="205"/>
    <w:p w:rsidR="00014B18" w:rsidRPr="00B71717" w:rsidRDefault="00B71717" w:rsidP="00822A28">
      <w:pPr>
        <w:rPr>
          <w:rFonts w:cs="Tahoma"/>
          <w:szCs w:val="20"/>
        </w:rPr>
      </w:pPr>
      <w:r w:rsidRPr="00B71717">
        <w:rPr>
          <w:rFonts w:cs="Tahoma"/>
          <w:szCs w:val="20"/>
        </w:rPr>
        <w:object w:dxaOrig="9256" w:dyaOrig="4378">
          <v:shape id="_x0000_i1047" type="#_x0000_t75" style="width:461.25pt;height:220.5pt" o:ole="">
            <v:imagedata r:id="rId56" o:title=""/>
          </v:shape>
          <o:OLEObject Type="Embed" ProgID="Excel.Sheet.8" ShapeID="_x0000_i1047" DrawAspect="Content" ObjectID="_1597054077" r:id="rId57"/>
        </w:object>
      </w:r>
    </w:p>
    <w:p w:rsidR="0087207F" w:rsidRPr="00B71717" w:rsidRDefault="0087207F" w:rsidP="00C71052">
      <w:pPr>
        <w:pStyle w:val="Styltab"/>
      </w:pPr>
      <w:r w:rsidRPr="00B71717">
        <w:t>Návratné finanční výpomoci v odvětví kultury</w:t>
      </w:r>
      <w:r w:rsidRPr="00B71717">
        <w:tab/>
        <w:t>v tis. Kč</w:t>
      </w:r>
    </w:p>
    <w:bookmarkStart w:id="206" w:name="_MON_1563713700"/>
    <w:bookmarkEnd w:id="206"/>
    <w:p w:rsidR="0087207F" w:rsidRPr="00E20E81" w:rsidRDefault="00EB03FE" w:rsidP="0087207F">
      <w:pPr>
        <w:rPr>
          <w:rFonts w:cs="Tahoma"/>
          <w:szCs w:val="20"/>
        </w:rPr>
      </w:pPr>
      <w:r w:rsidRPr="00B71717">
        <w:rPr>
          <w:rFonts w:cs="Tahoma"/>
          <w:szCs w:val="20"/>
        </w:rPr>
        <w:object w:dxaOrig="9143" w:dyaOrig="1369">
          <v:shape id="_x0000_i1048" type="#_x0000_t75" style="width:461.25pt;height:71.25pt" o:ole="">
            <v:imagedata r:id="rId58" o:title=""/>
          </v:shape>
          <o:OLEObject Type="Embed" ProgID="Excel.Sheet.8" ShapeID="_x0000_i1048" DrawAspect="Content" ObjectID="_1597054078" r:id="rId59"/>
        </w:object>
      </w:r>
    </w:p>
    <w:p w:rsidR="00014B18" w:rsidRPr="00E20E81" w:rsidRDefault="00014B18" w:rsidP="00001314">
      <w:pPr>
        <w:pStyle w:val="Nadpis3"/>
      </w:pPr>
      <w:r w:rsidRPr="00E20E81">
        <w:t>Odvětví prezentace kraje a ediční plán</w:t>
      </w:r>
    </w:p>
    <w:p w:rsidR="0064494C" w:rsidRPr="00E20E81" w:rsidRDefault="00014B18" w:rsidP="00822A28">
      <w:pPr>
        <w:tabs>
          <w:tab w:val="left" w:pos="7380"/>
        </w:tabs>
        <w:rPr>
          <w:rFonts w:cs="Tahoma"/>
          <w:szCs w:val="20"/>
        </w:rPr>
      </w:pPr>
      <w:r w:rsidRPr="00E20E81">
        <w:rPr>
          <w:rFonts w:cs="Tahoma"/>
          <w:szCs w:val="20"/>
        </w:rPr>
        <w:t>Schválený rozpočet výdajů ve</w:t>
      </w:r>
      <w:r w:rsidR="00C634DE" w:rsidRPr="00E20E81">
        <w:rPr>
          <w:rFonts w:cs="Tahoma"/>
          <w:szCs w:val="20"/>
        </w:rPr>
        <w:t> </w:t>
      </w:r>
      <w:r w:rsidRPr="00E20E81">
        <w:rPr>
          <w:rFonts w:cs="Tahoma"/>
          <w:szCs w:val="20"/>
        </w:rPr>
        <w:t xml:space="preserve">výši </w:t>
      </w:r>
      <w:r w:rsidR="002E4EDB" w:rsidRPr="00E20E81">
        <w:rPr>
          <w:rFonts w:cs="Tahoma"/>
          <w:szCs w:val="20"/>
        </w:rPr>
        <w:t>47.120</w:t>
      </w:r>
      <w:r w:rsidR="00C634DE" w:rsidRPr="00E20E81">
        <w:rPr>
          <w:rFonts w:cs="Tahoma"/>
          <w:szCs w:val="20"/>
        </w:rPr>
        <w:t> </w:t>
      </w:r>
      <w:r w:rsidRPr="00E20E81">
        <w:rPr>
          <w:rFonts w:cs="Tahoma"/>
          <w:szCs w:val="20"/>
        </w:rPr>
        <w:t>tis.</w:t>
      </w:r>
      <w:r w:rsidR="00C634DE" w:rsidRPr="00E20E81">
        <w:rPr>
          <w:rFonts w:cs="Tahoma"/>
          <w:szCs w:val="20"/>
        </w:rPr>
        <w:t> </w:t>
      </w:r>
      <w:r w:rsidRPr="00E20E81">
        <w:rPr>
          <w:rFonts w:cs="Tahoma"/>
          <w:szCs w:val="20"/>
        </w:rPr>
        <w:t>Kč v odvětví prezentace kraje a</w:t>
      </w:r>
      <w:r w:rsidR="00C634DE" w:rsidRPr="00E20E81">
        <w:rPr>
          <w:rFonts w:cs="Tahoma"/>
          <w:szCs w:val="20"/>
        </w:rPr>
        <w:t> </w:t>
      </w:r>
      <w:r w:rsidRPr="00E20E81">
        <w:rPr>
          <w:rFonts w:cs="Tahoma"/>
          <w:szCs w:val="20"/>
        </w:rPr>
        <w:t xml:space="preserve">ediční plán byl celkově navýšen na částku </w:t>
      </w:r>
      <w:r w:rsidR="00E20E81" w:rsidRPr="00E20E81">
        <w:rPr>
          <w:rFonts w:cs="Tahoma"/>
          <w:szCs w:val="20"/>
        </w:rPr>
        <w:t>63.782</w:t>
      </w:r>
      <w:r w:rsidR="00C634DE" w:rsidRPr="00E20E81">
        <w:t> </w:t>
      </w:r>
      <w:r w:rsidRPr="00E20E81">
        <w:rPr>
          <w:rFonts w:cs="Tahoma"/>
          <w:szCs w:val="20"/>
        </w:rPr>
        <w:t>tis.</w:t>
      </w:r>
      <w:r w:rsidR="00C634DE" w:rsidRPr="00E20E81">
        <w:rPr>
          <w:rFonts w:cs="Tahoma"/>
          <w:szCs w:val="20"/>
        </w:rPr>
        <w:t> </w:t>
      </w:r>
      <w:r w:rsidRPr="00E20E81">
        <w:rPr>
          <w:rFonts w:cs="Tahoma"/>
          <w:szCs w:val="20"/>
        </w:rPr>
        <w:t>Kč</w:t>
      </w:r>
      <w:r w:rsidR="002E4EDB" w:rsidRPr="00E20E81">
        <w:rPr>
          <w:rFonts w:cs="Tahoma"/>
          <w:szCs w:val="20"/>
        </w:rPr>
        <w:t xml:space="preserve">, což je navýšení o </w:t>
      </w:r>
      <w:r w:rsidR="00E20E81" w:rsidRPr="00E20E81">
        <w:rPr>
          <w:rFonts w:cs="Tahoma"/>
          <w:szCs w:val="20"/>
        </w:rPr>
        <w:t>16.662</w:t>
      </w:r>
      <w:r w:rsidR="002E4EDB" w:rsidRPr="00E20E81">
        <w:rPr>
          <w:rFonts w:cs="Tahoma"/>
          <w:szCs w:val="20"/>
        </w:rPr>
        <w:t> tis. Kč</w:t>
      </w:r>
      <w:r w:rsidRPr="00E20E81">
        <w:rPr>
          <w:rFonts w:cs="Tahoma"/>
          <w:szCs w:val="20"/>
        </w:rPr>
        <w:t xml:space="preserve">. </w:t>
      </w:r>
    </w:p>
    <w:p w:rsidR="003E2F42" w:rsidRDefault="003E2F42" w:rsidP="00822A28">
      <w:pPr>
        <w:tabs>
          <w:tab w:val="left" w:pos="7380"/>
        </w:tabs>
      </w:pPr>
      <w:r w:rsidRPr="000A30F0">
        <w:t>Objemově významná změna ve II. čtvrtletí souvisela s navýšením akce rozpočtu kraje „Podpora akcí celokrajského významu“ o 11.500 tis. Kč</w:t>
      </w:r>
      <w:r w:rsidR="001C1047" w:rsidRPr="000A30F0">
        <w:t xml:space="preserve"> z </w:t>
      </w:r>
      <w:r w:rsidR="001C1047" w:rsidRPr="000A30F0">
        <w:rPr>
          <w:rFonts w:cs="Tahoma"/>
        </w:rPr>
        <w:t>neúčelových prostředků zůstatku hospodaření kraje za rok 2017</w:t>
      </w:r>
      <w:r w:rsidR="00330FE3" w:rsidRPr="000A30F0">
        <w:rPr>
          <w:rFonts w:cs="Tahoma"/>
        </w:rPr>
        <w:t xml:space="preserve">. Jednalo se o prostředky určené </w:t>
      </w:r>
      <w:r w:rsidR="001C1047" w:rsidRPr="000A30F0">
        <w:rPr>
          <w:rFonts w:cs="Tahoma"/>
        </w:rPr>
        <w:t xml:space="preserve">na podporu 18. ročníku Dnů NATO v Ostravě &amp; Dnů Vzdušných sil Armády České republiky projektů </w:t>
      </w:r>
      <w:r w:rsidR="001C1047" w:rsidRPr="000A30F0">
        <w:t>a dále na realizac</w:t>
      </w:r>
      <w:r w:rsidR="00330FE3" w:rsidRPr="000A30F0">
        <w:t>i</w:t>
      </w:r>
      <w:r w:rsidR="001C1047" w:rsidRPr="000A30F0">
        <w:t xml:space="preserve"> projektu</w:t>
      </w:r>
      <w:r w:rsidR="001C1047" w:rsidRPr="000A30F0">
        <w:rPr>
          <w:rFonts w:cs="Tahoma"/>
        </w:rPr>
        <w:t xml:space="preserve"> Open Air Winter Classics Ostrava 2019.</w:t>
      </w:r>
    </w:p>
    <w:p w:rsidR="00014B18" w:rsidRPr="00E20E81" w:rsidRDefault="00014B18" w:rsidP="00822A28">
      <w:pPr>
        <w:tabs>
          <w:tab w:val="left" w:pos="7380"/>
        </w:tabs>
        <w:rPr>
          <w:rFonts w:cs="Tahoma"/>
          <w:szCs w:val="20"/>
        </w:rPr>
      </w:pPr>
      <w:r w:rsidRPr="00E20E81">
        <w:rPr>
          <w:rFonts w:cs="Tahoma"/>
          <w:szCs w:val="20"/>
        </w:rPr>
        <w:t xml:space="preserve">Celkově </w:t>
      </w:r>
      <w:r w:rsidR="00757006" w:rsidRPr="00E20E81">
        <w:rPr>
          <w:rFonts w:cs="Tahoma"/>
          <w:szCs w:val="20"/>
        </w:rPr>
        <w:t xml:space="preserve">byly </w:t>
      </w:r>
      <w:r w:rsidRPr="00E20E81">
        <w:rPr>
          <w:rFonts w:cs="Tahoma"/>
          <w:szCs w:val="20"/>
        </w:rPr>
        <w:t xml:space="preserve">v tomto odvětví čerpány prostředky ve výši </w:t>
      </w:r>
      <w:r w:rsidR="00E20E81" w:rsidRPr="00E20E81">
        <w:rPr>
          <w:rFonts w:cs="Tahoma"/>
          <w:szCs w:val="20"/>
        </w:rPr>
        <w:t>18.589</w:t>
      </w:r>
      <w:r w:rsidR="005E5713" w:rsidRPr="00E20E81">
        <w:rPr>
          <w:rFonts w:cs="Tahoma"/>
          <w:szCs w:val="20"/>
        </w:rPr>
        <w:t> </w:t>
      </w:r>
      <w:r w:rsidRPr="00E20E81">
        <w:rPr>
          <w:rFonts w:cs="Tahoma"/>
          <w:szCs w:val="20"/>
        </w:rPr>
        <w:t>tis.</w:t>
      </w:r>
      <w:r w:rsidR="005E5713" w:rsidRPr="00E20E81">
        <w:rPr>
          <w:rFonts w:cs="Tahoma"/>
          <w:szCs w:val="20"/>
        </w:rPr>
        <w:t> </w:t>
      </w:r>
      <w:r w:rsidRPr="00E20E81">
        <w:rPr>
          <w:rFonts w:cs="Tahoma"/>
          <w:szCs w:val="20"/>
        </w:rPr>
        <w:t>Kč.</w:t>
      </w:r>
    </w:p>
    <w:p w:rsidR="00FD7C90" w:rsidRPr="00E20E81" w:rsidRDefault="00FD7C90" w:rsidP="00C71052">
      <w:pPr>
        <w:pStyle w:val="Styltab"/>
      </w:pPr>
      <w:r w:rsidRPr="00E20E81">
        <w:t>Výdaje v odvětví prezentace kraje a ediční činnost v členění dle účelu</w:t>
      </w:r>
      <w:r w:rsidRPr="00E20E81">
        <w:tab/>
        <w:t>v tis. Kč</w:t>
      </w:r>
    </w:p>
    <w:bookmarkStart w:id="207" w:name="_MON_1555936372"/>
    <w:bookmarkEnd w:id="207"/>
    <w:p w:rsidR="0066571B" w:rsidRPr="00E20E81" w:rsidRDefault="00E20E81" w:rsidP="0066571B">
      <w:r w:rsidRPr="00E20E81">
        <w:rPr>
          <w:rFonts w:cs="Tahoma"/>
          <w:szCs w:val="20"/>
        </w:rPr>
        <w:object w:dxaOrig="9174" w:dyaOrig="1165">
          <v:shape id="_x0000_i1049" type="#_x0000_t75" style="width:461.25pt;height:57.75pt" o:ole="">
            <v:imagedata r:id="rId60" o:title=""/>
          </v:shape>
          <o:OLEObject Type="Embed" ProgID="Excel.Sheet.8" ShapeID="_x0000_i1049" DrawAspect="Content" ObjectID="_1597054079" r:id="rId61"/>
        </w:object>
      </w:r>
    </w:p>
    <w:p w:rsidR="00014B18" w:rsidRPr="00E20E81" w:rsidRDefault="00FD7C90" w:rsidP="00C71052">
      <w:pPr>
        <w:pStyle w:val="Styltab"/>
      </w:pPr>
      <w:bookmarkStart w:id="208" w:name="_MON_1476601885"/>
      <w:bookmarkStart w:id="209" w:name="_MON_1477203964"/>
      <w:bookmarkStart w:id="210" w:name="_MON_1489918352"/>
      <w:bookmarkStart w:id="211" w:name="_MON_1490173072"/>
      <w:bookmarkEnd w:id="208"/>
      <w:bookmarkEnd w:id="209"/>
      <w:bookmarkEnd w:id="210"/>
      <w:bookmarkEnd w:id="211"/>
      <w:r w:rsidRPr="00E20E81">
        <w:t>Výdaje v odvětví prezentace kraje a ediční činnost na samosprávné a jiné činnosti zajišťované prostřednictvím krajského úřadu</w:t>
      </w:r>
      <w:r w:rsidRPr="00E20E81">
        <w:tab/>
        <w:t>v tis. Kč</w:t>
      </w:r>
    </w:p>
    <w:bookmarkStart w:id="212" w:name="_MON_1477210788"/>
    <w:bookmarkStart w:id="213" w:name="_MON_1477372125"/>
    <w:bookmarkStart w:id="214" w:name="_MON_1489922461"/>
    <w:bookmarkStart w:id="215" w:name="_MON_1490173084"/>
    <w:bookmarkStart w:id="216" w:name="_MON_1490175040"/>
    <w:bookmarkStart w:id="217" w:name="_MON_1469445012"/>
    <w:bookmarkEnd w:id="212"/>
    <w:bookmarkEnd w:id="213"/>
    <w:bookmarkEnd w:id="214"/>
    <w:bookmarkEnd w:id="215"/>
    <w:bookmarkEnd w:id="216"/>
    <w:bookmarkEnd w:id="217"/>
    <w:bookmarkStart w:id="218" w:name="_MON_1476601901"/>
    <w:bookmarkEnd w:id="218"/>
    <w:p w:rsidR="00014B18" w:rsidRPr="00E20E81" w:rsidRDefault="00E20E81" w:rsidP="00822A28">
      <w:pPr>
        <w:rPr>
          <w:rFonts w:cs="Tahoma"/>
          <w:szCs w:val="20"/>
        </w:rPr>
      </w:pPr>
      <w:r w:rsidRPr="00E20E81">
        <w:rPr>
          <w:rFonts w:cs="Tahoma"/>
          <w:szCs w:val="20"/>
        </w:rPr>
        <w:object w:dxaOrig="9141" w:dyaOrig="3238">
          <v:shape id="_x0000_i1050" type="#_x0000_t75" style="width:455.25pt;height:157.5pt" o:ole="">
            <v:imagedata r:id="rId62" o:title=""/>
          </v:shape>
          <o:OLEObject Type="Embed" ProgID="Excel.Sheet.8" ShapeID="_x0000_i1050" DrawAspect="Content" ObjectID="_1597054080" r:id="rId63"/>
        </w:object>
      </w:r>
    </w:p>
    <w:p w:rsidR="00014B18" w:rsidRPr="00CF3F79" w:rsidRDefault="00014B18" w:rsidP="00FD7C90">
      <w:pPr>
        <w:pStyle w:val="Nadpis3"/>
      </w:pPr>
      <w:r w:rsidRPr="00CF3F79">
        <w:t xml:space="preserve">Odvětví regionálního rozvoje </w:t>
      </w:r>
    </w:p>
    <w:p w:rsidR="009F459B" w:rsidRPr="00B75CB6" w:rsidRDefault="00014B18" w:rsidP="00B0701B">
      <w:pPr>
        <w:rPr>
          <w:rFonts w:cs="Tahoma"/>
          <w:szCs w:val="20"/>
        </w:rPr>
      </w:pPr>
      <w:r w:rsidRPr="00B75CB6">
        <w:rPr>
          <w:rFonts w:cs="Tahoma"/>
          <w:szCs w:val="20"/>
        </w:rPr>
        <w:t xml:space="preserve">Schválený rozpočet výdajů ve výši </w:t>
      </w:r>
      <w:r w:rsidR="00D42A0C" w:rsidRPr="00B75CB6">
        <w:rPr>
          <w:rFonts w:cs="Tahoma"/>
          <w:szCs w:val="20"/>
        </w:rPr>
        <w:t>246.446</w:t>
      </w:r>
      <w:r w:rsidRPr="00B75CB6">
        <w:rPr>
          <w:rFonts w:cs="Tahoma"/>
          <w:szCs w:val="20"/>
        </w:rPr>
        <w:t> tis. Kč v odvětví regionálního rozvoje byl celkově navýšen na</w:t>
      </w:r>
      <w:r w:rsidR="009F459B" w:rsidRPr="00B75CB6">
        <w:rPr>
          <w:rFonts w:cs="Tahoma"/>
          <w:szCs w:val="20"/>
        </w:rPr>
        <w:t> </w:t>
      </w:r>
      <w:r w:rsidRPr="00B75CB6">
        <w:rPr>
          <w:rFonts w:cs="Tahoma"/>
          <w:szCs w:val="20"/>
        </w:rPr>
        <w:t xml:space="preserve">částku </w:t>
      </w:r>
      <w:r w:rsidR="00B75CB6" w:rsidRPr="00B75CB6">
        <w:rPr>
          <w:rFonts w:cs="Tahoma"/>
          <w:szCs w:val="20"/>
        </w:rPr>
        <w:t>334.891</w:t>
      </w:r>
      <w:r w:rsidRPr="00B75CB6">
        <w:rPr>
          <w:rFonts w:cs="Tahoma"/>
          <w:szCs w:val="20"/>
        </w:rPr>
        <w:t> tis. Kč</w:t>
      </w:r>
      <w:r w:rsidR="009F459B" w:rsidRPr="00B75CB6">
        <w:rPr>
          <w:rFonts w:cs="Tahoma"/>
          <w:szCs w:val="20"/>
        </w:rPr>
        <w:t>, tj. navýšení o </w:t>
      </w:r>
      <w:r w:rsidR="00B75CB6" w:rsidRPr="00B75CB6">
        <w:rPr>
          <w:rFonts w:cs="Tahoma"/>
          <w:szCs w:val="20"/>
        </w:rPr>
        <w:t>88.445</w:t>
      </w:r>
      <w:r w:rsidR="009F459B" w:rsidRPr="00B75CB6">
        <w:rPr>
          <w:rFonts w:cs="Tahoma"/>
          <w:szCs w:val="20"/>
        </w:rPr>
        <w:t> tis. Kč.</w:t>
      </w:r>
    </w:p>
    <w:p w:rsidR="003F51D1" w:rsidRDefault="003F51D1" w:rsidP="003F51D1">
      <w:pPr>
        <w:rPr>
          <w:rFonts w:cs="Tahoma"/>
        </w:rPr>
      </w:pPr>
      <w:r w:rsidRPr="00A14100">
        <w:rPr>
          <w:rFonts w:cs="Tahoma"/>
          <w:szCs w:val="20"/>
        </w:rPr>
        <w:t xml:space="preserve">Objemově významná úprava ve II. čtvrtletí souvisela s úpravou rozpočtu u projektů spolufinancovaných z evropských finančních zdrojů. V tomto období došlo ke snížení rozpočtu na těchto akcích o 4.109 tis. Kč. </w:t>
      </w:r>
      <w:r w:rsidRPr="00A14100">
        <w:t xml:space="preserve">Důvodem snížení bylo zejména snížení výdajů dle aktuálního harmonogramu projektů (prodloužení procesu přípravy a realizace projektů), snížení výdajů dle skutečnosti, ukončení či pozastavení přípravy projektů, </w:t>
      </w:r>
      <w:r w:rsidRPr="00A14100">
        <w:rPr>
          <w:rFonts w:cs="Tahoma"/>
        </w:rPr>
        <w:t xml:space="preserve">změna příjmů dle aktuálního finančního harmonogramu projektu. Neméně významná úprava rozpočtu ve II. čtvrtletí byla realizována u výdajů na samosprávné a jiné činnosti, čímž došlo ke snížení rozpočtu o 5.600 tis. Kč. Mimo jiné se jednalo o rozpočtovou úpravu týkající se převodu 10.000 tis. Kč z odvětví regionálního rozvoje do odvětví kultury </w:t>
      </w:r>
      <w:r w:rsidR="00E41BF6" w:rsidRPr="00A14100">
        <w:rPr>
          <w:rFonts w:cs="Tahoma"/>
        </w:rPr>
        <w:t>obnovu kulturní památky K</w:t>
      </w:r>
      <w:r w:rsidR="00EC0CF3" w:rsidRPr="00A14100">
        <w:rPr>
          <w:rFonts w:cs="Tahoma"/>
        </w:rPr>
        <w:t>a</w:t>
      </w:r>
      <w:r w:rsidR="00E41BF6" w:rsidRPr="00A14100">
        <w:rPr>
          <w:rFonts w:cs="Tahoma"/>
        </w:rPr>
        <w:t>rnola formou sanace škod vzniklých požárem.</w:t>
      </w:r>
    </w:p>
    <w:p w:rsidR="00462FF6" w:rsidRDefault="00462FF6" w:rsidP="00B0701B">
      <w:pPr>
        <w:rPr>
          <w:rFonts w:cs="Tahoma"/>
          <w:szCs w:val="20"/>
        </w:rPr>
      </w:pPr>
      <w:r w:rsidRPr="00E0708C">
        <w:rPr>
          <w:rFonts w:cs="Tahoma"/>
          <w:szCs w:val="20"/>
        </w:rPr>
        <w:t>Zastupitelstvo kraje usnesením č. 7/754 ze dne 14. 3. 2018 rozhodlo dofinancovat Moravskoslezskému inovačnímu centru, a.s., činnosti vymezené ve Smlouvě o poskytnutí vyrovnávací platby za poskytování služeb v obecném hospodářském zájmu z rozpočtu kraje v letech 2019 – 2021, a to ročně ve výši 10 mil. Kč.</w:t>
      </w:r>
    </w:p>
    <w:p w:rsidR="00E0708C" w:rsidRDefault="00E0708C" w:rsidP="00B0701B">
      <w:pPr>
        <w:rPr>
          <w:rFonts w:cs="Tahoma"/>
          <w:szCs w:val="20"/>
        </w:rPr>
      </w:pPr>
      <w:r>
        <w:rPr>
          <w:rFonts w:cs="Tahoma"/>
          <w:szCs w:val="20"/>
        </w:rPr>
        <w:t>Dále zastupitelstvo kraje rozhodlo usnesením č. 8/875 ze dne 14. 6. 2018 dofinancovat dotační program Program na podporu financování akcí s podporou EU z rozpočtu kraje na rok 2019 ve výši 17.493,5 tis. Kč.</w:t>
      </w:r>
    </w:p>
    <w:p w:rsidR="000E6626" w:rsidRDefault="000E6626" w:rsidP="00B0701B">
      <w:pPr>
        <w:rPr>
          <w:rFonts w:cs="Tahoma"/>
          <w:szCs w:val="20"/>
        </w:rPr>
      </w:pPr>
      <w:r>
        <w:rPr>
          <w:rFonts w:cs="Tahoma"/>
          <w:szCs w:val="20"/>
        </w:rPr>
        <w:t>Zastupitelstvo kraje rozhodlo usnesením č. 8/895 ze dne 14. 6. 2018 o změně stanov obchodní společnosti Moravskoslezské Inve</w:t>
      </w:r>
      <w:r w:rsidR="00953244">
        <w:rPr>
          <w:rFonts w:cs="Tahoma"/>
          <w:szCs w:val="20"/>
        </w:rPr>
        <w:t>s</w:t>
      </w:r>
      <w:r>
        <w:rPr>
          <w:rFonts w:cs="Tahoma"/>
          <w:szCs w:val="20"/>
        </w:rPr>
        <w:t>tice a Development, a.s., za podmínky, že rada kraje v působnosti valné hromady této společnosti rozhodne o zvýšení základního kapitálu. Následně rada kraje v působnosti valné hromady této obchodní společnosti rozhodla usnesením č. 41/3628 ze dne 26. 6. 2018 o zvýšení základního kapitálu o 14 mil. Kč, a to z nerozděleného zisku z předchozích let.</w:t>
      </w:r>
    </w:p>
    <w:p w:rsidR="005B24CB" w:rsidRPr="00B75CB6" w:rsidRDefault="005B24CB" w:rsidP="00DF6820">
      <w:pPr>
        <w:rPr>
          <w:rFonts w:cs="Tahoma"/>
          <w:szCs w:val="20"/>
        </w:rPr>
      </w:pPr>
      <w:r w:rsidRPr="00B75CB6">
        <w:rPr>
          <w:rFonts w:cs="Tahoma"/>
          <w:szCs w:val="20"/>
        </w:rPr>
        <w:t xml:space="preserve">Celkové výdaje v odvětví byly čerpány ve výši </w:t>
      </w:r>
      <w:r w:rsidR="00B75CB6" w:rsidRPr="00B75CB6">
        <w:rPr>
          <w:rFonts w:cs="Tahoma"/>
          <w:szCs w:val="20"/>
        </w:rPr>
        <w:t>91.700</w:t>
      </w:r>
      <w:r w:rsidRPr="00B75CB6">
        <w:rPr>
          <w:rFonts w:cs="Tahoma"/>
          <w:szCs w:val="20"/>
        </w:rPr>
        <w:t xml:space="preserve"> tis. Kč, tj. </w:t>
      </w:r>
      <w:r w:rsidR="00B75CB6" w:rsidRPr="00B75CB6">
        <w:rPr>
          <w:rFonts w:cs="Tahoma"/>
          <w:szCs w:val="20"/>
        </w:rPr>
        <w:t>27,38</w:t>
      </w:r>
      <w:r w:rsidRPr="00B75CB6">
        <w:rPr>
          <w:rFonts w:cs="Tahoma"/>
          <w:szCs w:val="20"/>
        </w:rPr>
        <w:t xml:space="preserve"> %</w:t>
      </w:r>
      <w:r w:rsidR="009F459B" w:rsidRPr="00B75CB6">
        <w:rPr>
          <w:rFonts w:cs="Tahoma"/>
          <w:szCs w:val="20"/>
        </w:rPr>
        <w:t xml:space="preserve"> upraveného rozpočtu</w:t>
      </w:r>
      <w:r w:rsidRPr="00B75CB6">
        <w:rPr>
          <w:rFonts w:cs="Tahoma"/>
          <w:szCs w:val="20"/>
        </w:rPr>
        <w:t>.</w:t>
      </w:r>
    </w:p>
    <w:p w:rsidR="005B24CB" w:rsidRPr="006127B2" w:rsidRDefault="005B24CB" w:rsidP="00DF6820">
      <w:pPr>
        <w:rPr>
          <w:rFonts w:cs="Tahoma"/>
          <w:szCs w:val="20"/>
        </w:rPr>
      </w:pPr>
      <w:r w:rsidRPr="006127B2">
        <w:rPr>
          <w:rFonts w:cs="Tahoma"/>
          <w:szCs w:val="20"/>
        </w:rPr>
        <w:t>V rámci prostředků vyčleněných na</w:t>
      </w:r>
      <w:r w:rsidR="00167471" w:rsidRPr="006127B2">
        <w:rPr>
          <w:rFonts w:cs="Tahoma"/>
          <w:szCs w:val="20"/>
        </w:rPr>
        <w:t> </w:t>
      </w:r>
      <w:r w:rsidRPr="006127B2">
        <w:rPr>
          <w:rFonts w:cs="Tahoma"/>
          <w:szCs w:val="20"/>
        </w:rPr>
        <w:t xml:space="preserve">dotační programy v celkové výši </w:t>
      </w:r>
      <w:r w:rsidR="00847B21" w:rsidRPr="006127B2">
        <w:rPr>
          <w:rFonts w:cs="Tahoma"/>
          <w:szCs w:val="20"/>
        </w:rPr>
        <w:t>14</w:t>
      </w:r>
      <w:r w:rsidR="006127B2" w:rsidRPr="006127B2">
        <w:rPr>
          <w:rFonts w:cs="Tahoma"/>
          <w:szCs w:val="20"/>
        </w:rPr>
        <w:t>1</w:t>
      </w:r>
      <w:r w:rsidR="00847B21" w:rsidRPr="006127B2">
        <w:rPr>
          <w:rFonts w:cs="Tahoma"/>
          <w:szCs w:val="20"/>
        </w:rPr>
        <w:t>.</w:t>
      </w:r>
      <w:r w:rsidR="006127B2" w:rsidRPr="006127B2">
        <w:rPr>
          <w:rFonts w:cs="Tahoma"/>
          <w:szCs w:val="20"/>
        </w:rPr>
        <w:t>629</w:t>
      </w:r>
      <w:r w:rsidR="00167471" w:rsidRPr="006127B2">
        <w:rPr>
          <w:rFonts w:cs="Tahoma"/>
          <w:szCs w:val="20"/>
        </w:rPr>
        <w:t> </w:t>
      </w:r>
      <w:r w:rsidRPr="006127B2">
        <w:rPr>
          <w:rFonts w:cs="Tahoma"/>
          <w:szCs w:val="20"/>
        </w:rPr>
        <w:t>tis.</w:t>
      </w:r>
      <w:r w:rsidR="00167471" w:rsidRPr="006127B2">
        <w:rPr>
          <w:rFonts w:cs="Tahoma"/>
          <w:szCs w:val="20"/>
        </w:rPr>
        <w:t> </w:t>
      </w:r>
      <w:r w:rsidRPr="006127B2">
        <w:rPr>
          <w:rFonts w:cs="Tahoma"/>
          <w:szCs w:val="20"/>
        </w:rPr>
        <w:t xml:space="preserve">Kč bylo vyplaceno ve sledovaném období celkově </w:t>
      </w:r>
      <w:r w:rsidR="006127B2" w:rsidRPr="006127B2">
        <w:rPr>
          <w:rFonts w:cs="Tahoma"/>
          <w:szCs w:val="20"/>
        </w:rPr>
        <w:t>29.405</w:t>
      </w:r>
      <w:r w:rsidR="00167471" w:rsidRPr="006127B2">
        <w:rPr>
          <w:rFonts w:cs="Tahoma"/>
          <w:szCs w:val="20"/>
        </w:rPr>
        <w:t> </w:t>
      </w:r>
      <w:r w:rsidRPr="006127B2">
        <w:rPr>
          <w:rFonts w:cs="Tahoma"/>
          <w:szCs w:val="20"/>
        </w:rPr>
        <w:t>tis</w:t>
      </w:r>
      <w:r w:rsidR="00EB2825" w:rsidRPr="006127B2">
        <w:rPr>
          <w:rFonts w:cs="Tahoma"/>
          <w:szCs w:val="20"/>
        </w:rPr>
        <w:t>.</w:t>
      </w:r>
      <w:r w:rsidR="00167471" w:rsidRPr="006127B2">
        <w:rPr>
          <w:rFonts w:cs="Tahoma"/>
          <w:szCs w:val="20"/>
        </w:rPr>
        <w:t> </w:t>
      </w:r>
      <w:r w:rsidRPr="006127B2">
        <w:rPr>
          <w:rFonts w:cs="Tahoma"/>
          <w:szCs w:val="20"/>
        </w:rPr>
        <w:t xml:space="preserve"> Kč. </w:t>
      </w:r>
    </w:p>
    <w:p w:rsidR="005B24CB" w:rsidRPr="00EE0612" w:rsidRDefault="005B24CB" w:rsidP="00DF6820">
      <w:pPr>
        <w:rPr>
          <w:rFonts w:cs="Tahoma"/>
          <w:szCs w:val="20"/>
        </w:rPr>
      </w:pPr>
      <w:r w:rsidRPr="00EE0612">
        <w:rPr>
          <w:rFonts w:cs="Tahoma"/>
          <w:szCs w:val="20"/>
        </w:rPr>
        <w:t>Výdaje na</w:t>
      </w:r>
      <w:r w:rsidR="00167471" w:rsidRPr="00EE0612">
        <w:rPr>
          <w:rFonts w:cs="Tahoma"/>
          <w:szCs w:val="20"/>
        </w:rPr>
        <w:t> </w:t>
      </w:r>
      <w:r w:rsidRPr="00EE0612">
        <w:rPr>
          <w:rFonts w:cs="Tahoma"/>
          <w:szCs w:val="20"/>
        </w:rPr>
        <w:t xml:space="preserve">akce spolufinancované z evropských finančních zdrojů činily </w:t>
      </w:r>
      <w:r w:rsidR="00EE0612" w:rsidRPr="00EE0612">
        <w:rPr>
          <w:rFonts w:cs="Tahoma"/>
          <w:szCs w:val="20"/>
        </w:rPr>
        <w:t>18.733</w:t>
      </w:r>
      <w:r w:rsidR="00167471" w:rsidRPr="00EE0612">
        <w:rPr>
          <w:rFonts w:cs="Tahoma"/>
          <w:szCs w:val="20"/>
        </w:rPr>
        <w:t> </w:t>
      </w:r>
      <w:r w:rsidRPr="00EE0612">
        <w:rPr>
          <w:rFonts w:cs="Tahoma"/>
          <w:szCs w:val="20"/>
        </w:rPr>
        <w:t>tis.</w:t>
      </w:r>
      <w:r w:rsidR="00167471" w:rsidRPr="00EE0612">
        <w:rPr>
          <w:rFonts w:cs="Tahoma"/>
          <w:szCs w:val="20"/>
        </w:rPr>
        <w:t> </w:t>
      </w:r>
      <w:r w:rsidRPr="00EE0612">
        <w:rPr>
          <w:rFonts w:cs="Tahoma"/>
          <w:szCs w:val="20"/>
        </w:rPr>
        <w:t xml:space="preserve">Kč, což představuje </w:t>
      </w:r>
      <w:r w:rsidR="00527D5F" w:rsidRPr="00EE0612">
        <w:rPr>
          <w:rFonts w:cs="Tahoma"/>
          <w:szCs w:val="20"/>
        </w:rPr>
        <w:t>2</w:t>
      </w:r>
      <w:r w:rsidR="00EE0612" w:rsidRPr="00EE0612">
        <w:rPr>
          <w:rFonts w:cs="Tahoma"/>
          <w:szCs w:val="20"/>
        </w:rPr>
        <w:t>6,76</w:t>
      </w:r>
      <w:r w:rsidRPr="00EE0612">
        <w:rPr>
          <w:rFonts w:cs="Tahoma"/>
          <w:szCs w:val="20"/>
        </w:rPr>
        <w:t> % upraveného rozpočtu (více viz příloha č. 5 materiálu).</w:t>
      </w:r>
    </w:p>
    <w:p w:rsidR="00014B18" w:rsidRPr="009131AB" w:rsidRDefault="00FD7C90" w:rsidP="00C71052">
      <w:pPr>
        <w:pStyle w:val="Styltab"/>
      </w:pPr>
      <w:r w:rsidRPr="009131AB">
        <w:t>Výdaje v odvětví regionálního rozvoje v členění dle účelu</w:t>
      </w:r>
      <w:r w:rsidRPr="009131AB">
        <w:tab/>
      </w:r>
      <w:r w:rsidR="001E5784" w:rsidRPr="009131AB">
        <w:t>v tis. Kč</w:t>
      </w:r>
    </w:p>
    <w:bookmarkStart w:id="219" w:name="_MON_1555937844"/>
    <w:bookmarkEnd w:id="219"/>
    <w:p w:rsidR="00F967C2" w:rsidRPr="00CF3F79" w:rsidRDefault="00CF3F79" w:rsidP="00F967C2">
      <w:r w:rsidRPr="009131AB">
        <w:rPr>
          <w:rFonts w:cs="Tahoma"/>
          <w:color w:val="BFBFBF" w:themeColor="background1" w:themeShade="BF"/>
          <w:szCs w:val="20"/>
        </w:rPr>
        <w:object w:dxaOrig="9236" w:dyaOrig="1412">
          <v:shape id="_x0000_i1051" type="#_x0000_t75" style="width:461.25pt;height:1in" o:ole="">
            <v:imagedata r:id="rId64" o:title=""/>
          </v:shape>
          <o:OLEObject Type="Embed" ProgID="Excel.Sheet.8" ShapeID="_x0000_i1051" DrawAspect="Content" ObjectID="_1597054081" r:id="rId65"/>
        </w:object>
      </w:r>
    </w:p>
    <w:p w:rsidR="00014B18" w:rsidRPr="009131AB" w:rsidRDefault="00FD7C90" w:rsidP="00C71052">
      <w:pPr>
        <w:pStyle w:val="Styltab"/>
      </w:pPr>
      <w:bookmarkStart w:id="220" w:name="_MON_1476601934"/>
      <w:bookmarkStart w:id="221" w:name="_MON_1477203989"/>
      <w:bookmarkStart w:id="222" w:name="_MON_1489918399"/>
      <w:bookmarkStart w:id="223" w:name="_MON_1490173097"/>
      <w:bookmarkEnd w:id="220"/>
      <w:bookmarkEnd w:id="221"/>
      <w:bookmarkEnd w:id="222"/>
      <w:bookmarkEnd w:id="223"/>
      <w:r w:rsidRPr="009131AB">
        <w:t>Výdaje v odvětví regionálního rozvoje na samosprávné a jiné činnosti zajišťované prostřednictvím krajského úřadu</w:t>
      </w:r>
      <w:r w:rsidRPr="009131AB">
        <w:tab/>
        <w:t>v tis. Kč</w:t>
      </w:r>
    </w:p>
    <w:bookmarkStart w:id="224" w:name="_MON_1555937410"/>
    <w:bookmarkEnd w:id="224"/>
    <w:p w:rsidR="00A85A9C" w:rsidRPr="00CF3F79" w:rsidRDefault="00CF3F79" w:rsidP="00A85A9C">
      <w:r w:rsidRPr="009131AB">
        <w:rPr>
          <w:rFonts w:cs="Tahoma"/>
          <w:color w:val="BFBFBF" w:themeColor="background1" w:themeShade="BF"/>
          <w:szCs w:val="20"/>
        </w:rPr>
        <w:object w:dxaOrig="10024" w:dyaOrig="9130">
          <v:shape id="_x0000_i1052" type="#_x0000_t75" style="width:460.5pt;height:396.75pt" o:ole="">
            <v:imagedata r:id="rId66" o:title=""/>
          </v:shape>
          <o:OLEObject Type="Embed" ProgID="Excel.Sheet.8" ShapeID="_x0000_i1052" DrawAspect="Content" ObjectID="_1597054082" r:id="rId67"/>
        </w:object>
      </w:r>
    </w:p>
    <w:p w:rsidR="00014B18" w:rsidRPr="00CF3F79" w:rsidRDefault="00014B18" w:rsidP="00FD7C90">
      <w:pPr>
        <w:pStyle w:val="Nadpis3"/>
      </w:pPr>
      <w:bookmarkStart w:id="225" w:name="_MON_1469445347"/>
      <w:bookmarkStart w:id="226" w:name="_MON_1469516480"/>
      <w:bookmarkStart w:id="227" w:name="_MON_1469516900"/>
      <w:bookmarkStart w:id="228" w:name="_MON_1469516914"/>
      <w:bookmarkStart w:id="229" w:name="_MON_1476601952"/>
      <w:bookmarkStart w:id="230" w:name="_MON_1477210571"/>
      <w:bookmarkStart w:id="231" w:name="_MON_1477308564"/>
      <w:bookmarkStart w:id="232" w:name="_MON_1477377414"/>
      <w:bookmarkStart w:id="233" w:name="_MON_1477378100"/>
      <w:bookmarkStart w:id="234" w:name="_MON_1477378707"/>
      <w:bookmarkStart w:id="235" w:name="_MON_1477464166"/>
      <w:bookmarkStart w:id="236" w:name="_MON_1477464187"/>
      <w:bookmarkStart w:id="237" w:name="_MON_1489923050"/>
      <w:bookmarkStart w:id="238" w:name="_MON_1489923367"/>
      <w:bookmarkStart w:id="239" w:name="_MON_1489923518"/>
      <w:bookmarkStart w:id="240" w:name="_MON_1489923540"/>
      <w:bookmarkStart w:id="241" w:name="_MON_1490173122"/>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CF3F79">
        <w:t>Odvětví cestovního ruchu</w:t>
      </w:r>
    </w:p>
    <w:p w:rsidR="00CA38B6" w:rsidRPr="00AB6107" w:rsidRDefault="00014B18" w:rsidP="00922F01">
      <w:r w:rsidRPr="00AB6107">
        <w:t xml:space="preserve">Schválený rozpočet výdajů ve výši </w:t>
      </w:r>
      <w:r w:rsidR="00D11038" w:rsidRPr="00AB6107">
        <w:t>116.380</w:t>
      </w:r>
      <w:r w:rsidR="00922F01" w:rsidRPr="00AB6107">
        <w:t> </w:t>
      </w:r>
      <w:r w:rsidRPr="00AB6107">
        <w:t>tis.</w:t>
      </w:r>
      <w:r w:rsidR="00922F01" w:rsidRPr="00AB6107">
        <w:t> </w:t>
      </w:r>
      <w:r w:rsidRPr="00AB6107">
        <w:t xml:space="preserve">Kč v odvětví cestovního ruchu byl celkově navýšen na částku </w:t>
      </w:r>
      <w:r w:rsidR="00D11038" w:rsidRPr="00AB6107">
        <w:t>15</w:t>
      </w:r>
      <w:r w:rsidR="00AB6107" w:rsidRPr="00AB6107">
        <w:t>6.990</w:t>
      </w:r>
      <w:r w:rsidR="00922F01" w:rsidRPr="00AB6107">
        <w:t> </w:t>
      </w:r>
      <w:r w:rsidRPr="00AB6107">
        <w:t>tis.</w:t>
      </w:r>
      <w:r w:rsidR="00922F01" w:rsidRPr="00AB6107">
        <w:t> </w:t>
      </w:r>
      <w:r w:rsidRPr="00AB6107">
        <w:t>Kč.</w:t>
      </w:r>
      <w:r w:rsidR="00E307E3" w:rsidRPr="00AB6107">
        <w:t xml:space="preserve"> </w:t>
      </w:r>
      <w:r w:rsidR="00BA5982" w:rsidRPr="00AB6107">
        <w:t xml:space="preserve">Celkově </w:t>
      </w:r>
      <w:r w:rsidR="00B6661E" w:rsidRPr="00AB6107">
        <w:t xml:space="preserve">byly </w:t>
      </w:r>
      <w:r w:rsidR="001C221C" w:rsidRPr="00AB6107">
        <w:t>k </w:t>
      </w:r>
      <w:r w:rsidR="002E26C2" w:rsidRPr="00AB6107">
        <w:t>3</w:t>
      </w:r>
      <w:r w:rsidR="00AB6107" w:rsidRPr="00AB6107">
        <w:t>1</w:t>
      </w:r>
      <w:r w:rsidR="002E26C2" w:rsidRPr="00AB6107">
        <w:t xml:space="preserve">. </w:t>
      </w:r>
      <w:r w:rsidR="00AB6107" w:rsidRPr="00AB6107">
        <w:t>7</w:t>
      </w:r>
      <w:r w:rsidR="002E26C2" w:rsidRPr="00AB6107">
        <w:t>. 2018</w:t>
      </w:r>
      <w:r w:rsidR="001C221C" w:rsidRPr="00AB6107">
        <w:t xml:space="preserve"> </w:t>
      </w:r>
      <w:r w:rsidRPr="00AB6107">
        <w:t>navýšen</w:t>
      </w:r>
      <w:r w:rsidR="00B6661E" w:rsidRPr="00AB6107">
        <w:t xml:space="preserve">y prostředky o </w:t>
      </w:r>
      <w:r w:rsidR="00AB6107" w:rsidRPr="00AB6107">
        <w:t>40</w:t>
      </w:r>
      <w:r w:rsidR="00D11038" w:rsidRPr="00AB6107">
        <w:t>.</w:t>
      </w:r>
      <w:r w:rsidR="00AB6107" w:rsidRPr="00AB6107">
        <w:t>610</w:t>
      </w:r>
      <w:r w:rsidR="00B6661E" w:rsidRPr="00AB6107">
        <w:t xml:space="preserve"> tis. Kč</w:t>
      </w:r>
      <w:r w:rsidR="00CA38B6" w:rsidRPr="00AB6107">
        <w:t xml:space="preserve">. </w:t>
      </w:r>
    </w:p>
    <w:p w:rsidR="00540C66" w:rsidRDefault="00540C66" w:rsidP="00173FCC">
      <w:r w:rsidRPr="000137CB">
        <w:t>Objemově významná úprava rozpočtu ve II. čtvrtletí souvisela zejména se změnami vzniklými u projektů spolufinancovaných z evropských finančních zdrojů, a to snížení rozpočtu o 2.620 tis. Kč. Důvodem snížení bylo zejména snížení výdajů dle aktuálního harmonogramu projektů (prodloužení procesu přípravy a realizace projektů), snížení výdajů dle skutečnosti, ukončení či pozastavení přípravy projektů.</w:t>
      </w:r>
      <w:r>
        <w:t xml:space="preserve"> </w:t>
      </w:r>
    </w:p>
    <w:p w:rsidR="00903945" w:rsidRPr="00AB6107" w:rsidRDefault="00903945" w:rsidP="00173FCC">
      <w:r w:rsidRPr="00807946">
        <w:t xml:space="preserve">Zastupitelstvo kraje usnesením č. 7/742 ze dne 14. 3. 2018 rozhodlo o dofinancování projektu Provoz </w:t>
      </w:r>
      <w:r w:rsidRPr="00AB6107">
        <w:t>lodní dopravy na Slezské Hartě z rozpočtu kraje na období 2019 – 2021 ve výši 200 tis. Kč ročně.</w:t>
      </w:r>
    </w:p>
    <w:p w:rsidR="00014B18" w:rsidRPr="00AB6107" w:rsidRDefault="00014B18" w:rsidP="00822A28">
      <w:pPr>
        <w:rPr>
          <w:rFonts w:cs="Tahoma"/>
          <w:szCs w:val="20"/>
        </w:rPr>
      </w:pPr>
      <w:r w:rsidRPr="00AB6107">
        <w:rPr>
          <w:rFonts w:cs="Tahoma"/>
          <w:szCs w:val="20"/>
        </w:rPr>
        <w:t>Čerpání výdajů v odvětví cestovního ruchu činilo k</w:t>
      </w:r>
      <w:r w:rsidR="003D01BA" w:rsidRPr="00AB6107">
        <w:rPr>
          <w:rFonts w:cs="Tahoma"/>
          <w:szCs w:val="20"/>
        </w:rPr>
        <w:t> </w:t>
      </w:r>
      <w:r w:rsidR="002E26C2" w:rsidRPr="00AB6107">
        <w:rPr>
          <w:rFonts w:cs="Tahoma"/>
          <w:szCs w:val="20"/>
        </w:rPr>
        <w:t>3</w:t>
      </w:r>
      <w:r w:rsidR="00AB6107" w:rsidRPr="00AB6107">
        <w:rPr>
          <w:rFonts w:cs="Tahoma"/>
          <w:szCs w:val="20"/>
        </w:rPr>
        <w:t>1</w:t>
      </w:r>
      <w:r w:rsidR="002E26C2" w:rsidRPr="00AB6107">
        <w:rPr>
          <w:rFonts w:cs="Tahoma"/>
          <w:szCs w:val="20"/>
        </w:rPr>
        <w:t xml:space="preserve">. </w:t>
      </w:r>
      <w:r w:rsidR="00AB6107" w:rsidRPr="00AB6107">
        <w:rPr>
          <w:rFonts w:cs="Tahoma"/>
          <w:szCs w:val="20"/>
        </w:rPr>
        <w:t>7</w:t>
      </w:r>
      <w:r w:rsidR="002E26C2" w:rsidRPr="00AB6107">
        <w:rPr>
          <w:rFonts w:cs="Tahoma"/>
          <w:szCs w:val="20"/>
        </w:rPr>
        <w:t>. 2018</w:t>
      </w:r>
      <w:r w:rsidRPr="00AB6107">
        <w:rPr>
          <w:rFonts w:cs="Tahoma"/>
          <w:szCs w:val="20"/>
        </w:rPr>
        <w:t xml:space="preserve"> celkem </w:t>
      </w:r>
      <w:r w:rsidR="00AB6107" w:rsidRPr="00AB6107">
        <w:rPr>
          <w:rFonts w:cs="Tahoma"/>
          <w:szCs w:val="20"/>
        </w:rPr>
        <w:t>33.706</w:t>
      </w:r>
      <w:r w:rsidR="00922F01" w:rsidRPr="00AB6107">
        <w:rPr>
          <w:rFonts w:cs="Tahoma"/>
          <w:szCs w:val="20"/>
        </w:rPr>
        <w:t> </w:t>
      </w:r>
      <w:r w:rsidRPr="00AB6107">
        <w:rPr>
          <w:rFonts w:cs="Tahoma"/>
          <w:szCs w:val="20"/>
        </w:rPr>
        <w:t>tis.</w:t>
      </w:r>
      <w:r w:rsidR="00922F01" w:rsidRPr="00AB6107">
        <w:rPr>
          <w:rFonts w:cs="Tahoma"/>
          <w:szCs w:val="20"/>
        </w:rPr>
        <w:t> </w:t>
      </w:r>
      <w:r w:rsidRPr="00AB6107">
        <w:rPr>
          <w:rFonts w:cs="Tahoma"/>
          <w:szCs w:val="20"/>
        </w:rPr>
        <w:t>Kč</w:t>
      </w:r>
      <w:r w:rsidR="00946C12" w:rsidRPr="00AB6107">
        <w:rPr>
          <w:rFonts w:cs="Tahoma"/>
          <w:szCs w:val="20"/>
        </w:rPr>
        <w:t xml:space="preserve">, což představuje </w:t>
      </w:r>
      <w:r w:rsidR="00AB6107" w:rsidRPr="00AB6107">
        <w:rPr>
          <w:rFonts w:cs="Tahoma"/>
          <w:szCs w:val="20"/>
        </w:rPr>
        <w:t>22,74</w:t>
      </w:r>
      <w:r w:rsidR="00946C12" w:rsidRPr="00AB6107">
        <w:rPr>
          <w:rFonts w:cs="Tahoma"/>
          <w:szCs w:val="20"/>
        </w:rPr>
        <w:t> % upraveného rozpočtu</w:t>
      </w:r>
      <w:r w:rsidRPr="00AB6107">
        <w:rPr>
          <w:rFonts w:cs="Tahoma"/>
          <w:szCs w:val="20"/>
        </w:rPr>
        <w:t xml:space="preserve">. </w:t>
      </w:r>
    </w:p>
    <w:p w:rsidR="00903945" w:rsidRPr="00AB6107" w:rsidRDefault="00AB6107" w:rsidP="00903945">
      <w:pPr>
        <w:rPr>
          <w:rFonts w:cs="Tahoma"/>
          <w:szCs w:val="20"/>
        </w:rPr>
      </w:pPr>
      <w:r>
        <w:rPr>
          <w:rFonts w:cs="Tahoma"/>
          <w:szCs w:val="20"/>
        </w:rPr>
        <w:t>Rozpočtované d</w:t>
      </w:r>
      <w:r w:rsidRPr="00AB6107">
        <w:rPr>
          <w:rFonts w:cs="Tahoma"/>
          <w:szCs w:val="20"/>
        </w:rPr>
        <w:t>otační programy</w:t>
      </w:r>
      <w:r w:rsidR="00903945" w:rsidRPr="00AB6107">
        <w:rPr>
          <w:rFonts w:cs="Tahoma"/>
          <w:szCs w:val="20"/>
        </w:rPr>
        <w:t xml:space="preserve"> v</w:t>
      </w:r>
      <w:r>
        <w:rPr>
          <w:rFonts w:cs="Tahoma"/>
          <w:szCs w:val="20"/>
        </w:rPr>
        <w:t xml:space="preserve"> objemu</w:t>
      </w:r>
      <w:r w:rsidR="00903945" w:rsidRPr="00AB6107">
        <w:rPr>
          <w:rFonts w:cs="Tahoma"/>
          <w:szCs w:val="20"/>
        </w:rPr>
        <w:t xml:space="preserve"> </w:t>
      </w:r>
      <w:r w:rsidR="00415AE2" w:rsidRPr="00AB6107">
        <w:rPr>
          <w:rFonts w:cs="Tahoma"/>
          <w:szCs w:val="20"/>
        </w:rPr>
        <w:t>31.677</w:t>
      </w:r>
      <w:r w:rsidR="00903945" w:rsidRPr="00AB6107">
        <w:rPr>
          <w:rFonts w:cs="Tahoma"/>
          <w:szCs w:val="20"/>
        </w:rPr>
        <w:t> tis. Kč v odvětví cestovního ruchu byly ve sledovaném období</w:t>
      </w:r>
      <w:r w:rsidRPr="00AB6107">
        <w:rPr>
          <w:rFonts w:cs="Tahoma"/>
          <w:szCs w:val="20"/>
        </w:rPr>
        <w:t xml:space="preserve"> čerpány</w:t>
      </w:r>
      <w:r w:rsidR="00903945" w:rsidRPr="00AB6107">
        <w:rPr>
          <w:rFonts w:cs="Tahoma"/>
          <w:szCs w:val="20"/>
        </w:rPr>
        <w:t xml:space="preserve"> ve výši </w:t>
      </w:r>
      <w:r w:rsidRPr="00AB6107">
        <w:rPr>
          <w:rFonts w:cs="Tahoma"/>
          <w:szCs w:val="20"/>
        </w:rPr>
        <w:t>1.858</w:t>
      </w:r>
      <w:r w:rsidR="00903945" w:rsidRPr="00AB6107">
        <w:rPr>
          <w:rFonts w:cs="Tahoma"/>
          <w:szCs w:val="20"/>
        </w:rPr>
        <w:t xml:space="preserve"> tis. Kč.</w:t>
      </w:r>
    </w:p>
    <w:p w:rsidR="00903945" w:rsidRPr="00482006" w:rsidRDefault="00903945" w:rsidP="00903945">
      <w:r w:rsidRPr="00482006">
        <w:t xml:space="preserve">Na reprodukci majetku kraje v odvětví cestovního ruchu byly vyčleněny v upraveném rozpočtu prostředky ve výši </w:t>
      </w:r>
      <w:r w:rsidR="00482006" w:rsidRPr="00482006">
        <w:t>3.435</w:t>
      </w:r>
      <w:r w:rsidRPr="00482006">
        <w:t> tis. Kč. K 3</w:t>
      </w:r>
      <w:r w:rsidR="00482006" w:rsidRPr="00482006">
        <w:t>1</w:t>
      </w:r>
      <w:r w:rsidRPr="00482006">
        <w:t xml:space="preserve">. </w:t>
      </w:r>
      <w:r w:rsidR="00482006" w:rsidRPr="00482006">
        <w:t>7</w:t>
      </w:r>
      <w:r w:rsidRPr="00482006">
        <w:t>. 2018 byly prostředky čerpány v</w:t>
      </w:r>
      <w:r w:rsidR="00482006" w:rsidRPr="00482006">
        <w:t>e výši 1.968 tis. Kč</w:t>
      </w:r>
      <w:r w:rsidRPr="00482006">
        <w:t xml:space="preserve"> (více viz příloha č. 4 materiálu).</w:t>
      </w:r>
    </w:p>
    <w:p w:rsidR="00014B18" w:rsidRPr="00482006" w:rsidRDefault="00014B18" w:rsidP="00922F01">
      <w:r w:rsidRPr="00482006">
        <w:t>Výdaje na akce spolufinancované z evropských finančních zdrojů</w:t>
      </w:r>
      <w:r w:rsidR="00D11038" w:rsidRPr="00482006">
        <w:t xml:space="preserve"> ve výši </w:t>
      </w:r>
      <w:r w:rsidR="00482006" w:rsidRPr="00482006">
        <w:t>4.900 tis. Kč</w:t>
      </w:r>
      <w:r w:rsidRPr="00482006">
        <w:t xml:space="preserve"> </w:t>
      </w:r>
      <w:r w:rsidR="00922F01" w:rsidRPr="00482006">
        <w:t>dosud ne</w:t>
      </w:r>
      <w:r w:rsidR="00CA38B6" w:rsidRPr="00482006">
        <w:t>byly</w:t>
      </w:r>
      <w:r w:rsidR="00A46851" w:rsidRPr="00482006">
        <w:t xml:space="preserve"> realizovány</w:t>
      </w:r>
      <w:r w:rsidR="00946C12" w:rsidRPr="00482006">
        <w:t xml:space="preserve"> </w:t>
      </w:r>
      <w:r w:rsidRPr="00482006">
        <w:t>(více viz</w:t>
      </w:r>
      <w:r w:rsidR="00922F01" w:rsidRPr="00482006">
        <w:t> </w:t>
      </w:r>
      <w:r w:rsidRPr="00482006">
        <w:t>příloha č. 5 materiálu).</w:t>
      </w:r>
    </w:p>
    <w:p w:rsidR="00014B18" w:rsidRPr="009131AB" w:rsidRDefault="00FD7C90" w:rsidP="00C71052">
      <w:pPr>
        <w:pStyle w:val="Styltab"/>
      </w:pPr>
      <w:r w:rsidRPr="009131AB">
        <w:t>Výdaje v odvětví cestovního ruchu v členění dle účelu</w:t>
      </w:r>
      <w:r w:rsidRPr="009131AB">
        <w:tab/>
        <w:t>v tis. Kč</w:t>
      </w:r>
    </w:p>
    <w:bookmarkStart w:id="242" w:name="_MON_1555937938"/>
    <w:bookmarkEnd w:id="242"/>
    <w:p w:rsidR="00F967C2" w:rsidRPr="00D21663" w:rsidRDefault="00D21663" w:rsidP="00F967C2">
      <w:r w:rsidRPr="009131AB">
        <w:rPr>
          <w:rFonts w:cs="Tahoma"/>
          <w:color w:val="BFBFBF" w:themeColor="background1" w:themeShade="BF"/>
          <w:szCs w:val="20"/>
        </w:rPr>
        <w:object w:dxaOrig="9158" w:dyaOrig="2078">
          <v:shape id="_x0000_i1053" type="#_x0000_t75" style="width:460.5pt;height:106.5pt" o:ole="">
            <v:imagedata r:id="rId68" o:title=""/>
          </v:shape>
          <o:OLEObject Type="Embed" ProgID="Excel.Sheet.8" ShapeID="_x0000_i1053" DrawAspect="Content" ObjectID="_1597054083" r:id="rId69"/>
        </w:object>
      </w:r>
    </w:p>
    <w:p w:rsidR="00FD7C90" w:rsidRPr="009131AB" w:rsidRDefault="00FD7C90" w:rsidP="00C71052">
      <w:pPr>
        <w:pStyle w:val="Styltab"/>
      </w:pPr>
      <w:bookmarkStart w:id="243" w:name="_MON_1476601971"/>
      <w:bookmarkStart w:id="244" w:name="_MON_1477204127"/>
      <w:bookmarkStart w:id="245" w:name="_MON_1489918522"/>
      <w:bookmarkStart w:id="246" w:name="_MON_1490173141"/>
      <w:bookmarkStart w:id="247" w:name="_MON_1490173163"/>
      <w:bookmarkEnd w:id="243"/>
      <w:bookmarkEnd w:id="244"/>
      <w:bookmarkEnd w:id="245"/>
      <w:bookmarkEnd w:id="246"/>
      <w:bookmarkEnd w:id="247"/>
      <w:r w:rsidRPr="009131AB">
        <w:t>Výdaje v odvětví cestovního ruchu na samosprávné a jiné činnosti zajišťované prostřednictvím krajského úřadu</w:t>
      </w:r>
      <w:r w:rsidRPr="009131AB">
        <w:tab/>
        <w:t>v tis. Kč</w:t>
      </w:r>
    </w:p>
    <w:bookmarkStart w:id="248" w:name="_MON_1555401915"/>
    <w:bookmarkEnd w:id="248"/>
    <w:p w:rsidR="00B47D6C" w:rsidRPr="00482006" w:rsidRDefault="00DE577D" w:rsidP="00D255E3">
      <w:pPr>
        <w:rPr>
          <w:rFonts w:cs="Tahoma"/>
          <w:szCs w:val="20"/>
        </w:rPr>
      </w:pPr>
      <w:r w:rsidRPr="00482006">
        <w:rPr>
          <w:rFonts w:cs="Tahoma"/>
          <w:szCs w:val="20"/>
        </w:rPr>
        <w:object w:dxaOrig="10151" w:dyaOrig="6928">
          <v:shape id="_x0000_i1054" type="#_x0000_t75" style="width:462.75pt;height:297pt" o:ole="">
            <v:imagedata r:id="rId70" o:title=""/>
          </v:shape>
          <o:OLEObject Type="Embed" ProgID="Excel.Sheet.8" ShapeID="_x0000_i1054" DrawAspect="Content" ObjectID="_1597054084" r:id="rId71"/>
        </w:object>
      </w:r>
    </w:p>
    <w:p w:rsidR="00D21663" w:rsidRPr="00482006" w:rsidRDefault="00D21663" w:rsidP="00D21663">
      <w:pPr>
        <w:pStyle w:val="Styltab"/>
      </w:pPr>
      <w:r w:rsidRPr="00482006">
        <w:t>Příspěvek na provoz příspěvkovým organizacím kraje</w:t>
      </w:r>
      <w:r w:rsidRPr="00482006">
        <w:tab/>
        <w:t>v tis. Kč</w:t>
      </w:r>
    </w:p>
    <w:bookmarkStart w:id="249" w:name="_MON_1595406710"/>
    <w:bookmarkEnd w:id="249"/>
    <w:p w:rsidR="00D21663" w:rsidRPr="00482006" w:rsidRDefault="00DE577D" w:rsidP="00D21663">
      <w:r w:rsidRPr="00482006">
        <w:rPr>
          <w:rFonts w:cs="Tahoma"/>
          <w:szCs w:val="20"/>
        </w:rPr>
        <w:object w:dxaOrig="9761" w:dyaOrig="1397">
          <v:shape id="_x0000_i1055" type="#_x0000_t75" style="width:460.5pt;height:66.75pt" o:ole="">
            <v:imagedata r:id="rId72" o:title=""/>
          </v:shape>
          <o:OLEObject Type="Embed" ProgID="Excel.Sheet.8" ShapeID="_x0000_i1055" DrawAspect="Content" ObjectID="_1597054085" r:id="rId73"/>
        </w:object>
      </w:r>
    </w:p>
    <w:p w:rsidR="008B22CC" w:rsidRPr="00410E88" w:rsidRDefault="008B22CC" w:rsidP="00FD7C90">
      <w:pPr>
        <w:pStyle w:val="Nadpis3"/>
      </w:pPr>
      <w:bookmarkStart w:id="250" w:name="_MON_1469445359"/>
      <w:bookmarkStart w:id="251" w:name="_MON_1469516999"/>
      <w:bookmarkStart w:id="252" w:name="_MON_1469517546"/>
      <w:bookmarkStart w:id="253" w:name="_MON_1476601992"/>
      <w:bookmarkStart w:id="254" w:name="_MON_1477209799"/>
      <w:bookmarkStart w:id="255" w:name="_MON_1477372345"/>
      <w:bookmarkStart w:id="256" w:name="_MON_1477378279"/>
      <w:bookmarkStart w:id="257" w:name="_MON_1477378284"/>
      <w:bookmarkStart w:id="258" w:name="_MON_1477378695"/>
      <w:bookmarkStart w:id="259" w:name="_MON_1477464212"/>
      <w:bookmarkStart w:id="260" w:name="_MON_1489923555"/>
      <w:bookmarkStart w:id="261" w:name="_MON_1490173177"/>
      <w:bookmarkEnd w:id="250"/>
      <w:bookmarkEnd w:id="251"/>
      <w:bookmarkEnd w:id="252"/>
      <w:bookmarkEnd w:id="253"/>
      <w:bookmarkEnd w:id="254"/>
      <w:bookmarkEnd w:id="255"/>
      <w:bookmarkEnd w:id="256"/>
      <w:bookmarkEnd w:id="257"/>
      <w:bookmarkEnd w:id="258"/>
      <w:bookmarkEnd w:id="259"/>
      <w:bookmarkEnd w:id="260"/>
      <w:bookmarkEnd w:id="261"/>
      <w:r w:rsidRPr="00410E88">
        <w:t xml:space="preserve">Odvětví sociálních věcí </w:t>
      </w:r>
    </w:p>
    <w:p w:rsidR="008B22CC" w:rsidRPr="00C92920" w:rsidRDefault="008B22CC" w:rsidP="008B22CC">
      <w:pPr>
        <w:rPr>
          <w:rFonts w:cs="Tahoma"/>
          <w:szCs w:val="20"/>
        </w:rPr>
      </w:pPr>
      <w:r w:rsidRPr="00C92920">
        <w:rPr>
          <w:rFonts w:cs="Tahoma"/>
          <w:szCs w:val="20"/>
        </w:rPr>
        <w:t xml:space="preserve">Schválený rozpočet výdajů na rok </w:t>
      </w:r>
      <w:r w:rsidR="00C22C6C" w:rsidRPr="00C92920">
        <w:rPr>
          <w:rFonts w:cs="Tahoma"/>
          <w:szCs w:val="20"/>
        </w:rPr>
        <w:t>201</w:t>
      </w:r>
      <w:r w:rsidR="004116F3" w:rsidRPr="00C92920">
        <w:rPr>
          <w:rFonts w:cs="Tahoma"/>
          <w:szCs w:val="20"/>
        </w:rPr>
        <w:t>8</w:t>
      </w:r>
      <w:r w:rsidRPr="00C92920">
        <w:rPr>
          <w:rFonts w:cs="Tahoma"/>
          <w:szCs w:val="20"/>
        </w:rPr>
        <w:t xml:space="preserve"> v odvětví sociálních věcí ve výši </w:t>
      </w:r>
      <w:r w:rsidR="00310CF4" w:rsidRPr="00C92920">
        <w:rPr>
          <w:rFonts w:cs="Tahoma"/>
          <w:szCs w:val="20"/>
        </w:rPr>
        <w:t>738.964</w:t>
      </w:r>
      <w:r w:rsidRPr="00C92920">
        <w:rPr>
          <w:rFonts w:cs="Tahoma"/>
          <w:szCs w:val="20"/>
        </w:rPr>
        <w:t xml:space="preserve"> tis. Kč byl následně upraven na částku </w:t>
      </w:r>
      <w:r w:rsidR="00797D6B" w:rsidRPr="00C92920">
        <w:rPr>
          <w:rFonts w:cs="Tahoma"/>
          <w:szCs w:val="20"/>
        </w:rPr>
        <w:t>2.776.364</w:t>
      </w:r>
      <w:r w:rsidRPr="00C92920">
        <w:rPr>
          <w:rFonts w:cs="Tahoma"/>
          <w:szCs w:val="20"/>
        </w:rPr>
        <w:t> tis. Kč</w:t>
      </w:r>
      <w:r w:rsidR="00A1506E" w:rsidRPr="00C92920">
        <w:rPr>
          <w:rFonts w:cs="Tahoma"/>
          <w:szCs w:val="20"/>
        </w:rPr>
        <w:t xml:space="preserve">, což představuje navýšení o </w:t>
      </w:r>
      <w:r w:rsidR="00C92920" w:rsidRPr="00C92920">
        <w:rPr>
          <w:rFonts w:cs="Tahoma"/>
          <w:szCs w:val="20"/>
        </w:rPr>
        <w:t>2.037.400</w:t>
      </w:r>
      <w:r w:rsidR="00A1506E" w:rsidRPr="00C92920">
        <w:rPr>
          <w:rFonts w:cs="Tahoma"/>
          <w:szCs w:val="20"/>
        </w:rPr>
        <w:t> tis. Kč.</w:t>
      </w:r>
      <w:r w:rsidRPr="00C92920">
        <w:rPr>
          <w:rFonts w:cs="Tahoma"/>
          <w:szCs w:val="20"/>
        </w:rPr>
        <w:t xml:space="preserve"> </w:t>
      </w:r>
    </w:p>
    <w:p w:rsidR="004D562C" w:rsidRPr="009131AB" w:rsidRDefault="004D562C" w:rsidP="004D562C">
      <w:pPr>
        <w:pStyle w:val="FormtovanvHTML"/>
        <w:rPr>
          <w:rFonts w:ascii="Tahoma" w:hAnsi="Tahoma" w:cs="Tahoma"/>
          <w:color w:val="BFBFBF" w:themeColor="background1" w:themeShade="BF"/>
        </w:rPr>
      </w:pPr>
      <w:r w:rsidRPr="00C92920">
        <w:rPr>
          <w:rFonts w:ascii="Tahoma" w:hAnsi="Tahoma" w:cs="Tahoma"/>
        </w:rPr>
        <w:t>K navýšení objemu rozpočtu došlo zejména v souvislosti s rozpočtováním dotace určené na dotační program - Program na podporu poskytování sociálních služeb v celkové výši 1.717.521 tis. Kč (z toho na dotační program na podporu poskytování sociálních služeb 1.254.344 tis. Kč, pro příspěvkové organizace kraje 463.177 tis. Kč) poskytnuté z kapitoly Ministerstva práce a sociálních věcí. Účelem realizace dotačního programu je finanční podpora poskytovatelů registrovaných sociálních služeb, jejichž potřebnost je vyjádřena ve Střednědobém plánu rozvoje sociálních služeb MSK na léta 2015 – 2020, a kteří jsou součástí sítě sociálních služeb v kraji. Dále byl</w:t>
      </w:r>
      <w:r w:rsidR="005B760E" w:rsidRPr="00C92920">
        <w:rPr>
          <w:rFonts w:ascii="Tahoma" w:hAnsi="Tahoma" w:cs="Tahoma"/>
        </w:rPr>
        <w:t>a</w:t>
      </w:r>
      <w:r w:rsidRPr="00C92920">
        <w:rPr>
          <w:rFonts w:ascii="Tahoma" w:hAnsi="Tahoma" w:cs="Tahoma"/>
        </w:rPr>
        <w:t xml:space="preserve"> přijat</w:t>
      </w:r>
      <w:r w:rsidR="005B760E" w:rsidRPr="00C92920">
        <w:rPr>
          <w:rFonts w:ascii="Tahoma" w:hAnsi="Tahoma" w:cs="Tahoma"/>
        </w:rPr>
        <w:t>a</w:t>
      </w:r>
      <w:r w:rsidRPr="00C92920">
        <w:rPr>
          <w:rFonts w:ascii="Tahoma" w:hAnsi="Tahoma" w:cs="Tahoma"/>
        </w:rPr>
        <w:t xml:space="preserve"> dotace z výše uvedeného ministerstva</w:t>
      </w:r>
      <w:r w:rsidR="005B760E" w:rsidRPr="00C92920">
        <w:rPr>
          <w:rFonts w:ascii="Tahoma" w:hAnsi="Tahoma" w:cs="Tahoma"/>
        </w:rPr>
        <w:t xml:space="preserve"> na</w:t>
      </w:r>
      <w:r w:rsidRPr="00C92920">
        <w:rPr>
          <w:rFonts w:ascii="Tahoma" w:hAnsi="Tahoma" w:cs="Tahoma"/>
        </w:rPr>
        <w:t xml:space="preserve"> Transfer</w:t>
      </w:r>
      <w:r w:rsidR="005B760E" w:rsidRPr="00C92920">
        <w:rPr>
          <w:rFonts w:ascii="Tahoma" w:hAnsi="Tahoma" w:cs="Tahoma"/>
        </w:rPr>
        <w:t>y</w:t>
      </w:r>
      <w:r w:rsidRPr="00C92920">
        <w:rPr>
          <w:rFonts w:ascii="Tahoma" w:hAnsi="Tahoma" w:cs="Tahoma"/>
        </w:rPr>
        <w:t xml:space="preserve"> na státní příspěvek zřizovatelům zařízení pro děti vyžadující okamžitou pomoc ve výši 10.000 tis. Kč, z toho pro příspěvkové organizace v tomto odvětví 4.300 tis. Kč.</w:t>
      </w:r>
    </w:p>
    <w:p w:rsidR="00EC66DB" w:rsidRDefault="00EC66DB" w:rsidP="00EC66DB">
      <w:r w:rsidRPr="00460AB7">
        <w:t>Objemově významná úprava ve II. čtvrtletí souvisela zejména se změnami u projektů spolufinancovaných z evropských finančních zdrojů, konkrétně se jednalo o navýšení o 91.049 tis. Kč. Důvodem bylo zejména přijetí státních dotací a následné navýšení výdajů kraje. Dále pak došlo k úpravě výdajů dle aktuálního harmonogramu projektů.</w:t>
      </w:r>
      <w:r>
        <w:t xml:space="preserve"> </w:t>
      </w:r>
    </w:p>
    <w:p w:rsidR="00A9380F" w:rsidRPr="00C97C92" w:rsidRDefault="008B22CC" w:rsidP="008B22CC">
      <w:pPr>
        <w:rPr>
          <w:rFonts w:cs="Tahoma"/>
          <w:szCs w:val="20"/>
        </w:rPr>
      </w:pPr>
      <w:r w:rsidRPr="00C97C92">
        <w:rPr>
          <w:rFonts w:cs="Tahoma"/>
          <w:szCs w:val="20"/>
        </w:rPr>
        <w:t xml:space="preserve">Celkově byly výdaje v odvětví čerpány ve výši </w:t>
      </w:r>
      <w:r w:rsidR="00C97C92" w:rsidRPr="00C97C92">
        <w:rPr>
          <w:rFonts w:cs="Tahoma"/>
          <w:szCs w:val="20"/>
        </w:rPr>
        <w:t>2</w:t>
      </w:r>
      <w:r w:rsidR="00675CBE">
        <w:rPr>
          <w:rFonts w:cs="Tahoma"/>
          <w:szCs w:val="20"/>
        </w:rPr>
        <w:t>.</w:t>
      </w:r>
      <w:r w:rsidR="00C97C92" w:rsidRPr="00C97C92">
        <w:rPr>
          <w:rFonts w:cs="Tahoma"/>
          <w:szCs w:val="20"/>
        </w:rPr>
        <w:t>064</w:t>
      </w:r>
      <w:r w:rsidR="00675CBE">
        <w:rPr>
          <w:rFonts w:cs="Tahoma"/>
          <w:szCs w:val="20"/>
        </w:rPr>
        <w:t>.</w:t>
      </w:r>
      <w:r w:rsidR="00C97C92" w:rsidRPr="00C97C92">
        <w:rPr>
          <w:rFonts w:cs="Tahoma"/>
          <w:szCs w:val="20"/>
        </w:rPr>
        <w:t>665</w:t>
      </w:r>
      <w:r w:rsidR="00A9380F" w:rsidRPr="00C97C92">
        <w:rPr>
          <w:rFonts w:cs="Tahoma"/>
          <w:szCs w:val="20"/>
        </w:rPr>
        <w:t> </w:t>
      </w:r>
      <w:r w:rsidRPr="00C97C92">
        <w:rPr>
          <w:rFonts w:cs="Tahoma"/>
          <w:szCs w:val="20"/>
        </w:rPr>
        <w:t xml:space="preserve">tis. Kč, tj. na </w:t>
      </w:r>
      <w:r w:rsidR="00C97C92" w:rsidRPr="00C97C92">
        <w:rPr>
          <w:rFonts w:cs="Tahoma"/>
          <w:szCs w:val="20"/>
        </w:rPr>
        <w:t>74,37</w:t>
      </w:r>
      <w:r w:rsidRPr="00C97C92">
        <w:rPr>
          <w:rFonts w:cs="Tahoma"/>
          <w:szCs w:val="20"/>
        </w:rPr>
        <w:t xml:space="preserve"> % upraveného rozpočtu. </w:t>
      </w:r>
    </w:p>
    <w:p w:rsidR="008B22CC" w:rsidRPr="00C97C92" w:rsidRDefault="008B22CC" w:rsidP="008B22CC">
      <w:pPr>
        <w:rPr>
          <w:rFonts w:cs="Tahoma"/>
          <w:szCs w:val="20"/>
        </w:rPr>
      </w:pPr>
      <w:r w:rsidRPr="00C97C92">
        <w:rPr>
          <w:rFonts w:cs="Tahoma"/>
          <w:szCs w:val="20"/>
        </w:rPr>
        <w:t xml:space="preserve">Prostředky ve výši </w:t>
      </w:r>
      <w:r w:rsidR="002D44EC" w:rsidRPr="00C97C92">
        <w:rPr>
          <w:rFonts w:cs="Tahoma"/>
          <w:szCs w:val="20"/>
        </w:rPr>
        <w:t>87.000</w:t>
      </w:r>
      <w:r w:rsidRPr="00C97C92">
        <w:rPr>
          <w:rFonts w:cs="Tahoma"/>
          <w:szCs w:val="20"/>
        </w:rPr>
        <w:t> tis. Kč schválené jako návratné finanční výpomoci z rozpočtu kraje příspěvkovým organizacím v tomto odvětví byly rozpočtovány k zabezpečení běžného chodu organizací v případě opožděných transferů ze státního rozpočtu dle zákona č. 108/2006 Sb., o sociálních službách v platném znění. Poskytnuty byly v plné výši.</w:t>
      </w:r>
    </w:p>
    <w:p w:rsidR="008B22CC" w:rsidRPr="00C97C92" w:rsidRDefault="008B22CC" w:rsidP="008B22CC">
      <w:pPr>
        <w:rPr>
          <w:rFonts w:cs="Tahoma"/>
          <w:szCs w:val="20"/>
        </w:rPr>
      </w:pPr>
      <w:r w:rsidRPr="00C97C92">
        <w:rPr>
          <w:rFonts w:cs="Tahoma"/>
          <w:szCs w:val="20"/>
        </w:rPr>
        <w:t>Na akce reprodukce majetku kraje v oblasti sociálních věcí byly k </w:t>
      </w:r>
      <w:r w:rsidR="002E26C2" w:rsidRPr="00C97C92">
        <w:rPr>
          <w:rFonts w:cs="Tahoma"/>
          <w:szCs w:val="20"/>
        </w:rPr>
        <w:t>3</w:t>
      </w:r>
      <w:r w:rsidR="00C97C92" w:rsidRPr="00C97C92">
        <w:rPr>
          <w:rFonts w:cs="Tahoma"/>
          <w:szCs w:val="20"/>
        </w:rPr>
        <w:t>1</w:t>
      </w:r>
      <w:r w:rsidR="002E26C2" w:rsidRPr="00C97C92">
        <w:rPr>
          <w:rFonts w:cs="Tahoma"/>
          <w:szCs w:val="20"/>
        </w:rPr>
        <w:t xml:space="preserve">. </w:t>
      </w:r>
      <w:r w:rsidR="00C97C92" w:rsidRPr="00C97C92">
        <w:rPr>
          <w:rFonts w:cs="Tahoma"/>
          <w:szCs w:val="20"/>
        </w:rPr>
        <w:t>7</w:t>
      </w:r>
      <w:r w:rsidR="002E26C2" w:rsidRPr="00C97C92">
        <w:rPr>
          <w:rFonts w:cs="Tahoma"/>
          <w:szCs w:val="20"/>
        </w:rPr>
        <w:t>. 2018</w:t>
      </w:r>
      <w:r w:rsidRPr="00C97C92">
        <w:rPr>
          <w:rFonts w:cs="Tahoma"/>
          <w:szCs w:val="20"/>
        </w:rPr>
        <w:t xml:space="preserve"> vyčleněny finanční prostředky ve výši </w:t>
      </w:r>
      <w:r w:rsidR="00C97C92" w:rsidRPr="00C97C92">
        <w:rPr>
          <w:rFonts w:cs="Tahoma"/>
          <w:szCs w:val="20"/>
        </w:rPr>
        <w:t>171.492</w:t>
      </w:r>
      <w:r w:rsidR="00032E3B" w:rsidRPr="00C97C92">
        <w:rPr>
          <w:rFonts w:cs="Tahoma"/>
          <w:szCs w:val="20"/>
        </w:rPr>
        <w:t> </w:t>
      </w:r>
      <w:r w:rsidRPr="00C97C92">
        <w:rPr>
          <w:rFonts w:cs="Tahoma"/>
          <w:szCs w:val="20"/>
        </w:rPr>
        <w:t>tis.</w:t>
      </w:r>
      <w:r w:rsidR="00032E3B" w:rsidRPr="00C97C92">
        <w:rPr>
          <w:rFonts w:cs="Tahoma"/>
          <w:szCs w:val="20"/>
        </w:rPr>
        <w:t> </w:t>
      </w:r>
      <w:r w:rsidRPr="00C97C92">
        <w:rPr>
          <w:rFonts w:cs="Tahoma"/>
          <w:szCs w:val="20"/>
        </w:rPr>
        <w:t xml:space="preserve">Kč. Čerpání rozpočtu v odvětví sociálních věcí na tyto akce činilo </w:t>
      </w:r>
      <w:r w:rsidR="00C97C92" w:rsidRPr="00C97C92">
        <w:rPr>
          <w:rFonts w:cs="Tahoma"/>
          <w:szCs w:val="20"/>
        </w:rPr>
        <w:t>39.298</w:t>
      </w:r>
      <w:r w:rsidRPr="00C97C92">
        <w:rPr>
          <w:rFonts w:cs="Tahoma"/>
          <w:szCs w:val="20"/>
        </w:rPr>
        <w:t xml:space="preserve"> tis. Kč, což představuje </w:t>
      </w:r>
      <w:r w:rsidR="00C97C92" w:rsidRPr="00C97C92">
        <w:rPr>
          <w:rFonts w:cs="Tahoma"/>
          <w:szCs w:val="20"/>
        </w:rPr>
        <w:t>22,92</w:t>
      </w:r>
      <w:r w:rsidRPr="00C97C92">
        <w:rPr>
          <w:rFonts w:cs="Tahoma"/>
          <w:szCs w:val="20"/>
        </w:rPr>
        <w:t xml:space="preserve"> % upraveného rozpočtu (více viz příloha č. 4 materiálu). </w:t>
      </w:r>
    </w:p>
    <w:p w:rsidR="008B22CC" w:rsidRPr="00C97C92" w:rsidRDefault="008B22CC" w:rsidP="008B22CC">
      <w:pPr>
        <w:rPr>
          <w:rFonts w:cs="Tahoma"/>
          <w:szCs w:val="20"/>
        </w:rPr>
      </w:pPr>
      <w:r w:rsidRPr="00C97C92">
        <w:rPr>
          <w:rFonts w:cs="Tahoma"/>
          <w:szCs w:val="20"/>
        </w:rPr>
        <w:t>Na</w:t>
      </w:r>
      <w:r w:rsidR="00032E3B" w:rsidRPr="00C97C92">
        <w:rPr>
          <w:rFonts w:cs="Tahoma"/>
          <w:szCs w:val="20"/>
        </w:rPr>
        <w:t> </w:t>
      </w:r>
      <w:r w:rsidRPr="00C97C92">
        <w:rPr>
          <w:rFonts w:cs="Tahoma"/>
          <w:szCs w:val="20"/>
        </w:rPr>
        <w:t xml:space="preserve">akce spolufinancované z evropských finančních zdrojů jsou v rozpočtu kraje na rok </w:t>
      </w:r>
      <w:r w:rsidR="00C22C6C" w:rsidRPr="00C97C92">
        <w:rPr>
          <w:rFonts w:cs="Tahoma"/>
          <w:szCs w:val="20"/>
        </w:rPr>
        <w:t>201</w:t>
      </w:r>
      <w:r w:rsidR="00436DC6" w:rsidRPr="00C97C92">
        <w:rPr>
          <w:rFonts w:cs="Tahoma"/>
          <w:szCs w:val="20"/>
        </w:rPr>
        <w:t>8</w:t>
      </w:r>
      <w:r w:rsidRPr="00C97C92">
        <w:rPr>
          <w:rFonts w:cs="Tahoma"/>
          <w:szCs w:val="20"/>
        </w:rPr>
        <w:t xml:space="preserve"> v odvětví sociálních věcí vyčleněny prostředky ve výši </w:t>
      </w:r>
      <w:r w:rsidR="00C97C92" w:rsidRPr="00C97C92">
        <w:rPr>
          <w:rFonts w:cs="Tahoma"/>
          <w:szCs w:val="20"/>
        </w:rPr>
        <w:t>364.694</w:t>
      </w:r>
      <w:r w:rsidRPr="00C97C92">
        <w:rPr>
          <w:rFonts w:cs="Tahoma"/>
          <w:szCs w:val="20"/>
        </w:rPr>
        <w:t xml:space="preserve"> tis. Kč. Ve sledovaném období dosáhlo čerpání těchto prostředků výše </w:t>
      </w:r>
      <w:r w:rsidR="00C97C92" w:rsidRPr="00C97C92">
        <w:rPr>
          <w:rFonts w:cs="Tahoma"/>
          <w:szCs w:val="20"/>
        </w:rPr>
        <w:t>153.466</w:t>
      </w:r>
      <w:r w:rsidR="00032E3B" w:rsidRPr="00C97C92">
        <w:rPr>
          <w:rFonts w:cs="Tahoma"/>
          <w:szCs w:val="20"/>
        </w:rPr>
        <w:t> </w:t>
      </w:r>
      <w:r w:rsidRPr="00C97C92">
        <w:rPr>
          <w:rFonts w:cs="Tahoma"/>
          <w:szCs w:val="20"/>
        </w:rPr>
        <w:t>tis.</w:t>
      </w:r>
      <w:r w:rsidR="00032E3B" w:rsidRPr="00C97C92">
        <w:rPr>
          <w:rFonts w:cs="Tahoma"/>
          <w:szCs w:val="20"/>
        </w:rPr>
        <w:t> </w:t>
      </w:r>
      <w:r w:rsidRPr="00C97C92">
        <w:rPr>
          <w:rFonts w:cs="Tahoma"/>
          <w:szCs w:val="20"/>
        </w:rPr>
        <w:t>Kč (více viz příloha č. 5 materiálu).</w:t>
      </w:r>
    </w:p>
    <w:p w:rsidR="002B471A" w:rsidRPr="009131AB" w:rsidRDefault="002B471A" w:rsidP="00C71052">
      <w:pPr>
        <w:pStyle w:val="Styltab"/>
      </w:pPr>
      <w:r w:rsidRPr="009131AB">
        <w:t>Výdaje v odvětví sociálních věcí v členění dle účelu</w:t>
      </w:r>
      <w:r w:rsidRPr="009131AB">
        <w:tab/>
        <w:t>v tis. Kč</w:t>
      </w:r>
    </w:p>
    <w:bookmarkStart w:id="262" w:name="_MON_1555990546"/>
    <w:bookmarkEnd w:id="262"/>
    <w:p w:rsidR="0066571B" w:rsidRPr="009131AB" w:rsidRDefault="00410E88" w:rsidP="0066571B">
      <w:pPr>
        <w:rPr>
          <w:color w:val="BFBFBF" w:themeColor="background1" w:themeShade="BF"/>
        </w:rPr>
      </w:pPr>
      <w:r w:rsidRPr="009131AB">
        <w:rPr>
          <w:rFonts w:cs="Tahoma"/>
          <w:color w:val="BFBFBF" w:themeColor="background1" w:themeShade="BF"/>
          <w:szCs w:val="20"/>
        </w:rPr>
        <w:object w:dxaOrig="9225" w:dyaOrig="2325">
          <v:shape id="_x0000_i1056" type="#_x0000_t75" style="width:459pt;height:115.5pt" o:ole="">
            <v:imagedata r:id="rId74" o:title=""/>
          </v:shape>
          <o:OLEObject Type="Embed" ProgID="Excel.Sheet.8" ShapeID="_x0000_i1056" DrawAspect="Content" ObjectID="_1597054086" r:id="rId75"/>
        </w:object>
      </w:r>
    </w:p>
    <w:p w:rsidR="008B22CC" w:rsidRPr="009131AB" w:rsidRDefault="002B471A" w:rsidP="00C71052">
      <w:pPr>
        <w:pStyle w:val="Styltab"/>
      </w:pPr>
      <w:bookmarkStart w:id="263" w:name="_MON_1476602019"/>
      <w:bookmarkStart w:id="264" w:name="_MON_1477204213"/>
      <w:bookmarkStart w:id="265" w:name="_MON_1489918786"/>
      <w:bookmarkStart w:id="266" w:name="_MON_1490173205"/>
      <w:bookmarkStart w:id="267" w:name="_MON_1469868609"/>
      <w:bookmarkStart w:id="268" w:name="_MON_1469868674"/>
      <w:bookmarkStart w:id="269" w:name="_MON_1469868730"/>
      <w:bookmarkStart w:id="270" w:name="_MON_1469869887"/>
      <w:bookmarkEnd w:id="263"/>
      <w:bookmarkEnd w:id="264"/>
      <w:bookmarkEnd w:id="265"/>
      <w:bookmarkEnd w:id="266"/>
      <w:bookmarkEnd w:id="267"/>
      <w:bookmarkEnd w:id="268"/>
      <w:bookmarkEnd w:id="269"/>
      <w:bookmarkEnd w:id="270"/>
      <w:r w:rsidRPr="009131AB">
        <w:t>Výdaje v odvětví sociálních věcí na samosprávné a jiné činnosti zajišťované prostřednictvím krajského úřadu</w:t>
      </w:r>
      <w:r w:rsidRPr="009131AB">
        <w:tab/>
        <w:t>v tis. Kč</w:t>
      </w:r>
    </w:p>
    <w:bookmarkStart w:id="271" w:name="_MON_1555989741"/>
    <w:bookmarkEnd w:id="271"/>
    <w:p w:rsidR="00A85A9C" w:rsidRPr="00F50EFC" w:rsidRDefault="00F50EFC" w:rsidP="00A85A9C">
      <w:r w:rsidRPr="00F50EFC">
        <w:rPr>
          <w:rFonts w:cs="Tahoma"/>
          <w:szCs w:val="20"/>
        </w:rPr>
        <w:object w:dxaOrig="10041" w:dyaOrig="9899">
          <v:shape id="_x0000_i1057" type="#_x0000_t75" style="width:461.25pt;height:427.5pt" o:ole="">
            <v:imagedata r:id="rId76" o:title=""/>
          </v:shape>
          <o:OLEObject Type="Embed" ProgID="Excel.Sheet.8" ShapeID="_x0000_i1057" DrawAspect="Content" ObjectID="_1597054087" r:id="rId77"/>
        </w:object>
      </w:r>
    </w:p>
    <w:p w:rsidR="002B471A" w:rsidRPr="00F50EFC" w:rsidRDefault="002B471A" w:rsidP="00C71052">
      <w:pPr>
        <w:pStyle w:val="Styltab"/>
      </w:pPr>
      <w:bookmarkStart w:id="272" w:name="_MON_1477209319"/>
      <w:bookmarkStart w:id="273" w:name="_MON_1477209606"/>
      <w:bookmarkStart w:id="274" w:name="_MON_1477378718"/>
      <w:bookmarkStart w:id="275" w:name="_MON_1477378723"/>
      <w:bookmarkStart w:id="276" w:name="_MON_1477378730"/>
      <w:bookmarkStart w:id="277" w:name="_MON_1477464258"/>
      <w:bookmarkStart w:id="278" w:name="_MON_1490423487"/>
      <w:bookmarkStart w:id="279" w:name="_MON_1469808523"/>
      <w:bookmarkStart w:id="280" w:name="_MON_1469869906"/>
      <w:bookmarkStart w:id="281" w:name="_MON_1469869926"/>
      <w:bookmarkStart w:id="282" w:name="_MON_1476602044"/>
      <w:bookmarkEnd w:id="272"/>
      <w:bookmarkEnd w:id="273"/>
      <w:bookmarkEnd w:id="274"/>
      <w:bookmarkEnd w:id="275"/>
      <w:bookmarkEnd w:id="276"/>
      <w:bookmarkEnd w:id="277"/>
      <w:bookmarkEnd w:id="278"/>
      <w:bookmarkEnd w:id="279"/>
      <w:bookmarkEnd w:id="280"/>
      <w:bookmarkEnd w:id="281"/>
      <w:bookmarkEnd w:id="282"/>
      <w:r w:rsidRPr="00F50EFC">
        <w:t>Příspěvek na provoz příspěvkovým organizacím v odvětví sociálních věcí</w:t>
      </w:r>
      <w:r w:rsidRPr="00F50EFC">
        <w:tab/>
        <w:t>v tis. Kč</w:t>
      </w:r>
    </w:p>
    <w:bookmarkStart w:id="283" w:name="_MON_1476602064"/>
    <w:bookmarkStart w:id="284" w:name="_MON_1477209673"/>
    <w:bookmarkStart w:id="285" w:name="_MON_1489924387"/>
    <w:bookmarkStart w:id="286" w:name="_MON_1489924486"/>
    <w:bookmarkStart w:id="287" w:name="_MON_1490173221"/>
    <w:bookmarkStart w:id="288" w:name="_MON_1490175208"/>
    <w:bookmarkStart w:id="289" w:name="_MON_1490421434"/>
    <w:bookmarkStart w:id="290" w:name="_MON_1469809285"/>
    <w:bookmarkStart w:id="291" w:name="_MON_1469864900"/>
    <w:bookmarkEnd w:id="283"/>
    <w:bookmarkEnd w:id="284"/>
    <w:bookmarkEnd w:id="285"/>
    <w:bookmarkEnd w:id="286"/>
    <w:bookmarkEnd w:id="287"/>
    <w:bookmarkEnd w:id="288"/>
    <w:bookmarkEnd w:id="289"/>
    <w:bookmarkEnd w:id="290"/>
    <w:bookmarkEnd w:id="291"/>
    <w:bookmarkStart w:id="292" w:name="_MON_1469869953"/>
    <w:bookmarkEnd w:id="292"/>
    <w:p w:rsidR="008B22CC" w:rsidRPr="00F50EFC" w:rsidRDefault="00F50EFC" w:rsidP="008B22CC">
      <w:pPr>
        <w:rPr>
          <w:rFonts w:cs="Tahoma"/>
          <w:szCs w:val="20"/>
        </w:rPr>
      </w:pPr>
      <w:r w:rsidRPr="00F50EFC">
        <w:rPr>
          <w:rFonts w:cs="Tahoma"/>
          <w:szCs w:val="20"/>
        </w:rPr>
        <w:object w:dxaOrig="9761" w:dyaOrig="3626">
          <v:shape id="_x0000_i1058" type="#_x0000_t75" style="width:460.5pt;height:172.5pt" o:ole="">
            <v:imagedata r:id="rId78" o:title=""/>
          </v:shape>
          <o:OLEObject Type="Embed" ProgID="Excel.Sheet.8" ShapeID="_x0000_i1058" DrawAspect="Content" ObjectID="_1597054088" r:id="rId79"/>
        </w:object>
      </w:r>
    </w:p>
    <w:p w:rsidR="008B22CC" w:rsidRPr="009131AB" w:rsidRDefault="002B471A" w:rsidP="00C71052">
      <w:pPr>
        <w:pStyle w:val="Styltab"/>
      </w:pPr>
      <w:r w:rsidRPr="009131AB">
        <w:t>Návratné finanční výpomoci v odvětví sociálních věcí</w:t>
      </w:r>
      <w:r w:rsidRPr="009131AB">
        <w:tab/>
        <w:t>v tis. Kč</w:t>
      </w:r>
    </w:p>
    <w:bookmarkStart w:id="293" w:name="_MON_1490173241"/>
    <w:bookmarkStart w:id="294" w:name="_MON_1469869979"/>
    <w:bookmarkStart w:id="295" w:name="_MON_1476602084"/>
    <w:bookmarkStart w:id="296" w:name="_MON_1477209757"/>
    <w:bookmarkStart w:id="297" w:name="_MON_1489924627"/>
    <w:bookmarkStart w:id="298" w:name="_MON_1489924654"/>
    <w:bookmarkEnd w:id="293"/>
    <w:bookmarkEnd w:id="294"/>
    <w:bookmarkEnd w:id="295"/>
    <w:bookmarkEnd w:id="296"/>
    <w:bookmarkEnd w:id="297"/>
    <w:bookmarkEnd w:id="298"/>
    <w:bookmarkStart w:id="299" w:name="_MON_1489924962"/>
    <w:bookmarkEnd w:id="299"/>
    <w:p w:rsidR="008B22CC" w:rsidRPr="00A634E5" w:rsidRDefault="003F36F1" w:rsidP="008B22CC">
      <w:pPr>
        <w:rPr>
          <w:rFonts w:cs="Tahoma"/>
          <w:szCs w:val="20"/>
        </w:rPr>
      </w:pPr>
      <w:r w:rsidRPr="00A634E5">
        <w:rPr>
          <w:rFonts w:cs="Tahoma"/>
          <w:szCs w:val="20"/>
        </w:rPr>
        <w:object w:dxaOrig="9158" w:dyaOrig="5607">
          <v:shape id="_x0000_i1059" type="#_x0000_t75" style="width:460.5pt;height:290.25pt" o:ole="">
            <v:imagedata r:id="rId80" o:title=""/>
          </v:shape>
          <o:OLEObject Type="Embed" ProgID="Excel.Sheet.8" ShapeID="_x0000_i1059" DrawAspect="Content" ObjectID="_1597054089" r:id="rId81"/>
        </w:object>
      </w:r>
    </w:p>
    <w:p w:rsidR="00014B18" w:rsidRPr="00423E4C" w:rsidRDefault="00014B18" w:rsidP="00AD79B0">
      <w:pPr>
        <w:pStyle w:val="Nadpis3"/>
      </w:pPr>
      <w:r w:rsidRPr="00423E4C">
        <w:t>Odvětví školství</w:t>
      </w:r>
    </w:p>
    <w:p w:rsidR="00A36013" w:rsidRPr="00423E4C" w:rsidRDefault="00014B18" w:rsidP="00520CE2">
      <w:r w:rsidRPr="00423E4C">
        <w:t xml:space="preserve">Schválený rozpočet výdajů ve výši </w:t>
      </w:r>
      <w:r w:rsidR="004C4F54" w:rsidRPr="00423E4C">
        <w:t>1.479.112</w:t>
      </w:r>
      <w:r w:rsidRPr="00423E4C">
        <w:t xml:space="preserve"> tis. Kč v odvětví školství byl celkově navýšen na částku </w:t>
      </w:r>
      <w:r w:rsidR="004C4F54" w:rsidRPr="00423E4C">
        <w:t>14.</w:t>
      </w:r>
      <w:r w:rsidR="00423E4C" w:rsidRPr="00423E4C">
        <w:t>472.013 </w:t>
      </w:r>
      <w:r w:rsidRPr="00423E4C">
        <w:t>tis. Kč. Jednalo se</w:t>
      </w:r>
      <w:r w:rsidR="002E7033" w:rsidRPr="00423E4C">
        <w:t xml:space="preserve"> zejména</w:t>
      </w:r>
      <w:r w:rsidRPr="00423E4C">
        <w:t xml:space="preserve"> o úpravu rozpočtu související s neinvestičními dotacemi z kapitoly M</w:t>
      </w:r>
      <w:r w:rsidR="00BD7BA5" w:rsidRPr="00423E4C">
        <w:t>inisterstva školství, mládeže a tělovýchovy</w:t>
      </w:r>
      <w:r w:rsidRPr="00423E4C">
        <w:t>, a</w:t>
      </w:r>
      <w:r w:rsidR="00245FDF" w:rsidRPr="00423E4C">
        <w:t> </w:t>
      </w:r>
      <w:r w:rsidRPr="00423E4C">
        <w:t xml:space="preserve">to </w:t>
      </w:r>
      <w:r w:rsidR="002E7033" w:rsidRPr="00423E4C">
        <w:t>především</w:t>
      </w:r>
      <w:r w:rsidRPr="00423E4C">
        <w:t xml:space="preserve"> určenými k financování mzdových nákladů celkově v objemu </w:t>
      </w:r>
      <w:r w:rsidR="004C4F54" w:rsidRPr="00423E4C">
        <w:t>12.</w:t>
      </w:r>
      <w:r w:rsidR="00423E4C" w:rsidRPr="00423E4C">
        <w:t>644</w:t>
      </w:r>
      <w:r w:rsidR="004C4F54" w:rsidRPr="00423E4C">
        <w:t>.</w:t>
      </w:r>
      <w:r w:rsidR="00423E4C" w:rsidRPr="00423E4C">
        <w:t>927</w:t>
      </w:r>
      <w:r w:rsidRPr="00423E4C">
        <w:t> tis. Kč, z</w:t>
      </w:r>
      <w:r w:rsidR="00663FD8" w:rsidRPr="00423E4C">
        <w:t> </w:t>
      </w:r>
      <w:r w:rsidRPr="00423E4C">
        <w:t>toho</w:t>
      </w:r>
      <w:r w:rsidR="00663FD8" w:rsidRPr="00423E4C">
        <w:t> </w:t>
      </w:r>
      <w:r w:rsidRPr="00423E4C">
        <w:t xml:space="preserve">na vzdělávání ve školách a školských zařízeních zřizovaných krajem ve výši </w:t>
      </w:r>
      <w:r w:rsidR="004C4F54" w:rsidRPr="00423E4C">
        <w:t>3.91</w:t>
      </w:r>
      <w:r w:rsidR="00423E4C" w:rsidRPr="00423E4C">
        <w:t>8.110</w:t>
      </w:r>
      <w:r w:rsidR="00A36013" w:rsidRPr="00423E4C">
        <w:t> </w:t>
      </w:r>
      <w:r w:rsidRPr="00423E4C">
        <w:t>tis.</w:t>
      </w:r>
      <w:r w:rsidR="00A36013" w:rsidRPr="00423E4C">
        <w:t> </w:t>
      </w:r>
      <w:r w:rsidRPr="00423E4C">
        <w:t>Kč, obcemi ve</w:t>
      </w:r>
      <w:r w:rsidR="009F6791" w:rsidRPr="00423E4C">
        <w:t> </w:t>
      </w:r>
      <w:r w:rsidRPr="00423E4C">
        <w:t xml:space="preserve">výši </w:t>
      </w:r>
      <w:r w:rsidR="004C4F54" w:rsidRPr="00423E4C">
        <w:t>8.1</w:t>
      </w:r>
      <w:r w:rsidR="00423E4C" w:rsidRPr="00423E4C">
        <w:t>77.202</w:t>
      </w:r>
      <w:r w:rsidR="000418A9" w:rsidRPr="00423E4C">
        <w:t> tis. Kč</w:t>
      </w:r>
      <w:r w:rsidR="00A36013" w:rsidRPr="00423E4C">
        <w:t xml:space="preserve">, </w:t>
      </w:r>
      <w:r w:rsidRPr="00423E4C">
        <w:t xml:space="preserve">pro soukromé školy ve výši </w:t>
      </w:r>
      <w:r w:rsidR="00423E4C" w:rsidRPr="00423E4C">
        <w:t>512.451</w:t>
      </w:r>
      <w:r w:rsidR="00BD7BA5" w:rsidRPr="00423E4C">
        <w:t> </w:t>
      </w:r>
      <w:r w:rsidRPr="00423E4C">
        <w:t>tis. Kč</w:t>
      </w:r>
      <w:r w:rsidR="00A36013" w:rsidRPr="00423E4C">
        <w:t xml:space="preserve"> a zbytek představuje</w:t>
      </w:r>
      <w:r w:rsidR="0001066E" w:rsidRPr="00423E4C">
        <w:t xml:space="preserve"> dosud</w:t>
      </w:r>
      <w:r w:rsidR="00A36013" w:rsidRPr="00423E4C">
        <w:t xml:space="preserve"> nerozdělené finanční prostředky</w:t>
      </w:r>
      <w:r w:rsidRPr="00423E4C">
        <w:t>.</w:t>
      </w:r>
    </w:p>
    <w:p w:rsidR="00FA67DB" w:rsidRDefault="009744C5" w:rsidP="00520CE2">
      <w:r w:rsidRPr="00460AB7">
        <w:t xml:space="preserve">Objemově významná úprava ve II. čtvrtletí souvisela zejména s přijetím státních dotací určených k financování mzdových nákladů a navýšením odpovídajících výdajů </w:t>
      </w:r>
      <w:r w:rsidR="00FA67DB">
        <w:t>na akci „</w:t>
      </w:r>
      <w:r w:rsidR="00303C89" w:rsidRPr="00303C89">
        <w:t>Dotace z Ministerstva školství, mládeže a tělovýchovy ČR</w:t>
      </w:r>
      <w:r w:rsidR="00303C89">
        <w:t>“ v rámci samosprávných a jiných činností.</w:t>
      </w:r>
    </w:p>
    <w:p w:rsidR="00014B18" w:rsidRPr="00CC569C" w:rsidRDefault="00014B18" w:rsidP="00520CE2">
      <w:r w:rsidRPr="00CC569C">
        <w:t>Rozpočet výdajů v odvětví školství byl k </w:t>
      </w:r>
      <w:r w:rsidR="002E26C2" w:rsidRPr="00CC569C">
        <w:t>3</w:t>
      </w:r>
      <w:r w:rsidR="00423E4C" w:rsidRPr="00CC569C">
        <w:t>1</w:t>
      </w:r>
      <w:r w:rsidR="002E26C2" w:rsidRPr="00CC569C">
        <w:t xml:space="preserve">. </w:t>
      </w:r>
      <w:r w:rsidR="00423E4C" w:rsidRPr="00CC569C">
        <w:t>7</w:t>
      </w:r>
      <w:r w:rsidR="002E26C2" w:rsidRPr="00CC569C">
        <w:t>. 2018</w:t>
      </w:r>
      <w:r w:rsidRPr="00CC569C">
        <w:t xml:space="preserve"> čerpán ve</w:t>
      </w:r>
      <w:r w:rsidR="00245FDF" w:rsidRPr="00CC569C">
        <w:t> </w:t>
      </w:r>
      <w:r w:rsidRPr="00CC569C">
        <w:t xml:space="preserve">výši </w:t>
      </w:r>
      <w:r w:rsidR="00423E4C" w:rsidRPr="00CC569C">
        <w:t>9.329.750</w:t>
      </w:r>
      <w:r w:rsidRPr="00CC569C">
        <w:t> tis. Kč, tj. čerpání na </w:t>
      </w:r>
      <w:r w:rsidR="00423E4C" w:rsidRPr="00CC569C">
        <w:t>64,47</w:t>
      </w:r>
      <w:r w:rsidR="000418A9" w:rsidRPr="00CC569C">
        <w:t> </w:t>
      </w:r>
      <w:r w:rsidRPr="00CC569C">
        <w:t>% upraveného rozpočtu.</w:t>
      </w:r>
    </w:p>
    <w:p w:rsidR="00014B18" w:rsidRPr="00CC569C" w:rsidRDefault="00014B18" w:rsidP="00AD54E5">
      <w:r w:rsidRPr="00CC569C">
        <w:t xml:space="preserve">V rámci dotačních programů v odvětví školství </w:t>
      </w:r>
      <w:r w:rsidR="00CD3BD1" w:rsidRPr="00CC569C">
        <w:t>byl</w:t>
      </w:r>
      <w:r w:rsidR="009A6D80" w:rsidRPr="00CC569C">
        <w:t>y</w:t>
      </w:r>
      <w:r w:rsidR="00245FDF" w:rsidRPr="00CC569C">
        <w:t xml:space="preserve"> </w:t>
      </w:r>
      <w:r w:rsidRPr="00CC569C">
        <w:t xml:space="preserve">ve </w:t>
      </w:r>
      <w:r w:rsidR="007C6352" w:rsidRPr="00CC569C">
        <w:t>sledovaném</w:t>
      </w:r>
      <w:r w:rsidR="00245FDF" w:rsidRPr="00CC569C">
        <w:t xml:space="preserve"> </w:t>
      </w:r>
      <w:r w:rsidRPr="00CC569C">
        <w:t xml:space="preserve">období </w:t>
      </w:r>
      <w:r w:rsidR="009A6D80" w:rsidRPr="00CC569C">
        <w:t xml:space="preserve">vyplaceny </w:t>
      </w:r>
      <w:r w:rsidRPr="00CC569C">
        <w:t>finanční prostředky</w:t>
      </w:r>
      <w:r w:rsidR="00423E4C" w:rsidRPr="00CC569C">
        <w:t xml:space="preserve"> ve výši 50.472 tis. Kč</w:t>
      </w:r>
      <w:r w:rsidR="00CC569C" w:rsidRPr="00CC569C">
        <w:t>, a to</w:t>
      </w:r>
      <w:r w:rsidR="00423E4C" w:rsidRPr="00CC569C">
        <w:t xml:space="preserve"> z prostředků alokovaných v upraveném rozpočtu v</w:t>
      </w:r>
      <w:r w:rsidR="00CC569C" w:rsidRPr="00CC569C">
        <w:t xml:space="preserve"> objemu</w:t>
      </w:r>
      <w:r w:rsidR="00423E4C" w:rsidRPr="00CC569C">
        <w:t xml:space="preserve"> 80.099</w:t>
      </w:r>
      <w:r w:rsidR="00CC569C" w:rsidRPr="00CC569C">
        <w:t> </w:t>
      </w:r>
      <w:r w:rsidR="00423E4C" w:rsidRPr="00CC569C">
        <w:t>tis.</w:t>
      </w:r>
      <w:r w:rsidR="00CC569C" w:rsidRPr="00CC569C">
        <w:t> </w:t>
      </w:r>
      <w:r w:rsidR="00423E4C" w:rsidRPr="00CC569C">
        <w:t>Kč</w:t>
      </w:r>
      <w:r w:rsidR="004C4F54" w:rsidRPr="00CC569C">
        <w:t>.</w:t>
      </w:r>
    </w:p>
    <w:p w:rsidR="00014B18" w:rsidRPr="00CC569C" w:rsidRDefault="00014B18" w:rsidP="00AD54E5">
      <w:r w:rsidRPr="00CC569C">
        <w:rPr>
          <w:bCs/>
        </w:rPr>
        <w:t>Příspěvkovým organizacím v odvětví školství bylo</w:t>
      </w:r>
      <w:r w:rsidRPr="00CC569C">
        <w:t xml:space="preserve"> k </w:t>
      </w:r>
      <w:r w:rsidR="002E26C2" w:rsidRPr="00CC569C">
        <w:t>3</w:t>
      </w:r>
      <w:r w:rsidR="00CC569C" w:rsidRPr="00CC569C">
        <w:t>1</w:t>
      </w:r>
      <w:r w:rsidR="002E26C2" w:rsidRPr="00CC569C">
        <w:t xml:space="preserve">. </w:t>
      </w:r>
      <w:r w:rsidR="00CC569C" w:rsidRPr="00CC569C">
        <w:t>7</w:t>
      </w:r>
      <w:r w:rsidR="002E26C2" w:rsidRPr="00CC569C">
        <w:t>. 2018</w:t>
      </w:r>
      <w:r w:rsidRPr="00CC569C">
        <w:t xml:space="preserve"> poskytnuto </w:t>
      </w:r>
      <w:r w:rsidR="00CC569C" w:rsidRPr="00CC569C">
        <w:t>3.077.834</w:t>
      </w:r>
      <w:r w:rsidR="002F618B" w:rsidRPr="00CC569C">
        <w:t> </w:t>
      </w:r>
      <w:r w:rsidRPr="00CC569C">
        <w:t>tis.</w:t>
      </w:r>
      <w:r w:rsidR="007906DC" w:rsidRPr="00CC569C">
        <w:t> </w:t>
      </w:r>
      <w:r w:rsidRPr="00CC569C">
        <w:t xml:space="preserve">Kč, z toho na financování mzdových </w:t>
      </w:r>
      <w:r w:rsidRPr="00CC569C">
        <w:rPr>
          <w:bCs/>
        </w:rPr>
        <w:t xml:space="preserve">nákladů na vzdělávání ve školách a školských zařízeních zřizovaných krajem </w:t>
      </w:r>
      <w:r w:rsidRPr="00CC569C">
        <w:t xml:space="preserve">celkem </w:t>
      </w:r>
      <w:r w:rsidR="00CC569C" w:rsidRPr="00CC569C">
        <w:t>2.621.408</w:t>
      </w:r>
      <w:r w:rsidRPr="00CC569C">
        <w:t xml:space="preserve"> tis. Kč a na zajištění jejich běžného provozu </w:t>
      </w:r>
      <w:r w:rsidR="00CC569C" w:rsidRPr="00CC569C">
        <w:t>456.426</w:t>
      </w:r>
      <w:r w:rsidR="00412CDC" w:rsidRPr="00CC569C">
        <w:t> </w:t>
      </w:r>
      <w:r w:rsidRPr="00CC569C">
        <w:t xml:space="preserve">tis. Kč. </w:t>
      </w:r>
    </w:p>
    <w:p w:rsidR="00014B18" w:rsidRPr="00CC569C" w:rsidRDefault="00014B18" w:rsidP="00693B64">
      <w:pPr>
        <w:rPr>
          <w:rFonts w:cs="Tahoma"/>
          <w:szCs w:val="20"/>
        </w:rPr>
      </w:pPr>
      <w:r w:rsidRPr="00CC569C">
        <w:rPr>
          <w:rFonts w:cs="Tahoma"/>
          <w:szCs w:val="20"/>
        </w:rPr>
        <w:t xml:space="preserve">Na reprodukci majetku kraje svěřeného do správy příspěvkových organizací v odvětví školství bylo </w:t>
      </w:r>
      <w:r w:rsidR="00630930" w:rsidRPr="00CC569C">
        <w:rPr>
          <w:rFonts w:cs="Tahoma"/>
          <w:szCs w:val="20"/>
        </w:rPr>
        <w:t>k</w:t>
      </w:r>
      <w:r w:rsidR="004116F3" w:rsidRPr="00CC569C">
        <w:rPr>
          <w:rFonts w:cs="Tahoma"/>
          <w:szCs w:val="20"/>
        </w:rPr>
        <w:t> </w:t>
      </w:r>
      <w:r w:rsidR="002E26C2" w:rsidRPr="00CC569C">
        <w:rPr>
          <w:rFonts w:cs="Tahoma"/>
          <w:szCs w:val="20"/>
        </w:rPr>
        <w:t>3</w:t>
      </w:r>
      <w:r w:rsidR="00CC569C" w:rsidRPr="00CC569C">
        <w:rPr>
          <w:rFonts w:cs="Tahoma"/>
          <w:szCs w:val="20"/>
        </w:rPr>
        <w:t>1</w:t>
      </w:r>
      <w:r w:rsidR="002E26C2" w:rsidRPr="00CC569C">
        <w:rPr>
          <w:rFonts w:cs="Tahoma"/>
          <w:szCs w:val="20"/>
        </w:rPr>
        <w:t>.</w:t>
      </w:r>
      <w:r w:rsidR="004116F3" w:rsidRPr="00CC569C">
        <w:rPr>
          <w:rFonts w:cs="Tahoma"/>
          <w:szCs w:val="20"/>
        </w:rPr>
        <w:t> </w:t>
      </w:r>
      <w:r w:rsidR="00CC569C" w:rsidRPr="00CC569C">
        <w:rPr>
          <w:rFonts w:cs="Tahoma"/>
          <w:szCs w:val="20"/>
        </w:rPr>
        <w:t>7</w:t>
      </w:r>
      <w:r w:rsidR="002E26C2" w:rsidRPr="00CC569C">
        <w:rPr>
          <w:rFonts w:cs="Tahoma"/>
          <w:szCs w:val="20"/>
        </w:rPr>
        <w:t>.</w:t>
      </w:r>
      <w:r w:rsidR="004116F3" w:rsidRPr="00CC569C">
        <w:rPr>
          <w:rFonts w:cs="Tahoma"/>
          <w:szCs w:val="20"/>
        </w:rPr>
        <w:t> </w:t>
      </w:r>
      <w:r w:rsidR="002E26C2" w:rsidRPr="00CC569C">
        <w:rPr>
          <w:rFonts w:cs="Tahoma"/>
          <w:szCs w:val="20"/>
        </w:rPr>
        <w:t>2018</w:t>
      </w:r>
      <w:r w:rsidRPr="00CC569C">
        <w:rPr>
          <w:rFonts w:cs="Tahoma"/>
          <w:szCs w:val="20"/>
        </w:rPr>
        <w:t xml:space="preserve"> z vyčleněných prostředků ve výši </w:t>
      </w:r>
      <w:r w:rsidR="00CC569C" w:rsidRPr="00CC569C">
        <w:rPr>
          <w:rFonts w:cs="Tahoma"/>
          <w:szCs w:val="20"/>
        </w:rPr>
        <w:t>296.975</w:t>
      </w:r>
      <w:r w:rsidR="003C6212" w:rsidRPr="00CC569C">
        <w:rPr>
          <w:rFonts w:cs="Tahoma"/>
          <w:szCs w:val="20"/>
        </w:rPr>
        <w:t> </w:t>
      </w:r>
      <w:r w:rsidRPr="00CC569C">
        <w:rPr>
          <w:rFonts w:cs="Tahoma"/>
          <w:szCs w:val="20"/>
        </w:rPr>
        <w:t>tis.</w:t>
      </w:r>
      <w:r w:rsidR="003C6212" w:rsidRPr="00CC569C">
        <w:rPr>
          <w:rFonts w:cs="Tahoma"/>
          <w:szCs w:val="20"/>
        </w:rPr>
        <w:t> </w:t>
      </w:r>
      <w:r w:rsidRPr="00CC569C">
        <w:rPr>
          <w:rFonts w:cs="Tahoma"/>
          <w:szCs w:val="20"/>
        </w:rPr>
        <w:t xml:space="preserve">Kč vyčerpáno </w:t>
      </w:r>
      <w:r w:rsidR="00CC569C" w:rsidRPr="00CC569C">
        <w:rPr>
          <w:rFonts w:cs="Tahoma"/>
          <w:szCs w:val="20"/>
        </w:rPr>
        <w:t>49.324</w:t>
      </w:r>
      <w:r w:rsidRPr="00CC569C">
        <w:rPr>
          <w:rFonts w:cs="Tahoma"/>
          <w:szCs w:val="20"/>
        </w:rPr>
        <w:t> tis. Kč (více viz příloha č.</w:t>
      </w:r>
      <w:r w:rsidR="004116F3" w:rsidRPr="00CC569C">
        <w:rPr>
          <w:rFonts w:cs="Tahoma"/>
          <w:szCs w:val="20"/>
        </w:rPr>
        <w:t> </w:t>
      </w:r>
      <w:r w:rsidRPr="00CC569C">
        <w:rPr>
          <w:rFonts w:cs="Tahoma"/>
          <w:szCs w:val="20"/>
        </w:rPr>
        <w:t>4</w:t>
      </w:r>
      <w:r w:rsidR="004116F3" w:rsidRPr="00CC569C">
        <w:rPr>
          <w:rFonts w:cs="Tahoma"/>
          <w:szCs w:val="20"/>
        </w:rPr>
        <w:t> </w:t>
      </w:r>
      <w:r w:rsidRPr="00CC569C">
        <w:rPr>
          <w:rFonts w:cs="Tahoma"/>
          <w:szCs w:val="20"/>
        </w:rPr>
        <w:t xml:space="preserve">materiálu). </w:t>
      </w:r>
    </w:p>
    <w:p w:rsidR="00014B18" w:rsidRPr="00CC569C" w:rsidRDefault="00014B18" w:rsidP="00CD6A15">
      <w:pPr>
        <w:rPr>
          <w:rFonts w:cs="Tahoma"/>
          <w:szCs w:val="20"/>
        </w:rPr>
      </w:pPr>
      <w:r w:rsidRPr="00CC569C">
        <w:rPr>
          <w:rFonts w:cs="Tahoma"/>
          <w:szCs w:val="20"/>
        </w:rPr>
        <w:t xml:space="preserve">Ve sledovaném období byly v tomto odvětví čerpány finanční prostředky i v rámci akcí spolufinancovaných z evropských finančních zdrojů, a to v částce </w:t>
      </w:r>
      <w:r w:rsidR="00CC569C" w:rsidRPr="00CC569C">
        <w:rPr>
          <w:rFonts w:cs="Tahoma"/>
          <w:szCs w:val="20"/>
        </w:rPr>
        <w:t>76.262</w:t>
      </w:r>
      <w:r w:rsidRPr="00CC569C">
        <w:rPr>
          <w:rFonts w:cs="Tahoma"/>
          <w:szCs w:val="20"/>
        </w:rPr>
        <w:t xml:space="preserve"> tis. Kč (více viz příloha č. 5 materiálu).</w:t>
      </w:r>
    </w:p>
    <w:p w:rsidR="00014B18" w:rsidRDefault="002B471A" w:rsidP="00C71052">
      <w:pPr>
        <w:pStyle w:val="Styltab"/>
      </w:pPr>
      <w:r w:rsidRPr="009131AB">
        <w:t>Výdaje v odvětví školství v členění dle účelu</w:t>
      </w:r>
      <w:r w:rsidRPr="009131AB">
        <w:tab/>
        <w:t>v tis. Kč</w:t>
      </w:r>
    </w:p>
    <w:bookmarkStart w:id="300" w:name="_MON_1597053312"/>
    <w:bookmarkEnd w:id="300"/>
    <w:p w:rsidR="0084600B" w:rsidRPr="0084600B" w:rsidRDefault="0084600B" w:rsidP="0084600B">
      <w:r w:rsidRPr="009131AB">
        <w:rPr>
          <w:rFonts w:cs="Tahoma"/>
          <w:color w:val="BFBFBF" w:themeColor="background1" w:themeShade="BF"/>
          <w:szCs w:val="20"/>
        </w:rPr>
        <w:object w:dxaOrig="9225" w:dyaOrig="2325">
          <v:shape id="_x0000_i1074" type="#_x0000_t75" style="width:459pt;height:115.5pt" o:ole="">
            <v:imagedata r:id="rId82" o:title=""/>
          </v:shape>
          <o:OLEObject Type="Embed" ProgID="Excel.Sheet.8" ShapeID="_x0000_i1074" DrawAspect="Content" ObjectID="_1597054090" r:id="rId83"/>
        </w:object>
      </w:r>
    </w:p>
    <w:p w:rsidR="0066571B" w:rsidRPr="00880231" w:rsidRDefault="00661BAC" w:rsidP="0066571B">
      <w:r>
        <w:rPr>
          <w:rFonts w:cs="Tahoma"/>
          <w:color w:val="BFBFBF" w:themeColor="background1" w:themeShade="BF"/>
          <w:szCs w:val="20"/>
        </w:rPr>
        <w:t xml:space="preserve"> </w:t>
      </w:r>
    </w:p>
    <w:p w:rsidR="00A22034" w:rsidRPr="009131AB" w:rsidRDefault="002B471A" w:rsidP="00C71052">
      <w:pPr>
        <w:pStyle w:val="Styltab"/>
      </w:pPr>
      <w:bookmarkStart w:id="301" w:name="_MON_1469518322"/>
      <w:bookmarkStart w:id="302" w:name="_MON_1469518565"/>
      <w:bookmarkStart w:id="303" w:name="_MON_1476602109"/>
      <w:bookmarkStart w:id="304" w:name="_MON_1477204321"/>
      <w:bookmarkStart w:id="305" w:name="_MON_1489918951"/>
      <w:bookmarkStart w:id="306" w:name="_MON_1490173260"/>
      <w:bookmarkStart w:id="307" w:name="_MON_1490173309"/>
      <w:bookmarkStart w:id="308" w:name="_MON_1490421482"/>
      <w:bookmarkEnd w:id="301"/>
      <w:bookmarkEnd w:id="302"/>
      <w:bookmarkEnd w:id="303"/>
      <w:bookmarkEnd w:id="304"/>
      <w:bookmarkEnd w:id="305"/>
      <w:bookmarkEnd w:id="306"/>
      <w:bookmarkEnd w:id="307"/>
      <w:bookmarkEnd w:id="308"/>
      <w:r w:rsidRPr="009131AB">
        <w:t>Výdaje v odvětví školství na samosprávné a jiné činnosti zajišťované prostřednictvím krajského úřadu</w:t>
      </w:r>
      <w:r w:rsidRPr="009131AB">
        <w:tab/>
        <w:t>v tis. Kč</w:t>
      </w:r>
    </w:p>
    <w:bookmarkStart w:id="309" w:name="_MON_1489927361"/>
    <w:bookmarkStart w:id="310" w:name="_MON_1595409103"/>
    <w:bookmarkStart w:id="311" w:name="_MON_1490173292"/>
    <w:bookmarkStart w:id="312" w:name="_MON_1490175270"/>
    <w:bookmarkStart w:id="313" w:name="_MON_1469445703"/>
    <w:bookmarkStart w:id="314" w:name="_MON_1469446043"/>
    <w:bookmarkStart w:id="315" w:name="_MON_1469446771"/>
    <w:bookmarkStart w:id="316" w:name="_MON_1469446777"/>
    <w:bookmarkStart w:id="317" w:name="_MON_1476602132"/>
    <w:bookmarkStart w:id="318" w:name="_MON_1477207434"/>
    <w:bookmarkEnd w:id="309"/>
    <w:bookmarkEnd w:id="310"/>
    <w:bookmarkEnd w:id="311"/>
    <w:bookmarkEnd w:id="312"/>
    <w:bookmarkEnd w:id="313"/>
    <w:bookmarkEnd w:id="314"/>
    <w:bookmarkEnd w:id="315"/>
    <w:bookmarkEnd w:id="316"/>
    <w:bookmarkEnd w:id="317"/>
    <w:bookmarkEnd w:id="318"/>
    <w:bookmarkStart w:id="319" w:name="_MON_1489926648"/>
    <w:bookmarkEnd w:id="319"/>
    <w:p w:rsidR="00014B18" w:rsidRPr="0081572C" w:rsidRDefault="0081572C" w:rsidP="00CD6A15">
      <w:pPr>
        <w:rPr>
          <w:rFonts w:cs="Tahoma"/>
          <w:szCs w:val="20"/>
        </w:rPr>
      </w:pPr>
      <w:r w:rsidRPr="0081572C">
        <w:rPr>
          <w:rFonts w:cs="Tahoma"/>
          <w:szCs w:val="20"/>
        </w:rPr>
        <w:object w:dxaOrig="10041" w:dyaOrig="8811">
          <v:shape id="_x0000_i1060" type="#_x0000_t75" style="width:461.25pt;height:380.25pt" o:ole="">
            <v:imagedata r:id="rId84" o:title=""/>
          </v:shape>
          <o:OLEObject Type="Embed" ProgID="Excel.Sheet.8" ShapeID="_x0000_i1060" DrawAspect="Content" ObjectID="_1597054091" r:id="rId85"/>
        </w:object>
      </w:r>
    </w:p>
    <w:p w:rsidR="0039201E" w:rsidRPr="009131AB" w:rsidRDefault="00947F74" w:rsidP="00C71052">
      <w:pPr>
        <w:pStyle w:val="Styltab"/>
      </w:pPr>
      <w:r w:rsidRPr="009131AB">
        <w:t>Příspěvek na provoz příspěvkovým organizacím v odvětví školství</w:t>
      </w:r>
      <w:r w:rsidRPr="009131AB">
        <w:tab/>
        <w:t>v tis. Kč</w:t>
      </w:r>
      <w:bookmarkStart w:id="320" w:name="_MON_1469447290"/>
      <w:bookmarkStart w:id="321" w:name="_MON_1469447819"/>
      <w:bookmarkStart w:id="322" w:name="_MON_1469448200"/>
      <w:bookmarkStart w:id="323" w:name="_MON_1469530506"/>
      <w:bookmarkStart w:id="324" w:name="_MON_1469530572"/>
      <w:bookmarkStart w:id="325" w:name="_MON_1469530637"/>
      <w:bookmarkStart w:id="326" w:name="_MON_1469531983"/>
      <w:bookmarkStart w:id="327" w:name="_MON_1469852126"/>
      <w:bookmarkStart w:id="328" w:name="_MON_1476602174"/>
      <w:bookmarkStart w:id="329" w:name="_MON_1477208420"/>
      <w:bookmarkStart w:id="330" w:name="_MON_1477308883"/>
      <w:bookmarkStart w:id="331" w:name="_MON_1489927521"/>
      <w:bookmarkStart w:id="332" w:name="_MON_1489927581"/>
      <w:bookmarkStart w:id="333" w:name="_MON_1489928404"/>
      <w:bookmarkStart w:id="334" w:name="_MON_1489928576"/>
      <w:bookmarkStart w:id="335" w:name="_MON_1490173357"/>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bookmarkStart w:id="336" w:name="_MON_1490175356"/>
    <w:bookmarkEnd w:id="336"/>
    <w:p w:rsidR="006A709A" w:rsidRPr="009131AB" w:rsidRDefault="00202C01" w:rsidP="00C71052">
      <w:pPr>
        <w:pStyle w:val="Styltab"/>
        <w:numPr>
          <w:ilvl w:val="0"/>
          <w:numId w:val="0"/>
        </w:numPr>
      </w:pPr>
      <w:r w:rsidRPr="009131AB">
        <w:object w:dxaOrig="9787" w:dyaOrig="6463">
          <v:shape id="_x0000_i1061" type="#_x0000_t75" style="width:459pt;height:299.25pt" o:ole="">
            <v:imagedata r:id="rId86" o:title=""/>
          </v:shape>
          <o:OLEObject Type="Embed" ProgID="Excel.Sheet.8" ShapeID="_x0000_i1061" DrawAspect="Content" ObjectID="_1597054092" r:id="rId87"/>
        </w:object>
      </w:r>
    </w:p>
    <w:p w:rsidR="000177A8" w:rsidRPr="009131AB" w:rsidRDefault="000177A8" w:rsidP="00C71052">
      <w:pPr>
        <w:pStyle w:val="Styltab"/>
      </w:pPr>
      <w:r w:rsidRPr="009131AB">
        <w:t>Návratné finanční výpomoci v odvětví školství</w:t>
      </w:r>
      <w:r w:rsidRPr="009131AB">
        <w:tab/>
        <w:t>v tis. Kč</w:t>
      </w:r>
    </w:p>
    <w:bookmarkStart w:id="337" w:name="_MON_1563716715"/>
    <w:bookmarkEnd w:id="337"/>
    <w:p w:rsidR="000177A8" w:rsidRPr="00DA530B" w:rsidRDefault="00DA530B" w:rsidP="000177A8">
      <w:r w:rsidRPr="00DA530B">
        <w:rPr>
          <w:rFonts w:cs="Tahoma"/>
          <w:szCs w:val="20"/>
        </w:rPr>
        <w:object w:dxaOrig="9143" w:dyaOrig="6590">
          <v:shape id="_x0000_i1062" type="#_x0000_t75" style="width:461.25pt;height:342pt" o:ole="">
            <v:imagedata r:id="rId88" o:title=""/>
          </v:shape>
          <o:OLEObject Type="Embed" ProgID="Excel.Sheet.8" ShapeID="_x0000_i1062" DrawAspect="Content" ObjectID="_1597054093" r:id="rId89"/>
        </w:object>
      </w:r>
    </w:p>
    <w:p w:rsidR="00014B18" w:rsidRPr="001716B9" w:rsidRDefault="00014B18" w:rsidP="00AD79B0">
      <w:pPr>
        <w:pStyle w:val="Nadpis3"/>
      </w:pPr>
      <w:r w:rsidRPr="001716B9">
        <w:t>Odvětví územního plánování a stavebního řádu</w:t>
      </w:r>
    </w:p>
    <w:p w:rsidR="00C70DAD" w:rsidRPr="001716B9" w:rsidRDefault="00014B18" w:rsidP="00786A48">
      <w:r w:rsidRPr="001716B9">
        <w:t>Rozpočet výdajů v odvětví územního plánování a stavebního řádu byl schválen ve</w:t>
      </w:r>
      <w:r w:rsidR="00854BDF" w:rsidRPr="001716B9">
        <w:t> </w:t>
      </w:r>
      <w:r w:rsidRPr="001716B9">
        <w:t xml:space="preserve">výši </w:t>
      </w:r>
      <w:r w:rsidR="00C70DAD" w:rsidRPr="001716B9">
        <w:t>2.700</w:t>
      </w:r>
      <w:r w:rsidRPr="001716B9">
        <w:t xml:space="preserve"> tis. Kč a následně upraven na </w:t>
      </w:r>
      <w:r w:rsidR="00C70DAD" w:rsidRPr="001716B9">
        <w:t>5.</w:t>
      </w:r>
      <w:r w:rsidR="00A3632A" w:rsidRPr="001716B9">
        <w:t>394</w:t>
      </w:r>
      <w:r w:rsidR="00854BDF" w:rsidRPr="001716B9">
        <w:t> </w:t>
      </w:r>
      <w:r w:rsidRPr="001716B9">
        <w:t>tis.</w:t>
      </w:r>
      <w:r w:rsidR="00854BDF" w:rsidRPr="001716B9">
        <w:t> </w:t>
      </w:r>
      <w:r w:rsidRPr="001716B9">
        <w:t>Kč</w:t>
      </w:r>
      <w:r w:rsidR="00786A48" w:rsidRPr="001716B9">
        <w:t xml:space="preserve">, což představuje navýšení rozpočtu o </w:t>
      </w:r>
      <w:r w:rsidR="00C70DAD" w:rsidRPr="001716B9">
        <w:t>2.</w:t>
      </w:r>
      <w:r w:rsidR="00A3632A" w:rsidRPr="001716B9">
        <w:t>694</w:t>
      </w:r>
      <w:r w:rsidR="00786A48" w:rsidRPr="001716B9">
        <w:t xml:space="preserve"> tis. Kč. </w:t>
      </w:r>
    </w:p>
    <w:p w:rsidR="00470AC8" w:rsidRDefault="00470AC8" w:rsidP="00786A48">
      <w:r w:rsidRPr="00B95C49">
        <w:t>Ve II. čtvrtletí došlo ke snížení rozpočtu odvětví o 219 tis. Kč, což souviselo s převodem vyčíslené úspory na akci „Studie k aktualizaci a vyplývající ze Zásad územního rozvoje Moravskoslezského kraje“ do </w:t>
      </w:r>
      <w:r w:rsidR="00B95C49" w:rsidRPr="00B95C49">
        <w:t>rezervy na mimořádné akce a akce s nedořešeným financováním v roce 2018.</w:t>
      </w:r>
    </w:p>
    <w:p w:rsidR="00743E1C" w:rsidRPr="001716B9" w:rsidRDefault="00A25C07" w:rsidP="00743E1C">
      <w:r w:rsidRPr="001716B9">
        <w:t>Prostředky</w:t>
      </w:r>
      <w:r w:rsidR="00786A48" w:rsidRPr="001716B9">
        <w:t xml:space="preserve"> v tomto odvětví </w:t>
      </w:r>
      <w:r w:rsidR="00DE1540" w:rsidRPr="001716B9">
        <w:t>ne</w:t>
      </w:r>
      <w:r w:rsidR="0063050C" w:rsidRPr="001716B9">
        <w:t>byly</w:t>
      </w:r>
      <w:r w:rsidR="00DE1540" w:rsidRPr="001716B9">
        <w:t xml:space="preserve"> dosud </w:t>
      </w:r>
      <w:r w:rsidR="0063050C" w:rsidRPr="001716B9">
        <w:t>čerpány</w:t>
      </w:r>
      <w:r w:rsidR="00DE1540" w:rsidRPr="001716B9">
        <w:t>.</w:t>
      </w:r>
    </w:p>
    <w:p w:rsidR="00014B18" w:rsidRPr="001716B9" w:rsidRDefault="00947F74" w:rsidP="00C71052">
      <w:pPr>
        <w:pStyle w:val="Styltab"/>
      </w:pPr>
      <w:r w:rsidRPr="001716B9">
        <w:t>Výdaje v odvětví územního plánování a stavebního řádu v členění dle účelu</w:t>
      </w:r>
      <w:r w:rsidRPr="001716B9">
        <w:tab/>
        <w:t>v tis. Kč</w:t>
      </w:r>
    </w:p>
    <w:bookmarkStart w:id="338" w:name="_MON_1555992578"/>
    <w:bookmarkEnd w:id="338"/>
    <w:p w:rsidR="00F967C2" w:rsidRPr="001716B9" w:rsidRDefault="00A3632A" w:rsidP="00F967C2">
      <w:r w:rsidRPr="001716B9">
        <w:rPr>
          <w:rFonts w:cs="Tahoma"/>
          <w:szCs w:val="20"/>
        </w:rPr>
        <w:object w:dxaOrig="9174" w:dyaOrig="1165">
          <v:shape id="_x0000_i1063" type="#_x0000_t75" style="width:461.25pt;height:57.75pt" o:ole="">
            <v:imagedata r:id="rId90" o:title=""/>
          </v:shape>
          <o:OLEObject Type="Embed" ProgID="Excel.Sheet.8" ShapeID="_x0000_i1063" DrawAspect="Content" ObjectID="_1597054094" r:id="rId91"/>
        </w:object>
      </w:r>
    </w:p>
    <w:p w:rsidR="000E31B5" w:rsidRPr="001716B9" w:rsidRDefault="002B471A" w:rsidP="00C71052">
      <w:pPr>
        <w:pStyle w:val="Styltab"/>
      </w:pPr>
      <w:bookmarkStart w:id="339" w:name="_MON_1476602203"/>
      <w:bookmarkStart w:id="340" w:name="_MON_1477204464"/>
      <w:bookmarkStart w:id="341" w:name="_MON_1489919087"/>
      <w:bookmarkStart w:id="342" w:name="_MON_1490173373"/>
      <w:bookmarkEnd w:id="339"/>
      <w:bookmarkEnd w:id="340"/>
      <w:bookmarkEnd w:id="341"/>
      <w:bookmarkEnd w:id="342"/>
      <w:r w:rsidRPr="001716B9">
        <w:t>Výdaje v odvětví územního plánování a stavebního řádu na samosprávné a jiné činnosti zajišťované prostřednictvím krajského úřadu</w:t>
      </w:r>
      <w:r w:rsidRPr="001716B9">
        <w:tab/>
        <w:t>v tis. Kč</w:t>
      </w:r>
    </w:p>
    <w:bookmarkStart w:id="343" w:name="_MON_1476602219"/>
    <w:bookmarkStart w:id="344" w:name="_MON_1477207387"/>
    <w:bookmarkStart w:id="345" w:name="_MON_1489928615"/>
    <w:bookmarkStart w:id="346" w:name="_MON_1490173386"/>
    <w:bookmarkStart w:id="347" w:name="_MON_1490175394"/>
    <w:bookmarkEnd w:id="343"/>
    <w:bookmarkEnd w:id="344"/>
    <w:bookmarkEnd w:id="345"/>
    <w:bookmarkEnd w:id="346"/>
    <w:bookmarkEnd w:id="347"/>
    <w:bookmarkStart w:id="348" w:name="_MON_1469448288"/>
    <w:bookmarkEnd w:id="348"/>
    <w:p w:rsidR="00014B18" w:rsidRPr="001716B9" w:rsidRDefault="00A3632A" w:rsidP="00822A28">
      <w:pPr>
        <w:rPr>
          <w:rFonts w:cs="Tahoma"/>
          <w:szCs w:val="20"/>
        </w:rPr>
      </w:pPr>
      <w:r w:rsidRPr="001716B9">
        <w:rPr>
          <w:rFonts w:cs="Tahoma"/>
          <w:szCs w:val="20"/>
        </w:rPr>
        <w:object w:dxaOrig="9301" w:dyaOrig="2179">
          <v:shape id="_x0000_i1064" type="#_x0000_t75" style="width:459pt;height:114.75pt" o:ole="">
            <v:imagedata r:id="rId92" o:title=""/>
          </v:shape>
          <o:OLEObject Type="Embed" ProgID="Excel.Sheet.8" ShapeID="_x0000_i1064" DrawAspect="Content" ObjectID="_1597054095" r:id="rId93"/>
        </w:object>
      </w:r>
    </w:p>
    <w:p w:rsidR="008B22CC" w:rsidRPr="001716B9" w:rsidRDefault="008B22CC" w:rsidP="00AD79B0">
      <w:pPr>
        <w:pStyle w:val="Nadpis3"/>
      </w:pPr>
      <w:r w:rsidRPr="001716B9">
        <w:t>Odvětví zdravotnictví</w:t>
      </w:r>
    </w:p>
    <w:p w:rsidR="002838AB" w:rsidRPr="00035C58" w:rsidRDefault="008B22CC" w:rsidP="002838AB">
      <w:r w:rsidRPr="00035C58">
        <w:t>Schválený rozpočet výdajů v odvětví zdravotnictví představuje částku </w:t>
      </w:r>
      <w:r w:rsidR="00B03ED1" w:rsidRPr="00035C58">
        <w:t>1.124.844</w:t>
      </w:r>
      <w:r w:rsidR="006206EA" w:rsidRPr="00035C58">
        <w:t> </w:t>
      </w:r>
      <w:r w:rsidRPr="00035C58">
        <w:t>tis.</w:t>
      </w:r>
      <w:r w:rsidR="006206EA" w:rsidRPr="00035C58">
        <w:t> </w:t>
      </w:r>
      <w:r w:rsidRPr="00035C58">
        <w:t>Kč. K </w:t>
      </w:r>
      <w:r w:rsidR="002E26C2" w:rsidRPr="00035C58">
        <w:t>3</w:t>
      </w:r>
      <w:r w:rsidR="00035C58" w:rsidRPr="00035C58">
        <w:t>1</w:t>
      </w:r>
      <w:r w:rsidR="002E26C2" w:rsidRPr="00035C58">
        <w:t xml:space="preserve">. </w:t>
      </w:r>
      <w:r w:rsidR="00035C58" w:rsidRPr="00035C58">
        <w:t>7</w:t>
      </w:r>
      <w:r w:rsidR="002E26C2" w:rsidRPr="00035C58">
        <w:t>. 2018</w:t>
      </w:r>
      <w:r w:rsidRPr="00035C58">
        <w:t xml:space="preserve"> činil upravený rozpočet </w:t>
      </w:r>
      <w:r w:rsidR="00035C58" w:rsidRPr="00035C58">
        <w:t>1.658.255</w:t>
      </w:r>
      <w:r w:rsidR="006206EA" w:rsidRPr="00035C58">
        <w:t> </w:t>
      </w:r>
      <w:r w:rsidRPr="00035C58">
        <w:t>tis.</w:t>
      </w:r>
      <w:r w:rsidR="006206EA" w:rsidRPr="00035C58">
        <w:t> </w:t>
      </w:r>
      <w:r w:rsidRPr="00035C58">
        <w:t>Kč</w:t>
      </w:r>
      <w:r w:rsidR="006206EA" w:rsidRPr="00035C58">
        <w:t xml:space="preserve">, což představuje </w:t>
      </w:r>
      <w:r w:rsidR="002838AB" w:rsidRPr="00035C58">
        <w:t xml:space="preserve">navýšení o </w:t>
      </w:r>
      <w:r w:rsidR="00035C58" w:rsidRPr="00035C58">
        <w:t>533.411</w:t>
      </w:r>
      <w:r w:rsidR="002838AB" w:rsidRPr="00035C58">
        <w:t> tis. Kč.</w:t>
      </w:r>
    </w:p>
    <w:p w:rsidR="009E33DB" w:rsidRDefault="009E33DB" w:rsidP="008049E6">
      <w:pPr>
        <w:rPr>
          <w:rFonts w:cs="Tahoma"/>
          <w:bCs/>
          <w:szCs w:val="20"/>
        </w:rPr>
      </w:pPr>
      <w:r w:rsidRPr="00F85732">
        <w:rPr>
          <w:rFonts w:cs="Tahoma"/>
          <w:bCs/>
          <w:szCs w:val="20"/>
        </w:rPr>
        <w:t>Významná úprava rozpočtu ve II. čtvrtletí souvisela s úpravami rozpočtu akcí spolufinancovaných z evropských finančních zdrojů. Celkově tak v tomto období došlo ke zvýšení rozpočtu o 97.410 tis. Kč. Úprava se týkala např. akcí „Modernizace vybavení pro obory návazné péče ve Slezské nemocnici v Opavě, p.o.“ a „Modernizace vybavení pro obory návazné péče ve Sdruženém zdravotnickém zařízení Krnov, p.o.“</w:t>
      </w:r>
      <w:r w:rsidR="00E57DDF" w:rsidRPr="00F85732">
        <w:rPr>
          <w:rFonts w:cs="Tahoma"/>
          <w:bCs/>
          <w:szCs w:val="20"/>
        </w:rPr>
        <w:t>,</w:t>
      </w:r>
      <w:r w:rsidRPr="00F85732">
        <w:rPr>
          <w:rFonts w:cs="Tahoma"/>
          <w:bCs/>
          <w:szCs w:val="20"/>
        </w:rPr>
        <w:t xml:space="preserve"> a to z důvodu přijetí státní dotace na jejich realizaci.</w:t>
      </w:r>
    </w:p>
    <w:p w:rsidR="00856E08" w:rsidRPr="00035C58" w:rsidRDefault="00856E08" w:rsidP="008049E6">
      <w:pPr>
        <w:rPr>
          <w:rFonts w:cs="Tahoma"/>
          <w:bCs/>
          <w:szCs w:val="20"/>
        </w:rPr>
      </w:pPr>
      <w:r w:rsidRPr="00035C58">
        <w:rPr>
          <w:rFonts w:cs="Tahoma"/>
          <w:bCs/>
          <w:szCs w:val="20"/>
        </w:rPr>
        <w:t>Usnesením zastupitelstva kraje č. 7/712 ze</w:t>
      </w:r>
      <w:r w:rsidR="001804D1" w:rsidRPr="00035C58">
        <w:rPr>
          <w:rFonts w:cs="Tahoma"/>
          <w:bCs/>
          <w:szCs w:val="20"/>
        </w:rPr>
        <w:t> </w:t>
      </w:r>
      <w:r w:rsidRPr="00035C58">
        <w:rPr>
          <w:rFonts w:cs="Tahoma"/>
          <w:bCs/>
          <w:szCs w:val="20"/>
        </w:rPr>
        <w:t>dne 14.</w:t>
      </w:r>
      <w:r w:rsidR="001804D1" w:rsidRPr="00035C58">
        <w:rPr>
          <w:rFonts w:cs="Tahoma"/>
          <w:bCs/>
          <w:szCs w:val="20"/>
        </w:rPr>
        <w:t> </w:t>
      </w:r>
      <w:r w:rsidRPr="00035C58">
        <w:rPr>
          <w:rFonts w:cs="Tahoma"/>
          <w:bCs/>
          <w:szCs w:val="20"/>
        </w:rPr>
        <w:t>3.</w:t>
      </w:r>
      <w:r w:rsidR="001804D1" w:rsidRPr="00035C58">
        <w:rPr>
          <w:rFonts w:cs="Tahoma"/>
          <w:bCs/>
          <w:szCs w:val="20"/>
        </w:rPr>
        <w:t> </w:t>
      </w:r>
      <w:r w:rsidRPr="00035C58">
        <w:rPr>
          <w:rFonts w:cs="Tahoma"/>
          <w:bCs/>
          <w:szCs w:val="20"/>
        </w:rPr>
        <w:t>2018 bylo rozhodnuto o peněžitém vkladu ve</w:t>
      </w:r>
      <w:r w:rsidR="001804D1" w:rsidRPr="00035C58">
        <w:rPr>
          <w:rFonts w:cs="Tahoma"/>
          <w:bCs/>
          <w:szCs w:val="20"/>
        </w:rPr>
        <w:t> </w:t>
      </w:r>
      <w:r w:rsidRPr="00035C58">
        <w:rPr>
          <w:rFonts w:cs="Tahoma"/>
          <w:bCs/>
          <w:szCs w:val="20"/>
        </w:rPr>
        <w:t>výši 4,5 mil. Kč do základního kapitálu obchodní společnosti Bílovecká nemocnice, a.s.</w:t>
      </w:r>
      <w:r w:rsidR="001804D1" w:rsidRPr="00035C58">
        <w:rPr>
          <w:rFonts w:cs="Tahoma"/>
          <w:bCs/>
          <w:szCs w:val="20"/>
        </w:rPr>
        <w:t>, a s</w:t>
      </w:r>
      <w:r w:rsidRPr="00035C58">
        <w:rPr>
          <w:rFonts w:cs="Tahoma"/>
          <w:bCs/>
          <w:szCs w:val="20"/>
        </w:rPr>
        <w:t xml:space="preserve">oučasně </w:t>
      </w:r>
      <w:r w:rsidR="001804D1" w:rsidRPr="00035C58">
        <w:rPr>
          <w:rFonts w:cs="Tahoma"/>
          <w:bCs/>
          <w:szCs w:val="20"/>
        </w:rPr>
        <w:t>o</w:t>
      </w:r>
      <w:r w:rsidRPr="00035C58">
        <w:rPr>
          <w:rFonts w:cs="Tahoma"/>
          <w:bCs/>
          <w:szCs w:val="20"/>
        </w:rPr>
        <w:t xml:space="preserve"> uzavření smlouvy o upsání akcií ke zvýšení základního kapitálu.</w:t>
      </w:r>
    </w:p>
    <w:p w:rsidR="00E577AE" w:rsidRPr="00035C58" w:rsidRDefault="00856E08" w:rsidP="008049E6">
      <w:pPr>
        <w:rPr>
          <w:rFonts w:cs="Tahoma"/>
          <w:bCs/>
          <w:szCs w:val="20"/>
        </w:rPr>
      </w:pPr>
      <w:r w:rsidRPr="00035C58">
        <w:rPr>
          <w:rFonts w:cs="Tahoma"/>
          <w:bCs/>
          <w:szCs w:val="20"/>
        </w:rPr>
        <w:t>Zastupitelstvo kraje rozhodlo usnesením</w:t>
      </w:r>
      <w:r w:rsidR="00E577AE">
        <w:rPr>
          <w:rFonts w:cs="Tahoma"/>
          <w:bCs/>
          <w:szCs w:val="20"/>
        </w:rPr>
        <w:t>i</w:t>
      </w:r>
      <w:r w:rsidRPr="00035C58">
        <w:rPr>
          <w:rFonts w:cs="Tahoma"/>
          <w:bCs/>
          <w:szCs w:val="20"/>
        </w:rPr>
        <w:t xml:space="preserve"> č. 7/713 ze dne 14. 3. 2018 </w:t>
      </w:r>
      <w:r w:rsidR="00E577AE">
        <w:rPr>
          <w:rFonts w:cs="Tahoma"/>
          <w:bCs/>
          <w:szCs w:val="20"/>
        </w:rPr>
        <w:t xml:space="preserve">a č. 8/860 ze dne 14. 6. 2018 </w:t>
      </w:r>
      <w:r w:rsidRPr="00035C58">
        <w:rPr>
          <w:rFonts w:cs="Tahoma"/>
          <w:bCs/>
          <w:szCs w:val="20"/>
        </w:rPr>
        <w:t>o</w:t>
      </w:r>
      <w:r w:rsidR="00E577AE">
        <w:rPr>
          <w:rFonts w:cs="Tahoma"/>
          <w:bCs/>
          <w:szCs w:val="20"/>
        </w:rPr>
        <w:t> </w:t>
      </w:r>
      <w:r w:rsidRPr="00035C58">
        <w:rPr>
          <w:rFonts w:cs="Tahoma"/>
          <w:bCs/>
          <w:szCs w:val="20"/>
        </w:rPr>
        <w:t>peněžit</w:t>
      </w:r>
      <w:r w:rsidR="00E577AE">
        <w:rPr>
          <w:rFonts w:cs="Tahoma"/>
          <w:bCs/>
          <w:szCs w:val="20"/>
        </w:rPr>
        <w:t>ých</w:t>
      </w:r>
      <w:r w:rsidRPr="00035C58">
        <w:rPr>
          <w:rFonts w:cs="Tahoma"/>
          <w:bCs/>
          <w:szCs w:val="20"/>
        </w:rPr>
        <w:t xml:space="preserve"> vklad</w:t>
      </w:r>
      <w:r w:rsidR="00E577AE">
        <w:rPr>
          <w:rFonts w:cs="Tahoma"/>
          <w:bCs/>
          <w:szCs w:val="20"/>
        </w:rPr>
        <w:t xml:space="preserve">ech v souhrnné výši 20,5 mil. Kč </w:t>
      </w:r>
      <w:r w:rsidRPr="00035C58">
        <w:rPr>
          <w:rFonts w:cs="Tahoma"/>
          <w:bCs/>
          <w:szCs w:val="20"/>
        </w:rPr>
        <w:t>do</w:t>
      </w:r>
      <w:r w:rsidR="001804D1" w:rsidRPr="00035C58">
        <w:rPr>
          <w:rFonts w:cs="Tahoma"/>
          <w:bCs/>
          <w:szCs w:val="20"/>
        </w:rPr>
        <w:t> </w:t>
      </w:r>
      <w:r w:rsidRPr="00035C58">
        <w:rPr>
          <w:rFonts w:cs="Tahoma"/>
          <w:bCs/>
          <w:szCs w:val="20"/>
        </w:rPr>
        <w:t>základního kapitálu obchodní společnosti Sanatorium Jablunkov, a.s., a dále o</w:t>
      </w:r>
      <w:r w:rsidR="001804D1" w:rsidRPr="00035C58">
        <w:rPr>
          <w:rFonts w:cs="Tahoma"/>
          <w:bCs/>
          <w:szCs w:val="20"/>
        </w:rPr>
        <w:t> </w:t>
      </w:r>
      <w:r w:rsidRPr="00035C58">
        <w:rPr>
          <w:rFonts w:cs="Tahoma"/>
          <w:bCs/>
          <w:szCs w:val="20"/>
        </w:rPr>
        <w:t>uzavření smlouvy o</w:t>
      </w:r>
      <w:r w:rsidR="001804D1" w:rsidRPr="00035C58">
        <w:rPr>
          <w:rFonts w:cs="Tahoma"/>
          <w:bCs/>
          <w:szCs w:val="20"/>
        </w:rPr>
        <w:t> </w:t>
      </w:r>
      <w:r w:rsidRPr="00035C58">
        <w:rPr>
          <w:rFonts w:cs="Tahoma"/>
          <w:bCs/>
          <w:szCs w:val="20"/>
        </w:rPr>
        <w:t>upsání akcií ke zvýšení základního kapitálu.</w:t>
      </w:r>
      <w:r w:rsidR="00E577AE">
        <w:rPr>
          <w:rFonts w:cs="Tahoma"/>
          <w:bCs/>
          <w:szCs w:val="20"/>
        </w:rPr>
        <w:t xml:space="preserve"> </w:t>
      </w:r>
    </w:p>
    <w:p w:rsidR="008B22CC" w:rsidRPr="00035C58" w:rsidRDefault="008B22CC" w:rsidP="008B22CC">
      <w:pPr>
        <w:rPr>
          <w:rFonts w:cs="Tahoma"/>
          <w:szCs w:val="20"/>
        </w:rPr>
      </w:pPr>
      <w:r w:rsidRPr="00035C58">
        <w:rPr>
          <w:rFonts w:cs="Tahoma"/>
          <w:szCs w:val="20"/>
        </w:rPr>
        <w:t xml:space="preserve">Vyčerpáno bylo v odvětví zdravotnictví celkem </w:t>
      </w:r>
      <w:r w:rsidR="00035C58" w:rsidRPr="00035C58">
        <w:rPr>
          <w:rFonts w:cs="Tahoma"/>
          <w:szCs w:val="20"/>
        </w:rPr>
        <w:t>758.804</w:t>
      </w:r>
      <w:r w:rsidR="006206EA" w:rsidRPr="00035C58">
        <w:rPr>
          <w:rFonts w:cs="Tahoma"/>
          <w:szCs w:val="20"/>
        </w:rPr>
        <w:t> </w:t>
      </w:r>
      <w:r w:rsidRPr="00035C58">
        <w:rPr>
          <w:rFonts w:cs="Tahoma"/>
          <w:szCs w:val="20"/>
        </w:rPr>
        <w:t>tis.</w:t>
      </w:r>
      <w:r w:rsidR="006206EA" w:rsidRPr="00035C58">
        <w:rPr>
          <w:rFonts w:cs="Tahoma"/>
          <w:szCs w:val="20"/>
        </w:rPr>
        <w:t> </w:t>
      </w:r>
      <w:r w:rsidRPr="00035C58">
        <w:rPr>
          <w:rFonts w:cs="Tahoma"/>
          <w:szCs w:val="20"/>
        </w:rPr>
        <w:t xml:space="preserve">Kč, což představuje čerpání </w:t>
      </w:r>
      <w:r w:rsidR="00035C58" w:rsidRPr="00035C58">
        <w:rPr>
          <w:rFonts w:cs="Tahoma"/>
          <w:szCs w:val="20"/>
        </w:rPr>
        <w:t>45,76</w:t>
      </w:r>
      <w:r w:rsidRPr="00035C58">
        <w:rPr>
          <w:rFonts w:cs="Tahoma"/>
          <w:szCs w:val="20"/>
        </w:rPr>
        <w:t xml:space="preserve"> % upraveného rozpočtu. </w:t>
      </w:r>
    </w:p>
    <w:p w:rsidR="008B22CC" w:rsidRPr="00035C58" w:rsidRDefault="008B22CC" w:rsidP="002B1422">
      <w:r w:rsidRPr="00035C58">
        <w:t xml:space="preserve">Příspěvkovým organizacím v tomto odvětví bylo </w:t>
      </w:r>
      <w:r w:rsidR="002B1422" w:rsidRPr="00035C58">
        <w:t>k </w:t>
      </w:r>
      <w:r w:rsidR="002E26C2" w:rsidRPr="00035C58">
        <w:t>3</w:t>
      </w:r>
      <w:r w:rsidR="00035C58" w:rsidRPr="00035C58">
        <w:t>1</w:t>
      </w:r>
      <w:r w:rsidR="002E26C2" w:rsidRPr="00035C58">
        <w:t xml:space="preserve">. </w:t>
      </w:r>
      <w:r w:rsidR="00035C58" w:rsidRPr="00035C58">
        <w:t>7</w:t>
      </w:r>
      <w:r w:rsidR="002E26C2" w:rsidRPr="00035C58">
        <w:t>. 2018</w:t>
      </w:r>
      <w:r w:rsidR="002B1422" w:rsidRPr="00035C58">
        <w:t xml:space="preserve"> </w:t>
      </w:r>
      <w:r w:rsidRPr="00035C58">
        <w:t xml:space="preserve">poskytnuto </w:t>
      </w:r>
      <w:r w:rsidR="00035C58" w:rsidRPr="00035C58">
        <w:t>391.307</w:t>
      </w:r>
      <w:r w:rsidRPr="00035C58">
        <w:t> tis. Kč</w:t>
      </w:r>
      <w:r w:rsidR="002B1422" w:rsidRPr="00035C58">
        <w:t xml:space="preserve">, což představuje </w:t>
      </w:r>
      <w:r w:rsidR="00035C58" w:rsidRPr="00035C58">
        <w:t>57,57</w:t>
      </w:r>
      <w:r w:rsidR="002B1422" w:rsidRPr="00035C58">
        <w:t> % upraveného rozpočtu.</w:t>
      </w:r>
    </w:p>
    <w:p w:rsidR="008B22CC" w:rsidRPr="00035C58" w:rsidRDefault="008B22CC" w:rsidP="006206EA">
      <w:r w:rsidRPr="00035C58">
        <w:t xml:space="preserve">Na reprodukci majetku kraje svěřeného do správy příspěvkovým organizacím </w:t>
      </w:r>
      <w:r w:rsidRPr="00035C58">
        <w:rPr>
          <w:bCs/>
        </w:rPr>
        <w:t xml:space="preserve">v odvětví zdravotnictví </w:t>
      </w:r>
      <w:r w:rsidRPr="00035C58">
        <w:t>bylo k </w:t>
      </w:r>
      <w:r w:rsidR="002E26C2" w:rsidRPr="00035C58">
        <w:t>3</w:t>
      </w:r>
      <w:r w:rsidR="00035C58" w:rsidRPr="00035C58">
        <w:t>1</w:t>
      </w:r>
      <w:r w:rsidR="002E26C2" w:rsidRPr="00035C58">
        <w:t xml:space="preserve">. </w:t>
      </w:r>
      <w:r w:rsidR="00035C58" w:rsidRPr="00035C58">
        <w:t>7</w:t>
      </w:r>
      <w:r w:rsidR="002E26C2" w:rsidRPr="00035C58">
        <w:t>. 2018</w:t>
      </w:r>
      <w:r w:rsidRPr="00035C58">
        <w:t xml:space="preserve"> z prozatím vyčleněných prostředků ve výši </w:t>
      </w:r>
      <w:r w:rsidR="00035C58" w:rsidRPr="00035C58">
        <w:t>295.702</w:t>
      </w:r>
      <w:r w:rsidR="006206EA" w:rsidRPr="00035C58">
        <w:t> t</w:t>
      </w:r>
      <w:r w:rsidRPr="00035C58">
        <w:t>is.</w:t>
      </w:r>
      <w:r w:rsidR="006206EA" w:rsidRPr="00035C58">
        <w:t> </w:t>
      </w:r>
      <w:r w:rsidRPr="00035C58">
        <w:t xml:space="preserve">Kč vyčerpáno </w:t>
      </w:r>
      <w:r w:rsidR="00035C58" w:rsidRPr="00035C58">
        <w:t>42.577</w:t>
      </w:r>
      <w:r w:rsidR="006206EA" w:rsidRPr="00035C58">
        <w:t> </w:t>
      </w:r>
      <w:r w:rsidRPr="00035C58">
        <w:t xml:space="preserve">tis. Kč (více viz příloha č. 4 materiálu). </w:t>
      </w:r>
    </w:p>
    <w:p w:rsidR="008B22CC" w:rsidRPr="00035C58" w:rsidRDefault="008B22CC" w:rsidP="008B22CC">
      <w:pPr>
        <w:rPr>
          <w:rFonts w:cs="Tahoma"/>
          <w:szCs w:val="20"/>
        </w:rPr>
      </w:pPr>
      <w:r w:rsidRPr="00035C58">
        <w:rPr>
          <w:rFonts w:cs="Tahoma"/>
          <w:szCs w:val="20"/>
        </w:rPr>
        <w:t>Na</w:t>
      </w:r>
      <w:r w:rsidR="00035C58" w:rsidRPr="00035C58">
        <w:rPr>
          <w:rFonts w:cs="Tahoma"/>
          <w:szCs w:val="20"/>
        </w:rPr>
        <w:t> </w:t>
      </w:r>
      <w:r w:rsidRPr="00035C58">
        <w:rPr>
          <w:rFonts w:cs="Tahoma"/>
          <w:szCs w:val="20"/>
        </w:rPr>
        <w:t>akce spolufinancované z evropských finančních zdrojů jsou v rozpočtu kraje na</w:t>
      </w:r>
      <w:r w:rsidR="00035C58" w:rsidRPr="00035C58">
        <w:rPr>
          <w:rFonts w:cs="Tahoma"/>
          <w:szCs w:val="20"/>
        </w:rPr>
        <w:t> </w:t>
      </w:r>
      <w:r w:rsidRPr="00035C58">
        <w:rPr>
          <w:rFonts w:cs="Tahoma"/>
          <w:szCs w:val="20"/>
        </w:rPr>
        <w:t xml:space="preserve">rok </w:t>
      </w:r>
      <w:r w:rsidR="00C22C6C" w:rsidRPr="00035C58">
        <w:rPr>
          <w:rFonts w:cs="Tahoma"/>
          <w:szCs w:val="20"/>
        </w:rPr>
        <w:t>201</w:t>
      </w:r>
      <w:r w:rsidR="00B03ED1" w:rsidRPr="00035C58">
        <w:rPr>
          <w:rFonts w:cs="Tahoma"/>
          <w:szCs w:val="20"/>
        </w:rPr>
        <w:t>8</w:t>
      </w:r>
      <w:r w:rsidRPr="00035C58">
        <w:rPr>
          <w:rFonts w:cs="Tahoma"/>
          <w:szCs w:val="20"/>
        </w:rPr>
        <w:t xml:space="preserve"> v odvětví zdravotnictví vyčleněny prostředky ve výši </w:t>
      </w:r>
      <w:r w:rsidR="00035C58" w:rsidRPr="00035C58">
        <w:rPr>
          <w:rFonts w:cs="Tahoma"/>
          <w:szCs w:val="20"/>
        </w:rPr>
        <w:t>290.501</w:t>
      </w:r>
      <w:r w:rsidRPr="00035C58">
        <w:rPr>
          <w:rFonts w:cs="Tahoma"/>
          <w:szCs w:val="20"/>
        </w:rPr>
        <w:t xml:space="preserve"> tis. Kč. Ve sledovaném období dosáhlo čerpání těchto prostředků výše </w:t>
      </w:r>
      <w:r w:rsidR="00035C58" w:rsidRPr="00035C58">
        <w:rPr>
          <w:rFonts w:cs="Tahoma"/>
          <w:szCs w:val="20"/>
        </w:rPr>
        <w:t>107.190</w:t>
      </w:r>
      <w:r w:rsidR="006206EA" w:rsidRPr="00035C58">
        <w:rPr>
          <w:rFonts w:cs="Tahoma"/>
          <w:szCs w:val="20"/>
        </w:rPr>
        <w:t> </w:t>
      </w:r>
      <w:r w:rsidRPr="00035C58">
        <w:rPr>
          <w:rFonts w:cs="Tahoma"/>
          <w:szCs w:val="20"/>
        </w:rPr>
        <w:t>tis.</w:t>
      </w:r>
      <w:r w:rsidR="006206EA" w:rsidRPr="00035C58">
        <w:rPr>
          <w:rFonts w:cs="Tahoma"/>
          <w:szCs w:val="20"/>
        </w:rPr>
        <w:t> </w:t>
      </w:r>
      <w:r w:rsidRPr="00035C58">
        <w:rPr>
          <w:rFonts w:cs="Tahoma"/>
          <w:szCs w:val="20"/>
        </w:rPr>
        <w:t>Kč (více viz příloha č. 5 materiálu).</w:t>
      </w:r>
    </w:p>
    <w:p w:rsidR="008B22CC" w:rsidRPr="003C4BDA" w:rsidRDefault="00C435B8" w:rsidP="00C71052">
      <w:pPr>
        <w:pStyle w:val="Styltab"/>
      </w:pPr>
      <w:r w:rsidRPr="003C4BDA">
        <w:t>Výdaje v odvětví zdravotnictví v členění dle účelu</w:t>
      </w:r>
      <w:r w:rsidRPr="003C4BDA">
        <w:tab/>
        <w:t>v tis. Kč</w:t>
      </w:r>
    </w:p>
    <w:bookmarkStart w:id="349" w:name="_MON_1555994180"/>
    <w:bookmarkEnd w:id="349"/>
    <w:p w:rsidR="00F967C2" w:rsidRPr="003C4BDA" w:rsidRDefault="001716B9" w:rsidP="00F967C2">
      <w:r w:rsidRPr="003C4BDA">
        <w:rPr>
          <w:rFonts w:cs="Tahoma"/>
          <w:szCs w:val="20"/>
        </w:rPr>
        <w:object w:dxaOrig="9301" w:dyaOrig="2325">
          <v:shape id="_x0000_i1065" type="#_x0000_t75" style="width:459pt;height:115.5pt" o:ole="">
            <v:imagedata r:id="rId94" o:title=""/>
          </v:shape>
          <o:OLEObject Type="Embed" ProgID="Excel.Sheet.8" ShapeID="_x0000_i1065" DrawAspect="Content" ObjectID="_1597054096" r:id="rId95"/>
        </w:object>
      </w:r>
    </w:p>
    <w:p w:rsidR="008B22CC" w:rsidRPr="003C4BDA" w:rsidRDefault="00C435B8" w:rsidP="00C71052">
      <w:pPr>
        <w:pStyle w:val="Styltab"/>
      </w:pPr>
      <w:bookmarkStart w:id="350" w:name="_MON_1489919139"/>
      <w:bookmarkStart w:id="351" w:name="_MON_1490173399"/>
      <w:bookmarkStart w:id="352" w:name="_MON_1469361471"/>
      <w:bookmarkStart w:id="353" w:name="_MON_1476602247"/>
      <w:bookmarkStart w:id="354" w:name="_MON_1477204522"/>
      <w:bookmarkStart w:id="355" w:name="_MON_1477311390"/>
      <w:bookmarkEnd w:id="350"/>
      <w:bookmarkEnd w:id="351"/>
      <w:bookmarkEnd w:id="352"/>
      <w:bookmarkEnd w:id="353"/>
      <w:bookmarkEnd w:id="354"/>
      <w:bookmarkEnd w:id="355"/>
      <w:r w:rsidRPr="003C4BDA">
        <w:t>Výdaje v odvětví zdravotnictví na samosprávné a jiné činnosti zajišťované prostřednictvím krajského úřadu</w:t>
      </w:r>
      <w:r w:rsidRPr="003C4BDA">
        <w:tab/>
        <w:t>v tis. Kč</w:t>
      </w:r>
    </w:p>
    <w:bookmarkStart w:id="356" w:name="_MON_1490175437"/>
    <w:bookmarkStart w:id="357" w:name="_MON_1469450040"/>
    <w:bookmarkStart w:id="358" w:name="_MON_1469520067"/>
    <w:bookmarkStart w:id="359" w:name="_MON_1469520728"/>
    <w:bookmarkStart w:id="360" w:name="_MON_1476602266"/>
    <w:bookmarkStart w:id="361" w:name="_MON_1477207118"/>
    <w:bookmarkStart w:id="362" w:name="_MON_1477311675"/>
    <w:bookmarkStart w:id="363" w:name="_MON_1477464400"/>
    <w:bookmarkStart w:id="364" w:name="_MON_1489928717"/>
    <w:bookmarkStart w:id="365" w:name="_MON_1489929114"/>
    <w:bookmarkStart w:id="366" w:name="_MON_1490003760"/>
    <w:bookmarkEnd w:id="356"/>
    <w:bookmarkEnd w:id="357"/>
    <w:bookmarkEnd w:id="358"/>
    <w:bookmarkEnd w:id="359"/>
    <w:bookmarkEnd w:id="360"/>
    <w:bookmarkEnd w:id="361"/>
    <w:bookmarkEnd w:id="362"/>
    <w:bookmarkEnd w:id="363"/>
    <w:bookmarkEnd w:id="364"/>
    <w:bookmarkEnd w:id="365"/>
    <w:bookmarkEnd w:id="366"/>
    <w:bookmarkStart w:id="367" w:name="_MON_1490173411"/>
    <w:bookmarkEnd w:id="367"/>
    <w:p w:rsidR="008B22CC" w:rsidRPr="003C4BDA" w:rsidRDefault="0005692C" w:rsidP="008B22CC">
      <w:pPr>
        <w:rPr>
          <w:rFonts w:cs="Tahoma"/>
          <w:szCs w:val="20"/>
        </w:rPr>
      </w:pPr>
      <w:r w:rsidRPr="003C4BDA">
        <w:rPr>
          <w:rFonts w:cs="Tahoma"/>
          <w:szCs w:val="20"/>
        </w:rPr>
        <w:object w:dxaOrig="9445" w:dyaOrig="6499">
          <v:shape id="_x0000_i1066" type="#_x0000_t75" style="width:456pt;height:314.25pt" o:ole="">
            <v:imagedata r:id="rId96" o:title=""/>
          </v:shape>
          <o:OLEObject Type="Embed" ProgID="Excel.Sheet.8" ShapeID="_x0000_i1066" DrawAspect="Content" ObjectID="_1597054097" r:id="rId97"/>
        </w:object>
      </w:r>
    </w:p>
    <w:p w:rsidR="008B22CC" w:rsidRPr="003C4BDA" w:rsidRDefault="00210593" w:rsidP="00C71052">
      <w:pPr>
        <w:pStyle w:val="Styltab"/>
      </w:pPr>
      <w:r w:rsidRPr="003C4BDA">
        <w:t>Příspěvek na provoz příspěvkovým organizacím v odvětví zdravotnictví</w:t>
      </w:r>
      <w:r w:rsidRPr="003C4BDA">
        <w:tab/>
        <w:t>v tis. Kč</w:t>
      </w:r>
    </w:p>
    <w:bookmarkStart w:id="368" w:name="_MON_1477206718"/>
    <w:bookmarkStart w:id="369" w:name="_MON_1477206746"/>
    <w:bookmarkStart w:id="370" w:name="_MON_1489929152"/>
    <w:bookmarkStart w:id="371" w:name="_MON_1490173424"/>
    <w:bookmarkStart w:id="372" w:name="_MON_1490174599"/>
    <w:bookmarkStart w:id="373" w:name="_MON_1490174695"/>
    <w:bookmarkStart w:id="374" w:name="_MON_1490175476"/>
    <w:bookmarkStart w:id="375" w:name="_MON_1469450252"/>
    <w:bookmarkEnd w:id="368"/>
    <w:bookmarkEnd w:id="369"/>
    <w:bookmarkEnd w:id="370"/>
    <w:bookmarkEnd w:id="371"/>
    <w:bookmarkEnd w:id="372"/>
    <w:bookmarkEnd w:id="373"/>
    <w:bookmarkEnd w:id="374"/>
    <w:bookmarkEnd w:id="375"/>
    <w:bookmarkStart w:id="376" w:name="_MON_1476602291"/>
    <w:bookmarkEnd w:id="376"/>
    <w:p w:rsidR="008B22CC" w:rsidRPr="003C4BDA" w:rsidRDefault="0090696C" w:rsidP="008B22CC">
      <w:pPr>
        <w:rPr>
          <w:rFonts w:cs="Tahoma"/>
        </w:rPr>
      </w:pPr>
      <w:r w:rsidRPr="003C4BDA">
        <w:rPr>
          <w:rFonts w:cs="Tahoma"/>
        </w:rPr>
        <w:object w:dxaOrig="9505" w:dyaOrig="7580">
          <v:shape id="_x0000_i1067" type="#_x0000_t75" style="width:455.25pt;height:366.75pt" o:ole="">
            <v:imagedata r:id="rId98" o:title=""/>
          </v:shape>
          <o:OLEObject Type="Embed" ProgID="Excel.Sheet.8" ShapeID="_x0000_i1067" DrawAspect="Content" ObjectID="_1597054098" r:id="rId99"/>
        </w:object>
      </w:r>
    </w:p>
    <w:p w:rsidR="00857CD5" w:rsidRPr="003C4BDA" w:rsidRDefault="00857CD5" w:rsidP="00C71052">
      <w:pPr>
        <w:pStyle w:val="Styltab"/>
      </w:pPr>
      <w:r w:rsidRPr="003C4BDA">
        <w:t>Návratné finanční výpomoci v odvětví zdravotnictví</w:t>
      </w:r>
      <w:r w:rsidRPr="003C4BDA">
        <w:tab/>
        <w:t>v tis. Kč</w:t>
      </w:r>
    </w:p>
    <w:bookmarkStart w:id="377" w:name="_MON_1563717428"/>
    <w:bookmarkEnd w:id="377"/>
    <w:p w:rsidR="00857CD5" w:rsidRPr="003C4BDA" w:rsidRDefault="00444AAA" w:rsidP="008B22CC">
      <w:r w:rsidRPr="003C4BDA">
        <w:rPr>
          <w:rFonts w:cs="Tahoma"/>
          <w:szCs w:val="20"/>
        </w:rPr>
        <w:object w:dxaOrig="9109" w:dyaOrig="3147">
          <v:shape id="_x0000_i1068" type="#_x0000_t75" style="width:459.75pt;height:162.75pt" o:ole="">
            <v:imagedata r:id="rId100" o:title=""/>
          </v:shape>
          <o:OLEObject Type="Embed" ProgID="Excel.Sheet.8" ShapeID="_x0000_i1068" DrawAspect="Content" ObjectID="_1597054099" r:id="rId101"/>
        </w:object>
      </w:r>
    </w:p>
    <w:p w:rsidR="00014B18" w:rsidRPr="002C6B83" w:rsidRDefault="00014B18" w:rsidP="00AD79B0">
      <w:pPr>
        <w:pStyle w:val="Nadpis3"/>
      </w:pPr>
      <w:r w:rsidRPr="002C6B83">
        <w:t>Odvětví životního prostředí</w:t>
      </w:r>
    </w:p>
    <w:p w:rsidR="00431826" w:rsidRPr="00884C1A" w:rsidRDefault="00014B18" w:rsidP="00D008A9">
      <w:r w:rsidRPr="00884C1A">
        <w:t xml:space="preserve">Schválený rozpočet výdajů v odvětví životního prostředí </w:t>
      </w:r>
      <w:r w:rsidR="00431826" w:rsidRPr="00884C1A">
        <w:t xml:space="preserve">ve výši </w:t>
      </w:r>
      <w:r w:rsidR="00B963F5" w:rsidRPr="00884C1A">
        <w:t>241.294</w:t>
      </w:r>
      <w:r w:rsidR="00431826" w:rsidRPr="00884C1A">
        <w:t> tis. Kč byl k </w:t>
      </w:r>
      <w:r w:rsidR="002E26C2" w:rsidRPr="00884C1A">
        <w:t>3</w:t>
      </w:r>
      <w:r w:rsidR="00884C1A" w:rsidRPr="00884C1A">
        <w:t>1</w:t>
      </w:r>
      <w:r w:rsidR="002E26C2" w:rsidRPr="00884C1A">
        <w:t xml:space="preserve">. </w:t>
      </w:r>
      <w:r w:rsidR="00884C1A" w:rsidRPr="00884C1A">
        <w:t>7</w:t>
      </w:r>
      <w:r w:rsidR="002E26C2" w:rsidRPr="00884C1A">
        <w:t>. 2018</w:t>
      </w:r>
      <w:r w:rsidR="00431826" w:rsidRPr="00884C1A">
        <w:t xml:space="preserve"> zvýšen na </w:t>
      </w:r>
      <w:r w:rsidR="00884C1A" w:rsidRPr="00884C1A">
        <w:t>837.273</w:t>
      </w:r>
      <w:r w:rsidR="00431826" w:rsidRPr="00884C1A">
        <w:t xml:space="preserve"> tis. Kč, což představuje navýšení o </w:t>
      </w:r>
      <w:r w:rsidR="00884C1A" w:rsidRPr="00884C1A">
        <w:t>595.979</w:t>
      </w:r>
      <w:r w:rsidR="00431826" w:rsidRPr="00884C1A">
        <w:t> tis. Kč.</w:t>
      </w:r>
    </w:p>
    <w:p w:rsidR="001E47C5" w:rsidRDefault="00FB5B12" w:rsidP="001E47C5">
      <w:r w:rsidRPr="00F85732">
        <w:t>Objemově významná úprava ve II. čtvrtletí souvisela zejména se změnami vzniklými u projektů spolufinancovaných z evropských finančních zdrojů, a to snížení rozpočtu o 16.191 tis. Kč.</w:t>
      </w:r>
      <w:r w:rsidR="001E47C5" w:rsidRPr="00F85732">
        <w:t xml:space="preserve"> Důvodem snížení bylo zejména snížení výdajů dle aktuálního harmonogramu projektů (prodloužení procesu přípravy a realizace projektů), snížení výdajů dle skutečnosti, ukončení či pozastavení přípravy projektů.</w:t>
      </w:r>
      <w:r w:rsidR="001E47C5">
        <w:t xml:space="preserve"> </w:t>
      </w:r>
    </w:p>
    <w:p w:rsidR="008C6D5E" w:rsidRPr="00884C1A" w:rsidRDefault="00DF6D6E" w:rsidP="008C6D5E">
      <w:r w:rsidRPr="00884C1A">
        <w:t xml:space="preserve">Na akce spolufinancované z evropských finančních zdrojů </w:t>
      </w:r>
      <w:r w:rsidRPr="00884C1A">
        <w:rPr>
          <w:bCs/>
        </w:rPr>
        <w:t xml:space="preserve">v odvětví životního prostředí </w:t>
      </w:r>
      <w:r w:rsidRPr="00884C1A">
        <w:t>byly k</w:t>
      </w:r>
      <w:r w:rsidR="001220B8" w:rsidRPr="00884C1A">
        <w:t> </w:t>
      </w:r>
      <w:r w:rsidR="002E26C2" w:rsidRPr="00884C1A">
        <w:t>3</w:t>
      </w:r>
      <w:r w:rsidR="00884C1A" w:rsidRPr="00884C1A">
        <w:t>1</w:t>
      </w:r>
      <w:r w:rsidR="002E26C2" w:rsidRPr="00884C1A">
        <w:t xml:space="preserve">. </w:t>
      </w:r>
      <w:r w:rsidR="00884C1A" w:rsidRPr="00884C1A">
        <w:t>7</w:t>
      </w:r>
      <w:r w:rsidR="002E26C2" w:rsidRPr="00884C1A">
        <w:t>. 2018</w:t>
      </w:r>
      <w:r w:rsidRPr="00884C1A">
        <w:t xml:space="preserve"> rozpočtovány prostředky v</w:t>
      </w:r>
      <w:r w:rsidR="00F35BE3" w:rsidRPr="00884C1A">
        <w:t> </w:t>
      </w:r>
      <w:r w:rsidR="001D0E7A" w:rsidRPr="00884C1A">
        <w:t>celkové</w:t>
      </w:r>
      <w:r w:rsidRPr="00884C1A">
        <w:t xml:space="preserve"> výši </w:t>
      </w:r>
      <w:r w:rsidR="00B963F5" w:rsidRPr="00884C1A">
        <w:t>6</w:t>
      </w:r>
      <w:r w:rsidR="00884C1A" w:rsidRPr="00884C1A">
        <w:t>66</w:t>
      </w:r>
      <w:r w:rsidR="00B963F5" w:rsidRPr="00884C1A">
        <w:t>.</w:t>
      </w:r>
      <w:r w:rsidR="00884C1A" w:rsidRPr="00884C1A">
        <w:t>715</w:t>
      </w:r>
      <w:r w:rsidRPr="00884C1A">
        <w:t> tis. Kč</w:t>
      </w:r>
      <w:r w:rsidR="00994F96" w:rsidRPr="00884C1A">
        <w:t>. Objemově významn</w:t>
      </w:r>
      <w:r w:rsidR="001A2499" w:rsidRPr="00884C1A">
        <w:t>é jsou</w:t>
      </w:r>
      <w:r w:rsidR="00835D74" w:rsidRPr="00884C1A">
        <w:t> </w:t>
      </w:r>
      <w:r w:rsidR="00994F96" w:rsidRPr="00884C1A">
        <w:t>projekt</w:t>
      </w:r>
      <w:r w:rsidR="001A2499" w:rsidRPr="00884C1A">
        <w:t>y</w:t>
      </w:r>
      <w:r w:rsidR="001A61B5" w:rsidRPr="00884C1A">
        <w:t xml:space="preserve"> v rámci</w:t>
      </w:r>
      <w:r w:rsidR="00994F96" w:rsidRPr="00884C1A">
        <w:t xml:space="preserve"> Kotlíkov</w:t>
      </w:r>
      <w:r w:rsidR="001A61B5" w:rsidRPr="00884C1A">
        <w:t xml:space="preserve">ých </w:t>
      </w:r>
      <w:r w:rsidR="00994F96" w:rsidRPr="00884C1A">
        <w:t>dotac</w:t>
      </w:r>
      <w:r w:rsidR="001A61B5" w:rsidRPr="00884C1A">
        <w:t>í</w:t>
      </w:r>
      <w:r w:rsidR="00994F96" w:rsidRPr="00884C1A">
        <w:t xml:space="preserve"> v Moravskoslezském kr</w:t>
      </w:r>
      <w:r w:rsidR="009424FC" w:rsidRPr="00884C1A">
        <w:t>aji</w:t>
      </w:r>
      <w:r w:rsidR="001A2499" w:rsidRPr="00884C1A">
        <w:t xml:space="preserve"> realizovan</w:t>
      </w:r>
      <w:r w:rsidR="004B1ECC">
        <w:t>é</w:t>
      </w:r>
      <w:r w:rsidR="001A61B5" w:rsidRPr="00884C1A">
        <w:t xml:space="preserve"> </w:t>
      </w:r>
      <w:r w:rsidR="00994F96" w:rsidRPr="00884C1A">
        <w:t>v rámci Operačního programu Životní</w:t>
      </w:r>
      <w:r w:rsidR="001A61B5" w:rsidRPr="00884C1A">
        <w:t xml:space="preserve"> </w:t>
      </w:r>
      <w:r w:rsidR="00994F96" w:rsidRPr="00884C1A">
        <w:t>prostředí 2014</w:t>
      </w:r>
      <w:r w:rsidR="001A2499" w:rsidRPr="00884C1A">
        <w:t> </w:t>
      </w:r>
      <w:r w:rsidR="00994F96" w:rsidRPr="00884C1A">
        <w:t>–</w:t>
      </w:r>
      <w:r w:rsidR="001A2499" w:rsidRPr="00884C1A">
        <w:t> </w:t>
      </w:r>
      <w:r w:rsidR="00994F96" w:rsidRPr="00884C1A">
        <w:t>2020</w:t>
      </w:r>
      <w:r w:rsidR="001A2499" w:rsidRPr="00884C1A">
        <w:t xml:space="preserve">, a to </w:t>
      </w:r>
      <w:r w:rsidR="001A61B5" w:rsidRPr="00884C1A">
        <w:t xml:space="preserve">ve výši </w:t>
      </w:r>
      <w:r w:rsidR="00B963F5" w:rsidRPr="00884C1A">
        <w:t>655.932</w:t>
      </w:r>
      <w:r w:rsidR="001A2499" w:rsidRPr="00884C1A">
        <w:t xml:space="preserve"> tis. Kč. </w:t>
      </w:r>
      <w:r w:rsidR="00994F96" w:rsidRPr="00884C1A">
        <w:t>Je</w:t>
      </w:r>
      <w:r w:rsidR="001A61B5" w:rsidRPr="00884C1A">
        <w:t>jich</w:t>
      </w:r>
      <w:r w:rsidR="00994F96" w:rsidRPr="00884C1A">
        <w:t xml:space="preserve"> cílem </w:t>
      </w:r>
      <w:r w:rsidR="00167F76" w:rsidRPr="00884C1A">
        <w:t xml:space="preserve">je </w:t>
      </w:r>
      <w:r w:rsidR="00994F96" w:rsidRPr="00884C1A">
        <w:t xml:space="preserve">spolufinancování výměny zdroje tepla pro rodinné </w:t>
      </w:r>
      <w:r w:rsidR="000747E0" w:rsidRPr="00884C1A">
        <w:t xml:space="preserve">domy </w:t>
      </w:r>
      <w:r w:rsidR="00994F96" w:rsidRPr="00884C1A">
        <w:t>v kraji ze stávajícího kotle na pevná paliva s ručním přikládáním za</w:t>
      </w:r>
      <w:r w:rsidR="00835D74" w:rsidRPr="00884C1A">
        <w:t> </w:t>
      </w:r>
      <w:r w:rsidR="00994F96" w:rsidRPr="00884C1A">
        <w:t>ekologický zdroj tepla.</w:t>
      </w:r>
      <w:r w:rsidR="008C6D5E" w:rsidRPr="00884C1A">
        <w:t xml:space="preserve"> </w:t>
      </w:r>
    </w:p>
    <w:p w:rsidR="006C1E03" w:rsidRPr="00884C1A" w:rsidRDefault="006C1E03" w:rsidP="00F35BE3">
      <w:r w:rsidRPr="00884C1A">
        <w:t>Akce spolufinancované z evropských finančních zdrojů byly v tomto odvětví k</w:t>
      </w:r>
      <w:r w:rsidR="00761F2B" w:rsidRPr="00884C1A">
        <w:t> </w:t>
      </w:r>
      <w:r w:rsidR="002E26C2" w:rsidRPr="00884C1A">
        <w:t>3</w:t>
      </w:r>
      <w:r w:rsidR="00884C1A" w:rsidRPr="00884C1A">
        <w:t>1</w:t>
      </w:r>
      <w:r w:rsidR="002E26C2" w:rsidRPr="00884C1A">
        <w:t xml:space="preserve">. </w:t>
      </w:r>
      <w:r w:rsidR="00884C1A" w:rsidRPr="00884C1A">
        <w:t>7</w:t>
      </w:r>
      <w:r w:rsidR="002E26C2" w:rsidRPr="00884C1A">
        <w:t>. 2018</w:t>
      </w:r>
      <w:r w:rsidRPr="00884C1A">
        <w:t xml:space="preserve"> čerpány ve výši </w:t>
      </w:r>
      <w:r w:rsidR="00884C1A" w:rsidRPr="00884C1A">
        <w:t>323.965</w:t>
      </w:r>
      <w:r w:rsidR="00F35BE3" w:rsidRPr="00884C1A">
        <w:t> </w:t>
      </w:r>
      <w:r w:rsidRPr="00884C1A">
        <w:t>tis.</w:t>
      </w:r>
      <w:r w:rsidR="00F35BE3" w:rsidRPr="00884C1A">
        <w:t> </w:t>
      </w:r>
      <w:r w:rsidRPr="00884C1A">
        <w:t>Kč (více viz příloha č. 5 materiálu).</w:t>
      </w:r>
    </w:p>
    <w:p w:rsidR="00014B18" w:rsidRPr="009131AB" w:rsidRDefault="00C435B8" w:rsidP="00C71052">
      <w:pPr>
        <w:pStyle w:val="Styltab"/>
      </w:pPr>
      <w:r w:rsidRPr="009131AB">
        <w:t>Výdaje v odvětví životního prostředí v členění dle účelu</w:t>
      </w:r>
      <w:r w:rsidRPr="009131AB">
        <w:tab/>
        <w:t>v tis. Kč</w:t>
      </w:r>
    </w:p>
    <w:bookmarkStart w:id="378" w:name="_MON_1555994336"/>
    <w:bookmarkEnd w:id="378"/>
    <w:p w:rsidR="00F967C2" w:rsidRPr="009131AB" w:rsidRDefault="002C6B83" w:rsidP="00F967C2">
      <w:pPr>
        <w:rPr>
          <w:color w:val="BFBFBF" w:themeColor="background1" w:themeShade="BF"/>
        </w:rPr>
      </w:pPr>
      <w:r w:rsidRPr="009131AB">
        <w:rPr>
          <w:rFonts w:cs="Tahoma"/>
          <w:color w:val="BFBFBF" w:themeColor="background1" w:themeShade="BF"/>
          <w:szCs w:val="20"/>
        </w:rPr>
        <w:object w:dxaOrig="9222" w:dyaOrig="1412">
          <v:shape id="_x0000_i1069" type="#_x0000_t75" style="width:460.5pt;height:68.25pt" o:ole="">
            <v:imagedata r:id="rId102" o:title=""/>
          </v:shape>
          <o:OLEObject Type="Embed" ProgID="Excel.Sheet.8" ShapeID="_x0000_i1069" DrawAspect="Content" ObjectID="_1597054100" r:id="rId103"/>
        </w:object>
      </w:r>
    </w:p>
    <w:p w:rsidR="00232B08" w:rsidRPr="009131AB" w:rsidRDefault="00210593" w:rsidP="00C71052">
      <w:pPr>
        <w:pStyle w:val="Styltab"/>
      </w:pPr>
      <w:bookmarkStart w:id="379" w:name="_MON_1476602311"/>
      <w:bookmarkStart w:id="380" w:name="_MON_1477204641"/>
      <w:bookmarkStart w:id="381" w:name="_MON_1489919257"/>
      <w:bookmarkStart w:id="382" w:name="_MON_1490173437"/>
      <w:bookmarkEnd w:id="379"/>
      <w:bookmarkEnd w:id="380"/>
      <w:bookmarkEnd w:id="381"/>
      <w:bookmarkEnd w:id="382"/>
      <w:r w:rsidRPr="009131AB">
        <w:t>Výdaje v odvětví životního prostředí na samosprávné a jiné činnosti zajišťované prostřednictvím krajského úřadu</w:t>
      </w:r>
      <w:r w:rsidRPr="009131AB">
        <w:tab/>
        <w:t>v tis. Kč</w:t>
      </w:r>
    </w:p>
    <w:bookmarkStart w:id="383" w:name="_MON_1500287680"/>
    <w:bookmarkEnd w:id="383"/>
    <w:p w:rsidR="00CF6A63" w:rsidRPr="000E56AA" w:rsidRDefault="00884C1A" w:rsidP="00CF6A63">
      <w:r w:rsidRPr="009131AB">
        <w:rPr>
          <w:rFonts w:cs="Tahoma"/>
          <w:color w:val="BFBFBF" w:themeColor="background1" w:themeShade="BF"/>
          <w:szCs w:val="20"/>
        </w:rPr>
        <w:object w:dxaOrig="9744" w:dyaOrig="10462">
          <v:shape id="_x0000_i1070" type="#_x0000_t75" style="width:461.25pt;height:530.25pt" o:ole="">
            <v:imagedata r:id="rId104" o:title=""/>
          </v:shape>
          <o:OLEObject Type="Embed" ProgID="Excel.Sheet.8" ShapeID="_x0000_i1070" DrawAspect="Content" ObjectID="_1597054101" r:id="rId105"/>
        </w:object>
      </w:r>
    </w:p>
    <w:p w:rsidR="00014B18" w:rsidRPr="000E56AA" w:rsidRDefault="00014B18" w:rsidP="001459D6">
      <w:pPr>
        <w:pStyle w:val="Nadpis3"/>
      </w:pPr>
      <w:r w:rsidRPr="000E56AA">
        <w:t>Přehled financování dotačních pr</w:t>
      </w:r>
      <w:r w:rsidR="002B3C8C" w:rsidRPr="000E56AA">
        <w:t xml:space="preserve">ogramů </w:t>
      </w:r>
      <w:r w:rsidRPr="000E56AA">
        <w:t>k</w:t>
      </w:r>
      <w:r w:rsidR="00F30EB6" w:rsidRPr="000E56AA">
        <w:t> </w:t>
      </w:r>
      <w:r w:rsidR="002E26C2" w:rsidRPr="000E56AA">
        <w:t>3</w:t>
      </w:r>
      <w:r w:rsidR="00EE0119">
        <w:t>1</w:t>
      </w:r>
      <w:r w:rsidR="002E26C2" w:rsidRPr="000E56AA">
        <w:t xml:space="preserve">. </w:t>
      </w:r>
      <w:r w:rsidR="00EE0119">
        <w:t>7</w:t>
      </w:r>
      <w:r w:rsidR="002E26C2" w:rsidRPr="000E56AA">
        <w:t>. 2018</w:t>
      </w:r>
    </w:p>
    <w:p w:rsidR="00014B18" w:rsidRPr="00590D02" w:rsidRDefault="00014B18" w:rsidP="00B87AD6">
      <w:pPr>
        <w:rPr>
          <w:rFonts w:cs="Tahoma"/>
          <w:szCs w:val="20"/>
        </w:rPr>
      </w:pPr>
      <w:r w:rsidRPr="00590D02">
        <w:rPr>
          <w:rFonts w:cs="Tahoma"/>
          <w:szCs w:val="20"/>
        </w:rPr>
        <w:t xml:space="preserve">V roce </w:t>
      </w:r>
      <w:r w:rsidR="00FA5CE7" w:rsidRPr="00590D02">
        <w:rPr>
          <w:rFonts w:cs="Tahoma"/>
          <w:szCs w:val="20"/>
        </w:rPr>
        <w:t>2018</w:t>
      </w:r>
      <w:r w:rsidRPr="00590D02">
        <w:rPr>
          <w:rFonts w:cs="Tahoma"/>
          <w:szCs w:val="20"/>
        </w:rPr>
        <w:t xml:space="preserve"> bylo ve schváleném rozpočtu kraje vyčleněno na financování dotačních programů celkem </w:t>
      </w:r>
      <w:r w:rsidR="0084537D" w:rsidRPr="00590D02">
        <w:rPr>
          <w:rFonts w:cs="Tahoma"/>
          <w:szCs w:val="20"/>
        </w:rPr>
        <w:t>390.183</w:t>
      </w:r>
      <w:r w:rsidRPr="00590D02">
        <w:rPr>
          <w:rFonts w:cs="Tahoma"/>
          <w:szCs w:val="20"/>
        </w:rPr>
        <w:t xml:space="preserve"> tis. Kč. Za sledované období došlo k úpravám rozpočtu, a to nárůstu o </w:t>
      </w:r>
      <w:r w:rsidR="0084537D" w:rsidRPr="00590D02">
        <w:rPr>
          <w:rFonts w:cs="Tahoma"/>
          <w:szCs w:val="20"/>
        </w:rPr>
        <w:t>1.32</w:t>
      </w:r>
      <w:r w:rsidR="000E56AA" w:rsidRPr="00590D02">
        <w:rPr>
          <w:rFonts w:cs="Tahoma"/>
          <w:szCs w:val="20"/>
        </w:rPr>
        <w:t>5.433</w:t>
      </w:r>
      <w:r w:rsidR="001A61B5" w:rsidRPr="00590D02">
        <w:rPr>
          <w:rFonts w:cs="Tahoma"/>
          <w:szCs w:val="20"/>
        </w:rPr>
        <w:t> </w:t>
      </w:r>
      <w:r w:rsidRPr="00590D02">
        <w:rPr>
          <w:rFonts w:cs="Tahoma"/>
          <w:szCs w:val="20"/>
        </w:rPr>
        <w:t>tis.</w:t>
      </w:r>
      <w:r w:rsidR="001A61B5" w:rsidRPr="00590D02">
        <w:rPr>
          <w:rFonts w:cs="Tahoma"/>
          <w:szCs w:val="20"/>
        </w:rPr>
        <w:t> </w:t>
      </w:r>
      <w:r w:rsidRPr="00590D02">
        <w:rPr>
          <w:rFonts w:cs="Tahoma"/>
          <w:szCs w:val="20"/>
        </w:rPr>
        <w:t xml:space="preserve">Kč. Navýšení bylo způsobeno zapojením části zůstatku finančních prostředků roku </w:t>
      </w:r>
      <w:r w:rsidR="0063417C" w:rsidRPr="00590D02">
        <w:rPr>
          <w:rFonts w:cs="Tahoma"/>
          <w:szCs w:val="20"/>
        </w:rPr>
        <w:t>201</w:t>
      </w:r>
      <w:r w:rsidR="00FA5CE7" w:rsidRPr="00590D02">
        <w:rPr>
          <w:rFonts w:cs="Tahoma"/>
          <w:szCs w:val="20"/>
        </w:rPr>
        <w:t>7</w:t>
      </w:r>
      <w:r w:rsidRPr="00590D02">
        <w:rPr>
          <w:rFonts w:cs="Tahoma"/>
          <w:szCs w:val="20"/>
        </w:rPr>
        <w:t xml:space="preserve"> do rozpočtu roku</w:t>
      </w:r>
      <w:r w:rsidR="00C47225" w:rsidRPr="00590D02">
        <w:rPr>
          <w:rFonts w:cs="Tahoma"/>
          <w:szCs w:val="20"/>
        </w:rPr>
        <w:t> </w:t>
      </w:r>
      <w:r w:rsidR="00C22C6C" w:rsidRPr="00590D02">
        <w:rPr>
          <w:rFonts w:cs="Tahoma"/>
          <w:szCs w:val="20"/>
        </w:rPr>
        <w:t>201</w:t>
      </w:r>
      <w:r w:rsidR="00FA5CE7" w:rsidRPr="00590D02">
        <w:rPr>
          <w:rFonts w:cs="Tahoma"/>
          <w:szCs w:val="20"/>
        </w:rPr>
        <w:t>8</w:t>
      </w:r>
      <w:r w:rsidRPr="00590D02">
        <w:rPr>
          <w:rFonts w:cs="Tahoma"/>
          <w:szCs w:val="20"/>
        </w:rPr>
        <w:t xml:space="preserve"> za</w:t>
      </w:r>
      <w:r w:rsidR="004619D8" w:rsidRPr="00590D02">
        <w:rPr>
          <w:rFonts w:cs="Tahoma"/>
          <w:szCs w:val="20"/>
        </w:rPr>
        <w:t> </w:t>
      </w:r>
      <w:r w:rsidRPr="00590D02">
        <w:rPr>
          <w:rFonts w:cs="Tahoma"/>
          <w:szCs w:val="20"/>
        </w:rPr>
        <w:t>účelem výplaty víceletých projektů</w:t>
      </w:r>
      <w:r w:rsidR="000E5F7D" w:rsidRPr="00590D02">
        <w:rPr>
          <w:rFonts w:cs="Tahoma"/>
          <w:szCs w:val="20"/>
        </w:rPr>
        <w:t>, ale zejména</w:t>
      </w:r>
      <w:r w:rsidR="00E738C7" w:rsidRPr="00590D02">
        <w:rPr>
          <w:rFonts w:cs="Tahoma"/>
          <w:szCs w:val="20"/>
        </w:rPr>
        <w:t xml:space="preserve"> přijetím dotace určené na</w:t>
      </w:r>
      <w:r w:rsidR="00C67193" w:rsidRPr="00590D02">
        <w:rPr>
          <w:rFonts w:cs="Tahoma"/>
          <w:szCs w:val="20"/>
        </w:rPr>
        <w:t> </w:t>
      </w:r>
      <w:r w:rsidR="00E738C7" w:rsidRPr="00590D02">
        <w:rPr>
          <w:rFonts w:cs="Tahoma"/>
          <w:szCs w:val="20"/>
        </w:rPr>
        <w:t xml:space="preserve">dotační program - Program na podporu poskytování sociálních služeb </w:t>
      </w:r>
      <w:r w:rsidR="00167F76" w:rsidRPr="00590D02">
        <w:rPr>
          <w:rFonts w:cs="Tahoma"/>
          <w:szCs w:val="20"/>
        </w:rPr>
        <w:t xml:space="preserve">ve výši </w:t>
      </w:r>
      <w:r w:rsidR="00EA192C" w:rsidRPr="00590D02">
        <w:rPr>
          <w:rFonts w:cs="Tahoma"/>
          <w:szCs w:val="20"/>
        </w:rPr>
        <w:t>1.254.344</w:t>
      </w:r>
      <w:r w:rsidR="00E738C7" w:rsidRPr="00590D02">
        <w:rPr>
          <w:rFonts w:cs="Tahoma"/>
          <w:szCs w:val="20"/>
        </w:rPr>
        <w:t xml:space="preserve"> tis. Kč poskytnuté z kapitoly Ministerstva práce a sociálních věcí.</w:t>
      </w:r>
      <w:r w:rsidRPr="00590D02">
        <w:rPr>
          <w:rFonts w:cs="Tahoma"/>
          <w:szCs w:val="20"/>
        </w:rPr>
        <w:t xml:space="preserve"> V částce převáděné</w:t>
      </w:r>
      <w:r w:rsidR="009F6791" w:rsidRPr="00590D02">
        <w:rPr>
          <w:rFonts w:cs="Tahoma"/>
          <w:szCs w:val="20"/>
        </w:rPr>
        <w:t xml:space="preserve"> do rozpočtu </w:t>
      </w:r>
      <w:r w:rsidR="00C22C6C" w:rsidRPr="00590D02">
        <w:rPr>
          <w:rFonts w:cs="Tahoma"/>
          <w:szCs w:val="20"/>
        </w:rPr>
        <w:t>201</w:t>
      </w:r>
      <w:r w:rsidR="00FA5CE7" w:rsidRPr="00590D02">
        <w:rPr>
          <w:rFonts w:cs="Tahoma"/>
          <w:szCs w:val="20"/>
        </w:rPr>
        <w:t>8</w:t>
      </w:r>
      <w:r w:rsidR="009F6791" w:rsidRPr="00590D02">
        <w:rPr>
          <w:rFonts w:cs="Tahoma"/>
          <w:szCs w:val="20"/>
        </w:rPr>
        <w:t xml:space="preserve"> je zahrnuto i </w:t>
      </w:r>
      <w:r w:rsidRPr="00590D02">
        <w:rPr>
          <w:rFonts w:cs="Tahoma"/>
          <w:szCs w:val="20"/>
        </w:rPr>
        <w:t>proplácení dotací vázaných na</w:t>
      </w:r>
      <w:r w:rsidR="004619D8" w:rsidRPr="00590D02">
        <w:rPr>
          <w:rFonts w:cs="Tahoma"/>
          <w:szCs w:val="20"/>
        </w:rPr>
        <w:t> </w:t>
      </w:r>
      <w:r w:rsidRPr="00590D02">
        <w:rPr>
          <w:rFonts w:cs="Tahoma"/>
          <w:szCs w:val="20"/>
        </w:rPr>
        <w:t xml:space="preserve">doložení závěrečného vyúčtování z dotačních programů vyhlášených v předešlých letech. </w:t>
      </w:r>
      <w:r w:rsidR="00E67D22" w:rsidRPr="00590D02">
        <w:rPr>
          <w:rFonts w:cs="Tahoma"/>
          <w:szCs w:val="20"/>
        </w:rPr>
        <w:t xml:space="preserve">Dále pak </w:t>
      </w:r>
      <w:r w:rsidR="00A713BF" w:rsidRPr="00590D02">
        <w:rPr>
          <w:rFonts w:cs="Tahoma"/>
          <w:szCs w:val="20"/>
        </w:rPr>
        <w:t xml:space="preserve">došlo </w:t>
      </w:r>
      <w:r w:rsidR="00E67D22" w:rsidRPr="00590D02">
        <w:rPr>
          <w:rFonts w:cs="Tahoma"/>
          <w:szCs w:val="20"/>
        </w:rPr>
        <w:t xml:space="preserve">v roce </w:t>
      </w:r>
      <w:r w:rsidR="00A713BF" w:rsidRPr="00590D02">
        <w:rPr>
          <w:rFonts w:cs="Tahoma"/>
          <w:szCs w:val="20"/>
        </w:rPr>
        <w:t>201</w:t>
      </w:r>
      <w:r w:rsidR="00FA5CE7" w:rsidRPr="00590D02">
        <w:rPr>
          <w:rFonts w:cs="Tahoma"/>
          <w:szCs w:val="20"/>
        </w:rPr>
        <w:t>8</w:t>
      </w:r>
      <w:r w:rsidR="00A713BF" w:rsidRPr="00590D02">
        <w:rPr>
          <w:rFonts w:cs="Tahoma"/>
          <w:szCs w:val="20"/>
        </w:rPr>
        <w:t xml:space="preserve"> k posílení vybraných dotačních programů, v rámci kterých byly poskytnuty prostředky rovněž náhradním žadatelům.</w:t>
      </w:r>
    </w:p>
    <w:p w:rsidR="00014B18" w:rsidRPr="00590D02" w:rsidRDefault="00014B18" w:rsidP="00B87AD6">
      <w:pPr>
        <w:rPr>
          <w:rFonts w:cs="Tahoma"/>
          <w:szCs w:val="20"/>
        </w:rPr>
      </w:pPr>
      <w:r w:rsidRPr="00590D02">
        <w:rPr>
          <w:rFonts w:cs="Tahoma"/>
          <w:szCs w:val="20"/>
        </w:rPr>
        <w:t>K </w:t>
      </w:r>
      <w:r w:rsidR="002E26C2" w:rsidRPr="00590D02">
        <w:rPr>
          <w:rFonts w:cs="Tahoma"/>
          <w:szCs w:val="20"/>
        </w:rPr>
        <w:t>3</w:t>
      </w:r>
      <w:r w:rsidR="00590D02" w:rsidRPr="00590D02">
        <w:rPr>
          <w:rFonts w:cs="Tahoma"/>
          <w:szCs w:val="20"/>
        </w:rPr>
        <w:t>1</w:t>
      </w:r>
      <w:r w:rsidR="002E26C2" w:rsidRPr="00590D02">
        <w:rPr>
          <w:rFonts w:cs="Tahoma"/>
          <w:szCs w:val="20"/>
        </w:rPr>
        <w:t>.</w:t>
      </w:r>
      <w:r w:rsidR="00590D02">
        <w:rPr>
          <w:rFonts w:cs="Tahoma"/>
          <w:szCs w:val="20"/>
        </w:rPr>
        <w:t> </w:t>
      </w:r>
      <w:r w:rsidR="00590D02" w:rsidRPr="00590D02">
        <w:rPr>
          <w:rFonts w:cs="Tahoma"/>
          <w:szCs w:val="20"/>
        </w:rPr>
        <w:t>7</w:t>
      </w:r>
      <w:r w:rsidR="002E26C2" w:rsidRPr="00590D02">
        <w:rPr>
          <w:rFonts w:cs="Tahoma"/>
          <w:szCs w:val="20"/>
        </w:rPr>
        <w:t>.</w:t>
      </w:r>
      <w:r w:rsidR="00590D02">
        <w:rPr>
          <w:rFonts w:cs="Tahoma"/>
          <w:szCs w:val="20"/>
        </w:rPr>
        <w:t> </w:t>
      </w:r>
      <w:r w:rsidR="002E26C2" w:rsidRPr="00590D02">
        <w:rPr>
          <w:rFonts w:cs="Tahoma"/>
          <w:szCs w:val="20"/>
        </w:rPr>
        <w:t>2018</w:t>
      </w:r>
      <w:r w:rsidRPr="00590D02">
        <w:rPr>
          <w:rFonts w:cs="Tahoma"/>
          <w:szCs w:val="20"/>
        </w:rPr>
        <w:t xml:space="preserve"> bylo vyčerpáno </w:t>
      </w:r>
      <w:r w:rsidR="00590D02" w:rsidRPr="00590D02">
        <w:rPr>
          <w:rFonts w:cs="Tahoma"/>
          <w:szCs w:val="20"/>
        </w:rPr>
        <w:t>1.362.004</w:t>
      </w:r>
      <w:r w:rsidR="009743C4" w:rsidRPr="00590D02">
        <w:rPr>
          <w:rFonts w:cs="Tahoma"/>
          <w:szCs w:val="20"/>
        </w:rPr>
        <w:t> </w:t>
      </w:r>
      <w:r w:rsidRPr="00590D02">
        <w:rPr>
          <w:rFonts w:cs="Tahoma"/>
          <w:szCs w:val="20"/>
        </w:rPr>
        <w:t>tis.</w:t>
      </w:r>
      <w:r w:rsidR="009743C4" w:rsidRPr="00590D02">
        <w:rPr>
          <w:rFonts w:cs="Tahoma"/>
          <w:szCs w:val="20"/>
        </w:rPr>
        <w:t> </w:t>
      </w:r>
      <w:r w:rsidRPr="00590D02">
        <w:rPr>
          <w:rFonts w:cs="Tahoma"/>
          <w:szCs w:val="20"/>
        </w:rPr>
        <w:t>Kč. Z počátku roku jsou dotační programy vyhlašovány, po termínu pro předložení žádostí jsou tyto žádosti posuzovány a předkládány do zastupitelstva kraje ke</w:t>
      </w:r>
      <w:r w:rsidR="004619D8" w:rsidRPr="00590D02">
        <w:rPr>
          <w:rFonts w:cs="Tahoma"/>
          <w:szCs w:val="20"/>
        </w:rPr>
        <w:t> </w:t>
      </w:r>
      <w:r w:rsidRPr="00590D02">
        <w:rPr>
          <w:rFonts w:cs="Tahoma"/>
          <w:szCs w:val="20"/>
        </w:rPr>
        <w:t>schválení</w:t>
      </w:r>
      <w:r w:rsidR="00E67D22" w:rsidRPr="00590D02">
        <w:rPr>
          <w:rFonts w:cs="Tahoma"/>
          <w:szCs w:val="20"/>
        </w:rPr>
        <w:t xml:space="preserve"> a jejich proplácení se realizuje </w:t>
      </w:r>
      <w:r w:rsidR="000B7418" w:rsidRPr="00590D02">
        <w:rPr>
          <w:rFonts w:cs="Tahoma"/>
          <w:szCs w:val="20"/>
        </w:rPr>
        <w:t>průběžně nebo až na základě předložení závěrečného vyúčtování.</w:t>
      </w:r>
    </w:p>
    <w:p w:rsidR="00014B18" w:rsidRPr="009131AB" w:rsidRDefault="00F060C2" w:rsidP="00C71052">
      <w:pPr>
        <w:pStyle w:val="Styltab"/>
      </w:pPr>
      <w:r w:rsidRPr="009131AB">
        <w:t xml:space="preserve">Dotační programy Moravskoslezského kraje k </w:t>
      </w:r>
      <w:r w:rsidR="002E26C2" w:rsidRPr="009131AB">
        <w:t>3</w:t>
      </w:r>
      <w:r w:rsidR="00590D02">
        <w:t>1</w:t>
      </w:r>
      <w:r w:rsidR="002E26C2" w:rsidRPr="009131AB">
        <w:t xml:space="preserve">. </w:t>
      </w:r>
      <w:r w:rsidR="00590D02">
        <w:t>7</w:t>
      </w:r>
      <w:r w:rsidR="002E26C2" w:rsidRPr="009131AB">
        <w:t>. 2018</w:t>
      </w:r>
      <w:r w:rsidRPr="009131AB">
        <w:t xml:space="preserve"> - členění dle odvětví</w:t>
      </w:r>
      <w:r w:rsidRPr="009131AB">
        <w:tab/>
        <w:t>v tis. Kč</w:t>
      </w:r>
    </w:p>
    <w:bookmarkStart w:id="384" w:name="_MON_1476602379"/>
    <w:bookmarkStart w:id="385" w:name="_MON_1477199255"/>
    <w:bookmarkStart w:id="386" w:name="_MON_1477282558"/>
    <w:bookmarkStart w:id="387" w:name="_MON_1489910509"/>
    <w:bookmarkStart w:id="388" w:name="_MON_1490173470"/>
    <w:bookmarkEnd w:id="384"/>
    <w:bookmarkEnd w:id="385"/>
    <w:bookmarkEnd w:id="386"/>
    <w:bookmarkEnd w:id="387"/>
    <w:bookmarkEnd w:id="388"/>
    <w:bookmarkStart w:id="389" w:name="_MON_1469360641"/>
    <w:bookmarkEnd w:id="389"/>
    <w:p w:rsidR="00014B18" w:rsidRPr="009131AB" w:rsidRDefault="00590D02" w:rsidP="00770C2A">
      <w:pPr>
        <w:rPr>
          <w:rFonts w:cs="Tahoma"/>
          <w:color w:val="BFBFBF" w:themeColor="background1" w:themeShade="BF"/>
          <w:szCs w:val="20"/>
        </w:rPr>
      </w:pPr>
      <w:r w:rsidRPr="009131AB">
        <w:rPr>
          <w:rFonts w:cs="Tahoma"/>
          <w:color w:val="BFBFBF" w:themeColor="background1" w:themeShade="BF"/>
          <w:szCs w:val="20"/>
        </w:rPr>
        <w:object w:dxaOrig="9174" w:dyaOrig="2849">
          <v:shape id="_x0000_i1071" type="#_x0000_t75" style="width:453pt;height:139.5pt" o:ole="">
            <v:imagedata r:id="rId106" o:title=""/>
          </v:shape>
          <o:OLEObject Type="Embed" ProgID="Excel.Sheet.8" ShapeID="_x0000_i1071" DrawAspect="Content" ObjectID="_1597054102" r:id="rId107"/>
        </w:object>
      </w:r>
    </w:p>
    <w:p w:rsidR="00014B18" w:rsidRPr="00815176" w:rsidRDefault="00014B18" w:rsidP="001459D6">
      <w:pPr>
        <w:pStyle w:val="Nadpis3"/>
      </w:pPr>
      <w:r w:rsidRPr="00815176">
        <w:t>Přehled výdajů na</w:t>
      </w:r>
      <w:r w:rsidR="00AA0F52" w:rsidRPr="00815176">
        <w:t> </w:t>
      </w:r>
      <w:r w:rsidRPr="00815176">
        <w:t>reprodukci majetku kraje k </w:t>
      </w:r>
      <w:r w:rsidR="002E26C2" w:rsidRPr="00815176">
        <w:t>3</w:t>
      </w:r>
      <w:r w:rsidR="00815176" w:rsidRPr="00815176">
        <w:t>1</w:t>
      </w:r>
      <w:r w:rsidR="002E26C2" w:rsidRPr="00815176">
        <w:t xml:space="preserve">. </w:t>
      </w:r>
      <w:r w:rsidR="00815176">
        <w:t>7</w:t>
      </w:r>
      <w:r w:rsidR="002E26C2" w:rsidRPr="00815176">
        <w:t>. 2018</w:t>
      </w:r>
      <w:r w:rsidRPr="00815176">
        <w:t xml:space="preserve"> v členění dle odvětví</w:t>
      </w:r>
    </w:p>
    <w:p w:rsidR="00471F9A" w:rsidRPr="00815176" w:rsidRDefault="00014B18" w:rsidP="00D24A5E">
      <w:r w:rsidRPr="00815176">
        <w:t xml:space="preserve">Schváleným rozpočtem na rok </w:t>
      </w:r>
      <w:r w:rsidR="00C22C6C" w:rsidRPr="00815176">
        <w:t>201</w:t>
      </w:r>
      <w:r w:rsidR="000733B2" w:rsidRPr="00815176">
        <w:t>8</w:t>
      </w:r>
      <w:r w:rsidRPr="00815176">
        <w:t xml:space="preserve"> byla na</w:t>
      </w:r>
      <w:r w:rsidR="009743C4" w:rsidRPr="00815176">
        <w:t> </w:t>
      </w:r>
      <w:r w:rsidRPr="00815176">
        <w:t xml:space="preserve">obnovu stávajícího a pořízení nového majetku kraje vyčleněna částka ve výši </w:t>
      </w:r>
      <w:r w:rsidR="00FA3A58" w:rsidRPr="00815176">
        <w:t>759.267</w:t>
      </w:r>
      <w:r w:rsidRPr="00815176">
        <w:t> tis. Kč.</w:t>
      </w:r>
      <w:r w:rsidR="009743C4" w:rsidRPr="00815176">
        <w:t xml:space="preserve"> Upravený rozpočet k </w:t>
      </w:r>
      <w:r w:rsidR="002E26C2" w:rsidRPr="00815176">
        <w:t>3</w:t>
      </w:r>
      <w:r w:rsidR="00815176" w:rsidRPr="00815176">
        <w:t>1</w:t>
      </w:r>
      <w:r w:rsidR="002E26C2" w:rsidRPr="00815176">
        <w:t xml:space="preserve">. </w:t>
      </w:r>
      <w:r w:rsidR="00815176" w:rsidRPr="00815176">
        <w:t>7</w:t>
      </w:r>
      <w:r w:rsidR="002E26C2" w:rsidRPr="00815176">
        <w:t>. 2018</w:t>
      </w:r>
      <w:r w:rsidR="009743C4" w:rsidRPr="00815176">
        <w:t xml:space="preserve"> byl ve výši </w:t>
      </w:r>
      <w:r w:rsidR="00815176" w:rsidRPr="00815176">
        <w:t>1.218.144</w:t>
      </w:r>
      <w:r w:rsidR="00D24A5E" w:rsidRPr="00815176">
        <w:t> </w:t>
      </w:r>
      <w:r w:rsidR="009743C4" w:rsidRPr="00815176">
        <w:t>tis. Kč.</w:t>
      </w:r>
      <w:r w:rsidRPr="00815176">
        <w:t xml:space="preserve"> </w:t>
      </w:r>
      <w:r w:rsidR="00974450" w:rsidRPr="00815176">
        <w:t xml:space="preserve">Objemově nejvýznamnější úprava </w:t>
      </w:r>
      <w:r w:rsidR="00BE3358" w:rsidRPr="00815176">
        <w:t xml:space="preserve">v I. čtvrtletí </w:t>
      </w:r>
      <w:r w:rsidR="00974450" w:rsidRPr="00815176">
        <w:t>souvisela s nedočerpanými účelově vymezenými výdaji roku 201</w:t>
      </w:r>
      <w:r w:rsidR="000733B2" w:rsidRPr="00815176">
        <w:t>7</w:t>
      </w:r>
      <w:r w:rsidR="00974450" w:rsidRPr="00815176">
        <w:t xml:space="preserve"> na</w:t>
      </w:r>
      <w:r w:rsidR="009743C4" w:rsidRPr="00815176">
        <w:t> </w:t>
      </w:r>
      <w:r w:rsidR="00974450" w:rsidRPr="00815176">
        <w:t>tyto akce</w:t>
      </w:r>
      <w:r w:rsidR="009743C4" w:rsidRPr="00815176">
        <w:t xml:space="preserve"> v celkovém objemu </w:t>
      </w:r>
      <w:r w:rsidR="00FA3A58" w:rsidRPr="00815176">
        <w:t>220.909</w:t>
      </w:r>
      <w:r w:rsidR="00D24A5E" w:rsidRPr="00815176">
        <w:t> </w:t>
      </w:r>
      <w:r w:rsidR="009743C4" w:rsidRPr="00815176">
        <w:t>tis. Kč</w:t>
      </w:r>
      <w:r w:rsidR="00974450" w:rsidRPr="00815176">
        <w:t xml:space="preserve">, a to napříč jednotlivými odvětvími, které byly zapojeny ke stejnému účelu do rozpočtu roku </w:t>
      </w:r>
      <w:r w:rsidR="00C22C6C" w:rsidRPr="00815176">
        <w:t>201</w:t>
      </w:r>
      <w:r w:rsidR="00FA3A58" w:rsidRPr="00815176">
        <w:t>8</w:t>
      </w:r>
      <w:r w:rsidR="000D3C63" w:rsidRPr="00815176">
        <w:t>.</w:t>
      </w:r>
      <w:r w:rsidR="00BE3358" w:rsidRPr="00815176">
        <w:t xml:space="preserve"> </w:t>
      </w:r>
    </w:p>
    <w:p w:rsidR="00623AC3" w:rsidRPr="00623AC3" w:rsidRDefault="00014B18" w:rsidP="00623AC3">
      <w:r w:rsidRPr="00815176">
        <w:t>Čerpání výdajů určených na reprodukci majetku kraje v jednotlivých odvětvích činilo k </w:t>
      </w:r>
      <w:r w:rsidR="002E26C2" w:rsidRPr="00815176">
        <w:t>3</w:t>
      </w:r>
      <w:r w:rsidR="00815176" w:rsidRPr="00815176">
        <w:t>1</w:t>
      </w:r>
      <w:r w:rsidR="002E26C2" w:rsidRPr="00815176">
        <w:t xml:space="preserve">. </w:t>
      </w:r>
      <w:r w:rsidR="0096557B">
        <w:t>7</w:t>
      </w:r>
      <w:r w:rsidR="002E26C2" w:rsidRPr="00815176">
        <w:t>. 2018</w:t>
      </w:r>
      <w:r w:rsidRPr="00815176">
        <w:t xml:space="preserve"> úhrnně </w:t>
      </w:r>
      <w:r w:rsidR="00815176" w:rsidRPr="00815176">
        <w:t>190.856</w:t>
      </w:r>
      <w:r w:rsidR="009743C4" w:rsidRPr="00815176">
        <w:t> t</w:t>
      </w:r>
      <w:r w:rsidR="002B3C8C" w:rsidRPr="00815176">
        <w:t>is. Kč, tj. čerpání na </w:t>
      </w:r>
      <w:r w:rsidR="00815176" w:rsidRPr="00815176">
        <w:t>15,67</w:t>
      </w:r>
      <w:r w:rsidR="00626373" w:rsidRPr="00815176">
        <w:t> %</w:t>
      </w:r>
      <w:r w:rsidRPr="00815176">
        <w:t xml:space="preserve"> upraveného rozpočtu.</w:t>
      </w:r>
      <w:r w:rsidR="00623AC3">
        <w:t xml:space="preserve"> </w:t>
      </w:r>
      <w:r w:rsidR="00623AC3" w:rsidRPr="00623AC3">
        <w:t>Nízké čerpání je zapříčiněno zejména prodloužením zadávacích řízení na realizaci staveb např. s ohledem na potřebu doplnění nabídek ve</w:t>
      </w:r>
      <w:r w:rsidR="00623AC3">
        <w:rPr>
          <w:b/>
        </w:rPr>
        <w:t> </w:t>
      </w:r>
      <w:r w:rsidR="00623AC3" w:rsidRPr="00623AC3">
        <w:t xml:space="preserve">vztahu k zákonu o zadávání veřejných zakázek.  Přestože </w:t>
      </w:r>
      <w:r w:rsidR="00623AC3">
        <w:t xml:space="preserve">je </w:t>
      </w:r>
      <w:r w:rsidR="00623AC3" w:rsidRPr="00623AC3">
        <w:t>skutečná prostavěnost na stavbách vyšší, čerpání výdajů se projeví až po uplynutí doby splatnosti faktur a po jejich úhradě zhotovitelům. Většina stavebních prací týkajících se akcí</w:t>
      </w:r>
      <w:r w:rsidR="00623AC3">
        <w:t xml:space="preserve"> v odvětví školství</w:t>
      </w:r>
      <w:r w:rsidR="00623AC3" w:rsidRPr="00623AC3">
        <w:t xml:space="preserve"> je navíc realizována během letních prázdnin a</w:t>
      </w:r>
      <w:r w:rsidR="00623AC3">
        <w:t xml:space="preserve"> fakturace proběhne </w:t>
      </w:r>
      <w:r w:rsidR="00623AC3" w:rsidRPr="00623AC3">
        <w:t>v měsících září – prosinec 2018. Převážně se jedná o akce, které byly zařazeny do</w:t>
      </w:r>
      <w:r w:rsidR="00623AC3">
        <w:t> </w:t>
      </w:r>
      <w:r w:rsidR="00623AC3" w:rsidRPr="00623AC3">
        <w:t xml:space="preserve">upraveného rozpočtu na rok 2018 ze zůstatku finančních prostředků rozpočtového hospodaření za rok 2017. </w:t>
      </w:r>
    </w:p>
    <w:p w:rsidR="00014B18" w:rsidRPr="00815176" w:rsidRDefault="00014B18" w:rsidP="00D24A5E"/>
    <w:p w:rsidR="00014B18" w:rsidRPr="009131AB" w:rsidRDefault="00DD1F4A" w:rsidP="00C71052">
      <w:pPr>
        <w:pStyle w:val="Styltab"/>
      </w:pPr>
      <w:r w:rsidRPr="009131AB">
        <w:t xml:space="preserve">Reprodukce majetku kraje k </w:t>
      </w:r>
      <w:r w:rsidR="002E26C2" w:rsidRPr="009131AB">
        <w:t>3</w:t>
      </w:r>
      <w:r w:rsidR="00815176">
        <w:t>1</w:t>
      </w:r>
      <w:r w:rsidR="002E26C2" w:rsidRPr="009131AB">
        <w:t xml:space="preserve">. </w:t>
      </w:r>
      <w:r w:rsidR="00815176">
        <w:t>7</w:t>
      </w:r>
      <w:r w:rsidR="002E26C2" w:rsidRPr="009131AB">
        <w:t>. 2018</w:t>
      </w:r>
      <w:r w:rsidRPr="009131AB">
        <w:t xml:space="preserve"> - členění dle odvětví</w:t>
      </w:r>
      <w:r w:rsidRPr="009131AB">
        <w:tab/>
        <w:t>v tis. Kč</w:t>
      </w:r>
    </w:p>
    <w:bookmarkStart w:id="390" w:name="_MON_1476602450"/>
    <w:bookmarkStart w:id="391" w:name="_MON_1477200718"/>
    <w:bookmarkStart w:id="392" w:name="_MON_1489910224"/>
    <w:bookmarkStart w:id="393" w:name="_MON_1490173522"/>
    <w:bookmarkStart w:id="394" w:name="_MON_1490521979"/>
    <w:bookmarkEnd w:id="390"/>
    <w:bookmarkEnd w:id="391"/>
    <w:bookmarkEnd w:id="392"/>
    <w:bookmarkEnd w:id="393"/>
    <w:bookmarkEnd w:id="394"/>
    <w:bookmarkStart w:id="395" w:name="_MON_1469360404"/>
    <w:bookmarkEnd w:id="395"/>
    <w:p w:rsidR="00AA0F52" w:rsidRPr="009131AB" w:rsidRDefault="0096557B" w:rsidP="00C041D9">
      <w:pPr>
        <w:rPr>
          <w:rFonts w:cs="Tahoma"/>
          <w:color w:val="BFBFBF" w:themeColor="background1" w:themeShade="BF"/>
          <w:szCs w:val="20"/>
        </w:rPr>
      </w:pPr>
      <w:r w:rsidRPr="009131AB">
        <w:rPr>
          <w:rFonts w:cs="Tahoma"/>
          <w:color w:val="BFBFBF" w:themeColor="background1" w:themeShade="BF"/>
          <w:szCs w:val="20"/>
        </w:rPr>
        <w:object w:dxaOrig="9505" w:dyaOrig="4603">
          <v:shape id="_x0000_i1072" type="#_x0000_t75" style="width:465pt;height:228.75pt" o:ole="">
            <v:imagedata r:id="rId108" o:title=""/>
          </v:shape>
          <o:OLEObject Type="Embed" ProgID="Excel.Sheet.8" ShapeID="_x0000_i1072" DrawAspect="Content" ObjectID="_1597054103" r:id="rId109"/>
        </w:object>
      </w:r>
    </w:p>
    <w:p w:rsidR="0096557B" w:rsidRPr="0096557B" w:rsidRDefault="0096557B" w:rsidP="0096557B">
      <w:pPr>
        <w:rPr>
          <w:rFonts w:cs="Tahoma"/>
          <w:szCs w:val="20"/>
        </w:rPr>
      </w:pPr>
      <w:r w:rsidRPr="0096557B">
        <w:rPr>
          <w:rFonts w:cs="Tahoma"/>
          <w:szCs w:val="20"/>
        </w:rPr>
        <w:t>Na reprodukci majetku kraje v rámci akcí spolufinancovaných z evropských finančních zdrojů byla ve schváleném rozpočtu na rok 2018 vyčleněna částka ve výši 1.819.438 tis. Kč. K 31. 7. 2018 byl rozpočet upraven na výši 1.879.615 tis. Kč, vyčerpáno bylo na tyto akce 437.094 tis. Kč, což představuje 23,25 % upraveného rozpočtu.</w:t>
      </w:r>
    </w:p>
    <w:p w:rsidR="00014B18" w:rsidRPr="00815176" w:rsidRDefault="00014B18" w:rsidP="00C041D9">
      <w:pPr>
        <w:rPr>
          <w:rFonts w:cs="Tahoma"/>
          <w:szCs w:val="20"/>
        </w:rPr>
      </w:pPr>
      <w:r w:rsidRPr="00815176">
        <w:rPr>
          <w:rFonts w:cs="Tahoma"/>
          <w:szCs w:val="20"/>
        </w:rPr>
        <w:t>Podrobný přehled akcí v oblasti reprodukce majetku kraje</w:t>
      </w:r>
      <w:r w:rsidR="006834C5" w:rsidRPr="00815176">
        <w:rPr>
          <w:rFonts w:cs="Tahoma"/>
          <w:szCs w:val="20"/>
        </w:rPr>
        <w:t xml:space="preserve"> (vyjma reprodukce majetku kraje v rámci akcí spolufinancovaných z evropských finančních zdrojů</w:t>
      </w:r>
      <w:r w:rsidRPr="00815176">
        <w:rPr>
          <w:rFonts w:cs="Tahoma"/>
          <w:szCs w:val="20"/>
        </w:rPr>
        <w:t>, a</w:t>
      </w:r>
      <w:r w:rsidR="006834C5" w:rsidRPr="00815176">
        <w:rPr>
          <w:rFonts w:cs="Tahoma"/>
          <w:szCs w:val="20"/>
        </w:rPr>
        <w:t> </w:t>
      </w:r>
      <w:r w:rsidRPr="00815176">
        <w:rPr>
          <w:rFonts w:cs="Tahoma"/>
          <w:szCs w:val="20"/>
        </w:rPr>
        <w:t>to v členění na jednotlivá odvětví je uveden v příloze č. 4 materiálu.</w:t>
      </w:r>
    </w:p>
    <w:p w:rsidR="00014B18" w:rsidRPr="00815176" w:rsidRDefault="00014B18" w:rsidP="001459D6">
      <w:pPr>
        <w:pStyle w:val="Nadpis3"/>
      </w:pPr>
      <w:r w:rsidRPr="00815176">
        <w:t>Přehled výdajů na akce spolufi</w:t>
      </w:r>
      <w:r w:rsidR="00027099" w:rsidRPr="00815176">
        <w:t>nancované z evropských zdrojů k</w:t>
      </w:r>
      <w:r w:rsidR="004365F2" w:rsidRPr="00815176">
        <w:t> </w:t>
      </w:r>
      <w:r w:rsidR="002E26C2" w:rsidRPr="00815176">
        <w:t>3</w:t>
      </w:r>
      <w:r w:rsidR="00815176" w:rsidRPr="00815176">
        <w:t>1</w:t>
      </w:r>
      <w:r w:rsidR="002E26C2" w:rsidRPr="00815176">
        <w:t xml:space="preserve">. </w:t>
      </w:r>
      <w:r w:rsidR="00815176" w:rsidRPr="00815176">
        <w:t>7</w:t>
      </w:r>
      <w:r w:rsidR="002E26C2" w:rsidRPr="00815176">
        <w:t>. 2018</w:t>
      </w:r>
      <w:r w:rsidRPr="00815176">
        <w:t xml:space="preserve"> v členění dle odvětví</w:t>
      </w:r>
    </w:p>
    <w:p w:rsidR="0096557B" w:rsidRPr="0096557B" w:rsidRDefault="0096557B" w:rsidP="0096557B">
      <w:pPr>
        <w:pStyle w:val="Zkladntext3"/>
        <w:rPr>
          <w:rFonts w:cs="Tahoma"/>
          <w:color w:val="auto"/>
          <w:sz w:val="20"/>
          <w:szCs w:val="20"/>
        </w:rPr>
      </w:pPr>
      <w:r w:rsidRPr="0096557B">
        <w:rPr>
          <w:rFonts w:cs="Tahoma"/>
          <w:color w:val="auto"/>
          <w:sz w:val="20"/>
          <w:szCs w:val="20"/>
        </w:rPr>
        <w:t xml:space="preserve">Na akce spolufinancované z evropských zdrojů bylo pro rok 2018 ve schváleném rozpočtu vyčleněno 2.092.965 tis. Kč, a to na realizaci 130 projektů v rámci nového programového období 2014 – 2020. V průběhu měsíce ledna 2018 došlo zapojením části účelového zůstatku finančních prostředků rozpočtového hospodaření roku 2017 do rozpočtu 2018 ke zvýšení výdajové části rozpočtu celkem o 912.543 tis. Kč, a to hlavně k dofinancování akcí spolufinancovaných z evropských finančních zdrojů v rámci programového období 2014 – 2020. K navýšení výdajové části rozpočtu o částku 462.937 tis. Kč v rámci sledovaného období došlo rovněž v důsledku zapojení dotací poskytnutých jednotlivými řídícími orgány za účelem spolufinancování projektů z evropských zdrojů. K 31. 7. 2018 došlo ke snížení upraveného rozpočtu výdajů o úhrnnou částku 338.627 tis. Kč na základě provedených souhrnných rozpočtových úprav za II. čtvrtletí 2018. </w:t>
      </w:r>
    </w:p>
    <w:p w:rsidR="0096557B" w:rsidRPr="0096557B" w:rsidRDefault="0096557B" w:rsidP="0096557B">
      <w:pPr>
        <w:rPr>
          <w:rFonts w:cs="Tahoma"/>
          <w:szCs w:val="20"/>
        </w:rPr>
      </w:pPr>
      <w:r w:rsidRPr="0096557B">
        <w:rPr>
          <w:rFonts w:cs="Tahoma"/>
          <w:szCs w:val="20"/>
        </w:rPr>
        <w:t>K 31. 7. 2018 činil upravený rozpočet 3.128.604 tis. Kč, vyčerpáno bylo na tyto akce 995.959 tis. Kč, což představuje 31,83 % upraveného rozpočtu.</w:t>
      </w:r>
    </w:p>
    <w:p w:rsidR="0096557B" w:rsidRPr="0096557B" w:rsidRDefault="0096557B" w:rsidP="0096557B">
      <w:pPr>
        <w:rPr>
          <w:rFonts w:cs="Tahoma"/>
          <w:szCs w:val="20"/>
        </w:rPr>
      </w:pPr>
      <w:r w:rsidRPr="0096557B">
        <w:rPr>
          <w:rFonts w:cs="Tahoma"/>
          <w:szCs w:val="20"/>
        </w:rPr>
        <w:t xml:space="preserve">V rámci upraveného rozpočtu na rok 2018 je vyčleněno 18.370 tis. Kč na úhradu výdajů za projekty realizované v programovém období 2007 – 2013. Jedná se o prostředky na úhradu odvodů za porušení rozpočtové kázně na základě následných kontrol a úhradu výdajů souvisejících s výsledkem soudního řízení. K 31. 7. 2018 byly výdaje čerpány v částce 613 tis. Kč. </w:t>
      </w:r>
    </w:p>
    <w:p w:rsidR="003F0E08" w:rsidRPr="009131AB" w:rsidRDefault="00DD1F4A" w:rsidP="00C71052">
      <w:pPr>
        <w:pStyle w:val="Styltab"/>
      </w:pPr>
      <w:r w:rsidRPr="009131AB">
        <w:t xml:space="preserve">Akce spolufinancované z evropských zdrojů k </w:t>
      </w:r>
      <w:r w:rsidR="002E26C2" w:rsidRPr="009131AB">
        <w:t>3</w:t>
      </w:r>
      <w:r w:rsidR="0096557B">
        <w:t>1</w:t>
      </w:r>
      <w:r w:rsidR="002E26C2" w:rsidRPr="009131AB">
        <w:t xml:space="preserve">. </w:t>
      </w:r>
      <w:r w:rsidR="0096557B">
        <w:t>7</w:t>
      </w:r>
      <w:r w:rsidR="002E26C2" w:rsidRPr="009131AB">
        <w:t>. 2018</w:t>
      </w:r>
      <w:r w:rsidRPr="009131AB">
        <w:t xml:space="preserve"> - členění dle odvětví</w:t>
      </w:r>
      <w:r w:rsidRPr="009131AB">
        <w:tab/>
        <w:t>v tis. Kč</w:t>
      </w:r>
    </w:p>
    <w:bookmarkStart w:id="396" w:name="_MON_1587465912"/>
    <w:bookmarkEnd w:id="396"/>
    <w:p w:rsidR="00360791" w:rsidRPr="009131AB" w:rsidRDefault="0096557B" w:rsidP="00513E70">
      <w:pPr>
        <w:rPr>
          <w:rFonts w:cs="Tahoma"/>
          <w:color w:val="BFBFBF" w:themeColor="background1" w:themeShade="BF"/>
          <w:szCs w:val="20"/>
        </w:rPr>
      </w:pPr>
      <w:r w:rsidRPr="00A56FA1">
        <w:rPr>
          <w:rFonts w:cs="Tahoma"/>
          <w:color w:val="BFBFBF" w:themeColor="background1" w:themeShade="BF"/>
          <w:szCs w:val="20"/>
        </w:rPr>
        <w:object w:dxaOrig="9066" w:dyaOrig="7321">
          <v:shape id="_x0000_i1073" type="#_x0000_t75" style="width:461.25pt;height:369.75pt" o:ole="">
            <v:imagedata r:id="rId110" o:title=""/>
          </v:shape>
          <o:OLEObject Type="Embed" ProgID="Excel.Sheet.8" ShapeID="_x0000_i1073" DrawAspect="Content" ObjectID="_1597054104" r:id="rId111"/>
        </w:object>
      </w:r>
    </w:p>
    <w:p w:rsidR="002F7386" w:rsidRPr="002F7386" w:rsidRDefault="002F7386" w:rsidP="002F7386">
      <w:pPr>
        <w:rPr>
          <w:rFonts w:cs="Tahoma"/>
          <w:szCs w:val="20"/>
        </w:rPr>
      </w:pPr>
      <w:r w:rsidRPr="002F7386">
        <w:rPr>
          <w:rFonts w:cs="Tahoma"/>
          <w:szCs w:val="20"/>
        </w:rPr>
        <w:t>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55 projektů v celkovém finančním objemu 1.694.327 tis. Kč v případě nevydání rozhodnutí o poskytnutí dotace. Ke dni zpracování materiálu bylo v případě 34 projektů vydáno rozhodnutí o poskytnutí dotace. V současnosti aktuální výše celkového závazku činí přibližně 747.713 tis. Kč. Z toho další 3 projekty v celkovém finančním objemu 637.457 tis Kč prošlo úspěšně celým procesem hodnocení žádosti o</w:t>
      </w:r>
      <w:r>
        <w:rPr>
          <w:rFonts w:cs="Tahoma"/>
          <w:szCs w:val="20"/>
        </w:rPr>
        <w:t> </w:t>
      </w:r>
      <w:r w:rsidRPr="002F7386">
        <w:rPr>
          <w:rFonts w:cs="Tahoma"/>
          <w:szCs w:val="20"/>
        </w:rPr>
        <w:t>podporu a na základě doporučení Centra pro regionální rozvoj ČR  byly schváleny Řídicím orgánem IROP k financování. Nyní bude probíhat formální proces vydání rozhodnutí o poskytnutí dotace.</w:t>
      </w:r>
    </w:p>
    <w:p w:rsidR="00513E70" w:rsidRPr="00525913" w:rsidRDefault="00513E70" w:rsidP="00513E70">
      <w:pPr>
        <w:rPr>
          <w:rFonts w:cs="Tahoma"/>
          <w:szCs w:val="20"/>
        </w:rPr>
      </w:pPr>
      <w:r w:rsidRPr="00671504">
        <w:rPr>
          <w:rFonts w:cs="Tahoma"/>
          <w:szCs w:val="20"/>
        </w:rPr>
        <w:t>Podrobný přehled akcí spolufinancovaných z evropských finančních zdrojů za jednotlivá odvětví a jejich</w:t>
      </w:r>
      <w:r w:rsidRPr="00525913">
        <w:rPr>
          <w:rFonts w:cs="Tahoma"/>
          <w:szCs w:val="20"/>
        </w:rPr>
        <w:t xml:space="preserve"> financování ve sledovaném období je uveden v příloze č. 5 materiálu.</w:t>
      </w:r>
    </w:p>
    <w:p w:rsidR="00014B18" w:rsidRPr="00E57DDF"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9131AB">
        <w:rPr>
          <w:rFonts w:cs="Tahoma"/>
          <w:bCs w:val="0"/>
          <w:color w:val="BFBFBF" w:themeColor="background1" w:themeShade="BF"/>
          <w:sz w:val="16"/>
          <w:szCs w:val="16"/>
          <w:u w:val="single"/>
        </w:rPr>
        <w:br w:type="page"/>
      </w:r>
      <w:r w:rsidR="00014B18" w:rsidRPr="00E57DDF">
        <w:rPr>
          <w:rFonts w:cs="Tahoma"/>
          <w:bCs w:val="0"/>
          <w:sz w:val="16"/>
          <w:szCs w:val="16"/>
          <w:u w:val="single"/>
        </w:rPr>
        <w:t>Seznam použitých zkratek:</w:t>
      </w:r>
    </w:p>
    <w:p w:rsidR="00014B18" w:rsidRPr="00E57DDF" w:rsidRDefault="00014B18" w:rsidP="00360AD3">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a.s.</w:t>
      </w:r>
      <w:r w:rsidRPr="00E57DDF">
        <w:rPr>
          <w:rFonts w:cs="Tahoma"/>
          <w:b w:val="0"/>
          <w:sz w:val="18"/>
          <w:szCs w:val="18"/>
        </w:rPr>
        <w:tab/>
        <w:t>akciová společnost</w:t>
      </w:r>
    </w:p>
    <w:p w:rsidR="00014B18" w:rsidRPr="00E57DDF" w:rsidRDefault="00014B18" w:rsidP="00360AD3">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ČR</w:t>
      </w:r>
      <w:r w:rsidRPr="00E57DDF">
        <w:rPr>
          <w:rFonts w:cs="Tahoma"/>
          <w:b w:val="0"/>
          <w:sz w:val="18"/>
          <w:szCs w:val="18"/>
        </w:rPr>
        <w:tab/>
        <w:t>Česká republika</w:t>
      </w:r>
    </w:p>
    <w:p w:rsidR="00014B18" w:rsidRPr="00E57DDF" w:rsidRDefault="00014B18" w:rsidP="00360AD3">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ČSOB</w:t>
      </w:r>
      <w:r w:rsidRPr="00E57DDF">
        <w:rPr>
          <w:rFonts w:cs="Tahoma"/>
          <w:b w:val="0"/>
          <w:sz w:val="18"/>
          <w:szCs w:val="18"/>
        </w:rPr>
        <w:tab/>
        <w:t>Československá obchodní banka, a.s.</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DP</w:t>
      </w:r>
      <w:r w:rsidRPr="00E57DDF">
        <w:rPr>
          <w:rFonts w:cs="Tahoma"/>
          <w:b w:val="0"/>
          <w:sz w:val="18"/>
          <w:szCs w:val="18"/>
        </w:rPr>
        <w:tab/>
        <w:t>Dotační program</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DPH</w:t>
      </w:r>
      <w:r w:rsidRPr="00E57DDF">
        <w:rPr>
          <w:rFonts w:cs="Tahoma"/>
          <w:b w:val="0"/>
          <w:sz w:val="18"/>
          <w:szCs w:val="18"/>
        </w:rPr>
        <w:tab/>
        <w:t>daň z přidané hodnoty</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EIA</w:t>
      </w:r>
      <w:r w:rsidRPr="00E57DDF">
        <w:rPr>
          <w:rFonts w:cs="Tahoma"/>
          <w:b w:val="0"/>
          <w:sz w:val="18"/>
          <w:szCs w:val="18"/>
        </w:rPr>
        <w:tab/>
        <w:t>EnvironmentalImpactAssessment (hodnocení vlivů na ŽP)</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EIB</w:t>
      </w:r>
      <w:r w:rsidRPr="00E57DDF">
        <w:rPr>
          <w:rFonts w:cs="Tahoma"/>
          <w:b w:val="0"/>
          <w:sz w:val="18"/>
          <w:szCs w:val="18"/>
        </w:rPr>
        <w:tab/>
        <w:t>Evropská investiční banka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EMAS</w:t>
      </w:r>
      <w:r w:rsidRPr="00E57DDF">
        <w:rPr>
          <w:rFonts w:cs="Tahoma"/>
          <w:b w:val="0"/>
          <w:sz w:val="18"/>
          <w:szCs w:val="18"/>
        </w:rPr>
        <w:tab/>
        <w:t>environmentální systém řízení a auditu</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EPIC</w:t>
      </w:r>
      <w:r w:rsidRPr="00E57DDF">
        <w:rPr>
          <w:rFonts w:cs="Tahoma"/>
          <w:b w:val="0"/>
          <w:sz w:val="18"/>
          <w:szCs w:val="18"/>
        </w:rPr>
        <w:tab/>
        <w:t>environmentální poradenská a informační centra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EU</w:t>
      </w:r>
      <w:r w:rsidRPr="00E57DDF">
        <w:rPr>
          <w:rFonts w:cs="Tahoma"/>
          <w:b w:val="0"/>
          <w:sz w:val="18"/>
          <w:szCs w:val="18"/>
        </w:rPr>
        <w:tab/>
        <w:t>Evropská unie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EVVO</w:t>
      </w:r>
      <w:r w:rsidRPr="00E57DDF">
        <w:rPr>
          <w:rFonts w:cs="Tahoma"/>
          <w:b w:val="0"/>
          <w:sz w:val="18"/>
          <w:szCs w:val="18"/>
        </w:rPr>
        <w:tab/>
        <w:t>environmentální vzdělávání, výchova a osvěta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FO</w:t>
      </w:r>
      <w:r w:rsidRPr="00E57DDF">
        <w:rPr>
          <w:rFonts w:cs="Tahoma"/>
          <w:b w:val="0"/>
          <w:sz w:val="18"/>
          <w:szCs w:val="18"/>
        </w:rPr>
        <w:tab/>
        <w:t>fyzická osoba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HMMC</w:t>
      </w:r>
      <w:r w:rsidRPr="00E57DDF">
        <w:rPr>
          <w:rFonts w:cs="Tahoma"/>
          <w:b w:val="0"/>
          <w:sz w:val="18"/>
          <w:szCs w:val="18"/>
        </w:rPr>
        <w:tab/>
        <w:t>Hyundai Motor Manufacturing Czech s. r. o.</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HW</w:t>
      </w:r>
      <w:r w:rsidRPr="00E57DDF">
        <w:rPr>
          <w:rFonts w:cs="Tahoma"/>
          <w:b w:val="0"/>
          <w:sz w:val="18"/>
          <w:szCs w:val="18"/>
        </w:rPr>
        <w:tab/>
        <w:t>hardware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HZS MSK</w:t>
      </w:r>
      <w:r w:rsidRPr="00E57DDF">
        <w:rPr>
          <w:rFonts w:cs="Tahoma"/>
          <w:b w:val="0"/>
          <w:sz w:val="18"/>
          <w:szCs w:val="18"/>
        </w:rPr>
        <w:tab/>
        <w:t>Hasičský záchranný sbor Moravskoslezského kraje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ICT</w:t>
      </w:r>
      <w:r w:rsidRPr="00E57DDF">
        <w:rPr>
          <w:rFonts w:cs="Tahoma"/>
          <w:b w:val="0"/>
          <w:sz w:val="18"/>
          <w:szCs w:val="18"/>
        </w:rPr>
        <w:tab/>
        <w:t>informační a komunikační technologie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ID</w:t>
      </w:r>
      <w:r w:rsidRPr="00E57DDF">
        <w:rPr>
          <w:rFonts w:cs="Tahoma"/>
          <w:b w:val="0"/>
          <w:sz w:val="18"/>
          <w:szCs w:val="18"/>
        </w:rPr>
        <w:tab/>
        <w:t>individuální dotace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IZS</w:t>
      </w:r>
      <w:r w:rsidRPr="00E57DDF">
        <w:rPr>
          <w:rFonts w:cs="Tahoma"/>
          <w:b w:val="0"/>
          <w:sz w:val="18"/>
          <w:szCs w:val="18"/>
        </w:rPr>
        <w:tab/>
        <w:t>Integrovaný záchranný systém</w:t>
      </w:r>
    </w:p>
    <w:p w:rsidR="00E468DE" w:rsidRPr="00E57DDF" w:rsidRDefault="00E468DE"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KP</w:t>
      </w:r>
      <w:r w:rsidRPr="00E57DDF">
        <w:rPr>
          <w:rFonts w:cs="Tahoma"/>
          <w:b w:val="0"/>
          <w:sz w:val="18"/>
          <w:szCs w:val="18"/>
        </w:rPr>
        <w:tab/>
        <w:t>kulturní památka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LIFE</w:t>
      </w:r>
      <w:r w:rsidRPr="00E57DDF">
        <w:rPr>
          <w:rFonts w:cs="Tahoma"/>
          <w:b w:val="0"/>
          <w:sz w:val="18"/>
          <w:szCs w:val="18"/>
        </w:rPr>
        <w:tab/>
        <w:t>komunitární program</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MA 21</w:t>
      </w:r>
      <w:r w:rsidRPr="00E57DDF">
        <w:rPr>
          <w:rFonts w:cs="Tahoma"/>
          <w:b w:val="0"/>
          <w:sz w:val="18"/>
          <w:szCs w:val="18"/>
        </w:rPr>
        <w:tab/>
        <w:t>Místní Agenda 21</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MSK</w:t>
      </w:r>
      <w:r w:rsidRPr="00E57DDF">
        <w:rPr>
          <w:rFonts w:cs="Tahoma"/>
          <w:b w:val="0"/>
          <w:sz w:val="18"/>
          <w:szCs w:val="18"/>
        </w:rPr>
        <w:tab/>
        <w:t>Moravskoslezský kraj</w:t>
      </w:r>
    </w:p>
    <w:p w:rsidR="007133C9" w:rsidRPr="00E57DDF" w:rsidRDefault="007133C9"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MSLH</w:t>
      </w:r>
      <w:r w:rsidRPr="00E57DDF">
        <w:rPr>
          <w:rFonts w:cs="Tahoma"/>
          <w:b w:val="0"/>
          <w:sz w:val="18"/>
          <w:szCs w:val="18"/>
        </w:rPr>
        <w:tab/>
        <w:t>Mistrovství světa v ledním hokeji</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MŠMT</w:t>
      </w:r>
      <w:r w:rsidRPr="00E57DDF">
        <w:rPr>
          <w:rFonts w:cs="Tahoma"/>
          <w:b w:val="0"/>
          <w:sz w:val="18"/>
          <w:szCs w:val="18"/>
        </w:rPr>
        <w:tab/>
        <w:t>Ministerstvo školství, mládeže a tělovýchovy</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NATO</w:t>
      </w:r>
      <w:r w:rsidRPr="00E57DDF">
        <w:rPr>
          <w:rFonts w:cs="Tahoma"/>
          <w:b w:val="0"/>
          <w:sz w:val="18"/>
          <w:szCs w:val="18"/>
        </w:rPr>
        <w:tab/>
        <w:t>Severoatlantická aliance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NKP</w:t>
      </w:r>
      <w:r w:rsidRPr="00E57DDF">
        <w:rPr>
          <w:rFonts w:cs="Tahoma"/>
          <w:b w:val="0"/>
          <w:sz w:val="18"/>
          <w:szCs w:val="18"/>
        </w:rPr>
        <w:tab/>
        <w:t>Národní kulturní památka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OP</w:t>
      </w:r>
      <w:r w:rsidRPr="00E57DDF">
        <w:rPr>
          <w:rFonts w:cs="Tahoma"/>
          <w:b w:val="0"/>
          <w:sz w:val="18"/>
          <w:szCs w:val="18"/>
        </w:rPr>
        <w:tab/>
        <w:t>operační program</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PD</w:t>
      </w:r>
      <w:r w:rsidRPr="00E57DDF">
        <w:rPr>
          <w:rFonts w:cs="Tahoma"/>
          <w:b w:val="0"/>
          <w:sz w:val="18"/>
          <w:szCs w:val="18"/>
        </w:rPr>
        <w:tab/>
        <w:t>projektová dokumentace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PO</w:t>
      </w:r>
      <w:r w:rsidRPr="00E57DDF">
        <w:rPr>
          <w:rFonts w:cs="Tahoma"/>
          <w:b w:val="0"/>
          <w:sz w:val="18"/>
          <w:szCs w:val="18"/>
        </w:rPr>
        <w:tab/>
        <w:t>právnická osoba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p. o.</w:t>
      </w:r>
      <w:r w:rsidRPr="00E57DDF">
        <w:rPr>
          <w:rFonts w:cs="Tahoma"/>
          <w:b w:val="0"/>
          <w:sz w:val="18"/>
          <w:szCs w:val="18"/>
        </w:rPr>
        <w:tab/>
        <w:t>příspěvková organizace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SFDI</w:t>
      </w:r>
      <w:r w:rsidRPr="00E57DDF">
        <w:rPr>
          <w:rFonts w:cs="Tahoma"/>
          <w:b w:val="0"/>
          <w:sz w:val="18"/>
          <w:szCs w:val="18"/>
        </w:rPr>
        <w:tab/>
        <w:t>Státní fond dopravní infrastruktury</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s. p.</w:t>
      </w:r>
      <w:r w:rsidRPr="00E57DDF">
        <w:rPr>
          <w:rFonts w:cs="Tahoma"/>
          <w:b w:val="0"/>
          <w:sz w:val="18"/>
          <w:szCs w:val="18"/>
        </w:rPr>
        <w:tab/>
        <w:t>státní podnik</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s. r. o.</w:t>
      </w:r>
      <w:r w:rsidRPr="00E57DDF">
        <w:rPr>
          <w:rFonts w:cs="Tahoma"/>
          <w:b w:val="0"/>
          <w:sz w:val="18"/>
          <w:szCs w:val="18"/>
        </w:rPr>
        <w:tab/>
        <w:t>společnost s ručením omezeným</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SR</w:t>
      </w:r>
      <w:r w:rsidRPr="00E57DDF">
        <w:rPr>
          <w:rFonts w:cs="Tahoma"/>
          <w:b w:val="0"/>
          <w:sz w:val="18"/>
          <w:szCs w:val="18"/>
        </w:rPr>
        <w:tab/>
        <w:t>Státní rozpočet</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SW</w:t>
      </w:r>
      <w:r w:rsidRPr="00E57DDF">
        <w:rPr>
          <w:rFonts w:cs="Tahoma"/>
          <w:b w:val="0"/>
          <w:sz w:val="18"/>
          <w:szCs w:val="18"/>
        </w:rPr>
        <w:tab/>
        <w:t>software</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TBC</w:t>
      </w:r>
      <w:r w:rsidRPr="00E57DDF">
        <w:rPr>
          <w:rFonts w:cs="Tahoma"/>
          <w:b w:val="0"/>
          <w:sz w:val="18"/>
          <w:szCs w:val="18"/>
        </w:rPr>
        <w:tab/>
        <w:t>Tuberkulóza</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UR</w:t>
      </w:r>
      <w:r w:rsidRPr="00E57DDF">
        <w:rPr>
          <w:rFonts w:cs="Tahoma"/>
          <w:b w:val="0"/>
          <w:sz w:val="18"/>
          <w:szCs w:val="18"/>
        </w:rPr>
        <w:tab/>
        <w:t>upravený rozpočet</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ÚZ</w:t>
      </w:r>
      <w:r w:rsidRPr="00E57DDF">
        <w:rPr>
          <w:rFonts w:cs="Tahoma"/>
          <w:b w:val="0"/>
          <w:sz w:val="18"/>
          <w:szCs w:val="18"/>
        </w:rPr>
        <w:tab/>
        <w:t>účelový znak</w:t>
      </w:r>
    </w:p>
    <w:p w:rsidR="00014B18" w:rsidRPr="00E57DDF" w:rsidRDefault="00014B18" w:rsidP="003C43D7">
      <w:pPr>
        <w:pStyle w:val="xl33"/>
        <w:tabs>
          <w:tab w:val="left" w:pos="2340"/>
        </w:tabs>
        <w:spacing w:before="0" w:beforeAutospacing="0" w:after="0" w:afterAutospacing="0"/>
        <w:ind w:left="360"/>
        <w:textAlignment w:val="auto"/>
        <w:rPr>
          <w:rFonts w:cs="Tahoma"/>
          <w:b w:val="0"/>
          <w:sz w:val="18"/>
          <w:szCs w:val="18"/>
        </w:rPr>
      </w:pPr>
      <w:r w:rsidRPr="00E57DDF">
        <w:rPr>
          <w:rFonts w:cs="Tahoma"/>
          <w:b w:val="0"/>
          <w:sz w:val="18"/>
          <w:szCs w:val="18"/>
        </w:rPr>
        <w:t>VŠB-TU</w:t>
      </w:r>
      <w:r w:rsidRPr="00E57DDF">
        <w:rPr>
          <w:rFonts w:cs="Tahoma"/>
          <w:b w:val="0"/>
          <w:sz w:val="18"/>
          <w:szCs w:val="18"/>
        </w:rPr>
        <w:tab/>
        <w:t>Vysoká škola báňská – Technická univerzita</w:t>
      </w:r>
    </w:p>
    <w:p w:rsidR="00014B18" w:rsidRPr="006B7E1A" w:rsidRDefault="00014B18" w:rsidP="003C43D7">
      <w:pPr>
        <w:pStyle w:val="xl33"/>
        <w:tabs>
          <w:tab w:val="left" w:pos="2340"/>
        </w:tabs>
        <w:spacing w:before="0" w:beforeAutospacing="0" w:after="0" w:afterAutospacing="0"/>
        <w:ind w:left="360"/>
        <w:textAlignment w:val="auto"/>
        <w:rPr>
          <w:rFonts w:cs="Tahoma"/>
          <w:b w:val="0"/>
          <w:sz w:val="18"/>
          <w:szCs w:val="18"/>
        </w:rPr>
      </w:pPr>
      <w:r w:rsidRPr="006B7E1A">
        <w:rPr>
          <w:rFonts w:cs="Tahoma"/>
          <w:b w:val="0"/>
          <w:sz w:val="18"/>
          <w:szCs w:val="18"/>
        </w:rPr>
        <w:t>ŽP</w:t>
      </w:r>
      <w:r w:rsidRPr="006B7E1A">
        <w:rPr>
          <w:rFonts w:cs="Tahoma"/>
          <w:b w:val="0"/>
          <w:sz w:val="18"/>
          <w:szCs w:val="18"/>
        </w:rPr>
        <w:tab/>
        <w:t>životní prostředí</w:t>
      </w:r>
    </w:p>
    <w:p w:rsidR="00014B18" w:rsidRPr="006B7E1A" w:rsidRDefault="00014B18" w:rsidP="003C43D7">
      <w:pPr>
        <w:pStyle w:val="xl33"/>
        <w:tabs>
          <w:tab w:val="left" w:pos="2340"/>
        </w:tabs>
        <w:spacing w:before="0" w:beforeAutospacing="0" w:after="0" w:afterAutospacing="0"/>
        <w:ind w:left="360"/>
        <w:textAlignment w:val="auto"/>
        <w:rPr>
          <w:rFonts w:cs="Tahoma"/>
          <w:b w:val="0"/>
          <w:sz w:val="18"/>
          <w:szCs w:val="18"/>
        </w:rPr>
      </w:pPr>
      <w:r w:rsidRPr="006B7E1A">
        <w:rPr>
          <w:rFonts w:cs="Tahoma"/>
          <w:b w:val="0"/>
          <w:sz w:val="18"/>
          <w:szCs w:val="18"/>
        </w:rPr>
        <w:t>ŽPZ</w:t>
      </w:r>
      <w:r w:rsidRPr="006B7E1A">
        <w:rPr>
          <w:rFonts w:cs="Tahoma"/>
          <w:b w:val="0"/>
          <w:sz w:val="18"/>
          <w:szCs w:val="18"/>
        </w:rPr>
        <w:tab/>
        <w:t>životní prostředí a zemědělství</w:t>
      </w:r>
    </w:p>
    <w:sectPr w:rsidR="00014B18" w:rsidRPr="006B7E1A" w:rsidSect="00663EF0">
      <w:footerReference w:type="default" r:id="rId112"/>
      <w:headerReference w:type="first" r:id="rId113"/>
      <w:footerReference w:type="first" r:id="rId114"/>
      <w:pgSz w:w="11906" w:h="16838" w:code="9"/>
      <w:pgMar w:top="1021" w:right="1469" w:bottom="1560" w:left="12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FE8" w:rsidRDefault="00271FE8">
      <w:r>
        <w:separator/>
      </w:r>
    </w:p>
  </w:endnote>
  <w:endnote w:type="continuationSeparator" w:id="0">
    <w:p w:rsidR="00271FE8" w:rsidRDefault="0027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BF0" w:rsidRPr="00F27FC4" w:rsidRDefault="003D0BF0">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sidR="00EB63E4">
      <w:rPr>
        <w:rFonts w:cs="Tahoma"/>
        <w:noProof/>
        <w:szCs w:val="20"/>
      </w:rPr>
      <w:t>15</w:t>
    </w:r>
    <w:r w:rsidRPr="00F27FC4">
      <w:rPr>
        <w:rFonts w:cs="Tahoma"/>
        <w:szCs w:val="20"/>
      </w:rPr>
      <w:fldChar w:fldCharType="end"/>
    </w:r>
  </w:p>
  <w:p w:rsidR="003D0BF0" w:rsidRDefault="003D0BF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BF0" w:rsidRPr="00120D12" w:rsidRDefault="003D0BF0">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sidR="00EB63E4">
      <w:rPr>
        <w:rFonts w:cs="Tahoma"/>
        <w:noProof/>
        <w:szCs w:val="20"/>
      </w:rPr>
      <w:t>1</w:t>
    </w:r>
    <w:r w:rsidRPr="00120D12">
      <w:rPr>
        <w:rFonts w:cs="Tahoma"/>
        <w:szCs w:val="20"/>
      </w:rPr>
      <w:fldChar w:fldCharType="end"/>
    </w:r>
  </w:p>
  <w:p w:rsidR="003D0BF0" w:rsidRDefault="003D0B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FE8" w:rsidRDefault="00271FE8">
      <w:r>
        <w:separator/>
      </w:r>
    </w:p>
  </w:footnote>
  <w:footnote w:type="continuationSeparator" w:id="0">
    <w:p w:rsidR="00271FE8" w:rsidRDefault="00271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BF0" w:rsidRDefault="003D0BF0">
    <w:pPr>
      <w:pStyle w:val="Zhlav"/>
    </w:pPr>
    <w:r>
      <w:t>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1CF0570"/>
    <w:multiLevelType w:val="hybridMultilevel"/>
    <w:tmpl w:val="4FC4A2D0"/>
    <w:lvl w:ilvl="0" w:tplc="A2DC5F24">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6"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51A3131"/>
    <w:multiLevelType w:val="hybridMultilevel"/>
    <w:tmpl w:val="A508D31A"/>
    <w:lvl w:ilvl="0" w:tplc="73A88DC8">
      <w:start w:val="1"/>
      <w:numFmt w:val="bullet"/>
      <w:lvlText w:val=""/>
      <w:lvlJc w:val="left"/>
      <w:pPr>
        <w:ind w:left="720" w:hanging="360"/>
      </w:pPr>
      <w:rPr>
        <w:rFonts w:ascii="Symbol" w:hAnsi="Symbol" w:hint="default"/>
      </w:rPr>
    </w:lvl>
    <w:lvl w:ilvl="1" w:tplc="D5969D5C" w:tentative="1">
      <w:start w:val="1"/>
      <w:numFmt w:val="bullet"/>
      <w:lvlText w:val="o"/>
      <w:lvlJc w:val="left"/>
      <w:pPr>
        <w:ind w:left="1440" w:hanging="360"/>
      </w:pPr>
      <w:rPr>
        <w:rFonts w:ascii="Courier New" w:hAnsi="Courier New" w:cs="Courier New" w:hint="default"/>
      </w:rPr>
    </w:lvl>
    <w:lvl w:ilvl="2" w:tplc="4604713A" w:tentative="1">
      <w:start w:val="1"/>
      <w:numFmt w:val="bullet"/>
      <w:lvlText w:val=""/>
      <w:lvlJc w:val="left"/>
      <w:pPr>
        <w:ind w:left="2160" w:hanging="360"/>
      </w:pPr>
      <w:rPr>
        <w:rFonts w:ascii="Wingdings" w:hAnsi="Wingdings" w:hint="default"/>
      </w:rPr>
    </w:lvl>
    <w:lvl w:ilvl="3" w:tplc="4BBA7DBA" w:tentative="1">
      <w:start w:val="1"/>
      <w:numFmt w:val="bullet"/>
      <w:lvlText w:val=""/>
      <w:lvlJc w:val="left"/>
      <w:pPr>
        <w:ind w:left="2880" w:hanging="360"/>
      </w:pPr>
      <w:rPr>
        <w:rFonts w:ascii="Symbol" w:hAnsi="Symbol" w:hint="default"/>
      </w:rPr>
    </w:lvl>
    <w:lvl w:ilvl="4" w:tplc="DB784A64" w:tentative="1">
      <w:start w:val="1"/>
      <w:numFmt w:val="bullet"/>
      <w:lvlText w:val="o"/>
      <w:lvlJc w:val="left"/>
      <w:pPr>
        <w:ind w:left="3600" w:hanging="360"/>
      </w:pPr>
      <w:rPr>
        <w:rFonts w:ascii="Courier New" w:hAnsi="Courier New" w:cs="Courier New" w:hint="default"/>
      </w:rPr>
    </w:lvl>
    <w:lvl w:ilvl="5" w:tplc="45C0569C" w:tentative="1">
      <w:start w:val="1"/>
      <w:numFmt w:val="bullet"/>
      <w:lvlText w:val=""/>
      <w:lvlJc w:val="left"/>
      <w:pPr>
        <w:ind w:left="4320" w:hanging="360"/>
      </w:pPr>
      <w:rPr>
        <w:rFonts w:ascii="Wingdings" w:hAnsi="Wingdings" w:hint="default"/>
      </w:rPr>
    </w:lvl>
    <w:lvl w:ilvl="6" w:tplc="0DF025F8" w:tentative="1">
      <w:start w:val="1"/>
      <w:numFmt w:val="bullet"/>
      <w:lvlText w:val=""/>
      <w:lvlJc w:val="left"/>
      <w:pPr>
        <w:ind w:left="5040" w:hanging="360"/>
      </w:pPr>
      <w:rPr>
        <w:rFonts w:ascii="Symbol" w:hAnsi="Symbol" w:hint="default"/>
      </w:rPr>
    </w:lvl>
    <w:lvl w:ilvl="7" w:tplc="104CB4EC" w:tentative="1">
      <w:start w:val="1"/>
      <w:numFmt w:val="bullet"/>
      <w:lvlText w:val="o"/>
      <w:lvlJc w:val="left"/>
      <w:pPr>
        <w:ind w:left="5760" w:hanging="360"/>
      </w:pPr>
      <w:rPr>
        <w:rFonts w:ascii="Courier New" w:hAnsi="Courier New" w:cs="Courier New" w:hint="default"/>
      </w:rPr>
    </w:lvl>
    <w:lvl w:ilvl="8" w:tplc="6F42B1B2" w:tentative="1">
      <w:start w:val="1"/>
      <w:numFmt w:val="bullet"/>
      <w:lvlText w:val=""/>
      <w:lvlJc w:val="left"/>
      <w:pPr>
        <w:ind w:left="6480" w:hanging="360"/>
      </w:pPr>
      <w:rPr>
        <w:rFonts w:ascii="Wingdings" w:hAnsi="Wingdings" w:hint="default"/>
      </w:rPr>
    </w:lvl>
  </w:abstractNum>
  <w:abstractNum w:abstractNumId="25"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7"/>
  </w:num>
  <w:num w:numId="4">
    <w:abstractNumId w:val="16"/>
  </w:num>
  <w:num w:numId="5">
    <w:abstractNumId w:val="20"/>
  </w:num>
  <w:num w:numId="6">
    <w:abstractNumId w:val="18"/>
  </w:num>
  <w:num w:numId="7">
    <w:abstractNumId w:val="17"/>
  </w:num>
  <w:num w:numId="8">
    <w:abstractNumId w:val="19"/>
  </w:num>
  <w:num w:numId="9">
    <w:abstractNumId w:val="11"/>
  </w:num>
  <w:num w:numId="10">
    <w:abstractNumId w:val="25"/>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 w:numId="33">
    <w:abstractNumId w:val="13"/>
  </w:num>
  <w:num w:numId="34">
    <w:abstractNumId w:val="25"/>
  </w:num>
  <w:num w:numId="35">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2228"/>
    <w:rsid w:val="000024EA"/>
    <w:rsid w:val="00002A8E"/>
    <w:rsid w:val="0000302E"/>
    <w:rsid w:val="00003431"/>
    <w:rsid w:val="000034FD"/>
    <w:rsid w:val="00003857"/>
    <w:rsid w:val="00003903"/>
    <w:rsid w:val="00003AB3"/>
    <w:rsid w:val="00003C16"/>
    <w:rsid w:val="00003CD7"/>
    <w:rsid w:val="000042A0"/>
    <w:rsid w:val="0000454F"/>
    <w:rsid w:val="000046FE"/>
    <w:rsid w:val="000048E0"/>
    <w:rsid w:val="00005037"/>
    <w:rsid w:val="00005061"/>
    <w:rsid w:val="000051CE"/>
    <w:rsid w:val="00005256"/>
    <w:rsid w:val="00005880"/>
    <w:rsid w:val="00005E84"/>
    <w:rsid w:val="00005EA2"/>
    <w:rsid w:val="00005EC6"/>
    <w:rsid w:val="0000609A"/>
    <w:rsid w:val="0000612C"/>
    <w:rsid w:val="0000668B"/>
    <w:rsid w:val="00006BE5"/>
    <w:rsid w:val="00006D1F"/>
    <w:rsid w:val="00006E76"/>
    <w:rsid w:val="00007567"/>
    <w:rsid w:val="000076CF"/>
    <w:rsid w:val="000077F5"/>
    <w:rsid w:val="00007C33"/>
    <w:rsid w:val="00007E14"/>
    <w:rsid w:val="00010170"/>
    <w:rsid w:val="0001036E"/>
    <w:rsid w:val="00010512"/>
    <w:rsid w:val="0001066E"/>
    <w:rsid w:val="000109A3"/>
    <w:rsid w:val="000111FB"/>
    <w:rsid w:val="00011549"/>
    <w:rsid w:val="000116CA"/>
    <w:rsid w:val="00011769"/>
    <w:rsid w:val="00011C9A"/>
    <w:rsid w:val="00011CA4"/>
    <w:rsid w:val="000123D1"/>
    <w:rsid w:val="00013197"/>
    <w:rsid w:val="0001319A"/>
    <w:rsid w:val="00013548"/>
    <w:rsid w:val="000137CB"/>
    <w:rsid w:val="00013805"/>
    <w:rsid w:val="00013897"/>
    <w:rsid w:val="00013A48"/>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44C"/>
    <w:rsid w:val="000175F6"/>
    <w:rsid w:val="00017720"/>
    <w:rsid w:val="000177A8"/>
    <w:rsid w:val="00020117"/>
    <w:rsid w:val="000208D8"/>
    <w:rsid w:val="0002099D"/>
    <w:rsid w:val="00020B7E"/>
    <w:rsid w:val="00020D67"/>
    <w:rsid w:val="00020E1C"/>
    <w:rsid w:val="00021020"/>
    <w:rsid w:val="000214EF"/>
    <w:rsid w:val="000217F2"/>
    <w:rsid w:val="00021941"/>
    <w:rsid w:val="000219FD"/>
    <w:rsid w:val="00021E0B"/>
    <w:rsid w:val="00021E6C"/>
    <w:rsid w:val="0002251C"/>
    <w:rsid w:val="00022608"/>
    <w:rsid w:val="0002260B"/>
    <w:rsid w:val="00022F9F"/>
    <w:rsid w:val="000230ED"/>
    <w:rsid w:val="00023133"/>
    <w:rsid w:val="0002325F"/>
    <w:rsid w:val="00023354"/>
    <w:rsid w:val="000238EE"/>
    <w:rsid w:val="00023CAE"/>
    <w:rsid w:val="00023DC2"/>
    <w:rsid w:val="00023DF8"/>
    <w:rsid w:val="0002414C"/>
    <w:rsid w:val="00024483"/>
    <w:rsid w:val="00024987"/>
    <w:rsid w:val="000249A5"/>
    <w:rsid w:val="00024B50"/>
    <w:rsid w:val="00024CAC"/>
    <w:rsid w:val="00024F31"/>
    <w:rsid w:val="0002578C"/>
    <w:rsid w:val="00025C6D"/>
    <w:rsid w:val="00025F38"/>
    <w:rsid w:val="0002656E"/>
    <w:rsid w:val="000265AD"/>
    <w:rsid w:val="000265BE"/>
    <w:rsid w:val="000267BD"/>
    <w:rsid w:val="0002698B"/>
    <w:rsid w:val="00026B50"/>
    <w:rsid w:val="00027099"/>
    <w:rsid w:val="000272DC"/>
    <w:rsid w:val="000272E1"/>
    <w:rsid w:val="000276E7"/>
    <w:rsid w:val="000277A0"/>
    <w:rsid w:val="0003004D"/>
    <w:rsid w:val="000300E3"/>
    <w:rsid w:val="00030303"/>
    <w:rsid w:val="000304BB"/>
    <w:rsid w:val="00030512"/>
    <w:rsid w:val="000305D3"/>
    <w:rsid w:val="0003062F"/>
    <w:rsid w:val="00030B69"/>
    <w:rsid w:val="000311BD"/>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AA0"/>
    <w:rsid w:val="00033C57"/>
    <w:rsid w:val="0003483C"/>
    <w:rsid w:val="00034C42"/>
    <w:rsid w:val="000359A7"/>
    <w:rsid w:val="00035A3B"/>
    <w:rsid w:val="00035B27"/>
    <w:rsid w:val="00035B3E"/>
    <w:rsid w:val="00035C58"/>
    <w:rsid w:val="00035F1D"/>
    <w:rsid w:val="00036220"/>
    <w:rsid w:val="00036231"/>
    <w:rsid w:val="00036295"/>
    <w:rsid w:val="00036370"/>
    <w:rsid w:val="000365D2"/>
    <w:rsid w:val="00036BDC"/>
    <w:rsid w:val="00036DB6"/>
    <w:rsid w:val="00036DF9"/>
    <w:rsid w:val="00036E35"/>
    <w:rsid w:val="00036EC9"/>
    <w:rsid w:val="00037017"/>
    <w:rsid w:val="000376FB"/>
    <w:rsid w:val="00037C2C"/>
    <w:rsid w:val="00037D85"/>
    <w:rsid w:val="00037EE8"/>
    <w:rsid w:val="000402A5"/>
    <w:rsid w:val="00040840"/>
    <w:rsid w:val="00040C0A"/>
    <w:rsid w:val="00040C5C"/>
    <w:rsid w:val="000418A9"/>
    <w:rsid w:val="00041EDE"/>
    <w:rsid w:val="00041F26"/>
    <w:rsid w:val="00042229"/>
    <w:rsid w:val="0004294B"/>
    <w:rsid w:val="00042B10"/>
    <w:rsid w:val="00042E0A"/>
    <w:rsid w:val="00042FBC"/>
    <w:rsid w:val="0004353A"/>
    <w:rsid w:val="00043CA8"/>
    <w:rsid w:val="00044387"/>
    <w:rsid w:val="0004486A"/>
    <w:rsid w:val="00044D18"/>
    <w:rsid w:val="00044EBA"/>
    <w:rsid w:val="00044ECA"/>
    <w:rsid w:val="00044ED4"/>
    <w:rsid w:val="00044F15"/>
    <w:rsid w:val="0004507B"/>
    <w:rsid w:val="000456BA"/>
    <w:rsid w:val="000457A3"/>
    <w:rsid w:val="00045817"/>
    <w:rsid w:val="00045B63"/>
    <w:rsid w:val="00046338"/>
    <w:rsid w:val="000463CB"/>
    <w:rsid w:val="00046611"/>
    <w:rsid w:val="00046B52"/>
    <w:rsid w:val="00046E20"/>
    <w:rsid w:val="00047314"/>
    <w:rsid w:val="00047361"/>
    <w:rsid w:val="00047EFE"/>
    <w:rsid w:val="00047F89"/>
    <w:rsid w:val="00050551"/>
    <w:rsid w:val="000506FA"/>
    <w:rsid w:val="000507C7"/>
    <w:rsid w:val="00050960"/>
    <w:rsid w:val="00050AF7"/>
    <w:rsid w:val="00050B3D"/>
    <w:rsid w:val="00050C2E"/>
    <w:rsid w:val="00050C7A"/>
    <w:rsid w:val="00050CA0"/>
    <w:rsid w:val="00050E5F"/>
    <w:rsid w:val="00051045"/>
    <w:rsid w:val="000510E6"/>
    <w:rsid w:val="000515FD"/>
    <w:rsid w:val="00051F95"/>
    <w:rsid w:val="000522BE"/>
    <w:rsid w:val="00052466"/>
    <w:rsid w:val="00052FA0"/>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7B0"/>
    <w:rsid w:val="000558BC"/>
    <w:rsid w:val="00055A51"/>
    <w:rsid w:val="00055C49"/>
    <w:rsid w:val="000560ED"/>
    <w:rsid w:val="00056660"/>
    <w:rsid w:val="0005692C"/>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D3A"/>
    <w:rsid w:val="00057E4B"/>
    <w:rsid w:val="0006019F"/>
    <w:rsid w:val="0006035A"/>
    <w:rsid w:val="00060904"/>
    <w:rsid w:val="000610FE"/>
    <w:rsid w:val="00061106"/>
    <w:rsid w:val="0006129B"/>
    <w:rsid w:val="00061E36"/>
    <w:rsid w:val="000620A5"/>
    <w:rsid w:val="0006244C"/>
    <w:rsid w:val="00062688"/>
    <w:rsid w:val="000628A3"/>
    <w:rsid w:val="00062ED6"/>
    <w:rsid w:val="00063383"/>
    <w:rsid w:val="00063775"/>
    <w:rsid w:val="00063AC0"/>
    <w:rsid w:val="00063D20"/>
    <w:rsid w:val="00063E4A"/>
    <w:rsid w:val="00063EAC"/>
    <w:rsid w:val="00063EF0"/>
    <w:rsid w:val="00064515"/>
    <w:rsid w:val="000649DF"/>
    <w:rsid w:val="00064FB3"/>
    <w:rsid w:val="00065576"/>
    <w:rsid w:val="000657AD"/>
    <w:rsid w:val="00066235"/>
    <w:rsid w:val="00066292"/>
    <w:rsid w:val="000663A9"/>
    <w:rsid w:val="000665DC"/>
    <w:rsid w:val="00066A41"/>
    <w:rsid w:val="00067138"/>
    <w:rsid w:val="00067289"/>
    <w:rsid w:val="00067460"/>
    <w:rsid w:val="00067E27"/>
    <w:rsid w:val="00067E7E"/>
    <w:rsid w:val="00067F0C"/>
    <w:rsid w:val="00067F1B"/>
    <w:rsid w:val="00070009"/>
    <w:rsid w:val="0007007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3129"/>
    <w:rsid w:val="000733B2"/>
    <w:rsid w:val="000734E2"/>
    <w:rsid w:val="00073591"/>
    <w:rsid w:val="0007387A"/>
    <w:rsid w:val="00073CA0"/>
    <w:rsid w:val="00074247"/>
    <w:rsid w:val="00074353"/>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980"/>
    <w:rsid w:val="00077A0F"/>
    <w:rsid w:val="00077C5E"/>
    <w:rsid w:val="00077D43"/>
    <w:rsid w:val="00077E46"/>
    <w:rsid w:val="00080C9E"/>
    <w:rsid w:val="00081740"/>
    <w:rsid w:val="00081F56"/>
    <w:rsid w:val="0008206E"/>
    <w:rsid w:val="000823C0"/>
    <w:rsid w:val="00082526"/>
    <w:rsid w:val="000825B6"/>
    <w:rsid w:val="00082DC2"/>
    <w:rsid w:val="00082EF1"/>
    <w:rsid w:val="000834B9"/>
    <w:rsid w:val="000834CD"/>
    <w:rsid w:val="000838AE"/>
    <w:rsid w:val="00083AA0"/>
    <w:rsid w:val="00083B30"/>
    <w:rsid w:val="00083CDF"/>
    <w:rsid w:val="00083F86"/>
    <w:rsid w:val="0008432C"/>
    <w:rsid w:val="0008444B"/>
    <w:rsid w:val="0008478A"/>
    <w:rsid w:val="00084BF0"/>
    <w:rsid w:val="00084FC9"/>
    <w:rsid w:val="0008559B"/>
    <w:rsid w:val="000856D9"/>
    <w:rsid w:val="000859A5"/>
    <w:rsid w:val="00085B6D"/>
    <w:rsid w:val="00085DD1"/>
    <w:rsid w:val="00085F68"/>
    <w:rsid w:val="0008694E"/>
    <w:rsid w:val="00086BD9"/>
    <w:rsid w:val="00086D44"/>
    <w:rsid w:val="00086F07"/>
    <w:rsid w:val="0008717F"/>
    <w:rsid w:val="000873F0"/>
    <w:rsid w:val="00087466"/>
    <w:rsid w:val="0008758E"/>
    <w:rsid w:val="000876CC"/>
    <w:rsid w:val="00087B02"/>
    <w:rsid w:val="00087CE1"/>
    <w:rsid w:val="00087F38"/>
    <w:rsid w:val="000903A7"/>
    <w:rsid w:val="00090C6A"/>
    <w:rsid w:val="00090F2A"/>
    <w:rsid w:val="00090F70"/>
    <w:rsid w:val="0009101A"/>
    <w:rsid w:val="0009173A"/>
    <w:rsid w:val="00091886"/>
    <w:rsid w:val="0009196F"/>
    <w:rsid w:val="00091A3C"/>
    <w:rsid w:val="0009204D"/>
    <w:rsid w:val="000922F7"/>
    <w:rsid w:val="000927EF"/>
    <w:rsid w:val="00092961"/>
    <w:rsid w:val="00092B0B"/>
    <w:rsid w:val="00092D2B"/>
    <w:rsid w:val="000930A7"/>
    <w:rsid w:val="000930B4"/>
    <w:rsid w:val="00093905"/>
    <w:rsid w:val="00093930"/>
    <w:rsid w:val="00093A8F"/>
    <w:rsid w:val="00093C71"/>
    <w:rsid w:val="00093E98"/>
    <w:rsid w:val="00094009"/>
    <w:rsid w:val="0009416D"/>
    <w:rsid w:val="00094480"/>
    <w:rsid w:val="00094503"/>
    <w:rsid w:val="00094DB3"/>
    <w:rsid w:val="00095A08"/>
    <w:rsid w:val="0009621B"/>
    <w:rsid w:val="000966B8"/>
    <w:rsid w:val="000967D1"/>
    <w:rsid w:val="000969C0"/>
    <w:rsid w:val="00096BD9"/>
    <w:rsid w:val="0009708D"/>
    <w:rsid w:val="00097280"/>
    <w:rsid w:val="00097407"/>
    <w:rsid w:val="000976B8"/>
    <w:rsid w:val="00097A9D"/>
    <w:rsid w:val="000A014E"/>
    <w:rsid w:val="000A0173"/>
    <w:rsid w:val="000A03F6"/>
    <w:rsid w:val="000A043B"/>
    <w:rsid w:val="000A05B3"/>
    <w:rsid w:val="000A0B03"/>
    <w:rsid w:val="000A0C99"/>
    <w:rsid w:val="000A0CD5"/>
    <w:rsid w:val="000A0DBD"/>
    <w:rsid w:val="000A0F77"/>
    <w:rsid w:val="000A117C"/>
    <w:rsid w:val="000A14A9"/>
    <w:rsid w:val="000A1760"/>
    <w:rsid w:val="000A1AFE"/>
    <w:rsid w:val="000A1DCC"/>
    <w:rsid w:val="000A1E09"/>
    <w:rsid w:val="000A1ED6"/>
    <w:rsid w:val="000A229D"/>
    <w:rsid w:val="000A2A4F"/>
    <w:rsid w:val="000A2B46"/>
    <w:rsid w:val="000A30F0"/>
    <w:rsid w:val="000A3316"/>
    <w:rsid w:val="000A344F"/>
    <w:rsid w:val="000A3729"/>
    <w:rsid w:val="000A3772"/>
    <w:rsid w:val="000A38EB"/>
    <w:rsid w:val="000A4293"/>
    <w:rsid w:val="000A43CB"/>
    <w:rsid w:val="000A4410"/>
    <w:rsid w:val="000A4674"/>
    <w:rsid w:val="000A483B"/>
    <w:rsid w:val="000A4B31"/>
    <w:rsid w:val="000A4CF5"/>
    <w:rsid w:val="000A535F"/>
    <w:rsid w:val="000A5F64"/>
    <w:rsid w:val="000A6641"/>
    <w:rsid w:val="000A7456"/>
    <w:rsid w:val="000A760D"/>
    <w:rsid w:val="000A762D"/>
    <w:rsid w:val="000A772B"/>
    <w:rsid w:val="000B0560"/>
    <w:rsid w:val="000B071A"/>
    <w:rsid w:val="000B09B7"/>
    <w:rsid w:val="000B119F"/>
    <w:rsid w:val="000B135A"/>
    <w:rsid w:val="000B13B3"/>
    <w:rsid w:val="000B1707"/>
    <w:rsid w:val="000B1735"/>
    <w:rsid w:val="000B17F5"/>
    <w:rsid w:val="000B181D"/>
    <w:rsid w:val="000B186B"/>
    <w:rsid w:val="000B1BC4"/>
    <w:rsid w:val="000B1E4D"/>
    <w:rsid w:val="000B25F0"/>
    <w:rsid w:val="000B263F"/>
    <w:rsid w:val="000B28A2"/>
    <w:rsid w:val="000B2B0A"/>
    <w:rsid w:val="000B2B47"/>
    <w:rsid w:val="000B3110"/>
    <w:rsid w:val="000B319C"/>
    <w:rsid w:val="000B35CE"/>
    <w:rsid w:val="000B3643"/>
    <w:rsid w:val="000B387B"/>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99F"/>
    <w:rsid w:val="000B5B3A"/>
    <w:rsid w:val="000B5B87"/>
    <w:rsid w:val="000B5BFE"/>
    <w:rsid w:val="000B607E"/>
    <w:rsid w:val="000B6B43"/>
    <w:rsid w:val="000B6F68"/>
    <w:rsid w:val="000B728F"/>
    <w:rsid w:val="000B7418"/>
    <w:rsid w:val="000B7459"/>
    <w:rsid w:val="000B7CB2"/>
    <w:rsid w:val="000C0088"/>
    <w:rsid w:val="000C00D0"/>
    <w:rsid w:val="000C0484"/>
    <w:rsid w:val="000C08D2"/>
    <w:rsid w:val="000C0954"/>
    <w:rsid w:val="000C10A2"/>
    <w:rsid w:val="000C10F3"/>
    <w:rsid w:val="000C14A6"/>
    <w:rsid w:val="000C15F0"/>
    <w:rsid w:val="000C1828"/>
    <w:rsid w:val="000C1BA1"/>
    <w:rsid w:val="000C1CC7"/>
    <w:rsid w:val="000C205F"/>
    <w:rsid w:val="000C3491"/>
    <w:rsid w:val="000C3543"/>
    <w:rsid w:val="000C3893"/>
    <w:rsid w:val="000C3E79"/>
    <w:rsid w:val="000C3F3E"/>
    <w:rsid w:val="000C40E2"/>
    <w:rsid w:val="000C4411"/>
    <w:rsid w:val="000C464A"/>
    <w:rsid w:val="000C478B"/>
    <w:rsid w:val="000C48FE"/>
    <w:rsid w:val="000C4CE3"/>
    <w:rsid w:val="000C4E10"/>
    <w:rsid w:val="000C4F66"/>
    <w:rsid w:val="000C5098"/>
    <w:rsid w:val="000C50E4"/>
    <w:rsid w:val="000C5428"/>
    <w:rsid w:val="000C591D"/>
    <w:rsid w:val="000C59C9"/>
    <w:rsid w:val="000C5AA5"/>
    <w:rsid w:val="000C5BF2"/>
    <w:rsid w:val="000C5F1F"/>
    <w:rsid w:val="000C5F52"/>
    <w:rsid w:val="000C5F9F"/>
    <w:rsid w:val="000C61BB"/>
    <w:rsid w:val="000C624F"/>
    <w:rsid w:val="000C68B5"/>
    <w:rsid w:val="000C6BCD"/>
    <w:rsid w:val="000C6F5E"/>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C5F"/>
    <w:rsid w:val="000D1DE8"/>
    <w:rsid w:val="000D1FE5"/>
    <w:rsid w:val="000D234F"/>
    <w:rsid w:val="000D23F8"/>
    <w:rsid w:val="000D25A7"/>
    <w:rsid w:val="000D2DB1"/>
    <w:rsid w:val="000D2DB7"/>
    <w:rsid w:val="000D2E38"/>
    <w:rsid w:val="000D323A"/>
    <w:rsid w:val="000D330D"/>
    <w:rsid w:val="000D3666"/>
    <w:rsid w:val="000D37A5"/>
    <w:rsid w:val="000D37AB"/>
    <w:rsid w:val="000D3883"/>
    <w:rsid w:val="000D3C63"/>
    <w:rsid w:val="000D3CF1"/>
    <w:rsid w:val="000D3DE4"/>
    <w:rsid w:val="000D3F3D"/>
    <w:rsid w:val="000D3FDE"/>
    <w:rsid w:val="000D40DE"/>
    <w:rsid w:val="000D42C4"/>
    <w:rsid w:val="000D451A"/>
    <w:rsid w:val="000D4947"/>
    <w:rsid w:val="000D49FA"/>
    <w:rsid w:val="000D4D0B"/>
    <w:rsid w:val="000D4E15"/>
    <w:rsid w:val="000D4E60"/>
    <w:rsid w:val="000D5A66"/>
    <w:rsid w:val="000D5C65"/>
    <w:rsid w:val="000D5DB4"/>
    <w:rsid w:val="000D61C2"/>
    <w:rsid w:val="000D645E"/>
    <w:rsid w:val="000D654E"/>
    <w:rsid w:val="000D6654"/>
    <w:rsid w:val="000D66C4"/>
    <w:rsid w:val="000D6A81"/>
    <w:rsid w:val="000D726D"/>
    <w:rsid w:val="000D7731"/>
    <w:rsid w:val="000D77FA"/>
    <w:rsid w:val="000D7DAF"/>
    <w:rsid w:val="000E0063"/>
    <w:rsid w:val="000E02D7"/>
    <w:rsid w:val="000E04FD"/>
    <w:rsid w:val="000E0652"/>
    <w:rsid w:val="000E0729"/>
    <w:rsid w:val="000E0C50"/>
    <w:rsid w:val="000E0E37"/>
    <w:rsid w:val="000E132A"/>
    <w:rsid w:val="000E18E4"/>
    <w:rsid w:val="000E1918"/>
    <w:rsid w:val="000E1EB9"/>
    <w:rsid w:val="000E1FF1"/>
    <w:rsid w:val="000E202F"/>
    <w:rsid w:val="000E27AC"/>
    <w:rsid w:val="000E2916"/>
    <w:rsid w:val="000E2D24"/>
    <w:rsid w:val="000E2EA6"/>
    <w:rsid w:val="000E2FA1"/>
    <w:rsid w:val="000E31B5"/>
    <w:rsid w:val="000E33E8"/>
    <w:rsid w:val="000E34A2"/>
    <w:rsid w:val="000E3647"/>
    <w:rsid w:val="000E37FB"/>
    <w:rsid w:val="000E3C25"/>
    <w:rsid w:val="000E3C5A"/>
    <w:rsid w:val="000E4250"/>
    <w:rsid w:val="000E42EF"/>
    <w:rsid w:val="000E481C"/>
    <w:rsid w:val="000E4B32"/>
    <w:rsid w:val="000E54A6"/>
    <w:rsid w:val="000E56AA"/>
    <w:rsid w:val="000E589E"/>
    <w:rsid w:val="000E5AD0"/>
    <w:rsid w:val="000E5F7D"/>
    <w:rsid w:val="000E638C"/>
    <w:rsid w:val="000E6392"/>
    <w:rsid w:val="000E6626"/>
    <w:rsid w:val="000E6781"/>
    <w:rsid w:val="000E6823"/>
    <w:rsid w:val="000E6A6B"/>
    <w:rsid w:val="000E7344"/>
    <w:rsid w:val="000E7516"/>
    <w:rsid w:val="000E772B"/>
    <w:rsid w:val="000F02B9"/>
    <w:rsid w:val="000F02E5"/>
    <w:rsid w:val="000F0484"/>
    <w:rsid w:val="000F0F0C"/>
    <w:rsid w:val="000F1154"/>
    <w:rsid w:val="000F1345"/>
    <w:rsid w:val="000F165C"/>
    <w:rsid w:val="000F1737"/>
    <w:rsid w:val="000F1B46"/>
    <w:rsid w:val="000F2061"/>
    <w:rsid w:val="000F2704"/>
    <w:rsid w:val="000F2C89"/>
    <w:rsid w:val="000F2CEB"/>
    <w:rsid w:val="000F3077"/>
    <w:rsid w:val="000F3301"/>
    <w:rsid w:val="000F33A0"/>
    <w:rsid w:val="000F33BB"/>
    <w:rsid w:val="000F345B"/>
    <w:rsid w:val="000F347D"/>
    <w:rsid w:val="000F36C6"/>
    <w:rsid w:val="000F3D6C"/>
    <w:rsid w:val="000F3EF1"/>
    <w:rsid w:val="000F3FA4"/>
    <w:rsid w:val="000F4CB7"/>
    <w:rsid w:val="000F4F55"/>
    <w:rsid w:val="000F5202"/>
    <w:rsid w:val="000F5848"/>
    <w:rsid w:val="000F594A"/>
    <w:rsid w:val="000F5C99"/>
    <w:rsid w:val="000F60D2"/>
    <w:rsid w:val="000F630D"/>
    <w:rsid w:val="000F658D"/>
    <w:rsid w:val="000F6D04"/>
    <w:rsid w:val="000F6D60"/>
    <w:rsid w:val="000F7074"/>
    <w:rsid w:val="000F7A59"/>
    <w:rsid w:val="000F7DA3"/>
    <w:rsid w:val="000F7FDF"/>
    <w:rsid w:val="00100A9C"/>
    <w:rsid w:val="00100E29"/>
    <w:rsid w:val="00100EF7"/>
    <w:rsid w:val="00101293"/>
    <w:rsid w:val="0010171E"/>
    <w:rsid w:val="00101831"/>
    <w:rsid w:val="00101DEF"/>
    <w:rsid w:val="00102499"/>
    <w:rsid w:val="0010271D"/>
    <w:rsid w:val="00102936"/>
    <w:rsid w:val="00102AAF"/>
    <w:rsid w:val="00102F73"/>
    <w:rsid w:val="00103135"/>
    <w:rsid w:val="001032BA"/>
    <w:rsid w:val="001033B6"/>
    <w:rsid w:val="00103479"/>
    <w:rsid w:val="00103747"/>
    <w:rsid w:val="00103790"/>
    <w:rsid w:val="001038DD"/>
    <w:rsid w:val="00104182"/>
    <w:rsid w:val="0010446C"/>
    <w:rsid w:val="00104754"/>
    <w:rsid w:val="00104967"/>
    <w:rsid w:val="00104B50"/>
    <w:rsid w:val="00104DDD"/>
    <w:rsid w:val="00104FBF"/>
    <w:rsid w:val="00105088"/>
    <w:rsid w:val="0010508F"/>
    <w:rsid w:val="001053DC"/>
    <w:rsid w:val="00105866"/>
    <w:rsid w:val="00105CFB"/>
    <w:rsid w:val="00106783"/>
    <w:rsid w:val="00106A3F"/>
    <w:rsid w:val="00106B50"/>
    <w:rsid w:val="00106E7F"/>
    <w:rsid w:val="00106F66"/>
    <w:rsid w:val="00107059"/>
    <w:rsid w:val="00107112"/>
    <w:rsid w:val="001073EA"/>
    <w:rsid w:val="00107614"/>
    <w:rsid w:val="00107B30"/>
    <w:rsid w:val="00107E6F"/>
    <w:rsid w:val="0011066C"/>
    <w:rsid w:val="00110D98"/>
    <w:rsid w:val="00111057"/>
    <w:rsid w:val="001110BA"/>
    <w:rsid w:val="001115A5"/>
    <w:rsid w:val="00111B7F"/>
    <w:rsid w:val="00112297"/>
    <w:rsid w:val="00112327"/>
    <w:rsid w:val="001127CB"/>
    <w:rsid w:val="00112A26"/>
    <w:rsid w:val="00112A45"/>
    <w:rsid w:val="00112B99"/>
    <w:rsid w:val="00112F56"/>
    <w:rsid w:val="00113562"/>
    <w:rsid w:val="00113575"/>
    <w:rsid w:val="00113A58"/>
    <w:rsid w:val="001143E0"/>
    <w:rsid w:val="00114411"/>
    <w:rsid w:val="0011453C"/>
    <w:rsid w:val="001147C6"/>
    <w:rsid w:val="00114A38"/>
    <w:rsid w:val="00114B56"/>
    <w:rsid w:val="00114BE6"/>
    <w:rsid w:val="00114F45"/>
    <w:rsid w:val="001152C6"/>
    <w:rsid w:val="001156E9"/>
    <w:rsid w:val="001157BE"/>
    <w:rsid w:val="00115B02"/>
    <w:rsid w:val="00115D37"/>
    <w:rsid w:val="00115EA6"/>
    <w:rsid w:val="00116AE9"/>
    <w:rsid w:val="00116D84"/>
    <w:rsid w:val="001170EB"/>
    <w:rsid w:val="00117138"/>
    <w:rsid w:val="00117654"/>
    <w:rsid w:val="00117A5B"/>
    <w:rsid w:val="00117B07"/>
    <w:rsid w:val="00117F0E"/>
    <w:rsid w:val="00120106"/>
    <w:rsid w:val="001209A8"/>
    <w:rsid w:val="00120AC2"/>
    <w:rsid w:val="00120D12"/>
    <w:rsid w:val="001214CC"/>
    <w:rsid w:val="00121AA8"/>
    <w:rsid w:val="00121B7A"/>
    <w:rsid w:val="001220B8"/>
    <w:rsid w:val="001222F3"/>
    <w:rsid w:val="0012233E"/>
    <w:rsid w:val="00122481"/>
    <w:rsid w:val="0012248E"/>
    <w:rsid w:val="001225A2"/>
    <w:rsid w:val="001226A2"/>
    <w:rsid w:val="00122C21"/>
    <w:rsid w:val="00122F5A"/>
    <w:rsid w:val="001230D9"/>
    <w:rsid w:val="00123D11"/>
    <w:rsid w:val="00124231"/>
    <w:rsid w:val="0012431C"/>
    <w:rsid w:val="00124510"/>
    <w:rsid w:val="00124C83"/>
    <w:rsid w:val="00124F25"/>
    <w:rsid w:val="001250C1"/>
    <w:rsid w:val="00125204"/>
    <w:rsid w:val="00125372"/>
    <w:rsid w:val="001253AB"/>
    <w:rsid w:val="00126A03"/>
    <w:rsid w:val="00126C2F"/>
    <w:rsid w:val="00126CCB"/>
    <w:rsid w:val="00126D92"/>
    <w:rsid w:val="00126DDE"/>
    <w:rsid w:val="00126FCF"/>
    <w:rsid w:val="00127015"/>
    <w:rsid w:val="00127557"/>
    <w:rsid w:val="0012779A"/>
    <w:rsid w:val="001277F0"/>
    <w:rsid w:val="00127A3C"/>
    <w:rsid w:val="00127B3B"/>
    <w:rsid w:val="00127D24"/>
    <w:rsid w:val="0013007A"/>
    <w:rsid w:val="001308A2"/>
    <w:rsid w:val="001308FA"/>
    <w:rsid w:val="0013123C"/>
    <w:rsid w:val="00131619"/>
    <w:rsid w:val="001318CF"/>
    <w:rsid w:val="00131F9A"/>
    <w:rsid w:val="0013260D"/>
    <w:rsid w:val="0013273A"/>
    <w:rsid w:val="00133788"/>
    <w:rsid w:val="001337C2"/>
    <w:rsid w:val="001338DB"/>
    <w:rsid w:val="00133CFA"/>
    <w:rsid w:val="00133E26"/>
    <w:rsid w:val="001343D6"/>
    <w:rsid w:val="00134650"/>
    <w:rsid w:val="00134827"/>
    <w:rsid w:val="00134CDA"/>
    <w:rsid w:val="00135243"/>
    <w:rsid w:val="0013537F"/>
    <w:rsid w:val="00135418"/>
    <w:rsid w:val="00136239"/>
    <w:rsid w:val="001362A8"/>
    <w:rsid w:val="001365D2"/>
    <w:rsid w:val="0013695F"/>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9B1"/>
    <w:rsid w:val="00141CA7"/>
    <w:rsid w:val="00141D4D"/>
    <w:rsid w:val="00142169"/>
    <w:rsid w:val="001421C2"/>
    <w:rsid w:val="001424EE"/>
    <w:rsid w:val="00142833"/>
    <w:rsid w:val="00142B06"/>
    <w:rsid w:val="00142B5E"/>
    <w:rsid w:val="00142DB3"/>
    <w:rsid w:val="00142E2D"/>
    <w:rsid w:val="00142F50"/>
    <w:rsid w:val="001431DE"/>
    <w:rsid w:val="00143951"/>
    <w:rsid w:val="0014398E"/>
    <w:rsid w:val="001443E4"/>
    <w:rsid w:val="00144483"/>
    <w:rsid w:val="001444C1"/>
    <w:rsid w:val="001448A3"/>
    <w:rsid w:val="00144919"/>
    <w:rsid w:val="00144FC1"/>
    <w:rsid w:val="001457B2"/>
    <w:rsid w:val="001457F7"/>
    <w:rsid w:val="001459D6"/>
    <w:rsid w:val="00145A8A"/>
    <w:rsid w:val="00145B63"/>
    <w:rsid w:val="00146875"/>
    <w:rsid w:val="00147037"/>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5F2"/>
    <w:rsid w:val="00151C22"/>
    <w:rsid w:val="00151C95"/>
    <w:rsid w:val="00151E87"/>
    <w:rsid w:val="0015256F"/>
    <w:rsid w:val="00152707"/>
    <w:rsid w:val="0015284D"/>
    <w:rsid w:val="00152B64"/>
    <w:rsid w:val="00153065"/>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29D"/>
    <w:rsid w:val="001557FC"/>
    <w:rsid w:val="00155C9E"/>
    <w:rsid w:val="0015635F"/>
    <w:rsid w:val="00156A9C"/>
    <w:rsid w:val="00156CF2"/>
    <w:rsid w:val="00156E1F"/>
    <w:rsid w:val="00156F90"/>
    <w:rsid w:val="00157AA9"/>
    <w:rsid w:val="00157E63"/>
    <w:rsid w:val="00157E72"/>
    <w:rsid w:val="00160030"/>
    <w:rsid w:val="00161189"/>
    <w:rsid w:val="001614D5"/>
    <w:rsid w:val="00161C85"/>
    <w:rsid w:val="00161DF0"/>
    <w:rsid w:val="0016213B"/>
    <w:rsid w:val="00162169"/>
    <w:rsid w:val="001621DF"/>
    <w:rsid w:val="00162C35"/>
    <w:rsid w:val="00162F60"/>
    <w:rsid w:val="00163064"/>
    <w:rsid w:val="00163201"/>
    <w:rsid w:val="00163337"/>
    <w:rsid w:val="00163389"/>
    <w:rsid w:val="00163792"/>
    <w:rsid w:val="00163813"/>
    <w:rsid w:val="00163993"/>
    <w:rsid w:val="00163B34"/>
    <w:rsid w:val="00163F9A"/>
    <w:rsid w:val="001640D4"/>
    <w:rsid w:val="00164602"/>
    <w:rsid w:val="00164606"/>
    <w:rsid w:val="00164925"/>
    <w:rsid w:val="001649E2"/>
    <w:rsid w:val="00164D4C"/>
    <w:rsid w:val="001650EC"/>
    <w:rsid w:val="00165418"/>
    <w:rsid w:val="001655F9"/>
    <w:rsid w:val="00165646"/>
    <w:rsid w:val="00165AF4"/>
    <w:rsid w:val="00165B6E"/>
    <w:rsid w:val="00165D35"/>
    <w:rsid w:val="00165E16"/>
    <w:rsid w:val="00165EFC"/>
    <w:rsid w:val="001666E7"/>
    <w:rsid w:val="00166C68"/>
    <w:rsid w:val="00166DB6"/>
    <w:rsid w:val="001670A2"/>
    <w:rsid w:val="001670B2"/>
    <w:rsid w:val="0016736A"/>
    <w:rsid w:val="00167454"/>
    <w:rsid w:val="00167471"/>
    <w:rsid w:val="00167A1E"/>
    <w:rsid w:val="00167CAA"/>
    <w:rsid w:val="00167CE3"/>
    <w:rsid w:val="00167F54"/>
    <w:rsid w:val="00167F76"/>
    <w:rsid w:val="00170315"/>
    <w:rsid w:val="001705AD"/>
    <w:rsid w:val="00170B78"/>
    <w:rsid w:val="00170DCF"/>
    <w:rsid w:val="001712BE"/>
    <w:rsid w:val="00171318"/>
    <w:rsid w:val="001716B9"/>
    <w:rsid w:val="00171895"/>
    <w:rsid w:val="00171A65"/>
    <w:rsid w:val="001720FC"/>
    <w:rsid w:val="00172213"/>
    <w:rsid w:val="00172700"/>
    <w:rsid w:val="00172F8A"/>
    <w:rsid w:val="00173034"/>
    <w:rsid w:val="0017323E"/>
    <w:rsid w:val="00173429"/>
    <w:rsid w:val="00173A4F"/>
    <w:rsid w:val="00173BD3"/>
    <w:rsid w:val="00173CB6"/>
    <w:rsid w:val="00173FCC"/>
    <w:rsid w:val="00173FCF"/>
    <w:rsid w:val="00174121"/>
    <w:rsid w:val="00174A7E"/>
    <w:rsid w:val="00174EAE"/>
    <w:rsid w:val="00174EE8"/>
    <w:rsid w:val="00174F7F"/>
    <w:rsid w:val="001751A7"/>
    <w:rsid w:val="001755EA"/>
    <w:rsid w:val="001759F2"/>
    <w:rsid w:val="00175B3A"/>
    <w:rsid w:val="00175ED5"/>
    <w:rsid w:val="001764D7"/>
    <w:rsid w:val="00176ADD"/>
    <w:rsid w:val="001774C1"/>
    <w:rsid w:val="0017753F"/>
    <w:rsid w:val="00177D4D"/>
    <w:rsid w:val="00177EF6"/>
    <w:rsid w:val="0018039D"/>
    <w:rsid w:val="001804D1"/>
    <w:rsid w:val="00180785"/>
    <w:rsid w:val="00180AEF"/>
    <w:rsid w:val="00180D5C"/>
    <w:rsid w:val="001811F9"/>
    <w:rsid w:val="00181C4B"/>
    <w:rsid w:val="00181E00"/>
    <w:rsid w:val="00181F2F"/>
    <w:rsid w:val="00182AD1"/>
    <w:rsid w:val="00182C64"/>
    <w:rsid w:val="00182C7D"/>
    <w:rsid w:val="00182DB3"/>
    <w:rsid w:val="00183289"/>
    <w:rsid w:val="0018350A"/>
    <w:rsid w:val="00183DE3"/>
    <w:rsid w:val="00183E3D"/>
    <w:rsid w:val="001840AD"/>
    <w:rsid w:val="001841AE"/>
    <w:rsid w:val="001845E2"/>
    <w:rsid w:val="00184EF0"/>
    <w:rsid w:val="001852B2"/>
    <w:rsid w:val="001856EB"/>
    <w:rsid w:val="00185D5A"/>
    <w:rsid w:val="00185D8F"/>
    <w:rsid w:val="00185DE1"/>
    <w:rsid w:val="00186079"/>
    <w:rsid w:val="00186752"/>
    <w:rsid w:val="00186938"/>
    <w:rsid w:val="00186AB5"/>
    <w:rsid w:val="00186EBA"/>
    <w:rsid w:val="001871A4"/>
    <w:rsid w:val="001874F5"/>
    <w:rsid w:val="00187B68"/>
    <w:rsid w:val="00187BFF"/>
    <w:rsid w:val="00187F43"/>
    <w:rsid w:val="001901B2"/>
    <w:rsid w:val="00190267"/>
    <w:rsid w:val="0019045A"/>
    <w:rsid w:val="001904B3"/>
    <w:rsid w:val="00190665"/>
    <w:rsid w:val="00190813"/>
    <w:rsid w:val="0019097E"/>
    <w:rsid w:val="001909D6"/>
    <w:rsid w:val="0019189B"/>
    <w:rsid w:val="001922F0"/>
    <w:rsid w:val="00192400"/>
    <w:rsid w:val="00192844"/>
    <w:rsid w:val="00192C29"/>
    <w:rsid w:val="00192DBC"/>
    <w:rsid w:val="00192F10"/>
    <w:rsid w:val="00192F87"/>
    <w:rsid w:val="001930AC"/>
    <w:rsid w:val="001935B9"/>
    <w:rsid w:val="00193658"/>
    <w:rsid w:val="0019429B"/>
    <w:rsid w:val="001944C0"/>
    <w:rsid w:val="001946FC"/>
    <w:rsid w:val="00194E4B"/>
    <w:rsid w:val="00194FDE"/>
    <w:rsid w:val="00195506"/>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E98"/>
    <w:rsid w:val="001A0F8E"/>
    <w:rsid w:val="001A1CA9"/>
    <w:rsid w:val="001A22B9"/>
    <w:rsid w:val="001A243E"/>
    <w:rsid w:val="001A244A"/>
    <w:rsid w:val="001A2499"/>
    <w:rsid w:val="001A28A4"/>
    <w:rsid w:val="001A2CF4"/>
    <w:rsid w:val="001A2FAF"/>
    <w:rsid w:val="001A34FC"/>
    <w:rsid w:val="001A377A"/>
    <w:rsid w:val="001A3B5E"/>
    <w:rsid w:val="001A413D"/>
    <w:rsid w:val="001A4224"/>
    <w:rsid w:val="001A46A3"/>
    <w:rsid w:val="001A476D"/>
    <w:rsid w:val="001A47AE"/>
    <w:rsid w:val="001A48E2"/>
    <w:rsid w:val="001A49A0"/>
    <w:rsid w:val="001A4CD9"/>
    <w:rsid w:val="001A4FAC"/>
    <w:rsid w:val="001A5658"/>
    <w:rsid w:val="001A5767"/>
    <w:rsid w:val="001A5955"/>
    <w:rsid w:val="001A5B2D"/>
    <w:rsid w:val="001A5BC9"/>
    <w:rsid w:val="001A61B5"/>
    <w:rsid w:val="001A629C"/>
    <w:rsid w:val="001A64CC"/>
    <w:rsid w:val="001A67A7"/>
    <w:rsid w:val="001A6881"/>
    <w:rsid w:val="001A707B"/>
    <w:rsid w:val="001A7141"/>
    <w:rsid w:val="001A7387"/>
    <w:rsid w:val="001A73BC"/>
    <w:rsid w:val="001A77D7"/>
    <w:rsid w:val="001A7887"/>
    <w:rsid w:val="001A7891"/>
    <w:rsid w:val="001A7A7A"/>
    <w:rsid w:val="001A7EB8"/>
    <w:rsid w:val="001A7FD5"/>
    <w:rsid w:val="001B0BE6"/>
    <w:rsid w:val="001B0E90"/>
    <w:rsid w:val="001B132F"/>
    <w:rsid w:val="001B16C1"/>
    <w:rsid w:val="001B1847"/>
    <w:rsid w:val="001B1C06"/>
    <w:rsid w:val="001B2157"/>
    <w:rsid w:val="001B2A34"/>
    <w:rsid w:val="001B2A52"/>
    <w:rsid w:val="001B2B88"/>
    <w:rsid w:val="001B2BF8"/>
    <w:rsid w:val="001B313D"/>
    <w:rsid w:val="001B31D2"/>
    <w:rsid w:val="001B3946"/>
    <w:rsid w:val="001B3B9A"/>
    <w:rsid w:val="001B3CC8"/>
    <w:rsid w:val="001B414B"/>
    <w:rsid w:val="001B42A1"/>
    <w:rsid w:val="001B4414"/>
    <w:rsid w:val="001B4545"/>
    <w:rsid w:val="001B4AAC"/>
    <w:rsid w:val="001B4B21"/>
    <w:rsid w:val="001B4FAE"/>
    <w:rsid w:val="001B5343"/>
    <w:rsid w:val="001B53A7"/>
    <w:rsid w:val="001B568A"/>
    <w:rsid w:val="001B57FC"/>
    <w:rsid w:val="001B5BC7"/>
    <w:rsid w:val="001B60E4"/>
    <w:rsid w:val="001B6435"/>
    <w:rsid w:val="001B6B4A"/>
    <w:rsid w:val="001B6CDC"/>
    <w:rsid w:val="001B6EC6"/>
    <w:rsid w:val="001B7109"/>
    <w:rsid w:val="001B7160"/>
    <w:rsid w:val="001B7600"/>
    <w:rsid w:val="001B787E"/>
    <w:rsid w:val="001C0B22"/>
    <w:rsid w:val="001C0CE2"/>
    <w:rsid w:val="001C0ED1"/>
    <w:rsid w:val="001C1047"/>
    <w:rsid w:val="001C1084"/>
    <w:rsid w:val="001C1CCA"/>
    <w:rsid w:val="001C1FBD"/>
    <w:rsid w:val="001C221C"/>
    <w:rsid w:val="001C22E9"/>
    <w:rsid w:val="001C26A0"/>
    <w:rsid w:val="001C2738"/>
    <w:rsid w:val="001C2A11"/>
    <w:rsid w:val="001C2A6C"/>
    <w:rsid w:val="001C2D17"/>
    <w:rsid w:val="001C2EDB"/>
    <w:rsid w:val="001C2F80"/>
    <w:rsid w:val="001C3059"/>
    <w:rsid w:val="001C324A"/>
    <w:rsid w:val="001C353C"/>
    <w:rsid w:val="001C3546"/>
    <w:rsid w:val="001C3B9F"/>
    <w:rsid w:val="001C3DFA"/>
    <w:rsid w:val="001C41B5"/>
    <w:rsid w:val="001C44C2"/>
    <w:rsid w:val="001C459A"/>
    <w:rsid w:val="001C4787"/>
    <w:rsid w:val="001C4A16"/>
    <w:rsid w:val="001C4C2F"/>
    <w:rsid w:val="001C5061"/>
    <w:rsid w:val="001C52CA"/>
    <w:rsid w:val="001C56E8"/>
    <w:rsid w:val="001C5755"/>
    <w:rsid w:val="001C5767"/>
    <w:rsid w:val="001C5846"/>
    <w:rsid w:val="001C5E1E"/>
    <w:rsid w:val="001C6478"/>
    <w:rsid w:val="001C65B7"/>
    <w:rsid w:val="001C67A4"/>
    <w:rsid w:val="001C6935"/>
    <w:rsid w:val="001C6B0D"/>
    <w:rsid w:val="001C6C13"/>
    <w:rsid w:val="001C6C5C"/>
    <w:rsid w:val="001C6CA7"/>
    <w:rsid w:val="001C70C3"/>
    <w:rsid w:val="001C769C"/>
    <w:rsid w:val="001C777D"/>
    <w:rsid w:val="001C7798"/>
    <w:rsid w:val="001C77DD"/>
    <w:rsid w:val="001C7BDE"/>
    <w:rsid w:val="001D01D2"/>
    <w:rsid w:val="001D08F6"/>
    <w:rsid w:val="001D0A0B"/>
    <w:rsid w:val="001D0C39"/>
    <w:rsid w:val="001D0E7A"/>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B73"/>
    <w:rsid w:val="001D3D11"/>
    <w:rsid w:val="001D3ED3"/>
    <w:rsid w:val="001D411B"/>
    <w:rsid w:val="001D42A4"/>
    <w:rsid w:val="001D4466"/>
    <w:rsid w:val="001D4AF1"/>
    <w:rsid w:val="001D4E63"/>
    <w:rsid w:val="001D4EFB"/>
    <w:rsid w:val="001D4F88"/>
    <w:rsid w:val="001D4FEA"/>
    <w:rsid w:val="001D5259"/>
    <w:rsid w:val="001D5A5E"/>
    <w:rsid w:val="001D5CD6"/>
    <w:rsid w:val="001D69FE"/>
    <w:rsid w:val="001D6A0C"/>
    <w:rsid w:val="001D6B9D"/>
    <w:rsid w:val="001D6C9F"/>
    <w:rsid w:val="001D784C"/>
    <w:rsid w:val="001D7877"/>
    <w:rsid w:val="001D7E24"/>
    <w:rsid w:val="001D7E80"/>
    <w:rsid w:val="001E007B"/>
    <w:rsid w:val="001E0127"/>
    <w:rsid w:val="001E066C"/>
    <w:rsid w:val="001E0767"/>
    <w:rsid w:val="001E0DB0"/>
    <w:rsid w:val="001E0DE1"/>
    <w:rsid w:val="001E0EA8"/>
    <w:rsid w:val="001E11B4"/>
    <w:rsid w:val="001E145E"/>
    <w:rsid w:val="001E1A57"/>
    <w:rsid w:val="001E1C5D"/>
    <w:rsid w:val="001E1D06"/>
    <w:rsid w:val="001E21F2"/>
    <w:rsid w:val="001E25FF"/>
    <w:rsid w:val="001E2A0B"/>
    <w:rsid w:val="001E2A97"/>
    <w:rsid w:val="001E2CCC"/>
    <w:rsid w:val="001E3588"/>
    <w:rsid w:val="001E3641"/>
    <w:rsid w:val="001E365F"/>
    <w:rsid w:val="001E3752"/>
    <w:rsid w:val="001E41D3"/>
    <w:rsid w:val="001E4493"/>
    <w:rsid w:val="001E47C5"/>
    <w:rsid w:val="001E4D4A"/>
    <w:rsid w:val="001E4E63"/>
    <w:rsid w:val="001E56BE"/>
    <w:rsid w:val="001E5784"/>
    <w:rsid w:val="001E57D9"/>
    <w:rsid w:val="001E5AA4"/>
    <w:rsid w:val="001E5CED"/>
    <w:rsid w:val="001E64ED"/>
    <w:rsid w:val="001E6845"/>
    <w:rsid w:val="001E6BF1"/>
    <w:rsid w:val="001E6D8C"/>
    <w:rsid w:val="001E766A"/>
    <w:rsid w:val="001E78EE"/>
    <w:rsid w:val="001E7A8F"/>
    <w:rsid w:val="001E7E12"/>
    <w:rsid w:val="001F04C5"/>
    <w:rsid w:val="001F0879"/>
    <w:rsid w:val="001F0A54"/>
    <w:rsid w:val="001F0EE1"/>
    <w:rsid w:val="001F10B2"/>
    <w:rsid w:val="001F14B1"/>
    <w:rsid w:val="001F14C1"/>
    <w:rsid w:val="001F152E"/>
    <w:rsid w:val="001F1589"/>
    <w:rsid w:val="001F1BC1"/>
    <w:rsid w:val="001F1C66"/>
    <w:rsid w:val="001F1F67"/>
    <w:rsid w:val="001F2499"/>
    <w:rsid w:val="001F2577"/>
    <w:rsid w:val="001F2F0D"/>
    <w:rsid w:val="001F3863"/>
    <w:rsid w:val="001F3ACA"/>
    <w:rsid w:val="001F3D9A"/>
    <w:rsid w:val="001F405B"/>
    <w:rsid w:val="001F43C2"/>
    <w:rsid w:val="001F5088"/>
    <w:rsid w:val="001F53CF"/>
    <w:rsid w:val="001F5B31"/>
    <w:rsid w:val="001F6C16"/>
    <w:rsid w:val="001F70FA"/>
    <w:rsid w:val="001F74CB"/>
    <w:rsid w:val="001F7BDF"/>
    <w:rsid w:val="001F7C93"/>
    <w:rsid w:val="001F7E95"/>
    <w:rsid w:val="00200002"/>
    <w:rsid w:val="00200136"/>
    <w:rsid w:val="00200505"/>
    <w:rsid w:val="00200510"/>
    <w:rsid w:val="002009B1"/>
    <w:rsid w:val="00200BEF"/>
    <w:rsid w:val="00200CA0"/>
    <w:rsid w:val="00200D8A"/>
    <w:rsid w:val="00200E36"/>
    <w:rsid w:val="00200E38"/>
    <w:rsid w:val="00200EE7"/>
    <w:rsid w:val="00201445"/>
    <w:rsid w:val="00201658"/>
    <w:rsid w:val="00201A8C"/>
    <w:rsid w:val="002020A6"/>
    <w:rsid w:val="00202160"/>
    <w:rsid w:val="00202554"/>
    <w:rsid w:val="0020268D"/>
    <w:rsid w:val="0020290A"/>
    <w:rsid w:val="002029B9"/>
    <w:rsid w:val="00202C01"/>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625"/>
    <w:rsid w:val="002056DA"/>
    <w:rsid w:val="00205B10"/>
    <w:rsid w:val="00205C3F"/>
    <w:rsid w:val="00205F19"/>
    <w:rsid w:val="00206458"/>
    <w:rsid w:val="0020673E"/>
    <w:rsid w:val="00206901"/>
    <w:rsid w:val="002069C2"/>
    <w:rsid w:val="002075E8"/>
    <w:rsid w:val="00207C51"/>
    <w:rsid w:val="00207E33"/>
    <w:rsid w:val="0021003C"/>
    <w:rsid w:val="00210157"/>
    <w:rsid w:val="00210593"/>
    <w:rsid w:val="00210F1A"/>
    <w:rsid w:val="0021142D"/>
    <w:rsid w:val="002116A8"/>
    <w:rsid w:val="002117C3"/>
    <w:rsid w:val="00211D8F"/>
    <w:rsid w:val="002122CF"/>
    <w:rsid w:val="002125B2"/>
    <w:rsid w:val="00212703"/>
    <w:rsid w:val="00212A17"/>
    <w:rsid w:val="00212D48"/>
    <w:rsid w:val="00213079"/>
    <w:rsid w:val="002131DF"/>
    <w:rsid w:val="00213294"/>
    <w:rsid w:val="002132B1"/>
    <w:rsid w:val="0021380E"/>
    <w:rsid w:val="00213CED"/>
    <w:rsid w:val="00213E96"/>
    <w:rsid w:val="00213FFD"/>
    <w:rsid w:val="002141A8"/>
    <w:rsid w:val="00214436"/>
    <w:rsid w:val="00214A4B"/>
    <w:rsid w:val="00214B2C"/>
    <w:rsid w:val="00214DB8"/>
    <w:rsid w:val="00214DE4"/>
    <w:rsid w:val="002153E4"/>
    <w:rsid w:val="002157DA"/>
    <w:rsid w:val="0021609E"/>
    <w:rsid w:val="002162BB"/>
    <w:rsid w:val="00216328"/>
    <w:rsid w:val="00216720"/>
    <w:rsid w:val="00216826"/>
    <w:rsid w:val="0021692A"/>
    <w:rsid w:val="00216A22"/>
    <w:rsid w:val="00216AD2"/>
    <w:rsid w:val="00216B0C"/>
    <w:rsid w:val="00216CED"/>
    <w:rsid w:val="002173D7"/>
    <w:rsid w:val="0021744E"/>
    <w:rsid w:val="002177F4"/>
    <w:rsid w:val="00217ADE"/>
    <w:rsid w:val="00217B1E"/>
    <w:rsid w:val="00217B51"/>
    <w:rsid w:val="00217B71"/>
    <w:rsid w:val="00217C19"/>
    <w:rsid w:val="00217C44"/>
    <w:rsid w:val="0022048D"/>
    <w:rsid w:val="00220E26"/>
    <w:rsid w:val="00220EA5"/>
    <w:rsid w:val="00220FFD"/>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93F"/>
    <w:rsid w:val="00225948"/>
    <w:rsid w:val="00225EFD"/>
    <w:rsid w:val="00225F54"/>
    <w:rsid w:val="00225F88"/>
    <w:rsid w:val="002269DA"/>
    <w:rsid w:val="002271DC"/>
    <w:rsid w:val="00227249"/>
    <w:rsid w:val="0022759D"/>
    <w:rsid w:val="002300AD"/>
    <w:rsid w:val="002304F8"/>
    <w:rsid w:val="002306CC"/>
    <w:rsid w:val="0023071A"/>
    <w:rsid w:val="002308F4"/>
    <w:rsid w:val="00230B59"/>
    <w:rsid w:val="00230F11"/>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CF6"/>
    <w:rsid w:val="0023408B"/>
    <w:rsid w:val="002349EC"/>
    <w:rsid w:val="00234CB5"/>
    <w:rsid w:val="002355FD"/>
    <w:rsid w:val="00235A41"/>
    <w:rsid w:val="00235AC4"/>
    <w:rsid w:val="00235AD5"/>
    <w:rsid w:val="002360EE"/>
    <w:rsid w:val="00236D9B"/>
    <w:rsid w:val="00236DA7"/>
    <w:rsid w:val="00236E0B"/>
    <w:rsid w:val="002371B9"/>
    <w:rsid w:val="002374EA"/>
    <w:rsid w:val="00237E8C"/>
    <w:rsid w:val="0024019A"/>
    <w:rsid w:val="00240238"/>
    <w:rsid w:val="0024033C"/>
    <w:rsid w:val="0024079B"/>
    <w:rsid w:val="00240837"/>
    <w:rsid w:val="00240DB0"/>
    <w:rsid w:val="00240F9C"/>
    <w:rsid w:val="002414F6"/>
    <w:rsid w:val="002415F7"/>
    <w:rsid w:val="00241836"/>
    <w:rsid w:val="00241C05"/>
    <w:rsid w:val="00241C26"/>
    <w:rsid w:val="00241E2D"/>
    <w:rsid w:val="002422E0"/>
    <w:rsid w:val="0024279B"/>
    <w:rsid w:val="00242D32"/>
    <w:rsid w:val="00242DC3"/>
    <w:rsid w:val="0024316A"/>
    <w:rsid w:val="0024343A"/>
    <w:rsid w:val="002435D0"/>
    <w:rsid w:val="0024390D"/>
    <w:rsid w:val="00243B1F"/>
    <w:rsid w:val="00243C57"/>
    <w:rsid w:val="00244211"/>
    <w:rsid w:val="00244858"/>
    <w:rsid w:val="00244E11"/>
    <w:rsid w:val="0024534F"/>
    <w:rsid w:val="0024545D"/>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6AC"/>
    <w:rsid w:val="00250A05"/>
    <w:rsid w:val="00250BF0"/>
    <w:rsid w:val="00250D04"/>
    <w:rsid w:val="00250DA5"/>
    <w:rsid w:val="00250EC6"/>
    <w:rsid w:val="002511A9"/>
    <w:rsid w:val="002512B1"/>
    <w:rsid w:val="002518D2"/>
    <w:rsid w:val="0025192F"/>
    <w:rsid w:val="00251A0B"/>
    <w:rsid w:val="00251D55"/>
    <w:rsid w:val="00251E2B"/>
    <w:rsid w:val="002523EA"/>
    <w:rsid w:val="002526DD"/>
    <w:rsid w:val="00252B7D"/>
    <w:rsid w:val="00252F67"/>
    <w:rsid w:val="00253383"/>
    <w:rsid w:val="00253A07"/>
    <w:rsid w:val="00253AF3"/>
    <w:rsid w:val="00253C04"/>
    <w:rsid w:val="00254097"/>
    <w:rsid w:val="002543DC"/>
    <w:rsid w:val="00254918"/>
    <w:rsid w:val="0025501B"/>
    <w:rsid w:val="00255170"/>
    <w:rsid w:val="00255239"/>
    <w:rsid w:val="0025563B"/>
    <w:rsid w:val="00256318"/>
    <w:rsid w:val="00256343"/>
    <w:rsid w:val="00256408"/>
    <w:rsid w:val="00257070"/>
    <w:rsid w:val="002570DE"/>
    <w:rsid w:val="0025718C"/>
    <w:rsid w:val="0025734C"/>
    <w:rsid w:val="002575D7"/>
    <w:rsid w:val="00257CED"/>
    <w:rsid w:val="0026008A"/>
    <w:rsid w:val="002603D5"/>
    <w:rsid w:val="002605AD"/>
    <w:rsid w:val="00260E49"/>
    <w:rsid w:val="00261829"/>
    <w:rsid w:val="00261948"/>
    <w:rsid w:val="00261E78"/>
    <w:rsid w:val="00261FCA"/>
    <w:rsid w:val="002621D1"/>
    <w:rsid w:val="00262291"/>
    <w:rsid w:val="00262589"/>
    <w:rsid w:val="00262845"/>
    <w:rsid w:val="00262865"/>
    <w:rsid w:val="00262B00"/>
    <w:rsid w:val="00262C43"/>
    <w:rsid w:val="00262DD0"/>
    <w:rsid w:val="00262E44"/>
    <w:rsid w:val="0026328C"/>
    <w:rsid w:val="002635D4"/>
    <w:rsid w:val="00263603"/>
    <w:rsid w:val="0026373D"/>
    <w:rsid w:val="0026377A"/>
    <w:rsid w:val="002637A5"/>
    <w:rsid w:val="002637A8"/>
    <w:rsid w:val="00263803"/>
    <w:rsid w:val="00263968"/>
    <w:rsid w:val="002639EF"/>
    <w:rsid w:val="00263CEE"/>
    <w:rsid w:val="002647D1"/>
    <w:rsid w:val="00264ACB"/>
    <w:rsid w:val="00264C36"/>
    <w:rsid w:val="00264DA5"/>
    <w:rsid w:val="002653DF"/>
    <w:rsid w:val="00265A7F"/>
    <w:rsid w:val="00265D5F"/>
    <w:rsid w:val="00265EBD"/>
    <w:rsid w:val="00266156"/>
    <w:rsid w:val="0026688B"/>
    <w:rsid w:val="00266E45"/>
    <w:rsid w:val="0026792D"/>
    <w:rsid w:val="00267E68"/>
    <w:rsid w:val="00270557"/>
    <w:rsid w:val="00270662"/>
    <w:rsid w:val="00270719"/>
    <w:rsid w:val="00270F23"/>
    <w:rsid w:val="0027130A"/>
    <w:rsid w:val="00271381"/>
    <w:rsid w:val="0027152C"/>
    <w:rsid w:val="00271544"/>
    <w:rsid w:val="00271AFF"/>
    <w:rsid w:val="00271FE8"/>
    <w:rsid w:val="00272434"/>
    <w:rsid w:val="0027251E"/>
    <w:rsid w:val="0027272F"/>
    <w:rsid w:val="002727E0"/>
    <w:rsid w:val="002729BB"/>
    <w:rsid w:val="00272F52"/>
    <w:rsid w:val="002732E4"/>
    <w:rsid w:val="0027350F"/>
    <w:rsid w:val="002736BA"/>
    <w:rsid w:val="00273788"/>
    <w:rsid w:val="002738F7"/>
    <w:rsid w:val="002739D6"/>
    <w:rsid w:val="00273A15"/>
    <w:rsid w:val="00273B79"/>
    <w:rsid w:val="00273DE8"/>
    <w:rsid w:val="00274195"/>
    <w:rsid w:val="00274509"/>
    <w:rsid w:val="002749D8"/>
    <w:rsid w:val="00274DC9"/>
    <w:rsid w:val="0027503C"/>
    <w:rsid w:val="0027528B"/>
    <w:rsid w:val="002754EA"/>
    <w:rsid w:val="00275619"/>
    <w:rsid w:val="002758A2"/>
    <w:rsid w:val="00275D7F"/>
    <w:rsid w:val="00275F9D"/>
    <w:rsid w:val="002760E5"/>
    <w:rsid w:val="0027637D"/>
    <w:rsid w:val="00276569"/>
    <w:rsid w:val="00276AE9"/>
    <w:rsid w:val="00276EA1"/>
    <w:rsid w:val="00276F8C"/>
    <w:rsid w:val="0027759B"/>
    <w:rsid w:val="00277894"/>
    <w:rsid w:val="002779FD"/>
    <w:rsid w:val="00277B10"/>
    <w:rsid w:val="00280075"/>
    <w:rsid w:val="0028016A"/>
    <w:rsid w:val="002801A8"/>
    <w:rsid w:val="002801ED"/>
    <w:rsid w:val="002804D4"/>
    <w:rsid w:val="002805D2"/>
    <w:rsid w:val="002806DF"/>
    <w:rsid w:val="0028086E"/>
    <w:rsid w:val="002808E5"/>
    <w:rsid w:val="00280AB8"/>
    <w:rsid w:val="00280EFA"/>
    <w:rsid w:val="00281399"/>
    <w:rsid w:val="002814EB"/>
    <w:rsid w:val="002815AE"/>
    <w:rsid w:val="0028162E"/>
    <w:rsid w:val="0028167E"/>
    <w:rsid w:val="00281987"/>
    <w:rsid w:val="00281B5D"/>
    <w:rsid w:val="00281C8E"/>
    <w:rsid w:val="00281D59"/>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B7C"/>
    <w:rsid w:val="00285C7B"/>
    <w:rsid w:val="00285C8D"/>
    <w:rsid w:val="00285E42"/>
    <w:rsid w:val="002864BB"/>
    <w:rsid w:val="0028674B"/>
    <w:rsid w:val="00286D29"/>
    <w:rsid w:val="00287B59"/>
    <w:rsid w:val="0029006E"/>
    <w:rsid w:val="002906B0"/>
    <w:rsid w:val="00290898"/>
    <w:rsid w:val="002909A3"/>
    <w:rsid w:val="002912D3"/>
    <w:rsid w:val="0029175A"/>
    <w:rsid w:val="002918C9"/>
    <w:rsid w:val="00291D23"/>
    <w:rsid w:val="00292217"/>
    <w:rsid w:val="002929FF"/>
    <w:rsid w:val="0029301A"/>
    <w:rsid w:val="00293684"/>
    <w:rsid w:val="00293722"/>
    <w:rsid w:val="00293F73"/>
    <w:rsid w:val="0029408D"/>
    <w:rsid w:val="0029411D"/>
    <w:rsid w:val="0029452D"/>
    <w:rsid w:val="00294BD1"/>
    <w:rsid w:val="00294F86"/>
    <w:rsid w:val="00295503"/>
    <w:rsid w:val="0029552B"/>
    <w:rsid w:val="0029591D"/>
    <w:rsid w:val="00295AA8"/>
    <w:rsid w:val="00295AB6"/>
    <w:rsid w:val="00295EEC"/>
    <w:rsid w:val="00296236"/>
    <w:rsid w:val="00296339"/>
    <w:rsid w:val="0029655A"/>
    <w:rsid w:val="0029677E"/>
    <w:rsid w:val="002969AC"/>
    <w:rsid w:val="00296C0C"/>
    <w:rsid w:val="00296E4E"/>
    <w:rsid w:val="00297107"/>
    <w:rsid w:val="0029719C"/>
    <w:rsid w:val="00297628"/>
    <w:rsid w:val="00297C09"/>
    <w:rsid w:val="00297C1A"/>
    <w:rsid w:val="00297DEE"/>
    <w:rsid w:val="002A05A3"/>
    <w:rsid w:val="002A05ED"/>
    <w:rsid w:val="002A0630"/>
    <w:rsid w:val="002A0957"/>
    <w:rsid w:val="002A12DE"/>
    <w:rsid w:val="002A1A89"/>
    <w:rsid w:val="002A1CB2"/>
    <w:rsid w:val="002A1D00"/>
    <w:rsid w:val="002A1D34"/>
    <w:rsid w:val="002A205F"/>
    <w:rsid w:val="002A2077"/>
    <w:rsid w:val="002A21DD"/>
    <w:rsid w:val="002A2222"/>
    <w:rsid w:val="002A2245"/>
    <w:rsid w:val="002A2369"/>
    <w:rsid w:val="002A245C"/>
    <w:rsid w:val="002A2643"/>
    <w:rsid w:val="002A26C5"/>
    <w:rsid w:val="002A284B"/>
    <w:rsid w:val="002A2E0F"/>
    <w:rsid w:val="002A39F1"/>
    <w:rsid w:val="002A3BCC"/>
    <w:rsid w:val="002A3DF4"/>
    <w:rsid w:val="002A3F70"/>
    <w:rsid w:val="002A41B4"/>
    <w:rsid w:val="002A42A4"/>
    <w:rsid w:val="002A4390"/>
    <w:rsid w:val="002A455D"/>
    <w:rsid w:val="002A45E1"/>
    <w:rsid w:val="002A49D6"/>
    <w:rsid w:val="002A4AF5"/>
    <w:rsid w:val="002A4CA8"/>
    <w:rsid w:val="002A4D41"/>
    <w:rsid w:val="002A51AF"/>
    <w:rsid w:val="002A520C"/>
    <w:rsid w:val="002A52DD"/>
    <w:rsid w:val="002A5772"/>
    <w:rsid w:val="002A5BC4"/>
    <w:rsid w:val="002A5C22"/>
    <w:rsid w:val="002A65E9"/>
    <w:rsid w:val="002A688F"/>
    <w:rsid w:val="002A6BE7"/>
    <w:rsid w:val="002A6D56"/>
    <w:rsid w:val="002A70BB"/>
    <w:rsid w:val="002A7BC7"/>
    <w:rsid w:val="002A7D8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C8C"/>
    <w:rsid w:val="002B3D2D"/>
    <w:rsid w:val="002B443B"/>
    <w:rsid w:val="002B471A"/>
    <w:rsid w:val="002B4819"/>
    <w:rsid w:val="002B481A"/>
    <w:rsid w:val="002B5067"/>
    <w:rsid w:val="002B5158"/>
    <w:rsid w:val="002B52A5"/>
    <w:rsid w:val="002B5617"/>
    <w:rsid w:val="002B57D5"/>
    <w:rsid w:val="002B5807"/>
    <w:rsid w:val="002B59DA"/>
    <w:rsid w:val="002B5A3E"/>
    <w:rsid w:val="002B5DA3"/>
    <w:rsid w:val="002B6013"/>
    <w:rsid w:val="002B65F5"/>
    <w:rsid w:val="002B6600"/>
    <w:rsid w:val="002B6E5E"/>
    <w:rsid w:val="002B70AA"/>
    <w:rsid w:val="002B72B1"/>
    <w:rsid w:val="002B74B0"/>
    <w:rsid w:val="002B7C1D"/>
    <w:rsid w:val="002B7E06"/>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B1E"/>
    <w:rsid w:val="002C2CD7"/>
    <w:rsid w:val="002C2CEF"/>
    <w:rsid w:val="002C3393"/>
    <w:rsid w:val="002C33B3"/>
    <w:rsid w:val="002C372D"/>
    <w:rsid w:val="002C39D1"/>
    <w:rsid w:val="002C3BB6"/>
    <w:rsid w:val="002C3DC5"/>
    <w:rsid w:val="002C3EA1"/>
    <w:rsid w:val="002C475F"/>
    <w:rsid w:val="002C4F68"/>
    <w:rsid w:val="002C4FD7"/>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DDD"/>
    <w:rsid w:val="002D0046"/>
    <w:rsid w:val="002D0065"/>
    <w:rsid w:val="002D01B8"/>
    <w:rsid w:val="002D0AD9"/>
    <w:rsid w:val="002D1180"/>
    <w:rsid w:val="002D138B"/>
    <w:rsid w:val="002D14D0"/>
    <w:rsid w:val="002D178D"/>
    <w:rsid w:val="002D1883"/>
    <w:rsid w:val="002D2147"/>
    <w:rsid w:val="002D25DA"/>
    <w:rsid w:val="002D273B"/>
    <w:rsid w:val="002D3091"/>
    <w:rsid w:val="002D36B1"/>
    <w:rsid w:val="002D3ABB"/>
    <w:rsid w:val="002D3C21"/>
    <w:rsid w:val="002D4021"/>
    <w:rsid w:val="002D44EC"/>
    <w:rsid w:val="002D47EE"/>
    <w:rsid w:val="002D4D5C"/>
    <w:rsid w:val="002D52B1"/>
    <w:rsid w:val="002D52EC"/>
    <w:rsid w:val="002D5623"/>
    <w:rsid w:val="002D56F0"/>
    <w:rsid w:val="002D594E"/>
    <w:rsid w:val="002D5E3A"/>
    <w:rsid w:val="002D6022"/>
    <w:rsid w:val="002D60FA"/>
    <w:rsid w:val="002D6713"/>
    <w:rsid w:val="002D692A"/>
    <w:rsid w:val="002D6E06"/>
    <w:rsid w:val="002D6ED4"/>
    <w:rsid w:val="002D7220"/>
    <w:rsid w:val="002D72D9"/>
    <w:rsid w:val="002D7326"/>
    <w:rsid w:val="002D7B2D"/>
    <w:rsid w:val="002D7CB8"/>
    <w:rsid w:val="002D7DBA"/>
    <w:rsid w:val="002D7EF2"/>
    <w:rsid w:val="002D7F79"/>
    <w:rsid w:val="002E00E5"/>
    <w:rsid w:val="002E0509"/>
    <w:rsid w:val="002E079A"/>
    <w:rsid w:val="002E0FF9"/>
    <w:rsid w:val="002E110E"/>
    <w:rsid w:val="002E15DC"/>
    <w:rsid w:val="002E16EF"/>
    <w:rsid w:val="002E19DE"/>
    <w:rsid w:val="002E1C6B"/>
    <w:rsid w:val="002E26C2"/>
    <w:rsid w:val="002E2D8D"/>
    <w:rsid w:val="002E2EE2"/>
    <w:rsid w:val="002E2F3C"/>
    <w:rsid w:val="002E30A4"/>
    <w:rsid w:val="002E3524"/>
    <w:rsid w:val="002E3532"/>
    <w:rsid w:val="002E36DE"/>
    <w:rsid w:val="002E374E"/>
    <w:rsid w:val="002E37AA"/>
    <w:rsid w:val="002E3B1B"/>
    <w:rsid w:val="002E3F12"/>
    <w:rsid w:val="002E3FF4"/>
    <w:rsid w:val="002E4525"/>
    <w:rsid w:val="002E475D"/>
    <w:rsid w:val="002E4B31"/>
    <w:rsid w:val="002E4C17"/>
    <w:rsid w:val="002E4D18"/>
    <w:rsid w:val="002E4EDB"/>
    <w:rsid w:val="002E500F"/>
    <w:rsid w:val="002E53AA"/>
    <w:rsid w:val="002E5623"/>
    <w:rsid w:val="002E5805"/>
    <w:rsid w:val="002E5B71"/>
    <w:rsid w:val="002E6AC5"/>
    <w:rsid w:val="002E6ED6"/>
    <w:rsid w:val="002E6F76"/>
    <w:rsid w:val="002E6F8E"/>
    <w:rsid w:val="002E7033"/>
    <w:rsid w:val="002E736C"/>
    <w:rsid w:val="002E7373"/>
    <w:rsid w:val="002E7AB5"/>
    <w:rsid w:val="002E7C7A"/>
    <w:rsid w:val="002E7DB9"/>
    <w:rsid w:val="002E7F1B"/>
    <w:rsid w:val="002F0075"/>
    <w:rsid w:val="002F03B1"/>
    <w:rsid w:val="002F0748"/>
    <w:rsid w:val="002F08DD"/>
    <w:rsid w:val="002F0AFA"/>
    <w:rsid w:val="002F0C5C"/>
    <w:rsid w:val="002F12A9"/>
    <w:rsid w:val="002F1343"/>
    <w:rsid w:val="002F155B"/>
    <w:rsid w:val="002F18B5"/>
    <w:rsid w:val="002F1E12"/>
    <w:rsid w:val="002F1FF6"/>
    <w:rsid w:val="002F223C"/>
    <w:rsid w:val="002F2493"/>
    <w:rsid w:val="002F2E5D"/>
    <w:rsid w:val="002F2EAB"/>
    <w:rsid w:val="002F2FBD"/>
    <w:rsid w:val="002F329B"/>
    <w:rsid w:val="002F32F4"/>
    <w:rsid w:val="002F3340"/>
    <w:rsid w:val="002F3ABA"/>
    <w:rsid w:val="002F4114"/>
    <w:rsid w:val="002F4168"/>
    <w:rsid w:val="002F4BBE"/>
    <w:rsid w:val="002F4E1A"/>
    <w:rsid w:val="002F505F"/>
    <w:rsid w:val="002F533E"/>
    <w:rsid w:val="002F599D"/>
    <w:rsid w:val="002F5D12"/>
    <w:rsid w:val="002F618B"/>
    <w:rsid w:val="002F6628"/>
    <w:rsid w:val="002F6670"/>
    <w:rsid w:val="002F6AEE"/>
    <w:rsid w:val="002F6D8A"/>
    <w:rsid w:val="002F6E06"/>
    <w:rsid w:val="002F7263"/>
    <w:rsid w:val="002F7386"/>
    <w:rsid w:val="002F7893"/>
    <w:rsid w:val="002F7E71"/>
    <w:rsid w:val="003000C1"/>
    <w:rsid w:val="003004EC"/>
    <w:rsid w:val="00300530"/>
    <w:rsid w:val="0030071E"/>
    <w:rsid w:val="00300762"/>
    <w:rsid w:val="00300E17"/>
    <w:rsid w:val="00301263"/>
    <w:rsid w:val="00301642"/>
    <w:rsid w:val="00301BE8"/>
    <w:rsid w:val="00301F29"/>
    <w:rsid w:val="00302031"/>
    <w:rsid w:val="0030223E"/>
    <w:rsid w:val="003022DE"/>
    <w:rsid w:val="003024E7"/>
    <w:rsid w:val="003025D5"/>
    <w:rsid w:val="0030296D"/>
    <w:rsid w:val="00302B24"/>
    <w:rsid w:val="00303104"/>
    <w:rsid w:val="0030363F"/>
    <w:rsid w:val="00303A45"/>
    <w:rsid w:val="00303A56"/>
    <w:rsid w:val="00303C89"/>
    <w:rsid w:val="00304599"/>
    <w:rsid w:val="00304799"/>
    <w:rsid w:val="003049DD"/>
    <w:rsid w:val="00304A95"/>
    <w:rsid w:val="00304B80"/>
    <w:rsid w:val="00304CBC"/>
    <w:rsid w:val="00304CF0"/>
    <w:rsid w:val="00304F39"/>
    <w:rsid w:val="003052B2"/>
    <w:rsid w:val="00305961"/>
    <w:rsid w:val="003059A3"/>
    <w:rsid w:val="00305C2F"/>
    <w:rsid w:val="00305F42"/>
    <w:rsid w:val="00306A10"/>
    <w:rsid w:val="00306A85"/>
    <w:rsid w:val="0030706F"/>
    <w:rsid w:val="003071A6"/>
    <w:rsid w:val="003073C0"/>
    <w:rsid w:val="00307723"/>
    <w:rsid w:val="00307DF8"/>
    <w:rsid w:val="00307E79"/>
    <w:rsid w:val="00310902"/>
    <w:rsid w:val="00310A65"/>
    <w:rsid w:val="00310CF4"/>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3AA1"/>
    <w:rsid w:val="003141D0"/>
    <w:rsid w:val="0031435B"/>
    <w:rsid w:val="00314468"/>
    <w:rsid w:val="00314482"/>
    <w:rsid w:val="003145AF"/>
    <w:rsid w:val="00314AB9"/>
    <w:rsid w:val="0031508D"/>
    <w:rsid w:val="0031536C"/>
    <w:rsid w:val="00315488"/>
    <w:rsid w:val="0031577E"/>
    <w:rsid w:val="00315B2A"/>
    <w:rsid w:val="00315F91"/>
    <w:rsid w:val="0031626D"/>
    <w:rsid w:val="00316625"/>
    <w:rsid w:val="00316EEA"/>
    <w:rsid w:val="0031724D"/>
    <w:rsid w:val="00317766"/>
    <w:rsid w:val="003178F4"/>
    <w:rsid w:val="00317B17"/>
    <w:rsid w:val="00317C07"/>
    <w:rsid w:val="00317C2D"/>
    <w:rsid w:val="00317F96"/>
    <w:rsid w:val="0032016F"/>
    <w:rsid w:val="00320238"/>
    <w:rsid w:val="0032025E"/>
    <w:rsid w:val="0032039F"/>
    <w:rsid w:val="003205B0"/>
    <w:rsid w:val="00320CFC"/>
    <w:rsid w:val="00320EBE"/>
    <w:rsid w:val="00320F41"/>
    <w:rsid w:val="003212E8"/>
    <w:rsid w:val="003215C6"/>
    <w:rsid w:val="0032163B"/>
    <w:rsid w:val="00321994"/>
    <w:rsid w:val="003219EE"/>
    <w:rsid w:val="00321EEA"/>
    <w:rsid w:val="00321EFC"/>
    <w:rsid w:val="00322316"/>
    <w:rsid w:val="0032250B"/>
    <w:rsid w:val="0032295B"/>
    <w:rsid w:val="00322AED"/>
    <w:rsid w:val="00322EF8"/>
    <w:rsid w:val="00322FB8"/>
    <w:rsid w:val="003230E6"/>
    <w:rsid w:val="0032399B"/>
    <w:rsid w:val="00323EA3"/>
    <w:rsid w:val="00323EB5"/>
    <w:rsid w:val="00323F57"/>
    <w:rsid w:val="00324066"/>
    <w:rsid w:val="0032463E"/>
    <w:rsid w:val="003248C2"/>
    <w:rsid w:val="00324CCF"/>
    <w:rsid w:val="00324E99"/>
    <w:rsid w:val="003250F6"/>
    <w:rsid w:val="00325349"/>
    <w:rsid w:val="003256AA"/>
    <w:rsid w:val="00325991"/>
    <w:rsid w:val="00325C77"/>
    <w:rsid w:val="00325F02"/>
    <w:rsid w:val="00325F64"/>
    <w:rsid w:val="00326028"/>
    <w:rsid w:val="00326113"/>
    <w:rsid w:val="0032622B"/>
    <w:rsid w:val="00326352"/>
    <w:rsid w:val="00326354"/>
    <w:rsid w:val="0032655C"/>
    <w:rsid w:val="00326669"/>
    <w:rsid w:val="00326857"/>
    <w:rsid w:val="0032693B"/>
    <w:rsid w:val="003269EF"/>
    <w:rsid w:val="00326B4D"/>
    <w:rsid w:val="00326BC5"/>
    <w:rsid w:val="00326D41"/>
    <w:rsid w:val="003276AA"/>
    <w:rsid w:val="003277E4"/>
    <w:rsid w:val="0032792F"/>
    <w:rsid w:val="003300E9"/>
    <w:rsid w:val="003301B9"/>
    <w:rsid w:val="00330FE3"/>
    <w:rsid w:val="0033117D"/>
    <w:rsid w:val="003312A0"/>
    <w:rsid w:val="003316B6"/>
    <w:rsid w:val="00331977"/>
    <w:rsid w:val="003319F9"/>
    <w:rsid w:val="00331BEF"/>
    <w:rsid w:val="00331EDD"/>
    <w:rsid w:val="00332CBE"/>
    <w:rsid w:val="0033301C"/>
    <w:rsid w:val="003330C7"/>
    <w:rsid w:val="003336AF"/>
    <w:rsid w:val="00333744"/>
    <w:rsid w:val="00333B90"/>
    <w:rsid w:val="00333BFB"/>
    <w:rsid w:val="00333DC8"/>
    <w:rsid w:val="00333E69"/>
    <w:rsid w:val="00334179"/>
    <w:rsid w:val="00334560"/>
    <w:rsid w:val="0033460F"/>
    <w:rsid w:val="003346B4"/>
    <w:rsid w:val="003347CA"/>
    <w:rsid w:val="00334960"/>
    <w:rsid w:val="0033498E"/>
    <w:rsid w:val="00334CC8"/>
    <w:rsid w:val="00334F30"/>
    <w:rsid w:val="00335175"/>
    <w:rsid w:val="00335C1B"/>
    <w:rsid w:val="00335C41"/>
    <w:rsid w:val="003362FA"/>
    <w:rsid w:val="00336375"/>
    <w:rsid w:val="003365FB"/>
    <w:rsid w:val="0033745F"/>
    <w:rsid w:val="00337736"/>
    <w:rsid w:val="003377A2"/>
    <w:rsid w:val="00337E1A"/>
    <w:rsid w:val="00340047"/>
    <w:rsid w:val="0034023D"/>
    <w:rsid w:val="0034149F"/>
    <w:rsid w:val="00341B6D"/>
    <w:rsid w:val="0034212B"/>
    <w:rsid w:val="00342291"/>
    <w:rsid w:val="00342393"/>
    <w:rsid w:val="00342B3E"/>
    <w:rsid w:val="00342CC7"/>
    <w:rsid w:val="00343511"/>
    <w:rsid w:val="003435FB"/>
    <w:rsid w:val="0034372D"/>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922"/>
    <w:rsid w:val="00346D8E"/>
    <w:rsid w:val="00346EAA"/>
    <w:rsid w:val="00346ED3"/>
    <w:rsid w:val="00346F14"/>
    <w:rsid w:val="0034731C"/>
    <w:rsid w:val="00347651"/>
    <w:rsid w:val="00347779"/>
    <w:rsid w:val="00347B9D"/>
    <w:rsid w:val="00347D18"/>
    <w:rsid w:val="00350211"/>
    <w:rsid w:val="0035041A"/>
    <w:rsid w:val="003504AC"/>
    <w:rsid w:val="00350E02"/>
    <w:rsid w:val="00351091"/>
    <w:rsid w:val="003516DE"/>
    <w:rsid w:val="00351D2C"/>
    <w:rsid w:val="00351F38"/>
    <w:rsid w:val="00352284"/>
    <w:rsid w:val="00352CE3"/>
    <w:rsid w:val="00352EEF"/>
    <w:rsid w:val="003534FC"/>
    <w:rsid w:val="0035381E"/>
    <w:rsid w:val="003538CC"/>
    <w:rsid w:val="0035428A"/>
    <w:rsid w:val="00354342"/>
    <w:rsid w:val="00354632"/>
    <w:rsid w:val="00354A7B"/>
    <w:rsid w:val="00354EEA"/>
    <w:rsid w:val="003552B7"/>
    <w:rsid w:val="0035557D"/>
    <w:rsid w:val="003558FD"/>
    <w:rsid w:val="00355A3F"/>
    <w:rsid w:val="00355CD2"/>
    <w:rsid w:val="00355DB7"/>
    <w:rsid w:val="00356362"/>
    <w:rsid w:val="003565B0"/>
    <w:rsid w:val="003566B7"/>
    <w:rsid w:val="00356CE7"/>
    <w:rsid w:val="0035732D"/>
    <w:rsid w:val="00357A8F"/>
    <w:rsid w:val="00357B8C"/>
    <w:rsid w:val="00357F20"/>
    <w:rsid w:val="00360143"/>
    <w:rsid w:val="003602D5"/>
    <w:rsid w:val="003605F2"/>
    <w:rsid w:val="00360791"/>
    <w:rsid w:val="00360AD3"/>
    <w:rsid w:val="00360CCA"/>
    <w:rsid w:val="00360F1F"/>
    <w:rsid w:val="0036108D"/>
    <w:rsid w:val="00361CAF"/>
    <w:rsid w:val="00361D37"/>
    <w:rsid w:val="00362250"/>
    <w:rsid w:val="003627C8"/>
    <w:rsid w:val="0036286B"/>
    <w:rsid w:val="00362D37"/>
    <w:rsid w:val="00362D9F"/>
    <w:rsid w:val="00362E89"/>
    <w:rsid w:val="00363043"/>
    <w:rsid w:val="003634AC"/>
    <w:rsid w:val="00363C3F"/>
    <w:rsid w:val="00364064"/>
    <w:rsid w:val="003646FA"/>
    <w:rsid w:val="003647F6"/>
    <w:rsid w:val="00364820"/>
    <w:rsid w:val="00364838"/>
    <w:rsid w:val="00364B98"/>
    <w:rsid w:val="00364F20"/>
    <w:rsid w:val="00365168"/>
    <w:rsid w:val="0036550E"/>
    <w:rsid w:val="00366C37"/>
    <w:rsid w:val="00366F06"/>
    <w:rsid w:val="0036719E"/>
    <w:rsid w:val="00367498"/>
    <w:rsid w:val="003678B5"/>
    <w:rsid w:val="00367D16"/>
    <w:rsid w:val="00367D93"/>
    <w:rsid w:val="00367EDF"/>
    <w:rsid w:val="003707C8"/>
    <w:rsid w:val="00370C69"/>
    <w:rsid w:val="00370FE0"/>
    <w:rsid w:val="00371037"/>
    <w:rsid w:val="0037124C"/>
    <w:rsid w:val="003712BA"/>
    <w:rsid w:val="00371A3E"/>
    <w:rsid w:val="00371B18"/>
    <w:rsid w:val="00371F1E"/>
    <w:rsid w:val="00372B0B"/>
    <w:rsid w:val="0037363D"/>
    <w:rsid w:val="0037382B"/>
    <w:rsid w:val="00373C76"/>
    <w:rsid w:val="00373E6B"/>
    <w:rsid w:val="003748CB"/>
    <w:rsid w:val="00374C43"/>
    <w:rsid w:val="0037573B"/>
    <w:rsid w:val="00375A64"/>
    <w:rsid w:val="00376065"/>
    <w:rsid w:val="00376111"/>
    <w:rsid w:val="003761B9"/>
    <w:rsid w:val="00376351"/>
    <w:rsid w:val="003765C8"/>
    <w:rsid w:val="00376631"/>
    <w:rsid w:val="003767D7"/>
    <w:rsid w:val="0037689A"/>
    <w:rsid w:val="00377510"/>
    <w:rsid w:val="00377757"/>
    <w:rsid w:val="003779D6"/>
    <w:rsid w:val="00377DB8"/>
    <w:rsid w:val="00377E7B"/>
    <w:rsid w:val="0038033D"/>
    <w:rsid w:val="00380406"/>
    <w:rsid w:val="003804AE"/>
    <w:rsid w:val="00380505"/>
    <w:rsid w:val="00380B31"/>
    <w:rsid w:val="00380C34"/>
    <w:rsid w:val="00380CC8"/>
    <w:rsid w:val="00381066"/>
    <w:rsid w:val="003810F7"/>
    <w:rsid w:val="003813C4"/>
    <w:rsid w:val="0038155B"/>
    <w:rsid w:val="003815FD"/>
    <w:rsid w:val="003820F2"/>
    <w:rsid w:val="0038220F"/>
    <w:rsid w:val="003822B9"/>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BB4"/>
    <w:rsid w:val="003857D9"/>
    <w:rsid w:val="00385854"/>
    <w:rsid w:val="003859F6"/>
    <w:rsid w:val="00385A1C"/>
    <w:rsid w:val="00385A6D"/>
    <w:rsid w:val="00385D5B"/>
    <w:rsid w:val="003863AE"/>
    <w:rsid w:val="003865FE"/>
    <w:rsid w:val="00386684"/>
    <w:rsid w:val="00386913"/>
    <w:rsid w:val="00386A41"/>
    <w:rsid w:val="003876A9"/>
    <w:rsid w:val="00387C2B"/>
    <w:rsid w:val="00387DFD"/>
    <w:rsid w:val="00387E82"/>
    <w:rsid w:val="0039004A"/>
    <w:rsid w:val="003900AE"/>
    <w:rsid w:val="0039012C"/>
    <w:rsid w:val="00390304"/>
    <w:rsid w:val="003903DB"/>
    <w:rsid w:val="0039057C"/>
    <w:rsid w:val="00390958"/>
    <w:rsid w:val="00390F53"/>
    <w:rsid w:val="0039116B"/>
    <w:rsid w:val="003915ED"/>
    <w:rsid w:val="003917A3"/>
    <w:rsid w:val="00391D78"/>
    <w:rsid w:val="00391F81"/>
    <w:rsid w:val="0039201E"/>
    <w:rsid w:val="003922FA"/>
    <w:rsid w:val="003929D3"/>
    <w:rsid w:val="00392B53"/>
    <w:rsid w:val="00393606"/>
    <w:rsid w:val="00393755"/>
    <w:rsid w:val="00393CEA"/>
    <w:rsid w:val="00393D04"/>
    <w:rsid w:val="0039461E"/>
    <w:rsid w:val="00394A95"/>
    <w:rsid w:val="00394D3F"/>
    <w:rsid w:val="003955D1"/>
    <w:rsid w:val="00395E5E"/>
    <w:rsid w:val="00395E7E"/>
    <w:rsid w:val="00396550"/>
    <w:rsid w:val="00396606"/>
    <w:rsid w:val="00396628"/>
    <w:rsid w:val="00396D9E"/>
    <w:rsid w:val="00397498"/>
    <w:rsid w:val="003976BF"/>
    <w:rsid w:val="00397F8E"/>
    <w:rsid w:val="003A02F1"/>
    <w:rsid w:val="003A054D"/>
    <w:rsid w:val="003A06CF"/>
    <w:rsid w:val="003A0947"/>
    <w:rsid w:val="003A09EF"/>
    <w:rsid w:val="003A0B4B"/>
    <w:rsid w:val="003A0D2C"/>
    <w:rsid w:val="003A0FF0"/>
    <w:rsid w:val="003A1861"/>
    <w:rsid w:val="003A1BB7"/>
    <w:rsid w:val="003A1BCB"/>
    <w:rsid w:val="003A1E3C"/>
    <w:rsid w:val="003A27FE"/>
    <w:rsid w:val="003A2BA8"/>
    <w:rsid w:val="003A30B9"/>
    <w:rsid w:val="003A31A5"/>
    <w:rsid w:val="003A3476"/>
    <w:rsid w:val="003A357F"/>
    <w:rsid w:val="003A3688"/>
    <w:rsid w:val="003A37DC"/>
    <w:rsid w:val="003A38AB"/>
    <w:rsid w:val="003A397E"/>
    <w:rsid w:val="003A3BDF"/>
    <w:rsid w:val="003A3DD4"/>
    <w:rsid w:val="003A3F00"/>
    <w:rsid w:val="003A403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738"/>
    <w:rsid w:val="003B3884"/>
    <w:rsid w:val="003B3B52"/>
    <w:rsid w:val="003B3B54"/>
    <w:rsid w:val="003B3C9E"/>
    <w:rsid w:val="003B418F"/>
    <w:rsid w:val="003B4542"/>
    <w:rsid w:val="003B48D6"/>
    <w:rsid w:val="003B4C1E"/>
    <w:rsid w:val="003B4F05"/>
    <w:rsid w:val="003B52C0"/>
    <w:rsid w:val="003B54B1"/>
    <w:rsid w:val="003B54CF"/>
    <w:rsid w:val="003B56D3"/>
    <w:rsid w:val="003B59A1"/>
    <w:rsid w:val="003B5ABA"/>
    <w:rsid w:val="003B5F11"/>
    <w:rsid w:val="003B5F6B"/>
    <w:rsid w:val="003B5F82"/>
    <w:rsid w:val="003B6019"/>
    <w:rsid w:val="003B618B"/>
    <w:rsid w:val="003B62EB"/>
    <w:rsid w:val="003B646A"/>
    <w:rsid w:val="003B6954"/>
    <w:rsid w:val="003B6C56"/>
    <w:rsid w:val="003B6E45"/>
    <w:rsid w:val="003B73A7"/>
    <w:rsid w:val="003B74B2"/>
    <w:rsid w:val="003B767F"/>
    <w:rsid w:val="003B79E3"/>
    <w:rsid w:val="003B7A66"/>
    <w:rsid w:val="003B7D9E"/>
    <w:rsid w:val="003B7F26"/>
    <w:rsid w:val="003C0062"/>
    <w:rsid w:val="003C05C7"/>
    <w:rsid w:val="003C0DB9"/>
    <w:rsid w:val="003C0F64"/>
    <w:rsid w:val="003C0FA1"/>
    <w:rsid w:val="003C1167"/>
    <w:rsid w:val="003C1253"/>
    <w:rsid w:val="003C12D5"/>
    <w:rsid w:val="003C1451"/>
    <w:rsid w:val="003C159C"/>
    <w:rsid w:val="003C1630"/>
    <w:rsid w:val="003C1F43"/>
    <w:rsid w:val="003C239C"/>
    <w:rsid w:val="003C2844"/>
    <w:rsid w:val="003C2901"/>
    <w:rsid w:val="003C2A83"/>
    <w:rsid w:val="003C3391"/>
    <w:rsid w:val="003C35D0"/>
    <w:rsid w:val="003C37F5"/>
    <w:rsid w:val="003C3BB4"/>
    <w:rsid w:val="003C3D0F"/>
    <w:rsid w:val="003C4336"/>
    <w:rsid w:val="003C43D7"/>
    <w:rsid w:val="003C4BDA"/>
    <w:rsid w:val="003C4E03"/>
    <w:rsid w:val="003C554E"/>
    <w:rsid w:val="003C5A63"/>
    <w:rsid w:val="003C5AF9"/>
    <w:rsid w:val="003C6212"/>
    <w:rsid w:val="003C628D"/>
    <w:rsid w:val="003C6487"/>
    <w:rsid w:val="003C67B1"/>
    <w:rsid w:val="003C6ADE"/>
    <w:rsid w:val="003C6BCB"/>
    <w:rsid w:val="003C6E3C"/>
    <w:rsid w:val="003C6FCA"/>
    <w:rsid w:val="003C70F5"/>
    <w:rsid w:val="003C743E"/>
    <w:rsid w:val="003C75C3"/>
    <w:rsid w:val="003C7795"/>
    <w:rsid w:val="003C78BA"/>
    <w:rsid w:val="003D00B3"/>
    <w:rsid w:val="003D01BA"/>
    <w:rsid w:val="003D0463"/>
    <w:rsid w:val="003D0B81"/>
    <w:rsid w:val="003D0BF0"/>
    <w:rsid w:val="003D0FC7"/>
    <w:rsid w:val="003D11CB"/>
    <w:rsid w:val="003D12DE"/>
    <w:rsid w:val="003D18A7"/>
    <w:rsid w:val="003D1AF5"/>
    <w:rsid w:val="003D1B2C"/>
    <w:rsid w:val="003D1BBC"/>
    <w:rsid w:val="003D1CD3"/>
    <w:rsid w:val="003D23D8"/>
    <w:rsid w:val="003D2884"/>
    <w:rsid w:val="003D2AC4"/>
    <w:rsid w:val="003D2B9E"/>
    <w:rsid w:val="003D301F"/>
    <w:rsid w:val="003D30C6"/>
    <w:rsid w:val="003D3122"/>
    <w:rsid w:val="003D3439"/>
    <w:rsid w:val="003D3958"/>
    <w:rsid w:val="003D39CD"/>
    <w:rsid w:val="003D3E27"/>
    <w:rsid w:val="003D4B12"/>
    <w:rsid w:val="003D4F69"/>
    <w:rsid w:val="003D513E"/>
    <w:rsid w:val="003D53FA"/>
    <w:rsid w:val="003D5590"/>
    <w:rsid w:val="003D564B"/>
    <w:rsid w:val="003D56F1"/>
    <w:rsid w:val="003D59A8"/>
    <w:rsid w:val="003D6365"/>
    <w:rsid w:val="003D64C0"/>
    <w:rsid w:val="003D680F"/>
    <w:rsid w:val="003D6D16"/>
    <w:rsid w:val="003D709C"/>
    <w:rsid w:val="003D794A"/>
    <w:rsid w:val="003D7BCF"/>
    <w:rsid w:val="003D7C5E"/>
    <w:rsid w:val="003D7D19"/>
    <w:rsid w:val="003E0387"/>
    <w:rsid w:val="003E0D32"/>
    <w:rsid w:val="003E0EF5"/>
    <w:rsid w:val="003E119A"/>
    <w:rsid w:val="003E11F4"/>
    <w:rsid w:val="003E18DE"/>
    <w:rsid w:val="003E1A48"/>
    <w:rsid w:val="003E1B31"/>
    <w:rsid w:val="003E1F9C"/>
    <w:rsid w:val="003E25B7"/>
    <w:rsid w:val="003E2797"/>
    <w:rsid w:val="003E2E21"/>
    <w:rsid w:val="003E2F42"/>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4D8"/>
    <w:rsid w:val="003E658F"/>
    <w:rsid w:val="003E68A3"/>
    <w:rsid w:val="003E6997"/>
    <w:rsid w:val="003E69A4"/>
    <w:rsid w:val="003E707E"/>
    <w:rsid w:val="003E7213"/>
    <w:rsid w:val="003E748E"/>
    <w:rsid w:val="003E78F8"/>
    <w:rsid w:val="003E7956"/>
    <w:rsid w:val="003E7CD6"/>
    <w:rsid w:val="003E7EDC"/>
    <w:rsid w:val="003E7F75"/>
    <w:rsid w:val="003F0985"/>
    <w:rsid w:val="003F099C"/>
    <w:rsid w:val="003F0B11"/>
    <w:rsid w:val="003F0B55"/>
    <w:rsid w:val="003F0E08"/>
    <w:rsid w:val="003F0FBA"/>
    <w:rsid w:val="003F10E0"/>
    <w:rsid w:val="003F11E3"/>
    <w:rsid w:val="003F12D7"/>
    <w:rsid w:val="003F177E"/>
    <w:rsid w:val="003F1A23"/>
    <w:rsid w:val="003F1B8D"/>
    <w:rsid w:val="003F1BC9"/>
    <w:rsid w:val="003F1E4A"/>
    <w:rsid w:val="003F1FFE"/>
    <w:rsid w:val="003F2208"/>
    <w:rsid w:val="003F236F"/>
    <w:rsid w:val="003F2443"/>
    <w:rsid w:val="003F27BA"/>
    <w:rsid w:val="003F2A28"/>
    <w:rsid w:val="003F2E82"/>
    <w:rsid w:val="003F32F4"/>
    <w:rsid w:val="003F34B8"/>
    <w:rsid w:val="003F34F3"/>
    <w:rsid w:val="003F35F4"/>
    <w:rsid w:val="003F36F1"/>
    <w:rsid w:val="003F3918"/>
    <w:rsid w:val="003F3EFE"/>
    <w:rsid w:val="003F3F57"/>
    <w:rsid w:val="003F4849"/>
    <w:rsid w:val="003F48AB"/>
    <w:rsid w:val="003F49EC"/>
    <w:rsid w:val="003F4DBC"/>
    <w:rsid w:val="003F4DF8"/>
    <w:rsid w:val="003F4EFB"/>
    <w:rsid w:val="003F51A9"/>
    <w:rsid w:val="003F51D1"/>
    <w:rsid w:val="003F5527"/>
    <w:rsid w:val="003F5D4C"/>
    <w:rsid w:val="003F6031"/>
    <w:rsid w:val="003F6597"/>
    <w:rsid w:val="003F77AE"/>
    <w:rsid w:val="003F7B64"/>
    <w:rsid w:val="003F7B8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D3F"/>
    <w:rsid w:val="00402E60"/>
    <w:rsid w:val="00403018"/>
    <w:rsid w:val="004030A3"/>
    <w:rsid w:val="00403357"/>
    <w:rsid w:val="0040396E"/>
    <w:rsid w:val="00403A30"/>
    <w:rsid w:val="00403BEA"/>
    <w:rsid w:val="00403F1D"/>
    <w:rsid w:val="00404059"/>
    <w:rsid w:val="004043B1"/>
    <w:rsid w:val="0040485D"/>
    <w:rsid w:val="00404BBB"/>
    <w:rsid w:val="00404F76"/>
    <w:rsid w:val="00405465"/>
    <w:rsid w:val="00405515"/>
    <w:rsid w:val="00405B4E"/>
    <w:rsid w:val="004063A9"/>
    <w:rsid w:val="00406544"/>
    <w:rsid w:val="004065C6"/>
    <w:rsid w:val="004066D5"/>
    <w:rsid w:val="00406737"/>
    <w:rsid w:val="004072DF"/>
    <w:rsid w:val="00407634"/>
    <w:rsid w:val="00407642"/>
    <w:rsid w:val="00407B1B"/>
    <w:rsid w:val="004100F4"/>
    <w:rsid w:val="00410167"/>
    <w:rsid w:val="00410346"/>
    <w:rsid w:val="0041038D"/>
    <w:rsid w:val="00410AF6"/>
    <w:rsid w:val="00410B8D"/>
    <w:rsid w:val="00410E88"/>
    <w:rsid w:val="004111B9"/>
    <w:rsid w:val="004116F3"/>
    <w:rsid w:val="00411B05"/>
    <w:rsid w:val="00411B6E"/>
    <w:rsid w:val="00411BD4"/>
    <w:rsid w:val="00411CD0"/>
    <w:rsid w:val="00411DEF"/>
    <w:rsid w:val="00411E68"/>
    <w:rsid w:val="00412011"/>
    <w:rsid w:val="0041228C"/>
    <w:rsid w:val="00412373"/>
    <w:rsid w:val="004126F4"/>
    <w:rsid w:val="00412CDC"/>
    <w:rsid w:val="00412FF8"/>
    <w:rsid w:val="0041312C"/>
    <w:rsid w:val="004133BB"/>
    <w:rsid w:val="00413527"/>
    <w:rsid w:val="004135E2"/>
    <w:rsid w:val="004137CF"/>
    <w:rsid w:val="004138F1"/>
    <w:rsid w:val="00413FB3"/>
    <w:rsid w:val="004140A9"/>
    <w:rsid w:val="004142ED"/>
    <w:rsid w:val="004146C6"/>
    <w:rsid w:val="00414B3C"/>
    <w:rsid w:val="00414DC4"/>
    <w:rsid w:val="004151E0"/>
    <w:rsid w:val="00415342"/>
    <w:rsid w:val="004153A4"/>
    <w:rsid w:val="004158A5"/>
    <w:rsid w:val="004158BC"/>
    <w:rsid w:val="0041598F"/>
    <w:rsid w:val="00415A65"/>
    <w:rsid w:val="00415AE2"/>
    <w:rsid w:val="00415C42"/>
    <w:rsid w:val="00415E22"/>
    <w:rsid w:val="00415FF3"/>
    <w:rsid w:val="00416160"/>
    <w:rsid w:val="004161A2"/>
    <w:rsid w:val="004162E6"/>
    <w:rsid w:val="004162FA"/>
    <w:rsid w:val="00416BBE"/>
    <w:rsid w:val="0041712F"/>
    <w:rsid w:val="0041720A"/>
    <w:rsid w:val="0041795E"/>
    <w:rsid w:val="00417AEE"/>
    <w:rsid w:val="00417BD1"/>
    <w:rsid w:val="00417E91"/>
    <w:rsid w:val="0042011B"/>
    <w:rsid w:val="00420523"/>
    <w:rsid w:val="004206DC"/>
    <w:rsid w:val="0042077C"/>
    <w:rsid w:val="004209BA"/>
    <w:rsid w:val="004209C4"/>
    <w:rsid w:val="00420B41"/>
    <w:rsid w:val="00420D10"/>
    <w:rsid w:val="00420E43"/>
    <w:rsid w:val="004211C6"/>
    <w:rsid w:val="00421223"/>
    <w:rsid w:val="00421A6C"/>
    <w:rsid w:val="00421D64"/>
    <w:rsid w:val="00421E22"/>
    <w:rsid w:val="004225FC"/>
    <w:rsid w:val="0042276F"/>
    <w:rsid w:val="004229FF"/>
    <w:rsid w:val="00422BF5"/>
    <w:rsid w:val="004231CA"/>
    <w:rsid w:val="004234D3"/>
    <w:rsid w:val="0042361C"/>
    <w:rsid w:val="00423849"/>
    <w:rsid w:val="004238C9"/>
    <w:rsid w:val="00423C0B"/>
    <w:rsid w:val="00423DD3"/>
    <w:rsid w:val="00423E4C"/>
    <w:rsid w:val="00423FC1"/>
    <w:rsid w:val="004248E2"/>
    <w:rsid w:val="004249BD"/>
    <w:rsid w:val="00424B15"/>
    <w:rsid w:val="00424EC5"/>
    <w:rsid w:val="00425286"/>
    <w:rsid w:val="004255E7"/>
    <w:rsid w:val="00425A19"/>
    <w:rsid w:val="00425C83"/>
    <w:rsid w:val="00425C92"/>
    <w:rsid w:val="00425E49"/>
    <w:rsid w:val="00425FC3"/>
    <w:rsid w:val="004260E1"/>
    <w:rsid w:val="00426D04"/>
    <w:rsid w:val="00426DC2"/>
    <w:rsid w:val="00426E68"/>
    <w:rsid w:val="00427364"/>
    <w:rsid w:val="004274B9"/>
    <w:rsid w:val="0042764F"/>
    <w:rsid w:val="00427D52"/>
    <w:rsid w:val="00427D7B"/>
    <w:rsid w:val="00427E98"/>
    <w:rsid w:val="00427FCC"/>
    <w:rsid w:val="00430429"/>
    <w:rsid w:val="00430553"/>
    <w:rsid w:val="00430D0D"/>
    <w:rsid w:val="00430F6E"/>
    <w:rsid w:val="004310B8"/>
    <w:rsid w:val="004312BE"/>
    <w:rsid w:val="0043175E"/>
    <w:rsid w:val="00431826"/>
    <w:rsid w:val="00431C7E"/>
    <w:rsid w:val="004320CE"/>
    <w:rsid w:val="00432102"/>
    <w:rsid w:val="00432686"/>
    <w:rsid w:val="004326A0"/>
    <w:rsid w:val="004326BF"/>
    <w:rsid w:val="00432ADC"/>
    <w:rsid w:val="0043301D"/>
    <w:rsid w:val="00433172"/>
    <w:rsid w:val="004337B4"/>
    <w:rsid w:val="00433A49"/>
    <w:rsid w:val="00433CEA"/>
    <w:rsid w:val="00433D1B"/>
    <w:rsid w:val="00433F17"/>
    <w:rsid w:val="00434176"/>
    <w:rsid w:val="0043418F"/>
    <w:rsid w:val="0043466B"/>
    <w:rsid w:val="00434768"/>
    <w:rsid w:val="004349A4"/>
    <w:rsid w:val="00434BCF"/>
    <w:rsid w:val="0043557C"/>
    <w:rsid w:val="004355A5"/>
    <w:rsid w:val="00435644"/>
    <w:rsid w:val="00435852"/>
    <w:rsid w:val="00435AA3"/>
    <w:rsid w:val="00435F4A"/>
    <w:rsid w:val="00436263"/>
    <w:rsid w:val="004365F2"/>
    <w:rsid w:val="00436635"/>
    <w:rsid w:val="00436A62"/>
    <w:rsid w:val="00436C1A"/>
    <w:rsid w:val="00436DC6"/>
    <w:rsid w:val="00436F4B"/>
    <w:rsid w:val="0043761C"/>
    <w:rsid w:val="00437759"/>
    <w:rsid w:val="004379A8"/>
    <w:rsid w:val="00437A3A"/>
    <w:rsid w:val="00437E92"/>
    <w:rsid w:val="0044048F"/>
    <w:rsid w:val="00440718"/>
    <w:rsid w:val="0044079E"/>
    <w:rsid w:val="0044116D"/>
    <w:rsid w:val="00441339"/>
    <w:rsid w:val="00441650"/>
    <w:rsid w:val="00441ACE"/>
    <w:rsid w:val="00441B81"/>
    <w:rsid w:val="00441BC8"/>
    <w:rsid w:val="00441D23"/>
    <w:rsid w:val="00441DCF"/>
    <w:rsid w:val="00441F6F"/>
    <w:rsid w:val="004425A4"/>
    <w:rsid w:val="00442671"/>
    <w:rsid w:val="004431F1"/>
    <w:rsid w:val="004433CD"/>
    <w:rsid w:val="004436AE"/>
    <w:rsid w:val="004437BE"/>
    <w:rsid w:val="004438C7"/>
    <w:rsid w:val="00444700"/>
    <w:rsid w:val="00444AAA"/>
    <w:rsid w:val="00444C63"/>
    <w:rsid w:val="00445177"/>
    <w:rsid w:val="00445522"/>
    <w:rsid w:val="00445862"/>
    <w:rsid w:val="004458E3"/>
    <w:rsid w:val="00445956"/>
    <w:rsid w:val="00445997"/>
    <w:rsid w:val="00445B38"/>
    <w:rsid w:val="00445F0F"/>
    <w:rsid w:val="00446736"/>
    <w:rsid w:val="00446844"/>
    <w:rsid w:val="0044696F"/>
    <w:rsid w:val="00447147"/>
    <w:rsid w:val="004475A5"/>
    <w:rsid w:val="0044767B"/>
    <w:rsid w:val="004477C9"/>
    <w:rsid w:val="00447CF0"/>
    <w:rsid w:val="0045028C"/>
    <w:rsid w:val="00450673"/>
    <w:rsid w:val="004509D1"/>
    <w:rsid w:val="00450C6B"/>
    <w:rsid w:val="00450E04"/>
    <w:rsid w:val="00450FB7"/>
    <w:rsid w:val="00451ABD"/>
    <w:rsid w:val="00451B0E"/>
    <w:rsid w:val="00451B4E"/>
    <w:rsid w:val="00451BA7"/>
    <w:rsid w:val="00451FC4"/>
    <w:rsid w:val="004521A3"/>
    <w:rsid w:val="004525DD"/>
    <w:rsid w:val="00452927"/>
    <w:rsid w:val="00452C07"/>
    <w:rsid w:val="00452E35"/>
    <w:rsid w:val="00452FB9"/>
    <w:rsid w:val="0045307F"/>
    <w:rsid w:val="004530C1"/>
    <w:rsid w:val="00453318"/>
    <w:rsid w:val="00453BA1"/>
    <w:rsid w:val="0045417F"/>
    <w:rsid w:val="004541C4"/>
    <w:rsid w:val="004544A4"/>
    <w:rsid w:val="004544C2"/>
    <w:rsid w:val="0045484A"/>
    <w:rsid w:val="004551B8"/>
    <w:rsid w:val="00455B55"/>
    <w:rsid w:val="00455E1C"/>
    <w:rsid w:val="00456031"/>
    <w:rsid w:val="00456179"/>
    <w:rsid w:val="00456546"/>
    <w:rsid w:val="00456919"/>
    <w:rsid w:val="00456C69"/>
    <w:rsid w:val="00456D67"/>
    <w:rsid w:val="0045726F"/>
    <w:rsid w:val="00457974"/>
    <w:rsid w:val="00460047"/>
    <w:rsid w:val="00460489"/>
    <w:rsid w:val="00460551"/>
    <w:rsid w:val="00460911"/>
    <w:rsid w:val="00460A32"/>
    <w:rsid w:val="00460AB7"/>
    <w:rsid w:val="00460EE6"/>
    <w:rsid w:val="004615EF"/>
    <w:rsid w:val="004617ED"/>
    <w:rsid w:val="004618A2"/>
    <w:rsid w:val="004618BA"/>
    <w:rsid w:val="004619D3"/>
    <w:rsid w:val="004619D8"/>
    <w:rsid w:val="00461CC9"/>
    <w:rsid w:val="00461D20"/>
    <w:rsid w:val="00461FB1"/>
    <w:rsid w:val="00462092"/>
    <w:rsid w:val="0046271A"/>
    <w:rsid w:val="00462B6C"/>
    <w:rsid w:val="00462C8D"/>
    <w:rsid w:val="00462E11"/>
    <w:rsid w:val="00462FF6"/>
    <w:rsid w:val="00463312"/>
    <w:rsid w:val="00463C43"/>
    <w:rsid w:val="00463E49"/>
    <w:rsid w:val="00464460"/>
    <w:rsid w:val="00464929"/>
    <w:rsid w:val="004649AE"/>
    <w:rsid w:val="00464B12"/>
    <w:rsid w:val="00464F0C"/>
    <w:rsid w:val="0046526B"/>
    <w:rsid w:val="004652F8"/>
    <w:rsid w:val="004656ED"/>
    <w:rsid w:val="00465719"/>
    <w:rsid w:val="00465AF9"/>
    <w:rsid w:val="00465E53"/>
    <w:rsid w:val="00465E7B"/>
    <w:rsid w:val="0046636E"/>
    <w:rsid w:val="0046660F"/>
    <w:rsid w:val="004667B1"/>
    <w:rsid w:val="00466AF5"/>
    <w:rsid w:val="00466E5B"/>
    <w:rsid w:val="00466FE3"/>
    <w:rsid w:val="004670BF"/>
    <w:rsid w:val="004670E8"/>
    <w:rsid w:val="00467621"/>
    <w:rsid w:val="00467ADA"/>
    <w:rsid w:val="00467ADC"/>
    <w:rsid w:val="00467CE6"/>
    <w:rsid w:val="00467CEE"/>
    <w:rsid w:val="00467E6D"/>
    <w:rsid w:val="0047036D"/>
    <w:rsid w:val="00470618"/>
    <w:rsid w:val="004709CA"/>
    <w:rsid w:val="00470AC8"/>
    <w:rsid w:val="00470C5E"/>
    <w:rsid w:val="00471662"/>
    <w:rsid w:val="00471688"/>
    <w:rsid w:val="0047168D"/>
    <w:rsid w:val="00471805"/>
    <w:rsid w:val="00471807"/>
    <w:rsid w:val="004719E8"/>
    <w:rsid w:val="00471F9A"/>
    <w:rsid w:val="004724B1"/>
    <w:rsid w:val="004728A8"/>
    <w:rsid w:val="00472EAA"/>
    <w:rsid w:val="0047308F"/>
    <w:rsid w:val="004732DB"/>
    <w:rsid w:val="00473435"/>
    <w:rsid w:val="004734C7"/>
    <w:rsid w:val="004736EB"/>
    <w:rsid w:val="004738CA"/>
    <w:rsid w:val="0047426D"/>
    <w:rsid w:val="004747E0"/>
    <w:rsid w:val="004748C9"/>
    <w:rsid w:val="00474A53"/>
    <w:rsid w:val="00474BA1"/>
    <w:rsid w:val="00474C12"/>
    <w:rsid w:val="00475179"/>
    <w:rsid w:val="00476111"/>
    <w:rsid w:val="004764CE"/>
    <w:rsid w:val="00476971"/>
    <w:rsid w:val="00476FD4"/>
    <w:rsid w:val="00477037"/>
    <w:rsid w:val="004775E2"/>
    <w:rsid w:val="00477E41"/>
    <w:rsid w:val="00480634"/>
    <w:rsid w:val="00480ADE"/>
    <w:rsid w:val="00480DB2"/>
    <w:rsid w:val="00481141"/>
    <w:rsid w:val="00481308"/>
    <w:rsid w:val="00481354"/>
    <w:rsid w:val="00482006"/>
    <w:rsid w:val="00482422"/>
    <w:rsid w:val="004824BD"/>
    <w:rsid w:val="004824ED"/>
    <w:rsid w:val="00482747"/>
    <w:rsid w:val="004828BC"/>
    <w:rsid w:val="00482B48"/>
    <w:rsid w:val="00482CFC"/>
    <w:rsid w:val="004832D7"/>
    <w:rsid w:val="00483555"/>
    <w:rsid w:val="00483585"/>
    <w:rsid w:val="00483938"/>
    <w:rsid w:val="00483AB4"/>
    <w:rsid w:val="00483B3E"/>
    <w:rsid w:val="00483C8A"/>
    <w:rsid w:val="00483F4E"/>
    <w:rsid w:val="00484595"/>
    <w:rsid w:val="00484846"/>
    <w:rsid w:val="00484B11"/>
    <w:rsid w:val="00484BFB"/>
    <w:rsid w:val="00484CF2"/>
    <w:rsid w:val="00484D23"/>
    <w:rsid w:val="0048540E"/>
    <w:rsid w:val="0048540F"/>
    <w:rsid w:val="00485BBC"/>
    <w:rsid w:val="00485FAC"/>
    <w:rsid w:val="004866DB"/>
    <w:rsid w:val="00486900"/>
    <w:rsid w:val="00486BA0"/>
    <w:rsid w:val="004875A1"/>
    <w:rsid w:val="00487607"/>
    <w:rsid w:val="00487822"/>
    <w:rsid w:val="00487A42"/>
    <w:rsid w:val="00487C8C"/>
    <w:rsid w:val="00487EA1"/>
    <w:rsid w:val="00487EE8"/>
    <w:rsid w:val="00490148"/>
    <w:rsid w:val="004904AD"/>
    <w:rsid w:val="00490619"/>
    <w:rsid w:val="004906B9"/>
    <w:rsid w:val="004911C2"/>
    <w:rsid w:val="004911E1"/>
    <w:rsid w:val="0049140F"/>
    <w:rsid w:val="004915A3"/>
    <w:rsid w:val="00491A5F"/>
    <w:rsid w:val="00491BD8"/>
    <w:rsid w:val="0049262B"/>
    <w:rsid w:val="00492737"/>
    <w:rsid w:val="004927AC"/>
    <w:rsid w:val="00492B53"/>
    <w:rsid w:val="00493852"/>
    <w:rsid w:val="004939B1"/>
    <w:rsid w:val="004941E4"/>
    <w:rsid w:val="00494291"/>
    <w:rsid w:val="004942C9"/>
    <w:rsid w:val="0049443F"/>
    <w:rsid w:val="00494538"/>
    <w:rsid w:val="00494811"/>
    <w:rsid w:val="004949B3"/>
    <w:rsid w:val="00494ED7"/>
    <w:rsid w:val="00495027"/>
    <w:rsid w:val="00495192"/>
    <w:rsid w:val="00495344"/>
    <w:rsid w:val="0049534F"/>
    <w:rsid w:val="0049544E"/>
    <w:rsid w:val="0049552D"/>
    <w:rsid w:val="004958A3"/>
    <w:rsid w:val="00495B22"/>
    <w:rsid w:val="00495B2C"/>
    <w:rsid w:val="004963D8"/>
    <w:rsid w:val="00496750"/>
    <w:rsid w:val="004967BF"/>
    <w:rsid w:val="00497184"/>
    <w:rsid w:val="004972B5"/>
    <w:rsid w:val="004975DF"/>
    <w:rsid w:val="00497E91"/>
    <w:rsid w:val="004A00DF"/>
    <w:rsid w:val="004A01CF"/>
    <w:rsid w:val="004A031B"/>
    <w:rsid w:val="004A0C86"/>
    <w:rsid w:val="004A1166"/>
    <w:rsid w:val="004A16F3"/>
    <w:rsid w:val="004A18C2"/>
    <w:rsid w:val="004A1971"/>
    <w:rsid w:val="004A1CC1"/>
    <w:rsid w:val="004A1FC2"/>
    <w:rsid w:val="004A2CD1"/>
    <w:rsid w:val="004A31E8"/>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8B2"/>
    <w:rsid w:val="004A5A50"/>
    <w:rsid w:val="004A5A8E"/>
    <w:rsid w:val="004A5D28"/>
    <w:rsid w:val="004A5E33"/>
    <w:rsid w:val="004A60BC"/>
    <w:rsid w:val="004A615B"/>
    <w:rsid w:val="004A6364"/>
    <w:rsid w:val="004A65CC"/>
    <w:rsid w:val="004A65DF"/>
    <w:rsid w:val="004A66F8"/>
    <w:rsid w:val="004A68B4"/>
    <w:rsid w:val="004A6A14"/>
    <w:rsid w:val="004A6C0D"/>
    <w:rsid w:val="004A6E46"/>
    <w:rsid w:val="004A6F97"/>
    <w:rsid w:val="004A72F0"/>
    <w:rsid w:val="004A748A"/>
    <w:rsid w:val="004A7EAD"/>
    <w:rsid w:val="004B05CC"/>
    <w:rsid w:val="004B06B0"/>
    <w:rsid w:val="004B080E"/>
    <w:rsid w:val="004B0BD4"/>
    <w:rsid w:val="004B136B"/>
    <w:rsid w:val="004B193F"/>
    <w:rsid w:val="004B1EB1"/>
    <w:rsid w:val="004B1ECC"/>
    <w:rsid w:val="004B239F"/>
    <w:rsid w:val="004B23A4"/>
    <w:rsid w:val="004B2A7F"/>
    <w:rsid w:val="004B2CAC"/>
    <w:rsid w:val="004B3188"/>
    <w:rsid w:val="004B36CD"/>
    <w:rsid w:val="004B3A62"/>
    <w:rsid w:val="004B3FAC"/>
    <w:rsid w:val="004B4592"/>
    <w:rsid w:val="004B4D01"/>
    <w:rsid w:val="004B4E46"/>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62C"/>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905"/>
    <w:rsid w:val="004C2A4B"/>
    <w:rsid w:val="004C3500"/>
    <w:rsid w:val="004C3784"/>
    <w:rsid w:val="004C3CAF"/>
    <w:rsid w:val="004C4003"/>
    <w:rsid w:val="004C4310"/>
    <w:rsid w:val="004C43ED"/>
    <w:rsid w:val="004C4C24"/>
    <w:rsid w:val="004C4E8B"/>
    <w:rsid w:val="004C4F54"/>
    <w:rsid w:val="004C51B2"/>
    <w:rsid w:val="004C5237"/>
    <w:rsid w:val="004C546C"/>
    <w:rsid w:val="004C55B5"/>
    <w:rsid w:val="004C5DC8"/>
    <w:rsid w:val="004C5F35"/>
    <w:rsid w:val="004C6167"/>
    <w:rsid w:val="004C61AD"/>
    <w:rsid w:val="004C63E0"/>
    <w:rsid w:val="004C6536"/>
    <w:rsid w:val="004C662F"/>
    <w:rsid w:val="004C7477"/>
    <w:rsid w:val="004C785E"/>
    <w:rsid w:val="004C78BF"/>
    <w:rsid w:val="004C7CF2"/>
    <w:rsid w:val="004C7E3B"/>
    <w:rsid w:val="004C7F0E"/>
    <w:rsid w:val="004D0218"/>
    <w:rsid w:val="004D0902"/>
    <w:rsid w:val="004D1118"/>
    <w:rsid w:val="004D1219"/>
    <w:rsid w:val="004D12D0"/>
    <w:rsid w:val="004D1624"/>
    <w:rsid w:val="004D1EB2"/>
    <w:rsid w:val="004D1EB7"/>
    <w:rsid w:val="004D20EA"/>
    <w:rsid w:val="004D233F"/>
    <w:rsid w:val="004D259F"/>
    <w:rsid w:val="004D28E8"/>
    <w:rsid w:val="004D2A1D"/>
    <w:rsid w:val="004D2C3A"/>
    <w:rsid w:val="004D2DCA"/>
    <w:rsid w:val="004D2FC8"/>
    <w:rsid w:val="004D2FF4"/>
    <w:rsid w:val="004D327D"/>
    <w:rsid w:val="004D342C"/>
    <w:rsid w:val="004D34DF"/>
    <w:rsid w:val="004D3512"/>
    <w:rsid w:val="004D35F8"/>
    <w:rsid w:val="004D46F0"/>
    <w:rsid w:val="004D490F"/>
    <w:rsid w:val="004D4A63"/>
    <w:rsid w:val="004D4BD6"/>
    <w:rsid w:val="004D517E"/>
    <w:rsid w:val="004D519D"/>
    <w:rsid w:val="004D5625"/>
    <w:rsid w:val="004D562C"/>
    <w:rsid w:val="004D5762"/>
    <w:rsid w:val="004D5902"/>
    <w:rsid w:val="004D5CBC"/>
    <w:rsid w:val="004D5D7E"/>
    <w:rsid w:val="004D5F2E"/>
    <w:rsid w:val="004D6282"/>
    <w:rsid w:val="004D6518"/>
    <w:rsid w:val="004D6573"/>
    <w:rsid w:val="004D663E"/>
    <w:rsid w:val="004D6BD4"/>
    <w:rsid w:val="004D6FCB"/>
    <w:rsid w:val="004D711D"/>
    <w:rsid w:val="004D7193"/>
    <w:rsid w:val="004D72C4"/>
    <w:rsid w:val="004D72C9"/>
    <w:rsid w:val="004D7318"/>
    <w:rsid w:val="004D74D4"/>
    <w:rsid w:val="004D7738"/>
    <w:rsid w:val="004D78A1"/>
    <w:rsid w:val="004D7904"/>
    <w:rsid w:val="004D7B49"/>
    <w:rsid w:val="004D7CC2"/>
    <w:rsid w:val="004D7D40"/>
    <w:rsid w:val="004D7E86"/>
    <w:rsid w:val="004E00E0"/>
    <w:rsid w:val="004E067E"/>
    <w:rsid w:val="004E0E54"/>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C11"/>
    <w:rsid w:val="004E64F1"/>
    <w:rsid w:val="004E6740"/>
    <w:rsid w:val="004E6D53"/>
    <w:rsid w:val="004E759E"/>
    <w:rsid w:val="004E76DC"/>
    <w:rsid w:val="004E7966"/>
    <w:rsid w:val="004E7AD8"/>
    <w:rsid w:val="004E7B6E"/>
    <w:rsid w:val="004F0033"/>
    <w:rsid w:val="004F01EA"/>
    <w:rsid w:val="004F0855"/>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450"/>
    <w:rsid w:val="004F3746"/>
    <w:rsid w:val="004F3B93"/>
    <w:rsid w:val="004F3C02"/>
    <w:rsid w:val="004F4829"/>
    <w:rsid w:val="004F50C5"/>
    <w:rsid w:val="004F565B"/>
    <w:rsid w:val="004F569A"/>
    <w:rsid w:val="004F56D3"/>
    <w:rsid w:val="004F57B9"/>
    <w:rsid w:val="004F5835"/>
    <w:rsid w:val="004F5A4E"/>
    <w:rsid w:val="004F5C79"/>
    <w:rsid w:val="004F5DB4"/>
    <w:rsid w:val="004F5FFA"/>
    <w:rsid w:val="004F6739"/>
    <w:rsid w:val="004F6FED"/>
    <w:rsid w:val="004F709E"/>
    <w:rsid w:val="004F72E2"/>
    <w:rsid w:val="004F7537"/>
    <w:rsid w:val="004F7597"/>
    <w:rsid w:val="004F76BA"/>
    <w:rsid w:val="004F7903"/>
    <w:rsid w:val="005000CF"/>
    <w:rsid w:val="0050049B"/>
    <w:rsid w:val="0050064C"/>
    <w:rsid w:val="00500848"/>
    <w:rsid w:val="005008EC"/>
    <w:rsid w:val="00500A48"/>
    <w:rsid w:val="00500CA6"/>
    <w:rsid w:val="00500DF5"/>
    <w:rsid w:val="00500E13"/>
    <w:rsid w:val="00500E40"/>
    <w:rsid w:val="00501026"/>
    <w:rsid w:val="005011B9"/>
    <w:rsid w:val="00501280"/>
    <w:rsid w:val="005012E5"/>
    <w:rsid w:val="005013C6"/>
    <w:rsid w:val="005014CC"/>
    <w:rsid w:val="00501534"/>
    <w:rsid w:val="00501962"/>
    <w:rsid w:val="00501B92"/>
    <w:rsid w:val="0050200E"/>
    <w:rsid w:val="00502123"/>
    <w:rsid w:val="005023B7"/>
    <w:rsid w:val="00502B2C"/>
    <w:rsid w:val="00502B2D"/>
    <w:rsid w:val="00503268"/>
    <w:rsid w:val="00503344"/>
    <w:rsid w:val="0050383A"/>
    <w:rsid w:val="00503891"/>
    <w:rsid w:val="00503E3A"/>
    <w:rsid w:val="00504165"/>
    <w:rsid w:val="00504289"/>
    <w:rsid w:val="005048AC"/>
    <w:rsid w:val="00504A6C"/>
    <w:rsid w:val="00504E2D"/>
    <w:rsid w:val="00504E70"/>
    <w:rsid w:val="00504F77"/>
    <w:rsid w:val="0050502A"/>
    <w:rsid w:val="005050AA"/>
    <w:rsid w:val="005050FA"/>
    <w:rsid w:val="0050522F"/>
    <w:rsid w:val="005052E4"/>
    <w:rsid w:val="005054B6"/>
    <w:rsid w:val="0050550C"/>
    <w:rsid w:val="0050570F"/>
    <w:rsid w:val="00505BE6"/>
    <w:rsid w:val="00505EAD"/>
    <w:rsid w:val="005061E1"/>
    <w:rsid w:val="00506408"/>
    <w:rsid w:val="0050645A"/>
    <w:rsid w:val="005064B6"/>
    <w:rsid w:val="00506583"/>
    <w:rsid w:val="00506721"/>
    <w:rsid w:val="005067B8"/>
    <w:rsid w:val="00506B45"/>
    <w:rsid w:val="00506EFD"/>
    <w:rsid w:val="005077D0"/>
    <w:rsid w:val="005078AF"/>
    <w:rsid w:val="005100AC"/>
    <w:rsid w:val="0051011A"/>
    <w:rsid w:val="00510F51"/>
    <w:rsid w:val="0051136D"/>
    <w:rsid w:val="005113ED"/>
    <w:rsid w:val="0051154A"/>
    <w:rsid w:val="00511576"/>
    <w:rsid w:val="005119A7"/>
    <w:rsid w:val="00511BC3"/>
    <w:rsid w:val="00511F35"/>
    <w:rsid w:val="0051221A"/>
    <w:rsid w:val="0051225F"/>
    <w:rsid w:val="005123C6"/>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4EF"/>
    <w:rsid w:val="0051651A"/>
    <w:rsid w:val="005165F0"/>
    <w:rsid w:val="0051682F"/>
    <w:rsid w:val="005169DD"/>
    <w:rsid w:val="00516B42"/>
    <w:rsid w:val="00516BFE"/>
    <w:rsid w:val="00517842"/>
    <w:rsid w:val="00517CED"/>
    <w:rsid w:val="00517D14"/>
    <w:rsid w:val="00517D29"/>
    <w:rsid w:val="00517D4F"/>
    <w:rsid w:val="00520263"/>
    <w:rsid w:val="00520594"/>
    <w:rsid w:val="0052080F"/>
    <w:rsid w:val="00520CE2"/>
    <w:rsid w:val="00520F8A"/>
    <w:rsid w:val="00521760"/>
    <w:rsid w:val="005218E7"/>
    <w:rsid w:val="00521A24"/>
    <w:rsid w:val="00521A94"/>
    <w:rsid w:val="00521E6F"/>
    <w:rsid w:val="005220B7"/>
    <w:rsid w:val="00522557"/>
    <w:rsid w:val="0052262F"/>
    <w:rsid w:val="005228BC"/>
    <w:rsid w:val="005231BD"/>
    <w:rsid w:val="00523354"/>
    <w:rsid w:val="0052351A"/>
    <w:rsid w:val="00523574"/>
    <w:rsid w:val="00523677"/>
    <w:rsid w:val="005238BD"/>
    <w:rsid w:val="005238F3"/>
    <w:rsid w:val="00523A46"/>
    <w:rsid w:val="00523A53"/>
    <w:rsid w:val="00523B12"/>
    <w:rsid w:val="00523C2C"/>
    <w:rsid w:val="00523CCA"/>
    <w:rsid w:val="00523CF6"/>
    <w:rsid w:val="005244E8"/>
    <w:rsid w:val="005248EC"/>
    <w:rsid w:val="005249EB"/>
    <w:rsid w:val="00524D54"/>
    <w:rsid w:val="00524E3A"/>
    <w:rsid w:val="00525142"/>
    <w:rsid w:val="005255BD"/>
    <w:rsid w:val="0052567D"/>
    <w:rsid w:val="00525913"/>
    <w:rsid w:val="00525A10"/>
    <w:rsid w:val="00525A95"/>
    <w:rsid w:val="00525BD2"/>
    <w:rsid w:val="00525D94"/>
    <w:rsid w:val="0052616A"/>
    <w:rsid w:val="005262A7"/>
    <w:rsid w:val="00526363"/>
    <w:rsid w:val="005263E2"/>
    <w:rsid w:val="00526497"/>
    <w:rsid w:val="005265CB"/>
    <w:rsid w:val="005267EC"/>
    <w:rsid w:val="005277CC"/>
    <w:rsid w:val="00527D5F"/>
    <w:rsid w:val="00527D90"/>
    <w:rsid w:val="00527D96"/>
    <w:rsid w:val="00527F94"/>
    <w:rsid w:val="0053004F"/>
    <w:rsid w:val="0053018C"/>
    <w:rsid w:val="0053068D"/>
    <w:rsid w:val="00530693"/>
    <w:rsid w:val="0053069C"/>
    <w:rsid w:val="00530703"/>
    <w:rsid w:val="00530B12"/>
    <w:rsid w:val="00530BC8"/>
    <w:rsid w:val="00531ECD"/>
    <w:rsid w:val="00531EE4"/>
    <w:rsid w:val="00531FE6"/>
    <w:rsid w:val="0053200F"/>
    <w:rsid w:val="0053233D"/>
    <w:rsid w:val="00532371"/>
    <w:rsid w:val="00532511"/>
    <w:rsid w:val="00532690"/>
    <w:rsid w:val="00532B81"/>
    <w:rsid w:val="00533836"/>
    <w:rsid w:val="0053476B"/>
    <w:rsid w:val="005347E4"/>
    <w:rsid w:val="0053484D"/>
    <w:rsid w:val="0053497D"/>
    <w:rsid w:val="00534C62"/>
    <w:rsid w:val="00534F73"/>
    <w:rsid w:val="005351B4"/>
    <w:rsid w:val="005357CC"/>
    <w:rsid w:val="00535DF8"/>
    <w:rsid w:val="00536322"/>
    <w:rsid w:val="005363C2"/>
    <w:rsid w:val="00536603"/>
    <w:rsid w:val="00536A2B"/>
    <w:rsid w:val="00536AAB"/>
    <w:rsid w:val="00536FF4"/>
    <w:rsid w:val="005370AD"/>
    <w:rsid w:val="005375A2"/>
    <w:rsid w:val="00540537"/>
    <w:rsid w:val="0054078D"/>
    <w:rsid w:val="00540BB1"/>
    <w:rsid w:val="00540C66"/>
    <w:rsid w:val="005410BB"/>
    <w:rsid w:val="0054144D"/>
    <w:rsid w:val="00541451"/>
    <w:rsid w:val="00541B38"/>
    <w:rsid w:val="00542513"/>
    <w:rsid w:val="005427F0"/>
    <w:rsid w:val="00542D75"/>
    <w:rsid w:val="00542F8F"/>
    <w:rsid w:val="00543A25"/>
    <w:rsid w:val="00543ABD"/>
    <w:rsid w:val="00543F5F"/>
    <w:rsid w:val="0054456B"/>
    <w:rsid w:val="00544753"/>
    <w:rsid w:val="00544D9E"/>
    <w:rsid w:val="00545802"/>
    <w:rsid w:val="00545B33"/>
    <w:rsid w:val="00545CF8"/>
    <w:rsid w:val="00545D0D"/>
    <w:rsid w:val="00545E19"/>
    <w:rsid w:val="00545EA7"/>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E9B"/>
    <w:rsid w:val="005500FD"/>
    <w:rsid w:val="0055016B"/>
    <w:rsid w:val="00550203"/>
    <w:rsid w:val="005504CA"/>
    <w:rsid w:val="00550772"/>
    <w:rsid w:val="00550916"/>
    <w:rsid w:val="00550D05"/>
    <w:rsid w:val="00550EE7"/>
    <w:rsid w:val="0055116D"/>
    <w:rsid w:val="00551178"/>
    <w:rsid w:val="0055126A"/>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65D"/>
    <w:rsid w:val="0055492B"/>
    <w:rsid w:val="00555144"/>
    <w:rsid w:val="0055530B"/>
    <w:rsid w:val="00555470"/>
    <w:rsid w:val="005558A7"/>
    <w:rsid w:val="00555CF1"/>
    <w:rsid w:val="00555E31"/>
    <w:rsid w:val="005561BF"/>
    <w:rsid w:val="005563C0"/>
    <w:rsid w:val="005565A0"/>
    <w:rsid w:val="0055764E"/>
    <w:rsid w:val="00557E61"/>
    <w:rsid w:val="005605E9"/>
    <w:rsid w:val="0056064B"/>
    <w:rsid w:val="00560695"/>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967"/>
    <w:rsid w:val="00563C80"/>
    <w:rsid w:val="00563D9D"/>
    <w:rsid w:val="00563E53"/>
    <w:rsid w:val="005642D7"/>
    <w:rsid w:val="0056444E"/>
    <w:rsid w:val="005647EC"/>
    <w:rsid w:val="00564979"/>
    <w:rsid w:val="00564BE9"/>
    <w:rsid w:val="00565128"/>
    <w:rsid w:val="00565347"/>
    <w:rsid w:val="005654F3"/>
    <w:rsid w:val="00565612"/>
    <w:rsid w:val="0056586B"/>
    <w:rsid w:val="00565C0C"/>
    <w:rsid w:val="005661F5"/>
    <w:rsid w:val="0056684A"/>
    <w:rsid w:val="00566A6F"/>
    <w:rsid w:val="005672D4"/>
    <w:rsid w:val="00570195"/>
    <w:rsid w:val="005703B4"/>
    <w:rsid w:val="005707AE"/>
    <w:rsid w:val="005709AF"/>
    <w:rsid w:val="00570C24"/>
    <w:rsid w:val="00570D68"/>
    <w:rsid w:val="00570D6A"/>
    <w:rsid w:val="005711A4"/>
    <w:rsid w:val="00571510"/>
    <w:rsid w:val="00571639"/>
    <w:rsid w:val="00571990"/>
    <w:rsid w:val="00571CE1"/>
    <w:rsid w:val="0057225C"/>
    <w:rsid w:val="00572669"/>
    <w:rsid w:val="005726E4"/>
    <w:rsid w:val="00572842"/>
    <w:rsid w:val="00572954"/>
    <w:rsid w:val="005731AE"/>
    <w:rsid w:val="005739C5"/>
    <w:rsid w:val="00573BAF"/>
    <w:rsid w:val="00573F64"/>
    <w:rsid w:val="00573F69"/>
    <w:rsid w:val="00573FFD"/>
    <w:rsid w:val="00574013"/>
    <w:rsid w:val="0057415B"/>
    <w:rsid w:val="005741C4"/>
    <w:rsid w:val="005741F9"/>
    <w:rsid w:val="0057430D"/>
    <w:rsid w:val="005745BF"/>
    <w:rsid w:val="00574AC0"/>
    <w:rsid w:val="00574D7F"/>
    <w:rsid w:val="0057510D"/>
    <w:rsid w:val="00575267"/>
    <w:rsid w:val="0057528D"/>
    <w:rsid w:val="005752CE"/>
    <w:rsid w:val="005753A8"/>
    <w:rsid w:val="0057543E"/>
    <w:rsid w:val="005758C9"/>
    <w:rsid w:val="00575C8E"/>
    <w:rsid w:val="005762F5"/>
    <w:rsid w:val="0057656E"/>
    <w:rsid w:val="00576911"/>
    <w:rsid w:val="005769B9"/>
    <w:rsid w:val="00576A83"/>
    <w:rsid w:val="00576F6E"/>
    <w:rsid w:val="0057705E"/>
    <w:rsid w:val="005776FA"/>
    <w:rsid w:val="00577A54"/>
    <w:rsid w:val="00577E07"/>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B1"/>
    <w:rsid w:val="0058390E"/>
    <w:rsid w:val="0058438A"/>
    <w:rsid w:val="0058440D"/>
    <w:rsid w:val="00584459"/>
    <w:rsid w:val="00584487"/>
    <w:rsid w:val="0058476A"/>
    <w:rsid w:val="005847E3"/>
    <w:rsid w:val="00584A2D"/>
    <w:rsid w:val="00584DFB"/>
    <w:rsid w:val="005859DB"/>
    <w:rsid w:val="00585A19"/>
    <w:rsid w:val="00585D06"/>
    <w:rsid w:val="00585F26"/>
    <w:rsid w:val="00586210"/>
    <w:rsid w:val="005865B2"/>
    <w:rsid w:val="00586680"/>
    <w:rsid w:val="00586734"/>
    <w:rsid w:val="00586735"/>
    <w:rsid w:val="00586EA6"/>
    <w:rsid w:val="00586EDE"/>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0D02"/>
    <w:rsid w:val="005913C5"/>
    <w:rsid w:val="00592007"/>
    <w:rsid w:val="005924A2"/>
    <w:rsid w:val="0059267F"/>
    <w:rsid w:val="0059290B"/>
    <w:rsid w:val="00592F8A"/>
    <w:rsid w:val="0059328A"/>
    <w:rsid w:val="0059333C"/>
    <w:rsid w:val="005934CA"/>
    <w:rsid w:val="005935DB"/>
    <w:rsid w:val="005935E4"/>
    <w:rsid w:val="00593600"/>
    <w:rsid w:val="00593C83"/>
    <w:rsid w:val="00593E57"/>
    <w:rsid w:val="00594126"/>
    <w:rsid w:val="005945F3"/>
    <w:rsid w:val="00594A2B"/>
    <w:rsid w:val="00594D76"/>
    <w:rsid w:val="00594F08"/>
    <w:rsid w:val="005950C8"/>
    <w:rsid w:val="005952D7"/>
    <w:rsid w:val="0059589C"/>
    <w:rsid w:val="00595ADD"/>
    <w:rsid w:val="00595B23"/>
    <w:rsid w:val="00595B3F"/>
    <w:rsid w:val="00595EA0"/>
    <w:rsid w:val="00595FAD"/>
    <w:rsid w:val="00596312"/>
    <w:rsid w:val="0059680B"/>
    <w:rsid w:val="005968F0"/>
    <w:rsid w:val="005969C4"/>
    <w:rsid w:val="00596ABD"/>
    <w:rsid w:val="00596F7E"/>
    <w:rsid w:val="00596FD9"/>
    <w:rsid w:val="00597391"/>
    <w:rsid w:val="00597A95"/>
    <w:rsid w:val="00597BAF"/>
    <w:rsid w:val="00597E69"/>
    <w:rsid w:val="005A00F4"/>
    <w:rsid w:val="005A01EA"/>
    <w:rsid w:val="005A071E"/>
    <w:rsid w:val="005A08A0"/>
    <w:rsid w:val="005A0A49"/>
    <w:rsid w:val="005A0CE0"/>
    <w:rsid w:val="005A0FB6"/>
    <w:rsid w:val="005A1382"/>
    <w:rsid w:val="005A1419"/>
    <w:rsid w:val="005A17DE"/>
    <w:rsid w:val="005A182F"/>
    <w:rsid w:val="005A1C89"/>
    <w:rsid w:val="005A1DEA"/>
    <w:rsid w:val="005A1FE0"/>
    <w:rsid w:val="005A2104"/>
    <w:rsid w:val="005A236C"/>
    <w:rsid w:val="005A2673"/>
    <w:rsid w:val="005A28A4"/>
    <w:rsid w:val="005A2BD3"/>
    <w:rsid w:val="005A30D9"/>
    <w:rsid w:val="005A3122"/>
    <w:rsid w:val="005A3385"/>
    <w:rsid w:val="005A33B5"/>
    <w:rsid w:val="005A3405"/>
    <w:rsid w:val="005A3754"/>
    <w:rsid w:val="005A3F16"/>
    <w:rsid w:val="005A40B6"/>
    <w:rsid w:val="005A43E2"/>
    <w:rsid w:val="005A45C7"/>
    <w:rsid w:val="005A46A1"/>
    <w:rsid w:val="005A4DDD"/>
    <w:rsid w:val="005A501E"/>
    <w:rsid w:val="005A56B8"/>
    <w:rsid w:val="005A58FF"/>
    <w:rsid w:val="005A5AC7"/>
    <w:rsid w:val="005A5DAB"/>
    <w:rsid w:val="005A5DF1"/>
    <w:rsid w:val="005A5E64"/>
    <w:rsid w:val="005A5E82"/>
    <w:rsid w:val="005A663A"/>
    <w:rsid w:val="005A692D"/>
    <w:rsid w:val="005A6CB2"/>
    <w:rsid w:val="005A6F76"/>
    <w:rsid w:val="005A71A5"/>
    <w:rsid w:val="005A728D"/>
    <w:rsid w:val="005A7375"/>
    <w:rsid w:val="005A7B31"/>
    <w:rsid w:val="005A7BD5"/>
    <w:rsid w:val="005A7E23"/>
    <w:rsid w:val="005B03A2"/>
    <w:rsid w:val="005B0575"/>
    <w:rsid w:val="005B0633"/>
    <w:rsid w:val="005B09F4"/>
    <w:rsid w:val="005B0E00"/>
    <w:rsid w:val="005B0F4F"/>
    <w:rsid w:val="005B0FD1"/>
    <w:rsid w:val="005B1176"/>
    <w:rsid w:val="005B119B"/>
    <w:rsid w:val="005B1297"/>
    <w:rsid w:val="005B1899"/>
    <w:rsid w:val="005B1957"/>
    <w:rsid w:val="005B1B5F"/>
    <w:rsid w:val="005B20A4"/>
    <w:rsid w:val="005B24CB"/>
    <w:rsid w:val="005B27AF"/>
    <w:rsid w:val="005B3975"/>
    <w:rsid w:val="005B3A80"/>
    <w:rsid w:val="005B45E4"/>
    <w:rsid w:val="005B4644"/>
    <w:rsid w:val="005B47E6"/>
    <w:rsid w:val="005B48DD"/>
    <w:rsid w:val="005B4CB5"/>
    <w:rsid w:val="005B547F"/>
    <w:rsid w:val="005B56B6"/>
    <w:rsid w:val="005B597F"/>
    <w:rsid w:val="005B5A03"/>
    <w:rsid w:val="005B5BB6"/>
    <w:rsid w:val="005B5C2C"/>
    <w:rsid w:val="005B5CB1"/>
    <w:rsid w:val="005B60A5"/>
    <w:rsid w:val="005B60EB"/>
    <w:rsid w:val="005B6F52"/>
    <w:rsid w:val="005B70B0"/>
    <w:rsid w:val="005B71CA"/>
    <w:rsid w:val="005B72BD"/>
    <w:rsid w:val="005B760E"/>
    <w:rsid w:val="005B7703"/>
    <w:rsid w:val="005B7EB5"/>
    <w:rsid w:val="005B7EF2"/>
    <w:rsid w:val="005B7FD3"/>
    <w:rsid w:val="005C0092"/>
    <w:rsid w:val="005C01F4"/>
    <w:rsid w:val="005C0655"/>
    <w:rsid w:val="005C09CC"/>
    <w:rsid w:val="005C0D9D"/>
    <w:rsid w:val="005C104B"/>
    <w:rsid w:val="005C12C5"/>
    <w:rsid w:val="005C1E59"/>
    <w:rsid w:val="005C224C"/>
    <w:rsid w:val="005C2722"/>
    <w:rsid w:val="005C279F"/>
    <w:rsid w:val="005C2984"/>
    <w:rsid w:val="005C2C45"/>
    <w:rsid w:val="005C2C92"/>
    <w:rsid w:val="005C2D98"/>
    <w:rsid w:val="005C2DC7"/>
    <w:rsid w:val="005C3737"/>
    <w:rsid w:val="005C3BD6"/>
    <w:rsid w:val="005C3ECF"/>
    <w:rsid w:val="005C4458"/>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36B"/>
    <w:rsid w:val="005C7415"/>
    <w:rsid w:val="005C74C6"/>
    <w:rsid w:val="005C75CE"/>
    <w:rsid w:val="005C7BF0"/>
    <w:rsid w:val="005C7E74"/>
    <w:rsid w:val="005D0364"/>
    <w:rsid w:val="005D13A0"/>
    <w:rsid w:val="005D143A"/>
    <w:rsid w:val="005D1C78"/>
    <w:rsid w:val="005D2E8C"/>
    <w:rsid w:val="005D32D8"/>
    <w:rsid w:val="005D357D"/>
    <w:rsid w:val="005D3A1B"/>
    <w:rsid w:val="005D3C7E"/>
    <w:rsid w:val="005D3DA4"/>
    <w:rsid w:val="005D4028"/>
    <w:rsid w:val="005D429D"/>
    <w:rsid w:val="005D4600"/>
    <w:rsid w:val="005D462C"/>
    <w:rsid w:val="005D4C0A"/>
    <w:rsid w:val="005D4F79"/>
    <w:rsid w:val="005D5079"/>
    <w:rsid w:val="005D536D"/>
    <w:rsid w:val="005D58DE"/>
    <w:rsid w:val="005D5E34"/>
    <w:rsid w:val="005D5E6A"/>
    <w:rsid w:val="005D5FB8"/>
    <w:rsid w:val="005D63DB"/>
    <w:rsid w:val="005D6518"/>
    <w:rsid w:val="005D67D1"/>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7DF"/>
    <w:rsid w:val="005E2942"/>
    <w:rsid w:val="005E2D72"/>
    <w:rsid w:val="005E2DC5"/>
    <w:rsid w:val="005E3116"/>
    <w:rsid w:val="005E37CF"/>
    <w:rsid w:val="005E38E1"/>
    <w:rsid w:val="005E39DA"/>
    <w:rsid w:val="005E3A92"/>
    <w:rsid w:val="005E3FA8"/>
    <w:rsid w:val="005E460D"/>
    <w:rsid w:val="005E47FF"/>
    <w:rsid w:val="005E4837"/>
    <w:rsid w:val="005E4A02"/>
    <w:rsid w:val="005E4A62"/>
    <w:rsid w:val="005E4C3E"/>
    <w:rsid w:val="005E4DFE"/>
    <w:rsid w:val="005E4E88"/>
    <w:rsid w:val="005E4EFE"/>
    <w:rsid w:val="005E5031"/>
    <w:rsid w:val="005E5061"/>
    <w:rsid w:val="005E5112"/>
    <w:rsid w:val="005E5302"/>
    <w:rsid w:val="005E5713"/>
    <w:rsid w:val="005E57B0"/>
    <w:rsid w:val="005E5977"/>
    <w:rsid w:val="005E598C"/>
    <w:rsid w:val="005E5BB3"/>
    <w:rsid w:val="005E5C8A"/>
    <w:rsid w:val="005E5EB1"/>
    <w:rsid w:val="005E610C"/>
    <w:rsid w:val="005E6175"/>
    <w:rsid w:val="005E61CB"/>
    <w:rsid w:val="005E6992"/>
    <w:rsid w:val="005E75F2"/>
    <w:rsid w:val="005E7825"/>
    <w:rsid w:val="005E7D3C"/>
    <w:rsid w:val="005E7FD1"/>
    <w:rsid w:val="005F0663"/>
    <w:rsid w:val="005F082B"/>
    <w:rsid w:val="005F0D17"/>
    <w:rsid w:val="005F0D49"/>
    <w:rsid w:val="005F13F1"/>
    <w:rsid w:val="005F1774"/>
    <w:rsid w:val="005F17E6"/>
    <w:rsid w:val="005F1BA0"/>
    <w:rsid w:val="005F205A"/>
    <w:rsid w:val="005F247E"/>
    <w:rsid w:val="005F2929"/>
    <w:rsid w:val="005F2A2B"/>
    <w:rsid w:val="005F2B38"/>
    <w:rsid w:val="005F2CE3"/>
    <w:rsid w:val="005F3823"/>
    <w:rsid w:val="005F3D2A"/>
    <w:rsid w:val="005F3DF2"/>
    <w:rsid w:val="005F3FF5"/>
    <w:rsid w:val="005F43D3"/>
    <w:rsid w:val="005F4445"/>
    <w:rsid w:val="005F5102"/>
    <w:rsid w:val="005F52FF"/>
    <w:rsid w:val="005F5CA6"/>
    <w:rsid w:val="005F5F15"/>
    <w:rsid w:val="005F638E"/>
    <w:rsid w:val="005F64A2"/>
    <w:rsid w:val="005F6C06"/>
    <w:rsid w:val="005F6E5C"/>
    <w:rsid w:val="005F6F8A"/>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FC1"/>
    <w:rsid w:val="00600FCD"/>
    <w:rsid w:val="00600FE6"/>
    <w:rsid w:val="00601071"/>
    <w:rsid w:val="006015D1"/>
    <w:rsid w:val="006019D2"/>
    <w:rsid w:val="00601BAB"/>
    <w:rsid w:val="00601BD6"/>
    <w:rsid w:val="00601E66"/>
    <w:rsid w:val="00601F9F"/>
    <w:rsid w:val="00602142"/>
    <w:rsid w:val="0060217E"/>
    <w:rsid w:val="00602749"/>
    <w:rsid w:val="00602B67"/>
    <w:rsid w:val="0060316D"/>
    <w:rsid w:val="00603180"/>
    <w:rsid w:val="0060331A"/>
    <w:rsid w:val="006033D7"/>
    <w:rsid w:val="00603435"/>
    <w:rsid w:val="00603BED"/>
    <w:rsid w:val="00604118"/>
    <w:rsid w:val="006042C2"/>
    <w:rsid w:val="006043E9"/>
    <w:rsid w:val="006047D6"/>
    <w:rsid w:val="00604850"/>
    <w:rsid w:val="00605157"/>
    <w:rsid w:val="00605198"/>
    <w:rsid w:val="006052B0"/>
    <w:rsid w:val="0060549B"/>
    <w:rsid w:val="006054E0"/>
    <w:rsid w:val="00605ACA"/>
    <w:rsid w:val="00605AE1"/>
    <w:rsid w:val="00605B63"/>
    <w:rsid w:val="006064BB"/>
    <w:rsid w:val="0060686B"/>
    <w:rsid w:val="00606D87"/>
    <w:rsid w:val="00607E28"/>
    <w:rsid w:val="00610B2E"/>
    <w:rsid w:val="00611076"/>
    <w:rsid w:val="006110C7"/>
    <w:rsid w:val="0061115A"/>
    <w:rsid w:val="006125F4"/>
    <w:rsid w:val="0061261B"/>
    <w:rsid w:val="006127B2"/>
    <w:rsid w:val="00612936"/>
    <w:rsid w:val="00612E09"/>
    <w:rsid w:val="00613002"/>
    <w:rsid w:val="00613171"/>
    <w:rsid w:val="00613289"/>
    <w:rsid w:val="00613444"/>
    <w:rsid w:val="0061397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A2D"/>
    <w:rsid w:val="00620CAE"/>
    <w:rsid w:val="00620DCA"/>
    <w:rsid w:val="006212CA"/>
    <w:rsid w:val="006217B0"/>
    <w:rsid w:val="00622431"/>
    <w:rsid w:val="006229D0"/>
    <w:rsid w:val="00622C12"/>
    <w:rsid w:val="00623255"/>
    <w:rsid w:val="00623732"/>
    <w:rsid w:val="006238C2"/>
    <w:rsid w:val="00623AB3"/>
    <w:rsid w:val="00623AC3"/>
    <w:rsid w:val="00623D2D"/>
    <w:rsid w:val="00624BBA"/>
    <w:rsid w:val="00624FAA"/>
    <w:rsid w:val="006252FE"/>
    <w:rsid w:val="0062540C"/>
    <w:rsid w:val="00625665"/>
    <w:rsid w:val="00625AEB"/>
    <w:rsid w:val="00625F90"/>
    <w:rsid w:val="00626373"/>
    <w:rsid w:val="00626623"/>
    <w:rsid w:val="0062675E"/>
    <w:rsid w:val="00626DB1"/>
    <w:rsid w:val="0062708D"/>
    <w:rsid w:val="006270DB"/>
    <w:rsid w:val="006272FA"/>
    <w:rsid w:val="00627376"/>
    <w:rsid w:val="006275B5"/>
    <w:rsid w:val="00627654"/>
    <w:rsid w:val="00627DB4"/>
    <w:rsid w:val="0063033D"/>
    <w:rsid w:val="0063050C"/>
    <w:rsid w:val="006307B3"/>
    <w:rsid w:val="00630930"/>
    <w:rsid w:val="00630962"/>
    <w:rsid w:val="006309B2"/>
    <w:rsid w:val="00630A0A"/>
    <w:rsid w:val="00630B2E"/>
    <w:rsid w:val="00630C53"/>
    <w:rsid w:val="00630C5B"/>
    <w:rsid w:val="00630C66"/>
    <w:rsid w:val="00630C90"/>
    <w:rsid w:val="006313A8"/>
    <w:rsid w:val="0063157B"/>
    <w:rsid w:val="00631761"/>
    <w:rsid w:val="0063194E"/>
    <w:rsid w:val="00631C5D"/>
    <w:rsid w:val="00631D3A"/>
    <w:rsid w:val="00631F07"/>
    <w:rsid w:val="00631FBE"/>
    <w:rsid w:val="006320CA"/>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701"/>
    <w:rsid w:val="0063490E"/>
    <w:rsid w:val="006351DD"/>
    <w:rsid w:val="006363A9"/>
    <w:rsid w:val="006367C5"/>
    <w:rsid w:val="00636B79"/>
    <w:rsid w:val="0063731A"/>
    <w:rsid w:val="0063741B"/>
    <w:rsid w:val="006377A8"/>
    <w:rsid w:val="00637B82"/>
    <w:rsid w:val="00637C2B"/>
    <w:rsid w:val="00637FD5"/>
    <w:rsid w:val="006401AC"/>
    <w:rsid w:val="00640321"/>
    <w:rsid w:val="00640565"/>
    <w:rsid w:val="00640727"/>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C34"/>
    <w:rsid w:val="00642DF0"/>
    <w:rsid w:val="00642EE1"/>
    <w:rsid w:val="00643082"/>
    <w:rsid w:val="006433C4"/>
    <w:rsid w:val="006435F5"/>
    <w:rsid w:val="00643B4D"/>
    <w:rsid w:val="0064411E"/>
    <w:rsid w:val="006441D9"/>
    <w:rsid w:val="0064494C"/>
    <w:rsid w:val="00644AD0"/>
    <w:rsid w:val="00644F00"/>
    <w:rsid w:val="00644FAC"/>
    <w:rsid w:val="006454BD"/>
    <w:rsid w:val="00645A7A"/>
    <w:rsid w:val="00645B8D"/>
    <w:rsid w:val="00645E95"/>
    <w:rsid w:val="0064637A"/>
    <w:rsid w:val="00646447"/>
    <w:rsid w:val="006464D1"/>
    <w:rsid w:val="00646B8C"/>
    <w:rsid w:val="00646BCC"/>
    <w:rsid w:val="00646D2B"/>
    <w:rsid w:val="00646DA8"/>
    <w:rsid w:val="00646E2B"/>
    <w:rsid w:val="00647416"/>
    <w:rsid w:val="006476C2"/>
    <w:rsid w:val="006477AB"/>
    <w:rsid w:val="006478E1"/>
    <w:rsid w:val="00647DA0"/>
    <w:rsid w:val="006503C7"/>
    <w:rsid w:val="0065040E"/>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A64"/>
    <w:rsid w:val="00653ADF"/>
    <w:rsid w:val="00653C96"/>
    <w:rsid w:val="0065412C"/>
    <w:rsid w:val="006541B0"/>
    <w:rsid w:val="0065470C"/>
    <w:rsid w:val="006548A6"/>
    <w:rsid w:val="00654B1C"/>
    <w:rsid w:val="00654CDE"/>
    <w:rsid w:val="006551A2"/>
    <w:rsid w:val="006553A3"/>
    <w:rsid w:val="00655445"/>
    <w:rsid w:val="0065567E"/>
    <w:rsid w:val="00655A33"/>
    <w:rsid w:val="00655D38"/>
    <w:rsid w:val="006568EA"/>
    <w:rsid w:val="00656D50"/>
    <w:rsid w:val="00656E29"/>
    <w:rsid w:val="00656E52"/>
    <w:rsid w:val="006570AA"/>
    <w:rsid w:val="00657355"/>
    <w:rsid w:val="006573E5"/>
    <w:rsid w:val="00657524"/>
    <w:rsid w:val="006575BA"/>
    <w:rsid w:val="0065790B"/>
    <w:rsid w:val="00657AEB"/>
    <w:rsid w:val="00657BA7"/>
    <w:rsid w:val="00657C59"/>
    <w:rsid w:val="00657E4D"/>
    <w:rsid w:val="006602DB"/>
    <w:rsid w:val="00660391"/>
    <w:rsid w:val="006608B3"/>
    <w:rsid w:val="006608F9"/>
    <w:rsid w:val="00660CCE"/>
    <w:rsid w:val="00661078"/>
    <w:rsid w:val="0066139A"/>
    <w:rsid w:val="006613F9"/>
    <w:rsid w:val="00661BAC"/>
    <w:rsid w:val="00661C66"/>
    <w:rsid w:val="00662151"/>
    <w:rsid w:val="0066215E"/>
    <w:rsid w:val="0066253C"/>
    <w:rsid w:val="0066293D"/>
    <w:rsid w:val="00662BD0"/>
    <w:rsid w:val="00662E4A"/>
    <w:rsid w:val="0066300C"/>
    <w:rsid w:val="00663112"/>
    <w:rsid w:val="00663999"/>
    <w:rsid w:val="00663EA5"/>
    <w:rsid w:val="00663EF0"/>
    <w:rsid w:val="00663FD8"/>
    <w:rsid w:val="00663FE4"/>
    <w:rsid w:val="00664496"/>
    <w:rsid w:val="00664587"/>
    <w:rsid w:val="0066476E"/>
    <w:rsid w:val="0066498B"/>
    <w:rsid w:val="00664A0C"/>
    <w:rsid w:val="00664BB3"/>
    <w:rsid w:val="00664C20"/>
    <w:rsid w:val="00665075"/>
    <w:rsid w:val="006656FD"/>
    <w:rsid w:val="0066571B"/>
    <w:rsid w:val="00666064"/>
    <w:rsid w:val="006662A7"/>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504"/>
    <w:rsid w:val="00671623"/>
    <w:rsid w:val="0067187B"/>
    <w:rsid w:val="00671AAB"/>
    <w:rsid w:val="00671BFD"/>
    <w:rsid w:val="0067264F"/>
    <w:rsid w:val="00672660"/>
    <w:rsid w:val="006726EE"/>
    <w:rsid w:val="00672746"/>
    <w:rsid w:val="0067295B"/>
    <w:rsid w:val="00672A82"/>
    <w:rsid w:val="00672F9C"/>
    <w:rsid w:val="006735D6"/>
    <w:rsid w:val="00673E15"/>
    <w:rsid w:val="00673FBF"/>
    <w:rsid w:val="00674F1B"/>
    <w:rsid w:val="00674F8E"/>
    <w:rsid w:val="006752C1"/>
    <w:rsid w:val="006752C4"/>
    <w:rsid w:val="00675424"/>
    <w:rsid w:val="006754A5"/>
    <w:rsid w:val="006757C7"/>
    <w:rsid w:val="0067589D"/>
    <w:rsid w:val="00675CBE"/>
    <w:rsid w:val="00676091"/>
    <w:rsid w:val="006760DD"/>
    <w:rsid w:val="00677075"/>
    <w:rsid w:val="0067740E"/>
    <w:rsid w:val="006800B9"/>
    <w:rsid w:val="006801C6"/>
    <w:rsid w:val="00680A8F"/>
    <w:rsid w:val="00680D8C"/>
    <w:rsid w:val="00680F77"/>
    <w:rsid w:val="0068104F"/>
    <w:rsid w:val="0068113C"/>
    <w:rsid w:val="0068126A"/>
    <w:rsid w:val="00681582"/>
    <w:rsid w:val="006815AD"/>
    <w:rsid w:val="00681862"/>
    <w:rsid w:val="00681B21"/>
    <w:rsid w:val="00681B22"/>
    <w:rsid w:val="00681B91"/>
    <w:rsid w:val="00681E0E"/>
    <w:rsid w:val="00682257"/>
    <w:rsid w:val="0068267D"/>
    <w:rsid w:val="00682746"/>
    <w:rsid w:val="006834C5"/>
    <w:rsid w:val="0068367D"/>
    <w:rsid w:val="00683960"/>
    <w:rsid w:val="00683B52"/>
    <w:rsid w:val="00683C55"/>
    <w:rsid w:val="006842A4"/>
    <w:rsid w:val="006843FB"/>
    <w:rsid w:val="0068452D"/>
    <w:rsid w:val="00684627"/>
    <w:rsid w:val="00684726"/>
    <w:rsid w:val="006847CC"/>
    <w:rsid w:val="00684C0B"/>
    <w:rsid w:val="00684ED6"/>
    <w:rsid w:val="00685354"/>
    <w:rsid w:val="0068553F"/>
    <w:rsid w:val="0068591F"/>
    <w:rsid w:val="006859A7"/>
    <w:rsid w:val="00685B5E"/>
    <w:rsid w:val="00685E75"/>
    <w:rsid w:val="0068602D"/>
    <w:rsid w:val="006866F8"/>
    <w:rsid w:val="00686F67"/>
    <w:rsid w:val="00686FAC"/>
    <w:rsid w:val="006872A2"/>
    <w:rsid w:val="00687B2C"/>
    <w:rsid w:val="00687C2D"/>
    <w:rsid w:val="006901B7"/>
    <w:rsid w:val="006905AF"/>
    <w:rsid w:val="006905EA"/>
    <w:rsid w:val="006905F8"/>
    <w:rsid w:val="00690648"/>
    <w:rsid w:val="00690789"/>
    <w:rsid w:val="0069092D"/>
    <w:rsid w:val="0069119E"/>
    <w:rsid w:val="006911EC"/>
    <w:rsid w:val="00691241"/>
    <w:rsid w:val="0069183E"/>
    <w:rsid w:val="00691D21"/>
    <w:rsid w:val="00691DC2"/>
    <w:rsid w:val="00692253"/>
    <w:rsid w:val="00692431"/>
    <w:rsid w:val="00692B8B"/>
    <w:rsid w:val="00692DE6"/>
    <w:rsid w:val="00692E83"/>
    <w:rsid w:val="006931DD"/>
    <w:rsid w:val="00693296"/>
    <w:rsid w:val="0069334A"/>
    <w:rsid w:val="00693526"/>
    <w:rsid w:val="0069363C"/>
    <w:rsid w:val="00693A0A"/>
    <w:rsid w:val="00693B64"/>
    <w:rsid w:val="00693D03"/>
    <w:rsid w:val="00694374"/>
    <w:rsid w:val="006943DB"/>
    <w:rsid w:val="00694507"/>
    <w:rsid w:val="006946E9"/>
    <w:rsid w:val="00694CA4"/>
    <w:rsid w:val="00694D17"/>
    <w:rsid w:val="00694EDA"/>
    <w:rsid w:val="00694EF2"/>
    <w:rsid w:val="00695051"/>
    <w:rsid w:val="006953BA"/>
    <w:rsid w:val="006959F4"/>
    <w:rsid w:val="00695AD6"/>
    <w:rsid w:val="0069652B"/>
    <w:rsid w:val="006966F1"/>
    <w:rsid w:val="00696979"/>
    <w:rsid w:val="00696997"/>
    <w:rsid w:val="00696A85"/>
    <w:rsid w:val="00696DA0"/>
    <w:rsid w:val="00696F1E"/>
    <w:rsid w:val="006971E2"/>
    <w:rsid w:val="0069725C"/>
    <w:rsid w:val="0069788C"/>
    <w:rsid w:val="00697994"/>
    <w:rsid w:val="00697EF3"/>
    <w:rsid w:val="006A0192"/>
    <w:rsid w:val="006A026D"/>
    <w:rsid w:val="006A0686"/>
    <w:rsid w:val="006A06F4"/>
    <w:rsid w:val="006A09E7"/>
    <w:rsid w:val="006A0A3E"/>
    <w:rsid w:val="006A0AF3"/>
    <w:rsid w:val="006A0F83"/>
    <w:rsid w:val="006A106A"/>
    <w:rsid w:val="006A11D0"/>
    <w:rsid w:val="006A1406"/>
    <w:rsid w:val="006A1EFF"/>
    <w:rsid w:val="006A1FB4"/>
    <w:rsid w:val="006A2041"/>
    <w:rsid w:val="006A274D"/>
    <w:rsid w:val="006A2C77"/>
    <w:rsid w:val="006A2DB8"/>
    <w:rsid w:val="006A3563"/>
    <w:rsid w:val="006A35D0"/>
    <w:rsid w:val="006A36BD"/>
    <w:rsid w:val="006A36C2"/>
    <w:rsid w:val="006A4206"/>
    <w:rsid w:val="006A4753"/>
    <w:rsid w:val="006A4872"/>
    <w:rsid w:val="006A4E53"/>
    <w:rsid w:val="006A5928"/>
    <w:rsid w:val="006A59FA"/>
    <w:rsid w:val="006A5B05"/>
    <w:rsid w:val="006A5D71"/>
    <w:rsid w:val="006A5EDB"/>
    <w:rsid w:val="006A5F57"/>
    <w:rsid w:val="006A6081"/>
    <w:rsid w:val="006A64C5"/>
    <w:rsid w:val="006A6A8F"/>
    <w:rsid w:val="006A709A"/>
    <w:rsid w:val="006A73C1"/>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21E4"/>
    <w:rsid w:val="006B25AF"/>
    <w:rsid w:val="006B2642"/>
    <w:rsid w:val="006B2FB8"/>
    <w:rsid w:val="006B32BC"/>
    <w:rsid w:val="006B3498"/>
    <w:rsid w:val="006B374A"/>
    <w:rsid w:val="006B37BB"/>
    <w:rsid w:val="006B42B2"/>
    <w:rsid w:val="006B447B"/>
    <w:rsid w:val="006B45B4"/>
    <w:rsid w:val="006B4959"/>
    <w:rsid w:val="006B496D"/>
    <w:rsid w:val="006B4CD3"/>
    <w:rsid w:val="006B5267"/>
    <w:rsid w:val="006B526F"/>
    <w:rsid w:val="006B55BA"/>
    <w:rsid w:val="006B5930"/>
    <w:rsid w:val="006B5A35"/>
    <w:rsid w:val="006B5CD1"/>
    <w:rsid w:val="006B5E43"/>
    <w:rsid w:val="006B5EBE"/>
    <w:rsid w:val="006B62F1"/>
    <w:rsid w:val="006B631F"/>
    <w:rsid w:val="006B6C71"/>
    <w:rsid w:val="006B6FF6"/>
    <w:rsid w:val="006B707F"/>
    <w:rsid w:val="006B7E1A"/>
    <w:rsid w:val="006B7FE8"/>
    <w:rsid w:val="006C0483"/>
    <w:rsid w:val="006C07F3"/>
    <w:rsid w:val="006C1123"/>
    <w:rsid w:val="006C16E5"/>
    <w:rsid w:val="006C1CC0"/>
    <w:rsid w:val="006C1E03"/>
    <w:rsid w:val="006C1E2E"/>
    <w:rsid w:val="006C2657"/>
    <w:rsid w:val="006C275C"/>
    <w:rsid w:val="006C3168"/>
    <w:rsid w:val="006C32BF"/>
    <w:rsid w:val="006C37B9"/>
    <w:rsid w:val="006C3B95"/>
    <w:rsid w:val="006C3D6C"/>
    <w:rsid w:val="006C40BD"/>
    <w:rsid w:val="006C40BE"/>
    <w:rsid w:val="006C42A9"/>
    <w:rsid w:val="006C47C5"/>
    <w:rsid w:val="006C48C5"/>
    <w:rsid w:val="006C4949"/>
    <w:rsid w:val="006C49B0"/>
    <w:rsid w:val="006C4C9E"/>
    <w:rsid w:val="006C51C5"/>
    <w:rsid w:val="006C51E5"/>
    <w:rsid w:val="006C52CD"/>
    <w:rsid w:val="006C54BF"/>
    <w:rsid w:val="006C57B3"/>
    <w:rsid w:val="006C57F0"/>
    <w:rsid w:val="006C58E4"/>
    <w:rsid w:val="006C5AD0"/>
    <w:rsid w:val="006C5CF6"/>
    <w:rsid w:val="006C60AC"/>
    <w:rsid w:val="006C618C"/>
    <w:rsid w:val="006C6533"/>
    <w:rsid w:val="006C6B1D"/>
    <w:rsid w:val="006C6CBF"/>
    <w:rsid w:val="006C6D11"/>
    <w:rsid w:val="006C6D33"/>
    <w:rsid w:val="006C6E0A"/>
    <w:rsid w:val="006C70CF"/>
    <w:rsid w:val="006C7671"/>
    <w:rsid w:val="006C7CE2"/>
    <w:rsid w:val="006C7D28"/>
    <w:rsid w:val="006C7D39"/>
    <w:rsid w:val="006C7FCE"/>
    <w:rsid w:val="006D05A6"/>
    <w:rsid w:val="006D0850"/>
    <w:rsid w:val="006D0C65"/>
    <w:rsid w:val="006D10B2"/>
    <w:rsid w:val="006D1375"/>
    <w:rsid w:val="006D1BA5"/>
    <w:rsid w:val="006D1C18"/>
    <w:rsid w:val="006D1DB3"/>
    <w:rsid w:val="006D20EE"/>
    <w:rsid w:val="006D2437"/>
    <w:rsid w:val="006D2C20"/>
    <w:rsid w:val="006D2D4F"/>
    <w:rsid w:val="006D3051"/>
    <w:rsid w:val="006D329C"/>
    <w:rsid w:val="006D336B"/>
    <w:rsid w:val="006D364B"/>
    <w:rsid w:val="006D3B5A"/>
    <w:rsid w:val="006D3B75"/>
    <w:rsid w:val="006D3BD4"/>
    <w:rsid w:val="006D3C0D"/>
    <w:rsid w:val="006D40E7"/>
    <w:rsid w:val="006D44DD"/>
    <w:rsid w:val="006D457D"/>
    <w:rsid w:val="006D45ED"/>
    <w:rsid w:val="006D474A"/>
    <w:rsid w:val="006D4907"/>
    <w:rsid w:val="006D4935"/>
    <w:rsid w:val="006D4FE5"/>
    <w:rsid w:val="006D56DE"/>
    <w:rsid w:val="006D5CFC"/>
    <w:rsid w:val="006D5F39"/>
    <w:rsid w:val="006D6389"/>
    <w:rsid w:val="006D669D"/>
    <w:rsid w:val="006D679A"/>
    <w:rsid w:val="006D6E57"/>
    <w:rsid w:val="006D7168"/>
    <w:rsid w:val="006D7229"/>
    <w:rsid w:val="006D72B3"/>
    <w:rsid w:val="006D75CF"/>
    <w:rsid w:val="006D79AF"/>
    <w:rsid w:val="006D7C82"/>
    <w:rsid w:val="006D7F96"/>
    <w:rsid w:val="006E016E"/>
    <w:rsid w:val="006E0504"/>
    <w:rsid w:val="006E0817"/>
    <w:rsid w:val="006E0B3C"/>
    <w:rsid w:val="006E0CEF"/>
    <w:rsid w:val="006E0D20"/>
    <w:rsid w:val="006E1006"/>
    <w:rsid w:val="006E128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9A"/>
    <w:rsid w:val="006E3DE3"/>
    <w:rsid w:val="006E41B4"/>
    <w:rsid w:val="006E44E2"/>
    <w:rsid w:val="006E4721"/>
    <w:rsid w:val="006E4C7E"/>
    <w:rsid w:val="006E4CD3"/>
    <w:rsid w:val="006E4FC5"/>
    <w:rsid w:val="006E59F1"/>
    <w:rsid w:val="006E5B32"/>
    <w:rsid w:val="006E5BA1"/>
    <w:rsid w:val="006E66BF"/>
    <w:rsid w:val="006E674A"/>
    <w:rsid w:val="006E68E8"/>
    <w:rsid w:val="006E6957"/>
    <w:rsid w:val="006E6EC6"/>
    <w:rsid w:val="006E6FA4"/>
    <w:rsid w:val="006E708E"/>
    <w:rsid w:val="006E718E"/>
    <w:rsid w:val="006E72F8"/>
    <w:rsid w:val="006E7729"/>
    <w:rsid w:val="006E7B7C"/>
    <w:rsid w:val="006E7B93"/>
    <w:rsid w:val="006E7D5E"/>
    <w:rsid w:val="006F01F3"/>
    <w:rsid w:val="006F0526"/>
    <w:rsid w:val="006F0AD8"/>
    <w:rsid w:val="006F0BF7"/>
    <w:rsid w:val="006F0C3D"/>
    <w:rsid w:val="006F1247"/>
    <w:rsid w:val="006F19F3"/>
    <w:rsid w:val="006F1B28"/>
    <w:rsid w:val="006F1F80"/>
    <w:rsid w:val="006F2420"/>
    <w:rsid w:val="006F247E"/>
    <w:rsid w:val="006F25EF"/>
    <w:rsid w:val="006F26DD"/>
    <w:rsid w:val="006F274F"/>
    <w:rsid w:val="006F2873"/>
    <w:rsid w:val="006F305B"/>
    <w:rsid w:val="006F30DD"/>
    <w:rsid w:val="006F3115"/>
    <w:rsid w:val="006F38EC"/>
    <w:rsid w:val="006F41C7"/>
    <w:rsid w:val="006F46BB"/>
    <w:rsid w:val="006F479A"/>
    <w:rsid w:val="006F50F1"/>
    <w:rsid w:val="006F523A"/>
    <w:rsid w:val="006F54AB"/>
    <w:rsid w:val="006F593F"/>
    <w:rsid w:val="006F59F5"/>
    <w:rsid w:val="006F5BE7"/>
    <w:rsid w:val="006F5C75"/>
    <w:rsid w:val="006F622E"/>
    <w:rsid w:val="006F69EF"/>
    <w:rsid w:val="006F6DA6"/>
    <w:rsid w:val="006F71D0"/>
    <w:rsid w:val="006F74EA"/>
    <w:rsid w:val="006F7A32"/>
    <w:rsid w:val="006F7DB2"/>
    <w:rsid w:val="007006DB"/>
    <w:rsid w:val="00700C71"/>
    <w:rsid w:val="00700E41"/>
    <w:rsid w:val="00700FA4"/>
    <w:rsid w:val="0070203A"/>
    <w:rsid w:val="007020EE"/>
    <w:rsid w:val="0070225F"/>
    <w:rsid w:val="00703421"/>
    <w:rsid w:val="007036A2"/>
    <w:rsid w:val="00703924"/>
    <w:rsid w:val="00703948"/>
    <w:rsid w:val="007039BC"/>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80"/>
    <w:rsid w:val="0070633B"/>
    <w:rsid w:val="0070671D"/>
    <w:rsid w:val="00706910"/>
    <w:rsid w:val="00706E13"/>
    <w:rsid w:val="00706E59"/>
    <w:rsid w:val="0070778C"/>
    <w:rsid w:val="00707859"/>
    <w:rsid w:val="00707B4A"/>
    <w:rsid w:val="00707E13"/>
    <w:rsid w:val="00707F30"/>
    <w:rsid w:val="007105AF"/>
    <w:rsid w:val="007112A0"/>
    <w:rsid w:val="007115A5"/>
    <w:rsid w:val="007116F8"/>
    <w:rsid w:val="00711A6C"/>
    <w:rsid w:val="00711DEF"/>
    <w:rsid w:val="007121F9"/>
    <w:rsid w:val="00712490"/>
    <w:rsid w:val="00712EE2"/>
    <w:rsid w:val="007133C9"/>
    <w:rsid w:val="007135F3"/>
    <w:rsid w:val="00713CEE"/>
    <w:rsid w:val="007144E7"/>
    <w:rsid w:val="0071458F"/>
    <w:rsid w:val="00714690"/>
    <w:rsid w:val="007147BF"/>
    <w:rsid w:val="00714B5A"/>
    <w:rsid w:val="00715241"/>
    <w:rsid w:val="007153A9"/>
    <w:rsid w:val="00715604"/>
    <w:rsid w:val="00715B0C"/>
    <w:rsid w:val="00715BDD"/>
    <w:rsid w:val="00715CF0"/>
    <w:rsid w:val="00715F74"/>
    <w:rsid w:val="00715FF7"/>
    <w:rsid w:val="007160A3"/>
    <w:rsid w:val="00716A2C"/>
    <w:rsid w:val="00716E18"/>
    <w:rsid w:val="007171EE"/>
    <w:rsid w:val="00717315"/>
    <w:rsid w:val="00717FBA"/>
    <w:rsid w:val="007205FE"/>
    <w:rsid w:val="00720875"/>
    <w:rsid w:val="00720ABA"/>
    <w:rsid w:val="00720AD8"/>
    <w:rsid w:val="00720BCE"/>
    <w:rsid w:val="00720E40"/>
    <w:rsid w:val="00721630"/>
    <w:rsid w:val="00721673"/>
    <w:rsid w:val="0072186A"/>
    <w:rsid w:val="0072187A"/>
    <w:rsid w:val="00721CB2"/>
    <w:rsid w:val="00721DB2"/>
    <w:rsid w:val="00721DDC"/>
    <w:rsid w:val="00721F0C"/>
    <w:rsid w:val="0072292A"/>
    <w:rsid w:val="00722BB2"/>
    <w:rsid w:val="00722E0B"/>
    <w:rsid w:val="007230DC"/>
    <w:rsid w:val="00723230"/>
    <w:rsid w:val="00723416"/>
    <w:rsid w:val="007234F4"/>
    <w:rsid w:val="007235A3"/>
    <w:rsid w:val="007237FB"/>
    <w:rsid w:val="00723B99"/>
    <w:rsid w:val="00723DB2"/>
    <w:rsid w:val="00723E19"/>
    <w:rsid w:val="007240B7"/>
    <w:rsid w:val="00724133"/>
    <w:rsid w:val="00724C1E"/>
    <w:rsid w:val="00724C60"/>
    <w:rsid w:val="0072536B"/>
    <w:rsid w:val="007253BD"/>
    <w:rsid w:val="00725436"/>
    <w:rsid w:val="007254E1"/>
    <w:rsid w:val="00725604"/>
    <w:rsid w:val="00725B90"/>
    <w:rsid w:val="00725C4C"/>
    <w:rsid w:val="00725FF3"/>
    <w:rsid w:val="007262AC"/>
    <w:rsid w:val="007262FB"/>
    <w:rsid w:val="007267B4"/>
    <w:rsid w:val="007267DA"/>
    <w:rsid w:val="00726BB7"/>
    <w:rsid w:val="00726C33"/>
    <w:rsid w:val="00726DA8"/>
    <w:rsid w:val="00726E9A"/>
    <w:rsid w:val="007270C3"/>
    <w:rsid w:val="0072760F"/>
    <w:rsid w:val="00727632"/>
    <w:rsid w:val="00727ECC"/>
    <w:rsid w:val="007300F1"/>
    <w:rsid w:val="0073031C"/>
    <w:rsid w:val="00730715"/>
    <w:rsid w:val="0073074C"/>
    <w:rsid w:val="00730A9B"/>
    <w:rsid w:val="00730B08"/>
    <w:rsid w:val="00731AF6"/>
    <w:rsid w:val="00731F72"/>
    <w:rsid w:val="00731F8E"/>
    <w:rsid w:val="00732196"/>
    <w:rsid w:val="0073253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4D2"/>
    <w:rsid w:val="00734571"/>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F5"/>
    <w:rsid w:val="00737166"/>
    <w:rsid w:val="00737338"/>
    <w:rsid w:val="007375BC"/>
    <w:rsid w:val="00737F54"/>
    <w:rsid w:val="00740062"/>
    <w:rsid w:val="0074006A"/>
    <w:rsid w:val="00740451"/>
    <w:rsid w:val="007408F6"/>
    <w:rsid w:val="00740CC8"/>
    <w:rsid w:val="00740D6F"/>
    <w:rsid w:val="00740FC9"/>
    <w:rsid w:val="007410B6"/>
    <w:rsid w:val="007410E5"/>
    <w:rsid w:val="007410F8"/>
    <w:rsid w:val="007413DE"/>
    <w:rsid w:val="0074175A"/>
    <w:rsid w:val="007417AE"/>
    <w:rsid w:val="0074242F"/>
    <w:rsid w:val="0074255C"/>
    <w:rsid w:val="00742595"/>
    <w:rsid w:val="0074270F"/>
    <w:rsid w:val="007428DF"/>
    <w:rsid w:val="00742B24"/>
    <w:rsid w:val="00742DF7"/>
    <w:rsid w:val="00742F58"/>
    <w:rsid w:val="00742F83"/>
    <w:rsid w:val="007431D4"/>
    <w:rsid w:val="00743373"/>
    <w:rsid w:val="007435A0"/>
    <w:rsid w:val="0074370F"/>
    <w:rsid w:val="00743E1C"/>
    <w:rsid w:val="00744190"/>
    <w:rsid w:val="0074427C"/>
    <w:rsid w:val="0074452D"/>
    <w:rsid w:val="00744731"/>
    <w:rsid w:val="00744924"/>
    <w:rsid w:val="007454E0"/>
    <w:rsid w:val="0074553E"/>
    <w:rsid w:val="007455B5"/>
    <w:rsid w:val="007457F2"/>
    <w:rsid w:val="007459AF"/>
    <w:rsid w:val="00745CDF"/>
    <w:rsid w:val="00746034"/>
    <w:rsid w:val="00746209"/>
    <w:rsid w:val="00746296"/>
    <w:rsid w:val="007467EF"/>
    <w:rsid w:val="00746A2C"/>
    <w:rsid w:val="00746A46"/>
    <w:rsid w:val="0074706D"/>
    <w:rsid w:val="00747CBC"/>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AA"/>
    <w:rsid w:val="00751E7F"/>
    <w:rsid w:val="00751ECA"/>
    <w:rsid w:val="00751F13"/>
    <w:rsid w:val="007521D3"/>
    <w:rsid w:val="0075237A"/>
    <w:rsid w:val="00752513"/>
    <w:rsid w:val="00752AEF"/>
    <w:rsid w:val="00753035"/>
    <w:rsid w:val="00753474"/>
    <w:rsid w:val="00753B1C"/>
    <w:rsid w:val="00753CB8"/>
    <w:rsid w:val="00754123"/>
    <w:rsid w:val="0075456D"/>
    <w:rsid w:val="0075457B"/>
    <w:rsid w:val="007545D9"/>
    <w:rsid w:val="007549CD"/>
    <w:rsid w:val="00754DB8"/>
    <w:rsid w:val="0075564E"/>
    <w:rsid w:val="00755781"/>
    <w:rsid w:val="00755858"/>
    <w:rsid w:val="00755C40"/>
    <w:rsid w:val="00755D3E"/>
    <w:rsid w:val="00755EFE"/>
    <w:rsid w:val="007564E9"/>
    <w:rsid w:val="007565DE"/>
    <w:rsid w:val="00757006"/>
    <w:rsid w:val="007575A9"/>
    <w:rsid w:val="007576C2"/>
    <w:rsid w:val="00757762"/>
    <w:rsid w:val="007579C6"/>
    <w:rsid w:val="00757AEE"/>
    <w:rsid w:val="00757BA1"/>
    <w:rsid w:val="00757C97"/>
    <w:rsid w:val="007600FF"/>
    <w:rsid w:val="007612E8"/>
    <w:rsid w:val="00761A81"/>
    <w:rsid w:val="00761F2B"/>
    <w:rsid w:val="007620B2"/>
    <w:rsid w:val="00762EF1"/>
    <w:rsid w:val="0076313B"/>
    <w:rsid w:val="007637C8"/>
    <w:rsid w:val="00763C30"/>
    <w:rsid w:val="00763D0D"/>
    <w:rsid w:val="0076472A"/>
    <w:rsid w:val="007649E1"/>
    <w:rsid w:val="00764A8F"/>
    <w:rsid w:val="00764D61"/>
    <w:rsid w:val="00764E2C"/>
    <w:rsid w:val="00764F6F"/>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D22"/>
    <w:rsid w:val="00775F56"/>
    <w:rsid w:val="00775FBC"/>
    <w:rsid w:val="00775FFD"/>
    <w:rsid w:val="0077603B"/>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0F89"/>
    <w:rsid w:val="00781190"/>
    <w:rsid w:val="0078137D"/>
    <w:rsid w:val="00781434"/>
    <w:rsid w:val="00781561"/>
    <w:rsid w:val="00781A14"/>
    <w:rsid w:val="007820A6"/>
    <w:rsid w:val="007820F8"/>
    <w:rsid w:val="00782680"/>
    <w:rsid w:val="00782A49"/>
    <w:rsid w:val="00782AA7"/>
    <w:rsid w:val="00782BC7"/>
    <w:rsid w:val="00783233"/>
    <w:rsid w:val="007834EF"/>
    <w:rsid w:val="00783772"/>
    <w:rsid w:val="007837A3"/>
    <w:rsid w:val="007838ED"/>
    <w:rsid w:val="00783B74"/>
    <w:rsid w:val="00783C9F"/>
    <w:rsid w:val="00784AD6"/>
    <w:rsid w:val="00784C71"/>
    <w:rsid w:val="00784EDE"/>
    <w:rsid w:val="007850A1"/>
    <w:rsid w:val="00785327"/>
    <w:rsid w:val="00785993"/>
    <w:rsid w:val="00785A22"/>
    <w:rsid w:val="007860B1"/>
    <w:rsid w:val="007864F6"/>
    <w:rsid w:val="00786890"/>
    <w:rsid w:val="007868EB"/>
    <w:rsid w:val="00786A48"/>
    <w:rsid w:val="00786AF7"/>
    <w:rsid w:val="00786E05"/>
    <w:rsid w:val="007871B8"/>
    <w:rsid w:val="0078762C"/>
    <w:rsid w:val="0078785E"/>
    <w:rsid w:val="00787F9A"/>
    <w:rsid w:val="00790470"/>
    <w:rsid w:val="00790698"/>
    <w:rsid w:val="007906DB"/>
    <w:rsid w:val="007906DC"/>
    <w:rsid w:val="00790E57"/>
    <w:rsid w:val="00790EC7"/>
    <w:rsid w:val="0079107E"/>
    <w:rsid w:val="00791377"/>
    <w:rsid w:val="00791400"/>
    <w:rsid w:val="00791806"/>
    <w:rsid w:val="00791879"/>
    <w:rsid w:val="00791B48"/>
    <w:rsid w:val="00791F07"/>
    <w:rsid w:val="007921AC"/>
    <w:rsid w:val="0079253B"/>
    <w:rsid w:val="007925E4"/>
    <w:rsid w:val="0079261F"/>
    <w:rsid w:val="00792BB8"/>
    <w:rsid w:val="00792CAD"/>
    <w:rsid w:val="00792F1C"/>
    <w:rsid w:val="00793030"/>
    <w:rsid w:val="007932BE"/>
    <w:rsid w:val="00793C8F"/>
    <w:rsid w:val="0079407C"/>
    <w:rsid w:val="00794143"/>
    <w:rsid w:val="007942D2"/>
    <w:rsid w:val="00795377"/>
    <w:rsid w:val="0079548F"/>
    <w:rsid w:val="00795722"/>
    <w:rsid w:val="007957B1"/>
    <w:rsid w:val="00795829"/>
    <w:rsid w:val="00795A12"/>
    <w:rsid w:val="00795A3D"/>
    <w:rsid w:val="00795A3E"/>
    <w:rsid w:val="00796020"/>
    <w:rsid w:val="007964F1"/>
    <w:rsid w:val="00796707"/>
    <w:rsid w:val="00796992"/>
    <w:rsid w:val="00796A51"/>
    <w:rsid w:val="00796CA0"/>
    <w:rsid w:val="00796E31"/>
    <w:rsid w:val="00797591"/>
    <w:rsid w:val="0079786C"/>
    <w:rsid w:val="00797D6B"/>
    <w:rsid w:val="007A0299"/>
    <w:rsid w:val="007A064C"/>
    <w:rsid w:val="007A17F3"/>
    <w:rsid w:val="007A2449"/>
    <w:rsid w:val="007A29CC"/>
    <w:rsid w:val="007A2A04"/>
    <w:rsid w:val="007A2A31"/>
    <w:rsid w:val="007A2AE6"/>
    <w:rsid w:val="007A2B31"/>
    <w:rsid w:val="007A2B39"/>
    <w:rsid w:val="007A2D8E"/>
    <w:rsid w:val="007A317B"/>
    <w:rsid w:val="007A31F2"/>
    <w:rsid w:val="007A336F"/>
    <w:rsid w:val="007A363F"/>
    <w:rsid w:val="007A394E"/>
    <w:rsid w:val="007A3AB5"/>
    <w:rsid w:val="007A3AD6"/>
    <w:rsid w:val="007A3E9E"/>
    <w:rsid w:val="007A45BC"/>
    <w:rsid w:val="007A4787"/>
    <w:rsid w:val="007A4C50"/>
    <w:rsid w:val="007A4EB4"/>
    <w:rsid w:val="007A4FB2"/>
    <w:rsid w:val="007A555F"/>
    <w:rsid w:val="007A5677"/>
    <w:rsid w:val="007A59AC"/>
    <w:rsid w:val="007A5BB0"/>
    <w:rsid w:val="007A5BB9"/>
    <w:rsid w:val="007A5D06"/>
    <w:rsid w:val="007A5EB7"/>
    <w:rsid w:val="007A63C5"/>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999"/>
    <w:rsid w:val="007B19C0"/>
    <w:rsid w:val="007B1BB8"/>
    <w:rsid w:val="007B20B3"/>
    <w:rsid w:val="007B238F"/>
    <w:rsid w:val="007B23FE"/>
    <w:rsid w:val="007B25D0"/>
    <w:rsid w:val="007B2CB9"/>
    <w:rsid w:val="007B3169"/>
    <w:rsid w:val="007B3291"/>
    <w:rsid w:val="007B3339"/>
    <w:rsid w:val="007B3720"/>
    <w:rsid w:val="007B37C0"/>
    <w:rsid w:val="007B38CD"/>
    <w:rsid w:val="007B3E00"/>
    <w:rsid w:val="007B42FC"/>
    <w:rsid w:val="007B499F"/>
    <w:rsid w:val="007B4BD7"/>
    <w:rsid w:val="007B53E0"/>
    <w:rsid w:val="007B5477"/>
    <w:rsid w:val="007B55FC"/>
    <w:rsid w:val="007B572C"/>
    <w:rsid w:val="007B57C3"/>
    <w:rsid w:val="007B5CD1"/>
    <w:rsid w:val="007B5E05"/>
    <w:rsid w:val="007B5E78"/>
    <w:rsid w:val="007B5F58"/>
    <w:rsid w:val="007B6014"/>
    <w:rsid w:val="007B62D1"/>
    <w:rsid w:val="007B63BE"/>
    <w:rsid w:val="007B63C0"/>
    <w:rsid w:val="007B669D"/>
    <w:rsid w:val="007B66E6"/>
    <w:rsid w:val="007B6807"/>
    <w:rsid w:val="007B73DC"/>
    <w:rsid w:val="007B754A"/>
    <w:rsid w:val="007B7843"/>
    <w:rsid w:val="007B7B0D"/>
    <w:rsid w:val="007B7FF1"/>
    <w:rsid w:val="007C02BB"/>
    <w:rsid w:val="007C0341"/>
    <w:rsid w:val="007C0515"/>
    <w:rsid w:val="007C085E"/>
    <w:rsid w:val="007C08BB"/>
    <w:rsid w:val="007C0ACE"/>
    <w:rsid w:val="007C0C8B"/>
    <w:rsid w:val="007C0E69"/>
    <w:rsid w:val="007C12AE"/>
    <w:rsid w:val="007C15AE"/>
    <w:rsid w:val="007C1AAE"/>
    <w:rsid w:val="007C1B31"/>
    <w:rsid w:val="007C1B83"/>
    <w:rsid w:val="007C2064"/>
    <w:rsid w:val="007C245D"/>
    <w:rsid w:val="007C255D"/>
    <w:rsid w:val="007C25BD"/>
    <w:rsid w:val="007C26AE"/>
    <w:rsid w:val="007C2946"/>
    <w:rsid w:val="007C3178"/>
    <w:rsid w:val="007C3945"/>
    <w:rsid w:val="007C3C99"/>
    <w:rsid w:val="007C3DC2"/>
    <w:rsid w:val="007C3DF6"/>
    <w:rsid w:val="007C4017"/>
    <w:rsid w:val="007C40A8"/>
    <w:rsid w:val="007C4137"/>
    <w:rsid w:val="007C41C0"/>
    <w:rsid w:val="007C4C51"/>
    <w:rsid w:val="007C53E0"/>
    <w:rsid w:val="007C5406"/>
    <w:rsid w:val="007C5591"/>
    <w:rsid w:val="007C59BF"/>
    <w:rsid w:val="007C5E75"/>
    <w:rsid w:val="007C6352"/>
    <w:rsid w:val="007C67D2"/>
    <w:rsid w:val="007C6835"/>
    <w:rsid w:val="007C6A80"/>
    <w:rsid w:val="007C6F54"/>
    <w:rsid w:val="007C7131"/>
    <w:rsid w:val="007C77E5"/>
    <w:rsid w:val="007C78B2"/>
    <w:rsid w:val="007C7ACE"/>
    <w:rsid w:val="007D013C"/>
    <w:rsid w:val="007D0448"/>
    <w:rsid w:val="007D07CB"/>
    <w:rsid w:val="007D087E"/>
    <w:rsid w:val="007D0D68"/>
    <w:rsid w:val="007D0EDB"/>
    <w:rsid w:val="007D1293"/>
    <w:rsid w:val="007D132D"/>
    <w:rsid w:val="007D1351"/>
    <w:rsid w:val="007D1453"/>
    <w:rsid w:val="007D16DB"/>
    <w:rsid w:val="007D1A8F"/>
    <w:rsid w:val="007D21B2"/>
    <w:rsid w:val="007D25F6"/>
    <w:rsid w:val="007D2698"/>
    <w:rsid w:val="007D29FE"/>
    <w:rsid w:val="007D2B13"/>
    <w:rsid w:val="007D2B4E"/>
    <w:rsid w:val="007D2F17"/>
    <w:rsid w:val="007D3436"/>
    <w:rsid w:val="007D35F2"/>
    <w:rsid w:val="007D37D2"/>
    <w:rsid w:val="007D3DCA"/>
    <w:rsid w:val="007D3F05"/>
    <w:rsid w:val="007D4258"/>
    <w:rsid w:val="007D475B"/>
    <w:rsid w:val="007D4B77"/>
    <w:rsid w:val="007D4C68"/>
    <w:rsid w:val="007D561B"/>
    <w:rsid w:val="007D57F2"/>
    <w:rsid w:val="007D596B"/>
    <w:rsid w:val="007D5AD4"/>
    <w:rsid w:val="007D5C05"/>
    <w:rsid w:val="007D68DD"/>
    <w:rsid w:val="007D6E92"/>
    <w:rsid w:val="007D74D8"/>
    <w:rsid w:val="007D7685"/>
    <w:rsid w:val="007D7891"/>
    <w:rsid w:val="007D789D"/>
    <w:rsid w:val="007D7910"/>
    <w:rsid w:val="007D7958"/>
    <w:rsid w:val="007D7D3B"/>
    <w:rsid w:val="007E0784"/>
    <w:rsid w:val="007E07E4"/>
    <w:rsid w:val="007E105E"/>
    <w:rsid w:val="007E14B3"/>
    <w:rsid w:val="007E15F0"/>
    <w:rsid w:val="007E1E02"/>
    <w:rsid w:val="007E1F63"/>
    <w:rsid w:val="007E211A"/>
    <w:rsid w:val="007E21C2"/>
    <w:rsid w:val="007E23BB"/>
    <w:rsid w:val="007E2844"/>
    <w:rsid w:val="007E2C78"/>
    <w:rsid w:val="007E3262"/>
    <w:rsid w:val="007E3C70"/>
    <w:rsid w:val="007E3DF8"/>
    <w:rsid w:val="007E3E08"/>
    <w:rsid w:val="007E4015"/>
    <w:rsid w:val="007E428C"/>
    <w:rsid w:val="007E4383"/>
    <w:rsid w:val="007E481E"/>
    <w:rsid w:val="007E4905"/>
    <w:rsid w:val="007E4D2B"/>
    <w:rsid w:val="007E4D58"/>
    <w:rsid w:val="007E52B6"/>
    <w:rsid w:val="007E55B4"/>
    <w:rsid w:val="007E55D7"/>
    <w:rsid w:val="007E5618"/>
    <w:rsid w:val="007E57FA"/>
    <w:rsid w:val="007E5881"/>
    <w:rsid w:val="007E5FB3"/>
    <w:rsid w:val="007E6049"/>
    <w:rsid w:val="007E6684"/>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6315"/>
    <w:rsid w:val="007F65F7"/>
    <w:rsid w:val="007F67B0"/>
    <w:rsid w:val="007F6B3B"/>
    <w:rsid w:val="007F6C69"/>
    <w:rsid w:val="007F6DE7"/>
    <w:rsid w:val="007F6F3B"/>
    <w:rsid w:val="007F7699"/>
    <w:rsid w:val="007F77A5"/>
    <w:rsid w:val="007F78AF"/>
    <w:rsid w:val="008004C9"/>
    <w:rsid w:val="00800CB2"/>
    <w:rsid w:val="00800EE4"/>
    <w:rsid w:val="0080136F"/>
    <w:rsid w:val="00801481"/>
    <w:rsid w:val="008026DD"/>
    <w:rsid w:val="0080290A"/>
    <w:rsid w:val="00802969"/>
    <w:rsid w:val="00803547"/>
    <w:rsid w:val="00803C92"/>
    <w:rsid w:val="00803CFD"/>
    <w:rsid w:val="00803D19"/>
    <w:rsid w:val="0080404A"/>
    <w:rsid w:val="00804257"/>
    <w:rsid w:val="008042AC"/>
    <w:rsid w:val="0080467F"/>
    <w:rsid w:val="0080479B"/>
    <w:rsid w:val="008049E6"/>
    <w:rsid w:val="00804B84"/>
    <w:rsid w:val="0080503B"/>
    <w:rsid w:val="00805194"/>
    <w:rsid w:val="0080529D"/>
    <w:rsid w:val="00805501"/>
    <w:rsid w:val="0080592F"/>
    <w:rsid w:val="00805BF2"/>
    <w:rsid w:val="00805CFC"/>
    <w:rsid w:val="0080676B"/>
    <w:rsid w:val="00806913"/>
    <w:rsid w:val="00806950"/>
    <w:rsid w:val="00806F22"/>
    <w:rsid w:val="00806F44"/>
    <w:rsid w:val="008076D8"/>
    <w:rsid w:val="00807946"/>
    <w:rsid w:val="0080799E"/>
    <w:rsid w:val="00807D34"/>
    <w:rsid w:val="0081007F"/>
    <w:rsid w:val="00810260"/>
    <w:rsid w:val="00810347"/>
    <w:rsid w:val="00810506"/>
    <w:rsid w:val="00810962"/>
    <w:rsid w:val="00810A11"/>
    <w:rsid w:val="00810D3E"/>
    <w:rsid w:val="00810FB7"/>
    <w:rsid w:val="0081105F"/>
    <w:rsid w:val="008112D3"/>
    <w:rsid w:val="0081131A"/>
    <w:rsid w:val="008113D6"/>
    <w:rsid w:val="008116C1"/>
    <w:rsid w:val="0081182A"/>
    <w:rsid w:val="00811C72"/>
    <w:rsid w:val="00811F52"/>
    <w:rsid w:val="008120FA"/>
    <w:rsid w:val="0081218E"/>
    <w:rsid w:val="008122EF"/>
    <w:rsid w:val="0081338B"/>
    <w:rsid w:val="008135F9"/>
    <w:rsid w:val="00813FFD"/>
    <w:rsid w:val="0081412F"/>
    <w:rsid w:val="0081414E"/>
    <w:rsid w:val="00814207"/>
    <w:rsid w:val="0081442F"/>
    <w:rsid w:val="008144B0"/>
    <w:rsid w:val="00814542"/>
    <w:rsid w:val="008145F9"/>
    <w:rsid w:val="0081473F"/>
    <w:rsid w:val="008147A1"/>
    <w:rsid w:val="008149C0"/>
    <w:rsid w:val="00814FE2"/>
    <w:rsid w:val="00815176"/>
    <w:rsid w:val="0081572C"/>
    <w:rsid w:val="00815993"/>
    <w:rsid w:val="00816178"/>
    <w:rsid w:val="00816895"/>
    <w:rsid w:val="008168BE"/>
    <w:rsid w:val="00816A38"/>
    <w:rsid w:val="00816E78"/>
    <w:rsid w:val="00816F02"/>
    <w:rsid w:val="008170B4"/>
    <w:rsid w:val="00817106"/>
    <w:rsid w:val="008171A4"/>
    <w:rsid w:val="008173B6"/>
    <w:rsid w:val="008178E5"/>
    <w:rsid w:val="00817BC9"/>
    <w:rsid w:val="00817C38"/>
    <w:rsid w:val="00820103"/>
    <w:rsid w:val="0082026A"/>
    <w:rsid w:val="008202B7"/>
    <w:rsid w:val="00821A10"/>
    <w:rsid w:val="00821BDE"/>
    <w:rsid w:val="00821E03"/>
    <w:rsid w:val="00821F4D"/>
    <w:rsid w:val="00821F86"/>
    <w:rsid w:val="00822196"/>
    <w:rsid w:val="0082219B"/>
    <w:rsid w:val="008224B0"/>
    <w:rsid w:val="008228EA"/>
    <w:rsid w:val="00822A28"/>
    <w:rsid w:val="00822A55"/>
    <w:rsid w:val="00822DB7"/>
    <w:rsid w:val="00822EDE"/>
    <w:rsid w:val="0082337C"/>
    <w:rsid w:val="00823519"/>
    <w:rsid w:val="00823D64"/>
    <w:rsid w:val="008243E0"/>
    <w:rsid w:val="008244BB"/>
    <w:rsid w:val="008247E5"/>
    <w:rsid w:val="00824A83"/>
    <w:rsid w:val="00824BC9"/>
    <w:rsid w:val="0082589D"/>
    <w:rsid w:val="00825AE0"/>
    <w:rsid w:val="00825DA6"/>
    <w:rsid w:val="00826368"/>
    <w:rsid w:val="00826AAF"/>
    <w:rsid w:val="00826B56"/>
    <w:rsid w:val="00826B78"/>
    <w:rsid w:val="00826BF2"/>
    <w:rsid w:val="00826E6F"/>
    <w:rsid w:val="00826EEC"/>
    <w:rsid w:val="00827461"/>
    <w:rsid w:val="008276CB"/>
    <w:rsid w:val="0082780C"/>
    <w:rsid w:val="00827EB2"/>
    <w:rsid w:val="008309B6"/>
    <w:rsid w:val="0083100B"/>
    <w:rsid w:val="008310F0"/>
    <w:rsid w:val="0083113D"/>
    <w:rsid w:val="0083121A"/>
    <w:rsid w:val="008312DF"/>
    <w:rsid w:val="008314CF"/>
    <w:rsid w:val="00831CF4"/>
    <w:rsid w:val="008321A5"/>
    <w:rsid w:val="00832C09"/>
    <w:rsid w:val="00832C78"/>
    <w:rsid w:val="00832C93"/>
    <w:rsid w:val="00832FA2"/>
    <w:rsid w:val="00833113"/>
    <w:rsid w:val="0083313A"/>
    <w:rsid w:val="00833820"/>
    <w:rsid w:val="00833BB1"/>
    <w:rsid w:val="008344AC"/>
    <w:rsid w:val="0083489E"/>
    <w:rsid w:val="00834C5A"/>
    <w:rsid w:val="00834C99"/>
    <w:rsid w:val="00835604"/>
    <w:rsid w:val="0083576D"/>
    <w:rsid w:val="00835860"/>
    <w:rsid w:val="00835D6E"/>
    <w:rsid w:val="00835D74"/>
    <w:rsid w:val="00835EC7"/>
    <w:rsid w:val="00835F1B"/>
    <w:rsid w:val="0083608F"/>
    <w:rsid w:val="00836277"/>
    <w:rsid w:val="008368BE"/>
    <w:rsid w:val="00837050"/>
    <w:rsid w:val="008373C1"/>
    <w:rsid w:val="0083744E"/>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0CF"/>
    <w:rsid w:val="008421BF"/>
    <w:rsid w:val="00842551"/>
    <w:rsid w:val="008427AE"/>
    <w:rsid w:val="00842DBA"/>
    <w:rsid w:val="00842FF1"/>
    <w:rsid w:val="008430C9"/>
    <w:rsid w:val="008432AE"/>
    <w:rsid w:val="008435B9"/>
    <w:rsid w:val="00843821"/>
    <w:rsid w:val="008439AB"/>
    <w:rsid w:val="00843D38"/>
    <w:rsid w:val="00844183"/>
    <w:rsid w:val="0084422B"/>
    <w:rsid w:val="00844439"/>
    <w:rsid w:val="00844BFA"/>
    <w:rsid w:val="00844FDD"/>
    <w:rsid w:val="008450F2"/>
    <w:rsid w:val="0084537D"/>
    <w:rsid w:val="00845B09"/>
    <w:rsid w:val="00845B8F"/>
    <w:rsid w:val="00845BCA"/>
    <w:rsid w:val="00845DEA"/>
    <w:rsid w:val="00845DFC"/>
    <w:rsid w:val="0084600B"/>
    <w:rsid w:val="00846441"/>
    <w:rsid w:val="00846929"/>
    <w:rsid w:val="00846C50"/>
    <w:rsid w:val="00846CB7"/>
    <w:rsid w:val="0084720E"/>
    <w:rsid w:val="00847610"/>
    <w:rsid w:val="00847B21"/>
    <w:rsid w:val="00847C8C"/>
    <w:rsid w:val="00847D03"/>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3DF"/>
    <w:rsid w:val="008547D9"/>
    <w:rsid w:val="00854BDF"/>
    <w:rsid w:val="00854D6A"/>
    <w:rsid w:val="00854EDA"/>
    <w:rsid w:val="00854F48"/>
    <w:rsid w:val="008553C3"/>
    <w:rsid w:val="00855706"/>
    <w:rsid w:val="00855A67"/>
    <w:rsid w:val="00855AF9"/>
    <w:rsid w:val="00855F32"/>
    <w:rsid w:val="00856072"/>
    <w:rsid w:val="008560CA"/>
    <w:rsid w:val="00856229"/>
    <w:rsid w:val="00856287"/>
    <w:rsid w:val="008567DC"/>
    <w:rsid w:val="00856E07"/>
    <w:rsid w:val="00856E08"/>
    <w:rsid w:val="00856E77"/>
    <w:rsid w:val="008571B9"/>
    <w:rsid w:val="00857381"/>
    <w:rsid w:val="0085744A"/>
    <w:rsid w:val="00857CD5"/>
    <w:rsid w:val="0086007F"/>
    <w:rsid w:val="008604B4"/>
    <w:rsid w:val="00860D1C"/>
    <w:rsid w:val="00860D6F"/>
    <w:rsid w:val="00860E86"/>
    <w:rsid w:val="00860F59"/>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BD8"/>
    <w:rsid w:val="008652F2"/>
    <w:rsid w:val="008653AD"/>
    <w:rsid w:val="0086569F"/>
    <w:rsid w:val="00865B3E"/>
    <w:rsid w:val="00865F6C"/>
    <w:rsid w:val="00866121"/>
    <w:rsid w:val="0086675A"/>
    <w:rsid w:val="00866AFE"/>
    <w:rsid w:val="00866C6B"/>
    <w:rsid w:val="00867063"/>
    <w:rsid w:val="008672C6"/>
    <w:rsid w:val="0086732A"/>
    <w:rsid w:val="008679AA"/>
    <w:rsid w:val="00867B7B"/>
    <w:rsid w:val="00867F85"/>
    <w:rsid w:val="008702F5"/>
    <w:rsid w:val="008705C8"/>
    <w:rsid w:val="008707EF"/>
    <w:rsid w:val="00870838"/>
    <w:rsid w:val="00871656"/>
    <w:rsid w:val="0087207F"/>
    <w:rsid w:val="00872513"/>
    <w:rsid w:val="008727DB"/>
    <w:rsid w:val="0087286E"/>
    <w:rsid w:val="00872942"/>
    <w:rsid w:val="00872A80"/>
    <w:rsid w:val="008733EF"/>
    <w:rsid w:val="008734CE"/>
    <w:rsid w:val="00873549"/>
    <w:rsid w:val="00873637"/>
    <w:rsid w:val="0087369D"/>
    <w:rsid w:val="0087370A"/>
    <w:rsid w:val="0087382E"/>
    <w:rsid w:val="008739C8"/>
    <w:rsid w:val="00873AB6"/>
    <w:rsid w:val="00873FC0"/>
    <w:rsid w:val="00874055"/>
    <w:rsid w:val="008742B6"/>
    <w:rsid w:val="00874434"/>
    <w:rsid w:val="0087459D"/>
    <w:rsid w:val="008745E5"/>
    <w:rsid w:val="008747F1"/>
    <w:rsid w:val="008748F4"/>
    <w:rsid w:val="00874C7A"/>
    <w:rsid w:val="00874DC9"/>
    <w:rsid w:val="0087531E"/>
    <w:rsid w:val="008754BB"/>
    <w:rsid w:val="0087575B"/>
    <w:rsid w:val="00875901"/>
    <w:rsid w:val="008759CF"/>
    <w:rsid w:val="00875DDB"/>
    <w:rsid w:val="00876270"/>
    <w:rsid w:val="008766B1"/>
    <w:rsid w:val="008767D0"/>
    <w:rsid w:val="00876943"/>
    <w:rsid w:val="00876C82"/>
    <w:rsid w:val="0087709E"/>
    <w:rsid w:val="00877129"/>
    <w:rsid w:val="0087730F"/>
    <w:rsid w:val="00877AF3"/>
    <w:rsid w:val="00877CC0"/>
    <w:rsid w:val="00877D37"/>
    <w:rsid w:val="008800B9"/>
    <w:rsid w:val="00880121"/>
    <w:rsid w:val="00880231"/>
    <w:rsid w:val="00880BAE"/>
    <w:rsid w:val="00880C52"/>
    <w:rsid w:val="00881399"/>
    <w:rsid w:val="0088151D"/>
    <w:rsid w:val="00881AD4"/>
    <w:rsid w:val="00881AD9"/>
    <w:rsid w:val="00881D6C"/>
    <w:rsid w:val="00881EB7"/>
    <w:rsid w:val="00881F66"/>
    <w:rsid w:val="00881FD4"/>
    <w:rsid w:val="008820D0"/>
    <w:rsid w:val="00882282"/>
    <w:rsid w:val="00882A44"/>
    <w:rsid w:val="00882C2F"/>
    <w:rsid w:val="00882E15"/>
    <w:rsid w:val="00882EF5"/>
    <w:rsid w:val="00883097"/>
    <w:rsid w:val="0088314A"/>
    <w:rsid w:val="008833AB"/>
    <w:rsid w:val="00883998"/>
    <w:rsid w:val="00883D59"/>
    <w:rsid w:val="00883E20"/>
    <w:rsid w:val="00884131"/>
    <w:rsid w:val="008842FC"/>
    <w:rsid w:val="00884779"/>
    <w:rsid w:val="008848DD"/>
    <w:rsid w:val="008849C3"/>
    <w:rsid w:val="00884B4A"/>
    <w:rsid w:val="00884C1A"/>
    <w:rsid w:val="00884D5F"/>
    <w:rsid w:val="00884EA6"/>
    <w:rsid w:val="00885147"/>
    <w:rsid w:val="00885293"/>
    <w:rsid w:val="00885883"/>
    <w:rsid w:val="00885C54"/>
    <w:rsid w:val="00885F76"/>
    <w:rsid w:val="00885F84"/>
    <w:rsid w:val="008860E8"/>
    <w:rsid w:val="00886274"/>
    <w:rsid w:val="00886366"/>
    <w:rsid w:val="008863F1"/>
    <w:rsid w:val="0088657A"/>
    <w:rsid w:val="00886B95"/>
    <w:rsid w:val="00886F4D"/>
    <w:rsid w:val="00886F55"/>
    <w:rsid w:val="0088736B"/>
    <w:rsid w:val="00887384"/>
    <w:rsid w:val="0088739B"/>
    <w:rsid w:val="0088746D"/>
    <w:rsid w:val="00887506"/>
    <w:rsid w:val="0088770C"/>
    <w:rsid w:val="00887767"/>
    <w:rsid w:val="008877BD"/>
    <w:rsid w:val="00887B08"/>
    <w:rsid w:val="00890336"/>
    <w:rsid w:val="00890C18"/>
    <w:rsid w:val="00890C8A"/>
    <w:rsid w:val="00890D83"/>
    <w:rsid w:val="00891010"/>
    <w:rsid w:val="008917C7"/>
    <w:rsid w:val="00891960"/>
    <w:rsid w:val="0089196E"/>
    <w:rsid w:val="00891997"/>
    <w:rsid w:val="00891C32"/>
    <w:rsid w:val="00891E98"/>
    <w:rsid w:val="00891EA2"/>
    <w:rsid w:val="00892110"/>
    <w:rsid w:val="0089283F"/>
    <w:rsid w:val="00892C7A"/>
    <w:rsid w:val="008936B4"/>
    <w:rsid w:val="008936D6"/>
    <w:rsid w:val="008937F2"/>
    <w:rsid w:val="00893809"/>
    <w:rsid w:val="00893BD9"/>
    <w:rsid w:val="00893D4F"/>
    <w:rsid w:val="00893F6B"/>
    <w:rsid w:val="0089415E"/>
    <w:rsid w:val="00894469"/>
    <w:rsid w:val="008945A2"/>
    <w:rsid w:val="008948AC"/>
    <w:rsid w:val="00894D21"/>
    <w:rsid w:val="00894DEE"/>
    <w:rsid w:val="00894FE7"/>
    <w:rsid w:val="008959C4"/>
    <w:rsid w:val="00896396"/>
    <w:rsid w:val="0089650A"/>
    <w:rsid w:val="00896659"/>
    <w:rsid w:val="0089668F"/>
    <w:rsid w:val="008967FC"/>
    <w:rsid w:val="00896A80"/>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AF9"/>
    <w:rsid w:val="008A1032"/>
    <w:rsid w:val="008A1187"/>
    <w:rsid w:val="008A1994"/>
    <w:rsid w:val="008A1AB3"/>
    <w:rsid w:val="008A1E83"/>
    <w:rsid w:val="008A230B"/>
    <w:rsid w:val="008A2684"/>
    <w:rsid w:val="008A27FF"/>
    <w:rsid w:val="008A2883"/>
    <w:rsid w:val="008A2EF7"/>
    <w:rsid w:val="008A3A20"/>
    <w:rsid w:val="008A3C0F"/>
    <w:rsid w:val="008A3C65"/>
    <w:rsid w:val="008A3DFD"/>
    <w:rsid w:val="008A47B0"/>
    <w:rsid w:val="008A4A33"/>
    <w:rsid w:val="008A4A53"/>
    <w:rsid w:val="008A4E30"/>
    <w:rsid w:val="008A545A"/>
    <w:rsid w:val="008A59CC"/>
    <w:rsid w:val="008A5ADC"/>
    <w:rsid w:val="008A5CC9"/>
    <w:rsid w:val="008A62B4"/>
    <w:rsid w:val="008A63EE"/>
    <w:rsid w:val="008A6F1A"/>
    <w:rsid w:val="008A72B8"/>
    <w:rsid w:val="008A7381"/>
    <w:rsid w:val="008A7780"/>
    <w:rsid w:val="008A7AB2"/>
    <w:rsid w:val="008A7B48"/>
    <w:rsid w:val="008A7F83"/>
    <w:rsid w:val="008A7FD4"/>
    <w:rsid w:val="008B04D8"/>
    <w:rsid w:val="008B0FC0"/>
    <w:rsid w:val="008B1234"/>
    <w:rsid w:val="008B1297"/>
    <w:rsid w:val="008B1560"/>
    <w:rsid w:val="008B1A25"/>
    <w:rsid w:val="008B1A7E"/>
    <w:rsid w:val="008B1DBC"/>
    <w:rsid w:val="008B1FAA"/>
    <w:rsid w:val="008B1FF8"/>
    <w:rsid w:val="008B20D5"/>
    <w:rsid w:val="008B22CC"/>
    <w:rsid w:val="008B2399"/>
    <w:rsid w:val="008B24C5"/>
    <w:rsid w:val="008B2FFC"/>
    <w:rsid w:val="008B341B"/>
    <w:rsid w:val="008B3590"/>
    <w:rsid w:val="008B36C5"/>
    <w:rsid w:val="008B372D"/>
    <w:rsid w:val="008B3C68"/>
    <w:rsid w:val="008B4434"/>
    <w:rsid w:val="008B48E0"/>
    <w:rsid w:val="008B4AB0"/>
    <w:rsid w:val="008B4AC4"/>
    <w:rsid w:val="008B53ED"/>
    <w:rsid w:val="008B57D3"/>
    <w:rsid w:val="008B5A33"/>
    <w:rsid w:val="008B5CCA"/>
    <w:rsid w:val="008B67CE"/>
    <w:rsid w:val="008B6B89"/>
    <w:rsid w:val="008B7180"/>
    <w:rsid w:val="008B7EEE"/>
    <w:rsid w:val="008B7FBC"/>
    <w:rsid w:val="008C04A2"/>
    <w:rsid w:val="008C050F"/>
    <w:rsid w:val="008C073E"/>
    <w:rsid w:val="008C08C1"/>
    <w:rsid w:val="008C16E3"/>
    <w:rsid w:val="008C19AC"/>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318"/>
    <w:rsid w:val="008C3355"/>
    <w:rsid w:val="008C3725"/>
    <w:rsid w:val="008C3CF7"/>
    <w:rsid w:val="008C4172"/>
    <w:rsid w:val="008C41C6"/>
    <w:rsid w:val="008C43DC"/>
    <w:rsid w:val="008C44BF"/>
    <w:rsid w:val="008C4603"/>
    <w:rsid w:val="008C49DF"/>
    <w:rsid w:val="008C4B4A"/>
    <w:rsid w:val="008C4DB9"/>
    <w:rsid w:val="008C52A9"/>
    <w:rsid w:val="008C556B"/>
    <w:rsid w:val="008C55DF"/>
    <w:rsid w:val="008C56D2"/>
    <w:rsid w:val="008C61E4"/>
    <w:rsid w:val="008C66B8"/>
    <w:rsid w:val="008C6AA3"/>
    <w:rsid w:val="008C6AE7"/>
    <w:rsid w:val="008C6CE7"/>
    <w:rsid w:val="008C6D5E"/>
    <w:rsid w:val="008C6DE4"/>
    <w:rsid w:val="008C6EE1"/>
    <w:rsid w:val="008C73B5"/>
    <w:rsid w:val="008C7676"/>
    <w:rsid w:val="008C776A"/>
    <w:rsid w:val="008C77B3"/>
    <w:rsid w:val="008C7AE5"/>
    <w:rsid w:val="008C7FA0"/>
    <w:rsid w:val="008D0444"/>
    <w:rsid w:val="008D0662"/>
    <w:rsid w:val="008D08BB"/>
    <w:rsid w:val="008D0918"/>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517"/>
    <w:rsid w:val="008D3673"/>
    <w:rsid w:val="008D3E09"/>
    <w:rsid w:val="008D4064"/>
    <w:rsid w:val="008D4225"/>
    <w:rsid w:val="008D4303"/>
    <w:rsid w:val="008D477E"/>
    <w:rsid w:val="008D4942"/>
    <w:rsid w:val="008D4BB9"/>
    <w:rsid w:val="008D4CBB"/>
    <w:rsid w:val="008D4EE3"/>
    <w:rsid w:val="008D5042"/>
    <w:rsid w:val="008D5089"/>
    <w:rsid w:val="008D5119"/>
    <w:rsid w:val="008D55EE"/>
    <w:rsid w:val="008D55F3"/>
    <w:rsid w:val="008D5877"/>
    <w:rsid w:val="008D5BC2"/>
    <w:rsid w:val="008D65E8"/>
    <w:rsid w:val="008D68A5"/>
    <w:rsid w:val="008D6A96"/>
    <w:rsid w:val="008D6BC7"/>
    <w:rsid w:val="008D6D6A"/>
    <w:rsid w:val="008D7399"/>
    <w:rsid w:val="008D76D0"/>
    <w:rsid w:val="008D7752"/>
    <w:rsid w:val="008D7B23"/>
    <w:rsid w:val="008D7DFF"/>
    <w:rsid w:val="008D7FBE"/>
    <w:rsid w:val="008D7FE6"/>
    <w:rsid w:val="008E012B"/>
    <w:rsid w:val="008E0D5E"/>
    <w:rsid w:val="008E1075"/>
    <w:rsid w:val="008E12EE"/>
    <w:rsid w:val="008E18A3"/>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B6F"/>
    <w:rsid w:val="008E4C81"/>
    <w:rsid w:val="008E4EC9"/>
    <w:rsid w:val="008E54ED"/>
    <w:rsid w:val="008E576D"/>
    <w:rsid w:val="008E5868"/>
    <w:rsid w:val="008E60C0"/>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8A6"/>
    <w:rsid w:val="008F0E4F"/>
    <w:rsid w:val="008F1096"/>
    <w:rsid w:val="008F1267"/>
    <w:rsid w:val="008F129C"/>
    <w:rsid w:val="008F1C66"/>
    <w:rsid w:val="008F2D38"/>
    <w:rsid w:val="008F32A8"/>
    <w:rsid w:val="008F34F1"/>
    <w:rsid w:val="008F3581"/>
    <w:rsid w:val="008F36F0"/>
    <w:rsid w:val="008F3721"/>
    <w:rsid w:val="008F3A86"/>
    <w:rsid w:val="008F3F1F"/>
    <w:rsid w:val="008F4086"/>
    <w:rsid w:val="008F430B"/>
    <w:rsid w:val="008F43A8"/>
    <w:rsid w:val="008F4454"/>
    <w:rsid w:val="008F47BE"/>
    <w:rsid w:val="008F4BC1"/>
    <w:rsid w:val="008F504F"/>
    <w:rsid w:val="008F5C15"/>
    <w:rsid w:val="008F5C2B"/>
    <w:rsid w:val="008F5E86"/>
    <w:rsid w:val="008F5FDC"/>
    <w:rsid w:val="008F6093"/>
    <w:rsid w:val="008F633D"/>
    <w:rsid w:val="008F69E0"/>
    <w:rsid w:val="008F70B6"/>
    <w:rsid w:val="008F7C08"/>
    <w:rsid w:val="00900570"/>
    <w:rsid w:val="00900E6A"/>
    <w:rsid w:val="009011D6"/>
    <w:rsid w:val="00901607"/>
    <w:rsid w:val="0090190E"/>
    <w:rsid w:val="00901F0D"/>
    <w:rsid w:val="0090210C"/>
    <w:rsid w:val="009027C8"/>
    <w:rsid w:val="00902992"/>
    <w:rsid w:val="009029D6"/>
    <w:rsid w:val="00902D66"/>
    <w:rsid w:val="009032FB"/>
    <w:rsid w:val="00903614"/>
    <w:rsid w:val="00903945"/>
    <w:rsid w:val="00903BB5"/>
    <w:rsid w:val="00903BDC"/>
    <w:rsid w:val="00903BF2"/>
    <w:rsid w:val="00903CFE"/>
    <w:rsid w:val="009048A2"/>
    <w:rsid w:val="009049BB"/>
    <w:rsid w:val="00904FB8"/>
    <w:rsid w:val="00905410"/>
    <w:rsid w:val="00905C33"/>
    <w:rsid w:val="00906925"/>
    <w:rsid w:val="0090696C"/>
    <w:rsid w:val="00906E4A"/>
    <w:rsid w:val="00906F05"/>
    <w:rsid w:val="00906F84"/>
    <w:rsid w:val="00906FBD"/>
    <w:rsid w:val="00906FFA"/>
    <w:rsid w:val="009070BB"/>
    <w:rsid w:val="00907108"/>
    <w:rsid w:val="0090716F"/>
    <w:rsid w:val="009075E4"/>
    <w:rsid w:val="009077FC"/>
    <w:rsid w:val="00907829"/>
    <w:rsid w:val="009078B1"/>
    <w:rsid w:val="00907F30"/>
    <w:rsid w:val="0091036D"/>
    <w:rsid w:val="00910A18"/>
    <w:rsid w:val="00910E40"/>
    <w:rsid w:val="009110CF"/>
    <w:rsid w:val="009112CD"/>
    <w:rsid w:val="0091139D"/>
    <w:rsid w:val="00911B5D"/>
    <w:rsid w:val="00911FA7"/>
    <w:rsid w:val="00912325"/>
    <w:rsid w:val="00912454"/>
    <w:rsid w:val="00912469"/>
    <w:rsid w:val="0091263D"/>
    <w:rsid w:val="00912A8F"/>
    <w:rsid w:val="00912B7A"/>
    <w:rsid w:val="0091319C"/>
    <w:rsid w:val="009131AB"/>
    <w:rsid w:val="00913757"/>
    <w:rsid w:val="0091396E"/>
    <w:rsid w:val="00913C31"/>
    <w:rsid w:val="00913C8F"/>
    <w:rsid w:val="00913C9D"/>
    <w:rsid w:val="0091422A"/>
    <w:rsid w:val="009142A2"/>
    <w:rsid w:val="00914517"/>
    <w:rsid w:val="009146AE"/>
    <w:rsid w:val="009148F8"/>
    <w:rsid w:val="00914A86"/>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BB7"/>
    <w:rsid w:val="00920F4F"/>
    <w:rsid w:val="00921378"/>
    <w:rsid w:val="009216D1"/>
    <w:rsid w:val="00921710"/>
    <w:rsid w:val="009218C9"/>
    <w:rsid w:val="00921919"/>
    <w:rsid w:val="00921D82"/>
    <w:rsid w:val="00921E37"/>
    <w:rsid w:val="00921E8C"/>
    <w:rsid w:val="00922441"/>
    <w:rsid w:val="00922F01"/>
    <w:rsid w:val="009236D8"/>
    <w:rsid w:val="00923A02"/>
    <w:rsid w:val="00923C18"/>
    <w:rsid w:val="00923DEB"/>
    <w:rsid w:val="0092455B"/>
    <w:rsid w:val="00924709"/>
    <w:rsid w:val="00924904"/>
    <w:rsid w:val="00924CE4"/>
    <w:rsid w:val="00924D80"/>
    <w:rsid w:val="00925639"/>
    <w:rsid w:val="009256BC"/>
    <w:rsid w:val="00925962"/>
    <w:rsid w:val="00926A65"/>
    <w:rsid w:val="00926E1E"/>
    <w:rsid w:val="00927148"/>
    <w:rsid w:val="00927366"/>
    <w:rsid w:val="00927A5C"/>
    <w:rsid w:val="00927A5D"/>
    <w:rsid w:val="009304B9"/>
    <w:rsid w:val="009304C9"/>
    <w:rsid w:val="00930897"/>
    <w:rsid w:val="00930D56"/>
    <w:rsid w:val="00930EFE"/>
    <w:rsid w:val="00930F26"/>
    <w:rsid w:val="00930F5A"/>
    <w:rsid w:val="00931095"/>
    <w:rsid w:val="00931220"/>
    <w:rsid w:val="0093123F"/>
    <w:rsid w:val="00931387"/>
    <w:rsid w:val="00931522"/>
    <w:rsid w:val="009317BD"/>
    <w:rsid w:val="009319F9"/>
    <w:rsid w:val="00932BBD"/>
    <w:rsid w:val="00932D23"/>
    <w:rsid w:val="00932E2E"/>
    <w:rsid w:val="00932F05"/>
    <w:rsid w:val="00932F92"/>
    <w:rsid w:val="00933100"/>
    <w:rsid w:val="009332AD"/>
    <w:rsid w:val="00933525"/>
    <w:rsid w:val="009335BA"/>
    <w:rsid w:val="00933D86"/>
    <w:rsid w:val="00933F11"/>
    <w:rsid w:val="00933F16"/>
    <w:rsid w:val="00933F94"/>
    <w:rsid w:val="00934297"/>
    <w:rsid w:val="00934663"/>
    <w:rsid w:val="00934685"/>
    <w:rsid w:val="00934DBE"/>
    <w:rsid w:val="00935149"/>
    <w:rsid w:val="0093541C"/>
    <w:rsid w:val="009354EC"/>
    <w:rsid w:val="00935B64"/>
    <w:rsid w:val="00935C68"/>
    <w:rsid w:val="00935D77"/>
    <w:rsid w:val="00936075"/>
    <w:rsid w:val="009360CD"/>
    <w:rsid w:val="0093627B"/>
    <w:rsid w:val="00936369"/>
    <w:rsid w:val="009369B4"/>
    <w:rsid w:val="00936FFF"/>
    <w:rsid w:val="009370C3"/>
    <w:rsid w:val="009372FA"/>
    <w:rsid w:val="00937862"/>
    <w:rsid w:val="00937B9A"/>
    <w:rsid w:val="00937BCB"/>
    <w:rsid w:val="00937C87"/>
    <w:rsid w:val="00937F77"/>
    <w:rsid w:val="009401F1"/>
    <w:rsid w:val="009407CC"/>
    <w:rsid w:val="00940C5E"/>
    <w:rsid w:val="00940D95"/>
    <w:rsid w:val="009412A4"/>
    <w:rsid w:val="00941A45"/>
    <w:rsid w:val="00942051"/>
    <w:rsid w:val="009420BD"/>
    <w:rsid w:val="0094242B"/>
    <w:rsid w:val="009424FC"/>
    <w:rsid w:val="00942526"/>
    <w:rsid w:val="009429F9"/>
    <w:rsid w:val="00942D58"/>
    <w:rsid w:val="0094316F"/>
    <w:rsid w:val="0094367B"/>
    <w:rsid w:val="00943C5D"/>
    <w:rsid w:val="009443B3"/>
    <w:rsid w:val="009445C3"/>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297"/>
    <w:rsid w:val="0094747C"/>
    <w:rsid w:val="00947530"/>
    <w:rsid w:val="0094755F"/>
    <w:rsid w:val="00947F74"/>
    <w:rsid w:val="0095001B"/>
    <w:rsid w:val="00950763"/>
    <w:rsid w:val="00950961"/>
    <w:rsid w:val="00950CD0"/>
    <w:rsid w:val="00951261"/>
    <w:rsid w:val="00951429"/>
    <w:rsid w:val="0095185A"/>
    <w:rsid w:val="00951EC0"/>
    <w:rsid w:val="009520BE"/>
    <w:rsid w:val="0095210E"/>
    <w:rsid w:val="009523C7"/>
    <w:rsid w:val="009523F2"/>
    <w:rsid w:val="00952974"/>
    <w:rsid w:val="00952AB5"/>
    <w:rsid w:val="00952C3C"/>
    <w:rsid w:val="00952DAF"/>
    <w:rsid w:val="00952ED5"/>
    <w:rsid w:val="00953244"/>
    <w:rsid w:val="0095359C"/>
    <w:rsid w:val="00953A33"/>
    <w:rsid w:val="00953A9A"/>
    <w:rsid w:val="00953B5D"/>
    <w:rsid w:val="00953CDA"/>
    <w:rsid w:val="009540C1"/>
    <w:rsid w:val="009540DA"/>
    <w:rsid w:val="00954674"/>
    <w:rsid w:val="00954AD2"/>
    <w:rsid w:val="00954FEB"/>
    <w:rsid w:val="0095532D"/>
    <w:rsid w:val="00955339"/>
    <w:rsid w:val="00955346"/>
    <w:rsid w:val="009553FE"/>
    <w:rsid w:val="009556E1"/>
    <w:rsid w:val="00956402"/>
    <w:rsid w:val="0095670D"/>
    <w:rsid w:val="00956CEE"/>
    <w:rsid w:val="00956E38"/>
    <w:rsid w:val="00956E97"/>
    <w:rsid w:val="00957161"/>
    <w:rsid w:val="0095723A"/>
    <w:rsid w:val="00957C21"/>
    <w:rsid w:val="00957F44"/>
    <w:rsid w:val="0096020A"/>
    <w:rsid w:val="00960608"/>
    <w:rsid w:val="00960614"/>
    <w:rsid w:val="00960797"/>
    <w:rsid w:val="009608CE"/>
    <w:rsid w:val="00960944"/>
    <w:rsid w:val="00960C87"/>
    <w:rsid w:val="00960F40"/>
    <w:rsid w:val="0096103E"/>
    <w:rsid w:val="0096120E"/>
    <w:rsid w:val="009612AB"/>
    <w:rsid w:val="0096135E"/>
    <w:rsid w:val="00961413"/>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D2C"/>
    <w:rsid w:val="009645EA"/>
    <w:rsid w:val="00964742"/>
    <w:rsid w:val="00964BB7"/>
    <w:rsid w:val="00964BC8"/>
    <w:rsid w:val="00964F6B"/>
    <w:rsid w:val="009653D7"/>
    <w:rsid w:val="0096546D"/>
    <w:rsid w:val="0096557B"/>
    <w:rsid w:val="00965637"/>
    <w:rsid w:val="00965C6E"/>
    <w:rsid w:val="009663E7"/>
    <w:rsid w:val="00966986"/>
    <w:rsid w:val="00966A87"/>
    <w:rsid w:val="00966BAC"/>
    <w:rsid w:val="00966D79"/>
    <w:rsid w:val="00966F0D"/>
    <w:rsid w:val="00967001"/>
    <w:rsid w:val="00967032"/>
    <w:rsid w:val="00967315"/>
    <w:rsid w:val="009674DB"/>
    <w:rsid w:val="009678B8"/>
    <w:rsid w:val="009679C0"/>
    <w:rsid w:val="00967FBB"/>
    <w:rsid w:val="009708F7"/>
    <w:rsid w:val="00970A69"/>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8E8"/>
    <w:rsid w:val="00973B3C"/>
    <w:rsid w:val="009743C4"/>
    <w:rsid w:val="00974450"/>
    <w:rsid w:val="009744C5"/>
    <w:rsid w:val="00974B8C"/>
    <w:rsid w:val="00974DB2"/>
    <w:rsid w:val="00974E7A"/>
    <w:rsid w:val="00974F9C"/>
    <w:rsid w:val="009754CC"/>
    <w:rsid w:val="009755DE"/>
    <w:rsid w:val="0097585D"/>
    <w:rsid w:val="00975CF9"/>
    <w:rsid w:val="00975E96"/>
    <w:rsid w:val="009762F4"/>
    <w:rsid w:val="009763C9"/>
    <w:rsid w:val="00976760"/>
    <w:rsid w:val="00976DA0"/>
    <w:rsid w:val="00976F20"/>
    <w:rsid w:val="00976F4D"/>
    <w:rsid w:val="00977296"/>
    <w:rsid w:val="00977367"/>
    <w:rsid w:val="009773C9"/>
    <w:rsid w:val="00977616"/>
    <w:rsid w:val="0097783C"/>
    <w:rsid w:val="00977A23"/>
    <w:rsid w:val="00977CE0"/>
    <w:rsid w:val="00977EEE"/>
    <w:rsid w:val="00980130"/>
    <w:rsid w:val="009806CA"/>
    <w:rsid w:val="0098075F"/>
    <w:rsid w:val="0098086A"/>
    <w:rsid w:val="00980892"/>
    <w:rsid w:val="00980A23"/>
    <w:rsid w:val="0098144F"/>
    <w:rsid w:val="00981487"/>
    <w:rsid w:val="009814EA"/>
    <w:rsid w:val="00981A23"/>
    <w:rsid w:val="00981AFD"/>
    <w:rsid w:val="00981B59"/>
    <w:rsid w:val="00981CF5"/>
    <w:rsid w:val="00982175"/>
    <w:rsid w:val="0098222A"/>
    <w:rsid w:val="00982359"/>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9A6"/>
    <w:rsid w:val="00985D47"/>
    <w:rsid w:val="00985F5A"/>
    <w:rsid w:val="0098604E"/>
    <w:rsid w:val="009861D1"/>
    <w:rsid w:val="00986CCF"/>
    <w:rsid w:val="00986D31"/>
    <w:rsid w:val="00986D6F"/>
    <w:rsid w:val="009871D7"/>
    <w:rsid w:val="00987976"/>
    <w:rsid w:val="00987B00"/>
    <w:rsid w:val="00987C52"/>
    <w:rsid w:val="00987CA7"/>
    <w:rsid w:val="00987D88"/>
    <w:rsid w:val="00987DBA"/>
    <w:rsid w:val="009902CE"/>
    <w:rsid w:val="009903C3"/>
    <w:rsid w:val="0099053F"/>
    <w:rsid w:val="009905DF"/>
    <w:rsid w:val="00990880"/>
    <w:rsid w:val="009909F5"/>
    <w:rsid w:val="00990C94"/>
    <w:rsid w:val="00991142"/>
    <w:rsid w:val="009913FD"/>
    <w:rsid w:val="009917C2"/>
    <w:rsid w:val="00991919"/>
    <w:rsid w:val="00991A0B"/>
    <w:rsid w:val="00991A33"/>
    <w:rsid w:val="00991B57"/>
    <w:rsid w:val="00991DCD"/>
    <w:rsid w:val="00992115"/>
    <w:rsid w:val="0099227E"/>
    <w:rsid w:val="0099283A"/>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507D"/>
    <w:rsid w:val="00995135"/>
    <w:rsid w:val="00995177"/>
    <w:rsid w:val="00995235"/>
    <w:rsid w:val="00995D53"/>
    <w:rsid w:val="0099634F"/>
    <w:rsid w:val="00996725"/>
    <w:rsid w:val="009967C9"/>
    <w:rsid w:val="00996A88"/>
    <w:rsid w:val="00996F1F"/>
    <w:rsid w:val="009970A5"/>
    <w:rsid w:val="009973DC"/>
    <w:rsid w:val="00997936"/>
    <w:rsid w:val="00997C45"/>
    <w:rsid w:val="00997EE9"/>
    <w:rsid w:val="00997F43"/>
    <w:rsid w:val="00997FDE"/>
    <w:rsid w:val="009A00E9"/>
    <w:rsid w:val="009A026C"/>
    <w:rsid w:val="009A02AA"/>
    <w:rsid w:val="009A064E"/>
    <w:rsid w:val="009A0777"/>
    <w:rsid w:val="009A0836"/>
    <w:rsid w:val="009A0848"/>
    <w:rsid w:val="009A09AE"/>
    <w:rsid w:val="009A0D64"/>
    <w:rsid w:val="009A138E"/>
    <w:rsid w:val="009A16DC"/>
    <w:rsid w:val="009A16FF"/>
    <w:rsid w:val="009A1C6E"/>
    <w:rsid w:val="009A25ED"/>
    <w:rsid w:val="009A290E"/>
    <w:rsid w:val="009A2912"/>
    <w:rsid w:val="009A29F6"/>
    <w:rsid w:val="009A31F8"/>
    <w:rsid w:val="009A3988"/>
    <w:rsid w:val="009A3FC4"/>
    <w:rsid w:val="009A423B"/>
    <w:rsid w:val="009A446C"/>
    <w:rsid w:val="009A4B86"/>
    <w:rsid w:val="009A4D24"/>
    <w:rsid w:val="009A4D73"/>
    <w:rsid w:val="009A4FA2"/>
    <w:rsid w:val="009A54D2"/>
    <w:rsid w:val="009A57A9"/>
    <w:rsid w:val="009A58C1"/>
    <w:rsid w:val="009A5912"/>
    <w:rsid w:val="009A5A1E"/>
    <w:rsid w:val="009A5AF8"/>
    <w:rsid w:val="009A5AFF"/>
    <w:rsid w:val="009A5C1A"/>
    <w:rsid w:val="009A6895"/>
    <w:rsid w:val="009A6A08"/>
    <w:rsid w:val="009A6AD1"/>
    <w:rsid w:val="009A6C72"/>
    <w:rsid w:val="009A6D80"/>
    <w:rsid w:val="009A6F50"/>
    <w:rsid w:val="009A7350"/>
    <w:rsid w:val="009A73D3"/>
    <w:rsid w:val="009A73F2"/>
    <w:rsid w:val="009A7613"/>
    <w:rsid w:val="009A77F5"/>
    <w:rsid w:val="009A7957"/>
    <w:rsid w:val="009A796C"/>
    <w:rsid w:val="009A7E6D"/>
    <w:rsid w:val="009B02B7"/>
    <w:rsid w:val="009B0B10"/>
    <w:rsid w:val="009B0B77"/>
    <w:rsid w:val="009B1119"/>
    <w:rsid w:val="009B1289"/>
    <w:rsid w:val="009B1697"/>
    <w:rsid w:val="009B17A8"/>
    <w:rsid w:val="009B1A04"/>
    <w:rsid w:val="009B1D58"/>
    <w:rsid w:val="009B2107"/>
    <w:rsid w:val="009B2256"/>
    <w:rsid w:val="009B23FC"/>
    <w:rsid w:val="009B29B9"/>
    <w:rsid w:val="009B2B0D"/>
    <w:rsid w:val="009B2DCE"/>
    <w:rsid w:val="009B2F23"/>
    <w:rsid w:val="009B2F4B"/>
    <w:rsid w:val="009B3BB1"/>
    <w:rsid w:val="009B3C37"/>
    <w:rsid w:val="009B3C6A"/>
    <w:rsid w:val="009B3FFE"/>
    <w:rsid w:val="009B496D"/>
    <w:rsid w:val="009B4A11"/>
    <w:rsid w:val="009B4C66"/>
    <w:rsid w:val="009B4EB4"/>
    <w:rsid w:val="009B4F26"/>
    <w:rsid w:val="009B4FD2"/>
    <w:rsid w:val="009B5D0C"/>
    <w:rsid w:val="009B5EF6"/>
    <w:rsid w:val="009B6C7B"/>
    <w:rsid w:val="009B6D33"/>
    <w:rsid w:val="009B6D35"/>
    <w:rsid w:val="009B6FEE"/>
    <w:rsid w:val="009B7443"/>
    <w:rsid w:val="009B7CE8"/>
    <w:rsid w:val="009C008D"/>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3497"/>
    <w:rsid w:val="009C3A49"/>
    <w:rsid w:val="009C3AD9"/>
    <w:rsid w:val="009C4188"/>
    <w:rsid w:val="009C46FF"/>
    <w:rsid w:val="009C501F"/>
    <w:rsid w:val="009C541F"/>
    <w:rsid w:val="009C5529"/>
    <w:rsid w:val="009C5A98"/>
    <w:rsid w:val="009C5E6B"/>
    <w:rsid w:val="009C6405"/>
    <w:rsid w:val="009C65A4"/>
    <w:rsid w:val="009C6A36"/>
    <w:rsid w:val="009C6CA4"/>
    <w:rsid w:val="009C6FC6"/>
    <w:rsid w:val="009C7531"/>
    <w:rsid w:val="009C75C4"/>
    <w:rsid w:val="009C76AE"/>
    <w:rsid w:val="009C7B01"/>
    <w:rsid w:val="009C7C4A"/>
    <w:rsid w:val="009C7DC2"/>
    <w:rsid w:val="009C7E73"/>
    <w:rsid w:val="009D00DE"/>
    <w:rsid w:val="009D05C7"/>
    <w:rsid w:val="009D0DDD"/>
    <w:rsid w:val="009D11E9"/>
    <w:rsid w:val="009D1257"/>
    <w:rsid w:val="009D1261"/>
    <w:rsid w:val="009D126F"/>
    <w:rsid w:val="009D1437"/>
    <w:rsid w:val="009D14A5"/>
    <w:rsid w:val="009D155B"/>
    <w:rsid w:val="009D2057"/>
    <w:rsid w:val="009D2389"/>
    <w:rsid w:val="009D2C54"/>
    <w:rsid w:val="009D2EF4"/>
    <w:rsid w:val="009D3988"/>
    <w:rsid w:val="009D3EFA"/>
    <w:rsid w:val="009D3F29"/>
    <w:rsid w:val="009D3F94"/>
    <w:rsid w:val="009D40F2"/>
    <w:rsid w:val="009D41D0"/>
    <w:rsid w:val="009D431D"/>
    <w:rsid w:val="009D43F2"/>
    <w:rsid w:val="009D452E"/>
    <w:rsid w:val="009D4924"/>
    <w:rsid w:val="009D4B52"/>
    <w:rsid w:val="009D4FFE"/>
    <w:rsid w:val="009D5102"/>
    <w:rsid w:val="009D5C57"/>
    <w:rsid w:val="009D5CE7"/>
    <w:rsid w:val="009D640A"/>
    <w:rsid w:val="009D6696"/>
    <w:rsid w:val="009D67FA"/>
    <w:rsid w:val="009D6A49"/>
    <w:rsid w:val="009D6AC2"/>
    <w:rsid w:val="009D6C95"/>
    <w:rsid w:val="009D6DB1"/>
    <w:rsid w:val="009D6F0D"/>
    <w:rsid w:val="009D70C7"/>
    <w:rsid w:val="009D74B1"/>
    <w:rsid w:val="009D7CF8"/>
    <w:rsid w:val="009E039E"/>
    <w:rsid w:val="009E07D5"/>
    <w:rsid w:val="009E0CA4"/>
    <w:rsid w:val="009E0F6B"/>
    <w:rsid w:val="009E11A9"/>
    <w:rsid w:val="009E1362"/>
    <w:rsid w:val="009E1539"/>
    <w:rsid w:val="009E1708"/>
    <w:rsid w:val="009E1BC4"/>
    <w:rsid w:val="009E1C04"/>
    <w:rsid w:val="009E1D33"/>
    <w:rsid w:val="009E1E7F"/>
    <w:rsid w:val="009E1FEC"/>
    <w:rsid w:val="009E231F"/>
    <w:rsid w:val="009E267F"/>
    <w:rsid w:val="009E269E"/>
    <w:rsid w:val="009E2785"/>
    <w:rsid w:val="009E27F0"/>
    <w:rsid w:val="009E2800"/>
    <w:rsid w:val="009E2853"/>
    <w:rsid w:val="009E2A3D"/>
    <w:rsid w:val="009E2B66"/>
    <w:rsid w:val="009E332F"/>
    <w:rsid w:val="009E33DB"/>
    <w:rsid w:val="009E4436"/>
    <w:rsid w:val="009E44BE"/>
    <w:rsid w:val="009E4A4C"/>
    <w:rsid w:val="009E5358"/>
    <w:rsid w:val="009E5564"/>
    <w:rsid w:val="009E5732"/>
    <w:rsid w:val="009E5A45"/>
    <w:rsid w:val="009E5B6D"/>
    <w:rsid w:val="009E5EDF"/>
    <w:rsid w:val="009E6908"/>
    <w:rsid w:val="009E6AD3"/>
    <w:rsid w:val="009E6B94"/>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B57"/>
    <w:rsid w:val="009F0CD6"/>
    <w:rsid w:val="009F1022"/>
    <w:rsid w:val="009F12B2"/>
    <w:rsid w:val="009F1350"/>
    <w:rsid w:val="009F1484"/>
    <w:rsid w:val="009F1ACD"/>
    <w:rsid w:val="009F1B10"/>
    <w:rsid w:val="009F1EB9"/>
    <w:rsid w:val="009F1F15"/>
    <w:rsid w:val="009F2321"/>
    <w:rsid w:val="009F25B4"/>
    <w:rsid w:val="009F3544"/>
    <w:rsid w:val="009F369F"/>
    <w:rsid w:val="009F376A"/>
    <w:rsid w:val="009F459B"/>
    <w:rsid w:val="009F4BAE"/>
    <w:rsid w:val="009F4E34"/>
    <w:rsid w:val="009F52E6"/>
    <w:rsid w:val="009F531C"/>
    <w:rsid w:val="009F570C"/>
    <w:rsid w:val="009F57B5"/>
    <w:rsid w:val="009F631D"/>
    <w:rsid w:val="009F6554"/>
    <w:rsid w:val="009F6791"/>
    <w:rsid w:val="009F6A8B"/>
    <w:rsid w:val="009F6B64"/>
    <w:rsid w:val="009F72EB"/>
    <w:rsid w:val="009F7434"/>
    <w:rsid w:val="009F781B"/>
    <w:rsid w:val="00A003E8"/>
    <w:rsid w:val="00A005C4"/>
    <w:rsid w:val="00A008F8"/>
    <w:rsid w:val="00A00B5C"/>
    <w:rsid w:val="00A00EC8"/>
    <w:rsid w:val="00A00EDA"/>
    <w:rsid w:val="00A00F27"/>
    <w:rsid w:val="00A00FD0"/>
    <w:rsid w:val="00A011E9"/>
    <w:rsid w:val="00A0169E"/>
    <w:rsid w:val="00A01726"/>
    <w:rsid w:val="00A01826"/>
    <w:rsid w:val="00A01C40"/>
    <w:rsid w:val="00A01C7C"/>
    <w:rsid w:val="00A01D00"/>
    <w:rsid w:val="00A01D3B"/>
    <w:rsid w:val="00A01FA4"/>
    <w:rsid w:val="00A02262"/>
    <w:rsid w:val="00A025FE"/>
    <w:rsid w:val="00A02849"/>
    <w:rsid w:val="00A02E90"/>
    <w:rsid w:val="00A02F03"/>
    <w:rsid w:val="00A030A2"/>
    <w:rsid w:val="00A0345A"/>
    <w:rsid w:val="00A039AC"/>
    <w:rsid w:val="00A03B22"/>
    <w:rsid w:val="00A03C46"/>
    <w:rsid w:val="00A03CF8"/>
    <w:rsid w:val="00A04318"/>
    <w:rsid w:val="00A043C4"/>
    <w:rsid w:val="00A0458C"/>
    <w:rsid w:val="00A0486A"/>
    <w:rsid w:val="00A04AF1"/>
    <w:rsid w:val="00A04AF4"/>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C56"/>
    <w:rsid w:val="00A11213"/>
    <w:rsid w:val="00A11E07"/>
    <w:rsid w:val="00A128B4"/>
    <w:rsid w:val="00A12E54"/>
    <w:rsid w:val="00A12EAC"/>
    <w:rsid w:val="00A1329B"/>
    <w:rsid w:val="00A133A0"/>
    <w:rsid w:val="00A134D0"/>
    <w:rsid w:val="00A138AC"/>
    <w:rsid w:val="00A13927"/>
    <w:rsid w:val="00A139B1"/>
    <w:rsid w:val="00A13A1F"/>
    <w:rsid w:val="00A13B10"/>
    <w:rsid w:val="00A13C84"/>
    <w:rsid w:val="00A13E02"/>
    <w:rsid w:val="00A13E94"/>
    <w:rsid w:val="00A13EC6"/>
    <w:rsid w:val="00A1401E"/>
    <w:rsid w:val="00A14100"/>
    <w:rsid w:val="00A14531"/>
    <w:rsid w:val="00A1453B"/>
    <w:rsid w:val="00A1465E"/>
    <w:rsid w:val="00A14780"/>
    <w:rsid w:val="00A149C8"/>
    <w:rsid w:val="00A15034"/>
    <w:rsid w:val="00A1506E"/>
    <w:rsid w:val="00A150FC"/>
    <w:rsid w:val="00A15616"/>
    <w:rsid w:val="00A1567E"/>
    <w:rsid w:val="00A15D1D"/>
    <w:rsid w:val="00A163C0"/>
    <w:rsid w:val="00A163FD"/>
    <w:rsid w:val="00A16BA9"/>
    <w:rsid w:val="00A16E6C"/>
    <w:rsid w:val="00A16EAF"/>
    <w:rsid w:val="00A17279"/>
    <w:rsid w:val="00A17436"/>
    <w:rsid w:val="00A2016B"/>
    <w:rsid w:val="00A20217"/>
    <w:rsid w:val="00A203E5"/>
    <w:rsid w:val="00A20643"/>
    <w:rsid w:val="00A20F42"/>
    <w:rsid w:val="00A2104A"/>
    <w:rsid w:val="00A211CE"/>
    <w:rsid w:val="00A211FB"/>
    <w:rsid w:val="00A21270"/>
    <w:rsid w:val="00A21359"/>
    <w:rsid w:val="00A213B6"/>
    <w:rsid w:val="00A21522"/>
    <w:rsid w:val="00A2164E"/>
    <w:rsid w:val="00A21D36"/>
    <w:rsid w:val="00A22034"/>
    <w:rsid w:val="00A22994"/>
    <w:rsid w:val="00A232D5"/>
    <w:rsid w:val="00A2357F"/>
    <w:rsid w:val="00A23746"/>
    <w:rsid w:val="00A23C37"/>
    <w:rsid w:val="00A23F5A"/>
    <w:rsid w:val="00A240F5"/>
    <w:rsid w:val="00A2429E"/>
    <w:rsid w:val="00A2525E"/>
    <w:rsid w:val="00A25425"/>
    <w:rsid w:val="00A25476"/>
    <w:rsid w:val="00A2578E"/>
    <w:rsid w:val="00A25843"/>
    <w:rsid w:val="00A25C07"/>
    <w:rsid w:val="00A26179"/>
    <w:rsid w:val="00A263E4"/>
    <w:rsid w:val="00A26669"/>
    <w:rsid w:val="00A26875"/>
    <w:rsid w:val="00A26B1B"/>
    <w:rsid w:val="00A27329"/>
    <w:rsid w:val="00A273A2"/>
    <w:rsid w:val="00A273A3"/>
    <w:rsid w:val="00A273A9"/>
    <w:rsid w:val="00A27528"/>
    <w:rsid w:val="00A275C1"/>
    <w:rsid w:val="00A2786F"/>
    <w:rsid w:val="00A27B8F"/>
    <w:rsid w:val="00A27CEF"/>
    <w:rsid w:val="00A27D1C"/>
    <w:rsid w:val="00A30089"/>
    <w:rsid w:val="00A301D3"/>
    <w:rsid w:val="00A30383"/>
    <w:rsid w:val="00A30392"/>
    <w:rsid w:val="00A3046C"/>
    <w:rsid w:val="00A30BAD"/>
    <w:rsid w:val="00A30C9A"/>
    <w:rsid w:val="00A30E0E"/>
    <w:rsid w:val="00A3122B"/>
    <w:rsid w:val="00A316D5"/>
    <w:rsid w:val="00A31A53"/>
    <w:rsid w:val="00A31D37"/>
    <w:rsid w:val="00A31D8A"/>
    <w:rsid w:val="00A31DD9"/>
    <w:rsid w:val="00A31EEA"/>
    <w:rsid w:val="00A320D2"/>
    <w:rsid w:val="00A320E5"/>
    <w:rsid w:val="00A32143"/>
    <w:rsid w:val="00A32AF0"/>
    <w:rsid w:val="00A32C3A"/>
    <w:rsid w:val="00A32E09"/>
    <w:rsid w:val="00A32FAF"/>
    <w:rsid w:val="00A33915"/>
    <w:rsid w:val="00A33AE5"/>
    <w:rsid w:val="00A33B32"/>
    <w:rsid w:val="00A33DE2"/>
    <w:rsid w:val="00A3417E"/>
    <w:rsid w:val="00A341B8"/>
    <w:rsid w:val="00A34517"/>
    <w:rsid w:val="00A34746"/>
    <w:rsid w:val="00A34D76"/>
    <w:rsid w:val="00A34FD5"/>
    <w:rsid w:val="00A3524D"/>
    <w:rsid w:val="00A3533D"/>
    <w:rsid w:val="00A353E6"/>
    <w:rsid w:val="00A35429"/>
    <w:rsid w:val="00A35B1C"/>
    <w:rsid w:val="00A35BA4"/>
    <w:rsid w:val="00A35C54"/>
    <w:rsid w:val="00A36013"/>
    <w:rsid w:val="00A36186"/>
    <w:rsid w:val="00A361C5"/>
    <w:rsid w:val="00A362B8"/>
    <w:rsid w:val="00A3632A"/>
    <w:rsid w:val="00A36A7D"/>
    <w:rsid w:val="00A36AA5"/>
    <w:rsid w:val="00A36D62"/>
    <w:rsid w:val="00A36D69"/>
    <w:rsid w:val="00A36F55"/>
    <w:rsid w:val="00A36FF6"/>
    <w:rsid w:val="00A372BB"/>
    <w:rsid w:val="00A37731"/>
    <w:rsid w:val="00A37A6A"/>
    <w:rsid w:val="00A37B52"/>
    <w:rsid w:val="00A400E0"/>
    <w:rsid w:val="00A40404"/>
    <w:rsid w:val="00A40618"/>
    <w:rsid w:val="00A408C3"/>
    <w:rsid w:val="00A41358"/>
    <w:rsid w:val="00A41AF3"/>
    <w:rsid w:val="00A4209A"/>
    <w:rsid w:val="00A421E3"/>
    <w:rsid w:val="00A42562"/>
    <w:rsid w:val="00A426A3"/>
    <w:rsid w:val="00A426D6"/>
    <w:rsid w:val="00A42A81"/>
    <w:rsid w:val="00A42B6B"/>
    <w:rsid w:val="00A42C62"/>
    <w:rsid w:val="00A42C6C"/>
    <w:rsid w:val="00A42E3D"/>
    <w:rsid w:val="00A4319B"/>
    <w:rsid w:val="00A4322A"/>
    <w:rsid w:val="00A4369C"/>
    <w:rsid w:val="00A436C9"/>
    <w:rsid w:val="00A437E3"/>
    <w:rsid w:val="00A43A94"/>
    <w:rsid w:val="00A43ECA"/>
    <w:rsid w:val="00A44159"/>
    <w:rsid w:val="00A44187"/>
    <w:rsid w:val="00A44277"/>
    <w:rsid w:val="00A443F7"/>
    <w:rsid w:val="00A445C7"/>
    <w:rsid w:val="00A44B16"/>
    <w:rsid w:val="00A44CB3"/>
    <w:rsid w:val="00A44DD6"/>
    <w:rsid w:val="00A450DD"/>
    <w:rsid w:val="00A45A87"/>
    <w:rsid w:val="00A45C1D"/>
    <w:rsid w:val="00A45C21"/>
    <w:rsid w:val="00A45D9E"/>
    <w:rsid w:val="00A46035"/>
    <w:rsid w:val="00A4643F"/>
    <w:rsid w:val="00A46469"/>
    <w:rsid w:val="00A464BB"/>
    <w:rsid w:val="00A466FA"/>
    <w:rsid w:val="00A46704"/>
    <w:rsid w:val="00A46851"/>
    <w:rsid w:val="00A46B6C"/>
    <w:rsid w:val="00A46DB2"/>
    <w:rsid w:val="00A46E1A"/>
    <w:rsid w:val="00A46F98"/>
    <w:rsid w:val="00A4725A"/>
    <w:rsid w:val="00A47389"/>
    <w:rsid w:val="00A47500"/>
    <w:rsid w:val="00A4795C"/>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741"/>
    <w:rsid w:val="00A537A0"/>
    <w:rsid w:val="00A537AC"/>
    <w:rsid w:val="00A537E5"/>
    <w:rsid w:val="00A53944"/>
    <w:rsid w:val="00A53967"/>
    <w:rsid w:val="00A54084"/>
    <w:rsid w:val="00A544DA"/>
    <w:rsid w:val="00A54641"/>
    <w:rsid w:val="00A5467C"/>
    <w:rsid w:val="00A547E5"/>
    <w:rsid w:val="00A54AD1"/>
    <w:rsid w:val="00A54B00"/>
    <w:rsid w:val="00A55435"/>
    <w:rsid w:val="00A55439"/>
    <w:rsid w:val="00A55B32"/>
    <w:rsid w:val="00A55E35"/>
    <w:rsid w:val="00A562AE"/>
    <w:rsid w:val="00A56591"/>
    <w:rsid w:val="00A56A22"/>
    <w:rsid w:val="00A56E5C"/>
    <w:rsid w:val="00A56FA1"/>
    <w:rsid w:val="00A573FE"/>
    <w:rsid w:val="00A57441"/>
    <w:rsid w:val="00A57497"/>
    <w:rsid w:val="00A5775B"/>
    <w:rsid w:val="00A5793F"/>
    <w:rsid w:val="00A579BE"/>
    <w:rsid w:val="00A57A68"/>
    <w:rsid w:val="00A57B40"/>
    <w:rsid w:val="00A57B67"/>
    <w:rsid w:val="00A57C64"/>
    <w:rsid w:val="00A60966"/>
    <w:rsid w:val="00A60C66"/>
    <w:rsid w:val="00A60DBE"/>
    <w:rsid w:val="00A60E47"/>
    <w:rsid w:val="00A60FAC"/>
    <w:rsid w:val="00A611AC"/>
    <w:rsid w:val="00A6136A"/>
    <w:rsid w:val="00A61429"/>
    <w:rsid w:val="00A6180F"/>
    <w:rsid w:val="00A61935"/>
    <w:rsid w:val="00A61B38"/>
    <w:rsid w:val="00A61CCD"/>
    <w:rsid w:val="00A61DF1"/>
    <w:rsid w:val="00A622A9"/>
    <w:rsid w:val="00A62641"/>
    <w:rsid w:val="00A62953"/>
    <w:rsid w:val="00A62BDE"/>
    <w:rsid w:val="00A62CE7"/>
    <w:rsid w:val="00A6334E"/>
    <w:rsid w:val="00A63398"/>
    <w:rsid w:val="00A634D9"/>
    <w:rsid w:val="00A634E5"/>
    <w:rsid w:val="00A6357E"/>
    <w:rsid w:val="00A63791"/>
    <w:rsid w:val="00A63D5B"/>
    <w:rsid w:val="00A642DA"/>
    <w:rsid w:val="00A64585"/>
    <w:rsid w:val="00A64841"/>
    <w:rsid w:val="00A64A41"/>
    <w:rsid w:val="00A64BBC"/>
    <w:rsid w:val="00A64F80"/>
    <w:rsid w:val="00A65A76"/>
    <w:rsid w:val="00A664F3"/>
    <w:rsid w:val="00A668F8"/>
    <w:rsid w:val="00A67164"/>
    <w:rsid w:val="00A67187"/>
    <w:rsid w:val="00A67951"/>
    <w:rsid w:val="00A70367"/>
    <w:rsid w:val="00A7046E"/>
    <w:rsid w:val="00A7055D"/>
    <w:rsid w:val="00A70D89"/>
    <w:rsid w:val="00A71226"/>
    <w:rsid w:val="00A71355"/>
    <w:rsid w:val="00A7139D"/>
    <w:rsid w:val="00A713BF"/>
    <w:rsid w:val="00A71BC7"/>
    <w:rsid w:val="00A7214E"/>
    <w:rsid w:val="00A721D8"/>
    <w:rsid w:val="00A729E9"/>
    <w:rsid w:val="00A72C6A"/>
    <w:rsid w:val="00A7309E"/>
    <w:rsid w:val="00A731DD"/>
    <w:rsid w:val="00A73313"/>
    <w:rsid w:val="00A7363A"/>
    <w:rsid w:val="00A7383D"/>
    <w:rsid w:val="00A738F3"/>
    <w:rsid w:val="00A73D19"/>
    <w:rsid w:val="00A73EF4"/>
    <w:rsid w:val="00A740A6"/>
    <w:rsid w:val="00A741B1"/>
    <w:rsid w:val="00A74327"/>
    <w:rsid w:val="00A7466C"/>
    <w:rsid w:val="00A74B94"/>
    <w:rsid w:val="00A74F41"/>
    <w:rsid w:val="00A7529F"/>
    <w:rsid w:val="00A7543D"/>
    <w:rsid w:val="00A75588"/>
    <w:rsid w:val="00A756E5"/>
    <w:rsid w:val="00A75ADF"/>
    <w:rsid w:val="00A75B71"/>
    <w:rsid w:val="00A769F0"/>
    <w:rsid w:val="00A76CFF"/>
    <w:rsid w:val="00A76D81"/>
    <w:rsid w:val="00A76E06"/>
    <w:rsid w:val="00A77282"/>
    <w:rsid w:val="00A777D9"/>
    <w:rsid w:val="00A77E2F"/>
    <w:rsid w:val="00A80119"/>
    <w:rsid w:val="00A802B5"/>
    <w:rsid w:val="00A804A2"/>
    <w:rsid w:val="00A8074E"/>
    <w:rsid w:val="00A807FA"/>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3574"/>
    <w:rsid w:val="00A936F9"/>
    <w:rsid w:val="00A93726"/>
    <w:rsid w:val="00A9380F"/>
    <w:rsid w:val="00A93A44"/>
    <w:rsid w:val="00A93AC8"/>
    <w:rsid w:val="00A93ACF"/>
    <w:rsid w:val="00A93DFD"/>
    <w:rsid w:val="00A94261"/>
    <w:rsid w:val="00A942E0"/>
    <w:rsid w:val="00A943EE"/>
    <w:rsid w:val="00A94468"/>
    <w:rsid w:val="00A946D0"/>
    <w:rsid w:val="00A94AC5"/>
    <w:rsid w:val="00A94B75"/>
    <w:rsid w:val="00A94D9A"/>
    <w:rsid w:val="00A95191"/>
    <w:rsid w:val="00A9543E"/>
    <w:rsid w:val="00A954B3"/>
    <w:rsid w:val="00A95639"/>
    <w:rsid w:val="00A957FC"/>
    <w:rsid w:val="00A95854"/>
    <w:rsid w:val="00A9592C"/>
    <w:rsid w:val="00A95993"/>
    <w:rsid w:val="00A95A6A"/>
    <w:rsid w:val="00A9601C"/>
    <w:rsid w:val="00A96386"/>
    <w:rsid w:val="00A963BB"/>
    <w:rsid w:val="00A96781"/>
    <w:rsid w:val="00A96978"/>
    <w:rsid w:val="00A96CDE"/>
    <w:rsid w:val="00A96F17"/>
    <w:rsid w:val="00A971D8"/>
    <w:rsid w:val="00A97376"/>
    <w:rsid w:val="00A97473"/>
    <w:rsid w:val="00A979D9"/>
    <w:rsid w:val="00A97A2D"/>
    <w:rsid w:val="00A97C01"/>
    <w:rsid w:val="00A97C6E"/>
    <w:rsid w:val="00AA029E"/>
    <w:rsid w:val="00AA04A2"/>
    <w:rsid w:val="00AA04F2"/>
    <w:rsid w:val="00AA05A7"/>
    <w:rsid w:val="00AA0995"/>
    <w:rsid w:val="00AA0F52"/>
    <w:rsid w:val="00AA11C2"/>
    <w:rsid w:val="00AA11FA"/>
    <w:rsid w:val="00AA17B2"/>
    <w:rsid w:val="00AA1853"/>
    <w:rsid w:val="00AA18F4"/>
    <w:rsid w:val="00AA19BA"/>
    <w:rsid w:val="00AA1AB2"/>
    <w:rsid w:val="00AA1EA1"/>
    <w:rsid w:val="00AA2137"/>
    <w:rsid w:val="00AA2151"/>
    <w:rsid w:val="00AA2245"/>
    <w:rsid w:val="00AA254B"/>
    <w:rsid w:val="00AA2553"/>
    <w:rsid w:val="00AA2970"/>
    <w:rsid w:val="00AA29AE"/>
    <w:rsid w:val="00AA2A68"/>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5E0"/>
    <w:rsid w:val="00AA6BF6"/>
    <w:rsid w:val="00AA6C27"/>
    <w:rsid w:val="00AA6F7E"/>
    <w:rsid w:val="00AA74D7"/>
    <w:rsid w:val="00AA7909"/>
    <w:rsid w:val="00AA792A"/>
    <w:rsid w:val="00AA7FA7"/>
    <w:rsid w:val="00AB04A2"/>
    <w:rsid w:val="00AB04B7"/>
    <w:rsid w:val="00AB074E"/>
    <w:rsid w:val="00AB08C2"/>
    <w:rsid w:val="00AB1712"/>
    <w:rsid w:val="00AB1B45"/>
    <w:rsid w:val="00AB2068"/>
    <w:rsid w:val="00AB24A0"/>
    <w:rsid w:val="00AB24AA"/>
    <w:rsid w:val="00AB26B0"/>
    <w:rsid w:val="00AB299A"/>
    <w:rsid w:val="00AB314A"/>
    <w:rsid w:val="00AB33DA"/>
    <w:rsid w:val="00AB3799"/>
    <w:rsid w:val="00AB38C4"/>
    <w:rsid w:val="00AB409F"/>
    <w:rsid w:val="00AB41D1"/>
    <w:rsid w:val="00AB4329"/>
    <w:rsid w:val="00AB4575"/>
    <w:rsid w:val="00AB4940"/>
    <w:rsid w:val="00AB49DC"/>
    <w:rsid w:val="00AB4DB2"/>
    <w:rsid w:val="00AB5E3B"/>
    <w:rsid w:val="00AB5E67"/>
    <w:rsid w:val="00AB5FA0"/>
    <w:rsid w:val="00AB6107"/>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13DD"/>
    <w:rsid w:val="00AC1828"/>
    <w:rsid w:val="00AC18AF"/>
    <w:rsid w:val="00AC19D9"/>
    <w:rsid w:val="00AC1FD1"/>
    <w:rsid w:val="00AC2298"/>
    <w:rsid w:val="00AC23E0"/>
    <w:rsid w:val="00AC2618"/>
    <w:rsid w:val="00AC286C"/>
    <w:rsid w:val="00AC2908"/>
    <w:rsid w:val="00AC2DBD"/>
    <w:rsid w:val="00AC3C4F"/>
    <w:rsid w:val="00AC3E1A"/>
    <w:rsid w:val="00AC43FF"/>
    <w:rsid w:val="00AC44ED"/>
    <w:rsid w:val="00AC47D0"/>
    <w:rsid w:val="00AC4A0E"/>
    <w:rsid w:val="00AC4D1D"/>
    <w:rsid w:val="00AC5082"/>
    <w:rsid w:val="00AC5359"/>
    <w:rsid w:val="00AC56E9"/>
    <w:rsid w:val="00AC5B3A"/>
    <w:rsid w:val="00AC5B71"/>
    <w:rsid w:val="00AC5D26"/>
    <w:rsid w:val="00AC5F02"/>
    <w:rsid w:val="00AC5F2E"/>
    <w:rsid w:val="00AC60C0"/>
    <w:rsid w:val="00AC631E"/>
    <w:rsid w:val="00AC64C1"/>
    <w:rsid w:val="00AC66D9"/>
    <w:rsid w:val="00AC6747"/>
    <w:rsid w:val="00AC67BC"/>
    <w:rsid w:val="00AC695C"/>
    <w:rsid w:val="00AC6E6B"/>
    <w:rsid w:val="00AC70CF"/>
    <w:rsid w:val="00AC73A2"/>
    <w:rsid w:val="00AC7E8E"/>
    <w:rsid w:val="00AD0500"/>
    <w:rsid w:val="00AD0A0D"/>
    <w:rsid w:val="00AD0A7E"/>
    <w:rsid w:val="00AD10E6"/>
    <w:rsid w:val="00AD12D8"/>
    <w:rsid w:val="00AD1A29"/>
    <w:rsid w:val="00AD1A7E"/>
    <w:rsid w:val="00AD1B0B"/>
    <w:rsid w:val="00AD1D91"/>
    <w:rsid w:val="00AD20AB"/>
    <w:rsid w:val="00AD234C"/>
    <w:rsid w:val="00AD33B2"/>
    <w:rsid w:val="00AD368F"/>
    <w:rsid w:val="00AD3708"/>
    <w:rsid w:val="00AD3AD1"/>
    <w:rsid w:val="00AD3BC8"/>
    <w:rsid w:val="00AD3EFD"/>
    <w:rsid w:val="00AD3F53"/>
    <w:rsid w:val="00AD3F6A"/>
    <w:rsid w:val="00AD403A"/>
    <w:rsid w:val="00AD46FC"/>
    <w:rsid w:val="00AD4C4F"/>
    <w:rsid w:val="00AD4F30"/>
    <w:rsid w:val="00AD4FD4"/>
    <w:rsid w:val="00AD5145"/>
    <w:rsid w:val="00AD54E5"/>
    <w:rsid w:val="00AD59C3"/>
    <w:rsid w:val="00AD5A44"/>
    <w:rsid w:val="00AD5AF4"/>
    <w:rsid w:val="00AD5D9E"/>
    <w:rsid w:val="00AD6085"/>
    <w:rsid w:val="00AD616E"/>
    <w:rsid w:val="00AD6BAA"/>
    <w:rsid w:val="00AD6BDF"/>
    <w:rsid w:val="00AD744B"/>
    <w:rsid w:val="00AD79B0"/>
    <w:rsid w:val="00AD7B9E"/>
    <w:rsid w:val="00AD7DC0"/>
    <w:rsid w:val="00AE0047"/>
    <w:rsid w:val="00AE0446"/>
    <w:rsid w:val="00AE08D4"/>
    <w:rsid w:val="00AE0DC4"/>
    <w:rsid w:val="00AE1293"/>
    <w:rsid w:val="00AE147E"/>
    <w:rsid w:val="00AE16A2"/>
    <w:rsid w:val="00AE16CD"/>
    <w:rsid w:val="00AE175A"/>
    <w:rsid w:val="00AE1B35"/>
    <w:rsid w:val="00AE1ECC"/>
    <w:rsid w:val="00AE1EE9"/>
    <w:rsid w:val="00AE2ABF"/>
    <w:rsid w:val="00AE2BB8"/>
    <w:rsid w:val="00AE2E31"/>
    <w:rsid w:val="00AE3B6D"/>
    <w:rsid w:val="00AE3F0D"/>
    <w:rsid w:val="00AE4125"/>
    <w:rsid w:val="00AE4266"/>
    <w:rsid w:val="00AE46AB"/>
    <w:rsid w:val="00AE4A05"/>
    <w:rsid w:val="00AE4BB5"/>
    <w:rsid w:val="00AE4FB7"/>
    <w:rsid w:val="00AE52C5"/>
    <w:rsid w:val="00AE5C71"/>
    <w:rsid w:val="00AE5E02"/>
    <w:rsid w:val="00AE608A"/>
    <w:rsid w:val="00AE68BF"/>
    <w:rsid w:val="00AE6F0B"/>
    <w:rsid w:val="00AE6F48"/>
    <w:rsid w:val="00AE74AC"/>
    <w:rsid w:val="00AE7C33"/>
    <w:rsid w:val="00AF038D"/>
    <w:rsid w:val="00AF03BC"/>
    <w:rsid w:val="00AF06CD"/>
    <w:rsid w:val="00AF06E7"/>
    <w:rsid w:val="00AF0FF0"/>
    <w:rsid w:val="00AF10E8"/>
    <w:rsid w:val="00AF1763"/>
    <w:rsid w:val="00AF1C08"/>
    <w:rsid w:val="00AF1D6F"/>
    <w:rsid w:val="00AF1F73"/>
    <w:rsid w:val="00AF214F"/>
    <w:rsid w:val="00AF25FC"/>
    <w:rsid w:val="00AF2888"/>
    <w:rsid w:val="00AF2DCA"/>
    <w:rsid w:val="00AF30B2"/>
    <w:rsid w:val="00AF3C2D"/>
    <w:rsid w:val="00AF3C56"/>
    <w:rsid w:val="00AF3D05"/>
    <w:rsid w:val="00AF3FCB"/>
    <w:rsid w:val="00AF41E0"/>
    <w:rsid w:val="00AF4205"/>
    <w:rsid w:val="00AF44E7"/>
    <w:rsid w:val="00AF4509"/>
    <w:rsid w:val="00AF487D"/>
    <w:rsid w:val="00AF48B0"/>
    <w:rsid w:val="00AF48D3"/>
    <w:rsid w:val="00AF4B5A"/>
    <w:rsid w:val="00AF4DFE"/>
    <w:rsid w:val="00AF518A"/>
    <w:rsid w:val="00AF5367"/>
    <w:rsid w:val="00AF5377"/>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8F"/>
    <w:rsid w:val="00B00E35"/>
    <w:rsid w:val="00B011AE"/>
    <w:rsid w:val="00B01A73"/>
    <w:rsid w:val="00B01AFB"/>
    <w:rsid w:val="00B01D77"/>
    <w:rsid w:val="00B01E1B"/>
    <w:rsid w:val="00B021B1"/>
    <w:rsid w:val="00B0239F"/>
    <w:rsid w:val="00B02525"/>
    <w:rsid w:val="00B02A25"/>
    <w:rsid w:val="00B02D60"/>
    <w:rsid w:val="00B02DB1"/>
    <w:rsid w:val="00B0312E"/>
    <w:rsid w:val="00B03620"/>
    <w:rsid w:val="00B036A5"/>
    <w:rsid w:val="00B037A7"/>
    <w:rsid w:val="00B03A3A"/>
    <w:rsid w:val="00B03E2C"/>
    <w:rsid w:val="00B03ED1"/>
    <w:rsid w:val="00B04F31"/>
    <w:rsid w:val="00B050B4"/>
    <w:rsid w:val="00B05A10"/>
    <w:rsid w:val="00B05D19"/>
    <w:rsid w:val="00B05D20"/>
    <w:rsid w:val="00B05DAA"/>
    <w:rsid w:val="00B05ECF"/>
    <w:rsid w:val="00B05F1B"/>
    <w:rsid w:val="00B06485"/>
    <w:rsid w:val="00B065FD"/>
    <w:rsid w:val="00B06625"/>
    <w:rsid w:val="00B06713"/>
    <w:rsid w:val="00B068D4"/>
    <w:rsid w:val="00B06DC3"/>
    <w:rsid w:val="00B06F87"/>
    <w:rsid w:val="00B0701B"/>
    <w:rsid w:val="00B073D9"/>
    <w:rsid w:val="00B076DF"/>
    <w:rsid w:val="00B077DA"/>
    <w:rsid w:val="00B0793C"/>
    <w:rsid w:val="00B07CF5"/>
    <w:rsid w:val="00B07FC3"/>
    <w:rsid w:val="00B103D4"/>
    <w:rsid w:val="00B104FB"/>
    <w:rsid w:val="00B106F3"/>
    <w:rsid w:val="00B111E7"/>
    <w:rsid w:val="00B11725"/>
    <w:rsid w:val="00B11BBF"/>
    <w:rsid w:val="00B11C77"/>
    <w:rsid w:val="00B12727"/>
    <w:rsid w:val="00B1294F"/>
    <w:rsid w:val="00B13108"/>
    <w:rsid w:val="00B13683"/>
    <w:rsid w:val="00B13876"/>
    <w:rsid w:val="00B13C40"/>
    <w:rsid w:val="00B14247"/>
    <w:rsid w:val="00B145ED"/>
    <w:rsid w:val="00B14D9C"/>
    <w:rsid w:val="00B1561C"/>
    <w:rsid w:val="00B1576D"/>
    <w:rsid w:val="00B15F6E"/>
    <w:rsid w:val="00B16472"/>
    <w:rsid w:val="00B164E2"/>
    <w:rsid w:val="00B16648"/>
    <w:rsid w:val="00B16771"/>
    <w:rsid w:val="00B16EC4"/>
    <w:rsid w:val="00B17181"/>
    <w:rsid w:val="00B171A5"/>
    <w:rsid w:val="00B17268"/>
    <w:rsid w:val="00B1735F"/>
    <w:rsid w:val="00B173A0"/>
    <w:rsid w:val="00B1795A"/>
    <w:rsid w:val="00B17CFF"/>
    <w:rsid w:val="00B17DF8"/>
    <w:rsid w:val="00B17FC4"/>
    <w:rsid w:val="00B207DB"/>
    <w:rsid w:val="00B20CB6"/>
    <w:rsid w:val="00B20F3C"/>
    <w:rsid w:val="00B20F62"/>
    <w:rsid w:val="00B21041"/>
    <w:rsid w:val="00B21350"/>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6F8B"/>
    <w:rsid w:val="00B2700D"/>
    <w:rsid w:val="00B27556"/>
    <w:rsid w:val="00B27C2E"/>
    <w:rsid w:val="00B27CBF"/>
    <w:rsid w:val="00B27E11"/>
    <w:rsid w:val="00B30400"/>
    <w:rsid w:val="00B311DB"/>
    <w:rsid w:val="00B3130C"/>
    <w:rsid w:val="00B313DE"/>
    <w:rsid w:val="00B31954"/>
    <w:rsid w:val="00B319EE"/>
    <w:rsid w:val="00B31A75"/>
    <w:rsid w:val="00B31B34"/>
    <w:rsid w:val="00B320E7"/>
    <w:rsid w:val="00B3283A"/>
    <w:rsid w:val="00B32842"/>
    <w:rsid w:val="00B32A91"/>
    <w:rsid w:val="00B32B62"/>
    <w:rsid w:val="00B32E43"/>
    <w:rsid w:val="00B33028"/>
    <w:rsid w:val="00B33694"/>
    <w:rsid w:val="00B33C2B"/>
    <w:rsid w:val="00B33C64"/>
    <w:rsid w:val="00B33E40"/>
    <w:rsid w:val="00B33EBF"/>
    <w:rsid w:val="00B342FA"/>
    <w:rsid w:val="00B34332"/>
    <w:rsid w:val="00B34712"/>
    <w:rsid w:val="00B34CB3"/>
    <w:rsid w:val="00B34D80"/>
    <w:rsid w:val="00B34E0E"/>
    <w:rsid w:val="00B352DE"/>
    <w:rsid w:val="00B355C9"/>
    <w:rsid w:val="00B3575A"/>
    <w:rsid w:val="00B35AF3"/>
    <w:rsid w:val="00B35EC1"/>
    <w:rsid w:val="00B35F3D"/>
    <w:rsid w:val="00B36483"/>
    <w:rsid w:val="00B364A4"/>
    <w:rsid w:val="00B364F4"/>
    <w:rsid w:val="00B3656C"/>
    <w:rsid w:val="00B365C5"/>
    <w:rsid w:val="00B367B2"/>
    <w:rsid w:val="00B3680A"/>
    <w:rsid w:val="00B36984"/>
    <w:rsid w:val="00B36FE4"/>
    <w:rsid w:val="00B3758C"/>
    <w:rsid w:val="00B3792C"/>
    <w:rsid w:val="00B4045A"/>
    <w:rsid w:val="00B40F68"/>
    <w:rsid w:val="00B41A5D"/>
    <w:rsid w:val="00B41E29"/>
    <w:rsid w:val="00B41E2A"/>
    <w:rsid w:val="00B41F04"/>
    <w:rsid w:val="00B420F5"/>
    <w:rsid w:val="00B42252"/>
    <w:rsid w:val="00B42C02"/>
    <w:rsid w:val="00B43109"/>
    <w:rsid w:val="00B43917"/>
    <w:rsid w:val="00B43A2E"/>
    <w:rsid w:val="00B43AA4"/>
    <w:rsid w:val="00B43CE5"/>
    <w:rsid w:val="00B442FF"/>
    <w:rsid w:val="00B44E00"/>
    <w:rsid w:val="00B456B2"/>
    <w:rsid w:val="00B45A73"/>
    <w:rsid w:val="00B45DC0"/>
    <w:rsid w:val="00B462C1"/>
    <w:rsid w:val="00B4634B"/>
    <w:rsid w:val="00B46453"/>
    <w:rsid w:val="00B468FD"/>
    <w:rsid w:val="00B46A63"/>
    <w:rsid w:val="00B46CB3"/>
    <w:rsid w:val="00B46D66"/>
    <w:rsid w:val="00B46EDE"/>
    <w:rsid w:val="00B46F08"/>
    <w:rsid w:val="00B472E4"/>
    <w:rsid w:val="00B474E1"/>
    <w:rsid w:val="00B47A28"/>
    <w:rsid w:val="00B47A68"/>
    <w:rsid w:val="00B47ABE"/>
    <w:rsid w:val="00B47B0F"/>
    <w:rsid w:val="00B47D6C"/>
    <w:rsid w:val="00B47F62"/>
    <w:rsid w:val="00B5018F"/>
    <w:rsid w:val="00B50C9D"/>
    <w:rsid w:val="00B510A3"/>
    <w:rsid w:val="00B51545"/>
    <w:rsid w:val="00B516F9"/>
    <w:rsid w:val="00B51F47"/>
    <w:rsid w:val="00B52051"/>
    <w:rsid w:val="00B520CF"/>
    <w:rsid w:val="00B5212C"/>
    <w:rsid w:val="00B5218D"/>
    <w:rsid w:val="00B52412"/>
    <w:rsid w:val="00B5262D"/>
    <w:rsid w:val="00B52720"/>
    <w:rsid w:val="00B527D1"/>
    <w:rsid w:val="00B52A22"/>
    <w:rsid w:val="00B52AF9"/>
    <w:rsid w:val="00B52BC6"/>
    <w:rsid w:val="00B52BED"/>
    <w:rsid w:val="00B53347"/>
    <w:rsid w:val="00B535CE"/>
    <w:rsid w:val="00B53891"/>
    <w:rsid w:val="00B538AE"/>
    <w:rsid w:val="00B53BEC"/>
    <w:rsid w:val="00B53F3B"/>
    <w:rsid w:val="00B54109"/>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C6"/>
    <w:rsid w:val="00B60117"/>
    <w:rsid w:val="00B60405"/>
    <w:rsid w:val="00B6067F"/>
    <w:rsid w:val="00B60C8B"/>
    <w:rsid w:val="00B60F30"/>
    <w:rsid w:val="00B610F4"/>
    <w:rsid w:val="00B61366"/>
    <w:rsid w:val="00B61D14"/>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CB6"/>
    <w:rsid w:val="00B75D6D"/>
    <w:rsid w:val="00B75E41"/>
    <w:rsid w:val="00B75E46"/>
    <w:rsid w:val="00B75E8C"/>
    <w:rsid w:val="00B760FE"/>
    <w:rsid w:val="00B761D5"/>
    <w:rsid w:val="00B765C4"/>
    <w:rsid w:val="00B76811"/>
    <w:rsid w:val="00B769C8"/>
    <w:rsid w:val="00B76AD9"/>
    <w:rsid w:val="00B76E47"/>
    <w:rsid w:val="00B77152"/>
    <w:rsid w:val="00B7730E"/>
    <w:rsid w:val="00B775B3"/>
    <w:rsid w:val="00B77709"/>
    <w:rsid w:val="00B77973"/>
    <w:rsid w:val="00B77E25"/>
    <w:rsid w:val="00B77FC2"/>
    <w:rsid w:val="00B800AB"/>
    <w:rsid w:val="00B805D9"/>
    <w:rsid w:val="00B809BC"/>
    <w:rsid w:val="00B809CD"/>
    <w:rsid w:val="00B80A10"/>
    <w:rsid w:val="00B80A7A"/>
    <w:rsid w:val="00B815E3"/>
    <w:rsid w:val="00B81627"/>
    <w:rsid w:val="00B81903"/>
    <w:rsid w:val="00B81B34"/>
    <w:rsid w:val="00B822A9"/>
    <w:rsid w:val="00B827D2"/>
    <w:rsid w:val="00B83083"/>
    <w:rsid w:val="00B8375D"/>
    <w:rsid w:val="00B83AA3"/>
    <w:rsid w:val="00B83B8C"/>
    <w:rsid w:val="00B83CED"/>
    <w:rsid w:val="00B83E85"/>
    <w:rsid w:val="00B84C52"/>
    <w:rsid w:val="00B84CAB"/>
    <w:rsid w:val="00B84F03"/>
    <w:rsid w:val="00B85507"/>
    <w:rsid w:val="00B855B9"/>
    <w:rsid w:val="00B856D3"/>
    <w:rsid w:val="00B86673"/>
    <w:rsid w:val="00B86949"/>
    <w:rsid w:val="00B86D35"/>
    <w:rsid w:val="00B86ED7"/>
    <w:rsid w:val="00B87185"/>
    <w:rsid w:val="00B872BC"/>
    <w:rsid w:val="00B8744C"/>
    <w:rsid w:val="00B875BA"/>
    <w:rsid w:val="00B8769B"/>
    <w:rsid w:val="00B877BF"/>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876"/>
    <w:rsid w:val="00B94AE8"/>
    <w:rsid w:val="00B94B98"/>
    <w:rsid w:val="00B94C45"/>
    <w:rsid w:val="00B95060"/>
    <w:rsid w:val="00B95122"/>
    <w:rsid w:val="00B951EE"/>
    <w:rsid w:val="00B953EB"/>
    <w:rsid w:val="00B95480"/>
    <w:rsid w:val="00B9585D"/>
    <w:rsid w:val="00B95C49"/>
    <w:rsid w:val="00B95FC4"/>
    <w:rsid w:val="00B96035"/>
    <w:rsid w:val="00B9611F"/>
    <w:rsid w:val="00B96300"/>
    <w:rsid w:val="00B963F5"/>
    <w:rsid w:val="00B968AB"/>
    <w:rsid w:val="00B968E7"/>
    <w:rsid w:val="00B96BB0"/>
    <w:rsid w:val="00B970A4"/>
    <w:rsid w:val="00B97171"/>
    <w:rsid w:val="00B972E2"/>
    <w:rsid w:val="00B97AC8"/>
    <w:rsid w:val="00BA11A2"/>
    <w:rsid w:val="00BA1278"/>
    <w:rsid w:val="00BA17B7"/>
    <w:rsid w:val="00BA1E56"/>
    <w:rsid w:val="00BA1F3B"/>
    <w:rsid w:val="00BA2433"/>
    <w:rsid w:val="00BA243F"/>
    <w:rsid w:val="00BA25D8"/>
    <w:rsid w:val="00BA2CF9"/>
    <w:rsid w:val="00BA30D9"/>
    <w:rsid w:val="00BA375C"/>
    <w:rsid w:val="00BA3B43"/>
    <w:rsid w:val="00BA3B83"/>
    <w:rsid w:val="00BA3D18"/>
    <w:rsid w:val="00BA3D7B"/>
    <w:rsid w:val="00BA3FAC"/>
    <w:rsid w:val="00BA4114"/>
    <w:rsid w:val="00BA4631"/>
    <w:rsid w:val="00BA5118"/>
    <w:rsid w:val="00BA5982"/>
    <w:rsid w:val="00BA5BA8"/>
    <w:rsid w:val="00BA5E1E"/>
    <w:rsid w:val="00BA6432"/>
    <w:rsid w:val="00BA65CD"/>
    <w:rsid w:val="00BA6970"/>
    <w:rsid w:val="00BA6ACA"/>
    <w:rsid w:val="00BA6B5B"/>
    <w:rsid w:val="00BA6BA0"/>
    <w:rsid w:val="00BA6C08"/>
    <w:rsid w:val="00BA7030"/>
    <w:rsid w:val="00BA741B"/>
    <w:rsid w:val="00BA75A6"/>
    <w:rsid w:val="00BA7A62"/>
    <w:rsid w:val="00BA7C62"/>
    <w:rsid w:val="00BA7FA8"/>
    <w:rsid w:val="00BB0158"/>
    <w:rsid w:val="00BB0800"/>
    <w:rsid w:val="00BB0F7E"/>
    <w:rsid w:val="00BB11CB"/>
    <w:rsid w:val="00BB1228"/>
    <w:rsid w:val="00BB134F"/>
    <w:rsid w:val="00BB1464"/>
    <w:rsid w:val="00BB16EA"/>
    <w:rsid w:val="00BB1707"/>
    <w:rsid w:val="00BB194A"/>
    <w:rsid w:val="00BB1ACA"/>
    <w:rsid w:val="00BB1E44"/>
    <w:rsid w:val="00BB2288"/>
    <w:rsid w:val="00BB2389"/>
    <w:rsid w:val="00BB2410"/>
    <w:rsid w:val="00BB248C"/>
    <w:rsid w:val="00BB2953"/>
    <w:rsid w:val="00BB2A30"/>
    <w:rsid w:val="00BB2D57"/>
    <w:rsid w:val="00BB3039"/>
    <w:rsid w:val="00BB308C"/>
    <w:rsid w:val="00BB313C"/>
    <w:rsid w:val="00BB3193"/>
    <w:rsid w:val="00BB31A0"/>
    <w:rsid w:val="00BB32D6"/>
    <w:rsid w:val="00BB34C5"/>
    <w:rsid w:val="00BB35DE"/>
    <w:rsid w:val="00BB37EB"/>
    <w:rsid w:val="00BB3967"/>
    <w:rsid w:val="00BB4105"/>
    <w:rsid w:val="00BB45C3"/>
    <w:rsid w:val="00BB4CF3"/>
    <w:rsid w:val="00BB4E3F"/>
    <w:rsid w:val="00BB4E6B"/>
    <w:rsid w:val="00BB5453"/>
    <w:rsid w:val="00BB5775"/>
    <w:rsid w:val="00BB5869"/>
    <w:rsid w:val="00BB5A1A"/>
    <w:rsid w:val="00BB5D22"/>
    <w:rsid w:val="00BB60C8"/>
    <w:rsid w:val="00BB61AC"/>
    <w:rsid w:val="00BB6240"/>
    <w:rsid w:val="00BB66C0"/>
    <w:rsid w:val="00BB679A"/>
    <w:rsid w:val="00BB7519"/>
    <w:rsid w:val="00BB75EF"/>
    <w:rsid w:val="00BB76CD"/>
    <w:rsid w:val="00BB78A5"/>
    <w:rsid w:val="00BC00FA"/>
    <w:rsid w:val="00BC0426"/>
    <w:rsid w:val="00BC0532"/>
    <w:rsid w:val="00BC0A8A"/>
    <w:rsid w:val="00BC11A1"/>
    <w:rsid w:val="00BC1296"/>
    <w:rsid w:val="00BC15BC"/>
    <w:rsid w:val="00BC170C"/>
    <w:rsid w:val="00BC21C1"/>
    <w:rsid w:val="00BC2579"/>
    <w:rsid w:val="00BC29B6"/>
    <w:rsid w:val="00BC3636"/>
    <w:rsid w:val="00BC36DB"/>
    <w:rsid w:val="00BC375F"/>
    <w:rsid w:val="00BC3E77"/>
    <w:rsid w:val="00BC3F0B"/>
    <w:rsid w:val="00BC3F94"/>
    <w:rsid w:val="00BC40F5"/>
    <w:rsid w:val="00BC41E5"/>
    <w:rsid w:val="00BC444E"/>
    <w:rsid w:val="00BC458D"/>
    <w:rsid w:val="00BC469E"/>
    <w:rsid w:val="00BC4719"/>
    <w:rsid w:val="00BC48F0"/>
    <w:rsid w:val="00BC4B0D"/>
    <w:rsid w:val="00BC4B80"/>
    <w:rsid w:val="00BC4BCF"/>
    <w:rsid w:val="00BC504F"/>
    <w:rsid w:val="00BC5337"/>
    <w:rsid w:val="00BC53B5"/>
    <w:rsid w:val="00BC5606"/>
    <w:rsid w:val="00BC576F"/>
    <w:rsid w:val="00BC5F3F"/>
    <w:rsid w:val="00BC6267"/>
    <w:rsid w:val="00BC64D1"/>
    <w:rsid w:val="00BC65BB"/>
    <w:rsid w:val="00BC67A9"/>
    <w:rsid w:val="00BC69B9"/>
    <w:rsid w:val="00BC6C24"/>
    <w:rsid w:val="00BC6E87"/>
    <w:rsid w:val="00BC701D"/>
    <w:rsid w:val="00BC703A"/>
    <w:rsid w:val="00BC71B7"/>
    <w:rsid w:val="00BC71C4"/>
    <w:rsid w:val="00BC722E"/>
    <w:rsid w:val="00BD038B"/>
    <w:rsid w:val="00BD071A"/>
    <w:rsid w:val="00BD090A"/>
    <w:rsid w:val="00BD09B0"/>
    <w:rsid w:val="00BD0F84"/>
    <w:rsid w:val="00BD1000"/>
    <w:rsid w:val="00BD1743"/>
    <w:rsid w:val="00BD1887"/>
    <w:rsid w:val="00BD1B86"/>
    <w:rsid w:val="00BD1CB1"/>
    <w:rsid w:val="00BD2098"/>
    <w:rsid w:val="00BD223E"/>
    <w:rsid w:val="00BD304A"/>
    <w:rsid w:val="00BD3159"/>
    <w:rsid w:val="00BD34C5"/>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7A0"/>
    <w:rsid w:val="00BD6951"/>
    <w:rsid w:val="00BD6D53"/>
    <w:rsid w:val="00BD7002"/>
    <w:rsid w:val="00BD717D"/>
    <w:rsid w:val="00BD71FF"/>
    <w:rsid w:val="00BD7217"/>
    <w:rsid w:val="00BD73E1"/>
    <w:rsid w:val="00BD7411"/>
    <w:rsid w:val="00BD74BF"/>
    <w:rsid w:val="00BD7696"/>
    <w:rsid w:val="00BD7AF6"/>
    <w:rsid w:val="00BD7BA5"/>
    <w:rsid w:val="00BD7C46"/>
    <w:rsid w:val="00BE054D"/>
    <w:rsid w:val="00BE0642"/>
    <w:rsid w:val="00BE06C0"/>
    <w:rsid w:val="00BE082A"/>
    <w:rsid w:val="00BE09EA"/>
    <w:rsid w:val="00BE0A20"/>
    <w:rsid w:val="00BE0E98"/>
    <w:rsid w:val="00BE11D9"/>
    <w:rsid w:val="00BE1356"/>
    <w:rsid w:val="00BE1412"/>
    <w:rsid w:val="00BE15DB"/>
    <w:rsid w:val="00BE1999"/>
    <w:rsid w:val="00BE1B25"/>
    <w:rsid w:val="00BE1DF2"/>
    <w:rsid w:val="00BE233F"/>
    <w:rsid w:val="00BE242C"/>
    <w:rsid w:val="00BE245D"/>
    <w:rsid w:val="00BE26A6"/>
    <w:rsid w:val="00BE28BE"/>
    <w:rsid w:val="00BE29C4"/>
    <w:rsid w:val="00BE2E18"/>
    <w:rsid w:val="00BE2E7E"/>
    <w:rsid w:val="00BE3358"/>
    <w:rsid w:val="00BE3C75"/>
    <w:rsid w:val="00BE3CC5"/>
    <w:rsid w:val="00BE3FDC"/>
    <w:rsid w:val="00BE40D1"/>
    <w:rsid w:val="00BE4173"/>
    <w:rsid w:val="00BE49BF"/>
    <w:rsid w:val="00BE51D8"/>
    <w:rsid w:val="00BE56D6"/>
    <w:rsid w:val="00BE5811"/>
    <w:rsid w:val="00BE5940"/>
    <w:rsid w:val="00BE5B4D"/>
    <w:rsid w:val="00BE5B68"/>
    <w:rsid w:val="00BE60E4"/>
    <w:rsid w:val="00BE61E7"/>
    <w:rsid w:val="00BE67BC"/>
    <w:rsid w:val="00BE67CD"/>
    <w:rsid w:val="00BE67F5"/>
    <w:rsid w:val="00BE69D2"/>
    <w:rsid w:val="00BE6A5A"/>
    <w:rsid w:val="00BE73C3"/>
    <w:rsid w:val="00BE7D10"/>
    <w:rsid w:val="00BE7EDE"/>
    <w:rsid w:val="00BE7F52"/>
    <w:rsid w:val="00BF033D"/>
    <w:rsid w:val="00BF0469"/>
    <w:rsid w:val="00BF07E9"/>
    <w:rsid w:val="00BF0F27"/>
    <w:rsid w:val="00BF1114"/>
    <w:rsid w:val="00BF1EB0"/>
    <w:rsid w:val="00BF1F7E"/>
    <w:rsid w:val="00BF213E"/>
    <w:rsid w:val="00BF2433"/>
    <w:rsid w:val="00BF257B"/>
    <w:rsid w:val="00BF25A3"/>
    <w:rsid w:val="00BF25F7"/>
    <w:rsid w:val="00BF2C72"/>
    <w:rsid w:val="00BF3097"/>
    <w:rsid w:val="00BF39FA"/>
    <w:rsid w:val="00BF3CC4"/>
    <w:rsid w:val="00BF3D34"/>
    <w:rsid w:val="00BF3F8D"/>
    <w:rsid w:val="00BF4383"/>
    <w:rsid w:val="00BF441D"/>
    <w:rsid w:val="00BF4663"/>
    <w:rsid w:val="00BF49BA"/>
    <w:rsid w:val="00BF4A01"/>
    <w:rsid w:val="00BF4F2E"/>
    <w:rsid w:val="00BF5110"/>
    <w:rsid w:val="00BF541A"/>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099E"/>
    <w:rsid w:val="00C01097"/>
    <w:rsid w:val="00C01268"/>
    <w:rsid w:val="00C02063"/>
    <w:rsid w:val="00C0218F"/>
    <w:rsid w:val="00C02424"/>
    <w:rsid w:val="00C0255F"/>
    <w:rsid w:val="00C02709"/>
    <w:rsid w:val="00C028C3"/>
    <w:rsid w:val="00C02921"/>
    <w:rsid w:val="00C02C96"/>
    <w:rsid w:val="00C02E89"/>
    <w:rsid w:val="00C02E8A"/>
    <w:rsid w:val="00C031E7"/>
    <w:rsid w:val="00C032B2"/>
    <w:rsid w:val="00C03B5D"/>
    <w:rsid w:val="00C03BFF"/>
    <w:rsid w:val="00C03CB4"/>
    <w:rsid w:val="00C03D43"/>
    <w:rsid w:val="00C041D9"/>
    <w:rsid w:val="00C0432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511"/>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24D"/>
    <w:rsid w:val="00C112F7"/>
    <w:rsid w:val="00C1151D"/>
    <w:rsid w:val="00C11785"/>
    <w:rsid w:val="00C11B0F"/>
    <w:rsid w:val="00C11F4F"/>
    <w:rsid w:val="00C12A4A"/>
    <w:rsid w:val="00C12A81"/>
    <w:rsid w:val="00C12B34"/>
    <w:rsid w:val="00C12CAB"/>
    <w:rsid w:val="00C12E44"/>
    <w:rsid w:val="00C13336"/>
    <w:rsid w:val="00C134DE"/>
    <w:rsid w:val="00C13545"/>
    <w:rsid w:val="00C13943"/>
    <w:rsid w:val="00C13DBD"/>
    <w:rsid w:val="00C14003"/>
    <w:rsid w:val="00C143D6"/>
    <w:rsid w:val="00C14519"/>
    <w:rsid w:val="00C14537"/>
    <w:rsid w:val="00C145ED"/>
    <w:rsid w:val="00C145F1"/>
    <w:rsid w:val="00C14AA6"/>
    <w:rsid w:val="00C1500F"/>
    <w:rsid w:val="00C150D4"/>
    <w:rsid w:val="00C1521C"/>
    <w:rsid w:val="00C152BA"/>
    <w:rsid w:val="00C155CC"/>
    <w:rsid w:val="00C1595F"/>
    <w:rsid w:val="00C15F0C"/>
    <w:rsid w:val="00C15FB7"/>
    <w:rsid w:val="00C163AA"/>
    <w:rsid w:val="00C16833"/>
    <w:rsid w:val="00C17371"/>
    <w:rsid w:val="00C17475"/>
    <w:rsid w:val="00C17913"/>
    <w:rsid w:val="00C17CA5"/>
    <w:rsid w:val="00C17FF7"/>
    <w:rsid w:val="00C20B20"/>
    <w:rsid w:val="00C20B4E"/>
    <w:rsid w:val="00C21780"/>
    <w:rsid w:val="00C21969"/>
    <w:rsid w:val="00C21CE3"/>
    <w:rsid w:val="00C21FE3"/>
    <w:rsid w:val="00C221A1"/>
    <w:rsid w:val="00C224DC"/>
    <w:rsid w:val="00C226A8"/>
    <w:rsid w:val="00C22765"/>
    <w:rsid w:val="00C227BE"/>
    <w:rsid w:val="00C22941"/>
    <w:rsid w:val="00C22ABC"/>
    <w:rsid w:val="00C22C6C"/>
    <w:rsid w:val="00C22DB3"/>
    <w:rsid w:val="00C22EC9"/>
    <w:rsid w:val="00C22F56"/>
    <w:rsid w:val="00C22FB9"/>
    <w:rsid w:val="00C23020"/>
    <w:rsid w:val="00C23181"/>
    <w:rsid w:val="00C2341C"/>
    <w:rsid w:val="00C2360E"/>
    <w:rsid w:val="00C23A31"/>
    <w:rsid w:val="00C240DE"/>
    <w:rsid w:val="00C24146"/>
    <w:rsid w:val="00C24314"/>
    <w:rsid w:val="00C2434B"/>
    <w:rsid w:val="00C24423"/>
    <w:rsid w:val="00C24505"/>
    <w:rsid w:val="00C246A4"/>
    <w:rsid w:val="00C248E7"/>
    <w:rsid w:val="00C24E11"/>
    <w:rsid w:val="00C25CD0"/>
    <w:rsid w:val="00C25E50"/>
    <w:rsid w:val="00C2679D"/>
    <w:rsid w:val="00C26B6C"/>
    <w:rsid w:val="00C272D6"/>
    <w:rsid w:val="00C273EA"/>
    <w:rsid w:val="00C279A3"/>
    <w:rsid w:val="00C279B8"/>
    <w:rsid w:val="00C27BDC"/>
    <w:rsid w:val="00C27DCC"/>
    <w:rsid w:val="00C303EB"/>
    <w:rsid w:val="00C30443"/>
    <w:rsid w:val="00C3086D"/>
    <w:rsid w:val="00C30FF1"/>
    <w:rsid w:val="00C3114E"/>
    <w:rsid w:val="00C311D5"/>
    <w:rsid w:val="00C31237"/>
    <w:rsid w:val="00C3169E"/>
    <w:rsid w:val="00C31750"/>
    <w:rsid w:val="00C31993"/>
    <w:rsid w:val="00C31A11"/>
    <w:rsid w:val="00C31E46"/>
    <w:rsid w:val="00C31F09"/>
    <w:rsid w:val="00C321D2"/>
    <w:rsid w:val="00C324AB"/>
    <w:rsid w:val="00C32618"/>
    <w:rsid w:val="00C32C21"/>
    <w:rsid w:val="00C337DF"/>
    <w:rsid w:val="00C33A9F"/>
    <w:rsid w:val="00C33AE3"/>
    <w:rsid w:val="00C340C3"/>
    <w:rsid w:val="00C34F9A"/>
    <w:rsid w:val="00C3576C"/>
    <w:rsid w:val="00C35B40"/>
    <w:rsid w:val="00C35B59"/>
    <w:rsid w:val="00C36147"/>
    <w:rsid w:val="00C362F7"/>
    <w:rsid w:val="00C36416"/>
    <w:rsid w:val="00C365CE"/>
    <w:rsid w:val="00C36905"/>
    <w:rsid w:val="00C36EBC"/>
    <w:rsid w:val="00C3767A"/>
    <w:rsid w:val="00C37A0F"/>
    <w:rsid w:val="00C37A41"/>
    <w:rsid w:val="00C37DC3"/>
    <w:rsid w:val="00C37F04"/>
    <w:rsid w:val="00C4018A"/>
    <w:rsid w:val="00C40745"/>
    <w:rsid w:val="00C40BC2"/>
    <w:rsid w:val="00C40E2A"/>
    <w:rsid w:val="00C413FB"/>
    <w:rsid w:val="00C41560"/>
    <w:rsid w:val="00C41776"/>
    <w:rsid w:val="00C41810"/>
    <w:rsid w:val="00C41A17"/>
    <w:rsid w:val="00C41C45"/>
    <w:rsid w:val="00C41EDB"/>
    <w:rsid w:val="00C42824"/>
    <w:rsid w:val="00C42DE9"/>
    <w:rsid w:val="00C435B8"/>
    <w:rsid w:val="00C43BF7"/>
    <w:rsid w:val="00C43CA4"/>
    <w:rsid w:val="00C43CCD"/>
    <w:rsid w:val="00C43CD5"/>
    <w:rsid w:val="00C43D25"/>
    <w:rsid w:val="00C45AA5"/>
    <w:rsid w:val="00C45BC9"/>
    <w:rsid w:val="00C45D53"/>
    <w:rsid w:val="00C45FC4"/>
    <w:rsid w:val="00C467D9"/>
    <w:rsid w:val="00C46801"/>
    <w:rsid w:val="00C46989"/>
    <w:rsid w:val="00C46B89"/>
    <w:rsid w:val="00C47225"/>
    <w:rsid w:val="00C4734E"/>
    <w:rsid w:val="00C47757"/>
    <w:rsid w:val="00C47C37"/>
    <w:rsid w:val="00C47D15"/>
    <w:rsid w:val="00C501D7"/>
    <w:rsid w:val="00C50509"/>
    <w:rsid w:val="00C50535"/>
    <w:rsid w:val="00C50B9E"/>
    <w:rsid w:val="00C51005"/>
    <w:rsid w:val="00C51085"/>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73"/>
    <w:rsid w:val="00C5422E"/>
    <w:rsid w:val="00C54313"/>
    <w:rsid w:val="00C5488D"/>
    <w:rsid w:val="00C54F26"/>
    <w:rsid w:val="00C54FC7"/>
    <w:rsid w:val="00C5523D"/>
    <w:rsid w:val="00C55A97"/>
    <w:rsid w:val="00C55C1A"/>
    <w:rsid w:val="00C55CDB"/>
    <w:rsid w:val="00C55DD1"/>
    <w:rsid w:val="00C55FC7"/>
    <w:rsid w:val="00C5624E"/>
    <w:rsid w:val="00C5690C"/>
    <w:rsid w:val="00C576A9"/>
    <w:rsid w:val="00C5778C"/>
    <w:rsid w:val="00C57824"/>
    <w:rsid w:val="00C57851"/>
    <w:rsid w:val="00C57B1D"/>
    <w:rsid w:val="00C57D20"/>
    <w:rsid w:val="00C57DB3"/>
    <w:rsid w:val="00C604E0"/>
    <w:rsid w:val="00C60541"/>
    <w:rsid w:val="00C6054E"/>
    <w:rsid w:val="00C60776"/>
    <w:rsid w:val="00C60DBB"/>
    <w:rsid w:val="00C60EF0"/>
    <w:rsid w:val="00C60F88"/>
    <w:rsid w:val="00C60FDA"/>
    <w:rsid w:val="00C60FE8"/>
    <w:rsid w:val="00C61320"/>
    <w:rsid w:val="00C61531"/>
    <w:rsid w:val="00C61764"/>
    <w:rsid w:val="00C619B8"/>
    <w:rsid w:val="00C61AE6"/>
    <w:rsid w:val="00C61BC8"/>
    <w:rsid w:val="00C61C7F"/>
    <w:rsid w:val="00C61D87"/>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FE8"/>
    <w:rsid w:val="00C667F2"/>
    <w:rsid w:val="00C66FF8"/>
    <w:rsid w:val="00C67193"/>
    <w:rsid w:val="00C673C3"/>
    <w:rsid w:val="00C674C1"/>
    <w:rsid w:val="00C67BF6"/>
    <w:rsid w:val="00C67F04"/>
    <w:rsid w:val="00C7060F"/>
    <w:rsid w:val="00C707C9"/>
    <w:rsid w:val="00C70D19"/>
    <w:rsid w:val="00C70DAD"/>
    <w:rsid w:val="00C71052"/>
    <w:rsid w:val="00C71074"/>
    <w:rsid w:val="00C711B8"/>
    <w:rsid w:val="00C7147D"/>
    <w:rsid w:val="00C71913"/>
    <w:rsid w:val="00C71C21"/>
    <w:rsid w:val="00C71F08"/>
    <w:rsid w:val="00C73246"/>
    <w:rsid w:val="00C73502"/>
    <w:rsid w:val="00C73C23"/>
    <w:rsid w:val="00C73E0A"/>
    <w:rsid w:val="00C74060"/>
    <w:rsid w:val="00C74260"/>
    <w:rsid w:val="00C748CF"/>
    <w:rsid w:val="00C74BEA"/>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77C05"/>
    <w:rsid w:val="00C800CE"/>
    <w:rsid w:val="00C805EA"/>
    <w:rsid w:val="00C81047"/>
    <w:rsid w:val="00C8106B"/>
    <w:rsid w:val="00C819AA"/>
    <w:rsid w:val="00C81CF2"/>
    <w:rsid w:val="00C81F00"/>
    <w:rsid w:val="00C821F3"/>
    <w:rsid w:val="00C823B8"/>
    <w:rsid w:val="00C82510"/>
    <w:rsid w:val="00C82591"/>
    <w:rsid w:val="00C825D4"/>
    <w:rsid w:val="00C82E19"/>
    <w:rsid w:val="00C82F8F"/>
    <w:rsid w:val="00C831CA"/>
    <w:rsid w:val="00C83343"/>
    <w:rsid w:val="00C83505"/>
    <w:rsid w:val="00C835DA"/>
    <w:rsid w:val="00C83746"/>
    <w:rsid w:val="00C83809"/>
    <w:rsid w:val="00C83A64"/>
    <w:rsid w:val="00C8445A"/>
    <w:rsid w:val="00C84838"/>
    <w:rsid w:val="00C84A6F"/>
    <w:rsid w:val="00C84B91"/>
    <w:rsid w:val="00C84C30"/>
    <w:rsid w:val="00C84F6E"/>
    <w:rsid w:val="00C84FF8"/>
    <w:rsid w:val="00C85084"/>
    <w:rsid w:val="00C850CC"/>
    <w:rsid w:val="00C85202"/>
    <w:rsid w:val="00C852B7"/>
    <w:rsid w:val="00C857F8"/>
    <w:rsid w:val="00C8581E"/>
    <w:rsid w:val="00C85B97"/>
    <w:rsid w:val="00C85B9A"/>
    <w:rsid w:val="00C861CE"/>
    <w:rsid w:val="00C86264"/>
    <w:rsid w:val="00C8642D"/>
    <w:rsid w:val="00C8680C"/>
    <w:rsid w:val="00C86B80"/>
    <w:rsid w:val="00C86E88"/>
    <w:rsid w:val="00C87203"/>
    <w:rsid w:val="00C87220"/>
    <w:rsid w:val="00C876B2"/>
    <w:rsid w:val="00C87782"/>
    <w:rsid w:val="00C87DD3"/>
    <w:rsid w:val="00C9001A"/>
    <w:rsid w:val="00C90B22"/>
    <w:rsid w:val="00C911D4"/>
    <w:rsid w:val="00C91A38"/>
    <w:rsid w:val="00C91AC2"/>
    <w:rsid w:val="00C91FD6"/>
    <w:rsid w:val="00C922DE"/>
    <w:rsid w:val="00C925CE"/>
    <w:rsid w:val="00C926C9"/>
    <w:rsid w:val="00C92920"/>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45E"/>
    <w:rsid w:val="00C9793B"/>
    <w:rsid w:val="00C97A21"/>
    <w:rsid w:val="00C97B95"/>
    <w:rsid w:val="00C97C92"/>
    <w:rsid w:val="00C97CFD"/>
    <w:rsid w:val="00C97DFC"/>
    <w:rsid w:val="00CA0123"/>
    <w:rsid w:val="00CA0125"/>
    <w:rsid w:val="00CA0650"/>
    <w:rsid w:val="00CA077F"/>
    <w:rsid w:val="00CA07DA"/>
    <w:rsid w:val="00CA0AC2"/>
    <w:rsid w:val="00CA1101"/>
    <w:rsid w:val="00CA1443"/>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723"/>
    <w:rsid w:val="00CA495B"/>
    <w:rsid w:val="00CA4AC5"/>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BEE"/>
    <w:rsid w:val="00CA7151"/>
    <w:rsid w:val="00CA7280"/>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8B5"/>
    <w:rsid w:val="00CB2B4D"/>
    <w:rsid w:val="00CB2B89"/>
    <w:rsid w:val="00CB2C9C"/>
    <w:rsid w:val="00CB2D6A"/>
    <w:rsid w:val="00CB30C1"/>
    <w:rsid w:val="00CB324D"/>
    <w:rsid w:val="00CB3397"/>
    <w:rsid w:val="00CB354A"/>
    <w:rsid w:val="00CB371D"/>
    <w:rsid w:val="00CB3774"/>
    <w:rsid w:val="00CB3931"/>
    <w:rsid w:val="00CB3AB7"/>
    <w:rsid w:val="00CB3DDE"/>
    <w:rsid w:val="00CB3F64"/>
    <w:rsid w:val="00CB3FC3"/>
    <w:rsid w:val="00CB43FD"/>
    <w:rsid w:val="00CB4720"/>
    <w:rsid w:val="00CB4CB5"/>
    <w:rsid w:val="00CB4DCD"/>
    <w:rsid w:val="00CB54B5"/>
    <w:rsid w:val="00CB5595"/>
    <w:rsid w:val="00CB5EF7"/>
    <w:rsid w:val="00CB605D"/>
    <w:rsid w:val="00CB65BF"/>
    <w:rsid w:val="00CB6E62"/>
    <w:rsid w:val="00CB72B3"/>
    <w:rsid w:val="00CB72EE"/>
    <w:rsid w:val="00CB73CA"/>
    <w:rsid w:val="00CB75EA"/>
    <w:rsid w:val="00CB7EF7"/>
    <w:rsid w:val="00CC0184"/>
    <w:rsid w:val="00CC05D4"/>
    <w:rsid w:val="00CC0854"/>
    <w:rsid w:val="00CC0872"/>
    <w:rsid w:val="00CC08FB"/>
    <w:rsid w:val="00CC0AF3"/>
    <w:rsid w:val="00CC0FDC"/>
    <w:rsid w:val="00CC1523"/>
    <w:rsid w:val="00CC1D5A"/>
    <w:rsid w:val="00CC2348"/>
    <w:rsid w:val="00CC247E"/>
    <w:rsid w:val="00CC24E8"/>
    <w:rsid w:val="00CC2811"/>
    <w:rsid w:val="00CC28A3"/>
    <w:rsid w:val="00CC2FE4"/>
    <w:rsid w:val="00CC3456"/>
    <w:rsid w:val="00CC36EE"/>
    <w:rsid w:val="00CC3BBE"/>
    <w:rsid w:val="00CC42A5"/>
    <w:rsid w:val="00CC4BCA"/>
    <w:rsid w:val="00CC4C6A"/>
    <w:rsid w:val="00CC4E43"/>
    <w:rsid w:val="00CC50BE"/>
    <w:rsid w:val="00CC5210"/>
    <w:rsid w:val="00CC569C"/>
    <w:rsid w:val="00CC587E"/>
    <w:rsid w:val="00CC58B0"/>
    <w:rsid w:val="00CC58D8"/>
    <w:rsid w:val="00CC5C6F"/>
    <w:rsid w:val="00CC5F0C"/>
    <w:rsid w:val="00CC6125"/>
    <w:rsid w:val="00CC617A"/>
    <w:rsid w:val="00CC6185"/>
    <w:rsid w:val="00CC6739"/>
    <w:rsid w:val="00CC67A4"/>
    <w:rsid w:val="00CC68BC"/>
    <w:rsid w:val="00CC6DE8"/>
    <w:rsid w:val="00CC6F5F"/>
    <w:rsid w:val="00CC7A41"/>
    <w:rsid w:val="00CC7C57"/>
    <w:rsid w:val="00CD0319"/>
    <w:rsid w:val="00CD05F7"/>
    <w:rsid w:val="00CD08E7"/>
    <w:rsid w:val="00CD0DC8"/>
    <w:rsid w:val="00CD16C9"/>
    <w:rsid w:val="00CD17AB"/>
    <w:rsid w:val="00CD1AA3"/>
    <w:rsid w:val="00CD1B55"/>
    <w:rsid w:val="00CD2007"/>
    <w:rsid w:val="00CD2983"/>
    <w:rsid w:val="00CD2C4D"/>
    <w:rsid w:val="00CD2F53"/>
    <w:rsid w:val="00CD30F0"/>
    <w:rsid w:val="00CD310F"/>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6687"/>
    <w:rsid w:val="00CD695D"/>
    <w:rsid w:val="00CD6A15"/>
    <w:rsid w:val="00CD6A8A"/>
    <w:rsid w:val="00CD71BC"/>
    <w:rsid w:val="00CD73A8"/>
    <w:rsid w:val="00CD749E"/>
    <w:rsid w:val="00CD79BA"/>
    <w:rsid w:val="00CD7C11"/>
    <w:rsid w:val="00CD7CD5"/>
    <w:rsid w:val="00CD7E31"/>
    <w:rsid w:val="00CE01C5"/>
    <w:rsid w:val="00CE0415"/>
    <w:rsid w:val="00CE06E3"/>
    <w:rsid w:val="00CE09FE"/>
    <w:rsid w:val="00CE11BB"/>
    <w:rsid w:val="00CE196A"/>
    <w:rsid w:val="00CE1B5B"/>
    <w:rsid w:val="00CE1BF9"/>
    <w:rsid w:val="00CE1E76"/>
    <w:rsid w:val="00CE26A7"/>
    <w:rsid w:val="00CE26BE"/>
    <w:rsid w:val="00CE2A09"/>
    <w:rsid w:val="00CE2B7B"/>
    <w:rsid w:val="00CE2E1D"/>
    <w:rsid w:val="00CE2ECE"/>
    <w:rsid w:val="00CE31D1"/>
    <w:rsid w:val="00CE35EB"/>
    <w:rsid w:val="00CE405C"/>
    <w:rsid w:val="00CE40AC"/>
    <w:rsid w:val="00CE40C5"/>
    <w:rsid w:val="00CE425B"/>
    <w:rsid w:val="00CE4408"/>
    <w:rsid w:val="00CE475A"/>
    <w:rsid w:val="00CE4EE7"/>
    <w:rsid w:val="00CE5041"/>
    <w:rsid w:val="00CE5390"/>
    <w:rsid w:val="00CE578E"/>
    <w:rsid w:val="00CE5875"/>
    <w:rsid w:val="00CE58AF"/>
    <w:rsid w:val="00CE5AA2"/>
    <w:rsid w:val="00CE5E99"/>
    <w:rsid w:val="00CE6126"/>
    <w:rsid w:val="00CE6316"/>
    <w:rsid w:val="00CE759B"/>
    <w:rsid w:val="00CE7704"/>
    <w:rsid w:val="00CE7D4E"/>
    <w:rsid w:val="00CE7DF3"/>
    <w:rsid w:val="00CF0703"/>
    <w:rsid w:val="00CF0BBB"/>
    <w:rsid w:val="00CF0F88"/>
    <w:rsid w:val="00CF12EF"/>
    <w:rsid w:val="00CF155C"/>
    <w:rsid w:val="00CF1682"/>
    <w:rsid w:val="00CF19BB"/>
    <w:rsid w:val="00CF1A5C"/>
    <w:rsid w:val="00CF1A6A"/>
    <w:rsid w:val="00CF1C09"/>
    <w:rsid w:val="00CF1C1A"/>
    <w:rsid w:val="00CF1F8E"/>
    <w:rsid w:val="00CF23CF"/>
    <w:rsid w:val="00CF276D"/>
    <w:rsid w:val="00CF2919"/>
    <w:rsid w:val="00CF35A5"/>
    <w:rsid w:val="00CF35CA"/>
    <w:rsid w:val="00CF3895"/>
    <w:rsid w:val="00CF38AD"/>
    <w:rsid w:val="00CF3F79"/>
    <w:rsid w:val="00CF45A0"/>
    <w:rsid w:val="00CF4787"/>
    <w:rsid w:val="00CF4966"/>
    <w:rsid w:val="00CF4B5B"/>
    <w:rsid w:val="00CF4D2F"/>
    <w:rsid w:val="00CF4DB8"/>
    <w:rsid w:val="00CF56EA"/>
    <w:rsid w:val="00CF5913"/>
    <w:rsid w:val="00CF59C6"/>
    <w:rsid w:val="00CF5E65"/>
    <w:rsid w:val="00CF646C"/>
    <w:rsid w:val="00CF6A36"/>
    <w:rsid w:val="00CF6A63"/>
    <w:rsid w:val="00CF6D13"/>
    <w:rsid w:val="00CF6F17"/>
    <w:rsid w:val="00CF74D5"/>
    <w:rsid w:val="00CF74D9"/>
    <w:rsid w:val="00CF79AA"/>
    <w:rsid w:val="00CF79B9"/>
    <w:rsid w:val="00CF7D2E"/>
    <w:rsid w:val="00CF7D95"/>
    <w:rsid w:val="00CF7F0A"/>
    <w:rsid w:val="00D00104"/>
    <w:rsid w:val="00D003F8"/>
    <w:rsid w:val="00D0064B"/>
    <w:rsid w:val="00D006EF"/>
    <w:rsid w:val="00D008A9"/>
    <w:rsid w:val="00D00BE4"/>
    <w:rsid w:val="00D012CE"/>
    <w:rsid w:val="00D015E9"/>
    <w:rsid w:val="00D017FC"/>
    <w:rsid w:val="00D01918"/>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A7D"/>
    <w:rsid w:val="00D03D71"/>
    <w:rsid w:val="00D03E7B"/>
    <w:rsid w:val="00D042F9"/>
    <w:rsid w:val="00D0441B"/>
    <w:rsid w:val="00D04B0A"/>
    <w:rsid w:val="00D04B6E"/>
    <w:rsid w:val="00D04BCC"/>
    <w:rsid w:val="00D04F7A"/>
    <w:rsid w:val="00D04F9E"/>
    <w:rsid w:val="00D04FF1"/>
    <w:rsid w:val="00D05093"/>
    <w:rsid w:val="00D052AB"/>
    <w:rsid w:val="00D05483"/>
    <w:rsid w:val="00D05547"/>
    <w:rsid w:val="00D058C9"/>
    <w:rsid w:val="00D0597F"/>
    <w:rsid w:val="00D059C8"/>
    <w:rsid w:val="00D059D7"/>
    <w:rsid w:val="00D05CE3"/>
    <w:rsid w:val="00D05DD6"/>
    <w:rsid w:val="00D061D8"/>
    <w:rsid w:val="00D064CC"/>
    <w:rsid w:val="00D06C3B"/>
    <w:rsid w:val="00D072CF"/>
    <w:rsid w:val="00D07A2A"/>
    <w:rsid w:val="00D07B1C"/>
    <w:rsid w:val="00D07B48"/>
    <w:rsid w:val="00D07BC2"/>
    <w:rsid w:val="00D07C71"/>
    <w:rsid w:val="00D100E9"/>
    <w:rsid w:val="00D10213"/>
    <w:rsid w:val="00D10354"/>
    <w:rsid w:val="00D10483"/>
    <w:rsid w:val="00D10621"/>
    <w:rsid w:val="00D10C8E"/>
    <w:rsid w:val="00D10D6D"/>
    <w:rsid w:val="00D11038"/>
    <w:rsid w:val="00D115A6"/>
    <w:rsid w:val="00D11A30"/>
    <w:rsid w:val="00D11CC0"/>
    <w:rsid w:val="00D11CD5"/>
    <w:rsid w:val="00D11DF7"/>
    <w:rsid w:val="00D1289C"/>
    <w:rsid w:val="00D12DDE"/>
    <w:rsid w:val="00D13018"/>
    <w:rsid w:val="00D132ED"/>
    <w:rsid w:val="00D135D0"/>
    <w:rsid w:val="00D135DC"/>
    <w:rsid w:val="00D13616"/>
    <w:rsid w:val="00D13701"/>
    <w:rsid w:val="00D137B0"/>
    <w:rsid w:val="00D13BF0"/>
    <w:rsid w:val="00D13C0D"/>
    <w:rsid w:val="00D14243"/>
    <w:rsid w:val="00D14464"/>
    <w:rsid w:val="00D145BC"/>
    <w:rsid w:val="00D14B56"/>
    <w:rsid w:val="00D150FB"/>
    <w:rsid w:val="00D1515E"/>
    <w:rsid w:val="00D151EE"/>
    <w:rsid w:val="00D15656"/>
    <w:rsid w:val="00D15924"/>
    <w:rsid w:val="00D15989"/>
    <w:rsid w:val="00D159DA"/>
    <w:rsid w:val="00D15A58"/>
    <w:rsid w:val="00D16343"/>
    <w:rsid w:val="00D1643B"/>
    <w:rsid w:val="00D1658F"/>
    <w:rsid w:val="00D166A7"/>
    <w:rsid w:val="00D16AA2"/>
    <w:rsid w:val="00D16BAD"/>
    <w:rsid w:val="00D16C2B"/>
    <w:rsid w:val="00D16D80"/>
    <w:rsid w:val="00D17114"/>
    <w:rsid w:val="00D17689"/>
    <w:rsid w:val="00D179FB"/>
    <w:rsid w:val="00D20036"/>
    <w:rsid w:val="00D20308"/>
    <w:rsid w:val="00D2053C"/>
    <w:rsid w:val="00D2061C"/>
    <w:rsid w:val="00D20655"/>
    <w:rsid w:val="00D206EA"/>
    <w:rsid w:val="00D20C1C"/>
    <w:rsid w:val="00D20DEE"/>
    <w:rsid w:val="00D20F95"/>
    <w:rsid w:val="00D211C6"/>
    <w:rsid w:val="00D21663"/>
    <w:rsid w:val="00D21712"/>
    <w:rsid w:val="00D2198C"/>
    <w:rsid w:val="00D219E2"/>
    <w:rsid w:val="00D21C9B"/>
    <w:rsid w:val="00D21D92"/>
    <w:rsid w:val="00D2236F"/>
    <w:rsid w:val="00D2277D"/>
    <w:rsid w:val="00D22FD0"/>
    <w:rsid w:val="00D23232"/>
    <w:rsid w:val="00D237EF"/>
    <w:rsid w:val="00D23A42"/>
    <w:rsid w:val="00D23BA1"/>
    <w:rsid w:val="00D23D27"/>
    <w:rsid w:val="00D23DFB"/>
    <w:rsid w:val="00D23F72"/>
    <w:rsid w:val="00D2461D"/>
    <w:rsid w:val="00D24A5E"/>
    <w:rsid w:val="00D24B9F"/>
    <w:rsid w:val="00D24D92"/>
    <w:rsid w:val="00D2502F"/>
    <w:rsid w:val="00D254DC"/>
    <w:rsid w:val="00D255E3"/>
    <w:rsid w:val="00D2567A"/>
    <w:rsid w:val="00D25847"/>
    <w:rsid w:val="00D2603A"/>
    <w:rsid w:val="00D26227"/>
    <w:rsid w:val="00D2625D"/>
    <w:rsid w:val="00D266B4"/>
    <w:rsid w:val="00D26865"/>
    <w:rsid w:val="00D26C9A"/>
    <w:rsid w:val="00D26F5D"/>
    <w:rsid w:val="00D27286"/>
    <w:rsid w:val="00D27774"/>
    <w:rsid w:val="00D27A97"/>
    <w:rsid w:val="00D27AA2"/>
    <w:rsid w:val="00D27B4C"/>
    <w:rsid w:val="00D27C8D"/>
    <w:rsid w:val="00D302DF"/>
    <w:rsid w:val="00D3054A"/>
    <w:rsid w:val="00D307E8"/>
    <w:rsid w:val="00D30A11"/>
    <w:rsid w:val="00D30EA7"/>
    <w:rsid w:val="00D3123D"/>
    <w:rsid w:val="00D31805"/>
    <w:rsid w:val="00D318D3"/>
    <w:rsid w:val="00D31ED6"/>
    <w:rsid w:val="00D3280D"/>
    <w:rsid w:val="00D32814"/>
    <w:rsid w:val="00D32FEF"/>
    <w:rsid w:val="00D3305B"/>
    <w:rsid w:val="00D331F6"/>
    <w:rsid w:val="00D33380"/>
    <w:rsid w:val="00D33AB7"/>
    <w:rsid w:val="00D33C79"/>
    <w:rsid w:val="00D346B4"/>
    <w:rsid w:val="00D34775"/>
    <w:rsid w:val="00D34A32"/>
    <w:rsid w:val="00D34A5A"/>
    <w:rsid w:val="00D354E8"/>
    <w:rsid w:val="00D3558A"/>
    <w:rsid w:val="00D360BE"/>
    <w:rsid w:val="00D36997"/>
    <w:rsid w:val="00D36B2C"/>
    <w:rsid w:val="00D36EFE"/>
    <w:rsid w:val="00D36FAF"/>
    <w:rsid w:val="00D3714C"/>
    <w:rsid w:val="00D372CB"/>
    <w:rsid w:val="00D37D60"/>
    <w:rsid w:val="00D404C9"/>
    <w:rsid w:val="00D40603"/>
    <w:rsid w:val="00D407CB"/>
    <w:rsid w:val="00D40A28"/>
    <w:rsid w:val="00D40B7D"/>
    <w:rsid w:val="00D40D91"/>
    <w:rsid w:val="00D4138D"/>
    <w:rsid w:val="00D4169C"/>
    <w:rsid w:val="00D4185F"/>
    <w:rsid w:val="00D418E5"/>
    <w:rsid w:val="00D41968"/>
    <w:rsid w:val="00D41B1B"/>
    <w:rsid w:val="00D4245B"/>
    <w:rsid w:val="00D42639"/>
    <w:rsid w:val="00D427EE"/>
    <w:rsid w:val="00D429EB"/>
    <w:rsid w:val="00D42A0C"/>
    <w:rsid w:val="00D43050"/>
    <w:rsid w:val="00D433C8"/>
    <w:rsid w:val="00D43477"/>
    <w:rsid w:val="00D434EA"/>
    <w:rsid w:val="00D43753"/>
    <w:rsid w:val="00D4481E"/>
    <w:rsid w:val="00D44B99"/>
    <w:rsid w:val="00D44C2E"/>
    <w:rsid w:val="00D44C59"/>
    <w:rsid w:val="00D44DCB"/>
    <w:rsid w:val="00D4537A"/>
    <w:rsid w:val="00D45A99"/>
    <w:rsid w:val="00D45AB3"/>
    <w:rsid w:val="00D45BB1"/>
    <w:rsid w:val="00D45CAB"/>
    <w:rsid w:val="00D46DE3"/>
    <w:rsid w:val="00D47406"/>
    <w:rsid w:val="00D4743C"/>
    <w:rsid w:val="00D47805"/>
    <w:rsid w:val="00D4781E"/>
    <w:rsid w:val="00D478B2"/>
    <w:rsid w:val="00D47991"/>
    <w:rsid w:val="00D47BE8"/>
    <w:rsid w:val="00D50175"/>
    <w:rsid w:val="00D5031A"/>
    <w:rsid w:val="00D507FA"/>
    <w:rsid w:val="00D50A06"/>
    <w:rsid w:val="00D50CB4"/>
    <w:rsid w:val="00D50F2E"/>
    <w:rsid w:val="00D51019"/>
    <w:rsid w:val="00D51310"/>
    <w:rsid w:val="00D5131F"/>
    <w:rsid w:val="00D515D8"/>
    <w:rsid w:val="00D5181B"/>
    <w:rsid w:val="00D518E9"/>
    <w:rsid w:val="00D51A05"/>
    <w:rsid w:val="00D51D4A"/>
    <w:rsid w:val="00D51DB4"/>
    <w:rsid w:val="00D52152"/>
    <w:rsid w:val="00D52940"/>
    <w:rsid w:val="00D52993"/>
    <w:rsid w:val="00D529AF"/>
    <w:rsid w:val="00D52C30"/>
    <w:rsid w:val="00D531AC"/>
    <w:rsid w:val="00D53B76"/>
    <w:rsid w:val="00D53BCE"/>
    <w:rsid w:val="00D53C7C"/>
    <w:rsid w:val="00D53DDE"/>
    <w:rsid w:val="00D53F25"/>
    <w:rsid w:val="00D541B4"/>
    <w:rsid w:val="00D5446C"/>
    <w:rsid w:val="00D54626"/>
    <w:rsid w:val="00D54FE7"/>
    <w:rsid w:val="00D55105"/>
    <w:rsid w:val="00D55411"/>
    <w:rsid w:val="00D55615"/>
    <w:rsid w:val="00D5565F"/>
    <w:rsid w:val="00D55741"/>
    <w:rsid w:val="00D55B95"/>
    <w:rsid w:val="00D55EF2"/>
    <w:rsid w:val="00D5612B"/>
    <w:rsid w:val="00D561F1"/>
    <w:rsid w:val="00D56515"/>
    <w:rsid w:val="00D566DB"/>
    <w:rsid w:val="00D56704"/>
    <w:rsid w:val="00D567DE"/>
    <w:rsid w:val="00D56AD0"/>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FA2"/>
    <w:rsid w:val="00D63187"/>
    <w:rsid w:val="00D6320F"/>
    <w:rsid w:val="00D63A51"/>
    <w:rsid w:val="00D63EB9"/>
    <w:rsid w:val="00D64F18"/>
    <w:rsid w:val="00D64FC2"/>
    <w:rsid w:val="00D650FA"/>
    <w:rsid w:val="00D650FD"/>
    <w:rsid w:val="00D6537E"/>
    <w:rsid w:val="00D65973"/>
    <w:rsid w:val="00D65BF4"/>
    <w:rsid w:val="00D66217"/>
    <w:rsid w:val="00D667B6"/>
    <w:rsid w:val="00D66C2B"/>
    <w:rsid w:val="00D66ECD"/>
    <w:rsid w:val="00D66F7B"/>
    <w:rsid w:val="00D67352"/>
    <w:rsid w:val="00D67C44"/>
    <w:rsid w:val="00D67E4D"/>
    <w:rsid w:val="00D703DB"/>
    <w:rsid w:val="00D70522"/>
    <w:rsid w:val="00D70708"/>
    <w:rsid w:val="00D7082E"/>
    <w:rsid w:val="00D70A33"/>
    <w:rsid w:val="00D70B46"/>
    <w:rsid w:val="00D70C33"/>
    <w:rsid w:val="00D70D41"/>
    <w:rsid w:val="00D70D4D"/>
    <w:rsid w:val="00D71299"/>
    <w:rsid w:val="00D712EA"/>
    <w:rsid w:val="00D71399"/>
    <w:rsid w:val="00D71DCA"/>
    <w:rsid w:val="00D72711"/>
    <w:rsid w:val="00D72826"/>
    <w:rsid w:val="00D72870"/>
    <w:rsid w:val="00D72A14"/>
    <w:rsid w:val="00D72BB6"/>
    <w:rsid w:val="00D72CF4"/>
    <w:rsid w:val="00D72DA0"/>
    <w:rsid w:val="00D7302E"/>
    <w:rsid w:val="00D73070"/>
    <w:rsid w:val="00D7330C"/>
    <w:rsid w:val="00D733D7"/>
    <w:rsid w:val="00D739C3"/>
    <w:rsid w:val="00D74099"/>
    <w:rsid w:val="00D740DC"/>
    <w:rsid w:val="00D743D3"/>
    <w:rsid w:val="00D743DD"/>
    <w:rsid w:val="00D746B4"/>
    <w:rsid w:val="00D750A8"/>
    <w:rsid w:val="00D75357"/>
    <w:rsid w:val="00D753E9"/>
    <w:rsid w:val="00D758A8"/>
    <w:rsid w:val="00D75997"/>
    <w:rsid w:val="00D75CC7"/>
    <w:rsid w:val="00D76307"/>
    <w:rsid w:val="00D7648B"/>
    <w:rsid w:val="00D76812"/>
    <w:rsid w:val="00D76818"/>
    <w:rsid w:val="00D76A4B"/>
    <w:rsid w:val="00D76D15"/>
    <w:rsid w:val="00D76DDC"/>
    <w:rsid w:val="00D771F9"/>
    <w:rsid w:val="00D77604"/>
    <w:rsid w:val="00D77783"/>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22B"/>
    <w:rsid w:val="00D822A5"/>
    <w:rsid w:val="00D822D9"/>
    <w:rsid w:val="00D82DC1"/>
    <w:rsid w:val="00D832C1"/>
    <w:rsid w:val="00D83502"/>
    <w:rsid w:val="00D838C5"/>
    <w:rsid w:val="00D84083"/>
    <w:rsid w:val="00D84F7E"/>
    <w:rsid w:val="00D85134"/>
    <w:rsid w:val="00D852A8"/>
    <w:rsid w:val="00D85444"/>
    <w:rsid w:val="00D85585"/>
    <w:rsid w:val="00D859BC"/>
    <w:rsid w:val="00D866A3"/>
    <w:rsid w:val="00D86A1B"/>
    <w:rsid w:val="00D86C7B"/>
    <w:rsid w:val="00D86CC3"/>
    <w:rsid w:val="00D870AD"/>
    <w:rsid w:val="00D870FD"/>
    <w:rsid w:val="00D877CB"/>
    <w:rsid w:val="00D90126"/>
    <w:rsid w:val="00D904B3"/>
    <w:rsid w:val="00D905E4"/>
    <w:rsid w:val="00D90694"/>
    <w:rsid w:val="00D907AF"/>
    <w:rsid w:val="00D90DDE"/>
    <w:rsid w:val="00D91024"/>
    <w:rsid w:val="00D910B3"/>
    <w:rsid w:val="00D914CF"/>
    <w:rsid w:val="00D915F5"/>
    <w:rsid w:val="00D91761"/>
    <w:rsid w:val="00D919C7"/>
    <w:rsid w:val="00D91BCC"/>
    <w:rsid w:val="00D91BD5"/>
    <w:rsid w:val="00D9233E"/>
    <w:rsid w:val="00D924F5"/>
    <w:rsid w:val="00D92C36"/>
    <w:rsid w:val="00D92D0C"/>
    <w:rsid w:val="00D9338A"/>
    <w:rsid w:val="00D93450"/>
    <w:rsid w:val="00D93598"/>
    <w:rsid w:val="00D9397D"/>
    <w:rsid w:val="00D940D4"/>
    <w:rsid w:val="00D941D9"/>
    <w:rsid w:val="00D94758"/>
    <w:rsid w:val="00D94B5D"/>
    <w:rsid w:val="00D94EA6"/>
    <w:rsid w:val="00D95333"/>
    <w:rsid w:val="00D95440"/>
    <w:rsid w:val="00D95719"/>
    <w:rsid w:val="00D95B66"/>
    <w:rsid w:val="00D96403"/>
    <w:rsid w:val="00D966CC"/>
    <w:rsid w:val="00D96D24"/>
    <w:rsid w:val="00D973EF"/>
    <w:rsid w:val="00D97437"/>
    <w:rsid w:val="00D97C67"/>
    <w:rsid w:val="00D97F8C"/>
    <w:rsid w:val="00DA0418"/>
    <w:rsid w:val="00DA07FD"/>
    <w:rsid w:val="00DA0CE3"/>
    <w:rsid w:val="00DA11DE"/>
    <w:rsid w:val="00DA13A7"/>
    <w:rsid w:val="00DA1894"/>
    <w:rsid w:val="00DA1ACA"/>
    <w:rsid w:val="00DA1E17"/>
    <w:rsid w:val="00DA275B"/>
    <w:rsid w:val="00DA29D0"/>
    <w:rsid w:val="00DA2DC1"/>
    <w:rsid w:val="00DA3026"/>
    <w:rsid w:val="00DA3188"/>
    <w:rsid w:val="00DA3275"/>
    <w:rsid w:val="00DA3322"/>
    <w:rsid w:val="00DA33BD"/>
    <w:rsid w:val="00DA3516"/>
    <w:rsid w:val="00DA3692"/>
    <w:rsid w:val="00DA36C5"/>
    <w:rsid w:val="00DA381F"/>
    <w:rsid w:val="00DA3898"/>
    <w:rsid w:val="00DA3B11"/>
    <w:rsid w:val="00DA3CC1"/>
    <w:rsid w:val="00DA3F76"/>
    <w:rsid w:val="00DA40D8"/>
    <w:rsid w:val="00DA41AD"/>
    <w:rsid w:val="00DA44AD"/>
    <w:rsid w:val="00DA4AB6"/>
    <w:rsid w:val="00DA4BA7"/>
    <w:rsid w:val="00DA4C80"/>
    <w:rsid w:val="00DA4CD3"/>
    <w:rsid w:val="00DA4E7C"/>
    <w:rsid w:val="00DA51CB"/>
    <w:rsid w:val="00DA530B"/>
    <w:rsid w:val="00DA54BA"/>
    <w:rsid w:val="00DA5AA3"/>
    <w:rsid w:val="00DA5AB6"/>
    <w:rsid w:val="00DA5E76"/>
    <w:rsid w:val="00DA5F34"/>
    <w:rsid w:val="00DA6401"/>
    <w:rsid w:val="00DA67CD"/>
    <w:rsid w:val="00DA6B65"/>
    <w:rsid w:val="00DA6BDC"/>
    <w:rsid w:val="00DA6BDF"/>
    <w:rsid w:val="00DA6DB5"/>
    <w:rsid w:val="00DA6E1F"/>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51CD"/>
    <w:rsid w:val="00DB53A6"/>
    <w:rsid w:val="00DB5C1A"/>
    <w:rsid w:val="00DB5F25"/>
    <w:rsid w:val="00DB61E2"/>
    <w:rsid w:val="00DB68C2"/>
    <w:rsid w:val="00DB6DD8"/>
    <w:rsid w:val="00DB70E6"/>
    <w:rsid w:val="00DB74A4"/>
    <w:rsid w:val="00DB79C3"/>
    <w:rsid w:val="00DB7A12"/>
    <w:rsid w:val="00DC0538"/>
    <w:rsid w:val="00DC0578"/>
    <w:rsid w:val="00DC070A"/>
    <w:rsid w:val="00DC1481"/>
    <w:rsid w:val="00DC1776"/>
    <w:rsid w:val="00DC190D"/>
    <w:rsid w:val="00DC2093"/>
    <w:rsid w:val="00DC231F"/>
    <w:rsid w:val="00DC232D"/>
    <w:rsid w:val="00DC284B"/>
    <w:rsid w:val="00DC2B50"/>
    <w:rsid w:val="00DC2CBB"/>
    <w:rsid w:val="00DC2D19"/>
    <w:rsid w:val="00DC3318"/>
    <w:rsid w:val="00DC3548"/>
    <w:rsid w:val="00DC386D"/>
    <w:rsid w:val="00DC3BF0"/>
    <w:rsid w:val="00DC3EF1"/>
    <w:rsid w:val="00DC3F3A"/>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E33"/>
    <w:rsid w:val="00DD1F4A"/>
    <w:rsid w:val="00DD289F"/>
    <w:rsid w:val="00DD28F1"/>
    <w:rsid w:val="00DD2A3E"/>
    <w:rsid w:val="00DD2BA4"/>
    <w:rsid w:val="00DD2BAF"/>
    <w:rsid w:val="00DD2DE6"/>
    <w:rsid w:val="00DD2FF2"/>
    <w:rsid w:val="00DD301C"/>
    <w:rsid w:val="00DD3066"/>
    <w:rsid w:val="00DD360C"/>
    <w:rsid w:val="00DD3682"/>
    <w:rsid w:val="00DD368C"/>
    <w:rsid w:val="00DD3898"/>
    <w:rsid w:val="00DD3921"/>
    <w:rsid w:val="00DD3DB1"/>
    <w:rsid w:val="00DD40D9"/>
    <w:rsid w:val="00DD4643"/>
    <w:rsid w:val="00DD47DA"/>
    <w:rsid w:val="00DD4A09"/>
    <w:rsid w:val="00DD4A4A"/>
    <w:rsid w:val="00DD4EF1"/>
    <w:rsid w:val="00DD5148"/>
    <w:rsid w:val="00DD519C"/>
    <w:rsid w:val="00DD5425"/>
    <w:rsid w:val="00DD55BD"/>
    <w:rsid w:val="00DD56AF"/>
    <w:rsid w:val="00DD5800"/>
    <w:rsid w:val="00DD5A61"/>
    <w:rsid w:val="00DD5C1E"/>
    <w:rsid w:val="00DD5FF0"/>
    <w:rsid w:val="00DD6256"/>
    <w:rsid w:val="00DD645E"/>
    <w:rsid w:val="00DD68A2"/>
    <w:rsid w:val="00DD6915"/>
    <w:rsid w:val="00DD6B1C"/>
    <w:rsid w:val="00DD6E88"/>
    <w:rsid w:val="00DD7250"/>
    <w:rsid w:val="00DD74C3"/>
    <w:rsid w:val="00DD74FE"/>
    <w:rsid w:val="00DD78F8"/>
    <w:rsid w:val="00DD7911"/>
    <w:rsid w:val="00DD7C49"/>
    <w:rsid w:val="00DD7D59"/>
    <w:rsid w:val="00DE0306"/>
    <w:rsid w:val="00DE0E3A"/>
    <w:rsid w:val="00DE0EBC"/>
    <w:rsid w:val="00DE0F76"/>
    <w:rsid w:val="00DE1135"/>
    <w:rsid w:val="00DE133A"/>
    <w:rsid w:val="00DE1540"/>
    <w:rsid w:val="00DE17EC"/>
    <w:rsid w:val="00DE1B5E"/>
    <w:rsid w:val="00DE1C8A"/>
    <w:rsid w:val="00DE260B"/>
    <w:rsid w:val="00DE26A6"/>
    <w:rsid w:val="00DE2775"/>
    <w:rsid w:val="00DE2A03"/>
    <w:rsid w:val="00DE2A2B"/>
    <w:rsid w:val="00DE350C"/>
    <w:rsid w:val="00DE353C"/>
    <w:rsid w:val="00DE392A"/>
    <w:rsid w:val="00DE4000"/>
    <w:rsid w:val="00DE45ED"/>
    <w:rsid w:val="00DE47D5"/>
    <w:rsid w:val="00DE4F4D"/>
    <w:rsid w:val="00DE577D"/>
    <w:rsid w:val="00DE58C6"/>
    <w:rsid w:val="00DE5AD8"/>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2E56"/>
    <w:rsid w:val="00DF30C7"/>
    <w:rsid w:val="00DF368D"/>
    <w:rsid w:val="00DF37D5"/>
    <w:rsid w:val="00DF395C"/>
    <w:rsid w:val="00DF4096"/>
    <w:rsid w:val="00DF41DE"/>
    <w:rsid w:val="00DF4216"/>
    <w:rsid w:val="00DF4482"/>
    <w:rsid w:val="00DF44BA"/>
    <w:rsid w:val="00DF4CE1"/>
    <w:rsid w:val="00DF53E4"/>
    <w:rsid w:val="00DF560F"/>
    <w:rsid w:val="00DF58DE"/>
    <w:rsid w:val="00DF5D4A"/>
    <w:rsid w:val="00DF5F80"/>
    <w:rsid w:val="00DF61A2"/>
    <w:rsid w:val="00DF632D"/>
    <w:rsid w:val="00DF6820"/>
    <w:rsid w:val="00DF698E"/>
    <w:rsid w:val="00DF6D6E"/>
    <w:rsid w:val="00DF6E41"/>
    <w:rsid w:val="00DF7661"/>
    <w:rsid w:val="00DF7A43"/>
    <w:rsid w:val="00DF7B4D"/>
    <w:rsid w:val="00DF7B98"/>
    <w:rsid w:val="00DF7FC5"/>
    <w:rsid w:val="00E005BF"/>
    <w:rsid w:val="00E005ED"/>
    <w:rsid w:val="00E015E9"/>
    <w:rsid w:val="00E01827"/>
    <w:rsid w:val="00E01896"/>
    <w:rsid w:val="00E01C71"/>
    <w:rsid w:val="00E02099"/>
    <w:rsid w:val="00E020C2"/>
    <w:rsid w:val="00E02705"/>
    <w:rsid w:val="00E0285D"/>
    <w:rsid w:val="00E029A8"/>
    <w:rsid w:val="00E02A75"/>
    <w:rsid w:val="00E03120"/>
    <w:rsid w:val="00E032CA"/>
    <w:rsid w:val="00E0344D"/>
    <w:rsid w:val="00E03501"/>
    <w:rsid w:val="00E03795"/>
    <w:rsid w:val="00E0418A"/>
    <w:rsid w:val="00E045ED"/>
    <w:rsid w:val="00E055F1"/>
    <w:rsid w:val="00E05762"/>
    <w:rsid w:val="00E05E42"/>
    <w:rsid w:val="00E05EC1"/>
    <w:rsid w:val="00E06482"/>
    <w:rsid w:val="00E067FA"/>
    <w:rsid w:val="00E068F0"/>
    <w:rsid w:val="00E06904"/>
    <w:rsid w:val="00E06A0F"/>
    <w:rsid w:val="00E06ADE"/>
    <w:rsid w:val="00E06B35"/>
    <w:rsid w:val="00E06C22"/>
    <w:rsid w:val="00E0708C"/>
    <w:rsid w:val="00E070F1"/>
    <w:rsid w:val="00E07C18"/>
    <w:rsid w:val="00E07F2D"/>
    <w:rsid w:val="00E10EEC"/>
    <w:rsid w:val="00E115AE"/>
    <w:rsid w:val="00E11F03"/>
    <w:rsid w:val="00E121F2"/>
    <w:rsid w:val="00E125BC"/>
    <w:rsid w:val="00E12824"/>
    <w:rsid w:val="00E129BC"/>
    <w:rsid w:val="00E12AB7"/>
    <w:rsid w:val="00E12ED1"/>
    <w:rsid w:val="00E13562"/>
    <w:rsid w:val="00E1364D"/>
    <w:rsid w:val="00E13B0B"/>
    <w:rsid w:val="00E13CCC"/>
    <w:rsid w:val="00E13E06"/>
    <w:rsid w:val="00E13F64"/>
    <w:rsid w:val="00E141DE"/>
    <w:rsid w:val="00E1447A"/>
    <w:rsid w:val="00E14645"/>
    <w:rsid w:val="00E1494F"/>
    <w:rsid w:val="00E14BE6"/>
    <w:rsid w:val="00E14EBC"/>
    <w:rsid w:val="00E15132"/>
    <w:rsid w:val="00E154B9"/>
    <w:rsid w:val="00E15846"/>
    <w:rsid w:val="00E159B5"/>
    <w:rsid w:val="00E15AF4"/>
    <w:rsid w:val="00E15C09"/>
    <w:rsid w:val="00E15D58"/>
    <w:rsid w:val="00E15DB0"/>
    <w:rsid w:val="00E15FB4"/>
    <w:rsid w:val="00E1629E"/>
    <w:rsid w:val="00E16ACF"/>
    <w:rsid w:val="00E1740F"/>
    <w:rsid w:val="00E17565"/>
    <w:rsid w:val="00E1777E"/>
    <w:rsid w:val="00E178EA"/>
    <w:rsid w:val="00E179CC"/>
    <w:rsid w:val="00E179D5"/>
    <w:rsid w:val="00E17FB2"/>
    <w:rsid w:val="00E20168"/>
    <w:rsid w:val="00E20496"/>
    <w:rsid w:val="00E205DA"/>
    <w:rsid w:val="00E2082C"/>
    <w:rsid w:val="00E20B51"/>
    <w:rsid w:val="00E20CD0"/>
    <w:rsid w:val="00E20E81"/>
    <w:rsid w:val="00E20EB5"/>
    <w:rsid w:val="00E2138F"/>
    <w:rsid w:val="00E21685"/>
    <w:rsid w:val="00E21783"/>
    <w:rsid w:val="00E218BC"/>
    <w:rsid w:val="00E21ABA"/>
    <w:rsid w:val="00E21ABF"/>
    <w:rsid w:val="00E21CCE"/>
    <w:rsid w:val="00E2233B"/>
    <w:rsid w:val="00E2234A"/>
    <w:rsid w:val="00E226CE"/>
    <w:rsid w:val="00E22752"/>
    <w:rsid w:val="00E22C19"/>
    <w:rsid w:val="00E22D8A"/>
    <w:rsid w:val="00E22F30"/>
    <w:rsid w:val="00E2306D"/>
    <w:rsid w:val="00E233FF"/>
    <w:rsid w:val="00E2348C"/>
    <w:rsid w:val="00E234E0"/>
    <w:rsid w:val="00E235CA"/>
    <w:rsid w:val="00E238F2"/>
    <w:rsid w:val="00E239F1"/>
    <w:rsid w:val="00E23DBA"/>
    <w:rsid w:val="00E23FE8"/>
    <w:rsid w:val="00E24BF7"/>
    <w:rsid w:val="00E24D61"/>
    <w:rsid w:val="00E25116"/>
    <w:rsid w:val="00E2561A"/>
    <w:rsid w:val="00E2571A"/>
    <w:rsid w:val="00E25C5D"/>
    <w:rsid w:val="00E25E6D"/>
    <w:rsid w:val="00E25FB5"/>
    <w:rsid w:val="00E263FF"/>
    <w:rsid w:val="00E26486"/>
    <w:rsid w:val="00E2693A"/>
    <w:rsid w:val="00E278A6"/>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A7"/>
    <w:rsid w:val="00E324E1"/>
    <w:rsid w:val="00E32645"/>
    <w:rsid w:val="00E327B4"/>
    <w:rsid w:val="00E328D7"/>
    <w:rsid w:val="00E32901"/>
    <w:rsid w:val="00E32AFD"/>
    <w:rsid w:val="00E33163"/>
    <w:rsid w:val="00E33171"/>
    <w:rsid w:val="00E3352D"/>
    <w:rsid w:val="00E335A5"/>
    <w:rsid w:val="00E3365B"/>
    <w:rsid w:val="00E336B0"/>
    <w:rsid w:val="00E338F7"/>
    <w:rsid w:val="00E3400A"/>
    <w:rsid w:val="00E34416"/>
    <w:rsid w:val="00E3455C"/>
    <w:rsid w:val="00E34586"/>
    <w:rsid w:val="00E3486B"/>
    <w:rsid w:val="00E34892"/>
    <w:rsid w:val="00E3492B"/>
    <w:rsid w:val="00E34B81"/>
    <w:rsid w:val="00E34BEE"/>
    <w:rsid w:val="00E34F58"/>
    <w:rsid w:val="00E3555D"/>
    <w:rsid w:val="00E3584F"/>
    <w:rsid w:val="00E360AB"/>
    <w:rsid w:val="00E36483"/>
    <w:rsid w:val="00E36613"/>
    <w:rsid w:val="00E367C5"/>
    <w:rsid w:val="00E36E1F"/>
    <w:rsid w:val="00E37174"/>
    <w:rsid w:val="00E373B7"/>
    <w:rsid w:val="00E37400"/>
    <w:rsid w:val="00E3749D"/>
    <w:rsid w:val="00E37981"/>
    <w:rsid w:val="00E37FD2"/>
    <w:rsid w:val="00E40096"/>
    <w:rsid w:val="00E4010D"/>
    <w:rsid w:val="00E404C2"/>
    <w:rsid w:val="00E40641"/>
    <w:rsid w:val="00E406E7"/>
    <w:rsid w:val="00E40AE5"/>
    <w:rsid w:val="00E40B1B"/>
    <w:rsid w:val="00E41207"/>
    <w:rsid w:val="00E41A60"/>
    <w:rsid w:val="00E41A6B"/>
    <w:rsid w:val="00E41BF6"/>
    <w:rsid w:val="00E41D47"/>
    <w:rsid w:val="00E41E83"/>
    <w:rsid w:val="00E42013"/>
    <w:rsid w:val="00E42655"/>
    <w:rsid w:val="00E42A49"/>
    <w:rsid w:val="00E42B32"/>
    <w:rsid w:val="00E42DA6"/>
    <w:rsid w:val="00E430B1"/>
    <w:rsid w:val="00E433A9"/>
    <w:rsid w:val="00E4439C"/>
    <w:rsid w:val="00E44472"/>
    <w:rsid w:val="00E448E5"/>
    <w:rsid w:val="00E44B0F"/>
    <w:rsid w:val="00E44B8A"/>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A9"/>
    <w:rsid w:val="00E477E2"/>
    <w:rsid w:val="00E47C44"/>
    <w:rsid w:val="00E5039F"/>
    <w:rsid w:val="00E50851"/>
    <w:rsid w:val="00E5090E"/>
    <w:rsid w:val="00E50A20"/>
    <w:rsid w:val="00E50C12"/>
    <w:rsid w:val="00E5105C"/>
    <w:rsid w:val="00E516F6"/>
    <w:rsid w:val="00E5183D"/>
    <w:rsid w:val="00E5183E"/>
    <w:rsid w:val="00E521FB"/>
    <w:rsid w:val="00E5288C"/>
    <w:rsid w:val="00E531C0"/>
    <w:rsid w:val="00E535DB"/>
    <w:rsid w:val="00E5361E"/>
    <w:rsid w:val="00E53710"/>
    <w:rsid w:val="00E53936"/>
    <w:rsid w:val="00E53B85"/>
    <w:rsid w:val="00E53BB9"/>
    <w:rsid w:val="00E53F42"/>
    <w:rsid w:val="00E5436B"/>
    <w:rsid w:val="00E54543"/>
    <w:rsid w:val="00E545BA"/>
    <w:rsid w:val="00E545DA"/>
    <w:rsid w:val="00E54746"/>
    <w:rsid w:val="00E54D21"/>
    <w:rsid w:val="00E54DDE"/>
    <w:rsid w:val="00E54E58"/>
    <w:rsid w:val="00E54E70"/>
    <w:rsid w:val="00E55201"/>
    <w:rsid w:val="00E55833"/>
    <w:rsid w:val="00E55AD4"/>
    <w:rsid w:val="00E55AFC"/>
    <w:rsid w:val="00E55C89"/>
    <w:rsid w:val="00E55D15"/>
    <w:rsid w:val="00E55EBF"/>
    <w:rsid w:val="00E55EDF"/>
    <w:rsid w:val="00E562CA"/>
    <w:rsid w:val="00E56361"/>
    <w:rsid w:val="00E56B17"/>
    <w:rsid w:val="00E56E54"/>
    <w:rsid w:val="00E56FFA"/>
    <w:rsid w:val="00E574BD"/>
    <w:rsid w:val="00E577AE"/>
    <w:rsid w:val="00E5782B"/>
    <w:rsid w:val="00E578E6"/>
    <w:rsid w:val="00E57DDF"/>
    <w:rsid w:val="00E60038"/>
    <w:rsid w:val="00E60817"/>
    <w:rsid w:val="00E608D0"/>
    <w:rsid w:val="00E60F16"/>
    <w:rsid w:val="00E614E9"/>
    <w:rsid w:val="00E61556"/>
    <w:rsid w:val="00E616EC"/>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C0B"/>
    <w:rsid w:val="00E663AE"/>
    <w:rsid w:val="00E66FEB"/>
    <w:rsid w:val="00E6718C"/>
    <w:rsid w:val="00E67213"/>
    <w:rsid w:val="00E67431"/>
    <w:rsid w:val="00E67677"/>
    <w:rsid w:val="00E67A3C"/>
    <w:rsid w:val="00E67D22"/>
    <w:rsid w:val="00E67F71"/>
    <w:rsid w:val="00E70C9A"/>
    <w:rsid w:val="00E711F3"/>
    <w:rsid w:val="00E713D4"/>
    <w:rsid w:val="00E71442"/>
    <w:rsid w:val="00E71A95"/>
    <w:rsid w:val="00E71B38"/>
    <w:rsid w:val="00E72083"/>
    <w:rsid w:val="00E7223C"/>
    <w:rsid w:val="00E72489"/>
    <w:rsid w:val="00E72BCF"/>
    <w:rsid w:val="00E73631"/>
    <w:rsid w:val="00E73820"/>
    <w:rsid w:val="00E738C7"/>
    <w:rsid w:val="00E73A5E"/>
    <w:rsid w:val="00E73C22"/>
    <w:rsid w:val="00E73CFD"/>
    <w:rsid w:val="00E74142"/>
    <w:rsid w:val="00E74CD1"/>
    <w:rsid w:val="00E74EF1"/>
    <w:rsid w:val="00E74F06"/>
    <w:rsid w:val="00E751D2"/>
    <w:rsid w:val="00E75206"/>
    <w:rsid w:val="00E75278"/>
    <w:rsid w:val="00E7532A"/>
    <w:rsid w:val="00E7555B"/>
    <w:rsid w:val="00E7557E"/>
    <w:rsid w:val="00E7572A"/>
    <w:rsid w:val="00E7645A"/>
    <w:rsid w:val="00E76850"/>
    <w:rsid w:val="00E7703E"/>
    <w:rsid w:val="00E77879"/>
    <w:rsid w:val="00E77884"/>
    <w:rsid w:val="00E77915"/>
    <w:rsid w:val="00E77B6B"/>
    <w:rsid w:val="00E77CFF"/>
    <w:rsid w:val="00E803CC"/>
    <w:rsid w:val="00E80502"/>
    <w:rsid w:val="00E80583"/>
    <w:rsid w:val="00E8079E"/>
    <w:rsid w:val="00E8081B"/>
    <w:rsid w:val="00E80A9F"/>
    <w:rsid w:val="00E80B8E"/>
    <w:rsid w:val="00E80D47"/>
    <w:rsid w:val="00E8167F"/>
    <w:rsid w:val="00E819C7"/>
    <w:rsid w:val="00E81A75"/>
    <w:rsid w:val="00E822A7"/>
    <w:rsid w:val="00E82302"/>
    <w:rsid w:val="00E825C8"/>
    <w:rsid w:val="00E82D6F"/>
    <w:rsid w:val="00E82F5B"/>
    <w:rsid w:val="00E83702"/>
    <w:rsid w:val="00E83902"/>
    <w:rsid w:val="00E839B4"/>
    <w:rsid w:val="00E83BA8"/>
    <w:rsid w:val="00E83F7E"/>
    <w:rsid w:val="00E840A0"/>
    <w:rsid w:val="00E843B6"/>
    <w:rsid w:val="00E84988"/>
    <w:rsid w:val="00E84ACD"/>
    <w:rsid w:val="00E84CFD"/>
    <w:rsid w:val="00E84D6A"/>
    <w:rsid w:val="00E84FFB"/>
    <w:rsid w:val="00E8589B"/>
    <w:rsid w:val="00E85B46"/>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96E"/>
    <w:rsid w:val="00E90F6D"/>
    <w:rsid w:val="00E914BB"/>
    <w:rsid w:val="00E91628"/>
    <w:rsid w:val="00E91F60"/>
    <w:rsid w:val="00E91F65"/>
    <w:rsid w:val="00E9203D"/>
    <w:rsid w:val="00E922DE"/>
    <w:rsid w:val="00E92598"/>
    <w:rsid w:val="00E92A5F"/>
    <w:rsid w:val="00E93233"/>
    <w:rsid w:val="00E935F0"/>
    <w:rsid w:val="00E937DE"/>
    <w:rsid w:val="00E93940"/>
    <w:rsid w:val="00E93A49"/>
    <w:rsid w:val="00E93BB2"/>
    <w:rsid w:val="00E93D01"/>
    <w:rsid w:val="00E93DBA"/>
    <w:rsid w:val="00E94353"/>
    <w:rsid w:val="00E95171"/>
    <w:rsid w:val="00E957FC"/>
    <w:rsid w:val="00E95957"/>
    <w:rsid w:val="00E95BD1"/>
    <w:rsid w:val="00E95F4C"/>
    <w:rsid w:val="00E960D2"/>
    <w:rsid w:val="00E96E1D"/>
    <w:rsid w:val="00E96F2A"/>
    <w:rsid w:val="00E97200"/>
    <w:rsid w:val="00E9733E"/>
    <w:rsid w:val="00E975A5"/>
    <w:rsid w:val="00E97606"/>
    <w:rsid w:val="00E9760C"/>
    <w:rsid w:val="00E9783F"/>
    <w:rsid w:val="00E97CEF"/>
    <w:rsid w:val="00E97F57"/>
    <w:rsid w:val="00EA0401"/>
    <w:rsid w:val="00EA05A6"/>
    <w:rsid w:val="00EA0710"/>
    <w:rsid w:val="00EA0979"/>
    <w:rsid w:val="00EA0D9E"/>
    <w:rsid w:val="00EA0F19"/>
    <w:rsid w:val="00EA1009"/>
    <w:rsid w:val="00EA1352"/>
    <w:rsid w:val="00EA192C"/>
    <w:rsid w:val="00EA1F71"/>
    <w:rsid w:val="00EA200C"/>
    <w:rsid w:val="00EA2641"/>
    <w:rsid w:val="00EA2A73"/>
    <w:rsid w:val="00EA2AE7"/>
    <w:rsid w:val="00EA2CCA"/>
    <w:rsid w:val="00EA2F4F"/>
    <w:rsid w:val="00EA2FFB"/>
    <w:rsid w:val="00EA30B7"/>
    <w:rsid w:val="00EA33EE"/>
    <w:rsid w:val="00EA3424"/>
    <w:rsid w:val="00EA3468"/>
    <w:rsid w:val="00EA34F3"/>
    <w:rsid w:val="00EA36CF"/>
    <w:rsid w:val="00EA380E"/>
    <w:rsid w:val="00EA3DBF"/>
    <w:rsid w:val="00EA3EBD"/>
    <w:rsid w:val="00EA3F99"/>
    <w:rsid w:val="00EA421B"/>
    <w:rsid w:val="00EA45FE"/>
    <w:rsid w:val="00EA46CB"/>
    <w:rsid w:val="00EA4DC1"/>
    <w:rsid w:val="00EA4E5B"/>
    <w:rsid w:val="00EA50EF"/>
    <w:rsid w:val="00EA54A7"/>
    <w:rsid w:val="00EA55F6"/>
    <w:rsid w:val="00EA5C84"/>
    <w:rsid w:val="00EA5DB6"/>
    <w:rsid w:val="00EA642D"/>
    <w:rsid w:val="00EA66BB"/>
    <w:rsid w:val="00EA66DF"/>
    <w:rsid w:val="00EA69A9"/>
    <w:rsid w:val="00EA6B9B"/>
    <w:rsid w:val="00EA7610"/>
    <w:rsid w:val="00EA76B5"/>
    <w:rsid w:val="00EA7AF7"/>
    <w:rsid w:val="00EA7BD2"/>
    <w:rsid w:val="00EA7D2B"/>
    <w:rsid w:val="00EA7E60"/>
    <w:rsid w:val="00EB0230"/>
    <w:rsid w:val="00EB03FE"/>
    <w:rsid w:val="00EB05BD"/>
    <w:rsid w:val="00EB08F2"/>
    <w:rsid w:val="00EB0BAC"/>
    <w:rsid w:val="00EB0CF5"/>
    <w:rsid w:val="00EB0E05"/>
    <w:rsid w:val="00EB0F16"/>
    <w:rsid w:val="00EB0F55"/>
    <w:rsid w:val="00EB18FC"/>
    <w:rsid w:val="00EB195C"/>
    <w:rsid w:val="00EB1992"/>
    <w:rsid w:val="00EB19CB"/>
    <w:rsid w:val="00EB1A55"/>
    <w:rsid w:val="00EB1D8F"/>
    <w:rsid w:val="00EB1DC8"/>
    <w:rsid w:val="00EB24A4"/>
    <w:rsid w:val="00EB2825"/>
    <w:rsid w:val="00EB29BD"/>
    <w:rsid w:val="00EB2C7A"/>
    <w:rsid w:val="00EB2F6C"/>
    <w:rsid w:val="00EB300E"/>
    <w:rsid w:val="00EB36D2"/>
    <w:rsid w:val="00EB39A9"/>
    <w:rsid w:val="00EB3A7A"/>
    <w:rsid w:val="00EB41E6"/>
    <w:rsid w:val="00EB458B"/>
    <w:rsid w:val="00EB462A"/>
    <w:rsid w:val="00EB4EAA"/>
    <w:rsid w:val="00EB5265"/>
    <w:rsid w:val="00EB52C5"/>
    <w:rsid w:val="00EB53F0"/>
    <w:rsid w:val="00EB5B76"/>
    <w:rsid w:val="00EB5BA9"/>
    <w:rsid w:val="00EB5C9E"/>
    <w:rsid w:val="00EB63E4"/>
    <w:rsid w:val="00EB69C9"/>
    <w:rsid w:val="00EB69DA"/>
    <w:rsid w:val="00EB6A98"/>
    <w:rsid w:val="00EB6B41"/>
    <w:rsid w:val="00EB6C7F"/>
    <w:rsid w:val="00EB6E76"/>
    <w:rsid w:val="00EB6F5F"/>
    <w:rsid w:val="00EB70D5"/>
    <w:rsid w:val="00EB7259"/>
    <w:rsid w:val="00EB7805"/>
    <w:rsid w:val="00EB7C87"/>
    <w:rsid w:val="00EB7F17"/>
    <w:rsid w:val="00EC0405"/>
    <w:rsid w:val="00EC0584"/>
    <w:rsid w:val="00EC0A52"/>
    <w:rsid w:val="00EC0AAB"/>
    <w:rsid w:val="00EC0CF3"/>
    <w:rsid w:val="00EC0DA9"/>
    <w:rsid w:val="00EC0E5A"/>
    <w:rsid w:val="00EC15C8"/>
    <w:rsid w:val="00EC1946"/>
    <w:rsid w:val="00EC1D44"/>
    <w:rsid w:val="00EC1FC0"/>
    <w:rsid w:val="00EC2016"/>
    <w:rsid w:val="00EC2327"/>
    <w:rsid w:val="00EC2910"/>
    <w:rsid w:val="00EC2A7D"/>
    <w:rsid w:val="00EC2B1D"/>
    <w:rsid w:val="00EC2B59"/>
    <w:rsid w:val="00EC2EB2"/>
    <w:rsid w:val="00EC3043"/>
    <w:rsid w:val="00EC304A"/>
    <w:rsid w:val="00EC30AD"/>
    <w:rsid w:val="00EC31A8"/>
    <w:rsid w:val="00EC31FA"/>
    <w:rsid w:val="00EC3354"/>
    <w:rsid w:val="00EC3506"/>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CB0"/>
    <w:rsid w:val="00EC66DB"/>
    <w:rsid w:val="00EC6790"/>
    <w:rsid w:val="00EC6A50"/>
    <w:rsid w:val="00EC6A6A"/>
    <w:rsid w:val="00EC6BBA"/>
    <w:rsid w:val="00EC6BDD"/>
    <w:rsid w:val="00EC6BF5"/>
    <w:rsid w:val="00EC6D4F"/>
    <w:rsid w:val="00EC7741"/>
    <w:rsid w:val="00EC7B49"/>
    <w:rsid w:val="00EC7CFA"/>
    <w:rsid w:val="00EC7D6E"/>
    <w:rsid w:val="00ED0086"/>
    <w:rsid w:val="00ED06A1"/>
    <w:rsid w:val="00ED06AC"/>
    <w:rsid w:val="00ED0B20"/>
    <w:rsid w:val="00ED0C79"/>
    <w:rsid w:val="00ED1393"/>
    <w:rsid w:val="00ED17A2"/>
    <w:rsid w:val="00ED1C43"/>
    <w:rsid w:val="00ED1E0C"/>
    <w:rsid w:val="00ED2347"/>
    <w:rsid w:val="00ED23C1"/>
    <w:rsid w:val="00ED2556"/>
    <w:rsid w:val="00ED26DC"/>
    <w:rsid w:val="00ED2B2D"/>
    <w:rsid w:val="00ED30F9"/>
    <w:rsid w:val="00ED3819"/>
    <w:rsid w:val="00ED3AF0"/>
    <w:rsid w:val="00ED3F5A"/>
    <w:rsid w:val="00ED4361"/>
    <w:rsid w:val="00ED443D"/>
    <w:rsid w:val="00ED4558"/>
    <w:rsid w:val="00ED45C9"/>
    <w:rsid w:val="00ED4F92"/>
    <w:rsid w:val="00ED520A"/>
    <w:rsid w:val="00ED52BB"/>
    <w:rsid w:val="00ED5598"/>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E0119"/>
    <w:rsid w:val="00EE0393"/>
    <w:rsid w:val="00EE0545"/>
    <w:rsid w:val="00EE0612"/>
    <w:rsid w:val="00EE0D82"/>
    <w:rsid w:val="00EE1BB8"/>
    <w:rsid w:val="00EE1E1D"/>
    <w:rsid w:val="00EE1FEE"/>
    <w:rsid w:val="00EE25A8"/>
    <w:rsid w:val="00EE2B46"/>
    <w:rsid w:val="00EE2DAC"/>
    <w:rsid w:val="00EE2DD0"/>
    <w:rsid w:val="00EE2DDE"/>
    <w:rsid w:val="00EE360A"/>
    <w:rsid w:val="00EE3C8F"/>
    <w:rsid w:val="00EE3CFC"/>
    <w:rsid w:val="00EE3F93"/>
    <w:rsid w:val="00EE404A"/>
    <w:rsid w:val="00EE4561"/>
    <w:rsid w:val="00EE466F"/>
    <w:rsid w:val="00EE47CE"/>
    <w:rsid w:val="00EE4928"/>
    <w:rsid w:val="00EE4D64"/>
    <w:rsid w:val="00EE54AB"/>
    <w:rsid w:val="00EE577F"/>
    <w:rsid w:val="00EE58AE"/>
    <w:rsid w:val="00EE5A13"/>
    <w:rsid w:val="00EE5DB3"/>
    <w:rsid w:val="00EE62F5"/>
    <w:rsid w:val="00EE6A6B"/>
    <w:rsid w:val="00EE6C4F"/>
    <w:rsid w:val="00EE76CC"/>
    <w:rsid w:val="00EE7D76"/>
    <w:rsid w:val="00EE7FD7"/>
    <w:rsid w:val="00EF0434"/>
    <w:rsid w:val="00EF0689"/>
    <w:rsid w:val="00EF07AE"/>
    <w:rsid w:val="00EF0B4A"/>
    <w:rsid w:val="00EF0D25"/>
    <w:rsid w:val="00EF100D"/>
    <w:rsid w:val="00EF112E"/>
    <w:rsid w:val="00EF131B"/>
    <w:rsid w:val="00EF2490"/>
    <w:rsid w:val="00EF2600"/>
    <w:rsid w:val="00EF27D4"/>
    <w:rsid w:val="00EF2BE4"/>
    <w:rsid w:val="00EF2C04"/>
    <w:rsid w:val="00EF3258"/>
    <w:rsid w:val="00EF329B"/>
    <w:rsid w:val="00EF32A4"/>
    <w:rsid w:val="00EF3746"/>
    <w:rsid w:val="00EF3E1C"/>
    <w:rsid w:val="00EF3E33"/>
    <w:rsid w:val="00EF4531"/>
    <w:rsid w:val="00EF4B79"/>
    <w:rsid w:val="00EF4C7B"/>
    <w:rsid w:val="00EF4EB3"/>
    <w:rsid w:val="00EF521F"/>
    <w:rsid w:val="00EF5490"/>
    <w:rsid w:val="00EF5A27"/>
    <w:rsid w:val="00EF5B9A"/>
    <w:rsid w:val="00EF607C"/>
    <w:rsid w:val="00EF637E"/>
    <w:rsid w:val="00EF6998"/>
    <w:rsid w:val="00EF70AE"/>
    <w:rsid w:val="00EF74F2"/>
    <w:rsid w:val="00EF75C6"/>
    <w:rsid w:val="00EF760A"/>
    <w:rsid w:val="00EF76C0"/>
    <w:rsid w:val="00EF77DE"/>
    <w:rsid w:val="00EF78F2"/>
    <w:rsid w:val="00EF7B01"/>
    <w:rsid w:val="00EF7BF2"/>
    <w:rsid w:val="00EF7E74"/>
    <w:rsid w:val="00F0005D"/>
    <w:rsid w:val="00F0034E"/>
    <w:rsid w:val="00F00A6E"/>
    <w:rsid w:val="00F00F64"/>
    <w:rsid w:val="00F01BB0"/>
    <w:rsid w:val="00F01F93"/>
    <w:rsid w:val="00F01FC6"/>
    <w:rsid w:val="00F02622"/>
    <w:rsid w:val="00F02632"/>
    <w:rsid w:val="00F02796"/>
    <w:rsid w:val="00F02CEF"/>
    <w:rsid w:val="00F02D19"/>
    <w:rsid w:val="00F03030"/>
    <w:rsid w:val="00F030BA"/>
    <w:rsid w:val="00F0314F"/>
    <w:rsid w:val="00F03396"/>
    <w:rsid w:val="00F03A11"/>
    <w:rsid w:val="00F0415D"/>
    <w:rsid w:val="00F04402"/>
    <w:rsid w:val="00F0447A"/>
    <w:rsid w:val="00F04628"/>
    <w:rsid w:val="00F049AB"/>
    <w:rsid w:val="00F04A56"/>
    <w:rsid w:val="00F050D8"/>
    <w:rsid w:val="00F050DA"/>
    <w:rsid w:val="00F05344"/>
    <w:rsid w:val="00F05660"/>
    <w:rsid w:val="00F05A2F"/>
    <w:rsid w:val="00F05C9B"/>
    <w:rsid w:val="00F05CB7"/>
    <w:rsid w:val="00F05FE2"/>
    <w:rsid w:val="00F0605B"/>
    <w:rsid w:val="00F060C2"/>
    <w:rsid w:val="00F06CB0"/>
    <w:rsid w:val="00F06CC9"/>
    <w:rsid w:val="00F06EE5"/>
    <w:rsid w:val="00F070ED"/>
    <w:rsid w:val="00F076BF"/>
    <w:rsid w:val="00F0774E"/>
    <w:rsid w:val="00F07996"/>
    <w:rsid w:val="00F07B93"/>
    <w:rsid w:val="00F07D57"/>
    <w:rsid w:val="00F10107"/>
    <w:rsid w:val="00F10136"/>
    <w:rsid w:val="00F10618"/>
    <w:rsid w:val="00F10995"/>
    <w:rsid w:val="00F10B7A"/>
    <w:rsid w:val="00F10D51"/>
    <w:rsid w:val="00F10E6A"/>
    <w:rsid w:val="00F114B5"/>
    <w:rsid w:val="00F1198C"/>
    <w:rsid w:val="00F11B65"/>
    <w:rsid w:val="00F12185"/>
    <w:rsid w:val="00F1251E"/>
    <w:rsid w:val="00F126F8"/>
    <w:rsid w:val="00F12A5A"/>
    <w:rsid w:val="00F12B17"/>
    <w:rsid w:val="00F12F68"/>
    <w:rsid w:val="00F1322E"/>
    <w:rsid w:val="00F13486"/>
    <w:rsid w:val="00F13DE4"/>
    <w:rsid w:val="00F145A4"/>
    <w:rsid w:val="00F145F1"/>
    <w:rsid w:val="00F146C5"/>
    <w:rsid w:val="00F14C33"/>
    <w:rsid w:val="00F15008"/>
    <w:rsid w:val="00F152BC"/>
    <w:rsid w:val="00F152D9"/>
    <w:rsid w:val="00F15419"/>
    <w:rsid w:val="00F15938"/>
    <w:rsid w:val="00F15D69"/>
    <w:rsid w:val="00F16076"/>
    <w:rsid w:val="00F162B3"/>
    <w:rsid w:val="00F164F6"/>
    <w:rsid w:val="00F1664A"/>
    <w:rsid w:val="00F1676E"/>
    <w:rsid w:val="00F1697D"/>
    <w:rsid w:val="00F16B3B"/>
    <w:rsid w:val="00F16D28"/>
    <w:rsid w:val="00F16E7E"/>
    <w:rsid w:val="00F173BF"/>
    <w:rsid w:val="00F1742E"/>
    <w:rsid w:val="00F176A3"/>
    <w:rsid w:val="00F17764"/>
    <w:rsid w:val="00F178E4"/>
    <w:rsid w:val="00F2012B"/>
    <w:rsid w:val="00F203A3"/>
    <w:rsid w:val="00F20453"/>
    <w:rsid w:val="00F20830"/>
    <w:rsid w:val="00F20CF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7F6"/>
    <w:rsid w:val="00F27895"/>
    <w:rsid w:val="00F2793D"/>
    <w:rsid w:val="00F27C6B"/>
    <w:rsid w:val="00F27CAA"/>
    <w:rsid w:val="00F27FC4"/>
    <w:rsid w:val="00F30337"/>
    <w:rsid w:val="00F30383"/>
    <w:rsid w:val="00F30522"/>
    <w:rsid w:val="00F305F8"/>
    <w:rsid w:val="00F30C4C"/>
    <w:rsid w:val="00F30EB6"/>
    <w:rsid w:val="00F30EE3"/>
    <w:rsid w:val="00F310AB"/>
    <w:rsid w:val="00F312A7"/>
    <w:rsid w:val="00F313DE"/>
    <w:rsid w:val="00F32972"/>
    <w:rsid w:val="00F33125"/>
    <w:rsid w:val="00F332E8"/>
    <w:rsid w:val="00F337D0"/>
    <w:rsid w:val="00F33D3A"/>
    <w:rsid w:val="00F33DEA"/>
    <w:rsid w:val="00F33DEC"/>
    <w:rsid w:val="00F33EB1"/>
    <w:rsid w:val="00F34407"/>
    <w:rsid w:val="00F3478B"/>
    <w:rsid w:val="00F347E2"/>
    <w:rsid w:val="00F34A9D"/>
    <w:rsid w:val="00F34C88"/>
    <w:rsid w:val="00F34D58"/>
    <w:rsid w:val="00F34DE3"/>
    <w:rsid w:val="00F3517E"/>
    <w:rsid w:val="00F35772"/>
    <w:rsid w:val="00F35AFF"/>
    <w:rsid w:val="00F35BE3"/>
    <w:rsid w:val="00F35DF6"/>
    <w:rsid w:val="00F35F4A"/>
    <w:rsid w:val="00F3613F"/>
    <w:rsid w:val="00F36172"/>
    <w:rsid w:val="00F36269"/>
    <w:rsid w:val="00F36333"/>
    <w:rsid w:val="00F3663C"/>
    <w:rsid w:val="00F366BE"/>
    <w:rsid w:val="00F3673F"/>
    <w:rsid w:val="00F36922"/>
    <w:rsid w:val="00F36C00"/>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45A"/>
    <w:rsid w:val="00F41B20"/>
    <w:rsid w:val="00F41BDC"/>
    <w:rsid w:val="00F41C7E"/>
    <w:rsid w:val="00F423A2"/>
    <w:rsid w:val="00F425F0"/>
    <w:rsid w:val="00F42A54"/>
    <w:rsid w:val="00F431B6"/>
    <w:rsid w:val="00F43BD5"/>
    <w:rsid w:val="00F43C60"/>
    <w:rsid w:val="00F43C66"/>
    <w:rsid w:val="00F43E79"/>
    <w:rsid w:val="00F44C37"/>
    <w:rsid w:val="00F44DEB"/>
    <w:rsid w:val="00F44FC2"/>
    <w:rsid w:val="00F450E3"/>
    <w:rsid w:val="00F450E9"/>
    <w:rsid w:val="00F4530A"/>
    <w:rsid w:val="00F45606"/>
    <w:rsid w:val="00F4567C"/>
    <w:rsid w:val="00F45B16"/>
    <w:rsid w:val="00F460D2"/>
    <w:rsid w:val="00F4621B"/>
    <w:rsid w:val="00F46CE8"/>
    <w:rsid w:val="00F470F5"/>
    <w:rsid w:val="00F4792B"/>
    <w:rsid w:val="00F479B1"/>
    <w:rsid w:val="00F479D2"/>
    <w:rsid w:val="00F50203"/>
    <w:rsid w:val="00F506C2"/>
    <w:rsid w:val="00F50782"/>
    <w:rsid w:val="00F50CB0"/>
    <w:rsid w:val="00F50DA0"/>
    <w:rsid w:val="00F50EFC"/>
    <w:rsid w:val="00F51596"/>
    <w:rsid w:val="00F51B96"/>
    <w:rsid w:val="00F51C2F"/>
    <w:rsid w:val="00F51CE6"/>
    <w:rsid w:val="00F51F07"/>
    <w:rsid w:val="00F52059"/>
    <w:rsid w:val="00F52254"/>
    <w:rsid w:val="00F52AE0"/>
    <w:rsid w:val="00F52EB5"/>
    <w:rsid w:val="00F5320F"/>
    <w:rsid w:val="00F53A3F"/>
    <w:rsid w:val="00F53AC5"/>
    <w:rsid w:val="00F53BFB"/>
    <w:rsid w:val="00F53C3C"/>
    <w:rsid w:val="00F53F87"/>
    <w:rsid w:val="00F53FA6"/>
    <w:rsid w:val="00F54045"/>
    <w:rsid w:val="00F54823"/>
    <w:rsid w:val="00F54891"/>
    <w:rsid w:val="00F548C4"/>
    <w:rsid w:val="00F548DB"/>
    <w:rsid w:val="00F54A78"/>
    <w:rsid w:val="00F54FEB"/>
    <w:rsid w:val="00F551E1"/>
    <w:rsid w:val="00F55479"/>
    <w:rsid w:val="00F55980"/>
    <w:rsid w:val="00F559DE"/>
    <w:rsid w:val="00F559F2"/>
    <w:rsid w:val="00F55AB8"/>
    <w:rsid w:val="00F55E30"/>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50B"/>
    <w:rsid w:val="00F6221D"/>
    <w:rsid w:val="00F62244"/>
    <w:rsid w:val="00F624BA"/>
    <w:rsid w:val="00F6296B"/>
    <w:rsid w:val="00F6297B"/>
    <w:rsid w:val="00F62BAB"/>
    <w:rsid w:val="00F62CC3"/>
    <w:rsid w:val="00F640CC"/>
    <w:rsid w:val="00F641E0"/>
    <w:rsid w:val="00F644FB"/>
    <w:rsid w:val="00F64504"/>
    <w:rsid w:val="00F6453C"/>
    <w:rsid w:val="00F646CD"/>
    <w:rsid w:val="00F64CF2"/>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641"/>
    <w:rsid w:val="00F71938"/>
    <w:rsid w:val="00F7199A"/>
    <w:rsid w:val="00F71FD6"/>
    <w:rsid w:val="00F72521"/>
    <w:rsid w:val="00F725E6"/>
    <w:rsid w:val="00F727FE"/>
    <w:rsid w:val="00F72DDA"/>
    <w:rsid w:val="00F72EAB"/>
    <w:rsid w:val="00F72F67"/>
    <w:rsid w:val="00F7322E"/>
    <w:rsid w:val="00F73422"/>
    <w:rsid w:val="00F735A1"/>
    <w:rsid w:val="00F7363B"/>
    <w:rsid w:val="00F736B1"/>
    <w:rsid w:val="00F7385F"/>
    <w:rsid w:val="00F73865"/>
    <w:rsid w:val="00F739E7"/>
    <w:rsid w:val="00F73D03"/>
    <w:rsid w:val="00F74093"/>
    <w:rsid w:val="00F74404"/>
    <w:rsid w:val="00F74424"/>
    <w:rsid w:val="00F745EA"/>
    <w:rsid w:val="00F74A54"/>
    <w:rsid w:val="00F74AEA"/>
    <w:rsid w:val="00F74C87"/>
    <w:rsid w:val="00F74E26"/>
    <w:rsid w:val="00F74FFA"/>
    <w:rsid w:val="00F7500F"/>
    <w:rsid w:val="00F753E1"/>
    <w:rsid w:val="00F75601"/>
    <w:rsid w:val="00F7570E"/>
    <w:rsid w:val="00F75B03"/>
    <w:rsid w:val="00F75D87"/>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D70"/>
    <w:rsid w:val="00F81FBB"/>
    <w:rsid w:val="00F828DD"/>
    <w:rsid w:val="00F82BB2"/>
    <w:rsid w:val="00F82CBE"/>
    <w:rsid w:val="00F82D9B"/>
    <w:rsid w:val="00F830C4"/>
    <w:rsid w:val="00F83471"/>
    <w:rsid w:val="00F83592"/>
    <w:rsid w:val="00F83861"/>
    <w:rsid w:val="00F838C7"/>
    <w:rsid w:val="00F839BE"/>
    <w:rsid w:val="00F839D6"/>
    <w:rsid w:val="00F84095"/>
    <w:rsid w:val="00F841DE"/>
    <w:rsid w:val="00F84203"/>
    <w:rsid w:val="00F84278"/>
    <w:rsid w:val="00F843EA"/>
    <w:rsid w:val="00F843F9"/>
    <w:rsid w:val="00F8456D"/>
    <w:rsid w:val="00F845BD"/>
    <w:rsid w:val="00F84A32"/>
    <w:rsid w:val="00F84FA7"/>
    <w:rsid w:val="00F85279"/>
    <w:rsid w:val="00F85732"/>
    <w:rsid w:val="00F85A0E"/>
    <w:rsid w:val="00F85C54"/>
    <w:rsid w:val="00F85E72"/>
    <w:rsid w:val="00F86008"/>
    <w:rsid w:val="00F860E4"/>
    <w:rsid w:val="00F8639A"/>
    <w:rsid w:val="00F863E5"/>
    <w:rsid w:val="00F8667F"/>
    <w:rsid w:val="00F86915"/>
    <w:rsid w:val="00F86C9C"/>
    <w:rsid w:val="00F871B8"/>
    <w:rsid w:val="00F87CB3"/>
    <w:rsid w:val="00F90199"/>
    <w:rsid w:val="00F90493"/>
    <w:rsid w:val="00F9053A"/>
    <w:rsid w:val="00F9063A"/>
    <w:rsid w:val="00F911E5"/>
    <w:rsid w:val="00F91579"/>
    <w:rsid w:val="00F91A49"/>
    <w:rsid w:val="00F91C4D"/>
    <w:rsid w:val="00F91CCA"/>
    <w:rsid w:val="00F91E1D"/>
    <w:rsid w:val="00F92682"/>
    <w:rsid w:val="00F9278D"/>
    <w:rsid w:val="00F92BDA"/>
    <w:rsid w:val="00F92CEC"/>
    <w:rsid w:val="00F92D92"/>
    <w:rsid w:val="00F9318A"/>
    <w:rsid w:val="00F93732"/>
    <w:rsid w:val="00F93AE1"/>
    <w:rsid w:val="00F93D16"/>
    <w:rsid w:val="00F9419F"/>
    <w:rsid w:val="00F943AC"/>
    <w:rsid w:val="00F9471D"/>
    <w:rsid w:val="00F94BD7"/>
    <w:rsid w:val="00F94C5D"/>
    <w:rsid w:val="00F95063"/>
    <w:rsid w:val="00F950AE"/>
    <w:rsid w:val="00F95360"/>
    <w:rsid w:val="00F9571D"/>
    <w:rsid w:val="00F95924"/>
    <w:rsid w:val="00F959A5"/>
    <w:rsid w:val="00F95A32"/>
    <w:rsid w:val="00F95EC7"/>
    <w:rsid w:val="00F96098"/>
    <w:rsid w:val="00F967C2"/>
    <w:rsid w:val="00F96D77"/>
    <w:rsid w:val="00F96D96"/>
    <w:rsid w:val="00F96FAF"/>
    <w:rsid w:val="00F97272"/>
    <w:rsid w:val="00F9742B"/>
    <w:rsid w:val="00F9785D"/>
    <w:rsid w:val="00F97D2B"/>
    <w:rsid w:val="00FA0054"/>
    <w:rsid w:val="00FA13E9"/>
    <w:rsid w:val="00FA13EA"/>
    <w:rsid w:val="00FA1712"/>
    <w:rsid w:val="00FA1C85"/>
    <w:rsid w:val="00FA2242"/>
    <w:rsid w:val="00FA2BDF"/>
    <w:rsid w:val="00FA2EE6"/>
    <w:rsid w:val="00FA2FE5"/>
    <w:rsid w:val="00FA3108"/>
    <w:rsid w:val="00FA3298"/>
    <w:rsid w:val="00FA36A9"/>
    <w:rsid w:val="00FA3990"/>
    <w:rsid w:val="00FA39D6"/>
    <w:rsid w:val="00FA3A51"/>
    <w:rsid w:val="00FA3A58"/>
    <w:rsid w:val="00FA3DED"/>
    <w:rsid w:val="00FA3E30"/>
    <w:rsid w:val="00FA4896"/>
    <w:rsid w:val="00FA4C40"/>
    <w:rsid w:val="00FA5689"/>
    <w:rsid w:val="00FA57EE"/>
    <w:rsid w:val="00FA5A9C"/>
    <w:rsid w:val="00FA5CE7"/>
    <w:rsid w:val="00FA5D0F"/>
    <w:rsid w:val="00FA5D94"/>
    <w:rsid w:val="00FA5F72"/>
    <w:rsid w:val="00FA67DB"/>
    <w:rsid w:val="00FA6907"/>
    <w:rsid w:val="00FA718A"/>
    <w:rsid w:val="00FA71F6"/>
    <w:rsid w:val="00FA751C"/>
    <w:rsid w:val="00FA765A"/>
    <w:rsid w:val="00FA7671"/>
    <w:rsid w:val="00FA76AD"/>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ECE"/>
    <w:rsid w:val="00FB1F2A"/>
    <w:rsid w:val="00FB2462"/>
    <w:rsid w:val="00FB25C3"/>
    <w:rsid w:val="00FB2A2C"/>
    <w:rsid w:val="00FB2E08"/>
    <w:rsid w:val="00FB2EEA"/>
    <w:rsid w:val="00FB2EEF"/>
    <w:rsid w:val="00FB31C6"/>
    <w:rsid w:val="00FB328A"/>
    <w:rsid w:val="00FB3388"/>
    <w:rsid w:val="00FB34FD"/>
    <w:rsid w:val="00FB3631"/>
    <w:rsid w:val="00FB39F3"/>
    <w:rsid w:val="00FB3C6F"/>
    <w:rsid w:val="00FB3DC8"/>
    <w:rsid w:val="00FB3F54"/>
    <w:rsid w:val="00FB46C3"/>
    <w:rsid w:val="00FB4DB3"/>
    <w:rsid w:val="00FB4E1D"/>
    <w:rsid w:val="00FB4F92"/>
    <w:rsid w:val="00FB538D"/>
    <w:rsid w:val="00FB5696"/>
    <w:rsid w:val="00FB56ED"/>
    <w:rsid w:val="00FB59DB"/>
    <w:rsid w:val="00FB5A78"/>
    <w:rsid w:val="00FB5B12"/>
    <w:rsid w:val="00FB5B5F"/>
    <w:rsid w:val="00FB6420"/>
    <w:rsid w:val="00FB64D6"/>
    <w:rsid w:val="00FB6ACA"/>
    <w:rsid w:val="00FB7048"/>
    <w:rsid w:val="00FB7064"/>
    <w:rsid w:val="00FB71BC"/>
    <w:rsid w:val="00FB72D4"/>
    <w:rsid w:val="00FB79E7"/>
    <w:rsid w:val="00FB7BB9"/>
    <w:rsid w:val="00FB7BE5"/>
    <w:rsid w:val="00FC028E"/>
    <w:rsid w:val="00FC039A"/>
    <w:rsid w:val="00FC0484"/>
    <w:rsid w:val="00FC05CB"/>
    <w:rsid w:val="00FC09C2"/>
    <w:rsid w:val="00FC09EE"/>
    <w:rsid w:val="00FC0FAC"/>
    <w:rsid w:val="00FC11F5"/>
    <w:rsid w:val="00FC22D4"/>
    <w:rsid w:val="00FC241C"/>
    <w:rsid w:val="00FC247F"/>
    <w:rsid w:val="00FC256E"/>
    <w:rsid w:val="00FC2884"/>
    <w:rsid w:val="00FC2DA8"/>
    <w:rsid w:val="00FC2E3B"/>
    <w:rsid w:val="00FC3616"/>
    <w:rsid w:val="00FC3B86"/>
    <w:rsid w:val="00FC3C85"/>
    <w:rsid w:val="00FC3DD9"/>
    <w:rsid w:val="00FC4903"/>
    <w:rsid w:val="00FC4991"/>
    <w:rsid w:val="00FC4A05"/>
    <w:rsid w:val="00FC4AEA"/>
    <w:rsid w:val="00FC50B9"/>
    <w:rsid w:val="00FC5360"/>
    <w:rsid w:val="00FC5A70"/>
    <w:rsid w:val="00FC5AA4"/>
    <w:rsid w:val="00FC5E74"/>
    <w:rsid w:val="00FC60D6"/>
    <w:rsid w:val="00FC63F1"/>
    <w:rsid w:val="00FC64D5"/>
    <w:rsid w:val="00FC67C8"/>
    <w:rsid w:val="00FC67F3"/>
    <w:rsid w:val="00FC69F7"/>
    <w:rsid w:val="00FC6C04"/>
    <w:rsid w:val="00FC6C7E"/>
    <w:rsid w:val="00FC6D47"/>
    <w:rsid w:val="00FC7637"/>
    <w:rsid w:val="00FC7D0E"/>
    <w:rsid w:val="00FD096B"/>
    <w:rsid w:val="00FD0B45"/>
    <w:rsid w:val="00FD0F30"/>
    <w:rsid w:val="00FD172E"/>
    <w:rsid w:val="00FD1734"/>
    <w:rsid w:val="00FD193F"/>
    <w:rsid w:val="00FD1B5F"/>
    <w:rsid w:val="00FD1CB4"/>
    <w:rsid w:val="00FD1EC0"/>
    <w:rsid w:val="00FD20E8"/>
    <w:rsid w:val="00FD229E"/>
    <w:rsid w:val="00FD23BF"/>
    <w:rsid w:val="00FD24A8"/>
    <w:rsid w:val="00FD318D"/>
    <w:rsid w:val="00FD3295"/>
    <w:rsid w:val="00FD3349"/>
    <w:rsid w:val="00FD33B0"/>
    <w:rsid w:val="00FD361F"/>
    <w:rsid w:val="00FD380E"/>
    <w:rsid w:val="00FD391D"/>
    <w:rsid w:val="00FD397F"/>
    <w:rsid w:val="00FD3E4C"/>
    <w:rsid w:val="00FD3F8E"/>
    <w:rsid w:val="00FD4106"/>
    <w:rsid w:val="00FD4136"/>
    <w:rsid w:val="00FD45A7"/>
    <w:rsid w:val="00FD45DE"/>
    <w:rsid w:val="00FD51FE"/>
    <w:rsid w:val="00FD530A"/>
    <w:rsid w:val="00FD5739"/>
    <w:rsid w:val="00FD5E64"/>
    <w:rsid w:val="00FD66B2"/>
    <w:rsid w:val="00FD6761"/>
    <w:rsid w:val="00FD6833"/>
    <w:rsid w:val="00FD6A2C"/>
    <w:rsid w:val="00FD6ADF"/>
    <w:rsid w:val="00FD6CC6"/>
    <w:rsid w:val="00FD6E55"/>
    <w:rsid w:val="00FD750B"/>
    <w:rsid w:val="00FD7841"/>
    <w:rsid w:val="00FD7874"/>
    <w:rsid w:val="00FD7A6E"/>
    <w:rsid w:val="00FD7C90"/>
    <w:rsid w:val="00FD7EA3"/>
    <w:rsid w:val="00FE00B4"/>
    <w:rsid w:val="00FE021C"/>
    <w:rsid w:val="00FE04E7"/>
    <w:rsid w:val="00FE0748"/>
    <w:rsid w:val="00FE08C6"/>
    <w:rsid w:val="00FE0A1D"/>
    <w:rsid w:val="00FE12B9"/>
    <w:rsid w:val="00FE14CB"/>
    <w:rsid w:val="00FE1575"/>
    <w:rsid w:val="00FE157C"/>
    <w:rsid w:val="00FE16D4"/>
    <w:rsid w:val="00FE17F6"/>
    <w:rsid w:val="00FE1AA2"/>
    <w:rsid w:val="00FE21CC"/>
    <w:rsid w:val="00FE26FB"/>
    <w:rsid w:val="00FE2715"/>
    <w:rsid w:val="00FE2DEA"/>
    <w:rsid w:val="00FE32D5"/>
    <w:rsid w:val="00FE36FF"/>
    <w:rsid w:val="00FE37AC"/>
    <w:rsid w:val="00FE3B89"/>
    <w:rsid w:val="00FE3D83"/>
    <w:rsid w:val="00FE3E6E"/>
    <w:rsid w:val="00FE4210"/>
    <w:rsid w:val="00FE429F"/>
    <w:rsid w:val="00FE4455"/>
    <w:rsid w:val="00FE4597"/>
    <w:rsid w:val="00FE4910"/>
    <w:rsid w:val="00FE507D"/>
    <w:rsid w:val="00FE55F6"/>
    <w:rsid w:val="00FE5857"/>
    <w:rsid w:val="00FE58ED"/>
    <w:rsid w:val="00FE5900"/>
    <w:rsid w:val="00FE59B4"/>
    <w:rsid w:val="00FE5E65"/>
    <w:rsid w:val="00FE5E72"/>
    <w:rsid w:val="00FE5EC6"/>
    <w:rsid w:val="00FE5F32"/>
    <w:rsid w:val="00FE60E4"/>
    <w:rsid w:val="00FE6AA0"/>
    <w:rsid w:val="00FE7512"/>
    <w:rsid w:val="00FE7D31"/>
    <w:rsid w:val="00FE7DFF"/>
    <w:rsid w:val="00FE7E79"/>
    <w:rsid w:val="00FF0042"/>
    <w:rsid w:val="00FF04F0"/>
    <w:rsid w:val="00FF0F11"/>
    <w:rsid w:val="00FF0FB1"/>
    <w:rsid w:val="00FF15B2"/>
    <w:rsid w:val="00FF22FE"/>
    <w:rsid w:val="00FF2798"/>
    <w:rsid w:val="00FF2986"/>
    <w:rsid w:val="00FF2E18"/>
    <w:rsid w:val="00FF2E3E"/>
    <w:rsid w:val="00FF2FF4"/>
    <w:rsid w:val="00FF32B4"/>
    <w:rsid w:val="00FF33C8"/>
    <w:rsid w:val="00FF33DF"/>
    <w:rsid w:val="00FF413F"/>
    <w:rsid w:val="00FF4FF8"/>
    <w:rsid w:val="00FF5131"/>
    <w:rsid w:val="00FF54C3"/>
    <w:rsid w:val="00FF564E"/>
    <w:rsid w:val="00FF5692"/>
    <w:rsid w:val="00FF584D"/>
    <w:rsid w:val="00FF5CB9"/>
    <w:rsid w:val="00FF5CFB"/>
    <w:rsid w:val="00FF5DCA"/>
    <w:rsid w:val="00FF5F5A"/>
    <w:rsid w:val="00FF60B6"/>
    <w:rsid w:val="00FF66C0"/>
    <w:rsid w:val="00FF6BA2"/>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77"/>
    <o:shapelayout v:ext="edit">
      <o:idmap v:ext="edit" data="1"/>
    </o:shapelayout>
  </w:shapeDefaults>
  <w:decimalSymbol w:val=","/>
  <w:listSeparator w:val=";"/>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titul">
    <w:name w:val="Subtitle"/>
    <w:basedOn w:val="Normln"/>
    <w:link w:val="PodtitulChar"/>
    <w:uiPriority w:val="11"/>
    <w:qFormat/>
    <w:rsid w:val="00D034F8"/>
    <w:rPr>
      <w:b/>
      <w:bCs/>
    </w:rPr>
  </w:style>
  <w:style w:type="character" w:customStyle="1" w:styleId="PodtitulChar">
    <w:name w:val="Podtitul Char"/>
    <w:link w:val="Podtitul"/>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C71052"/>
    <w:pPr>
      <w:keepNext/>
      <w:numPr>
        <w:numId w:val="31"/>
      </w:numPr>
      <w:tabs>
        <w:tab w:val="right" w:pos="9072"/>
      </w:tabs>
      <w:spacing w:before="120" w:after="0"/>
      <w:ind w:left="0" w:firstLine="0"/>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C71052"/>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4.xlsx"/><Relationship Id="rId21" Type="http://schemas.openxmlformats.org/officeDocument/2006/relationships/image" Target="media/image7.emf"/><Relationship Id="rId42" Type="http://schemas.openxmlformats.org/officeDocument/2006/relationships/oleObject" Target="embeddings/List_aplikace_Microsoft_Excel_97_200313.xls"/><Relationship Id="rId47" Type="http://schemas.openxmlformats.org/officeDocument/2006/relationships/image" Target="media/image19.emf"/><Relationship Id="rId63" Type="http://schemas.openxmlformats.org/officeDocument/2006/relationships/oleObject" Target="embeddings/List_aplikace_Microsoft_Excel_97_200323.xls"/><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oleObject" Target="embeddings/List_aplikace_Microsoft_Excel_97_200336.xls"/><Relationship Id="rId112" Type="http://schemas.openxmlformats.org/officeDocument/2006/relationships/footer" Target="footer1.xml"/><Relationship Id="rId16" Type="http://schemas.openxmlformats.org/officeDocument/2006/relationships/oleObject" Target="embeddings/List_aplikace_Microsoft_Excel_97_20034.xls"/><Relationship Id="rId107" Type="http://schemas.openxmlformats.org/officeDocument/2006/relationships/oleObject" Target="embeddings/List_aplikace_Microsoft_Excel_97_200345.xls"/><Relationship Id="rId11" Type="http://schemas.openxmlformats.org/officeDocument/2006/relationships/oleObject" Target="embeddings/List_aplikace_Microsoft_Excel_97_20032.xls"/><Relationship Id="rId24" Type="http://schemas.openxmlformats.org/officeDocument/2006/relationships/package" Target="embeddings/List_aplikace_Microsoft_Excel3.xlsx"/><Relationship Id="rId32" Type="http://schemas.openxmlformats.org/officeDocument/2006/relationships/oleObject" Target="embeddings/List_aplikace_Microsoft_Excel_97_20038.xls"/><Relationship Id="rId37" Type="http://schemas.openxmlformats.org/officeDocument/2006/relationships/image" Target="media/image14.emf"/><Relationship Id="rId40" Type="http://schemas.openxmlformats.org/officeDocument/2006/relationships/oleObject" Target="embeddings/List_aplikace_Microsoft_Excel_97_200312.xls"/><Relationship Id="rId45" Type="http://schemas.openxmlformats.org/officeDocument/2006/relationships/image" Target="media/image18.emf"/><Relationship Id="rId53" Type="http://schemas.openxmlformats.org/officeDocument/2006/relationships/oleObject" Target="embeddings/List_aplikace_Microsoft_Excel_97_200318.xls"/><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oleObject" Target="embeddings/List_aplikace_Microsoft_Excel_97_200331.xls"/><Relationship Id="rId87" Type="http://schemas.openxmlformats.org/officeDocument/2006/relationships/oleObject" Target="embeddings/List_aplikace_Microsoft_Excel_97_200335.xls"/><Relationship Id="rId102" Type="http://schemas.openxmlformats.org/officeDocument/2006/relationships/image" Target="media/image47.emf"/><Relationship Id="rId110" Type="http://schemas.openxmlformats.org/officeDocument/2006/relationships/image" Target="media/image51.emf"/><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List_aplikace_Microsoft_Excel_97_200322.xls"/><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oleObject" Target="embeddings/List_aplikace_Microsoft_Excel_97_200339.xls"/><Relationship Id="rId19" Type="http://schemas.openxmlformats.org/officeDocument/2006/relationships/image" Target="media/image6.emf"/><Relationship Id="rId14" Type="http://schemas.openxmlformats.org/officeDocument/2006/relationships/chart" Target="charts/chart1.xml"/><Relationship Id="rId22" Type="http://schemas.openxmlformats.org/officeDocument/2006/relationships/package" Target="embeddings/List_aplikace_Microsoft_Excel2.xlsx"/><Relationship Id="rId27" Type="http://schemas.openxmlformats.org/officeDocument/2006/relationships/chart" Target="charts/chart2.xml"/><Relationship Id="rId30" Type="http://schemas.openxmlformats.org/officeDocument/2006/relationships/oleObject" Target="embeddings/List_aplikace_Microsoft_Excel_97_20037.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List_aplikace_Microsoft_Excel_97_200316.xls"/><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oleObject" Target="embeddings/List_aplikace_Microsoft_Excel_97_200326.xls"/><Relationship Id="rId77" Type="http://schemas.openxmlformats.org/officeDocument/2006/relationships/oleObject" Target="embeddings/List_aplikace_Microsoft_Excel_97_200330.xls"/><Relationship Id="rId100" Type="http://schemas.openxmlformats.org/officeDocument/2006/relationships/image" Target="media/image46.emf"/><Relationship Id="rId105" Type="http://schemas.openxmlformats.org/officeDocument/2006/relationships/oleObject" Target="embeddings/List_aplikace_Microsoft_Excel_97_200344.xls"/><Relationship Id="rId113"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oleObject" Target="embeddings/List_aplikace_Microsoft_Excel_97_200334.xls"/><Relationship Id="rId93" Type="http://schemas.openxmlformats.org/officeDocument/2006/relationships/oleObject" Target="embeddings/List_aplikace_Microsoft_Excel_97_200338.xls"/><Relationship Id="rId98" Type="http://schemas.openxmlformats.org/officeDocument/2006/relationships/image" Target="media/image45.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2.emf"/><Relationship Id="rId38" Type="http://schemas.openxmlformats.org/officeDocument/2006/relationships/oleObject" Target="embeddings/List_aplikace_Microsoft_Excel_97_200311.xls"/><Relationship Id="rId46" Type="http://schemas.openxmlformats.org/officeDocument/2006/relationships/oleObject" Target="embeddings/List_aplikace_Microsoft_Excel_97_200315.xls"/><Relationship Id="rId59" Type="http://schemas.openxmlformats.org/officeDocument/2006/relationships/oleObject" Target="embeddings/List_aplikace_Microsoft_Excel_97_200321.xls"/><Relationship Id="rId67" Type="http://schemas.openxmlformats.org/officeDocument/2006/relationships/oleObject" Target="embeddings/List_aplikace_Microsoft_Excel_97_200325.xls"/><Relationship Id="rId103" Type="http://schemas.openxmlformats.org/officeDocument/2006/relationships/oleObject" Target="embeddings/List_aplikace_Microsoft_Excel_97_200343.xls"/><Relationship Id="rId108" Type="http://schemas.openxmlformats.org/officeDocument/2006/relationships/image" Target="media/image50.emf"/><Relationship Id="rId116" Type="http://schemas.openxmlformats.org/officeDocument/2006/relationships/theme" Target="theme/theme1.xml"/><Relationship Id="rId20" Type="http://schemas.openxmlformats.org/officeDocument/2006/relationships/oleObject" Target="embeddings/List_aplikace_Microsoft_Excel_97_20036.xls"/><Relationship Id="rId41" Type="http://schemas.openxmlformats.org/officeDocument/2006/relationships/image" Target="media/image16.emf"/><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oleObject" Target="embeddings/List_aplikace_Microsoft_Excel_97_200329.xls"/><Relationship Id="rId83" Type="http://schemas.openxmlformats.org/officeDocument/2006/relationships/oleObject" Target="embeddings/List_aplikace_Microsoft_Excel_97_200333.xls"/><Relationship Id="rId88" Type="http://schemas.openxmlformats.org/officeDocument/2006/relationships/image" Target="media/image40.emf"/><Relationship Id="rId91" Type="http://schemas.openxmlformats.org/officeDocument/2006/relationships/oleObject" Target="embeddings/List_aplikace_Microsoft_Excel_97_200337.xls"/><Relationship Id="rId96" Type="http://schemas.openxmlformats.org/officeDocument/2006/relationships/image" Target="media/image44.emf"/><Relationship Id="rId111" Type="http://schemas.openxmlformats.org/officeDocument/2006/relationships/oleObject" Target="embeddings/List_aplikace_Microsoft_Excel_97_200347.xls"/><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chart" Target="charts/chart3.xml"/><Relationship Id="rId36" Type="http://schemas.openxmlformats.org/officeDocument/2006/relationships/oleObject" Target="embeddings/List_aplikace_Microsoft_Excel_97_200310.xls"/><Relationship Id="rId49" Type="http://schemas.openxmlformats.org/officeDocument/2006/relationships/image" Target="media/image20.emf"/><Relationship Id="rId57" Type="http://schemas.openxmlformats.org/officeDocument/2006/relationships/oleObject" Target="embeddings/List_aplikace_Microsoft_Excel_97_200320.xls"/><Relationship Id="rId106" Type="http://schemas.openxmlformats.org/officeDocument/2006/relationships/image" Target="media/image49.emf"/><Relationship Id="rId114" Type="http://schemas.openxmlformats.org/officeDocument/2006/relationships/footer" Target="footer2.xml"/><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oleObject" Target="embeddings/List_aplikace_Microsoft_Excel_97_200314.xls"/><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oleObject" Target="embeddings/List_aplikace_Microsoft_Excel_97_200324.xls"/><Relationship Id="rId73" Type="http://schemas.openxmlformats.org/officeDocument/2006/relationships/oleObject" Target="embeddings/List_aplikace_Microsoft_Excel_97_200328.xls"/><Relationship Id="rId78" Type="http://schemas.openxmlformats.org/officeDocument/2006/relationships/image" Target="media/image35.emf"/><Relationship Id="rId81" Type="http://schemas.openxmlformats.org/officeDocument/2006/relationships/oleObject" Target="embeddings/List_aplikace_Microsoft_Excel_97_200332.xls"/><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oleObject" Target="embeddings/List_aplikace_Microsoft_Excel_97_200341.xls"/><Relationship Id="rId101" Type="http://schemas.openxmlformats.org/officeDocument/2006/relationships/oleObject" Target="embeddings/List_aplikace_Microsoft_Excel_97_200342.xls"/><Relationship Id="rId4" Type="http://schemas.openxmlformats.org/officeDocument/2006/relationships/settings" Target="settings.xml"/><Relationship Id="rId9" Type="http://schemas.openxmlformats.org/officeDocument/2006/relationships/oleObject" Target="embeddings/List_aplikace_Microsoft_Excel_97_20031.xls"/><Relationship Id="rId13" Type="http://schemas.openxmlformats.org/officeDocument/2006/relationships/oleObject" Target="embeddings/List_aplikace_Microsoft_Excel_97_20033.xls"/><Relationship Id="rId18" Type="http://schemas.openxmlformats.org/officeDocument/2006/relationships/oleObject" Target="embeddings/List_aplikace_Microsoft_Excel_97_20035.xls"/><Relationship Id="rId39" Type="http://schemas.openxmlformats.org/officeDocument/2006/relationships/image" Target="media/image15.emf"/><Relationship Id="rId109" Type="http://schemas.openxmlformats.org/officeDocument/2006/relationships/oleObject" Target="embeddings/List_aplikace_Microsoft_Excel_97_200346.xls"/><Relationship Id="rId34" Type="http://schemas.openxmlformats.org/officeDocument/2006/relationships/oleObject" Target="embeddings/List_aplikace_Microsoft_Excel_97_20039.xls"/><Relationship Id="rId50" Type="http://schemas.openxmlformats.org/officeDocument/2006/relationships/oleObject" Target="embeddings/List_aplikace_Microsoft_Excel_97_200317.xls"/><Relationship Id="rId55" Type="http://schemas.openxmlformats.org/officeDocument/2006/relationships/oleObject" Target="embeddings/List_aplikace_Microsoft_Excel_97_200319.xls"/><Relationship Id="rId76" Type="http://schemas.openxmlformats.org/officeDocument/2006/relationships/image" Target="media/image34.emf"/><Relationship Id="rId97" Type="http://schemas.openxmlformats.org/officeDocument/2006/relationships/oleObject" Target="embeddings/List_aplikace_Microsoft_Excel_97_200340.xls"/><Relationship Id="rId104" Type="http://schemas.openxmlformats.org/officeDocument/2006/relationships/image" Target="media/image48.emf"/><Relationship Id="rId7" Type="http://schemas.openxmlformats.org/officeDocument/2006/relationships/endnotes" Target="endnotes.xml"/><Relationship Id="rId71" Type="http://schemas.openxmlformats.org/officeDocument/2006/relationships/oleObject" Target="embeddings/List_aplikace_Microsoft_Excel_97_200327.xls"/><Relationship Id="rId92" Type="http://schemas.openxmlformats.org/officeDocument/2006/relationships/image" Target="media/image42.emf"/><Relationship Id="rId2" Type="http://schemas.openxmlformats.org/officeDocument/2006/relationships/numbering" Target="numbering.xml"/><Relationship Id="rId29"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List_aplikac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4256211985479"/>
          <c:y val="9.2980279648154487E-2"/>
          <c:w val="0.85731855973093185"/>
          <c:h val="0.80091066210225159"/>
        </c:manualLayout>
      </c:layout>
      <c:lineChart>
        <c:grouping val="standard"/>
        <c:varyColors val="0"/>
        <c:ser>
          <c:idx val="1"/>
          <c:order val="0"/>
          <c:tx>
            <c:strRef>
              <c:f>'Graf-data_2018'!$A$34</c:f>
              <c:strCache>
                <c:ptCount val="1"/>
                <c:pt idx="0">
                  <c:v>rok 2016</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'Graf-data_2018'!$B$34:$M$34</c:f>
              <c:numCache>
                <c:formatCode>#,##0</c:formatCode>
                <c:ptCount val="12"/>
                <c:pt idx="0">
                  <c:v>398227.45669000002</c:v>
                </c:pt>
                <c:pt idx="1">
                  <c:v>470120.75732999993</c:v>
                </c:pt>
                <c:pt idx="2">
                  <c:v>435985.30343000003</c:v>
                </c:pt>
                <c:pt idx="3">
                  <c:v>371815.87167999998</c:v>
                </c:pt>
                <c:pt idx="4">
                  <c:v>390484.44020000001</c:v>
                </c:pt>
                <c:pt idx="5">
                  <c:v>569933.17559999996</c:v>
                </c:pt>
                <c:pt idx="6">
                  <c:v>635625.39562000008</c:v>
                </c:pt>
                <c:pt idx="7">
                  <c:v>453797.40590999997</c:v>
                </c:pt>
                <c:pt idx="8">
                  <c:v>514641.67944999994</c:v>
                </c:pt>
                <c:pt idx="9">
                  <c:v>441591.54848</c:v>
                </c:pt>
                <c:pt idx="10">
                  <c:v>471706.23913</c:v>
                </c:pt>
                <c:pt idx="11">
                  <c:v>657018.40866800002</c:v>
                </c:pt>
              </c:numCache>
            </c:numRef>
          </c:val>
          <c:smooth val="0"/>
        </c:ser>
        <c:ser>
          <c:idx val="2"/>
          <c:order val="1"/>
          <c:tx>
            <c:strRef>
              <c:f>'Graf-data_2018'!$A$35</c:f>
              <c:strCache>
                <c:ptCount val="1"/>
                <c:pt idx="0">
                  <c:v>rok 2017</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'Graf-data_2018'!$B$35:$M$35</c:f>
              <c:numCache>
                <c:formatCode>#,##0</c:formatCode>
                <c:ptCount val="12"/>
                <c:pt idx="0">
                  <c:v>459515.52615000005</c:v>
                </c:pt>
                <c:pt idx="1">
                  <c:v>505778.18235000002</c:v>
                </c:pt>
                <c:pt idx="2">
                  <c:v>518621.8861</c:v>
                </c:pt>
                <c:pt idx="3">
                  <c:v>365994.76289999997</c:v>
                </c:pt>
                <c:pt idx="4">
                  <c:v>477211.79399999994</c:v>
                </c:pt>
                <c:pt idx="5">
                  <c:v>615338.33892000001</c:v>
                </c:pt>
                <c:pt idx="6">
                  <c:v>690589.22827999992</c:v>
                </c:pt>
                <c:pt idx="7">
                  <c:v>489199.04391000001</c:v>
                </c:pt>
                <c:pt idx="8">
                  <c:v>527037.71797999996</c:v>
                </c:pt>
                <c:pt idx="9">
                  <c:v>477145.98337999999</c:v>
                </c:pt>
                <c:pt idx="10">
                  <c:v>517116.23002000002</c:v>
                </c:pt>
                <c:pt idx="11">
                  <c:v>721226.97855</c:v>
                </c:pt>
              </c:numCache>
            </c:numRef>
          </c:val>
          <c:smooth val="0"/>
        </c:ser>
        <c:ser>
          <c:idx val="0"/>
          <c:order val="2"/>
          <c:tx>
            <c:strRef>
              <c:f>'Graf-data_2018'!$A$36</c:f>
              <c:strCache>
                <c:ptCount val="1"/>
                <c:pt idx="0">
                  <c:v>rok 2018</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dPt>
          <c:dPt>
            <c:idx val="2"/>
            <c:bubble3D val="0"/>
          </c:dPt>
          <c:dPt>
            <c:idx val="3"/>
            <c:bubble3D val="0"/>
          </c:dPt>
          <c:dLbls>
            <c:dLbl>
              <c:idx val="0"/>
              <c:layout>
                <c:manualLayout>
                  <c:x val="-5.5970370777089343E-2"/>
                  <c:y val="-5.485218653681119E-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Lst>
            </c:dLbl>
            <c:dLbl>
              <c:idx val="1"/>
              <c:layout>
                <c:manualLayout>
                  <c:x val="-6.9095217423383204E-2"/>
                  <c:y val="-3.05868195170803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5373719764654607E-3"/>
                  <c:y val="-1.386241552590545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590305815172499E-2"/>
                  <c:y val="7.332126284422370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2806711701895838E-2"/>
                  <c:y val="-5.4154679302758503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9.8060579646981907E-2"/>
                  <c:y val="3.384667456422406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5.2298975811723686E-2"/>
                  <c:y val="-3.723134202064647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'Graf-data_2018'!$B$36:$M$36</c:f>
              <c:numCache>
                <c:formatCode>#,##0</c:formatCode>
                <c:ptCount val="12"/>
                <c:pt idx="0">
                  <c:v>499075.07480000006</c:v>
                </c:pt>
                <c:pt idx="1">
                  <c:v>554307.66762999992</c:v>
                </c:pt>
                <c:pt idx="2">
                  <c:v>571947.10719000001</c:v>
                </c:pt>
                <c:pt idx="3">
                  <c:v>399478.74781999999</c:v>
                </c:pt>
                <c:pt idx="4">
                  <c:v>477721.85215999995</c:v>
                </c:pt>
                <c:pt idx="5">
                  <c:v>687218.92445000005</c:v>
                </c:pt>
                <c:pt idx="6">
                  <c:v>719083.65229999996</c:v>
                </c:pt>
              </c:numCache>
            </c:numRef>
          </c:val>
          <c:smooth val="0"/>
        </c:ser>
        <c:dLbls>
          <c:showLegendKey val="0"/>
          <c:showVal val="0"/>
          <c:showCatName val="0"/>
          <c:showSerName val="0"/>
          <c:showPercent val="0"/>
          <c:showBubbleSize val="0"/>
        </c:dLbls>
        <c:marker val="1"/>
        <c:smooth val="0"/>
        <c:axId val="621330608"/>
        <c:axId val="621332176"/>
      </c:lineChart>
      <c:catAx>
        <c:axId val="621330608"/>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621332176"/>
        <c:crosses val="autoZero"/>
        <c:auto val="1"/>
        <c:lblAlgn val="ctr"/>
        <c:lblOffset val="100"/>
        <c:noMultiLvlLbl val="0"/>
      </c:catAx>
      <c:valAx>
        <c:axId val="6213321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621330608"/>
        <c:crosses val="autoZero"/>
        <c:crossBetween val="between"/>
      </c:valAx>
      <c:spPr>
        <a:noFill/>
        <a:ln>
          <a:noFill/>
        </a:ln>
        <a:effectLst/>
      </c:spPr>
    </c:plotArea>
    <c:legend>
      <c:legendPos val="b"/>
      <c:layout>
        <c:manualLayout>
          <c:xMode val="edge"/>
          <c:yMode val="edge"/>
          <c:x val="0.29556471054541583"/>
          <c:y val="0.94697132227231118"/>
          <c:w val="0.41322882689347856"/>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765685229940317E-2"/>
          <c:y val="0.14001888574126534"/>
          <c:w val="0.91814072745857267"/>
          <c:h val="0.79124355914434208"/>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2.2190556161903898</c:v>
                </c:pt>
                <c:pt idx="1">
                  <c:v>3.1446540267710907</c:v>
                </c:pt>
                <c:pt idx="2">
                  <c:v>6.207413446593959</c:v>
                </c:pt>
                <c:pt idx="3">
                  <c:v>16.699434327846831</c:v>
                </c:pt>
                <c:pt idx="4">
                  <c:v>11.942999031997132</c:v>
                </c:pt>
                <c:pt idx="5">
                  <c:v>0</c:v>
                </c:pt>
                <c:pt idx="6">
                  <c:v>30.704558925845944</c:v>
                </c:pt>
                <c:pt idx="7">
                  <c:v>7.4232054568647374</c:v>
                </c:pt>
                <c:pt idx="8">
                  <c:v>8.299612367678856</c:v>
                </c:pt>
                <c:pt idx="9">
                  <c:v>13.359066800211059</c:v>
                </c:pt>
              </c:numCache>
            </c:numRef>
          </c:val>
        </c:ser>
        <c:dLbls>
          <c:showLegendKey val="0"/>
          <c:showVal val="0"/>
          <c:showCatName val="0"/>
          <c:showSerName val="0"/>
          <c:showPercent val="0"/>
          <c:showBubbleSize val="0"/>
        </c:dLbls>
        <c:gapWidth val="219"/>
        <c:shape val="box"/>
        <c:axId val="621331392"/>
        <c:axId val="621331784"/>
        <c:axId val="0"/>
      </c:bar3DChart>
      <c:catAx>
        <c:axId val="6213313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621331784"/>
        <c:crosses val="autoZero"/>
        <c:auto val="1"/>
        <c:lblAlgn val="ctr"/>
        <c:lblOffset val="100"/>
        <c:noMultiLvlLbl val="0"/>
      </c:catAx>
      <c:valAx>
        <c:axId val="621331784"/>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overlay val="0"/>
          <c:spPr>
            <a:noFill/>
            <a:ln w="25400">
              <a:noFill/>
            </a:ln>
          </c:spPr>
        </c:title>
        <c:numFmt formatCode="0.0" sourceLinked="1"/>
        <c:majorTickMark val="out"/>
        <c:minorTickMark val="none"/>
        <c:tickLblPos val="nextTo"/>
        <c:crossAx val="6213313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283821770786E-2"/>
          <c:w val="0.91142243125649558"/>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18.648802108382547</c:v>
                </c:pt>
                <c:pt idx="1">
                  <c:v>33.307842816953951</c:v>
                </c:pt>
                <c:pt idx="2">
                  <c:v>18.150600182856046</c:v>
                </c:pt>
                <c:pt idx="3">
                  <c:v>9.3424108958797358</c:v>
                </c:pt>
                <c:pt idx="4">
                  <c:v>0.40603424200971439</c:v>
                </c:pt>
                <c:pt idx="5">
                  <c:v>1.1928248258730549</c:v>
                </c:pt>
                <c:pt idx="6">
                  <c:v>4.1082683507500359</c:v>
                </c:pt>
                <c:pt idx="7">
                  <c:v>14.754829990240234</c:v>
                </c:pt>
                <c:pt idx="8">
                  <c:v>8.8386587054690879E-2</c:v>
                </c:pt>
              </c:numCache>
            </c:numRef>
          </c:val>
        </c:ser>
        <c:dLbls>
          <c:showLegendKey val="0"/>
          <c:showVal val="0"/>
          <c:showCatName val="0"/>
          <c:showSerName val="0"/>
          <c:showPercent val="0"/>
          <c:showBubbleSize val="0"/>
        </c:dLbls>
        <c:gapWidth val="219"/>
        <c:shape val="box"/>
        <c:axId val="723869072"/>
        <c:axId val="723865544"/>
        <c:axId val="0"/>
      </c:bar3DChart>
      <c:catAx>
        <c:axId val="72386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723865544"/>
        <c:crosses val="autoZero"/>
        <c:auto val="1"/>
        <c:lblAlgn val="ctr"/>
        <c:lblOffset val="100"/>
        <c:noMultiLvlLbl val="0"/>
      </c:catAx>
      <c:valAx>
        <c:axId val="723865544"/>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overlay val="0"/>
          <c:spPr>
            <a:noFill/>
            <a:ln w="25400">
              <a:noFill/>
            </a:ln>
          </c:spPr>
        </c:title>
        <c:numFmt formatCode="0.0" sourceLinked="1"/>
        <c:majorTickMark val="out"/>
        <c:minorTickMark val="none"/>
        <c:tickLblPos val="nextTo"/>
        <c:crossAx val="723869072"/>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0.09955</cdr:x>
      <cdr:y>0</cdr:y>
    </cdr:from>
    <cdr:to>
      <cdr:x>0.18946</cdr:x>
      <cdr:y>0.07018</cdr:y>
    </cdr:to>
    <cdr:sp macro="" textlink="">
      <cdr:nvSpPr>
        <cdr:cNvPr id="2" name="TextovéPole 1"/>
        <cdr:cNvSpPr txBox="1"/>
      </cdr:nvSpPr>
      <cdr:spPr>
        <a:xfrm xmlns:a="http://schemas.openxmlformats.org/drawingml/2006/main" rot="5400000">
          <a:off x="713596" y="-1237594"/>
          <a:ext cx="257172" cy="523998"/>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cs-CZ" sz="800" b="1">
              <a:latin typeface="Tahoma" panose="020B0604030504040204" pitchFamily="34" charset="0"/>
              <a:ea typeface="Tahoma" panose="020B0604030504040204" pitchFamily="34" charset="0"/>
              <a:cs typeface="Tahoma" panose="020B0604030504040204" pitchFamily="34" charset="0"/>
            </a:rPr>
            <a:t>v</a:t>
          </a:r>
          <a:r>
            <a:rPr lang="cs-CZ" sz="800" b="1" baseline="0">
              <a:latin typeface="Tahoma" panose="020B0604030504040204" pitchFamily="34" charset="0"/>
              <a:ea typeface="Tahoma" panose="020B0604030504040204" pitchFamily="34" charset="0"/>
              <a:cs typeface="Tahoma" panose="020B0604030504040204" pitchFamily="34" charset="0"/>
            </a:rPr>
            <a:t> tis. Kč</a:t>
          </a:r>
          <a:endParaRPr lang="cs-CZ" sz="800" b="1">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94808-E835-4D53-82DB-F137FFDE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4552</TotalTime>
  <Pages>1</Pages>
  <Words>9114</Words>
  <Characters>53776</Characters>
  <Application>Microsoft Office Word</Application>
  <DocSecurity>0</DocSecurity>
  <Lines>448</Lines>
  <Paragraphs>125</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62765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840</cp:revision>
  <cp:lastPrinted>2018-08-29T11:10:00Z</cp:lastPrinted>
  <dcterms:created xsi:type="dcterms:W3CDTF">2017-05-15T04:53:00Z</dcterms:created>
  <dcterms:modified xsi:type="dcterms:W3CDTF">2018-08-29T11:17:00Z</dcterms:modified>
</cp:coreProperties>
</file>