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68E" w:rsidRDefault="000F468E" w:rsidP="000F468E">
      <w:pPr>
        <w:jc w:val="center"/>
        <w:rPr>
          <w:rFonts w:ascii="Tahoma" w:hAnsi="Tahoma" w:cs="Tahoma"/>
          <w:spacing w:val="20"/>
          <w:sz w:val="22"/>
        </w:rPr>
      </w:pPr>
    </w:p>
    <w:p w:rsidR="002028D8" w:rsidRDefault="002028D8" w:rsidP="000F468E">
      <w:pPr>
        <w:jc w:val="center"/>
        <w:rPr>
          <w:rFonts w:ascii="Tahoma" w:hAnsi="Tahoma" w:cs="Tahoma"/>
          <w:spacing w:val="20"/>
          <w:sz w:val="22"/>
        </w:rPr>
      </w:pPr>
      <w:bookmarkStart w:id="0" w:name="_GoBack"/>
      <w:bookmarkEnd w:id="0"/>
    </w:p>
    <w:p w:rsidR="000F468E" w:rsidRPr="00CE74E0" w:rsidRDefault="000F468E" w:rsidP="000F468E">
      <w:pPr>
        <w:jc w:val="center"/>
        <w:rPr>
          <w:rFonts w:ascii="Tahoma" w:hAnsi="Tahoma" w:cs="Tahoma"/>
          <w:spacing w:val="20"/>
          <w:sz w:val="22"/>
        </w:rPr>
      </w:pPr>
      <w:r w:rsidRPr="00CE74E0">
        <w:rPr>
          <w:rFonts w:ascii="Tahoma" w:hAnsi="Tahoma" w:cs="Tahoma"/>
          <w:spacing w:val="20"/>
          <w:sz w:val="22"/>
        </w:rPr>
        <w:t>Návrh Zastupitelstva Moravskoslezského kraje</w:t>
      </w:r>
    </w:p>
    <w:p w:rsidR="00D634AE" w:rsidRDefault="00D634AE" w:rsidP="00AF7959">
      <w:pPr>
        <w:rPr>
          <w:rFonts w:ascii="Tahoma" w:hAnsi="Tahoma" w:cs="Tahoma"/>
          <w:b/>
          <w:sz w:val="20"/>
          <w:szCs w:val="20"/>
        </w:rPr>
      </w:pPr>
    </w:p>
    <w:p w:rsidR="005F4954" w:rsidRDefault="005F4954" w:rsidP="00AF7959">
      <w:pPr>
        <w:rPr>
          <w:rFonts w:ascii="Tahoma" w:hAnsi="Tahoma" w:cs="Tahoma"/>
          <w:b/>
          <w:sz w:val="20"/>
          <w:szCs w:val="20"/>
        </w:rPr>
      </w:pPr>
    </w:p>
    <w:p w:rsidR="005F4954" w:rsidRPr="00CE74E0" w:rsidRDefault="005F4954" w:rsidP="00AF7959">
      <w:pPr>
        <w:rPr>
          <w:rFonts w:ascii="Tahoma" w:hAnsi="Tahoma" w:cs="Tahoma"/>
          <w:b/>
          <w:sz w:val="20"/>
          <w:szCs w:val="20"/>
        </w:rPr>
      </w:pPr>
    </w:p>
    <w:p w:rsidR="00D634AE" w:rsidRPr="00CE74E0" w:rsidRDefault="00D634AE" w:rsidP="00A309AF">
      <w:pPr>
        <w:spacing w:after="120"/>
        <w:jc w:val="center"/>
        <w:rPr>
          <w:rFonts w:ascii="Tahoma" w:hAnsi="Tahoma" w:cs="Tahoma"/>
          <w:b/>
          <w:sz w:val="20"/>
          <w:szCs w:val="20"/>
        </w:rPr>
      </w:pPr>
      <w:r w:rsidRPr="00CE74E0">
        <w:rPr>
          <w:rFonts w:ascii="Tahoma" w:hAnsi="Tahoma" w:cs="Tahoma"/>
          <w:b/>
          <w:sz w:val="20"/>
          <w:szCs w:val="20"/>
        </w:rPr>
        <w:t>ZÁKON</w:t>
      </w:r>
    </w:p>
    <w:p w:rsidR="00D634AE" w:rsidRPr="00CE74E0" w:rsidRDefault="00D634AE" w:rsidP="00D23E9F">
      <w:pPr>
        <w:spacing w:after="240"/>
        <w:jc w:val="center"/>
        <w:rPr>
          <w:rFonts w:ascii="Tahoma" w:hAnsi="Tahoma" w:cs="Tahoma"/>
          <w:sz w:val="20"/>
          <w:szCs w:val="20"/>
        </w:rPr>
      </w:pPr>
      <w:r w:rsidRPr="00CE74E0">
        <w:rPr>
          <w:rFonts w:ascii="Tahoma" w:hAnsi="Tahoma" w:cs="Tahoma"/>
          <w:sz w:val="20"/>
          <w:szCs w:val="20"/>
        </w:rPr>
        <w:t>z</w:t>
      </w:r>
      <w:r w:rsidR="008A2BF0" w:rsidRPr="00CE74E0">
        <w:rPr>
          <w:rFonts w:ascii="Tahoma" w:hAnsi="Tahoma" w:cs="Tahoma"/>
          <w:sz w:val="20"/>
          <w:szCs w:val="20"/>
        </w:rPr>
        <w:t>e</w:t>
      </w:r>
      <w:r w:rsidR="00016870">
        <w:rPr>
          <w:rFonts w:ascii="Tahoma" w:hAnsi="Tahoma" w:cs="Tahoma"/>
          <w:sz w:val="20"/>
          <w:szCs w:val="20"/>
        </w:rPr>
        <w:t> dne ………………. 2018</w:t>
      </w:r>
      <w:r w:rsidRPr="00CE74E0">
        <w:rPr>
          <w:rFonts w:ascii="Tahoma" w:hAnsi="Tahoma" w:cs="Tahoma"/>
          <w:sz w:val="20"/>
          <w:szCs w:val="20"/>
        </w:rPr>
        <w:t>,</w:t>
      </w:r>
    </w:p>
    <w:p w:rsidR="00F46150" w:rsidRPr="00CE74E0" w:rsidRDefault="00D634AE" w:rsidP="00F74C41">
      <w:pPr>
        <w:pStyle w:val="Bezmezer"/>
        <w:ind w:left="0" w:firstLine="0"/>
        <w:jc w:val="center"/>
        <w:rPr>
          <w:rFonts w:ascii="Tahoma" w:hAnsi="Tahoma" w:cs="Tahoma"/>
          <w:b/>
          <w:sz w:val="20"/>
          <w:szCs w:val="20"/>
        </w:rPr>
      </w:pPr>
      <w:r w:rsidRPr="00CE74E0">
        <w:rPr>
          <w:rFonts w:ascii="Tahoma" w:hAnsi="Tahoma" w:cs="Tahoma"/>
          <w:b/>
          <w:sz w:val="20"/>
          <w:szCs w:val="20"/>
        </w:rPr>
        <w:t xml:space="preserve">kterým se mění zákon </w:t>
      </w:r>
      <w:r w:rsidR="00D23E9F" w:rsidRPr="00CE74E0">
        <w:rPr>
          <w:rFonts w:ascii="Tahoma" w:hAnsi="Tahoma" w:cs="Tahoma"/>
          <w:b/>
          <w:sz w:val="20"/>
          <w:szCs w:val="20"/>
        </w:rPr>
        <w:t xml:space="preserve">č. </w:t>
      </w:r>
      <w:r w:rsidR="006658C8" w:rsidRPr="00CE74E0">
        <w:rPr>
          <w:rFonts w:ascii="Tahoma" w:hAnsi="Tahoma" w:cs="Tahoma"/>
          <w:b/>
          <w:sz w:val="20"/>
          <w:szCs w:val="20"/>
        </w:rPr>
        <w:t>104</w:t>
      </w:r>
      <w:r w:rsidR="00D23E9F" w:rsidRPr="00CE74E0">
        <w:rPr>
          <w:rFonts w:ascii="Tahoma" w:hAnsi="Tahoma" w:cs="Tahoma"/>
          <w:b/>
          <w:sz w:val="20"/>
          <w:szCs w:val="20"/>
        </w:rPr>
        <w:t xml:space="preserve">/2000 Sb., o </w:t>
      </w:r>
      <w:r w:rsidR="006658C8" w:rsidRPr="00CE74E0">
        <w:rPr>
          <w:rFonts w:ascii="Tahoma" w:hAnsi="Tahoma" w:cs="Tahoma"/>
          <w:b/>
          <w:sz w:val="20"/>
          <w:szCs w:val="20"/>
        </w:rPr>
        <w:t>Státním fondu dopravní infrastruktury</w:t>
      </w:r>
      <w:r w:rsidR="00D23E9F" w:rsidRPr="00CE74E0">
        <w:rPr>
          <w:rFonts w:ascii="Tahoma" w:hAnsi="Tahoma" w:cs="Tahoma"/>
          <w:b/>
          <w:sz w:val="20"/>
          <w:szCs w:val="20"/>
        </w:rPr>
        <w:t xml:space="preserve">, </w:t>
      </w:r>
    </w:p>
    <w:p w:rsidR="00D23E9F" w:rsidRPr="00CE74E0" w:rsidRDefault="00D23E9F" w:rsidP="00F74C41">
      <w:pPr>
        <w:pStyle w:val="Bezmezer"/>
        <w:ind w:left="0" w:firstLine="0"/>
        <w:jc w:val="center"/>
        <w:rPr>
          <w:rFonts w:ascii="Tahoma" w:hAnsi="Tahoma" w:cs="Tahoma"/>
          <w:b/>
          <w:sz w:val="20"/>
          <w:szCs w:val="20"/>
        </w:rPr>
      </w:pPr>
      <w:r w:rsidRPr="00CE74E0">
        <w:rPr>
          <w:rFonts w:ascii="Tahoma" w:hAnsi="Tahoma" w:cs="Tahoma"/>
          <w:b/>
          <w:sz w:val="20"/>
          <w:szCs w:val="20"/>
        </w:rPr>
        <w:t>ve znění pozdějších předpisů</w:t>
      </w:r>
    </w:p>
    <w:p w:rsidR="00D634AE" w:rsidRPr="00CE74E0" w:rsidRDefault="00D634AE" w:rsidP="00D634AE">
      <w:pPr>
        <w:jc w:val="center"/>
        <w:rPr>
          <w:rFonts w:ascii="Tahoma" w:hAnsi="Tahoma" w:cs="Tahoma"/>
          <w:b/>
          <w:sz w:val="20"/>
          <w:szCs w:val="20"/>
        </w:rPr>
      </w:pPr>
    </w:p>
    <w:p w:rsidR="00D634AE" w:rsidRPr="00CE74E0" w:rsidRDefault="00D634AE" w:rsidP="00D634AE">
      <w:pPr>
        <w:jc w:val="center"/>
        <w:rPr>
          <w:rFonts w:ascii="Tahoma" w:hAnsi="Tahoma" w:cs="Tahoma"/>
          <w:b/>
          <w:sz w:val="20"/>
          <w:szCs w:val="20"/>
        </w:rPr>
      </w:pPr>
    </w:p>
    <w:p w:rsidR="00D634AE" w:rsidRPr="00CE74E0" w:rsidRDefault="00D634AE" w:rsidP="00DD147F">
      <w:pPr>
        <w:rPr>
          <w:rFonts w:ascii="Tahoma" w:hAnsi="Tahoma" w:cs="Tahoma"/>
          <w:sz w:val="20"/>
          <w:szCs w:val="20"/>
        </w:rPr>
      </w:pPr>
    </w:p>
    <w:p w:rsidR="00D634AE" w:rsidRPr="00CE74E0" w:rsidRDefault="00D634AE" w:rsidP="00D634AE">
      <w:pPr>
        <w:ind w:firstLine="567"/>
        <w:rPr>
          <w:rFonts w:ascii="Tahoma" w:hAnsi="Tahoma" w:cs="Tahoma"/>
          <w:sz w:val="20"/>
          <w:szCs w:val="20"/>
        </w:rPr>
      </w:pPr>
      <w:r w:rsidRPr="00CE74E0">
        <w:rPr>
          <w:rFonts w:ascii="Tahoma" w:hAnsi="Tahoma" w:cs="Tahoma"/>
          <w:sz w:val="20"/>
          <w:szCs w:val="20"/>
        </w:rPr>
        <w:t>Parlament se usnesl na tomto zákoně České republiky:</w:t>
      </w:r>
    </w:p>
    <w:p w:rsidR="00D23E9F" w:rsidRPr="00CE74E0" w:rsidRDefault="00D23E9F" w:rsidP="00D23E9F">
      <w:pPr>
        <w:rPr>
          <w:rFonts w:ascii="Tahoma" w:hAnsi="Tahoma" w:cs="Tahoma"/>
          <w:sz w:val="20"/>
          <w:szCs w:val="20"/>
        </w:rPr>
      </w:pPr>
    </w:p>
    <w:p w:rsidR="00D23E9F" w:rsidRPr="00CE74E0" w:rsidRDefault="00D23E9F" w:rsidP="00D23E9F">
      <w:pPr>
        <w:rPr>
          <w:rFonts w:ascii="Tahoma" w:hAnsi="Tahoma" w:cs="Tahoma"/>
          <w:sz w:val="20"/>
          <w:szCs w:val="20"/>
        </w:rPr>
      </w:pPr>
    </w:p>
    <w:p w:rsidR="00D23E9F" w:rsidRPr="00CE74E0" w:rsidRDefault="00D23E9F" w:rsidP="00D23E9F">
      <w:pPr>
        <w:pStyle w:val="Bezmezer"/>
        <w:jc w:val="center"/>
        <w:rPr>
          <w:rFonts w:ascii="Tahoma" w:hAnsi="Tahoma" w:cs="Tahoma"/>
          <w:sz w:val="20"/>
          <w:szCs w:val="20"/>
        </w:rPr>
      </w:pPr>
      <w:r w:rsidRPr="00CE74E0">
        <w:rPr>
          <w:rFonts w:ascii="Tahoma" w:hAnsi="Tahoma" w:cs="Tahoma"/>
          <w:sz w:val="20"/>
          <w:szCs w:val="20"/>
        </w:rPr>
        <w:t>Čl. I</w:t>
      </w:r>
    </w:p>
    <w:p w:rsidR="00D23E9F" w:rsidRPr="00CE74E0" w:rsidRDefault="00D23E9F" w:rsidP="00D23E9F">
      <w:pPr>
        <w:pStyle w:val="Bezmezer"/>
        <w:jc w:val="center"/>
        <w:rPr>
          <w:rFonts w:ascii="Tahoma" w:hAnsi="Tahoma" w:cs="Tahoma"/>
          <w:sz w:val="20"/>
          <w:szCs w:val="20"/>
        </w:rPr>
      </w:pPr>
    </w:p>
    <w:p w:rsidR="00865B0F" w:rsidRPr="00A02D20" w:rsidRDefault="00865B0F" w:rsidP="00865B0F">
      <w:pPr>
        <w:spacing w:before="60" w:after="60"/>
        <w:ind w:firstLine="708"/>
        <w:rPr>
          <w:rFonts w:ascii="Tahoma" w:hAnsi="Tahoma" w:cs="Tahoma"/>
          <w:sz w:val="20"/>
          <w:szCs w:val="20"/>
        </w:rPr>
      </w:pPr>
      <w:r w:rsidRPr="0002218F">
        <w:rPr>
          <w:rFonts w:ascii="Tahoma" w:hAnsi="Tahoma" w:cs="Tahoma"/>
          <w:sz w:val="20"/>
          <w:szCs w:val="20"/>
        </w:rPr>
        <w:t xml:space="preserve">V § </w:t>
      </w:r>
      <w:r>
        <w:rPr>
          <w:rFonts w:ascii="Tahoma" w:hAnsi="Tahoma" w:cs="Tahoma"/>
          <w:sz w:val="20"/>
          <w:szCs w:val="20"/>
        </w:rPr>
        <w:t>2</w:t>
      </w:r>
      <w:r w:rsidRPr="0002218F">
        <w:rPr>
          <w:rFonts w:ascii="Tahoma" w:hAnsi="Tahoma" w:cs="Tahoma"/>
          <w:sz w:val="20"/>
          <w:szCs w:val="20"/>
        </w:rPr>
        <w:t xml:space="preserve"> odst. </w:t>
      </w:r>
      <w:r>
        <w:rPr>
          <w:rFonts w:ascii="Tahoma" w:hAnsi="Tahoma" w:cs="Tahoma"/>
          <w:sz w:val="20"/>
          <w:szCs w:val="20"/>
        </w:rPr>
        <w:t xml:space="preserve">1 </w:t>
      </w:r>
      <w:r w:rsidRPr="00CE74E0">
        <w:rPr>
          <w:rFonts w:ascii="Tahoma" w:hAnsi="Tahoma" w:cs="Tahoma"/>
          <w:sz w:val="20"/>
          <w:szCs w:val="20"/>
        </w:rPr>
        <w:t>zákona č. 104/2000 Sb., o Státním fondu dopravní infrastruktury, ve znění zákona č. 129/2016 Sb.,</w:t>
      </w:r>
      <w:r>
        <w:rPr>
          <w:rFonts w:ascii="Tahoma" w:hAnsi="Tahoma" w:cs="Tahoma"/>
          <w:sz w:val="20"/>
          <w:szCs w:val="20"/>
        </w:rPr>
        <w:t xml:space="preserve"> </w:t>
      </w:r>
      <w:r w:rsidRPr="0002218F">
        <w:rPr>
          <w:rFonts w:ascii="Tahoma" w:hAnsi="Tahoma" w:cs="Tahoma"/>
          <w:sz w:val="20"/>
          <w:szCs w:val="20"/>
        </w:rPr>
        <w:t xml:space="preserve">se na konci textu písmene </w:t>
      </w:r>
      <w:r>
        <w:rPr>
          <w:rFonts w:ascii="Tahoma" w:hAnsi="Tahoma" w:cs="Tahoma"/>
          <w:sz w:val="20"/>
          <w:szCs w:val="20"/>
        </w:rPr>
        <w:t>a) doplňují slova</w:t>
      </w:r>
      <w:r w:rsidRPr="0002218F">
        <w:rPr>
          <w:rFonts w:ascii="Tahoma" w:hAnsi="Tahoma" w:cs="Tahoma"/>
          <w:sz w:val="20"/>
          <w:szCs w:val="20"/>
        </w:rPr>
        <w:t xml:space="preserve"> „</w:t>
      </w:r>
      <w:r>
        <w:rPr>
          <w:rFonts w:ascii="Tahoma" w:hAnsi="Tahoma" w:cs="Tahoma"/>
          <w:sz w:val="20"/>
          <w:szCs w:val="20"/>
        </w:rPr>
        <w:t>;</w:t>
      </w:r>
      <w:r w:rsidR="00A663FE">
        <w:rPr>
          <w:rFonts w:ascii="Tahoma" w:hAnsi="Tahoma" w:cs="Tahoma"/>
          <w:sz w:val="20"/>
          <w:szCs w:val="20"/>
        </w:rPr>
        <w:t xml:space="preserve"> </w:t>
      </w:r>
      <w:r w:rsidRPr="00A02D20">
        <w:rPr>
          <w:rFonts w:ascii="Tahoma" w:hAnsi="Tahoma" w:cs="Tahoma"/>
          <w:sz w:val="20"/>
          <w:szCs w:val="20"/>
        </w:rPr>
        <w:t xml:space="preserve">pro účely tohoto zákona se silnicemi rozumí silnice I., II. a III. třídy </w:t>
      </w:r>
      <w:proofErr w:type="spellStart"/>
      <w:proofErr w:type="gramStart"/>
      <w:r w:rsidRPr="00A02D20">
        <w:rPr>
          <w:rFonts w:ascii="Tahoma" w:hAnsi="Tahoma" w:cs="Tahoma"/>
          <w:sz w:val="20"/>
          <w:szCs w:val="20"/>
          <w:vertAlign w:val="superscript"/>
        </w:rPr>
        <w:t>1a</w:t>
      </w:r>
      <w:proofErr w:type="spellEnd"/>
      <w:r w:rsidRPr="00A02D20">
        <w:rPr>
          <w:rFonts w:ascii="Tahoma" w:hAnsi="Tahoma" w:cs="Tahoma"/>
          <w:sz w:val="20"/>
          <w:szCs w:val="20"/>
          <w:vertAlign w:val="superscript"/>
        </w:rPr>
        <w:t>)</w:t>
      </w:r>
      <w:r w:rsidRPr="00A02D20">
        <w:rPr>
          <w:rFonts w:ascii="Tahoma" w:hAnsi="Tahoma" w:cs="Tahoma"/>
          <w:sz w:val="20"/>
          <w:szCs w:val="20"/>
        </w:rPr>
        <w:t xml:space="preserve"> (dále</w:t>
      </w:r>
      <w:proofErr w:type="gramEnd"/>
      <w:r w:rsidRPr="00A02D20">
        <w:rPr>
          <w:rFonts w:ascii="Tahoma" w:hAnsi="Tahoma" w:cs="Tahoma"/>
          <w:sz w:val="20"/>
          <w:szCs w:val="20"/>
        </w:rPr>
        <w:t xml:space="preserve"> jen „silnice“)</w:t>
      </w:r>
      <w:r>
        <w:rPr>
          <w:rFonts w:ascii="Tahoma" w:hAnsi="Tahoma" w:cs="Tahoma"/>
          <w:sz w:val="20"/>
          <w:szCs w:val="20"/>
        </w:rPr>
        <w:t>“.</w:t>
      </w:r>
    </w:p>
    <w:p w:rsidR="00865B0F" w:rsidRPr="0002218F" w:rsidRDefault="00865B0F" w:rsidP="00865B0F">
      <w:pPr>
        <w:spacing w:before="60" w:after="60"/>
        <w:ind w:firstLine="708"/>
        <w:rPr>
          <w:rFonts w:ascii="Tahoma" w:hAnsi="Tahoma" w:cs="Tahoma"/>
          <w:sz w:val="20"/>
          <w:szCs w:val="20"/>
        </w:rPr>
      </w:pPr>
    </w:p>
    <w:p w:rsidR="00865B0F" w:rsidRDefault="00865B0F" w:rsidP="00865B0F">
      <w:pPr>
        <w:spacing w:before="60" w:after="60"/>
        <w:ind w:firstLine="708"/>
        <w:rPr>
          <w:rFonts w:ascii="Tahoma" w:hAnsi="Tahoma" w:cs="Tahoma"/>
          <w:sz w:val="20"/>
          <w:szCs w:val="20"/>
        </w:rPr>
      </w:pPr>
      <w:r>
        <w:rPr>
          <w:rFonts w:ascii="Tahoma" w:hAnsi="Tahoma" w:cs="Tahoma"/>
          <w:sz w:val="20"/>
          <w:szCs w:val="20"/>
        </w:rPr>
        <w:t xml:space="preserve">Poznámka pod čarou č. </w:t>
      </w:r>
      <w:proofErr w:type="spellStart"/>
      <w:r>
        <w:rPr>
          <w:rFonts w:ascii="Tahoma" w:hAnsi="Tahoma" w:cs="Tahoma"/>
          <w:sz w:val="20"/>
          <w:szCs w:val="20"/>
        </w:rPr>
        <w:t>1a</w:t>
      </w:r>
      <w:proofErr w:type="spellEnd"/>
      <w:r w:rsidRPr="0002218F">
        <w:rPr>
          <w:rFonts w:ascii="Tahoma" w:hAnsi="Tahoma" w:cs="Tahoma"/>
          <w:sz w:val="20"/>
          <w:szCs w:val="20"/>
        </w:rPr>
        <w:t xml:space="preserve">) zní: </w:t>
      </w:r>
    </w:p>
    <w:p w:rsidR="00865B0F" w:rsidRPr="0002218F" w:rsidRDefault="00865B0F" w:rsidP="00865B0F">
      <w:pPr>
        <w:spacing w:before="60" w:after="60"/>
        <w:rPr>
          <w:rFonts w:ascii="Tahoma" w:hAnsi="Tahoma" w:cs="Tahoma"/>
          <w:sz w:val="20"/>
          <w:szCs w:val="20"/>
        </w:rPr>
      </w:pPr>
      <w:r w:rsidRPr="0002218F">
        <w:rPr>
          <w:rFonts w:ascii="Tahoma" w:hAnsi="Tahoma" w:cs="Tahoma"/>
          <w:sz w:val="20"/>
          <w:szCs w:val="20"/>
        </w:rPr>
        <w:t>„</w:t>
      </w:r>
      <w:proofErr w:type="spellStart"/>
      <w:r>
        <w:rPr>
          <w:rFonts w:ascii="Tahoma" w:hAnsi="Tahoma" w:cs="Tahoma"/>
          <w:sz w:val="20"/>
          <w:szCs w:val="20"/>
        </w:rPr>
        <w:t>1a</w:t>
      </w:r>
      <w:proofErr w:type="spellEnd"/>
      <w:r w:rsidRPr="0002218F">
        <w:rPr>
          <w:rFonts w:ascii="Tahoma" w:hAnsi="Tahoma" w:cs="Tahoma"/>
          <w:sz w:val="20"/>
          <w:szCs w:val="20"/>
        </w:rPr>
        <w:t>)</w:t>
      </w:r>
      <w:r>
        <w:rPr>
          <w:rFonts w:ascii="Tahoma" w:hAnsi="Tahoma" w:cs="Tahoma"/>
          <w:sz w:val="20"/>
          <w:szCs w:val="20"/>
        </w:rPr>
        <w:t xml:space="preserve"> </w:t>
      </w:r>
      <w:r w:rsidRPr="002679CB">
        <w:rPr>
          <w:rFonts w:ascii="Tahoma" w:hAnsi="Tahoma" w:cs="Tahoma"/>
          <w:sz w:val="20"/>
          <w:szCs w:val="20"/>
        </w:rPr>
        <w:t>§ 5 odst. 2 zákona č. 13/1997 Sb., o pozemních komunikacích.“</w:t>
      </w:r>
      <w:r>
        <w:rPr>
          <w:rFonts w:ascii="Tahoma" w:hAnsi="Tahoma" w:cs="Tahoma"/>
          <w:sz w:val="20"/>
          <w:szCs w:val="20"/>
        </w:rPr>
        <w:t>.</w:t>
      </w:r>
    </w:p>
    <w:p w:rsidR="00CE74E0" w:rsidRPr="00CE74E0" w:rsidRDefault="00CE74E0" w:rsidP="00CE74E0">
      <w:pPr>
        <w:ind w:firstLine="708"/>
        <w:rPr>
          <w:rFonts w:ascii="Tahoma" w:hAnsi="Tahoma" w:cs="Tahoma"/>
          <w:sz w:val="20"/>
          <w:szCs w:val="20"/>
        </w:rPr>
      </w:pPr>
    </w:p>
    <w:p w:rsidR="00D23E9F" w:rsidRPr="00CE74E0" w:rsidRDefault="00D23E9F" w:rsidP="00D23E9F">
      <w:pPr>
        <w:pStyle w:val="Bezmezer"/>
        <w:jc w:val="center"/>
        <w:rPr>
          <w:rFonts w:ascii="Tahoma" w:hAnsi="Tahoma" w:cs="Tahoma"/>
          <w:sz w:val="20"/>
          <w:szCs w:val="20"/>
        </w:rPr>
      </w:pPr>
    </w:p>
    <w:p w:rsidR="00D23E9F" w:rsidRPr="00CE74E0" w:rsidRDefault="00D23E9F" w:rsidP="00D23E9F">
      <w:pPr>
        <w:pStyle w:val="Bezmezer"/>
        <w:jc w:val="center"/>
        <w:rPr>
          <w:rFonts w:ascii="Tahoma" w:hAnsi="Tahoma" w:cs="Tahoma"/>
          <w:sz w:val="20"/>
          <w:szCs w:val="20"/>
        </w:rPr>
      </w:pPr>
      <w:r w:rsidRPr="00CE74E0">
        <w:rPr>
          <w:rFonts w:ascii="Tahoma" w:hAnsi="Tahoma" w:cs="Tahoma"/>
          <w:sz w:val="20"/>
          <w:szCs w:val="20"/>
        </w:rPr>
        <w:t xml:space="preserve">Čl. </w:t>
      </w:r>
      <w:r w:rsidR="00F74C41" w:rsidRPr="00CE74E0">
        <w:rPr>
          <w:rFonts w:ascii="Tahoma" w:hAnsi="Tahoma" w:cs="Tahoma"/>
          <w:sz w:val="20"/>
          <w:szCs w:val="20"/>
        </w:rPr>
        <w:t>II</w:t>
      </w:r>
    </w:p>
    <w:p w:rsidR="00A00772" w:rsidRPr="00CE74E0" w:rsidRDefault="00A00772" w:rsidP="00A00772">
      <w:pPr>
        <w:pStyle w:val="Bezmezer"/>
        <w:jc w:val="center"/>
        <w:rPr>
          <w:rFonts w:ascii="Tahoma" w:hAnsi="Tahoma" w:cs="Tahoma"/>
          <w:b/>
          <w:sz w:val="20"/>
          <w:szCs w:val="20"/>
        </w:rPr>
      </w:pPr>
    </w:p>
    <w:p w:rsidR="00A00772" w:rsidRPr="00CE74E0" w:rsidRDefault="00A00772" w:rsidP="00A00772">
      <w:pPr>
        <w:pStyle w:val="Bezmezer"/>
        <w:jc w:val="center"/>
        <w:rPr>
          <w:rFonts w:ascii="Tahoma" w:hAnsi="Tahoma" w:cs="Tahoma"/>
          <w:b/>
          <w:sz w:val="20"/>
          <w:szCs w:val="20"/>
        </w:rPr>
      </w:pPr>
      <w:r w:rsidRPr="00CE74E0">
        <w:rPr>
          <w:rFonts w:ascii="Tahoma" w:hAnsi="Tahoma" w:cs="Tahoma"/>
          <w:b/>
          <w:sz w:val="20"/>
          <w:szCs w:val="20"/>
        </w:rPr>
        <w:t>Účinnost</w:t>
      </w:r>
    </w:p>
    <w:p w:rsidR="00A00772" w:rsidRPr="00CE74E0" w:rsidRDefault="00A00772" w:rsidP="0012357F">
      <w:pPr>
        <w:pStyle w:val="Odstavecseseznamem"/>
        <w:ind w:left="0" w:firstLine="708"/>
        <w:rPr>
          <w:rFonts w:ascii="Tahoma" w:hAnsi="Tahoma" w:cs="Tahoma"/>
          <w:sz w:val="20"/>
          <w:szCs w:val="20"/>
        </w:rPr>
      </w:pPr>
    </w:p>
    <w:p w:rsidR="00D23E9F" w:rsidRPr="00CE74E0" w:rsidRDefault="00D23E9F" w:rsidP="0012357F">
      <w:pPr>
        <w:pStyle w:val="Odstavecseseznamem"/>
        <w:ind w:left="0" w:firstLine="708"/>
        <w:rPr>
          <w:rFonts w:ascii="Tahoma" w:hAnsi="Tahoma" w:cs="Tahoma"/>
          <w:sz w:val="20"/>
          <w:szCs w:val="20"/>
        </w:rPr>
      </w:pPr>
      <w:r w:rsidRPr="00CE74E0">
        <w:rPr>
          <w:rFonts w:ascii="Tahoma" w:hAnsi="Tahoma" w:cs="Tahoma"/>
          <w:sz w:val="20"/>
          <w:szCs w:val="20"/>
        </w:rPr>
        <w:t xml:space="preserve">Tento zákon nabývá účinnosti </w:t>
      </w:r>
      <w:r w:rsidR="00543AC2" w:rsidRPr="001C510E">
        <w:rPr>
          <w:rFonts w:ascii="Tahoma" w:eastAsia="SimSun" w:hAnsi="Tahoma" w:cs="Tahoma"/>
          <w:color w:val="000000"/>
          <w:kern w:val="2"/>
          <w:sz w:val="20"/>
          <w:szCs w:val="20"/>
          <w:lang w:eastAsia="cs-CZ"/>
        </w:rPr>
        <w:t xml:space="preserve">dnem </w:t>
      </w:r>
      <w:r w:rsidR="00543AC2">
        <w:rPr>
          <w:rFonts w:ascii="Tahoma" w:eastAsia="SimSun" w:hAnsi="Tahoma" w:cs="Tahoma"/>
          <w:color w:val="000000"/>
          <w:kern w:val="2"/>
          <w:sz w:val="20"/>
          <w:szCs w:val="20"/>
          <w:lang w:eastAsia="cs-CZ"/>
        </w:rPr>
        <w:t>1. ledna 2020</w:t>
      </w:r>
      <w:r w:rsidRPr="00CE74E0">
        <w:rPr>
          <w:rFonts w:ascii="Tahoma" w:hAnsi="Tahoma" w:cs="Tahoma"/>
          <w:sz w:val="20"/>
          <w:szCs w:val="20"/>
        </w:rPr>
        <w:t>.</w:t>
      </w:r>
    </w:p>
    <w:p w:rsidR="00D23E9F" w:rsidRPr="00CE74E0" w:rsidRDefault="00D23E9F" w:rsidP="00D23E9F">
      <w:pPr>
        <w:rPr>
          <w:rFonts w:ascii="Tahoma" w:hAnsi="Tahoma" w:cs="Tahoma"/>
          <w:sz w:val="20"/>
          <w:szCs w:val="20"/>
        </w:rPr>
      </w:pPr>
    </w:p>
    <w:p w:rsidR="00D634AE" w:rsidRPr="00CE74E0" w:rsidRDefault="00D634AE" w:rsidP="00D634AE">
      <w:pPr>
        <w:rPr>
          <w:rFonts w:ascii="Tahoma" w:hAnsi="Tahoma" w:cs="Tahoma"/>
          <w:sz w:val="20"/>
          <w:szCs w:val="20"/>
        </w:rPr>
      </w:pPr>
    </w:p>
    <w:p w:rsidR="000C5D22" w:rsidRDefault="000C5D22" w:rsidP="00D634AE">
      <w:pPr>
        <w:rPr>
          <w:rFonts w:ascii="Times New Roman" w:hAnsi="Times New Roman" w:cs="Times New Roman"/>
          <w:szCs w:val="24"/>
        </w:rPr>
      </w:pPr>
    </w:p>
    <w:p w:rsidR="000A4596" w:rsidRDefault="000A4596" w:rsidP="008530D2">
      <w:pPr>
        <w:spacing w:before="240"/>
        <w:jc w:val="center"/>
        <w:rPr>
          <w:b/>
          <w:sz w:val="28"/>
          <w:szCs w:val="28"/>
          <w:lang w:bidi="en-US"/>
        </w:rPr>
      </w:pPr>
    </w:p>
    <w:p w:rsidR="000A4596" w:rsidRDefault="000A4596" w:rsidP="008530D2">
      <w:pPr>
        <w:spacing w:before="240"/>
        <w:jc w:val="center"/>
        <w:rPr>
          <w:b/>
          <w:sz w:val="28"/>
          <w:szCs w:val="28"/>
          <w:lang w:bidi="en-US"/>
        </w:rPr>
      </w:pPr>
    </w:p>
    <w:p w:rsidR="000A4596" w:rsidRDefault="000A4596" w:rsidP="008530D2">
      <w:pPr>
        <w:spacing w:before="240"/>
        <w:jc w:val="center"/>
        <w:rPr>
          <w:b/>
          <w:sz w:val="28"/>
          <w:szCs w:val="28"/>
          <w:lang w:bidi="en-US"/>
        </w:rPr>
      </w:pPr>
    </w:p>
    <w:p w:rsidR="000A4596" w:rsidRDefault="000A4596" w:rsidP="008530D2">
      <w:pPr>
        <w:spacing w:before="240"/>
        <w:jc w:val="center"/>
        <w:rPr>
          <w:b/>
          <w:sz w:val="28"/>
          <w:szCs w:val="28"/>
          <w:lang w:bidi="en-US"/>
        </w:rPr>
      </w:pPr>
    </w:p>
    <w:p w:rsidR="000A4596" w:rsidRDefault="000A4596" w:rsidP="008530D2">
      <w:pPr>
        <w:spacing w:before="240"/>
        <w:jc w:val="center"/>
        <w:rPr>
          <w:b/>
          <w:sz w:val="28"/>
          <w:szCs w:val="28"/>
          <w:lang w:bidi="en-US"/>
        </w:rPr>
      </w:pPr>
    </w:p>
    <w:p w:rsidR="000A4596" w:rsidRDefault="000A4596" w:rsidP="008530D2">
      <w:pPr>
        <w:spacing w:before="240"/>
        <w:jc w:val="center"/>
        <w:rPr>
          <w:b/>
          <w:sz w:val="28"/>
          <w:szCs w:val="28"/>
          <w:lang w:bidi="en-US"/>
        </w:rPr>
      </w:pPr>
    </w:p>
    <w:p w:rsidR="000A4596" w:rsidRDefault="000A4596" w:rsidP="008530D2">
      <w:pPr>
        <w:spacing w:before="240"/>
        <w:jc w:val="center"/>
        <w:rPr>
          <w:b/>
          <w:sz w:val="28"/>
          <w:szCs w:val="28"/>
          <w:lang w:bidi="en-US"/>
        </w:rPr>
      </w:pPr>
    </w:p>
    <w:p w:rsidR="000A4596" w:rsidRDefault="000A4596" w:rsidP="008530D2">
      <w:pPr>
        <w:spacing w:before="240"/>
        <w:jc w:val="center"/>
        <w:rPr>
          <w:b/>
          <w:sz w:val="28"/>
          <w:szCs w:val="28"/>
          <w:lang w:bidi="en-US"/>
        </w:rPr>
      </w:pPr>
    </w:p>
    <w:p w:rsidR="008530D2" w:rsidRPr="00136A0B" w:rsidRDefault="008530D2" w:rsidP="008530D2">
      <w:pPr>
        <w:spacing w:before="240"/>
        <w:jc w:val="center"/>
        <w:rPr>
          <w:b/>
          <w:sz w:val="28"/>
          <w:szCs w:val="28"/>
          <w:lang w:bidi="en-US"/>
        </w:rPr>
      </w:pPr>
      <w:r>
        <w:rPr>
          <w:b/>
          <w:sz w:val="28"/>
          <w:szCs w:val="28"/>
          <w:lang w:bidi="en-US"/>
        </w:rPr>
        <w:lastRenderedPageBreak/>
        <w:t>DŮVODOVÁ ZPRÁVA</w:t>
      </w:r>
    </w:p>
    <w:p w:rsidR="008530D2" w:rsidRDefault="008530D2" w:rsidP="008530D2">
      <w:pPr>
        <w:pStyle w:val="Nzev"/>
        <w:rPr>
          <w:rFonts w:eastAsiaTheme="majorEastAsia" w:cs="Arial"/>
          <w:szCs w:val="22"/>
          <w:lang w:bidi="en-US"/>
        </w:rPr>
      </w:pPr>
      <w:r w:rsidRPr="00136A0B">
        <w:rPr>
          <w:rFonts w:eastAsiaTheme="majorEastAsia" w:cs="Arial"/>
          <w:szCs w:val="22"/>
          <w:lang w:bidi="en-US"/>
        </w:rPr>
        <w:t>OBECNÁ ČÁST</w:t>
      </w:r>
    </w:p>
    <w:p w:rsidR="00E77A1A" w:rsidRDefault="00E77A1A" w:rsidP="00E77A1A">
      <w:pPr>
        <w:rPr>
          <w:lang w:bidi="en-US"/>
        </w:rPr>
      </w:pPr>
    </w:p>
    <w:p w:rsidR="00E77A1A" w:rsidRDefault="00E77A1A" w:rsidP="00E77A1A">
      <w:pPr>
        <w:pStyle w:val="Podtitul"/>
        <w:ind w:left="357" w:hanging="357"/>
        <w:rPr>
          <w:rFonts w:eastAsiaTheme="majorEastAsia" w:cs="Arial"/>
          <w:szCs w:val="22"/>
          <w:lang w:bidi="en-US"/>
        </w:rPr>
      </w:pPr>
      <w:r>
        <w:rPr>
          <w:rFonts w:eastAsiaTheme="majorEastAsia" w:cs="Arial"/>
          <w:szCs w:val="22"/>
          <w:lang w:bidi="en-US"/>
        </w:rPr>
        <w:t>Z</w:t>
      </w:r>
      <w:r w:rsidRPr="00E77A1A">
        <w:rPr>
          <w:rFonts w:eastAsiaTheme="majorEastAsia" w:cs="Arial"/>
          <w:szCs w:val="22"/>
          <w:lang w:bidi="en-US"/>
        </w:rPr>
        <w:t>hodnocení platného právního stavu, včetně</w:t>
      </w:r>
      <w:r w:rsidR="006F5C36">
        <w:rPr>
          <w:rFonts w:eastAsiaTheme="majorEastAsia" w:cs="Arial"/>
          <w:szCs w:val="22"/>
          <w:lang w:bidi="en-US"/>
        </w:rPr>
        <w:t xml:space="preserve"> zhodnocení současného stavu ve </w:t>
      </w:r>
      <w:r w:rsidRPr="00E77A1A">
        <w:rPr>
          <w:rFonts w:eastAsiaTheme="majorEastAsia" w:cs="Arial"/>
          <w:szCs w:val="22"/>
          <w:lang w:bidi="en-US"/>
        </w:rPr>
        <w:t>vztahu k zákazu diskriminace a ve vztahu k rovnosti mužů a žen</w:t>
      </w:r>
    </w:p>
    <w:p w:rsidR="00421798" w:rsidRDefault="00421798" w:rsidP="00421798">
      <w:pPr>
        <w:pStyle w:val="Podtitul"/>
        <w:numPr>
          <w:ilvl w:val="0"/>
          <w:numId w:val="0"/>
        </w:numPr>
        <w:ind w:left="357"/>
        <w:rPr>
          <w:rFonts w:eastAsia="MS Mincho" w:cs="Arial"/>
          <w:b w:val="0"/>
          <w:bCs/>
          <w:szCs w:val="22"/>
        </w:rPr>
      </w:pPr>
      <w:r>
        <w:rPr>
          <w:rFonts w:eastAsia="MS Mincho" w:cs="Arial"/>
          <w:b w:val="0"/>
          <w:bCs/>
          <w:szCs w:val="22"/>
        </w:rPr>
        <w:t>Státní fond dopravní infrastruktury (dále jen „</w:t>
      </w:r>
      <w:proofErr w:type="spellStart"/>
      <w:r>
        <w:rPr>
          <w:rFonts w:eastAsia="MS Mincho" w:cs="Arial"/>
          <w:b w:val="0"/>
          <w:bCs/>
          <w:szCs w:val="22"/>
        </w:rPr>
        <w:t>SFDI</w:t>
      </w:r>
      <w:proofErr w:type="spellEnd"/>
      <w:r>
        <w:rPr>
          <w:rFonts w:eastAsia="MS Mincho" w:cs="Arial"/>
          <w:b w:val="0"/>
          <w:bCs/>
          <w:szCs w:val="22"/>
        </w:rPr>
        <w:t>“) byl zřízen zákonem č. 104/2000 Sb. s účinností od 1. 7. 2000. V důvodové zprávě k tomuto zákonu bylo mj. uvedeno, že se </w:t>
      </w:r>
      <w:proofErr w:type="spellStart"/>
      <w:r>
        <w:rPr>
          <w:rFonts w:eastAsia="MS Mincho" w:cs="Arial"/>
          <w:b w:val="0"/>
          <w:bCs/>
          <w:szCs w:val="22"/>
        </w:rPr>
        <w:t>SFDI</w:t>
      </w:r>
      <w:proofErr w:type="spellEnd"/>
      <w:r>
        <w:rPr>
          <w:rFonts w:eastAsia="MS Mincho" w:cs="Arial"/>
          <w:b w:val="0"/>
          <w:bCs/>
          <w:szCs w:val="22"/>
        </w:rPr>
        <w:t xml:space="preserve"> „</w:t>
      </w:r>
      <w:r w:rsidRPr="00421798">
        <w:rPr>
          <w:rFonts w:eastAsia="MS Mincho" w:cs="Arial"/>
          <w:b w:val="0"/>
          <w:bCs/>
          <w:szCs w:val="22"/>
        </w:rPr>
        <w:t>navrhuje jako trvalý a stabilní zdroj financování doprav</w:t>
      </w:r>
      <w:r>
        <w:rPr>
          <w:rFonts w:eastAsia="MS Mincho" w:cs="Arial"/>
          <w:b w:val="0"/>
          <w:bCs/>
          <w:szCs w:val="22"/>
        </w:rPr>
        <w:t>ní infrastruktury se </w:t>
      </w:r>
      <w:r w:rsidRPr="00421798">
        <w:rPr>
          <w:rFonts w:eastAsia="MS Mincho" w:cs="Arial"/>
          <w:b w:val="0"/>
          <w:bCs/>
          <w:szCs w:val="22"/>
        </w:rPr>
        <w:t>zabezpečením převoditelnosti finančních prostředků z</w:t>
      </w:r>
      <w:r>
        <w:rPr>
          <w:rFonts w:eastAsia="MS Mincho" w:cs="Arial"/>
          <w:b w:val="0"/>
          <w:bCs/>
          <w:szCs w:val="22"/>
        </w:rPr>
        <w:t> jednoho rozpočtového období do </w:t>
      </w:r>
      <w:r w:rsidRPr="00421798">
        <w:rPr>
          <w:rFonts w:eastAsia="MS Mincho" w:cs="Arial"/>
          <w:b w:val="0"/>
          <w:bCs/>
          <w:szCs w:val="22"/>
        </w:rPr>
        <w:t>druhého</w:t>
      </w:r>
      <w:r>
        <w:rPr>
          <w:rFonts w:eastAsia="MS Mincho" w:cs="Arial"/>
          <w:b w:val="0"/>
          <w:bCs/>
          <w:szCs w:val="22"/>
        </w:rPr>
        <w:t>“</w:t>
      </w:r>
      <w:r w:rsidRPr="00421798">
        <w:rPr>
          <w:rFonts w:eastAsia="MS Mincho" w:cs="Arial"/>
          <w:b w:val="0"/>
          <w:bCs/>
          <w:szCs w:val="22"/>
        </w:rPr>
        <w:t>.</w:t>
      </w:r>
      <w:r w:rsidR="001041F8">
        <w:rPr>
          <w:rFonts w:eastAsia="MS Mincho" w:cs="Arial"/>
          <w:b w:val="0"/>
          <w:bCs/>
          <w:szCs w:val="22"/>
        </w:rPr>
        <w:t xml:space="preserve"> </w:t>
      </w:r>
      <w:r w:rsidR="00B52AED">
        <w:rPr>
          <w:rFonts w:eastAsia="MS Mincho" w:cs="Arial"/>
          <w:b w:val="0"/>
          <w:bCs/>
          <w:szCs w:val="22"/>
        </w:rPr>
        <w:t xml:space="preserve">Tento zákon v </w:t>
      </w:r>
      <w:r w:rsidR="001041F8">
        <w:rPr>
          <w:rFonts w:eastAsia="MS Mincho" w:cs="Arial"/>
          <w:b w:val="0"/>
          <w:bCs/>
          <w:szCs w:val="22"/>
        </w:rPr>
        <w:t>§ 2, upravující</w:t>
      </w:r>
      <w:r w:rsidR="00B52AED">
        <w:rPr>
          <w:rFonts w:eastAsia="MS Mincho" w:cs="Arial"/>
          <w:b w:val="0"/>
          <w:bCs/>
          <w:szCs w:val="22"/>
        </w:rPr>
        <w:t>m</w:t>
      </w:r>
      <w:r w:rsidR="001041F8">
        <w:rPr>
          <w:rFonts w:eastAsia="MS Mincho" w:cs="Arial"/>
          <w:b w:val="0"/>
          <w:bCs/>
          <w:szCs w:val="22"/>
        </w:rPr>
        <w:t xml:space="preserve"> účel </w:t>
      </w:r>
      <w:proofErr w:type="spellStart"/>
      <w:r w:rsidR="001041F8">
        <w:rPr>
          <w:rFonts w:eastAsia="MS Mincho" w:cs="Arial"/>
          <w:b w:val="0"/>
          <w:bCs/>
          <w:szCs w:val="22"/>
        </w:rPr>
        <w:t>SFDI</w:t>
      </w:r>
      <w:proofErr w:type="spellEnd"/>
      <w:r w:rsidR="001041F8">
        <w:rPr>
          <w:rFonts w:eastAsia="MS Mincho" w:cs="Arial"/>
          <w:b w:val="0"/>
          <w:bCs/>
          <w:szCs w:val="22"/>
        </w:rPr>
        <w:t>, stanovil, že f</w:t>
      </w:r>
      <w:r w:rsidR="001041F8" w:rsidRPr="001041F8">
        <w:rPr>
          <w:rFonts w:eastAsia="MS Mincho" w:cs="Arial"/>
          <w:b w:val="0"/>
          <w:bCs/>
          <w:szCs w:val="22"/>
        </w:rPr>
        <w:t>ond používá svých příjmů ve prospěch rozvoje, výstavby, údržby a modernizace silnic a dálnic, železničních dopravních ces</w:t>
      </w:r>
      <w:r w:rsidR="001041F8">
        <w:rPr>
          <w:rFonts w:eastAsia="MS Mincho" w:cs="Arial"/>
          <w:b w:val="0"/>
          <w:bCs/>
          <w:szCs w:val="22"/>
        </w:rPr>
        <w:t xml:space="preserve">t a vnitrozemských vodních cest, a dále vymezil konkrétní rozsah, přičemž v písmenu a) </w:t>
      </w:r>
      <w:r w:rsidR="00B52AED">
        <w:rPr>
          <w:rFonts w:eastAsia="MS Mincho" w:cs="Arial"/>
          <w:b w:val="0"/>
          <w:bCs/>
          <w:szCs w:val="22"/>
        </w:rPr>
        <w:t xml:space="preserve">tohoto paragrafu </w:t>
      </w:r>
      <w:r w:rsidR="001041F8">
        <w:rPr>
          <w:rFonts w:eastAsia="MS Mincho" w:cs="Arial"/>
          <w:b w:val="0"/>
          <w:bCs/>
          <w:szCs w:val="22"/>
        </w:rPr>
        <w:t>uváděl: „</w:t>
      </w:r>
      <w:r w:rsidR="001041F8" w:rsidRPr="001041F8">
        <w:rPr>
          <w:rFonts w:eastAsia="MS Mincho" w:cs="Arial"/>
          <w:b w:val="0"/>
          <w:bCs/>
          <w:szCs w:val="22"/>
        </w:rPr>
        <w:t>financování výstavby, modernizace, oprav a údržby silnic a dálnic</w:t>
      </w:r>
      <w:r w:rsidR="001041F8">
        <w:rPr>
          <w:rFonts w:eastAsia="MS Mincho" w:cs="Arial"/>
          <w:b w:val="0"/>
          <w:bCs/>
          <w:szCs w:val="22"/>
        </w:rPr>
        <w:t>“.</w:t>
      </w:r>
    </w:p>
    <w:p w:rsidR="001041F8" w:rsidRDefault="001041F8" w:rsidP="001041F8">
      <w:pPr>
        <w:pStyle w:val="Podtitul"/>
        <w:numPr>
          <w:ilvl w:val="0"/>
          <w:numId w:val="0"/>
        </w:numPr>
        <w:ind w:left="357"/>
        <w:rPr>
          <w:rFonts w:eastAsia="MS Mincho" w:cs="Arial"/>
          <w:b w:val="0"/>
          <w:bCs/>
          <w:szCs w:val="22"/>
        </w:rPr>
      </w:pPr>
      <w:r w:rsidRPr="001041F8">
        <w:rPr>
          <w:rFonts w:eastAsia="MS Mincho" w:cs="Arial"/>
          <w:b w:val="0"/>
          <w:bCs/>
          <w:szCs w:val="22"/>
        </w:rPr>
        <w:t>Zákonem č. 129/2016 Sb., kterým se mění zákon č. 104/2000 Sb., o Státním fondu dopravní infrastruktury, ve znění pozdějších předpisů</w:t>
      </w:r>
      <w:r>
        <w:rPr>
          <w:rFonts w:eastAsia="MS Mincho" w:cs="Arial"/>
          <w:b w:val="0"/>
          <w:bCs/>
          <w:szCs w:val="22"/>
        </w:rPr>
        <w:t>, došlo s účinností od 10. 5. 2016 ke změně ustanovení § 2, upravující</w:t>
      </w:r>
      <w:r w:rsidR="00AD0E4A">
        <w:rPr>
          <w:rFonts w:eastAsia="MS Mincho" w:cs="Arial"/>
          <w:b w:val="0"/>
          <w:bCs/>
          <w:szCs w:val="22"/>
        </w:rPr>
        <w:t>ho</w:t>
      </w:r>
      <w:r>
        <w:rPr>
          <w:rFonts w:eastAsia="MS Mincho" w:cs="Arial"/>
          <w:b w:val="0"/>
          <w:bCs/>
          <w:szCs w:val="22"/>
        </w:rPr>
        <w:t xml:space="preserve"> účel </w:t>
      </w:r>
      <w:proofErr w:type="spellStart"/>
      <w:r>
        <w:rPr>
          <w:rFonts w:eastAsia="MS Mincho" w:cs="Arial"/>
          <w:b w:val="0"/>
          <w:bCs/>
          <w:szCs w:val="22"/>
        </w:rPr>
        <w:t>SFDI</w:t>
      </w:r>
      <w:proofErr w:type="spellEnd"/>
      <w:r>
        <w:rPr>
          <w:rFonts w:eastAsia="MS Mincho" w:cs="Arial"/>
          <w:b w:val="0"/>
          <w:bCs/>
          <w:szCs w:val="22"/>
        </w:rPr>
        <w:t xml:space="preserve">, podle jehož odstavce 1 písmene a) lze </w:t>
      </w:r>
      <w:r w:rsidRPr="001041F8">
        <w:rPr>
          <w:rFonts w:eastAsia="MS Mincho" w:cs="Arial"/>
          <w:b w:val="0"/>
          <w:bCs/>
          <w:szCs w:val="22"/>
        </w:rPr>
        <w:t xml:space="preserve">finanční prostředky, s nimiž </w:t>
      </w:r>
      <w:proofErr w:type="spellStart"/>
      <w:r w:rsidRPr="001041F8">
        <w:rPr>
          <w:rFonts w:eastAsia="MS Mincho" w:cs="Arial"/>
          <w:b w:val="0"/>
          <w:bCs/>
          <w:szCs w:val="22"/>
        </w:rPr>
        <w:t>SFDI</w:t>
      </w:r>
      <w:proofErr w:type="spellEnd"/>
      <w:r w:rsidRPr="001041F8">
        <w:rPr>
          <w:rFonts w:eastAsia="MS Mincho" w:cs="Arial"/>
          <w:b w:val="0"/>
          <w:bCs/>
          <w:szCs w:val="22"/>
        </w:rPr>
        <w:t xml:space="preserve"> hospodaří, použít na financování nebo předfinancování výstavby, modernizace, oprav, údržby nebo správy silnic nebo dálnic. </w:t>
      </w:r>
    </w:p>
    <w:p w:rsidR="000472A4" w:rsidRPr="000472A4" w:rsidRDefault="003A3A9D" w:rsidP="000472A4">
      <w:pPr>
        <w:pStyle w:val="Podtitul"/>
        <w:numPr>
          <w:ilvl w:val="0"/>
          <w:numId w:val="0"/>
        </w:numPr>
        <w:ind w:left="357"/>
        <w:rPr>
          <w:rFonts w:eastAsia="MS Mincho" w:cs="Arial"/>
          <w:b w:val="0"/>
          <w:bCs/>
          <w:szCs w:val="22"/>
        </w:rPr>
      </w:pPr>
      <w:r w:rsidRPr="000472A4">
        <w:rPr>
          <w:rFonts w:eastAsia="MS Mincho" w:cs="Arial"/>
          <w:b w:val="0"/>
          <w:bCs/>
          <w:szCs w:val="22"/>
        </w:rPr>
        <w:t>Ode dne počátku platnosti zákona č. 104/2000 Sb.</w:t>
      </w:r>
      <w:r w:rsidR="00D8282C">
        <w:rPr>
          <w:rFonts w:eastAsia="MS Mincho" w:cs="Arial"/>
          <w:b w:val="0"/>
          <w:bCs/>
          <w:szCs w:val="22"/>
        </w:rPr>
        <w:t>,</w:t>
      </w:r>
      <w:r w:rsidRPr="000472A4">
        <w:rPr>
          <w:rFonts w:eastAsia="MS Mincho" w:cs="Arial"/>
          <w:b w:val="0"/>
          <w:bCs/>
          <w:szCs w:val="22"/>
        </w:rPr>
        <w:t xml:space="preserve"> </w:t>
      </w:r>
      <w:r w:rsidR="00D8282C" w:rsidRPr="00D8282C">
        <w:rPr>
          <w:rFonts w:eastAsia="MS Mincho" w:cs="Arial"/>
          <w:b w:val="0"/>
          <w:bCs/>
          <w:szCs w:val="22"/>
        </w:rPr>
        <w:t>o Státním fondu dopravní infrastruktury</w:t>
      </w:r>
      <w:r w:rsidR="00D8282C">
        <w:rPr>
          <w:rFonts w:eastAsia="MS Mincho" w:cs="Arial"/>
          <w:b w:val="0"/>
          <w:bCs/>
          <w:szCs w:val="22"/>
        </w:rPr>
        <w:t xml:space="preserve"> (dále též jen „zákon č. 104/200 Sb.“)</w:t>
      </w:r>
      <w:r w:rsidR="00D8282C" w:rsidRPr="000472A4">
        <w:rPr>
          <w:rFonts w:eastAsia="MS Mincho" w:cs="Arial"/>
          <w:b w:val="0"/>
          <w:bCs/>
          <w:szCs w:val="22"/>
        </w:rPr>
        <w:t xml:space="preserve"> </w:t>
      </w:r>
      <w:r w:rsidR="000472A4" w:rsidRPr="000472A4">
        <w:rPr>
          <w:rFonts w:eastAsia="MS Mincho" w:cs="Arial"/>
          <w:b w:val="0"/>
          <w:bCs/>
          <w:szCs w:val="22"/>
        </w:rPr>
        <w:t>je</w:t>
      </w:r>
      <w:r w:rsidRPr="000472A4">
        <w:rPr>
          <w:rFonts w:eastAsia="MS Mincho" w:cs="Arial"/>
          <w:b w:val="0"/>
          <w:bCs/>
          <w:szCs w:val="22"/>
        </w:rPr>
        <w:t xml:space="preserve"> v ustanovení upravujícím účel fondu uv</w:t>
      </w:r>
      <w:r w:rsidR="000472A4" w:rsidRPr="000472A4">
        <w:rPr>
          <w:rFonts w:eastAsia="MS Mincho" w:cs="Arial"/>
          <w:b w:val="0"/>
          <w:bCs/>
          <w:szCs w:val="22"/>
        </w:rPr>
        <w:t>eden pojem</w:t>
      </w:r>
      <w:r w:rsidRPr="000472A4">
        <w:rPr>
          <w:rFonts w:eastAsia="MS Mincho" w:cs="Arial"/>
          <w:b w:val="0"/>
          <w:bCs/>
          <w:szCs w:val="22"/>
        </w:rPr>
        <w:t xml:space="preserve"> „silnice“</w:t>
      </w:r>
      <w:r w:rsidR="000472A4" w:rsidRPr="000472A4">
        <w:rPr>
          <w:rFonts w:eastAsia="MS Mincho" w:cs="Arial"/>
          <w:b w:val="0"/>
          <w:bCs/>
          <w:szCs w:val="22"/>
        </w:rPr>
        <w:t xml:space="preserve">. </w:t>
      </w:r>
      <w:r w:rsidR="000472A4">
        <w:rPr>
          <w:rFonts w:eastAsia="MS Mincho" w:cs="Arial"/>
          <w:b w:val="0"/>
          <w:bCs/>
          <w:szCs w:val="22"/>
        </w:rPr>
        <w:t xml:space="preserve">Tento pojem je definován v § 5 odst. 1 zákona č. </w:t>
      </w:r>
      <w:r w:rsidR="000472A4" w:rsidRPr="000472A4">
        <w:rPr>
          <w:rFonts w:eastAsia="MS Mincho" w:cs="Arial"/>
          <w:b w:val="0"/>
          <w:bCs/>
          <w:szCs w:val="22"/>
        </w:rPr>
        <w:t xml:space="preserve">13/1997 Sb., </w:t>
      </w:r>
      <w:r w:rsidR="000472A4">
        <w:rPr>
          <w:rFonts w:eastAsia="MS Mincho" w:cs="Arial"/>
          <w:b w:val="0"/>
          <w:bCs/>
          <w:szCs w:val="22"/>
        </w:rPr>
        <w:t>o </w:t>
      </w:r>
      <w:r w:rsidR="000472A4" w:rsidRPr="000472A4">
        <w:rPr>
          <w:rFonts w:eastAsia="MS Mincho" w:cs="Arial"/>
          <w:b w:val="0"/>
          <w:bCs/>
          <w:szCs w:val="22"/>
        </w:rPr>
        <w:t>pozemních komunikacích, ve znění pozdějších předpisů,</w:t>
      </w:r>
      <w:r w:rsidR="000472A4">
        <w:rPr>
          <w:rFonts w:eastAsia="MS Mincho" w:cs="Arial"/>
          <w:b w:val="0"/>
          <w:bCs/>
          <w:szCs w:val="22"/>
        </w:rPr>
        <w:t xml:space="preserve"> podle něhož je silnice </w:t>
      </w:r>
      <w:r w:rsidR="000472A4" w:rsidRPr="000472A4">
        <w:rPr>
          <w:rFonts w:eastAsia="MS Mincho" w:cs="Arial"/>
          <w:b w:val="0"/>
          <w:bCs/>
          <w:szCs w:val="22"/>
        </w:rPr>
        <w:t>veřejně přístupná pozemní komunikace určená k užití silničními a jinými vozidly a chodci</w:t>
      </w:r>
      <w:r w:rsidR="000472A4">
        <w:rPr>
          <w:rFonts w:eastAsia="MS Mincho" w:cs="Arial"/>
          <w:b w:val="0"/>
          <w:bCs/>
          <w:szCs w:val="22"/>
        </w:rPr>
        <w:t xml:space="preserve">. V odstavci 2 </w:t>
      </w:r>
      <w:r w:rsidR="00794261">
        <w:rPr>
          <w:rFonts w:eastAsia="MS Mincho" w:cs="Arial"/>
          <w:b w:val="0"/>
          <w:bCs/>
          <w:szCs w:val="22"/>
        </w:rPr>
        <w:t xml:space="preserve">tohoto paragrafu </w:t>
      </w:r>
      <w:r w:rsidR="000472A4">
        <w:rPr>
          <w:rFonts w:eastAsia="MS Mincho" w:cs="Arial"/>
          <w:b w:val="0"/>
          <w:bCs/>
          <w:szCs w:val="22"/>
        </w:rPr>
        <w:t xml:space="preserve">je pak stanoveno, že se silnice </w:t>
      </w:r>
      <w:r w:rsidR="000472A4" w:rsidRPr="000472A4">
        <w:rPr>
          <w:rFonts w:eastAsia="MS Mincho" w:cs="Arial"/>
          <w:b w:val="0"/>
          <w:bCs/>
          <w:szCs w:val="22"/>
        </w:rPr>
        <w:t>podle svého určení a dopravního významu rozdělují</w:t>
      </w:r>
      <w:r w:rsidR="00D8282C">
        <w:rPr>
          <w:rFonts w:eastAsia="MS Mincho" w:cs="Arial"/>
          <w:b w:val="0"/>
          <w:bCs/>
          <w:szCs w:val="22"/>
        </w:rPr>
        <w:t xml:space="preserve"> do I., II. a III. </w:t>
      </w:r>
      <w:r w:rsidR="000472A4">
        <w:rPr>
          <w:rFonts w:eastAsia="MS Mincho" w:cs="Arial"/>
          <w:b w:val="0"/>
          <w:bCs/>
          <w:szCs w:val="22"/>
        </w:rPr>
        <w:t>třídy.</w:t>
      </w:r>
    </w:p>
    <w:p w:rsidR="000472A4" w:rsidRPr="000472A4" w:rsidRDefault="000472A4" w:rsidP="000472A4">
      <w:pPr>
        <w:pStyle w:val="Podtitul"/>
        <w:numPr>
          <w:ilvl w:val="0"/>
          <w:numId w:val="0"/>
        </w:numPr>
        <w:ind w:left="357"/>
        <w:rPr>
          <w:rFonts w:eastAsia="MS Mincho" w:cs="Arial"/>
          <w:b w:val="0"/>
          <w:bCs/>
          <w:szCs w:val="22"/>
        </w:rPr>
      </w:pPr>
      <w:r>
        <w:rPr>
          <w:rFonts w:eastAsia="MS Mincho" w:cs="Arial"/>
          <w:b w:val="0"/>
          <w:bCs/>
          <w:szCs w:val="22"/>
        </w:rPr>
        <w:t xml:space="preserve">Protože § 2 odst. 1 zákona č. 104/2000 Sb. používá pojem „silnice“ bez jakéhokoliv omezení na některou třídu/některé třídy silnic, </w:t>
      </w:r>
      <w:r w:rsidR="00045386">
        <w:rPr>
          <w:rFonts w:eastAsia="MS Mincho" w:cs="Arial"/>
          <w:b w:val="0"/>
          <w:bCs/>
          <w:szCs w:val="22"/>
        </w:rPr>
        <w:t>lze mít za to</w:t>
      </w:r>
      <w:r>
        <w:rPr>
          <w:rFonts w:eastAsia="MS Mincho" w:cs="Arial"/>
          <w:b w:val="0"/>
          <w:bCs/>
          <w:szCs w:val="22"/>
        </w:rPr>
        <w:t>, že</w:t>
      </w:r>
      <w:r w:rsidR="00AB1593">
        <w:rPr>
          <w:rFonts w:eastAsia="MS Mincho" w:cs="Arial"/>
          <w:b w:val="0"/>
          <w:bCs/>
          <w:szCs w:val="22"/>
        </w:rPr>
        <w:t xml:space="preserve"> se toto ustanovení vztahuje na </w:t>
      </w:r>
      <w:r>
        <w:rPr>
          <w:rFonts w:eastAsia="MS Mincho" w:cs="Arial"/>
          <w:b w:val="0"/>
          <w:bCs/>
          <w:szCs w:val="22"/>
        </w:rPr>
        <w:t xml:space="preserve">silnice všech tříd. </w:t>
      </w:r>
      <w:r w:rsidR="00AB1593">
        <w:rPr>
          <w:rFonts w:eastAsia="MS Mincho" w:cs="Arial"/>
          <w:b w:val="0"/>
          <w:bCs/>
          <w:szCs w:val="22"/>
        </w:rPr>
        <w:t xml:space="preserve">Přesto však není interpretace tohoto ustanovení jednotná a existuje názor, podle něhož toto ustanovení dopadá pouze na silnice I. třídy, jejichž vlastníkem je stát, a nikoliv na silnice II. a III. třídy, jejichž vlastníkem </w:t>
      </w:r>
      <w:r w:rsidR="00016870" w:rsidRPr="00016870">
        <w:rPr>
          <w:rFonts w:eastAsia="MS Mincho" w:cs="Arial"/>
          <w:b w:val="0"/>
          <w:bCs/>
          <w:szCs w:val="22"/>
        </w:rPr>
        <w:t xml:space="preserve">se v mezidobí stal </w:t>
      </w:r>
      <w:r w:rsidR="00AB1593" w:rsidRPr="00AB1593">
        <w:rPr>
          <w:rFonts w:eastAsia="MS Mincho" w:cs="Arial"/>
          <w:b w:val="0"/>
          <w:bCs/>
          <w:szCs w:val="22"/>
        </w:rPr>
        <w:t>kraj, na jehož území se silnice nacházejí</w:t>
      </w:r>
      <w:r w:rsidR="00AB1593">
        <w:rPr>
          <w:rFonts w:eastAsia="MS Mincho" w:cs="Arial"/>
          <w:b w:val="0"/>
          <w:bCs/>
          <w:szCs w:val="22"/>
        </w:rPr>
        <w:t xml:space="preserve"> (viz § 9 zákona č. 13/1997 Sb.).</w:t>
      </w:r>
      <w:r w:rsidR="00C067EE">
        <w:rPr>
          <w:rFonts w:eastAsia="MS Mincho" w:cs="Arial"/>
          <w:b w:val="0"/>
          <w:bCs/>
          <w:szCs w:val="22"/>
        </w:rPr>
        <w:t xml:space="preserve"> Tato situace tak je způsobilá narušovat právní jistotu </w:t>
      </w:r>
      <w:proofErr w:type="spellStart"/>
      <w:r w:rsidR="00C067EE">
        <w:rPr>
          <w:rFonts w:eastAsia="MS Mincho" w:cs="Arial"/>
          <w:b w:val="0"/>
          <w:bCs/>
          <w:szCs w:val="22"/>
        </w:rPr>
        <w:t>SFDI</w:t>
      </w:r>
      <w:proofErr w:type="spellEnd"/>
      <w:r w:rsidR="00C067EE">
        <w:rPr>
          <w:rFonts w:eastAsia="MS Mincho" w:cs="Arial"/>
          <w:b w:val="0"/>
          <w:bCs/>
          <w:szCs w:val="22"/>
        </w:rPr>
        <w:t xml:space="preserve"> a krajů (včetně hl. m. Prahy), včetně legitimního očekávání ohledně zákonem stanovené možnosti poskytovat/čerpat finanční prostředky i na silnice II. a III. tříd.</w:t>
      </w:r>
    </w:p>
    <w:p w:rsidR="002448AF" w:rsidRPr="002448AF" w:rsidRDefault="00FF4D84" w:rsidP="002448AF">
      <w:pPr>
        <w:pStyle w:val="Podtitul"/>
        <w:numPr>
          <w:ilvl w:val="0"/>
          <w:numId w:val="0"/>
        </w:numPr>
        <w:ind w:left="357"/>
        <w:rPr>
          <w:rFonts w:eastAsia="MS Mincho" w:cs="Arial"/>
          <w:b w:val="0"/>
          <w:bCs/>
          <w:szCs w:val="22"/>
        </w:rPr>
      </w:pPr>
      <w:r>
        <w:rPr>
          <w:rFonts w:eastAsia="MS Mincho" w:cs="Arial"/>
          <w:b w:val="0"/>
          <w:bCs/>
          <w:szCs w:val="22"/>
        </w:rPr>
        <w:t>Navržená p</w:t>
      </w:r>
      <w:r w:rsidR="002448AF" w:rsidRPr="002448AF">
        <w:rPr>
          <w:rFonts w:eastAsia="MS Mincho" w:cs="Arial"/>
          <w:b w:val="0"/>
          <w:bCs/>
          <w:szCs w:val="22"/>
        </w:rPr>
        <w:t>rávní úprava nijak neovlivňuje zákaz diskriminace ani rovnost</w:t>
      </w:r>
      <w:r w:rsidR="002448AF">
        <w:rPr>
          <w:rFonts w:eastAsia="MS Mincho" w:cs="Arial"/>
          <w:b w:val="0"/>
          <w:bCs/>
          <w:szCs w:val="22"/>
        </w:rPr>
        <w:t xml:space="preserve"> mužů a </w:t>
      </w:r>
      <w:r w:rsidR="002448AF" w:rsidRPr="002448AF">
        <w:rPr>
          <w:rFonts w:eastAsia="MS Mincho" w:cs="Arial"/>
          <w:b w:val="0"/>
          <w:bCs/>
          <w:szCs w:val="22"/>
        </w:rPr>
        <w:t>žen.</w:t>
      </w:r>
    </w:p>
    <w:p w:rsidR="00E77A1A" w:rsidRPr="00E77A1A" w:rsidRDefault="00E77A1A" w:rsidP="00E77A1A">
      <w:pPr>
        <w:rPr>
          <w:lang w:bidi="en-US"/>
        </w:rPr>
      </w:pPr>
    </w:p>
    <w:p w:rsidR="008530D2" w:rsidRDefault="00E77A1A" w:rsidP="00E77A1A">
      <w:pPr>
        <w:pStyle w:val="Podtitul"/>
        <w:ind w:left="357" w:hanging="357"/>
        <w:rPr>
          <w:rFonts w:eastAsiaTheme="majorEastAsia" w:cs="Arial"/>
          <w:szCs w:val="22"/>
          <w:lang w:bidi="en-US"/>
        </w:rPr>
      </w:pPr>
      <w:r>
        <w:rPr>
          <w:rFonts w:eastAsiaTheme="majorEastAsia" w:cs="Arial"/>
          <w:szCs w:val="22"/>
          <w:lang w:bidi="en-US"/>
        </w:rPr>
        <w:lastRenderedPageBreak/>
        <w:t>O</w:t>
      </w:r>
      <w:r w:rsidRPr="00E77A1A">
        <w:rPr>
          <w:rFonts w:eastAsiaTheme="majorEastAsia" w:cs="Arial"/>
          <w:szCs w:val="22"/>
          <w:lang w:bidi="en-US"/>
        </w:rPr>
        <w:t xml:space="preserve">důvodnění hlavních principů navrhované právní úpravy, včetně dopadů navrhovaného řešení ve vztahu k zákazu diskriminace a ve vztahu k rovnosti mužů a žen </w:t>
      </w:r>
    </w:p>
    <w:p w:rsidR="00935439" w:rsidRDefault="00935439" w:rsidP="00935439">
      <w:pPr>
        <w:pStyle w:val="Podtitul"/>
        <w:numPr>
          <w:ilvl w:val="0"/>
          <w:numId w:val="0"/>
        </w:numPr>
        <w:ind w:left="357"/>
        <w:rPr>
          <w:rFonts w:eastAsia="MS Mincho" w:cs="Arial"/>
          <w:b w:val="0"/>
          <w:bCs/>
          <w:szCs w:val="22"/>
        </w:rPr>
      </w:pPr>
      <w:r w:rsidRPr="00935439">
        <w:rPr>
          <w:rFonts w:eastAsia="MS Mincho" w:cs="Arial"/>
          <w:b w:val="0"/>
          <w:bCs/>
          <w:szCs w:val="22"/>
        </w:rPr>
        <w:t xml:space="preserve">Cílem předkládaného návrhu je </w:t>
      </w:r>
      <w:r w:rsidR="00267DAA">
        <w:rPr>
          <w:rFonts w:eastAsia="MS Mincho" w:cs="Arial"/>
          <w:b w:val="0"/>
          <w:bCs/>
          <w:szCs w:val="22"/>
        </w:rPr>
        <w:t>v § 2 odst. 1</w:t>
      </w:r>
      <w:r w:rsidRPr="00935439">
        <w:rPr>
          <w:rFonts w:eastAsia="MS Mincho" w:cs="Arial"/>
          <w:b w:val="0"/>
          <w:bCs/>
          <w:szCs w:val="22"/>
        </w:rPr>
        <w:t xml:space="preserve"> </w:t>
      </w:r>
      <w:r w:rsidR="00267DAA">
        <w:rPr>
          <w:rFonts w:eastAsia="MS Mincho" w:cs="Arial"/>
          <w:b w:val="0"/>
          <w:bCs/>
          <w:szCs w:val="22"/>
        </w:rPr>
        <w:t xml:space="preserve">písm. a) </w:t>
      </w:r>
      <w:r w:rsidR="00267DAA" w:rsidRPr="00FF4D84">
        <w:rPr>
          <w:rFonts w:eastAsia="MS Mincho" w:cs="Arial"/>
          <w:b w:val="0"/>
          <w:bCs/>
          <w:szCs w:val="22"/>
        </w:rPr>
        <w:t>zá</w:t>
      </w:r>
      <w:r w:rsidR="00267DAA">
        <w:rPr>
          <w:rFonts w:eastAsia="MS Mincho" w:cs="Arial"/>
          <w:b w:val="0"/>
          <w:bCs/>
          <w:szCs w:val="22"/>
        </w:rPr>
        <w:t>kona č. 104/2000 Sb. výslovně uvést všechny tř</w:t>
      </w:r>
      <w:r w:rsidR="00EC6CAB">
        <w:rPr>
          <w:rFonts w:eastAsia="MS Mincho" w:cs="Arial"/>
          <w:b w:val="0"/>
          <w:bCs/>
          <w:szCs w:val="22"/>
        </w:rPr>
        <w:t>ídy silnic, tak, aby bylo zřejmé</w:t>
      </w:r>
      <w:r w:rsidR="00267DAA">
        <w:rPr>
          <w:rFonts w:eastAsia="MS Mincho" w:cs="Arial"/>
          <w:b w:val="0"/>
          <w:bCs/>
          <w:szCs w:val="22"/>
        </w:rPr>
        <w:t>, že se toto ustanovení vztahuje na silnice I., II. i III. třídy.</w:t>
      </w:r>
    </w:p>
    <w:p w:rsidR="00B80450" w:rsidRPr="00955655" w:rsidRDefault="00B80450" w:rsidP="00B80450">
      <w:pPr>
        <w:pStyle w:val="Podtitul"/>
        <w:numPr>
          <w:ilvl w:val="0"/>
          <w:numId w:val="0"/>
        </w:numPr>
        <w:ind w:left="357"/>
        <w:rPr>
          <w:rFonts w:eastAsia="MS Mincho" w:cs="Arial"/>
          <w:b w:val="0"/>
          <w:bCs/>
          <w:szCs w:val="22"/>
        </w:rPr>
      </w:pPr>
      <w:r w:rsidRPr="00955655">
        <w:rPr>
          <w:rFonts w:eastAsia="MS Mincho" w:cs="Arial"/>
          <w:b w:val="0"/>
          <w:bCs/>
          <w:szCs w:val="22"/>
        </w:rPr>
        <w:t xml:space="preserve">Navrhovaná právní úprava nijak nezasahuje do současného stavu založeného </w:t>
      </w:r>
      <w:r w:rsidRPr="00955655">
        <w:rPr>
          <w:rFonts w:eastAsia="MS Mincho" w:cs="Arial"/>
          <w:b w:val="0"/>
          <w:bCs/>
          <w:szCs w:val="22"/>
        </w:rPr>
        <w:br/>
        <w:t xml:space="preserve">na rovnosti mužů a žen a zákazu diskriminace. </w:t>
      </w:r>
    </w:p>
    <w:p w:rsidR="00B80450" w:rsidRPr="00B80450" w:rsidRDefault="00B80450" w:rsidP="00B80450"/>
    <w:p w:rsidR="00E77A1A" w:rsidRDefault="00E77A1A" w:rsidP="00E77A1A">
      <w:pPr>
        <w:pStyle w:val="Podtitul"/>
        <w:ind w:left="357" w:hanging="357"/>
        <w:rPr>
          <w:rFonts w:eastAsiaTheme="majorEastAsia" w:cs="Arial"/>
          <w:szCs w:val="22"/>
          <w:lang w:bidi="en-US"/>
        </w:rPr>
      </w:pPr>
      <w:r>
        <w:rPr>
          <w:rFonts w:eastAsiaTheme="majorEastAsia" w:cs="Arial"/>
          <w:szCs w:val="22"/>
          <w:lang w:bidi="en-US"/>
        </w:rPr>
        <w:t>V</w:t>
      </w:r>
      <w:r w:rsidRPr="00E77A1A">
        <w:rPr>
          <w:rFonts w:eastAsiaTheme="majorEastAsia" w:cs="Arial"/>
          <w:szCs w:val="22"/>
          <w:lang w:bidi="en-US"/>
        </w:rPr>
        <w:t>ysvětlení nezbytnosti navrhované právní úpravy v jejím celku</w:t>
      </w:r>
    </w:p>
    <w:p w:rsidR="00B000F8" w:rsidRPr="00B000F8" w:rsidRDefault="00B000F8" w:rsidP="00B000F8">
      <w:pPr>
        <w:pStyle w:val="Podtitul"/>
        <w:numPr>
          <w:ilvl w:val="0"/>
          <w:numId w:val="0"/>
        </w:numPr>
        <w:ind w:left="357"/>
        <w:rPr>
          <w:rFonts w:eastAsia="MS Mincho" w:cs="Arial"/>
          <w:b w:val="0"/>
          <w:bCs/>
          <w:szCs w:val="22"/>
        </w:rPr>
      </w:pPr>
      <w:r w:rsidRPr="00B000F8">
        <w:rPr>
          <w:rFonts w:eastAsia="MS Mincho" w:cs="Arial"/>
          <w:b w:val="0"/>
          <w:bCs/>
          <w:szCs w:val="22"/>
        </w:rPr>
        <w:t>Navrhovaná úprava představuje žádoucí a potřebné zpřesnění dotčené právní úpravy</w:t>
      </w:r>
      <w:r w:rsidR="00D8282C">
        <w:rPr>
          <w:rFonts w:eastAsia="MS Mincho" w:cs="Arial"/>
          <w:b w:val="0"/>
          <w:bCs/>
          <w:szCs w:val="22"/>
        </w:rPr>
        <w:t>, tj. § </w:t>
      </w:r>
      <w:r w:rsidR="00B80450">
        <w:rPr>
          <w:rFonts w:eastAsia="MS Mincho" w:cs="Arial"/>
          <w:b w:val="0"/>
          <w:bCs/>
          <w:szCs w:val="22"/>
        </w:rPr>
        <w:t>2 odst. 1</w:t>
      </w:r>
      <w:r w:rsidR="00B80450" w:rsidRPr="00935439">
        <w:rPr>
          <w:rFonts w:eastAsia="MS Mincho" w:cs="Arial"/>
          <w:b w:val="0"/>
          <w:bCs/>
          <w:szCs w:val="22"/>
        </w:rPr>
        <w:t xml:space="preserve"> </w:t>
      </w:r>
      <w:r w:rsidR="00B80450">
        <w:rPr>
          <w:rFonts w:eastAsia="MS Mincho" w:cs="Arial"/>
          <w:b w:val="0"/>
          <w:bCs/>
          <w:szCs w:val="22"/>
        </w:rPr>
        <w:t xml:space="preserve">písm. a) </w:t>
      </w:r>
      <w:r w:rsidR="00B80450" w:rsidRPr="00FF4D84">
        <w:rPr>
          <w:rFonts w:eastAsia="MS Mincho" w:cs="Arial"/>
          <w:b w:val="0"/>
          <w:bCs/>
          <w:szCs w:val="22"/>
        </w:rPr>
        <w:t>zá</w:t>
      </w:r>
      <w:r w:rsidR="00B80450">
        <w:rPr>
          <w:rFonts w:eastAsia="MS Mincho" w:cs="Arial"/>
          <w:b w:val="0"/>
          <w:bCs/>
          <w:szCs w:val="22"/>
        </w:rPr>
        <w:t>kona č. 104/2000 Sb., představující explicitní potvrzení</w:t>
      </w:r>
      <w:r w:rsidRPr="00B000F8">
        <w:rPr>
          <w:rFonts w:eastAsia="MS Mincho" w:cs="Arial"/>
          <w:b w:val="0"/>
          <w:bCs/>
          <w:szCs w:val="22"/>
        </w:rPr>
        <w:t xml:space="preserve"> stávajícího stavu.</w:t>
      </w:r>
    </w:p>
    <w:p w:rsidR="00B000F8" w:rsidRDefault="00B000F8" w:rsidP="00B000F8">
      <w:pPr>
        <w:pStyle w:val="Podtitul"/>
        <w:numPr>
          <w:ilvl w:val="0"/>
          <w:numId w:val="0"/>
        </w:numPr>
        <w:ind w:left="357"/>
        <w:rPr>
          <w:rFonts w:eastAsia="MS Mincho" w:cs="Arial"/>
          <w:b w:val="0"/>
          <w:bCs/>
          <w:szCs w:val="22"/>
        </w:rPr>
      </w:pPr>
      <w:r w:rsidRPr="00B000F8">
        <w:rPr>
          <w:rFonts w:eastAsia="MS Mincho" w:cs="Arial"/>
          <w:b w:val="0"/>
          <w:bCs/>
          <w:szCs w:val="22"/>
        </w:rPr>
        <w:t xml:space="preserve">Navrhovaná úprava rovněž koresponduje s Programovým prohlášením vlády České republiky, schváleným usnesením vlády ze dne 27. června 2018 č. 445, v němž se v kapitole „Doprava“ vláda zavázala přijmout „pravidla pro dofinancování krajské dopravní infrastruktury (silnice II. a III. tříd) prostřednictvím rozpočtu </w:t>
      </w:r>
      <w:proofErr w:type="spellStart"/>
      <w:r w:rsidRPr="00B000F8">
        <w:rPr>
          <w:rFonts w:eastAsia="MS Mincho" w:cs="Arial"/>
          <w:b w:val="0"/>
          <w:bCs/>
          <w:szCs w:val="22"/>
        </w:rPr>
        <w:t>SFDI</w:t>
      </w:r>
      <w:proofErr w:type="spellEnd"/>
      <w:r w:rsidRPr="00B000F8">
        <w:rPr>
          <w:rFonts w:eastAsia="MS Mincho" w:cs="Arial"/>
          <w:b w:val="0"/>
          <w:bCs/>
          <w:szCs w:val="22"/>
        </w:rPr>
        <w:t xml:space="preserve"> s cílem zajistit pro ně finanční prostředky ve výši 4 mld. Kč ročně“. </w:t>
      </w:r>
    </w:p>
    <w:p w:rsidR="00B80450" w:rsidRPr="00B80450" w:rsidRDefault="00B80450" w:rsidP="00B80450"/>
    <w:p w:rsidR="00E77A1A" w:rsidRDefault="00E77A1A" w:rsidP="00E77A1A">
      <w:pPr>
        <w:pStyle w:val="Podtitul"/>
        <w:ind w:left="357" w:hanging="357"/>
        <w:rPr>
          <w:rFonts w:eastAsiaTheme="majorEastAsia" w:cs="Arial"/>
          <w:szCs w:val="22"/>
          <w:lang w:bidi="en-US"/>
        </w:rPr>
      </w:pPr>
      <w:r>
        <w:rPr>
          <w:rFonts w:eastAsiaTheme="majorEastAsia" w:cs="Arial"/>
          <w:szCs w:val="22"/>
          <w:lang w:bidi="en-US"/>
        </w:rPr>
        <w:t>Z</w:t>
      </w:r>
      <w:r w:rsidRPr="00E77A1A">
        <w:rPr>
          <w:rFonts w:eastAsiaTheme="majorEastAsia" w:cs="Arial"/>
          <w:szCs w:val="22"/>
          <w:lang w:bidi="en-US"/>
        </w:rPr>
        <w:t>hodnocení souladu navrhované právní úpravy s ústavním pořádkem České republiky</w:t>
      </w:r>
    </w:p>
    <w:p w:rsidR="00524895" w:rsidRPr="00524895" w:rsidRDefault="00524895" w:rsidP="00524895">
      <w:pPr>
        <w:pStyle w:val="Podtitul"/>
        <w:numPr>
          <w:ilvl w:val="0"/>
          <w:numId w:val="0"/>
        </w:numPr>
        <w:ind w:left="357"/>
        <w:rPr>
          <w:rFonts w:eastAsia="MS Mincho" w:cs="Arial"/>
          <w:b w:val="0"/>
          <w:bCs/>
          <w:szCs w:val="22"/>
        </w:rPr>
      </w:pPr>
      <w:r w:rsidRPr="00524895">
        <w:rPr>
          <w:rFonts w:eastAsia="MS Mincho" w:cs="Arial"/>
          <w:b w:val="0"/>
          <w:bCs/>
          <w:szCs w:val="22"/>
        </w:rPr>
        <w:t xml:space="preserve">Navrhovaná právní úprava je plně v souladu s ústavním pořádkem České republiky, jak jej vymezuje čl. 112 Ústavy České republiky. Návrh zákona respektuje obecné zásady ústavního pořádku České republiky a jeho obsah neporušuje ústavní principy rovnosti v právech a zákazu retroaktivity. </w:t>
      </w:r>
      <w:r w:rsidR="00360685">
        <w:rPr>
          <w:rFonts w:eastAsia="MS Mincho" w:cs="Arial"/>
          <w:b w:val="0"/>
          <w:bCs/>
          <w:szCs w:val="22"/>
        </w:rPr>
        <w:t xml:space="preserve">Čl. 41 odst. 2 </w:t>
      </w:r>
      <w:r w:rsidR="00360685" w:rsidRPr="00524895">
        <w:rPr>
          <w:rFonts w:eastAsia="MS Mincho" w:cs="Arial"/>
          <w:b w:val="0"/>
          <w:bCs/>
          <w:szCs w:val="22"/>
        </w:rPr>
        <w:t>Ústavy České republiky</w:t>
      </w:r>
      <w:r w:rsidR="00360685" w:rsidRPr="00C41447">
        <w:rPr>
          <w:rFonts w:eastAsia="MS Mincho" w:cs="Arial"/>
          <w:b w:val="0"/>
          <w:bCs/>
          <w:szCs w:val="22"/>
        </w:rPr>
        <w:t xml:space="preserve"> stanoví, že návrh zákona může vedle poslance, skupiny poslanců, Senátu nebo vlády podat také zastupitelstvo vyššího územního samosprávného celku, tj. kraje.</w:t>
      </w:r>
      <w:r w:rsidR="00E92919">
        <w:rPr>
          <w:rFonts w:eastAsia="MS Mincho" w:cs="Arial"/>
          <w:b w:val="0"/>
          <w:bCs/>
          <w:szCs w:val="22"/>
        </w:rPr>
        <w:t xml:space="preserve"> Právo zákonodárné iniciativy zastupitelstva kraje je pak obsaženo v ustanovení § 86 odst. 1 zákona č. 90/1995 Sb., </w:t>
      </w:r>
      <w:r w:rsidR="00E92919" w:rsidRPr="00C41447">
        <w:rPr>
          <w:rFonts w:eastAsia="MS Mincho" w:cs="Arial"/>
          <w:b w:val="0"/>
          <w:bCs/>
          <w:szCs w:val="22"/>
        </w:rPr>
        <w:t>o jednacím řádu Poslanecké sněmovny, ve znění pozdějších předpisů, a</w:t>
      </w:r>
      <w:r w:rsidR="00F31719">
        <w:rPr>
          <w:rFonts w:eastAsia="MS Mincho" w:cs="Arial"/>
          <w:b w:val="0"/>
          <w:bCs/>
          <w:szCs w:val="22"/>
        </w:rPr>
        <w:t xml:space="preserve"> v ustanovení</w:t>
      </w:r>
      <w:r w:rsidR="00F31719" w:rsidRPr="00F31719">
        <w:rPr>
          <w:rFonts w:eastAsia="MS Mincho" w:cs="Arial"/>
          <w:b w:val="0"/>
          <w:bCs/>
          <w:szCs w:val="22"/>
        </w:rPr>
        <w:t xml:space="preserve"> </w:t>
      </w:r>
      <w:r w:rsidR="00E92919" w:rsidRPr="00C41447">
        <w:rPr>
          <w:rFonts w:eastAsia="MS Mincho" w:cs="Arial"/>
          <w:b w:val="0"/>
          <w:bCs/>
          <w:szCs w:val="22"/>
        </w:rPr>
        <w:t>§ 35 odst. 2 písm. a) zákona č. 129/2000 Sb., o krajích (krajské zřízení), ve znění pozdějších předpisů.</w:t>
      </w:r>
    </w:p>
    <w:p w:rsidR="00524895" w:rsidRPr="00524895" w:rsidRDefault="00524895" w:rsidP="00524895">
      <w:pPr>
        <w:rPr>
          <w:lang w:bidi="en-US"/>
        </w:rPr>
      </w:pPr>
    </w:p>
    <w:p w:rsidR="00E77A1A" w:rsidRDefault="00E77A1A" w:rsidP="00E77A1A">
      <w:pPr>
        <w:pStyle w:val="Podtitul"/>
        <w:ind w:left="357" w:hanging="357"/>
        <w:rPr>
          <w:rFonts w:eastAsiaTheme="majorEastAsia" w:cs="Arial"/>
          <w:szCs w:val="22"/>
          <w:lang w:bidi="en-US"/>
        </w:rPr>
      </w:pPr>
      <w:r>
        <w:rPr>
          <w:rFonts w:eastAsiaTheme="majorEastAsia" w:cs="Arial"/>
          <w:szCs w:val="22"/>
          <w:lang w:bidi="en-US"/>
        </w:rPr>
        <w:t>Z</w:t>
      </w:r>
      <w:r w:rsidRPr="00E77A1A">
        <w:rPr>
          <w:rFonts w:eastAsiaTheme="majorEastAsia" w:cs="Arial"/>
          <w:szCs w:val="22"/>
          <w:lang w:bidi="en-US"/>
        </w:rPr>
        <w:t>hodnocení slučitelnosti navrhované právní úpravy s předpisy Evropské unie, judikaturou soudních orgánů Evropské unie nebo obecnými právními zásadami práva Evropské unie</w:t>
      </w:r>
    </w:p>
    <w:p w:rsidR="00362491" w:rsidRPr="00362491" w:rsidRDefault="00362491" w:rsidP="00362491">
      <w:pPr>
        <w:pStyle w:val="Podtitul"/>
        <w:numPr>
          <w:ilvl w:val="0"/>
          <w:numId w:val="0"/>
        </w:numPr>
        <w:ind w:left="357"/>
        <w:rPr>
          <w:rFonts w:eastAsia="MS Mincho" w:cs="Arial"/>
          <w:b w:val="0"/>
          <w:bCs/>
          <w:szCs w:val="22"/>
        </w:rPr>
      </w:pPr>
      <w:r w:rsidRPr="00362491">
        <w:rPr>
          <w:rFonts w:eastAsia="MS Mincho" w:cs="Arial"/>
          <w:b w:val="0"/>
          <w:bCs/>
          <w:szCs w:val="22"/>
        </w:rPr>
        <w:t>Předpisy Evropské unie, judikatura soudních orgánů Evropské unie ani obecné právní zásady práva Evropské unie se na danou oblast nevztahují.</w:t>
      </w:r>
    </w:p>
    <w:p w:rsidR="00362491" w:rsidRPr="00362491" w:rsidRDefault="00362491" w:rsidP="00362491">
      <w:pPr>
        <w:rPr>
          <w:lang w:bidi="en-US"/>
        </w:rPr>
      </w:pPr>
    </w:p>
    <w:p w:rsidR="00650635" w:rsidRDefault="00650635" w:rsidP="00650635">
      <w:pPr>
        <w:pStyle w:val="Podtitul"/>
        <w:ind w:left="357" w:hanging="357"/>
        <w:rPr>
          <w:rFonts w:eastAsiaTheme="majorEastAsia" w:cs="Arial"/>
          <w:szCs w:val="22"/>
          <w:lang w:bidi="en-US"/>
        </w:rPr>
      </w:pPr>
      <w:r>
        <w:rPr>
          <w:rFonts w:eastAsiaTheme="majorEastAsia" w:cs="Arial"/>
          <w:szCs w:val="22"/>
          <w:lang w:bidi="en-US"/>
        </w:rPr>
        <w:lastRenderedPageBreak/>
        <w:t>Z</w:t>
      </w:r>
      <w:r w:rsidRPr="00E77A1A">
        <w:rPr>
          <w:rFonts w:eastAsiaTheme="majorEastAsia" w:cs="Arial"/>
          <w:szCs w:val="22"/>
          <w:lang w:bidi="en-US"/>
        </w:rPr>
        <w:t>hodnocení souladu navrhované právní úpravy s mezinárodními smlouvami, jimiž je Česká republika vázána</w:t>
      </w:r>
    </w:p>
    <w:p w:rsidR="00524895" w:rsidRPr="00524895" w:rsidRDefault="00524895" w:rsidP="00524895">
      <w:pPr>
        <w:pStyle w:val="Podtitul"/>
        <w:numPr>
          <w:ilvl w:val="0"/>
          <w:numId w:val="0"/>
        </w:numPr>
        <w:ind w:left="357"/>
        <w:rPr>
          <w:rFonts w:eastAsia="MS Mincho" w:cs="Arial"/>
          <w:b w:val="0"/>
          <w:bCs/>
          <w:szCs w:val="22"/>
        </w:rPr>
      </w:pPr>
      <w:r w:rsidRPr="00524895">
        <w:rPr>
          <w:rFonts w:eastAsia="MS Mincho" w:cs="Arial"/>
          <w:b w:val="0"/>
          <w:bCs/>
          <w:szCs w:val="22"/>
        </w:rPr>
        <w:t xml:space="preserve">Navrhovaná </w:t>
      </w:r>
      <w:r w:rsidR="00452B7B" w:rsidRPr="00452B7B">
        <w:rPr>
          <w:rFonts w:eastAsia="MS Mincho" w:cs="Arial"/>
          <w:b w:val="0"/>
          <w:bCs/>
          <w:szCs w:val="22"/>
        </w:rPr>
        <w:t>právní úprava je plně v souladu s vyhláše</w:t>
      </w:r>
      <w:r w:rsidR="00D8282C">
        <w:rPr>
          <w:rFonts w:eastAsia="MS Mincho" w:cs="Arial"/>
          <w:b w:val="0"/>
          <w:bCs/>
          <w:szCs w:val="22"/>
        </w:rPr>
        <w:t>nými mezinárodními smlouvami, k </w:t>
      </w:r>
      <w:r w:rsidR="00452B7B" w:rsidRPr="00452B7B">
        <w:rPr>
          <w:rFonts w:eastAsia="MS Mincho" w:cs="Arial"/>
          <w:b w:val="0"/>
          <w:bCs/>
          <w:szCs w:val="22"/>
        </w:rPr>
        <w:t>jejichž ratifikaci dal Parlament souhlas a jimiž je Česká republika vázána, jakož i s obecně uznávanými a dodržovanými zásadami mezinárodního práva.</w:t>
      </w:r>
    </w:p>
    <w:p w:rsidR="00524895" w:rsidRPr="00524895" w:rsidRDefault="00524895" w:rsidP="00524895">
      <w:pPr>
        <w:rPr>
          <w:lang w:bidi="en-US"/>
        </w:rPr>
      </w:pPr>
    </w:p>
    <w:p w:rsidR="00650635" w:rsidRDefault="00650635" w:rsidP="00650635">
      <w:pPr>
        <w:pStyle w:val="Podtitul"/>
        <w:rPr>
          <w:lang w:eastAsia="cs-CZ"/>
        </w:rPr>
      </w:pPr>
      <w:r>
        <w:rPr>
          <w:lang w:eastAsia="cs-CZ"/>
        </w:rPr>
        <w:t>P</w:t>
      </w:r>
      <w:r w:rsidRPr="00E77A1A">
        <w:rPr>
          <w:lang w:eastAsia="cs-CZ"/>
        </w:rPr>
        <w:t>ředpokládaný hospodářský a finanční dopad navrhované právní úpravy na státní rozpočet, ostatní veřejné rozpočty, na podnikatelské prostředí České republiky, sociální dopady, včetně dopadů na rodiny a dopadů na specifické skupiny obyvatel, zejména osoby sociálně slabé, osoby se zdravotním postižením a národnostní menšiny</w:t>
      </w:r>
      <w:r w:rsidR="00D555E9">
        <w:rPr>
          <w:lang w:eastAsia="cs-CZ"/>
        </w:rPr>
        <w:t>, a dopady na životní prostředí</w:t>
      </w:r>
    </w:p>
    <w:p w:rsidR="001135A4" w:rsidRDefault="001135A4" w:rsidP="001135A4">
      <w:pPr>
        <w:pStyle w:val="Podtitul"/>
        <w:numPr>
          <w:ilvl w:val="0"/>
          <w:numId w:val="0"/>
        </w:numPr>
        <w:ind w:left="357"/>
        <w:rPr>
          <w:rFonts w:eastAsia="MS Mincho" w:cs="Arial"/>
          <w:b w:val="0"/>
          <w:bCs/>
          <w:szCs w:val="22"/>
        </w:rPr>
      </w:pPr>
      <w:r w:rsidRPr="001135A4">
        <w:rPr>
          <w:rFonts w:eastAsia="MS Mincho" w:cs="Arial"/>
          <w:b w:val="0"/>
          <w:bCs/>
          <w:szCs w:val="22"/>
        </w:rPr>
        <w:t>Navrhovaná právní úprava nebude mít hospodářský a finanční dopad na státní rozpočet,</w:t>
      </w:r>
      <w:r w:rsidR="00355056">
        <w:rPr>
          <w:rFonts w:eastAsia="MS Mincho" w:cs="Arial"/>
          <w:b w:val="0"/>
          <w:bCs/>
          <w:szCs w:val="22"/>
        </w:rPr>
        <w:t xml:space="preserve"> ostatní veřejné rozpočty,</w:t>
      </w:r>
      <w:r w:rsidRPr="001135A4">
        <w:rPr>
          <w:rFonts w:eastAsia="MS Mincho" w:cs="Arial"/>
          <w:b w:val="0"/>
          <w:bCs/>
          <w:szCs w:val="22"/>
        </w:rPr>
        <w:t xml:space="preserve"> na podnikatelské prostředí České republiky, a dále nebude mít žádné sociální dopady včetně dopadů na </w:t>
      </w:r>
      <w:r>
        <w:rPr>
          <w:rFonts w:eastAsia="MS Mincho" w:cs="Arial"/>
          <w:b w:val="0"/>
          <w:bCs/>
          <w:szCs w:val="22"/>
        </w:rPr>
        <w:t xml:space="preserve">rodiny a </w:t>
      </w:r>
      <w:r w:rsidRPr="001135A4">
        <w:rPr>
          <w:rFonts w:eastAsia="MS Mincho" w:cs="Arial"/>
          <w:b w:val="0"/>
          <w:bCs/>
          <w:szCs w:val="22"/>
        </w:rPr>
        <w:t>specifické skupiny obyvatel a dopady na životní prostředí.</w:t>
      </w:r>
    </w:p>
    <w:p w:rsidR="00655449" w:rsidRPr="00C41447" w:rsidRDefault="00655449" w:rsidP="00C41447">
      <w:pPr>
        <w:rPr>
          <w:b/>
        </w:rPr>
      </w:pPr>
    </w:p>
    <w:p w:rsidR="00D555E9" w:rsidRDefault="00D555E9" w:rsidP="00D555E9">
      <w:pPr>
        <w:pStyle w:val="Podtitul"/>
        <w:rPr>
          <w:lang w:eastAsia="cs-CZ"/>
        </w:rPr>
      </w:pPr>
      <w:r>
        <w:rPr>
          <w:lang w:eastAsia="cs-CZ"/>
        </w:rPr>
        <w:t>Z</w:t>
      </w:r>
      <w:r w:rsidRPr="00E77A1A">
        <w:rPr>
          <w:lang w:eastAsia="cs-CZ"/>
        </w:rPr>
        <w:t>hodnocení dopadů navrhovaného řešení ve vztahu k oc</w:t>
      </w:r>
      <w:r>
        <w:rPr>
          <w:lang w:eastAsia="cs-CZ"/>
        </w:rPr>
        <w:t>hraně soukromí</w:t>
      </w:r>
      <w:r>
        <w:rPr>
          <w:lang w:eastAsia="cs-CZ"/>
        </w:rPr>
        <w:br/>
        <w:t>a osobních údajů</w:t>
      </w:r>
    </w:p>
    <w:p w:rsidR="008E1317" w:rsidRPr="008E1317" w:rsidRDefault="008E1317" w:rsidP="008E1317">
      <w:pPr>
        <w:pStyle w:val="Podtitul"/>
        <w:numPr>
          <w:ilvl w:val="0"/>
          <w:numId w:val="0"/>
        </w:numPr>
        <w:ind w:left="357"/>
        <w:rPr>
          <w:rFonts w:eastAsia="MS Mincho" w:cs="Arial"/>
          <w:b w:val="0"/>
          <w:bCs/>
          <w:szCs w:val="22"/>
        </w:rPr>
      </w:pPr>
      <w:r w:rsidRPr="008E1317">
        <w:rPr>
          <w:rFonts w:eastAsia="MS Mincho" w:cs="Arial"/>
          <w:b w:val="0"/>
          <w:bCs/>
          <w:szCs w:val="22"/>
        </w:rPr>
        <w:t>Navrhovaná změna nezasahuje do ochrany soukromí a osobních údajů.</w:t>
      </w:r>
    </w:p>
    <w:p w:rsidR="008E1317" w:rsidRPr="008E1317" w:rsidRDefault="008E1317" w:rsidP="008E1317">
      <w:pPr>
        <w:rPr>
          <w:lang w:eastAsia="cs-CZ"/>
        </w:rPr>
      </w:pPr>
    </w:p>
    <w:p w:rsidR="00D555E9" w:rsidRDefault="00D555E9" w:rsidP="00D555E9">
      <w:pPr>
        <w:pStyle w:val="Podtitul"/>
        <w:rPr>
          <w:lang w:eastAsia="cs-CZ"/>
        </w:rPr>
      </w:pPr>
      <w:r>
        <w:rPr>
          <w:lang w:eastAsia="cs-CZ"/>
        </w:rPr>
        <w:t>Zhodnocení korupčních rizik</w:t>
      </w:r>
    </w:p>
    <w:p w:rsidR="00442DEB" w:rsidRPr="00442DEB" w:rsidRDefault="00442DEB" w:rsidP="00442DEB">
      <w:pPr>
        <w:pStyle w:val="Podtitul"/>
        <w:numPr>
          <w:ilvl w:val="0"/>
          <w:numId w:val="0"/>
        </w:numPr>
        <w:ind w:left="357"/>
        <w:rPr>
          <w:rFonts w:eastAsia="MS Mincho" w:cs="Arial"/>
          <w:b w:val="0"/>
          <w:bCs/>
          <w:szCs w:val="22"/>
        </w:rPr>
      </w:pPr>
      <w:r w:rsidRPr="00442DEB">
        <w:rPr>
          <w:rFonts w:eastAsia="MS Mincho" w:cs="Arial"/>
          <w:b w:val="0"/>
          <w:bCs/>
          <w:szCs w:val="22"/>
        </w:rPr>
        <w:t xml:space="preserve">Předkládaný návrh je dílčí novelou, </w:t>
      </w:r>
      <w:r w:rsidR="00355056">
        <w:rPr>
          <w:rFonts w:eastAsia="MS Mincho" w:cs="Arial"/>
          <w:b w:val="0"/>
          <w:bCs/>
          <w:szCs w:val="22"/>
        </w:rPr>
        <w:t>n</w:t>
      </w:r>
      <w:r w:rsidRPr="00442DEB">
        <w:rPr>
          <w:rFonts w:eastAsia="MS Mincho" w:cs="Arial"/>
          <w:b w:val="0"/>
          <w:bCs/>
          <w:szCs w:val="22"/>
        </w:rPr>
        <w:t>edochází k žádnému rozšiřování kompetencí orgánů veřejné správy.</w:t>
      </w:r>
    </w:p>
    <w:p w:rsidR="00442DEB" w:rsidRPr="00442DEB" w:rsidRDefault="00442DEB" w:rsidP="00442DEB">
      <w:pPr>
        <w:pStyle w:val="Podtitul"/>
        <w:numPr>
          <w:ilvl w:val="0"/>
          <w:numId w:val="0"/>
        </w:numPr>
        <w:ind w:left="357"/>
        <w:rPr>
          <w:rFonts w:eastAsia="MS Mincho" w:cs="Arial"/>
          <w:b w:val="0"/>
          <w:bCs/>
          <w:szCs w:val="22"/>
        </w:rPr>
      </w:pPr>
      <w:r w:rsidRPr="00442DEB">
        <w:rPr>
          <w:rFonts w:eastAsia="MS Mincho" w:cs="Arial"/>
          <w:b w:val="0"/>
          <w:bCs/>
          <w:szCs w:val="22"/>
        </w:rPr>
        <w:t>Navrhovanou právní úpravou tak nevznikají žádná korupční rizika.</w:t>
      </w:r>
    </w:p>
    <w:p w:rsidR="00442DEB" w:rsidRPr="00442DEB" w:rsidRDefault="00442DEB" w:rsidP="00442DEB">
      <w:pPr>
        <w:pStyle w:val="Podtitul"/>
        <w:numPr>
          <w:ilvl w:val="0"/>
          <w:numId w:val="0"/>
        </w:numPr>
        <w:ind w:left="357"/>
        <w:rPr>
          <w:rFonts w:eastAsia="MS Mincho" w:cs="Arial"/>
          <w:b w:val="0"/>
          <w:bCs/>
          <w:szCs w:val="22"/>
        </w:rPr>
      </w:pPr>
      <w:r w:rsidRPr="00442DEB">
        <w:rPr>
          <w:rFonts w:eastAsia="MS Mincho" w:cs="Arial"/>
          <w:b w:val="0"/>
          <w:bCs/>
          <w:szCs w:val="22"/>
        </w:rPr>
        <w:t xml:space="preserve">Navrhovaný právní předpis nemá vliv ani na dostupnost informací podle zákona č. 106/1999 Sb., o svobodném přístupu k informacím, ve znění pozdějších předpisů. </w:t>
      </w:r>
    </w:p>
    <w:p w:rsidR="00442DEB" w:rsidRPr="00442DEB" w:rsidRDefault="00442DEB" w:rsidP="00442DEB">
      <w:pPr>
        <w:rPr>
          <w:lang w:eastAsia="cs-CZ"/>
        </w:rPr>
      </w:pPr>
    </w:p>
    <w:p w:rsidR="00D555E9" w:rsidRDefault="00D555E9" w:rsidP="00D555E9">
      <w:pPr>
        <w:pStyle w:val="Podtitul"/>
        <w:rPr>
          <w:lang w:eastAsia="cs-CZ"/>
        </w:rPr>
      </w:pPr>
      <w:r>
        <w:rPr>
          <w:lang w:eastAsia="cs-CZ"/>
        </w:rPr>
        <w:t>Z</w:t>
      </w:r>
      <w:r w:rsidRPr="00E77A1A">
        <w:rPr>
          <w:lang w:eastAsia="cs-CZ"/>
        </w:rPr>
        <w:t xml:space="preserve">hodnocení dopadů </w:t>
      </w:r>
      <w:r>
        <w:rPr>
          <w:lang w:eastAsia="cs-CZ"/>
        </w:rPr>
        <w:t>na bezpečnost nebo obranu státu</w:t>
      </w:r>
    </w:p>
    <w:p w:rsidR="00A626B2" w:rsidRPr="00A626B2" w:rsidRDefault="00A626B2" w:rsidP="00A626B2">
      <w:pPr>
        <w:pStyle w:val="Podtitul"/>
        <w:numPr>
          <w:ilvl w:val="0"/>
          <w:numId w:val="0"/>
        </w:numPr>
        <w:ind w:left="357"/>
        <w:rPr>
          <w:rFonts w:eastAsia="MS Mincho" w:cs="Arial"/>
          <w:b w:val="0"/>
          <w:bCs/>
          <w:szCs w:val="22"/>
        </w:rPr>
      </w:pPr>
      <w:r w:rsidRPr="00A626B2">
        <w:rPr>
          <w:rFonts w:eastAsia="MS Mincho" w:cs="Arial"/>
          <w:b w:val="0"/>
          <w:bCs/>
          <w:szCs w:val="22"/>
        </w:rPr>
        <w:t xml:space="preserve">Navrhovaná právní úprava nemá dopad na bezpečnost </w:t>
      </w:r>
      <w:r>
        <w:rPr>
          <w:rFonts w:eastAsia="MS Mincho" w:cs="Arial"/>
          <w:b w:val="0"/>
          <w:bCs/>
          <w:szCs w:val="22"/>
        </w:rPr>
        <w:t>nebo</w:t>
      </w:r>
      <w:r w:rsidRPr="00A626B2">
        <w:rPr>
          <w:rFonts w:eastAsia="MS Mincho" w:cs="Arial"/>
          <w:b w:val="0"/>
          <w:bCs/>
          <w:szCs w:val="22"/>
        </w:rPr>
        <w:t xml:space="preserve"> obranu státu.</w:t>
      </w:r>
    </w:p>
    <w:p w:rsidR="00650635" w:rsidRPr="00650635" w:rsidRDefault="00650635" w:rsidP="00650635">
      <w:pPr>
        <w:rPr>
          <w:lang w:bidi="en-US"/>
        </w:rPr>
      </w:pPr>
    </w:p>
    <w:p w:rsidR="008530D2" w:rsidRDefault="008530D2" w:rsidP="008530D2"/>
    <w:p w:rsidR="00386BDB" w:rsidRDefault="00386BDB" w:rsidP="008530D2"/>
    <w:p w:rsidR="00386BDB" w:rsidRDefault="00386BDB" w:rsidP="008530D2"/>
    <w:p w:rsidR="00386BDB" w:rsidRDefault="00386BDB" w:rsidP="008530D2"/>
    <w:p w:rsidR="00386BDB" w:rsidRDefault="00386BDB" w:rsidP="008530D2"/>
    <w:p w:rsidR="00386BDB" w:rsidRPr="00136A0B" w:rsidRDefault="00386BDB" w:rsidP="008530D2"/>
    <w:p w:rsidR="008530D2" w:rsidRPr="00136A0B" w:rsidRDefault="008530D2" w:rsidP="008530D2">
      <w:pPr>
        <w:pStyle w:val="Nzev"/>
        <w:rPr>
          <w:rFonts w:cs="Arial"/>
          <w:szCs w:val="22"/>
        </w:rPr>
      </w:pPr>
      <w:r w:rsidRPr="00136A0B">
        <w:rPr>
          <w:rFonts w:cs="Arial"/>
          <w:szCs w:val="22"/>
        </w:rPr>
        <w:lastRenderedPageBreak/>
        <w:t>ZVLÁŠTNÍ ČÁST</w:t>
      </w:r>
    </w:p>
    <w:p w:rsidR="008530D2" w:rsidRPr="00136A0B" w:rsidRDefault="008530D2" w:rsidP="008530D2"/>
    <w:p w:rsidR="008530D2" w:rsidRPr="00136A0B" w:rsidRDefault="001A5A09" w:rsidP="008530D2">
      <w:pPr>
        <w:rPr>
          <w:b/>
        </w:rPr>
      </w:pPr>
      <w:r>
        <w:rPr>
          <w:b/>
        </w:rPr>
        <w:t>K č</w:t>
      </w:r>
      <w:r w:rsidR="008530D2" w:rsidRPr="00136A0B">
        <w:rPr>
          <w:b/>
        </w:rPr>
        <w:t>l. I</w:t>
      </w:r>
    </w:p>
    <w:p w:rsidR="004A1857" w:rsidRPr="004A1857" w:rsidRDefault="001B3539" w:rsidP="004A1857">
      <w:pPr>
        <w:pStyle w:val="Podtitul"/>
        <w:numPr>
          <w:ilvl w:val="0"/>
          <w:numId w:val="0"/>
        </w:numPr>
        <w:ind w:left="357"/>
        <w:rPr>
          <w:rFonts w:eastAsia="MS Mincho" w:cs="Arial"/>
          <w:b w:val="0"/>
          <w:bCs/>
          <w:szCs w:val="22"/>
        </w:rPr>
      </w:pPr>
      <w:r>
        <w:rPr>
          <w:rFonts w:eastAsia="MS Mincho" w:cs="Arial"/>
          <w:b w:val="0"/>
          <w:bCs/>
          <w:szCs w:val="22"/>
        </w:rPr>
        <w:t>V</w:t>
      </w:r>
      <w:r w:rsidR="004A1857" w:rsidRPr="004A1857">
        <w:rPr>
          <w:rFonts w:eastAsia="MS Mincho" w:cs="Arial"/>
          <w:b w:val="0"/>
          <w:bCs/>
          <w:szCs w:val="22"/>
        </w:rPr>
        <w:t xml:space="preserve"> § </w:t>
      </w:r>
      <w:r>
        <w:rPr>
          <w:rFonts w:eastAsia="MS Mincho" w:cs="Arial"/>
          <w:b w:val="0"/>
          <w:bCs/>
          <w:szCs w:val="22"/>
        </w:rPr>
        <w:t>2</w:t>
      </w:r>
      <w:r w:rsidR="004A1857" w:rsidRPr="004A1857">
        <w:rPr>
          <w:rFonts w:eastAsia="MS Mincho" w:cs="Arial"/>
          <w:b w:val="0"/>
          <w:bCs/>
          <w:szCs w:val="22"/>
        </w:rPr>
        <w:t xml:space="preserve"> odst. 1 zákona č. </w:t>
      </w:r>
      <w:r>
        <w:rPr>
          <w:rFonts w:eastAsia="MS Mincho" w:cs="Arial"/>
          <w:b w:val="0"/>
          <w:bCs/>
          <w:szCs w:val="22"/>
        </w:rPr>
        <w:t>104</w:t>
      </w:r>
      <w:r w:rsidR="004A1857" w:rsidRPr="004A1857">
        <w:rPr>
          <w:rFonts w:eastAsia="MS Mincho" w:cs="Arial"/>
          <w:b w:val="0"/>
          <w:bCs/>
          <w:szCs w:val="22"/>
        </w:rPr>
        <w:t xml:space="preserve">/2000 Sb., </w:t>
      </w:r>
      <w:r w:rsidR="006E795E">
        <w:rPr>
          <w:rFonts w:eastAsia="MS Mincho" w:cs="Arial"/>
          <w:b w:val="0"/>
          <w:bCs/>
          <w:szCs w:val="22"/>
        </w:rPr>
        <w:t>se zpřesňuje pojem „silnice“ o uvedení všech tříd, tj. </w:t>
      </w:r>
      <w:r w:rsidRPr="001B3539">
        <w:rPr>
          <w:rFonts w:eastAsia="MS Mincho" w:cs="Arial"/>
          <w:b w:val="0"/>
          <w:bCs/>
          <w:szCs w:val="22"/>
        </w:rPr>
        <w:t>I., II. a III. třídy</w:t>
      </w:r>
      <w:r w:rsidR="00F46B43">
        <w:rPr>
          <w:rFonts w:eastAsia="MS Mincho" w:cs="Arial"/>
          <w:b w:val="0"/>
          <w:bCs/>
          <w:szCs w:val="22"/>
        </w:rPr>
        <w:t>.</w:t>
      </w:r>
    </w:p>
    <w:p w:rsidR="00524895" w:rsidRDefault="00524895" w:rsidP="00524895">
      <w:pPr>
        <w:pStyle w:val="Nzev"/>
        <w:numPr>
          <w:ilvl w:val="0"/>
          <w:numId w:val="0"/>
        </w:numPr>
        <w:rPr>
          <w:rFonts w:cs="Arial"/>
          <w:b w:val="0"/>
          <w:caps w:val="0"/>
          <w:szCs w:val="22"/>
        </w:rPr>
      </w:pPr>
    </w:p>
    <w:p w:rsidR="00AC3BED" w:rsidRPr="00AC3BED" w:rsidRDefault="00AC3BED" w:rsidP="00AC3BED"/>
    <w:p w:rsidR="008530D2" w:rsidRPr="00136A0B" w:rsidRDefault="001A5A09" w:rsidP="008530D2">
      <w:pPr>
        <w:rPr>
          <w:b/>
        </w:rPr>
      </w:pPr>
      <w:r>
        <w:rPr>
          <w:b/>
        </w:rPr>
        <w:t>K č</w:t>
      </w:r>
      <w:r w:rsidR="008530D2" w:rsidRPr="00136A0B">
        <w:rPr>
          <w:b/>
        </w:rPr>
        <w:t>l. II</w:t>
      </w:r>
    </w:p>
    <w:p w:rsidR="005B67DB" w:rsidRPr="005B67DB" w:rsidRDefault="008530D2" w:rsidP="005B67DB">
      <w:pPr>
        <w:pStyle w:val="Podtitul"/>
        <w:numPr>
          <w:ilvl w:val="0"/>
          <w:numId w:val="0"/>
        </w:numPr>
        <w:ind w:left="357"/>
        <w:rPr>
          <w:rFonts w:eastAsia="MS Mincho" w:cs="Arial"/>
          <w:b w:val="0"/>
          <w:bCs/>
          <w:szCs w:val="22"/>
        </w:rPr>
      </w:pPr>
      <w:r w:rsidRPr="004A1857">
        <w:rPr>
          <w:rFonts w:eastAsia="MS Mincho" w:cs="Arial"/>
          <w:b w:val="0"/>
          <w:bCs/>
          <w:szCs w:val="22"/>
        </w:rPr>
        <w:t xml:space="preserve">Účinnost zákona se navrhuje </w:t>
      </w:r>
      <w:r w:rsidR="006E795E">
        <w:rPr>
          <w:rFonts w:eastAsia="MS Mincho" w:cs="Arial"/>
          <w:b w:val="0"/>
          <w:bCs/>
          <w:szCs w:val="22"/>
        </w:rPr>
        <w:t xml:space="preserve">dnem </w:t>
      </w:r>
      <w:r w:rsidR="006E795E" w:rsidRPr="006E795E">
        <w:rPr>
          <w:rFonts w:eastAsia="MS Mincho" w:cs="Arial"/>
          <w:b w:val="0"/>
          <w:bCs/>
          <w:szCs w:val="22"/>
        </w:rPr>
        <w:t>1. ledna 2020</w:t>
      </w:r>
      <w:r w:rsidR="006E795E">
        <w:rPr>
          <w:rFonts w:eastAsia="MS Mincho" w:cs="Arial"/>
          <w:b w:val="0"/>
          <w:bCs/>
          <w:szCs w:val="22"/>
        </w:rPr>
        <w:t xml:space="preserve">, a to z důvodu jeho vazby na tvorbu státního rozpočtu a rozpočtu </w:t>
      </w:r>
      <w:proofErr w:type="spellStart"/>
      <w:r w:rsidR="006E795E">
        <w:rPr>
          <w:rFonts w:eastAsia="MS Mincho" w:cs="Arial"/>
          <w:b w:val="0"/>
          <w:bCs/>
          <w:szCs w:val="22"/>
        </w:rPr>
        <w:t>SFDI</w:t>
      </w:r>
      <w:proofErr w:type="spellEnd"/>
      <w:r w:rsidR="006E795E">
        <w:rPr>
          <w:rFonts w:eastAsia="MS Mincho" w:cs="Arial"/>
          <w:b w:val="0"/>
          <w:bCs/>
          <w:szCs w:val="22"/>
        </w:rPr>
        <w:t>.</w:t>
      </w:r>
    </w:p>
    <w:p w:rsidR="008530D2" w:rsidRPr="004A1857" w:rsidRDefault="008530D2" w:rsidP="004A1857">
      <w:pPr>
        <w:pStyle w:val="Podtitul"/>
        <w:numPr>
          <w:ilvl w:val="0"/>
          <w:numId w:val="0"/>
        </w:numPr>
        <w:ind w:left="357"/>
        <w:rPr>
          <w:rFonts w:eastAsia="MS Mincho" w:cs="Arial"/>
          <w:b w:val="0"/>
          <w:bCs/>
          <w:szCs w:val="22"/>
        </w:rPr>
      </w:pPr>
    </w:p>
    <w:p w:rsidR="001A2A4C" w:rsidRPr="00251AF4" w:rsidRDefault="00251AF4" w:rsidP="00251AF4">
      <w:pPr>
        <w:pStyle w:val="Podtitul"/>
        <w:numPr>
          <w:ilvl w:val="0"/>
          <w:numId w:val="0"/>
        </w:numPr>
        <w:ind w:left="357"/>
        <w:rPr>
          <w:rFonts w:eastAsia="MS Mincho" w:cs="Arial"/>
          <w:b w:val="0"/>
          <w:bCs/>
          <w:szCs w:val="22"/>
        </w:rPr>
      </w:pPr>
      <w:r w:rsidRPr="00251AF4">
        <w:rPr>
          <w:rFonts w:eastAsia="MS Mincho" w:cs="Arial"/>
          <w:b w:val="0"/>
          <w:bCs/>
          <w:szCs w:val="22"/>
        </w:rPr>
        <w:t xml:space="preserve">V Ostravě </w:t>
      </w:r>
      <w:r w:rsidR="006E795E">
        <w:rPr>
          <w:rFonts w:eastAsia="MS Mincho" w:cs="Arial"/>
          <w:b w:val="0"/>
          <w:bCs/>
          <w:szCs w:val="22"/>
        </w:rPr>
        <w:t>……</w:t>
      </w:r>
      <w:proofErr w:type="gramStart"/>
      <w:r w:rsidR="006E795E">
        <w:rPr>
          <w:rFonts w:eastAsia="MS Mincho" w:cs="Arial"/>
          <w:b w:val="0"/>
          <w:bCs/>
          <w:szCs w:val="22"/>
        </w:rPr>
        <w:t>…..</w:t>
      </w:r>
      <w:proofErr w:type="gramEnd"/>
    </w:p>
    <w:p w:rsidR="00251AF4" w:rsidRDefault="00251AF4" w:rsidP="00251AF4">
      <w:pPr>
        <w:jc w:val="center"/>
        <w:rPr>
          <w:rFonts w:ascii="Times New Roman" w:hAnsi="Times New Roman" w:cs="Times New Roman"/>
          <w:szCs w:val="24"/>
        </w:rPr>
      </w:pPr>
    </w:p>
    <w:p w:rsidR="00251AF4" w:rsidRDefault="00251AF4" w:rsidP="00251AF4">
      <w:pPr>
        <w:pStyle w:val="KUMS-text"/>
        <w:spacing w:after="0"/>
        <w:jc w:val="center"/>
      </w:pPr>
    </w:p>
    <w:p w:rsidR="00251AF4" w:rsidRDefault="00251AF4" w:rsidP="00251AF4">
      <w:pPr>
        <w:pStyle w:val="KUMS-text"/>
        <w:spacing w:after="0"/>
        <w:jc w:val="center"/>
      </w:pPr>
    </w:p>
    <w:p w:rsidR="00251AF4" w:rsidRPr="00251AF4" w:rsidRDefault="00251AF4" w:rsidP="00251AF4">
      <w:pPr>
        <w:pStyle w:val="KUMS-text"/>
        <w:spacing w:after="0"/>
        <w:jc w:val="center"/>
        <w:rPr>
          <w:rFonts w:ascii="Arial" w:hAnsi="Arial" w:cs="Arial"/>
          <w:sz w:val="22"/>
          <w:szCs w:val="22"/>
        </w:rPr>
      </w:pPr>
      <w:r w:rsidRPr="00251AF4">
        <w:rPr>
          <w:rFonts w:ascii="Arial" w:hAnsi="Arial" w:cs="Arial"/>
          <w:sz w:val="22"/>
          <w:szCs w:val="22"/>
        </w:rPr>
        <w:t>prof. Ing. Ivo Vondrák, CSc.</w:t>
      </w:r>
    </w:p>
    <w:p w:rsidR="00251AF4" w:rsidRDefault="00251AF4" w:rsidP="00251AF4">
      <w:pPr>
        <w:pStyle w:val="KUMS-text"/>
        <w:spacing w:after="0"/>
        <w:jc w:val="center"/>
        <w:rPr>
          <w:rFonts w:ascii="Arial" w:hAnsi="Arial" w:cs="Arial"/>
          <w:sz w:val="22"/>
          <w:szCs w:val="22"/>
        </w:rPr>
      </w:pPr>
      <w:r w:rsidRPr="00251AF4">
        <w:rPr>
          <w:rFonts w:ascii="Arial" w:hAnsi="Arial" w:cs="Arial"/>
          <w:sz w:val="22"/>
          <w:szCs w:val="22"/>
        </w:rPr>
        <w:t>hejtman kraje</w:t>
      </w:r>
    </w:p>
    <w:p w:rsidR="000F468E" w:rsidRDefault="000F468E" w:rsidP="00251AF4">
      <w:pPr>
        <w:pStyle w:val="KUMS-text"/>
        <w:spacing w:after="0"/>
        <w:jc w:val="center"/>
        <w:rPr>
          <w:rFonts w:ascii="Arial" w:hAnsi="Arial" w:cs="Arial"/>
          <w:sz w:val="22"/>
          <w:szCs w:val="22"/>
        </w:rPr>
      </w:pPr>
    </w:p>
    <w:p w:rsidR="000F468E" w:rsidRDefault="000F468E" w:rsidP="00251AF4">
      <w:pPr>
        <w:pStyle w:val="KUMS-text"/>
        <w:spacing w:after="0"/>
        <w:jc w:val="center"/>
        <w:rPr>
          <w:rFonts w:ascii="Arial" w:hAnsi="Arial" w:cs="Arial"/>
          <w:sz w:val="22"/>
          <w:szCs w:val="22"/>
        </w:rPr>
      </w:pPr>
    </w:p>
    <w:p w:rsidR="00AA1755" w:rsidRDefault="00AA1755">
      <w:pPr>
        <w:jc w:val="left"/>
        <w:rPr>
          <w:rFonts w:eastAsia="Times New Roman"/>
          <w:b/>
          <w:szCs w:val="24"/>
          <w:lang w:eastAsia="cs-CZ"/>
        </w:rPr>
      </w:pPr>
      <w:r>
        <w:rPr>
          <w:caps/>
          <w:szCs w:val="24"/>
        </w:rPr>
        <w:br w:type="page"/>
      </w:r>
    </w:p>
    <w:p w:rsidR="000F468E" w:rsidRDefault="000F468E" w:rsidP="000F468E">
      <w:pPr>
        <w:pStyle w:val="NAZENVLDY"/>
        <w:jc w:val="both"/>
        <w:rPr>
          <w:rFonts w:ascii="Arial" w:hAnsi="Arial" w:cs="Arial"/>
          <w:caps w:val="0"/>
          <w:szCs w:val="24"/>
        </w:rPr>
      </w:pPr>
      <w:r>
        <w:rPr>
          <w:rFonts w:ascii="Arial" w:hAnsi="Arial" w:cs="Arial"/>
          <w:caps w:val="0"/>
          <w:szCs w:val="24"/>
        </w:rPr>
        <w:lastRenderedPageBreak/>
        <w:t>Platné znění novelizovaného ustanovení § 2 odst. 1 zákona č. 104/2000 Sb., o Státním fondu dopravní infrastruktury, ve znění pozdějších předpisů, s vyznačením navrhovaných změn:</w:t>
      </w:r>
    </w:p>
    <w:p w:rsidR="000F468E" w:rsidRDefault="000F468E" w:rsidP="000F468E"/>
    <w:p w:rsidR="000F468E" w:rsidRDefault="000F468E" w:rsidP="000F468E">
      <w:pPr>
        <w:rPr>
          <w:b/>
        </w:rPr>
      </w:pPr>
    </w:p>
    <w:p w:rsidR="000F468E" w:rsidRDefault="000F468E" w:rsidP="000F468E">
      <w:pPr>
        <w:widowControl w:val="0"/>
        <w:autoSpaceDE w:val="0"/>
        <w:autoSpaceDN w:val="0"/>
        <w:adjustRightInd w:val="0"/>
        <w:jc w:val="center"/>
      </w:pPr>
    </w:p>
    <w:p w:rsidR="000F468E" w:rsidRDefault="000F468E" w:rsidP="000F468E">
      <w:pPr>
        <w:widowControl w:val="0"/>
        <w:autoSpaceDE w:val="0"/>
        <w:autoSpaceDN w:val="0"/>
        <w:adjustRightInd w:val="0"/>
        <w:jc w:val="center"/>
        <w:rPr>
          <w:b/>
          <w:bCs/>
        </w:rPr>
      </w:pPr>
      <w:r>
        <w:rPr>
          <w:b/>
          <w:bCs/>
        </w:rPr>
        <w:t xml:space="preserve">104/2000 Sb. </w:t>
      </w:r>
    </w:p>
    <w:p w:rsidR="000F468E" w:rsidRDefault="000F468E" w:rsidP="000F468E">
      <w:pPr>
        <w:widowControl w:val="0"/>
        <w:autoSpaceDE w:val="0"/>
        <w:autoSpaceDN w:val="0"/>
        <w:adjustRightInd w:val="0"/>
        <w:rPr>
          <w:b/>
          <w:bCs/>
        </w:rPr>
      </w:pPr>
    </w:p>
    <w:p w:rsidR="000F468E" w:rsidRDefault="000F468E" w:rsidP="000F468E">
      <w:pPr>
        <w:widowControl w:val="0"/>
        <w:autoSpaceDE w:val="0"/>
        <w:autoSpaceDN w:val="0"/>
        <w:adjustRightInd w:val="0"/>
        <w:jc w:val="center"/>
        <w:rPr>
          <w:b/>
          <w:bCs/>
        </w:rPr>
      </w:pPr>
      <w:r>
        <w:rPr>
          <w:b/>
          <w:bCs/>
        </w:rPr>
        <w:t>ZÁKON</w:t>
      </w:r>
    </w:p>
    <w:p w:rsidR="000F468E" w:rsidRDefault="000F468E" w:rsidP="000F468E">
      <w:pPr>
        <w:widowControl w:val="0"/>
        <w:autoSpaceDE w:val="0"/>
        <w:autoSpaceDN w:val="0"/>
        <w:adjustRightInd w:val="0"/>
        <w:jc w:val="center"/>
      </w:pPr>
    </w:p>
    <w:p w:rsidR="000F468E" w:rsidRDefault="000F468E" w:rsidP="000F468E">
      <w:pPr>
        <w:widowControl w:val="0"/>
        <w:autoSpaceDE w:val="0"/>
        <w:autoSpaceDN w:val="0"/>
        <w:adjustRightInd w:val="0"/>
        <w:jc w:val="center"/>
      </w:pPr>
      <w:r>
        <w:t xml:space="preserve">ze dne 12. dubna 2013 </w:t>
      </w:r>
    </w:p>
    <w:p w:rsidR="000F468E" w:rsidRDefault="000F468E" w:rsidP="000F468E">
      <w:pPr>
        <w:widowControl w:val="0"/>
        <w:autoSpaceDE w:val="0"/>
        <w:autoSpaceDN w:val="0"/>
        <w:adjustRightInd w:val="0"/>
      </w:pPr>
    </w:p>
    <w:p w:rsidR="000F468E" w:rsidRDefault="000F468E" w:rsidP="000F468E">
      <w:pPr>
        <w:widowControl w:val="0"/>
        <w:autoSpaceDE w:val="0"/>
        <w:autoSpaceDN w:val="0"/>
        <w:adjustRightInd w:val="0"/>
        <w:jc w:val="center"/>
        <w:rPr>
          <w:b/>
          <w:bCs/>
        </w:rPr>
      </w:pPr>
      <w:r>
        <w:rPr>
          <w:b/>
          <w:bCs/>
        </w:rPr>
        <w:t>o Státním fondu dopravní infrastruktury</w:t>
      </w:r>
    </w:p>
    <w:p w:rsidR="000F468E" w:rsidRDefault="000F468E" w:rsidP="000F468E">
      <w:pPr>
        <w:widowControl w:val="0"/>
        <w:autoSpaceDE w:val="0"/>
        <w:autoSpaceDN w:val="0"/>
        <w:adjustRightInd w:val="0"/>
        <w:rPr>
          <w:b/>
          <w:bCs/>
        </w:rPr>
      </w:pPr>
    </w:p>
    <w:p w:rsidR="000F468E" w:rsidRDefault="000F468E" w:rsidP="000F468E">
      <w:pPr>
        <w:widowControl w:val="0"/>
        <w:autoSpaceDE w:val="0"/>
        <w:autoSpaceDN w:val="0"/>
        <w:adjustRightInd w:val="0"/>
      </w:pPr>
      <w:r>
        <w:tab/>
        <w:t xml:space="preserve">Parlament se usnesl na tomto zákoně České republiky: </w:t>
      </w:r>
    </w:p>
    <w:p w:rsidR="000F468E" w:rsidRDefault="000F468E" w:rsidP="000F468E">
      <w:pPr>
        <w:widowControl w:val="0"/>
        <w:autoSpaceDE w:val="0"/>
        <w:autoSpaceDN w:val="0"/>
        <w:adjustRightInd w:val="0"/>
      </w:pPr>
    </w:p>
    <w:p w:rsidR="000F468E" w:rsidRDefault="000F468E" w:rsidP="000F468E">
      <w:pPr>
        <w:widowControl w:val="0"/>
        <w:autoSpaceDE w:val="0"/>
        <w:autoSpaceDN w:val="0"/>
        <w:adjustRightInd w:val="0"/>
        <w:jc w:val="center"/>
      </w:pPr>
      <w:r>
        <w:t xml:space="preserve">§ 2 </w:t>
      </w:r>
    </w:p>
    <w:p w:rsidR="000F468E" w:rsidRDefault="000F468E" w:rsidP="000F468E">
      <w:pPr>
        <w:widowControl w:val="0"/>
        <w:autoSpaceDE w:val="0"/>
        <w:autoSpaceDN w:val="0"/>
        <w:adjustRightInd w:val="0"/>
      </w:pPr>
    </w:p>
    <w:p w:rsidR="000F468E" w:rsidRDefault="000F468E" w:rsidP="000F468E">
      <w:pPr>
        <w:widowControl w:val="0"/>
        <w:autoSpaceDE w:val="0"/>
        <w:autoSpaceDN w:val="0"/>
        <w:adjustRightInd w:val="0"/>
        <w:jc w:val="center"/>
        <w:rPr>
          <w:bCs/>
        </w:rPr>
      </w:pPr>
      <w:r>
        <w:rPr>
          <w:bCs/>
        </w:rPr>
        <w:t>Účel Fondu</w:t>
      </w:r>
    </w:p>
    <w:p w:rsidR="000F468E" w:rsidRDefault="000F468E" w:rsidP="000F468E">
      <w:pPr>
        <w:widowControl w:val="0"/>
        <w:autoSpaceDE w:val="0"/>
        <w:autoSpaceDN w:val="0"/>
        <w:adjustRightInd w:val="0"/>
        <w:jc w:val="left"/>
        <w:rPr>
          <w:rStyle w:val="s30"/>
        </w:rPr>
      </w:pPr>
      <w:r>
        <w:rPr>
          <w:color w:val="000000"/>
          <w:sz w:val="17"/>
          <w:szCs w:val="17"/>
        </w:rPr>
        <w:br/>
      </w:r>
      <w:r>
        <w:rPr>
          <w:color w:val="000000"/>
          <w:sz w:val="17"/>
          <w:szCs w:val="17"/>
        </w:rPr>
        <w:br/>
      </w:r>
      <w:r>
        <w:rPr>
          <w:color w:val="000000"/>
          <w:sz w:val="17"/>
          <w:szCs w:val="17"/>
        </w:rPr>
        <w:br/>
      </w:r>
      <w:r>
        <w:rPr>
          <w:rStyle w:val="s30"/>
          <w:color w:val="000000"/>
          <w:szCs w:val="24"/>
        </w:rPr>
        <w:t>(1) Finanční prostředky, s nimiž Fond hospodaří, lze použít na financování nebo předfinancování</w:t>
      </w:r>
      <w:r>
        <w:rPr>
          <w:color w:val="000000"/>
          <w:szCs w:val="24"/>
        </w:rPr>
        <w:br/>
      </w:r>
      <w:r>
        <w:rPr>
          <w:rStyle w:val="s30"/>
        </w:rPr>
        <w:t xml:space="preserve">a) výstavby, modernizace, oprav, údržby nebo správy silnic nebo dálnic </w:t>
      </w:r>
      <w:r>
        <w:rPr>
          <w:rStyle w:val="s31"/>
          <w:color w:val="000000"/>
          <w:szCs w:val="24"/>
        </w:rPr>
        <w:t>1)</w:t>
      </w:r>
      <w:r>
        <w:rPr>
          <w:rStyle w:val="s30"/>
          <w:b/>
        </w:rPr>
        <w:t xml:space="preserve">; pro účely tohoto zákona se silnicemi rozumí silnice </w:t>
      </w:r>
      <w:r>
        <w:rPr>
          <w:rStyle w:val="s31"/>
          <w:b/>
          <w:color w:val="000000"/>
          <w:szCs w:val="24"/>
        </w:rPr>
        <w:t xml:space="preserve">I., II. a III. třídy </w:t>
      </w:r>
      <w:proofErr w:type="spellStart"/>
      <w:proofErr w:type="gramStart"/>
      <w:r>
        <w:rPr>
          <w:rStyle w:val="s31"/>
          <w:b/>
          <w:color w:val="000000"/>
          <w:szCs w:val="24"/>
        </w:rPr>
        <w:t>1a</w:t>
      </w:r>
      <w:proofErr w:type="spellEnd"/>
      <w:r>
        <w:rPr>
          <w:rStyle w:val="s31"/>
          <w:b/>
          <w:color w:val="000000"/>
          <w:szCs w:val="24"/>
        </w:rPr>
        <w:t>) (dále</w:t>
      </w:r>
      <w:proofErr w:type="gramEnd"/>
      <w:r>
        <w:rPr>
          <w:rStyle w:val="s31"/>
          <w:b/>
          <w:color w:val="000000"/>
          <w:szCs w:val="24"/>
        </w:rPr>
        <w:t xml:space="preserve"> jen „silnice“)</w:t>
      </w:r>
      <w:r>
        <w:rPr>
          <w:rStyle w:val="s30"/>
        </w:rPr>
        <w:t>,</w:t>
      </w:r>
    </w:p>
    <w:p w:rsidR="000F468E" w:rsidRDefault="000F468E" w:rsidP="000F468E">
      <w:pPr>
        <w:widowControl w:val="0"/>
        <w:autoSpaceDE w:val="0"/>
        <w:autoSpaceDN w:val="0"/>
        <w:adjustRightInd w:val="0"/>
        <w:jc w:val="left"/>
        <w:rPr>
          <w:szCs w:val="24"/>
        </w:rPr>
      </w:pPr>
      <w:r>
        <w:rPr>
          <w:rStyle w:val="s31"/>
          <w:color w:val="000000"/>
          <w:szCs w:val="24"/>
        </w:rPr>
        <w:t>b) výstavby nebo modernizace drah, s výjimkou lanových drah, které neslouží k zajišťování dopravní obslužnosti, výstavby nebo modernizace zařízení služeb nebo oprav, údržby nebo provozování celostátních nebo regionálních drah nebo zařízení služeb 2),</w:t>
      </w:r>
      <w:r>
        <w:rPr>
          <w:color w:val="000000"/>
          <w:szCs w:val="24"/>
        </w:rPr>
        <w:br/>
      </w:r>
      <w:r>
        <w:rPr>
          <w:rStyle w:val="s31"/>
          <w:color w:val="000000"/>
          <w:szCs w:val="24"/>
        </w:rPr>
        <w:t>c) výstavby, modernizace, oprav, údržby nebo správy dopravně významných vnitrozemských vodních cest 3) nebo movitých nebo nemovitých věcí užívaných za účelem provozování přístavu ve Spolkové republice Německo ve městě Hamburk, které jsou ve vlastnictví České republiky nebo které má Česká republika v pronájmu na dobu delší než 10 let,</w:t>
      </w:r>
      <w:r>
        <w:rPr>
          <w:color w:val="000000"/>
          <w:szCs w:val="24"/>
        </w:rPr>
        <w:br/>
      </w:r>
      <w:r>
        <w:rPr>
          <w:rStyle w:val="s31"/>
          <w:color w:val="000000"/>
          <w:szCs w:val="24"/>
        </w:rPr>
        <w:t>d) průzkumných nebo projektových prací anebo studijních nebo expertních činností v oblasti výstavby, modernizace nebo oprav dopravní infrastruktury uvedené v písmenech a) až c),</w:t>
      </w:r>
      <w:r>
        <w:rPr>
          <w:color w:val="000000"/>
          <w:szCs w:val="24"/>
        </w:rPr>
        <w:br/>
      </w:r>
      <w:r>
        <w:rPr>
          <w:rStyle w:val="s31"/>
          <w:color w:val="000000"/>
          <w:szCs w:val="24"/>
        </w:rPr>
        <w:t>e) opatření ke zvýšení bezpečnosti nebo plynulosti dopravy nebo opatření ke zpřístupňování dopravy osobám s omezenou schopností pohybu nebo orientace,</w:t>
      </w:r>
      <w:r>
        <w:rPr>
          <w:color w:val="000000"/>
          <w:szCs w:val="24"/>
        </w:rPr>
        <w:br/>
      </w:r>
      <w:r>
        <w:rPr>
          <w:rStyle w:val="s31"/>
          <w:color w:val="000000"/>
          <w:szCs w:val="24"/>
        </w:rPr>
        <w:t>f) výstavby nebo oprav cyklistických stezek nebo zřizování jízdních pruhů pro cyklisty na místních komunikacích,</w:t>
      </w:r>
      <w:r>
        <w:rPr>
          <w:color w:val="000000"/>
          <w:szCs w:val="24"/>
        </w:rPr>
        <w:br/>
      </w:r>
      <w:r>
        <w:rPr>
          <w:rStyle w:val="s31"/>
          <w:color w:val="000000"/>
          <w:szCs w:val="24"/>
        </w:rPr>
        <w:t>g) zavedení nebo provozování systému elektronického mýtného,</w:t>
      </w:r>
      <w:r>
        <w:rPr>
          <w:color w:val="000000"/>
          <w:szCs w:val="24"/>
        </w:rPr>
        <w:br/>
      </w:r>
      <w:r>
        <w:rPr>
          <w:rStyle w:val="s31"/>
          <w:color w:val="000000"/>
          <w:szCs w:val="24"/>
        </w:rPr>
        <w:t>h) úhrady koncesionářům podle zákona o pozemních komunikacích nebo nákladů souvisejících s uzavřením koncesionářské smlouvy,</w:t>
      </w:r>
      <w:r>
        <w:rPr>
          <w:color w:val="000000"/>
          <w:szCs w:val="24"/>
        </w:rPr>
        <w:br/>
      </w:r>
      <w:r>
        <w:rPr>
          <w:rStyle w:val="s31"/>
          <w:color w:val="000000"/>
          <w:szCs w:val="24"/>
        </w:rPr>
        <w:t>i) nákladů souvisejících s pořízením, zabudováním nebo provozem kontrolních vah na pozemních komunikacích ve vlastnictví státu,</w:t>
      </w:r>
      <w:r>
        <w:rPr>
          <w:color w:val="000000"/>
          <w:szCs w:val="24"/>
        </w:rPr>
        <w:br/>
      </w:r>
      <w:r>
        <w:rPr>
          <w:rStyle w:val="s31"/>
          <w:color w:val="000000"/>
          <w:szCs w:val="24"/>
        </w:rPr>
        <w:t>j) nákladů souvisejících se získáním vlastnických práv nebo se zřízením a trváním věcného břemene k pozemkům, na nichž se nachází dopravní infrastruktura ve vlastnictví státu, nebo pozemkům sloužícím účelům ochrany nebo údržby dopravní infrastruktury ve vlastnictví státu,</w:t>
      </w:r>
      <w:r>
        <w:rPr>
          <w:color w:val="000000"/>
          <w:szCs w:val="24"/>
        </w:rPr>
        <w:br/>
      </w:r>
      <w:r>
        <w:rPr>
          <w:rStyle w:val="s31"/>
          <w:color w:val="000000"/>
          <w:szCs w:val="24"/>
        </w:rPr>
        <w:lastRenderedPageBreak/>
        <w:t>k) nákladů souvisejících se získáním vlastnických práv nebo se zřízením nebo trváním věcných břemen k pozemkům, na nichž se nachází dopravní infrastruktura ve vlastnictví kraje, přešlo-li vlastnictví dopravní infrastruktury na kraj ze státu na základě rozhodnutí ústředního správního úřadu podle zvláštního právního předpisu 11), nebo k pozemkům sloužícím účelům ochrany nebo údržby takové dopravní infrastruktury,</w:t>
      </w:r>
      <w:r>
        <w:rPr>
          <w:color w:val="000000"/>
          <w:szCs w:val="24"/>
        </w:rPr>
        <w:br/>
      </w:r>
      <w:r>
        <w:rPr>
          <w:rStyle w:val="s31"/>
          <w:color w:val="000000"/>
          <w:szCs w:val="24"/>
        </w:rPr>
        <w:t>l) výstavby, modernizace nebo oprav multimodálních překladišť nebo jejich napojení na dálnice, silnice, celostátní nebo regionální dráhy nebo dopravně významné vnitrozemské vodní cesty,</w:t>
      </w:r>
      <w:r>
        <w:rPr>
          <w:color w:val="000000"/>
          <w:szCs w:val="24"/>
        </w:rPr>
        <w:br/>
      </w:r>
      <w:r>
        <w:rPr>
          <w:rStyle w:val="s31"/>
          <w:color w:val="000000"/>
          <w:szCs w:val="24"/>
        </w:rPr>
        <w:t>m) výstavby, modernizace, nebo oprav místních komunikací nebo veřejně přístupných účelových komunikací v místech, kde stavební objekty těchto místních komunikací nebo veřejně přístupných účelových komunikací kříží dálnice, silnice, celostátní nebo regionální dráhy nebo dopravně významné vnitrozemské vodní cesty, nebo oprav staveb vodních děl, jimiž bylo v souvislosti s výstavbou, modernizací nebo opravou dálnice, silnice nebo celostátní nebo regionální dráhy upraveno, změněno nebo zřízeno koryto vodního toku,</w:t>
      </w:r>
      <w:r>
        <w:rPr>
          <w:color w:val="000000"/>
          <w:szCs w:val="24"/>
        </w:rPr>
        <w:br/>
      </w:r>
      <w:r>
        <w:rPr>
          <w:rStyle w:val="s31"/>
          <w:color w:val="000000"/>
          <w:szCs w:val="24"/>
        </w:rPr>
        <w:t>n) nákladů souvisejících s nabytím strojů nebo zařízení nezbytných pro výstavbu, modernizaci, opravy nebo údržbu dálnic, silnic, celostátních nebo regionálních drah nebo dopravně významných vodních cest do vlastnictví státu nebo s opravami nebo provozem takových strojů nebo zařízení, jsou-li ve vlastnictví státu, nebo</w:t>
      </w:r>
      <w:r>
        <w:rPr>
          <w:color w:val="000000"/>
          <w:szCs w:val="24"/>
        </w:rPr>
        <w:br/>
      </w:r>
      <w:r>
        <w:rPr>
          <w:rStyle w:val="s31"/>
          <w:color w:val="000000"/>
          <w:szCs w:val="24"/>
        </w:rPr>
        <w:t>o) nákladů souvisejících s vybavením drážních vozidel palubními součástmi systému řízení a zabezpečení železniční dopravy podle rozhodnutí Evropské komise o technické specifikaci pro interoperabilitu týkající se subsystémů pro řízení a zabezpečení transevropského železničního systému 12),</w:t>
      </w:r>
      <w:r>
        <w:rPr>
          <w:color w:val="000000"/>
          <w:szCs w:val="24"/>
        </w:rPr>
        <w:br/>
      </w:r>
      <w:r>
        <w:rPr>
          <w:rStyle w:val="s31"/>
          <w:color w:val="000000"/>
          <w:szCs w:val="24"/>
        </w:rPr>
        <w:t>p) nákladů souvisejících s vybavením letišť technickými nebo obdobnými prostředky sloužícími k ochraně civilního letectví před protiprávními činy.</w:t>
      </w:r>
    </w:p>
    <w:p w:rsidR="000F468E" w:rsidRDefault="000F468E" w:rsidP="000F468E">
      <w:pPr>
        <w:jc w:val="left"/>
      </w:pPr>
    </w:p>
    <w:p w:rsidR="000F468E" w:rsidRDefault="000F468E" w:rsidP="000F468E">
      <w:pPr>
        <w:jc w:val="left"/>
      </w:pPr>
    </w:p>
    <w:p w:rsidR="000F468E" w:rsidRDefault="000F468E" w:rsidP="000F468E">
      <w:pPr>
        <w:jc w:val="left"/>
      </w:pPr>
      <w:r>
        <w:t>___________________</w:t>
      </w:r>
    </w:p>
    <w:p w:rsidR="000F468E" w:rsidRDefault="000F468E" w:rsidP="000F468E">
      <w:pPr>
        <w:jc w:val="left"/>
        <w:rPr>
          <w:rStyle w:val="s40"/>
          <w:color w:val="000000"/>
          <w:sz w:val="17"/>
          <w:szCs w:val="17"/>
        </w:rPr>
      </w:pPr>
    </w:p>
    <w:p w:rsidR="000F468E" w:rsidRDefault="000F468E" w:rsidP="000F468E">
      <w:pPr>
        <w:jc w:val="left"/>
        <w:rPr>
          <w:rStyle w:val="s40"/>
          <w:color w:val="000000"/>
          <w:sz w:val="20"/>
          <w:szCs w:val="20"/>
        </w:rPr>
      </w:pPr>
      <w:r>
        <w:rPr>
          <w:rStyle w:val="s31"/>
          <w:szCs w:val="24"/>
        </w:rPr>
        <w:t>1)</w:t>
      </w:r>
      <w:r>
        <w:rPr>
          <w:rStyle w:val="s40"/>
          <w:color w:val="000000"/>
          <w:sz w:val="20"/>
          <w:szCs w:val="20"/>
        </w:rPr>
        <w:t xml:space="preserve"> § 2 odst. 2 zákona č. 13/1997 Sb., o pozemních komunikacích.</w:t>
      </w:r>
    </w:p>
    <w:p w:rsidR="000F468E" w:rsidRDefault="000F468E" w:rsidP="000F468E">
      <w:pPr>
        <w:jc w:val="left"/>
        <w:rPr>
          <w:rStyle w:val="s40"/>
          <w:color w:val="000000"/>
          <w:sz w:val="20"/>
          <w:szCs w:val="20"/>
        </w:rPr>
      </w:pPr>
      <w:proofErr w:type="spellStart"/>
      <w:r>
        <w:rPr>
          <w:rStyle w:val="s31"/>
          <w:b/>
          <w:color w:val="000000"/>
          <w:szCs w:val="24"/>
        </w:rPr>
        <w:t>1a</w:t>
      </w:r>
      <w:proofErr w:type="spellEnd"/>
      <w:r>
        <w:rPr>
          <w:rStyle w:val="s31"/>
          <w:b/>
          <w:color w:val="000000"/>
          <w:szCs w:val="24"/>
        </w:rPr>
        <w:t xml:space="preserve">) </w:t>
      </w:r>
      <w:r>
        <w:rPr>
          <w:rStyle w:val="s40"/>
          <w:b/>
          <w:color w:val="000000"/>
          <w:sz w:val="20"/>
          <w:szCs w:val="20"/>
        </w:rPr>
        <w:t>§ 5 odst. 2 zákona č. 13/1997 Sb., o pozemních komunikacích.</w:t>
      </w:r>
    </w:p>
    <w:p w:rsidR="000F468E" w:rsidRPr="00251AF4" w:rsidRDefault="000F468E" w:rsidP="00251AF4">
      <w:pPr>
        <w:pStyle w:val="KUMS-text"/>
        <w:spacing w:after="0"/>
        <w:jc w:val="center"/>
        <w:rPr>
          <w:rFonts w:ascii="Arial" w:hAnsi="Arial" w:cs="Arial"/>
          <w:sz w:val="22"/>
          <w:szCs w:val="22"/>
        </w:rPr>
      </w:pPr>
    </w:p>
    <w:sectPr w:rsidR="000F468E" w:rsidRPr="00251AF4" w:rsidSect="008530D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8B7" w:rsidRDefault="009368B7" w:rsidP="002072CD">
      <w:r>
        <w:separator/>
      </w:r>
    </w:p>
  </w:endnote>
  <w:endnote w:type="continuationSeparator" w:id="0">
    <w:p w:rsidR="009368B7" w:rsidRDefault="009368B7" w:rsidP="0020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22" w:rsidRDefault="000C5D22">
    <w:pPr>
      <w:pStyle w:val="Zpat"/>
      <w:jc w:val="center"/>
    </w:pPr>
    <w:r>
      <w:fldChar w:fldCharType="begin"/>
    </w:r>
    <w:r>
      <w:instrText xml:space="preserve"> PAGE   \* MERGEFORMAT </w:instrText>
    </w:r>
    <w:r>
      <w:fldChar w:fldCharType="separate"/>
    </w:r>
    <w:r w:rsidR="002028D8">
      <w:rPr>
        <w:noProof/>
      </w:rPr>
      <w:t>7</w:t>
    </w:r>
    <w:r>
      <w:fldChar w:fldCharType="end"/>
    </w:r>
  </w:p>
  <w:p w:rsidR="000C5D22" w:rsidRDefault="000C5D2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8B7" w:rsidRDefault="009368B7" w:rsidP="002072CD">
      <w:r>
        <w:separator/>
      </w:r>
    </w:p>
  </w:footnote>
  <w:footnote w:type="continuationSeparator" w:id="0">
    <w:p w:rsidR="009368B7" w:rsidRDefault="009368B7" w:rsidP="00207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E7BC6"/>
    <w:multiLevelType w:val="hybridMultilevel"/>
    <w:tmpl w:val="2B6673DC"/>
    <w:lvl w:ilvl="0" w:tplc="08F4B22E">
      <w:start w:val="1"/>
      <w:numFmt w:val="upperRoman"/>
      <w:pStyle w:val="Nzev"/>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371BD0"/>
    <w:multiLevelType w:val="singleLevel"/>
    <w:tmpl w:val="B68CD1A2"/>
    <w:lvl w:ilvl="0">
      <w:start w:val="1"/>
      <w:numFmt w:val="decimal"/>
      <w:pStyle w:val="Novelizanbod"/>
      <w:lvlText w:val="%1."/>
      <w:lvlJc w:val="left"/>
      <w:pPr>
        <w:tabs>
          <w:tab w:val="num" w:pos="567"/>
        </w:tabs>
        <w:ind w:left="567" w:hanging="567"/>
      </w:pPr>
      <w:rPr>
        <w:rFonts w:hint="default"/>
        <w:b/>
        <w:i w:val="0"/>
      </w:rPr>
    </w:lvl>
  </w:abstractNum>
  <w:abstractNum w:abstractNumId="2" w15:restartNumberingAfterBreak="0">
    <w:nsid w:val="1CBA3B90"/>
    <w:multiLevelType w:val="hybridMultilevel"/>
    <w:tmpl w:val="9F4470A0"/>
    <w:lvl w:ilvl="0" w:tplc="882A4F10">
      <w:start w:val="1"/>
      <w:numFmt w:val="upperLetter"/>
      <w:pStyle w:val="Podtitu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B666D42"/>
    <w:multiLevelType w:val="multilevel"/>
    <w:tmpl w:val="A2FC4F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9373444"/>
    <w:multiLevelType w:val="hybridMultilevel"/>
    <w:tmpl w:val="760E8EF0"/>
    <w:lvl w:ilvl="0" w:tplc="69C2AD0E">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abstractNumId w:val="1"/>
  </w:num>
  <w:num w:numId="2">
    <w:abstractNumId w:val="0"/>
  </w:num>
  <w:num w:numId="3">
    <w:abstractNumId w:val="2"/>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0"/>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4"/>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4AE"/>
    <w:rsid w:val="00003B9C"/>
    <w:rsid w:val="00013B77"/>
    <w:rsid w:val="00016870"/>
    <w:rsid w:val="000208EE"/>
    <w:rsid w:val="0002218F"/>
    <w:rsid w:val="000243A3"/>
    <w:rsid w:val="00030897"/>
    <w:rsid w:val="00031167"/>
    <w:rsid w:val="00031F21"/>
    <w:rsid w:val="0003550E"/>
    <w:rsid w:val="00037F8C"/>
    <w:rsid w:val="00042C4F"/>
    <w:rsid w:val="00045386"/>
    <w:rsid w:val="00045781"/>
    <w:rsid w:val="00046A49"/>
    <w:rsid w:val="000472A4"/>
    <w:rsid w:val="00057C0F"/>
    <w:rsid w:val="000615BA"/>
    <w:rsid w:val="00061695"/>
    <w:rsid w:val="00066158"/>
    <w:rsid w:val="00073D09"/>
    <w:rsid w:val="0007585B"/>
    <w:rsid w:val="00076368"/>
    <w:rsid w:val="00081D45"/>
    <w:rsid w:val="000856D3"/>
    <w:rsid w:val="00096926"/>
    <w:rsid w:val="000A4596"/>
    <w:rsid w:val="000A67D0"/>
    <w:rsid w:val="000B5DDE"/>
    <w:rsid w:val="000C142C"/>
    <w:rsid w:val="000C1D58"/>
    <w:rsid w:val="000C5D22"/>
    <w:rsid w:val="000C643E"/>
    <w:rsid w:val="000D3300"/>
    <w:rsid w:val="000D42D4"/>
    <w:rsid w:val="000D4970"/>
    <w:rsid w:val="000D7168"/>
    <w:rsid w:val="000E276B"/>
    <w:rsid w:val="000E289D"/>
    <w:rsid w:val="000E52D0"/>
    <w:rsid w:val="000F32F3"/>
    <w:rsid w:val="000F3419"/>
    <w:rsid w:val="000F3EDD"/>
    <w:rsid w:val="000F468E"/>
    <w:rsid w:val="00103F60"/>
    <w:rsid w:val="001041F8"/>
    <w:rsid w:val="00111CEA"/>
    <w:rsid w:val="001135A4"/>
    <w:rsid w:val="00115CF7"/>
    <w:rsid w:val="0012357F"/>
    <w:rsid w:val="001264D6"/>
    <w:rsid w:val="00127975"/>
    <w:rsid w:val="001323A9"/>
    <w:rsid w:val="00140201"/>
    <w:rsid w:val="001409F7"/>
    <w:rsid w:val="00145690"/>
    <w:rsid w:val="00154FC0"/>
    <w:rsid w:val="00156474"/>
    <w:rsid w:val="00170F1D"/>
    <w:rsid w:val="00174B66"/>
    <w:rsid w:val="0017748A"/>
    <w:rsid w:val="00195A76"/>
    <w:rsid w:val="001A050F"/>
    <w:rsid w:val="001A2A4C"/>
    <w:rsid w:val="001A3671"/>
    <w:rsid w:val="001A5A09"/>
    <w:rsid w:val="001B1DDE"/>
    <w:rsid w:val="001B2865"/>
    <w:rsid w:val="001B3539"/>
    <w:rsid w:val="001C4FCA"/>
    <w:rsid w:val="001D3CB7"/>
    <w:rsid w:val="001D64D2"/>
    <w:rsid w:val="001D7762"/>
    <w:rsid w:val="001E07B4"/>
    <w:rsid w:val="001E5687"/>
    <w:rsid w:val="001F18BC"/>
    <w:rsid w:val="001F4783"/>
    <w:rsid w:val="0020094D"/>
    <w:rsid w:val="0020251C"/>
    <w:rsid w:val="002028D8"/>
    <w:rsid w:val="002033C5"/>
    <w:rsid w:val="002040C8"/>
    <w:rsid w:val="002072CD"/>
    <w:rsid w:val="00211E25"/>
    <w:rsid w:val="00216A83"/>
    <w:rsid w:val="00225A78"/>
    <w:rsid w:val="00225E33"/>
    <w:rsid w:val="00231057"/>
    <w:rsid w:val="002367CB"/>
    <w:rsid w:val="002448AF"/>
    <w:rsid w:val="002451B0"/>
    <w:rsid w:val="00246CF7"/>
    <w:rsid w:val="00251AF4"/>
    <w:rsid w:val="00257A7C"/>
    <w:rsid w:val="0026110B"/>
    <w:rsid w:val="00266B19"/>
    <w:rsid w:val="002679CB"/>
    <w:rsid w:val="00267DAA"/>
    <w:rsid w:val="002748E5"/>
    <w:rsid w:val="00283B5F"/>
    <w:rsid w:val="002967B3"/>
    <w:rsid w:val="002A05AD"/>
    <w:rsid w:val="002A2B32"/>
    <w:rsid w:val="002A6534"/>
    <w:rsid w:val="002A7FED"/>
    <w:rsid w:val="002B1815"/>
    <w:rsid w:val="002B34AC"/>
    <w:rsid w:val="002B4B25"/>
    <w:rsid w:val="002B6583"/>
    <w:rsid w:val="002C1949"/>
    <w:rsid w:val="002C282E"/>
    <w:rsid w:val="002C722A"/>
    <w:rsid w:val="002D7562"/>
    <w:rsid w:val="002D7AB3"/>
    <w:rsid w:val="002D7F00"/>
    <w:rsid w:val="002E0F5B"/>
    <w:rsid w:val="002E452D"/>
    <w:rsid w:val="00302807"/>
    <w:rsid w:val="003048D8"/>
    <w:rsid w:val="0032200B"/>
    <w:rsid w:val="0032222C"/>
    <w:rsid w:val="003327DD"/>
    <w:rsid w:val="00336717"/>
    <w:rsid w:val="00350FF9"/>
    <w:rsid w:val="00355056"/>
    <w:rsid w:val="00355454"/>
    <w:rsid w:val="00360685"/>
    <w:rsid w:val="00361935"/>
    <w:rsid w:val="00362491"/>
    <w:rsid w:val="0036327D"/>
    <w:rsid w:val="00367768"/>
    <w:rsid w:val="0037124F"/>
    <w:rsid w:val="003736E2"/>
    <w:rsid w:val="00373CEF"/>
    <w:rsid w:val="00375CAE"/>
    <w:rsid w:val="003827C3"/>
    <w:rsid w:val="00386265"/>
    <w:rsid w:val="00386BDB"/>
    <w:rsid w:val="003904E8"/>
    <w:rsid w:val="00390F15"/>
    <w:rsid w:val="0039198C"/>
    <w:rsid w:val="00394AB1"/>
    <w:rsid w:val="00397E4E"/>
    <w:rsid w:val="003A0C00"/>
    <w:rsid w:val="003A3A9D"/>
    <w:rsid w:val="003A3CB9"/>
    <w:rsid w:val="003A3E1E"/>
    <w:rsid w:val="003B0302"/>
    <w:rsid w:val="003B40DE"/>
    <w:rsid w:val="003C3A85"/>
    <w:rsid w:val="003C61AE"/>
    <w:rsid w:val="003D02CA"/>
    <w:rsid w:val="003D0DC3"/>
    <w:rsid w:val="003D6D13"/>
    <w:rsid w:val="003E0D15"/>
    <w:rsid w:val="003F32B5"/>
    <w:rsid w:val="00401C3E"/>
    <w:rsid w:val="004020A0"/>
    <w:rsid w:val="0041060A"/>
    <w:rsid w:val="00421798"/>
    <w:rsid w:val="00424526"/>
    <w:rsid w:val="00431E96"/>
    <w:rsid w:val="00442DEB"/>
    <w:rsid w:val="00446D41"/>
    <w:rsid w:val="00447B82"/>
    <w:rsid w:val="00452B7B"/>
    <w:rsid w:val="00454317"/>
    <w:rsid w:val="00454B1C"/>
    <w:rsid w:val="00463D96"/>
    <w:rsid w:val="004677E9"/>
    <w:rsid w:val="004702A6"/>
    <w:rsid w:val="00474278"/>
    <w:rsid w:val="0047520A"/>
    <w:rsid w:val="00481A55"/>
    <w:rsid w:val="00481F5F"/>
    <w:rsid w:val="00482CDB"/>
    <w:rsid w:val="0048377A"/>
    <w:rsid w:val="00490DB6"/>
    <w:rsid w:val="004A1857"/>
    <w:rsid w:val="004A366E"/>
    <w:rsid w:val="004A3F50"/>
    <w:rsid w:val="004B1801"/>
    <w:rsid w:val="004B23C1"/>
    <w:rsid w:val="004B2842"/>
    <w:rsid w:val="004B5418"/>
    <w:rsid w:val="004C00B7"/>
    <w:rsid w:val="004C4D5D"/>
    <w:rsid w:val="004D281F"/>
    <w:rsid w:val="004D600A"/>
    <w:rsid w:val="004E15E4"/>
    <w:rsid w:val="004E749B"/>
    <w:rsid w:val="004F1876"/>
    <w:rsid w:val="004F78E8"/>
    <w:rsid w:val="005033FC"/>
    <w:rsid w:val="0050708A"/>
    <w:rsid w:val="00513958"/>
    <w:rsid w:val="00524895"/>
    <w:rsid w:val="00524D7B"/>
    <w:rsid w:val="0052513B"/>
    <w:rsid w:val="00525BB9"/>
    <w:rsid w:val="00525D0A"/>
    <w:rsid w:val="0052665F"/>
    <w:rsid w:val="00533879"/>
    <w:rsid w:val="00543AC2"/>
    <w:rsid w:val="00551862"/>
    <w:rsid w:val="0055741A"/>
    <w:rsid w:val="005636B0"/>
    <w:rsid w:val="0057467B"/>
    <w:rsid w:val="00580965"/>
    <w:rsid w:val="00591F46"/>
    <w:rsid w:val="005925E8"/>
    <w:rsid w:val="00595FD5"/>
    <w:rsid w:val="005A22AD"/>
    <w:rsid w:val="005B134E"/>
    <w:rsid w:val="005B3D0B"/>
    <w:rsid w:val="005B67DB"/>
    <w:rsid w:val="005C02AE"/>
    <w:rsid w:val="005C2FAD"/>
    <w:rsid w:val="005D0339"/>
    <w:rsid w:val="005D2A22"/>
    <w:rsid w:val="005E3B9A"/>
    <w:rsid w:val="005F084A"/>
    <w:rsid w:val="005F4954"/>
    <w:rsid w:val="00600543"/>
    <w:rsid w:val="0060556F"/>
    <w:rsid w:val="00606977"/>
    <w:rsid w:val="00610E51"/>
    <w:rsid w:val="0062372A"/>
    <w:rsid w:val="0062407F"/>
    <w:rsid w:val="00624DB1"/>
    <w:rsid w:val="00631831"/>
    <w:rsid w:val="00633062"/>
    <w:rsid w:val="006347D7"/>
    <w:rsid w:val="00637BBF"/>
    <w:rsid w:val="0064028C"/>
    <w:rsid w:val="00640296"/>
    <w:rsid w:val="006412EC"/>
    <w:rsid w:val="0064399A"/>
    <w:rsid w:val="00650635"/>
    <w:rsid w:val="006524A8"/>
    <w:rsid w:val="00654D9D"/>
    <w:rsid w:val="00655449"/>
    <w:rsid w:val="00656C44"/>
    <w:rsid w:val="006605F4"/>
    <w:rsid w:val="00663930"/>
    <w:rsid w:val="006658C8"/>
    <w:rsid w:val="00666E58"/>
    <w:rsid w:val="00672086"/>
    <w:rsid w:val="00675C64"/>
    <w:rsid w:val="00677098"/>
    <w:rsid w:val="0068047D"/>
    <w:rsid w:val="00681AB5"/>
    <w:rsid w:val="00682A7D"/>
    <w:rsid w:val="00687E0A"/>
    <w:rsid w:val="0069518F"/>
    <w:rsid w:val="0069741A"/>
    <w:rsid w:val="006A0AB8"/>
    <w:rsid w:val="006A0E06"/>
    <w:rsid w:val="006A17C8"/>
    <w:rsid w:val="006A3FC2"/>
    <w:rsid w:val="006A40DF"/>
    <w:rsid w:val="006A4D52"/>
    <w:rsid w:val="006A7526"/>
    <w:rsid w:val="006A77A0"/>
    <w:rsid w:val="006B0513"/>
    <w:rsid w:val="006B30B9"/>
    <w:rsid w:val="006C3EE4"/>
    <w:rsid w:val="006D048F"/>
    <w:rsid w:val="006D3018"/>
    <w:rsid w:val="006D6026"/>
    <w:rsid w:val="006D6B7C"/>
    <w:rsid w:val="006E49D5"/>
    <w:rsid w:val="006E795E"/>
    <w:rsid w:val="006F5016"/>
    <w:rsid w:val="006F5C36"/>
    <w:rsid w:val="00704A63"/>
    <w:rsid w:val="007057DA"/>
    <w:rsid w:val="00713FAF"/>
    <w:rsid w:val="00714464"/>
    <w:rsid w:val="0071565C"/>
    <w:rsid w:val="00720BEC"/>
    <w:rsid w:val="00731194"/>
    <w:rsid w:val="00737390"/>
    <w:rsid w:val="00740639"/>
    <w:rsid w:val="007528EE"/>
    <w:rsid w:val="00753C36"/>
    <w:rsid w:val="00754EF6"/>
    <w:rsid w:val="00760996"/>
    <w:rsid w:val="00761DA1"/>
    <w:rsid w:val="0076368C"/>
    <w:rsid w:val="0076554F"/>
    <w:rsid w:val="007662A7"/>
    <w:rsid w:val="007678BD"/>
    <w:rsid w:val="007716D5"/>
    <w:rsid w:val="00775CA0"/>
    <w:rsid w:val="00776068"/>
    <w:rsid w:val="00781B9D"/>
    <w:rsid w:val="00781D44"/>
    <w:rsid w:val="00786A58"/>
    <w:rsid w:val="00794261"/>
    <w:rsid w:val="00794A18"/>
    <w:rsid w:val="00795094"/>
    <w:rsid w:val="007960C9"/>
    <w:rsid w:val="007A3DA3"/>
    <w:rsid w:val="007A4C3B"/>
    <w:rsid w:val="007B05FB"/>
    <w:rsid w:val="007B5E7C"/>
    <w:rsid w:val="007B6A10"/>
    <w:rsid w:val="007C0076"/>
    <w:rsid w:val="007C6334"/>
    <w:rsid w:val="007D270E"/>
    <w:rsid w:val="007E31A3"/>
    <w:rsid w:val="007E78DB"/>
    <w:rsid w:val="007F5281"/>
    <w:rsid w:val="007F61D6"/>
    <w:rsid w:val="0080064A"/>
    <w:rsid w:val="00802AFD"/>
    <w:rsid w:val="00811A06"/>
    <w:rsid w:val="00813FC3"/>
    <w:rsid w:val="00816D4F"/>
    <w:rsid w:val="00816D8D"/>
    <w:rsid w:val="00820B38"/>
    <w:rsid w:val="00820BEC"/>
    <w:rsid w:val="00823D74"/>
    <w:rsid w:val="0083502C"/>
    <w:rsid w:val="008365A6"/>
    <w:rsid w:val="0084791B"/>
    <w:rsid w:val="00852E4B"/>
    <w:rsid w:val="008530D2"/>
    <w:rsid w:val="00865B0F"/>
    <w:rsid w:val="00866338"/>
    <w:rsid w:val="00871344"/>
    <w:rsid w:val="00871547"/>
    <w:rsid w:val="00873D94"/>
    <w:rsid w:val="00876C1F"/>
    <w:rsid w:val="00877C52"/>
    <w:rsid w:val="008806FD"/>
    <w:rsid w:val="00883464"/>
    <w:rsid w:val="008867DE"/>
    <w:rsid w:val="00892870"/>
    <w:rsid w:val="00894515"/>
    <w:rsid w:val="00895243"/>
    <w:rsid w:val="0089663B"/>
    <w:rsid w:val="008A2BF0"/>
    <w:rsid w:val="008A31EB"/>
    <w:rsid w:val="008B686C"/>
    <w:rsid w:val="008B724A"/>
    <w:rsid w:val="008D6A86"/>
    <w:rsid w:val="008E1317"/>
    <w:rsid w:val="008E1F84"/>
    <w:rsid w:val="008E3143"/>
    <w:rsid w:val="008E3245"/>
    <w:rsid w:val="008E3365"/>
    <w:rsid w:val="008F448D"/>
    <w:rsid w:val="00902F20"/>
    <w:rsid w:val="00903866"/>
    <w:rsid w:val="00911D08"/>
    <w:rsid w:val="00915004"/>
    <w:rsid w:val="009164F4"/>
    <w:rsid w:val="00916590"/>
    <w:rsid w:val="00927951"/>
    <w:rsid w:val="00931473"/>
    <w:rsid w:val="00933286"/>
    <w:rsid w:val="00935439"/>
    <w:rsid w:val="0093645D"/>
    <w:rsid w:val="009368B7"/>
    <w:rsid w:val="00937DE4"/>
    <w:rsid w:val="0094364B"/>
    <w:rsid w:val="0094621D"/>
    <w:rsid w:val="009511F0"/>
    <w:rsid w:val="0095130C"/>
    <w:rsid w:val="00951ECA"/>
    <w:rsid w:val="00955655"/>
    <w:rsid w:val="009601E7"/>
    <w:rsid w:val="00961408"/>
    <w:rsid w:val="00962F07"/>
    <w:rsid w:val="0096410C"/>
    <w:rsid w:val="00970817"/>
    <w:rsid w:val="00974A6B"/>
    <w:rsid w:val="009750C8"/>
    <w:rsid w:val="00975697"/>
    <w:rsid w:val="00975762"/>
    <w:rsid w:val="0097781D"/>
    <w:rsid w:val="00990355"/>
    <w:rsid w:val="0099128F"/>
    <w:rsid w:val="009A05F6"/>
    <w:rsid w:val="009A12D3"/>
    <w:rsid w:val="009A1710"/>
    <w:rsid w:val="009A5208"/>
    <w:rsid w:val="009A5273"/>
    <w:rsid w:val="009C1E43"/>
    <w:rsid w:val="009E1015"/>
    <w:rsid w:val="009E1BD0"/>
    <w:rsid w:val="009E4D7B"/>
    <w:rsid w:val="009F12DC"/>
    <w:rsid w:val="009F2A1F"/>
    <w:rsid w:val="009F3CEE"/>
    <w:rsid w:val="009F4C76"/>
    <w:rsid w:val="00A00772"/>
    <w:rsid w:val="00A02D20"/>
    <w:rsid w:val="00A1375D"/>
    <w:rsid w:val="00A206D7"/>
    <w:rsid w:val="00A24E65"/>
    <w:rsid w:val="00A309AF"/>
    <w:rsid w:val="00A30FBE"/>
    <w:rsid w:val="00A32856"/>
    <w:rsid w:val="00A34524"/>
    <w:rsid w:val="00A41E74"/>
    <w:rsid w:val="00A6182A"/>
    <w:rsid w:val="00A626B2"/>
    <w:rsid w:val="00A63064"/>
    <w:rsid w:val="00A63619"/>
    <w:rsid w:val="00A663FE"/>
    <w:rsid w:val="00A66E83"/>
    <w:rsid w:val="00A80563"/>
    <w:rsid w:val="00A832B1"/>
    <w:rsid w:val="00A84525"/>
    <w:rsid w:val="00AA1755"/>
    <w:rsid w:val="00AA306C"/>
    <w:rsid w:val="00AA4BD7"/>
    <w:rsid w:val="00AA5E86"/>
    <w:rsid w:val="00AB1593"/>
    <w:rsid w:val="00AB4689"/>
    <w:rsid w:val="00AB5537"/>
    <w:rsid w:val="00AC20AD"/>
    <w:rsid w:val="00AC2690"/>
    <w:rsid w:val="00AC3BED"/>
    <w:rsid w:val="00AC58EB"/>
    <w:rsid w:val="00AC620B"/>
    <w:rsid w:val="00AD0E4A"/>
    <w:rsid w:val="00AD17C1"/>
    <w:rsid w:val="00AD30EA"/>
    <w:rsid w:val="00AD3191"/>
    <w:rsid w:val="00AD4C46"/>
    <w:rsid w:val="00AD6A33"/>
    <w:rsid w:val="00AE3651"/>
    <w:rsid w:val="00AE3BA7"/>
    <w:rsid w:val="00AE46A3"/>
    <w:rsid w:val="00AE6992"/>
    <w:rsid w:val="00AF28F5"/>
    <w:rsid w:val="00AF61F5"/>
    <w:rsid w:val="00AF64B7"/>
    <w:rsid w:val="00AF7959"/>
    <w:rsid w:val="00B000F8"/>
    <w:rsid w:val="00B02657"/>
    <w:rsid w:val="00B072FC"/>
    <w:rsid w:val="00B11675"/>
    <w:rsid w:val="00B12E4D"/>
    <w:rsid w:val="00B130A4"/>
    <w:rsid w:val="00B21354"/>
    <w:rsid w:val="00B21534"/>
    <w:rsid w:val="00B2300E"/>
    <w:rsid w:val="00B52AED"/>
    <w:rsid w:val="00B542E8"/>
    <w:rsid w:val="00B67123"/>
    <w:rsid w:val="00B718BC"/>
    <w:rsid w:val="00B778C8"/>
    <w:rsid w:val="00B80450"/>
    <w:rsid w:val="00B8067C"/>
    <w:rsid w:val="00B90699"/>
    <w:rsid w:val="00B91562"/>
    <w:rsid w:val="00BA1997"/>
    <w:rsid w:val="00BA468D"/>
    <w:rsid w:val="00BA72F4"/>
    <w:rsid w:val="00BB6BCB"/>
    <w:rsid w:val="00BC58C3"/>
    <w:rsid w:val="00BC5F1B"/>
    <w:rsid w:val="00BC7BB3"/>
    <w:rsid w:val="00BD1D30"/>
    <w:rsid w:val="00BD72D4"/>
    <w:rsid w:val="00BE0B8D"/>
    <w:rsid w:val="00BF24DE"/>
    <w:rsid w:val="00BF586E"/>
    <w:rsid w:val="00BF5914"/>
    <w:rsid w:val="00BF5EAB"/>
    <w:rsid w:val="00BF705D"/>
    <w:rsid w:val="00BF72BD"/>
    <w:rsid w:val="00C01AAA"/>
    <w:rsid w:val="00C030B8"/>
    <w:rsid w:val="00C05B9B"/>
    <w:rsid w:val="00C067EE"/>
    <w:rsid w:val="00C1753F"/>
    <w:rsid w:val="00C17B97"/>
    <w:rsid w:val="00C218C6"/>
    <w:rsid w:val="00C22CB8"/>
    <w:rsid w:val="00C27CDC"/>
    <w:rsid w:val="00C3151A"/>
    <w:rsid w:val="00C35482"/>
    <w:rsid w:val="00C41447"/>
    <w:rsid w:val="00C4310C"/>
    <w:rsid w:val="00C451C0"/>
    <w:rsid w:val="00C46E66"/>
    <w:rsid w:val="00C50782"/>
    <w:rsid w:val="00C508FF"/>
    <w:rsid w:val="00C555A5"/>
    <w:rsid w:val="00C6111E"/>
    <w:rsid w:val="00C643F0"/>
    <w:rsid w:val="00C71AF3"/>
    <w:rsid w:val="00C808EE"/>
    <w:rsid w:val="00C8095D"/>
    <w:rsid w:val="00C826EF"/>
    <w:rsid w:val="00C85415"/>
    <w:rsid w:val="00C900BA"/>
    <w:rsid w:val="00C92B8F"/>
    <w:rsid w:val="00C954FB"/>
    <w:rsid w:val="00C95A9B"/>
    <w:rsid w:val="00CA289F"/>
    <w:rsid w:val="00CA69D1"/>
    <w:rsid w:val="00CB2D33"/>
    <w:rsid w:val="00CB3794"/>
    <w:rsid w:val="00CB3D7B"/>
    <w:rsid w:val="00CB584F"/>
    <w:rsid w:val="00CC5B00"/>
    <w:rsid w:val="00CD7E56"/>
    <w:rsid w:val="00CE186C"/>
    <w:rsid w:val="00CE68FE"/>
    <w:rsid w:val="00CE74E0"/>
    <w:rsid w:val="00CF330C"/>
    <w:rsid w:val="00CF4874"/>
    <w:rsid w:val="00CF53A4"/>
    <w:rsid w:val="00D0005C"/>
    <w:rsid w:val="00D01FE4"/>
    <w:rsid w:val="00D022D1"/>
    <w:rsid w:val="00D06086"/>
    <w:rsid w:val="00D06796"/>
    <w:rsid w:val="00D10497"/>
    <w:rsid w:val="00D1150C"/>
    <w:rsid w:val="00D13E3E"/>
    <w:rsid w:val="00D1545A"/>
    <w:rsid w:val="00D15F9A"/>
    <w:rsid w:val="00D17C41"/>
    <w:rsid w:val="00D23611"/>
    <w:rsid w:val="00D23E9F"/>
    <w:rsid w:val="00D30161"/>
    <w:rsid w:val="00D31B8E"/>
    <w:rsid w:val="00D32F3E"/>
    <w:rsid w:val="00D34CC9"/>
    <w:rsid w:val="00D37A1E"/>
    <w:rsid w:val="00D40F3E"/>
    <w:rsid w:val="00D41D8A"/>
    <w:rsid w:val="00D432C1"/>
    <w:rsid w:val="00D45AE6"/>
    <w:rsid w:val="00D5007E"/>
    <w:rsid w:val="00D54255"/>
    <w:rsid w:val="00D555E9"/>
    <w:rsid w:val="00D56C89"/>
    <w:rsid w:val="00D634AE"/>
    <w:rsid w:val="00D65352"/>
    <w:rsid w:val="00D65A3E"/>
    <w:rsid w:val="00D66A04"/>
    <w:rsid w:val="00D72688"/>
    <w:rsid w:val="00D756FC"/>
    <w:rsid w:val="00D77E73"/>
    <w:rsid w:val="00D8282C"/>
    <w:rsid w:val="00D8327C"/>
    <w:rsid w:val="00D83E39"/>
    <w:rsid w:val="00D8482F"/>
    <w:rsid w:val="00D9010C"/>
    <w:rsid w:val="00D92057"/>
    <w:rsid w:val="00DA686A"/>
    <w:rsid w:val="00DB37EE"/>
    <w:rsid w:val="00DB50EB"/>
    <w:rsid w:val="00DB5A7B"/>
    <w:rsid w:val="00DB7C4E"/>
    <w:rsid w:val="00DC4FB8"/>
    <w:rsid w:val="00DC61F9"/>
    <w:rsid w:val="00DD1234"/>
    <w:rsid w:val="00DD147F"/>
    <w:rsid w:val="00DD2E32"/>
    <w:rsid w:val="00DD6D0F"/>
    <w:rsid w:val="00DE24CF"/>
    <w:rsid w:val="00DF3A4D"/>
    <w:rsid w:val="00DF621F"/>
    <w:rsid w:val="00E05F9A"/>
    <w:rsid w:val="00E201F3"/>
    <w:rsid w:val="00E20461"/>
    <w:rsid w:val="00E26652"/>
    <w:rsid w:val="00E26BA7"/>
    <w:rsid w:val="00E30258"/>
    <w:rsid w:val="00E3306E"/>
    <w:rsid w:val="00E36A1B"/>
    <w:rsid w:val="00E51794"/>
    <w:rsid w:val="00E55AA4"/>
    <w:rsid w:val="00E55EEF"/>
    <w:rsid w:val="00E6437A"/>
    <w:rsid w:val="00E668DD"/>
    <w:rsid w:val="00E72AFC"/>
    <w:rsid w:val="00E77A1A"/>
    <w:rsid w:val="00E80B10"/>
    <w:rsid w:val="00E82AF4"/>
    <w:rsid w:val="00E84A94"/>
    <w:rsid w:val="00E92919"/>
    <w:rsid w:val="00E93B2A"/>
    <w:rsid w:val="00E9501A"/>
    <w:rsid w:val="00EA0BD2"/>
    <w:rsid w:val="00EA1DDC"/>
    <w:rsid w:val="00EA4D6B"/>
    <w:rsid w:val="00EA711B"/>
    <w:rsid w:val="00EA79AC"/>
    <w:rsid w:val="00EB046F"/>
    <w:rsid w:val="00EB047E"/>
    <w:rsid w:val="00EB2405"/>
    <w:rsid w:val="00EC4E5C"/>
    <w:rsid w:val="00EC6691"/>
    <w:rsid w:val="00EC6CAB"/>
    <w:rsid w:val="00EC78D8"/>
    <w:rsid w:val="00ED37E5"/>
    <w:rsid w:val="00ED451D"/>
    <w:rsid w:val="00EE029E"/>
    <w:rsid w:val="00EF4EB8"/>
    <w:rsid w:val="00F0166D"/>
    <w:rsid w:val="00F02EC6"/>
    <w:rsid w:val="00F05332"/>
    <w:rsid w:val="00F21B19"/>
    <w:rsid w:val="00F31719"/>
    <w:rsid w:val="00F329D0"/>
    <w:rsid w:val="00F35DF7"/>
    <w:rsid w:val="00F43DD4"/>
    <w:rsid w:val="00F46150"/>
    <w:rsid w:val="00F46B43"/>
    <w:rsid w:val="00F51299"/>
    <w:rsid w:val="00F52545"/>
    <w:rsid w:val="00F541AA"/>
    <w:rsid w:val="00F56038"/>
    <w:rsid w:val="00F63144"/>
    <w:rsid w:val="00F645B9"/>
    <w:rsid w:val="00F65048"/>
    <w:rsid w:val="00F65CE0"/>
    <w:rsid w:val="00F67C56"/>
    <w:rsid w:val="00F74AB4"/>
    <w:rsid w:val="00F74C41"/>
    <w:rsid w:val="00F80E20"/>
    <w:rsid w:val="00F81672"/>
    <w:rsid w:val="00F81752"/>
    <w:rsid w:val="00F84101"/>
    <w:rsid w:val="00F942DE"/>
    <w:rsid w:val="00FA5C1F"/>
    <w:rsid w:val="00FB1A2B"/>
    <w:rsid w:val="00FB1AB1"/>
    <w:rsid w:val="00FB5B55"/>
    <w:rsid w:val="00FC149E"/>
    <w:rsid w:val="00FC42DC"/>
    <w:rsid w:val="00FC75BB"/>
    <w:rsid w:val="00FD49C3"/>
    <w:rsid w:val="00FE758A"/>
    <w:rsid w:val="00FF4D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3C9300A-3E62-493B-A6E2-54DD6FD9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620B"/>
    <w:pPr>
      <w:jc w:val="both"/>
    </w:pPr>
    <w:rPr>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2072CD"/>
    <w:rPr>
      <w:sz w:val="20"/>
      <w:szCs w:val="20"/>
    </w:rPr>
  </w:style>
  <w:style w:type="character" w:customStyle="1" w:styleId="TextpoznpodarouChar">
    <w:name w:val="Text pozn. pod čarou Char"/>
    <w:basedOn w:val="Standardnpsmoodstavce"/>
    <w:link w:val="Textpoznpodarou"/>
    <w:rsid w:val="002072CD"/>
    <w:rPr>
      <w:lang w:eastAsia="en-US"/>
    </w:rPr>
  </w:style>
  <w:style w:type="character" w:styleId="Znakapoznpodarou">
    <w:name w:val="footnote reference"/>
    <w:aliases w:val="Footnote Reference Superscript"/>
    <w:basedOn w:val="Standardnpsmoodstavce"/>
    <w:semiHidden/>
    <w:unhideWhenUsed/>
    <w:rsid w:val="002072CD"/>
    <w:rPr>
      <w:vertAlign w:val="superscript"/>
    </w:rPr>
  </w:style>
  <w:style w:type="paragraph" w:styleId="Zhlav">
    <w:name w:val="header"/>
    <w:basedOn w:val="Normln"/>
    <w:link w:val="ZhlavChar"/>
    <w:uiPriority w:val="99"/>
    <w:semiHidden/>
    <w:unhideWhenUsed/>
    <w:rsid w:val="00776068"/>
    <w:pPr>
      <w:tabs>
        <w:tab w:val="center" w:pos="4536"/>
        <w:tab w:val="right" w:pos="9072"/>
      </w:tabs>
    </w:pPr>
  </w:style>
  <w:style w:type="character" w:customStyle="1" w:styleId="ZhlavChar">
    <w:name w:val="Záhlaví Char"/>
    <w:basedOn w:val="Standardnpsmoodstavce"/>
    <w:link w:val="Zhlav"/>
    <w:uiPriority w:val="99"/>
    <w:semiHidden/>
    <w:rsid w:val="00776068"/>
    <w:rPr>
      <w:sz w:val="24"/>
      <w:szCs w:val="22"/>
      <w:lang w:eastAsia="en-US"/>
    </w:rPr>
  </w:style>
  <w:style w:type="paragraph" w:styleId="Zpat">
    <w:name w:val="footer"/>
    <w:basedOn w:val="Normln"/>
    <w:link w:val="ZpatChar"/>
    <w:uiPriority w:val="99"/>
    <w:unhideWhenUsed/>
    <w:rsid w:val="00776068"/>
    <w:pPr>
      <w:tabs>
        <w:tab w:val="center" w:pos="4536"/>
        <w:tab w:val="right" w:pos="9072"/>
      </w:tabs>
    </w:pPr>
  </w:style>
  <w:style w:type="character" w:customStyle="1" w:styleId="ZpatChar">
    <w:name w:val="Zápatí Char"/>
    <w:basedOn w:val="Standardnpsmoodstavce"/>
    <w:link w:val="Zpat"/>
    <w:uiPriority w:val="99"/>
    <w:rsid w:val="00776068"/>
    <w:rPr>
      <w:sz w:val="24"/>
      <w:szCs w:val="22"/>
      <w:lang w:eastAsia="en-US"/>
    </w:rPr>
  </w:style>
  <w:style w:type="paragraph" w:styleId="Textbubliny">
    <w:name w:val="Balloon Text"/>
    <w:basedOn w:val="Normln"/>
    <w:link w:val="TextbublinyChar"/>
    <w:uiPriority w:val="99"/>
    <w:semiHidden/>
    <w:unhideWhenUsed/>
    <w:rsid w:val="00E3306E"/>
    <w:rPr>
      <w:rFonts w:ascii="Tahoma" w:hAnsi="Tahoma" w:cs="Tahoma"/>
      <w:sz w:val="16"/>
      <w:szCs w:val="16"/>
    </w:rPr>
  </w:style>
  <w:style w:type="character" w:customStyle="1" w:styleId="TextbublinyChar">
    <w:name w:val="Text bubliny Char"/>
    <w:basedOn w:val="Standardnpsmoodstavce"/>
    <w:link w:val="Textbubliny"/>
    <w:uiPriority w:val="99"/>
    <w:semiHidden/>
    <w:rsid w:val="00E3306E"/>
    <w:rPr>
      <w:rFonts w:ascii="Tahoma" w:hAnsi="Tahoma" w:cs="Tahoma"/>
      <w:sz w:val="16"/>
      <w:szCs w:val="16"/>
      <w:lang w:eastAsia="en-US"/>
    </w:rPr>
  </w:style>
  <w:style w:type="paragraph" w:styleId="Odstavecseseznamem">
    <w:name w:val="List Paragraph"/>
    <w:basedOn w:val="Normln"/>
    <w:uiPriority w:val="34"/>
    <w:qFormat/>
    <w:rsid w:val="00C17B97"/>
    <w:pPr>
      <w:ind w:left="708"/>
    </w:pPr>
  </w:style>
  <w:style w:type="paragraph" w:customStyle="1" w:styleId="NADPISSTI">
    <w:name w:val="NADPIS ČÁSTI"/>
    <w:basedOn w:val="Normln"/>
    <w:next w:val="Normln"/>
    <w:rsid w:val="00951ECA"/>
    <w:pPr>
      <w:keepNext/>
      <w:keepLines/>
      <w:spacing w:after="200" w:line="276" w:lineRule="auto"/>
      <w:jc w:val="center"/>
      <w:outlineLvl w:val="1"/>
    </w:pPr>
    <w:rPr>
      <w:rFonts w:ascii="Calibri" w:hAnsi="Calibri" w:cs="Times New Roman"/>
      <w:b/>
      <w:sz w:val="22"/>
    </w:rPr>
  </w:style>
  <w:style w:type="paragraph" w:customStyle="1" w:styleId="Novelizanbod">
    <w:name w:val="Novelizační bod"/>
    <w:basedOn w:val="Normln"/>
    <w:next w:val="Normln"/>
    <w:qFormat/>
    <w:rsid w:val="00937DE4"/>
    <w:pPr>
      <w:keepNext/>
      <w:keepLines/>
      <w:numPr>
        <w:numId w:val="1"/>
      </w:numPr>
      <w:tabs>
        <w:tab w:val="left" w:pos="851"/>
      </w:tabs>
      <w:spacing w:before="480" w:after="120" w:line="276" w:lineRule="auto"/>
      <w:jc w:val="left"/>
    </w:pPr>
    <w:rPr>
      <w:rFonts w:ascii="Calibri" w:hAnsi="Calibri" w:cs="Times New Roman"/>
      <w:sz w:val="22"/>
      <w:lang w:val="x-none"/>
    </w:rPr>
  </w:style>
  <w:style w:type="character" w:styleId="Odkaznakoment">
    <w:name w:val="annotation reference"/>
    <w:basedOn w:val="Standardnpsmoodstavce"/>
    <w:uiPriority w:val="99"/>
    <w:semiHidden/>
    <w:unhideWhenUsed/>
    <w:rsid w:val="00EA0BD2"/>
    <w:rPr>
      <w:sz w:val="16"/>
      <w:szCs w:val="16"/>
    </w:rPr>
  </w:style>
  <w:style w:type="paragraph" w:styleId="Textkomente">
    <w:name w:val="annotation text"/>
    <w:basedOn w:val="Normln"/>
    <w:link w:val="TextkomenteChar"/>
    <w:uiPriority w:val="99"/>
    <w:semiHidden/>
    <w:unhideWhenUsed/>
    <w:rsid w:val="00EA0BD2"/>
    <w:rPr>
      <w:sz w:val="20"/>
      <w:szCs w:val="20"/>
    </w:rPr>
  </w:style>
  <w:style w:type="character" w:customStyle="1" w:styleId="TextkomenteChar">
    <w:name w:val="Text komentáře Char"/>
    <w:basedOn w:val="Standardnpsmoodstavce"/>
    <w:link w:val="Textkomente"/>
    <w:uiPriority w:val="99"/>
    <w:semiHidden/>
    <w:rsid w:val="00EA0BD2"/>
    <w:rPr>
      <w:lang w:eastAsia="en-US"/>
    </w:rPr>
  </w:style>
  <w:style w:type="paragraph" w:customStyle="1" w:styleId="VYHLKA">
    <w:name w:val="VYHLÁŠKA"/>
    <w:basedOn w:val="Normln"/>
    <w:next w:val="Normln"/>
    <w:rsid w:val="001A2A4C"/>
    <w:pPr>
      <w:keepNext/>
      <w:keepLines/>
      <w:jc w:val="center"/>
      <w:outlineLvl w:val="0"/>
    </w:pPr>
    <w:rPr>
      <w:rFonts w:ascii="Times New Roman" w:eastAsia="Times New Roman" w:hAnsi="Times New Roman" w:cs="Times New Roman"/>
      <w:b/>
      <w:caps/>
      <w:szCs w:val="20"/>
      <w:lang w:eastAsia="cs-CZ"/>
    </w:rPr>
  </w:style>
  <w:style w:type="paragraph" w:styleId="Bezmezer">
    <w:name w:val="No Spacing"/>
    <w:link w:val="BezmezerChar"/>
    <w:uiPriority w:val="1"/>
    <w:qFormat/>
    <w:rsid w:val="00D23E9F"/>
    <w:pPr>
      <w:ind w:left="1077" w:hanging="1077"/>
      <w:jc w:val="both"/>
    </w:pPr>
    <w:rPr>
      <w:rFonts w:ascii="Calibri" w:hAnsi="Calibri" w:cs="Times New Roman"/>
      <w:sz w:val="22"/>
      <w:szCs w:val="22"/>
      <w:lang w:eastAsia="en-US"/>
    </w:rPr>
  </w:style>
  <w:style w:type="character" w:customStyle="1" w:styleId="BezmezerChar">
    <w:name w:val="Bez mezer Char"/>
    <w:link w:val="Bezmezer"/>
    <w:uiPriority w:val="1"/>
    <w:rsid w:val="00D23E9F"/>
    <w:rPr>
      <w:rFonts w:ascii="Calibri" w:hAnsi="Calibri" w:cs="Times New Roman"/>
      <w:sz w:val="22"/>
      <w:szCs w:val="22"/>
      <w:lang w:eastAsia="en-US" w:bidi="ar-SA"/>
    </w:rPr>
  </w:style>
  <w:style w:type="paragraph" w:customStyle="1" w:styleId="Default">
    <w:name w:val="Default"/>
    <w:rsid w:val="00401C3E"/>
    <w:pPr>
      <w:autoSpaceDE w:val="0"/>
      <w:autoSpaceDN w:val="0"/>
      <w:adjustRightInd w:val="0"/>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820BEC"/>
    <w:rPr>
      <w:color w:val="0000FF"/>
      <w:u w:val="single"/>
    </w:rPr>
  </w:style>
  <w:style w:type="paragraph" w:styleId="Zkladntext">
    <w:name w:val="Body Text"/>
    <w:basedOn w:val="Normln"/>
    <w:link w:val="ZkladntextChar"/>
    <w:rsid w:val="00820BEC"/>
    <w:rPr>
      <w:rFonts w:ascii="Times New Roman" w:eastAsia="Times New Roman" w:hAnsi="Times New Roman" w:cs="Times New Roman"/>
      <w:szCs w:val="24"/>
      <w:lang w:eastAsia="cs-CZ"/>
    </w:rPr>
  </w:style>
  <w:style w:type="character" w:customStyle="1" w:styleId="ZkladntextChar">
    <w:name w:val="Základní text Char"/>
    <w:basedOn w:val="Standardnpsmoodstavce"/>
    <w:link w:val="Zkladntext"/>
    <w:rsid w:val="00820BEC"/>
    <w:rPr>
      <w:rFonts w:ascii="Times New Roman" w:eastAsia="Times New Roman" w:hAnsi="Times New Roman" w:cs="Times New Roman"/>
      <w:sz w:val="24"/>
      <w:szCs w:val="24"/>
    </w:rPr>
  </w:style>
  <w:style w:type="paragraph" w:styleId="Zkladntext2">
    <w:name w:val="Body Text 2"/>
    <w:basedOn w:val="Normln"/>
    <w:link w:val="Zkladntext2Char"/>
    <w:uiPriority w:val="99"/>
    <w:unhideWhenUsed/>
    <w:rsid w:val="00820BEC"/>
    <w:pPr>
      <w:spacing w:after="120" w:line="480" w:lineRule="auto"/>
    </w:pPr>
  </w:style>
  <w:style w:type="character" w:customStyle="1" w:styleId="Zkladntext2Char">
    <w:name w:val="Základní text 2 Char"/>
    <w:basedOn w:val="Standardnpsmoodstavce"/>
    <w:link w:val="Zkladntext2"/>
    <w:uiPriority w:val="99"/>
    <w:rsid w:val="00820BEC"/>
    <w:rPr>
      <w:sz w:val="24"/>
      <w:szCs w:val="22"/>
      <w:lang w:eastAsia="en-US"/>
    </w:rPr>
  </w:style>
  <w:style w:type="paragraph" w:styleId="Pedmtkomente">
    <w:name w:val="annotation subject"/>
    <w:basedOn w:val="Textkomente"/>
    <w:next w:val="Textkomente"/>
    <w:link w:val="PedmtkomenteChar"/>
    <w:uiPriority w:val="99"/>
    <w:semiHidden/>
    <w:unhideWhenUsed/>
    <w:rsid w:val="00C826EF"/>
    <w:rPr>
      <w:b/>
      <w:bCs/>
    </w:rPr>
  </w:style>
  <w:style w:type="character" w:customStyle="1" w:styleId="PedmtkomenteChar">
    <w:name w:val="Předmět komentáře Char"/>
    <w:basedOn w:val="TextkomenteChar"/>
    <w:link w:val="Pedmtkomente"/>
    <w:uiPriority w:val="99"/>
    <w:semiHidden/>
    <w:rsid w:val="00C826EF"/>
    <w:rPr>
      <w:b/>
      <w:bCs/>
      <w:lang w:eastAsia="en-US"/>
    </w:rPr>
  </w:style>
  <w:style w:type="paragraph" w:customStyle="1" w:styleId="NAZENVLDY">
    <w:name w:val="NAŘÍZENÍ VLÁDY"/>
    <w:basedOn w:val="Normln"/>
    <w:next w:val="nadpisnazen"/>
    <w:rsid w:val="00D45AE6"/>
    <w:pPr>
      <w:keepNext/>
      <w:keepLines/>
      <w:jc w:val="center"/>
      <w:outlineLvl w:val="0"/>
    </w:pPr>
    <w:rPr>
      <w:rFonts w:ascii="Times New Roman" w:eastAsia="Times New Roman" w:hAnsi="Times New Roman" w:cs="Times New Roman"/>
      <w:b/>
      <w:caps/>
      <w:szCs w:val="20"/>
      <w:lang w:eastAsia="cs-CZ"/>
    </w:rPr>
  </w:style>
  <w:style w:type="paragraph" w:customStyle="1" w:styleId="nadpisnazen">
    <w:name w:val="nadpis nařízení"/>
    <w:basedOn w:val="Normln"/>
    <w:next w:val="Normln"/>
    <w:rsid w:val="00D45AE6"/>
    <w:pPr>
      <w:keepNext/>
      <w:keepLines/>
      <w:spacing w:before="120"/>
      <w:jc w:val="center"/>
      <w:outlineLvl w:val="0"/>
    </w:pPr>
    <w:rPr>
      <w:rFonts w:ascii="Times New Roman" w:eastAsia="Times New Roman" w:hAnsi="Times New Roman" w:cs="Times New Roman"/>
      <w:b/>
      <w:szCs w:val="20"/>
      <w:lang w:eastAsia="cs-CZ"/>
    </w:rPr>
  </w:style>
  <w:style w:type="paragraph" w:styleId="Nzev">
    <w:name w:val="Title"/>
    <w:basedOn w:val="Normln"/>
    <w:next w:val="Normln"/>
    <w:link w:val="NzevChar"/>
    <w:uiPriority w:val="10"/>
    <w:qFormat/>
    <w:rsid w:val="008530D2"/>
    <w:pPr>
      <w:numPr>
        <w:numId w:val="2"/>
      </w:numPr>
      <w:spacing w:before="240" w:after="60" w:line="276" w:lineRule="auto"/>
      <w:outlineLvl w:val="0"/>
    </w:pPr>
    <w:rPr>
      <w:rFonts w:eastAsia="Times New Roman" w:cs="Cambria"/>
      <w:b/>
      <w:caps/>
      <w:kern w:val="28"/>
      <w:sz w:val="22"/>
      <w:szCs w:val="32"/>
    </w:rPr>
  </w:style>
  <w:style w:type="character" w:customStyle="1" w:styleId="NzevChar">
    <w:name w:val="Název Char"/>
    <w:basedOn w:val="Standardnpsmoodstavce"/>
    <w:link w:val="Nzev"/>
    <w:uiPriority w:val="10"/>
    <w:rsid w:val="008530D2"/>
    <w:rPr>
      <w:rFonts w:eastAsia="Times New Roman" w:cs="Cambria"/>
      <w:b/>
      <w:caps/>
      <w:kern w:val="28"/>
      <w:sz w:val="22"/>
      <w:szCs w:val="32"/>
      <w:lang w:eastAsia="en-US"/>
    </w:rPr>
  </w:style>
  <w:style w:type="paragraph" w:styleId="Podtitul">
    <w:name w:val="Subtitle"/>
    <w:basedOn w:val="Normln"/>
    <w:next w:val="Normln"/>
    <w:link w:val="PodtitulChar"/>
    <w:uiPriority w:val="11"/>
    <w:qFormat/>
    <w:rsid w:val="008530D2"/>
    <w:pPr>
      <w:keepNext/>
      <w:numPr>
        <w:numId w:val="3"/>
      </w:numPr>
      <w:spacing w:before="240" w:after="120" w:line="276" w:lineRule="auto"/>
      <w:outlineLvl w:val="1"/>
    </w:pPr>
    <w:rPr>
      <w:rFonts w:eastAsia="Times New Roman" w:cs="Cambria"/>
      <w:b/>
      <w:sz w:val="22"/>
      <w:szCs w:val="24"/>
    </w:rPr>
  </w:style>
  <w:style w:type="character" w:customStyle="1" w:styleId="PodtitulChar">
    <w:name w:val="Podtitul Char"/>
    <w:basedOn w:val="Standardnpsmoodstavce"/>
    <w:link w:val="Podtitul"/>
    <w:uiPriority w:val="11"/>
    <w:rsid w:val="008530D2"/>
    <w:rPr>
      <w:rFonts w:eastAsia="Times New Roman" w:cs="Cambria"/>
      <w:b/>
      <w:sz w:val="22"/>
      <w:szCs w:val="24"/>
      <w:lang w:eastAsia="en-US"/>
    </w:rPr>
  </w:style>
  <w:style w:type="paragraph" w:styleId="Normlnweb">
    <w:name w:val="Normal (Web)"/>
    <w:basedOn w:val="Normln"/>
    <w:uiPriority w:val="99"/>
    <w:semiHidden/>
    <w:rsid w:val="008530D2"/>
    <w:pPr>
      <w:spacing w:before="100" w:beforeAutospacing="1" w:after="100" w:afterAutospacing="1"/>
      <w:jc w:val="left"/>
    </w:pPr>
    <w:rPr>
      <w:rFonts w:eastAsia="Times New Roman" w:cs="Times New Roman"/>
      <w:sz w:val="22"/>
      <w:szCs w:val="24"/>
      <w:lang w:eastAsia="cs-CZ"/>
    </w:rPr>
  </w:style>
  <w:style w:type="paragraph" w:customStyle="1" w:styleId="s141">
    <w:name w:val="s141"/>
    <w:basedOn w:val="Normln"/>
    <w:rsid w:val="005B67DB"/>
    <w:pPr>
      <w:jc w:val="center"/>
    </w:pPr>
    <w:rPr>
      <w:rFonts w:ascii="Times New Roman" w:eastAsiaTheme="minorEastAsia" w:hAnsi="Times New Roman" w:cs="Times New Roman"/>
      <w:b/>
      <w:bCs/>
      <w:color w:val="000000"/>
      <w:sz w:val="29"/>
      <w:szCs w:val="29"/>
      <w:lang w:eastAsia="cs-CZ"/>
    </w:rPr>
  </w:style>
  <w:style w:type="character" w:customStyle="1" w:styleId="s30">
    <w:name w:val="s30"/>
    <w:basedOn w:val="Standardnpsmoodstavce"/>
    <w:rsid w:val="00360685"/>
  </w:style>
  <w:style w:type="character" w:styleId="Zdraznn">
    <w:name w:val="Emphasis"/>
    <w:basedOn w:val="Standardnpsmoodstavce"/>
    <w:uiPriority w:val="20"/>
    <w:qFormat/>
    <w:rsid w:val="00E92919"/>
    <w:rPr>
      <w:i/>
      <w:iCs/>
    </w:rPr>
  </w:style>
  <w:style w:type="character" w:customStyle="1" w:styleId="s14">
    <w:name w:val="s14"/>
    <w:basedOn w:val="Standardnpsmoodstavce"/>
    <w:rsid w:val="00E92919"/>
  </w:style>
  <w:style w:type="paragraph" w:customStyle="1" w:styleId="KUMS-text">
    <w:name w:val="KUMS-text"/>
    <w:basedOn w:val="Zkladntext"/>
    <w:uiPriority w:val="99"/>
    <w:rsid w:val="00251AF4"/>
    <w:pPr>
      <w:spacing w:after="280" w:line="280" w:lineRule="exact"/>
    </w:pPr>
    <w:rPr>
      <w:rFonts w:ascii="Tahoma" w:eastAsiaTheme="minorEastAsia" w:hAnsi="Tahoma" w:cs="Tahoma"/>
      <w:sz w:val="20"/>
      <w:szCs w:val="20"/>
    </w:rPr>
  </w:style>
  <w:style w:type="paragraph" w:customStyle="1" w:styleId="Textlnku">
    <w:name w:val="Text článku"/>
    <w:basedOn w:val="Normln"/>
    <w:rsid w:val="00CE74E0"/>
    <w:pPr>
      <w:spacing w:before="240"/>
      <w:ind w:firstLine="425"/>
      <w:outlineLvl w:val="5"/>
    </w:pPr>
    <w:rPr>
      <w:rFonts w:ascii="Times New Roman" w:eastAsia="Times New Roman" w:hAnsi="Times New Roman" w:cs="Times New Roman"/>
      <w:szCs w:val="20"/>
      <w:lang w:eastAsia="cs-CZ"/>
    </w:rPr>
  </w:style>
  <w:style w:type="character" w:styleId="Siln">
    <w:name w:val="Strong"/>
    <w:basedOn w:val="Standardnpsmoodstavce"/>
    <w:uiPriority w:val="22"/>
    <w:qFormat/>
    <w:rsid w:val="000856D3"/>
    <w:rPr>
      <w:b/>
      <w:bCs/>
    </w:rPr>
  </w:style>
  <w:style w:type="paragraph" w:customStyle="1" w:styleId="center">
    <w:name w:val="center"/>
    <w:basedOn w:val="Normln"/>
    <w:rsid w:val="001041F8"/>
    <w:pPr>
      <w:spacing w:before="100" w:beforeAutospacing="1" w:after="100" w:afterAutospacing="1"/>
      <w:jc w:val="left"/>
    </w:pPr>
    <w:rPr>
      <w:rFonts w:ascii="Times New Roman" w:eastAsia="Times New Roman" w:hAnsi="Times New Roman" w:cs="Times New Roman"/>
      <w:szCs w:val="24"/>
      <w:lang w:eastAsia="cs-CZ"/>
    </w:rPr>
  </w:style>
  <w:style w:type="character" w:customStyle="1" w:styleId="meni">
    <w:name w:val="meni"/>
    <w:basedOn w:val="Standardnpsmoodstavce"/>
    <w:rsid w:val="001041F8"/>
  </w:style>
  <w:style w:type="character" w:customStyle="1" w:styleId="s31">
    <w:name w:val="s31"/>
    <w:basedOn w:val="Standardnpsmoodstavce"/>
    <w:rsid w:val="000472A4"/>
  </w:style>
  <w:style w:type="character" w:customStyle="1" w:styleId="bold">
    <w:name w:val="bold"/>
    <w:basedOn w:val="Standardnpsmoodstavce"/>
    <w:rsid w:val="00BE0B8D"/>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BE0B8D"/>
    <w:pPr>
      <w:spacing w:after="160" w:line="240" w:lineRule="exact"/>
      <w:jc w:val="left"/>
    </w:pPr>
    <w:rPr>
      <w:rFonts w:ascii="Times New Roman Bold" w:eastAsia="Times New Roman" w:hAnsi="Times New Roman Bold" w:cs="Times New Roman"/>
      <w:sz w:val="22"/>
      <w:szCs w:val="26"/>
      <w:lang w:val="sk-SK"/>
    </w:rPr>
  </w:style>
  <w:style w:type="character" w:customStyle="1" w:styleId="s40">
    <w:name w:val="s40"/>
    <w:basedOn w:val="Standardnpsmoodstavce"/>
    <w:rsid w:val="00A02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960279">
      <w:bodyDiv w:val="1"/>
      <w:marLeft w:val="0"/>
      <w:marRight w:val="0"/>
      <w:marTop w:val="0"/>
      <w:marBottom w:val="0"/>
      <w:divBdr>
        <w:top w:val="none" w:sz="0" w:space="0" w:color="auto"/>
        <w:left w:val="none" w:sz="0" w:space="0" w:color="auto"/>
        <w:bottom w:val="none" w:sz="0" w:space="0" w:color="auto"/>
        <w:right w:val="none" w:sz="0" w:space="0" w:color="auto"/>
      </w:divBdr>
    </w:div>
    <w:div w:id="1697659922">
      <w:bodyDiv w:val="1"/>
      <w:marLeft w:val="0"/>
      <w:marRight w:val="0"/>
      <w:marTop w:val="0"/>
      <w:marBottom w:val="0"/>
      <w:divBdr>
        <w:top w:val="none" w:sz="0" w:space="0" w:color="auto"/>
        <w:left w:val="none" w:sz="0" w:space="0" w:color="auto"/>
        <w:bottom w:val="none" w:sz="0" w:space="0" w:color="auto"/>
        <w:right w:val="none" w:sz="0" w:space="0" w:color="auto"/>
      </w:divBdr>
    </w:div>
    <w:div w:id="1755007753">
      <w:bodyDiv w:val="1"/>
      <w:marLeft w:val="0"/>
      <w:marRight w:val="0"/>
      <w:marTop w:val="0"/>
      <w:marBottom w:val="0"/>
      <w:divBdr>
        <w:top w:val="none" w:sz="0" w:space="0" w:color="auto"/>
        <w:left w:val="none" w:sz="0" w:space="0" w:color="auto"/>
        <w:bottom w:val="none" w:sz="0" w:space="0" w:color="auto"/>
        <w:right w:val="none" w:sz="0" w:space="0" w:color="auto"/>
      </w:divBdr>
      <w:divsChild>
        <w:div w:id="49430128">
          <w:marLeft w:val="0"/>
          <w:marRight w:val="0"/>
          <w:marTop w:val="0"/>
          <w:marBottom w:val="0"/>
          <w:divBdr>
            <w:top w:val="none" w:sz="0" w:space="0" w:color="auto"/>
            <w:left w:val="none" w:sz="0" w:space="0" w:color="auto"/>
            <w:bottom w:val="none" w:sz="0" w:space="0" w:color="auto"/>
            <w:right w:val="none" w:sz="0" w:space="0" w:color="auto"/>
          </w:divBdr>
          <w:divsChild>
            <w:div w:id="1472164258">
              <w:marLeft w:val="0"/>
              <w:marRight w:val="0"/>
              <w:marTop w:val="0"/>
              <w:marBottom w:val="0"/>
              <w:divBdr>
                <w:top w:val="none" w:sz="0" w:space="0" w:color="auto"/>
                <w:left w:val="none" w:sz="0" w:space="0" w:color="auto"/>
                <w:bottom w:val="none" w:sz="0" w:space="0" w:color="auto"/>
                <w:right w:val="none" w:sz="0" w:space="0" w:color="auto"/>
              </w:divBdr>
              <w:divsChild>
                <w:div w:id="1779987526">
                  <w:marLeft w:val="0"/>
                  <w:marRight w:val="0"/>
                  <w:marTop w:val="0"/>
                  <w:marBottom w:val="0"/>
                  <w:divBdr>
                    <w:top w:val="none" w:sz="0" w:space="0" w:color="auto"/>
                    <w:left w:val="none" w:sz="0" w:space="0" w:color="auto"/>
                    <w:bottom w:val="none" w:sz="0" w:space="0" w:color="auto"/>
                    <w:right w:val="none" w:sz="0" w:space="0" w:color="auto"/>
                  </w:divBdr>
                  <w:divsChild>
                    <w:div w:id="1660884239">
                      <w:marLeft w:val="0"/>
                      <w:marRight w:val="0"/>
                      <w:marTop w:val="0"/>
                      <w:marBottom w:val="0"/>
                      <w:divBdr>
                        <w:top w:val="none" w:sz="0" w:space="0" w:color="auto"/>
                        <w:left w:val="none" w:sz="0" w:space="0" w:color="auto"/>
                        <w:bottom w:val="none" w:sz="0" w:space="0" w:color="auto"/>
                        <w:right w:val="none" w:sz="0" w:space="0" w:color="auto"/>
                      </w:divBdr>
                      <w:divsChild>
                        <w:div w:id="6060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110276">
      <w:bodyDiv w:val="1"/>
      <w:marLeft w:val="0"/>
      <w:marRight w:val="0"/>
      <w:marTop w:val="0"/>
      <w:marBottom w:val="0"/>
      <w:divBdr>
        <w:top w:val="none" w:sz="0" w:space="0" w:color="auto"/>
        <w:left w:val="none" w:sz="0" w:space="0" w:color="auto"/>
        <w:bottom w:val="none" w:sz="0" w:space="0" w:color="auto"/>
        <w:right w:val="none" w:sz="0" w:space="0" w:color="auto"/>
      </w:divBdr>
    </w:div>
    <w:div w:id="2049181083">
      <w:bodyDiv w:val="1"/>
      <w:marLeft w:val="0"/>
      <w:marRight w:val="0"/>
      <w:marTop w:val="0"/>
      <w:marBottom w:val="0"/>
      <w:divBdr>
        <w:top w:val="none" w:sz="0" w:space="0" w:color="auto"/>
        <w:left w:val="none" w:sz="0" w:space="0" w:color="auto"/>
        <w:bottom w:val="none" w:sz="0" w:space="0" w:color="auto"/>
        <w:right w:val="none" w:sz="0" w:space="0" w:color="auto"/>
      </w:divBdr>
      <w:divsChild>
        <w:div w:id="1275164039">
          <w:marLeft w:val="0"/>
          <w:marRight w:val="0"/>
          <w:marTop w:val="0"/>
          <w:marBottom w:val="0"/>
          <w:divBdr>
            <w:top w:val="none" w:sz="0" w:space="0" w:color="auto"/>
            <w:left w:val="none" w:sz="0" w:space="0" w:color="auto"/>
            <w:bottom w:val="none" w:sz="0" w:space="0" w:color="auto"/>
            <w:right w:val="none" w:sz="0" w:space="0" w:color="auto"/>
          </w:divBdr>
          <w:divsChild>
            <w:div w:id="448933479">
              <w:marLeft w:val="0"/>
              <w:marRight w:val="0"/>
              <w:marTop w:val="0"/>
              <w:marBottom w:val="0"/>
              <w:divBdr>
                <w:top w:val="none" w:sz="0" w:space="0" w:color="auto"/>
                <w:left w:val="none" w:sz="0" w:space="0" w:color="auto"/>
                <w:bottom w:val="none" w:sz="0" w:space="0" w:color="auto"/>
                <w:right w:val="none" w:sz="0" w:space="0" w:color="auto"/>
              </w:divBdr>
              <w:divsChild>
                <w:div w:id="202791683">
                  <w:marLeft w:val="0"/>
                  <w:marRight w:val="0"/>
                  <w:marTop w:val="0"/>
                  <w:marBottom w:val="0"/>
                  <w:divBdr>
                    <w:top w:val="none" w:sz="0" w:space="0" w:color="auto"/>
                    <w:left w:val="none" w:sz="0" w:space="0" w:color="auto"/>
                    <w:bottom w:val="none" w:sz="0" w:space="0" w:color="auto"/>
                    <w:right w:val="none" w:sz="0" w:space="0" w:color="auto"/>
                  </w:divBdr>
                  <w:divsChild>
                    <w:div w:id="1218518669">
                      <w:marLeft w:val="0"/>
                      <w:marRight w:val="0"/>
                      <w:marTop w:val="0"/>
                      <w:marBottom w:val="0"/>
                      <w:divBdr>
                        <w:top w:val="none" w:sz="0" w:space="0" w:color="auto"/>
                        <w:left w:val="none" w:sz="0" w:space="0" w:color="auto"/>
                        <w:bottom w:val="none" w:sz="0" w:space="0" w:color="auto"/>
                        <w:right w:val="none" w:sz="0" w:space="0" w:color="auto"/>
                      </w:divBdr>
                      <w:divsChild>
                        <w:div w:id="2000570785">
                          <w:marLeft w:val="0"/>
                          <w:marRight w:val="0"/>
                          <w:marTop w:val="0"/>
                          <w:marBottom w:val="0"/>
                          <w:divBdr>
                            <w:top w:val="none" w:sz="0" w:space="0" w:color="auto"/>
                            <w:left w:val="none" w:sz="0" w:space="0" w:color="auto"/>
                            <w:bottom w:val="none" w:sz="0" w:space="0" w:color="auto"/>
                            <w:right w:val="none" w:sz="0" w:space="0" w:color="auto"/>
                          </w:divBdr>
                          <w:divsChild>
                            <w:div w:id="1764912772">
                              <w:marLeft w:val="0"/>
                              <w:marRight w:val="0"/>
                              <w:marTop w:val="0"/>
                              <w:marBottom w:val="0"/>
                              <w:divBdr>
                                <w:top w:val="none" w:sz="0" w:space="0" w:color="auto"/>
                                <w:left w:val="none" w:sz="0" w:space="0" w:color="auto"/>
                                <w:bottom w:val="none" w:sz="0" w:space="0" w:color="auto"/>
                                <w:right w:val="none" w:sz="0" w:space="0" w:color="auto"/>
                              </w:divBdr>
                              <w:divsChild>
                                <w:div w:id="881215335">
                                  <w:marLeft w:val="0"/>
                                  <w:marRight w:val="0"/>
                                  <w:marTop w:val="0"/>
                                  <w:marBottom w:val="0"/>
                                  <w:divBdr>
                                    <w:top w:val="none" w:sz="0" w:space="0" w:color="auto"/>
                                    <w:left w:val="none" w:sz="0" w:space="0" w:color="auto"/>
                                    <w:bottom w:val="none" w:sz="0" w:space="0" w:color="auto"/>
                                    <w:right w:val="none" w:sz="0" w:space="0" w:color="auto"/>
                                  </w:divBdr>
                                  <w:divsChild>
                                    <w:div w:id="1510413348">
                                      <w:marLeft w:val="0"/>
                                      <w:marRight w:val="0"/>
                                      <w:marTop w:val="0"/>
                                      <w:marBottom w:val="0"/>
                                      <w:divBdr>
                                        <w:top w:val="none" w:sz="0" w:space="0" w:color="auto"/>
                                        <w:left w:val="none" w:sz="0" w:space="0" w:color="auto"/>
                                        <w:bottom w:val="none" w:sz="0" w:space="0" w:color="auto"/>
                                        <w:right w:val="none" w:sz="0" w:space="0" w:color="auto"/>
                                      </w:divBdr>
                                      <w:divsChild>
                                        <w:div w:id="733502723">
                                          <w:marLeft w:val="0"/>
                                          <w:marRight w:val="0"/>
                                          <w:marTop w:val="0"/>
                                          <w:marBottom w:val="0"/>
                                          <w:divBdr>
                                            <w:top w:val="none" w:sz="0" w:space="0" w:color="auto"/>
                                            <w:left w:val="none" w:sz="0" w:space="0" w:color="auto"/>
                                            <w:bottom w:val="none" w:sz="0" w:space="0" w:color="auto"/>
                                            <w:right w:val="none" w:sz="0" w:space="0" w:color="auto"/>
                                          </w:divBdr>
                                          <w:divsChild>
                                            <w:div w:id="1899391695">
                                              <w:marLeft w:val="0"/>
                                              <w:marRight w:val="0"/>
                                              <w:marTop w:val="0"/>
                                              <w:marBottom w:val="0"/>
                                              <w:divBdr>
                                                <w:top w:val="none" w:sz="0" w:space="0" w:color="auto"/>
                                                <w:left w:val="none" w:sz="0" w:space="0" w:color="auto"/>
                                                <w:bottom w:val="none" w:sz="0" w:space="0" w:color="auto"/>
                                                <w:right w:val="none" w:sz="0" w:space="0" w:color="auto"/>
                                              </w:divBdr>
                                              <w:divsChild>
                                                <w:div w:id="15410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85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7191F-550D-4F0C-A6E6-87752D30D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1716</Words>
  <Characters>10128</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11821</CharactersWithSpaces>
  <SharedDoc>false</SharedDoc>
  <HLinks>
    <vt:vector size="6" baseType="variant">
      <vt:variant>
        <vt:i4>2883586</vt:i4>
      </vt:variant>
      <vt:variant>
        <vt:i4>0</vt:i4>
      </vt:variant>
      <vt:variant>
        <vt:i4>0</vt:i4>
      </vt:variant>
      <vt:variant>
        <vt:i4>5</vt:i4>
      </vt:variant>
      <vt:variant>
        <vt:lpwstr>mailto:odbordk@mvcr.cz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DA329581</dc:creator>
  <cp:keywords/>
  <cp:lastModifiedBy>Silvie Janečková</cp:lastModifiedBy>
  <cp:revision>3</cp:revision>
  <cp:lastPrinted>2015-01-23T16:50:00Z</cp:lastPrinted>
  <dcterms:created xsi:type="dcterms:W3CDTF">2018-11-28T06:33:00Z</dcterms:created>
  <dcterms:modified xsi:type="dcterms:W3CDTF">2018-11-28T06:33:00Z</dcterms:modified>
</cp:coreProperties>
</file>