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8F6" w:rsidRDefault="00D538F6">
      <w:bookmarkStart w:id="0" w:name="_GoBack"/>
      <w:bookmarkEnd w:id="0"/>
    </w:p>
    <w:p w:rsidR="00D538F6" w:rsidRDefault="00D538F6"/>
    <w:p w:rsidR="00D538F6" w:rsidRDefault="00D538F6">
      <w:pPr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Pr="0017318A" w:rsidRDefault="00D538F6" w:rsidP="0017318A">
      <w:pPr>
        <w:jc w:val="center"/>
        <w:rPr>
          <w:rFonts w:ascii="Tahoma" w:hAnsi="Tahoma" w:cs="Tahoma"/>
          <w:b/>
          <w:sz w:val="28"/>
          <w:szCs w:val="28"/>
        </w:rPr>
      </w:pPr>
      <w:r w:rsidRPr="0017318A">
        <w:rPr>
          <w:rFonts w:ascii="Tahoma" w:hAnsi="Tahoma" w:cs="Tahoma"/>
          <w:b/>
          <w:sz w:val="28"/>
          <w:szCs w:val="28"/>
        </w:rPr>
        <w:t>Moravskoslezský kraj</w:t>
      </w:r>
    </w:p>
    <w:p w:rsidR="00D538F6" w:rsidRDefault="00C53A1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1657350" cy="1905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8F6" w:rsidRDefault="00D538F6">
      <w:pPr>
        <w:jc w:val="center"/>
        <w:rPr>
          <w:b/>
          <w:bCs/>
        </w:rPr>
      </w:pPr>
    </w:p>
    <w:p w:rsidR="00D538F6" w:rsidRDefault="00D538F6">
      <w:pPr>
        <w:jc w:val="center"/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Default="00D538F6">
      <w:pPr>
        <w:jc w:val="center"/>
        <w:rPr>
          <w:b/>
          <w:bCs/>
        </w:rPr>
      </w:pPr>
    </w:p>
    <w:p w:rsidR="00D538F6" w:rsidRDefault="00D538F6">
      <w:pPr>
        <w:jc w:val="center"/>
        <w:rPr>
          <w:b/>
          <w:bCs/>
        </w:rPr>
      </w:pPr>
    </w:p>
    <w:p w:rsidR="00D538F6" w:rsidRPr="0017318A" w:rsidRDefault="00D538F6" w:rsidP="0017318A">
      <w:pPr>
        <w:jc w:val="center"/>
        <w:rPr>
          <w:rFonts w:ascii="Tahoma" w:hAnsi="Tahoma" w:cs="Tahoma"/>
          <w:b/>
          <w:sz w:val="36"/>
          <w:szCs w:val="36"/>
        </w:rPr>
      </w:pPr>
      <w:r w:rsidRPr="0017318A">
        <w:rPr>
          <w:rFonts w:ascii="Tahoma" w:hAnsi="Tahoma" w:cs="Tahoma"/>
          <w:b/>
          <w:sz w:val="36"/>
          <w:szCs w:val="36"/>
        </w:rPr>
        <w:t>Koncepce podpory památkové péče</w:t>
      </w:r>
    </w:p>
    <w:p w:rsidR="00D538F6" w:rsidRPr="0017318A" w:rsidRDefault="00D538F6" w:rsidP="0017318A">
      <w:pPr>
        <w:jc w:val="center"/>
        <w:rPr>
          <w:rFonts w:ascii="Tahoma" w:hAnsi="Tahoma" w:cs="Tahoma"/>
          <w:b/>
          <w:bCs/>
          <w:sz w:val="36"/>
          <w:szCs w:val="36"/>
        </w:rPr>
      </w:pPr>
      <w:r w:rsidRPr="0017318A">
        <w:rPr>
          <w:rFonts w:ascii="Tahoma" w:hAnsi="Tahoma" w:cs="Tahoma"/>
          <w:b/>
          <w:bCs/>
          <w:sz w:val="36"/>
          <w:szCs w:val="36"/>
        </w:rPr>
        <w:t>v Moravskoslezském kraji</w:t>
      </w:r>
    </w:p>
    <w:p w:rsidR="00D538F6" w:rsidRPr="00777388" w:rsidRDefault="0017318A" w:rsidP="0017318A">
      <w:pPr>
        <w:jc w:val="center"/>
        <w:rPr>
          <w:rFonts w:ascii="Tahoma" w:hAnsi="Tahoma" w:cs="Tahoma"/>
          <w:b/>
          <w:bCs/>
          <w:sz w:val="36"/>
          <w:szCs w:val="36"/>
        </w:rPr>
      </w:pPr>
      <w:r w:rsidRPr="00777388">
        <w:rPr>
          <w:rFonts w:ascii="Tahoma" w:hAnsi="Tahoma" w:cs="Tahoma"/>
          <w:b/>
          <w:bCs/>
          <w:sz w:val="36"/>
          <w:szCs w:val="36"/>
        </w:rPr>
        <w:t>na období 201</w:t>
      </w:r>
      <w:r w:rsidR="00C43EC5">
        <w:rPr>
          <w:rFonts w:ascii="Tahoma" w:hAnsi="Tahoma" w:cs="Tahoma"/>
          <w:b/>
          <w:bCs/>
          <w:sz w:val="36"/>
          <w:szCs w:val="36"/>
        </w:rPr>
        <w:t>0</w:t>
      </w:r>
      <w:r w:rsidRPr="00777388">
        <w:rPr>
          <w:rFonts w:ascii="Tahoma" w:hAnsi="Tahoma" w:cs="Tahoma"/>
          <w:b/>
          <w:bCs/>
          <w:sz w:val="36"/>
          <w:szCs w:val="36"/>
        </w:rPr>
        <w:t xml:space="preserve"> - 2020</w:t>
      </w:r>
    </w:p>
    <w:p w:rsidR="00D538F6" w:rsidRPr="00E534BF" w:rsidRDefault="00644EC6">
      <w:pPr>
        <w:jc w:val="center"/>
        <w:rPr>
          <w:rFonts w:ascii="Tahoma" w:hAnsi="Tahoma" w:cs="Tahoma"/>
          <w:b/>
          <w:bCs/>
          <w:sz w:val="28"/>
        </w:rPr>
      </w:pPr>
      <w:r w:rsidRPr="00E534BF">
        <w:rPr>
          <w:rFonts w:ascii="Tahoma" w:hAnsi="Tahoma" w:cs="Tahoma"/>
          <w:b/>
          <w:bCs/>
          <w:sz w:val="28"/>
        </w:rPr>
        <w:t>(aktualizace 201</w:t>
      </w:r>
      <w:r w:rsidR="009451D8" w:rsidRPr="00E534BF">
        <w:rPr>
          <w:rFonts w:ascii="Tahoma" w:hAnsi="Tahoma" w:cs="Tahoma"/>
          <w:b/>
          <w:bCs/>
          <w:sz w:val="28"/>
        </w:rPr>
        <w:t>6</w:t>
      </w:r>
      <w:r w:rsidR="0017318A" w:rsidRPr="00E534BF">
        <w:rPr>
          <w:rFonts w:ascii="Tahoma" w:hAnsi="Tahoma" w:cs="Tahoma"/>
          <w:b/>
          <w:bCs/>
          <w:sz w:val="28"/>
        </w:rPr>
        <w:t>)</w:t>
      </w:r>
    </w:p>
    <w:p w:rsidR="00D538F6" w:rsidRDefault="00D538F6">
      <w:pPr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Default="00D538F6">
      <w:pPr>
        <w:rPr>
          <w:b/>
          <w:bCs/>
        </w:rPr>
      </w:pPr>
    </w:p>
    <w:p w:rsidR="00D538F6" w:rsidRPr="0017318A" w:rsidRDefault="00D538F6" w:rsidP="0017318A">
      <w:pPr>
        <w:jc w:val="center"/>
        <w:rPr>
          <w:rFonts w:ascii="Tahoma" w:hAnsi="Tahoma" w:cs="Tahoma"/>
          <w:b/>
          <w:sz w:val="28"/>
          <w:szCs w:val="28"/>
        </w:rPr>
      </w:pPr>
      <w:r w:rsidRPr="0017318A">
        <w:rPr>
          <w:rFonts w:ascii="Tahoma" w:hAnsi="Tahoma" w:cs="Tahoma"/>
          <w:b/>
          <w:sz w:val="28"/>
          <w:szCs w:val="28"/>
        </w:rPr>
        <w:t>Odbor územního plánování, stavebního řádu a kultury</w:t>
      </w:r>
    </w:p>
    <w:p w:rsidR="00D538F6" w:rsidRPr="00C43EC5" w:rsidRDefault="00D538F6" w:rsidP="0017318A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17318A">
        <w:rPr>
          <w:rFonts w:ascii="Tahoma" w:hAnsi="Tahoma" w:cs="Tahoma"/>
          <w:b/>
          <w:bCs/>
          <w:sz w:val="28"/>
          <w:szCs w:val="28"/>
        </w:rPr>
        <w:t>Krajského úřadu Moravskoslezského kraje</w:t>
      </w:r>
    </w:p>
    <w:p w:rsidR="00C43EC5" w:rsidRDefault="00C43EC5">
      <w:pPr>
        <w:rPr>
          <w:b/>
          <w:bCs/>
        </w:rPr>
      </w:pPr>
      <w:r>
        <w:rPr>
          <w:b/>
          <w:bCs/>
        </w:rPr>
        <w:br w:type="page"/>
      </w:r>
    </w:p>
    <w:p w:rsidR="00D538F6" w:rsidRDefault="00D538F6" w:rsidP="0060441A">
      <w:pPr>
        <w:spacing w:before="120" w:after="120"/>
        <w:jc w:val="both"/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/>
          <w:b/>
          <w:bCs/>
          <w:sz w:val="28"/>
        </w:rPr>
        <w:lastRenderedPageBreak/>
        <w:t>Obsah:</w:t>
      </w:r>
    </w:p>
    <w:p w:rsidR="000737A2" w:rsidRDefault="000737A2">
      <w:pPr>
        <w:pStyle w:val="Obsah1"/>
        <w:tabs>
          <w:tab w:val="left" w:pos="480"/>
          <w:tab w:val="right" w:leader="dot" w:pos="9060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r>
        <w:rPr>
          <w:rFonts w:ascii="Tahoma" w:hAnsi="Tahoma" w:cs="Tahoma"/>
          <w:b w:val="0"/>
          <w:caps w:val="0"/>
        </w:rPr>
        <w:fldChar w:fldCharType="begin"/>
      </w:r>
      <w:r>
        <w:rPr>
          <w:rFonts w:ascii="Tahoma" w:hAnsi="Tahoma" w:cs="Tahoma"/>
          <w:b w:val="0"/>
          <w:caps w:val="0"/>
        </w:rPr>
        <w:instrText xml:space="preserve"> TOC \o "1-3" \h \z \u </w:instrText>
      </w:r>
      <w:r>
        <w:rPr>
          <w:rFonts w:ascii="Tahoma" w:hAnsi="Tahoma" w:cs="Tahoma"/>
          <w:b w:val="0"/>
          <w:caps w:val="0"/>
        </w:rPr>
        <w:fldChar w:fldCharType="separate"/>
      </w:r>
      <w:hyperlink w:anchor="_Toc444508624" w:history="1">
        <w:r w:rsidRPr="00EA24E2">
          <w:rPr>
            <w:rStyle w:val="Hypertextovodkaz"/>
            <w:rFonts w:ascii="Tahoma" w:hAnsi="Tahoma" w:cs="Tahoma"/>
            <w:noProof/>
          </w:rPr>
          <w:t>1.</w:t>
        </w:r>
        <w:r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EA24E2">
          <w:rPr>
            <w:rStyle w:val="Hypertextovodkaz"/>
            <w:rFonts w:ascii="Tahoma" w:hAnsi="Tahoma" w:cs="Tahoma"/>
            <w:noProof/>
          </w:rPr>
          <w:t>Úvod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_Toc444508624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1"/>
        <w:tabs>
          <w:tab w:val="left" w:pos="480"/>
          <w:tab w:val="right" w:leader="dot" w:pos="9060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444508625" w:history="1">
        <w:r w:rsidR="000737A2" w:rsidRPr="00EA24E2">
          <w:rPr>
            <w:rStyle w:val="Hypertextovodkaz"/>
            <w:rFonts w:ascii="Tahoma" w:hAnsi="Tahoma" w:cs="Tahoma"/>
            <w:noProof/>
          </w:rPr>
          <w:t>2.</w:t>
        </w:r>
        <w:r w:rsidR="000737A2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rFonts w:ascii="Tahoma" w:hAnsi="Tahoma" w:cs="Tahoma"/>
            <w:noProof/>
          </w:rPr>
          <w:t>Analytická část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_Toc444508625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5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444508626" w:history="1">
        <w:r w:rsidR="000737A2" w:rsidRPr="00EA24E2">
          <w:rPr>
            <w:rStyle w:val="Hypertextovodkaz"/>
            <w:rFonts w:ascii="Tahoma" w:hAnsi="Tahoma" w:cs="Tahoma"/>
            <w:noProof/>
          </w:rPr>
          <w:t>2.1.</w:t>
        </w:r>
        <w:r w:rsidR="000737A2">
          <w:rPr>
            <w:rFonts w:eastAsiaTheme="minorEastAsia" w:cstheme="minorBidi"/>
            <w:smallCap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rFonts w:ascii="Tahoma" w:hAnsi="Tahoma" w:cs="Tahoma"/>
            <w:noProof/>
          </w:rPr>
          <w:t>Vymezení základních pojmů: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_Toc444508626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5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3"/>
        <w:tabs>
          <w:tab w:val="left" w:pos="1200"/>
          <w:tab w:val="right" w:leader="dot" w:pos="9060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4508627" w:history="1">
        <w:r w:rsidR="000737A2" w:rsidRPr="00EA24E2">
          <w:rPr>
            <w:rStyle w:val="Hypertextovodkaz"/>
            <w:noProof/>
          </w:rPr>
          <w:t>2.1.1.</w:t>
        </w:r>
        <w:r w:rsidR="000737A2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noProof/>
          </w:rPr>
          <w:t>Kulturní památka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_Toc444508627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5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3"/>
        <w:tabs>
          <w:tab w:val="left" w:pos="1200"/>
          <w:tab w:val="right" w:leader="dot" w:pos="9060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4508628" w:history="1">
        <w:r w:rsidR="000737A2" w:rsidRPr="00EA24E2">
          <w:rPr>
            <w:rStyle w:val="Hypertextovodkaz"/>
            <w:noProof/>
          </w:rPr>
          <w:t>2.1.2.</w:t>
        </w:r>
        <w:r w:rsidR="000737A2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noProof/>
          </w:rPr>
          <w:t>Národní kulturní památka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_Toc444508628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8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3"/>
        <w:tabs>
          <w:tab w:val="left" w:pos="1200"/>
          <w:tab w:val="right" w:leader="dot" w:pos="9060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4508629" w:history="1">
        <w:r w:rsidR="000737A2" w:rsidRPr="00EA24E2">
          <w:rPr>
            <w:rStyle w:val="Hypertextovodkaz"/>
            <w:noProof/>
          </w:rPr>
          <w:t>2.1.3.</w:t>
        </w:r>
        <w:r w:rsidR="000737A2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noProof/>
          </w:rPr>
          <w:t>Památky UNESCO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_Toc444508629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12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3"/>
        <w:tabs>
          <w:tab w:val="left" w:pos="1200"/>
          <w:tab w:val="right" w:leader="dot" w:pos="9060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4508630" w:history="1">
        <w:r w:rsidR="000737A2" w:rsidRPr="00EA24E2">
          <w:rPr>
            <w:rStyle w:val="Hypertextovodkaz"/>
            <w:noProof/>
          </w:rPr>
          <w:t>2.1.4.</w:t>
        </w:r>
        <w:r w:rsidR="000737A2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noProof/>
          </w:rPr>
          <w:t>Památky na evropském seznamu kulturního dědictví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_Toc444508630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13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3"/>
        <w:tabs>
          <w:tab w:val="left" w:pos="1200"/>
          <w:tab w:val="right" w:leader="dot" w:pos="9060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4508631" w:history="1">
        <w:r w:rsidR="000737A2" w:rsidRPr="00EA24E2">
          <w:rPr>
            <w:rStyle w:val="Hypertextovodkaz"/>
            <w:noProof/>
          </w:rPr>
          <w:t>2.1.5.</w:t>
        </w:r>
        <w:r w:rsidR="000737A2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noProof/>
          </w:rPr>
          <w:t>Plošně chráněná území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_Toc444508631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13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444508632" w:history="1">
        <w:r w:rsidR="000737A2" w:rsidRPr="00EA24E2">
          <w:rPr>
            <w:rStyle w:val="Hypertextovodkaz"/>
            <w:rFonts w:ascii="Tahoma" w:hAnsi="Tahoma" w:cs="Tahoma"/>
            <w:noProof/>
          </w:rPr>
          <w:t>2.2.</w:t>
        </w:r>
        <w:r w:rsidR="000737A2">
          <w:rPr>
            <w:rFonts w:eastAsiaTheme="minorEastAsia" w:cstheme="minorBidi"/>
            <w:smallCap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rFonts w:ascii="Tahoma" w:hAnsi="Tahoma" w:cs="Tahoma"/>
            <w:noProof/>
          </w:rPr>
          <w:t>Financování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_Toc444508632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15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3"/>
        <w:tabs>
          <w:tab w:val="left" w:pos="1200"/>
          <w:tab w:val="right" w:leader="dot" w:pos="9060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4508633" w:history="1">
        <w:r w:rsidR="000737A2" w:rsidRPr="00EA24E2">
          <w:rPr>
            <w:rStyle w:val="Hypertextovodkaz"/>
            <w:noProof/>
          </w:rPr>
          <w:t>2.2.1.</w:t>
        </w:r>
        <w:r w:rsidR="000737A2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noProof/>
          </w:rPr>
          <w:t>Finanční prostředky ze státního rozpočtu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_Toc444508633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15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3"/>
        <w:tabs>
          <w:tab w:val="left" w:pos="1200"/>
          <w:tab w:val="right" w:leader="dot" w:pos="9060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4508634" w:history="1">
        <w:r w:rsidR="000737A2" w:rsidRPr="00EA24E2">
          <w:rPr>
            <w:rStyle w:val="Hypertextovodkaz"/>
            <w:noProof/>
          </w:rPr>
          <w:t>2.2.2.</w:t>
        </w:r>
        <w:r w:rsidR="000737A2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noProof/>
          </w:rPr>
          <w:t>Finanční prostředky z rozpočtu Moravskoslezského kraje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_Toc444508634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17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444508635" w:history="1">
        <w:r w:rsidR="000737A2" w:rsidRPr="00EA24E2">
          <w:rPr>
            <w:rStyle w:val="Hypertextovodkaz"/>
            <w:rFonts w:ascii="Tahoma" w:hAnsi="Tahoma" w:cs="Tahoma"/>
            <w:noProof/>
          </w:rPr>
          <w:t>2.3.</w:t>
        </w:r>
        <w:r w:rsidR="000737A2">
          <w:rPr>
            <w:rFonts w:eastAsiaTheme="minorEastAsia" w:cstheme="minorBidi"/>
            <w:smallCap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rFonts w:ascii="Tahoma" w:hAnsi="Tahoma" w:cs="Tahoma"/>
            <w:noProof/>
          </w:rPr>
          <w:t>SWOT analýza - stávající stav památkové péče v MSK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_Toc444508635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20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3"/>
        <w:tabs>
          <w:tab w:val="left" w:pos="1200"/>
          <w:tab w:val="right" w:leader="dot" w:pos="9060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4508636" w:history="1">
        <w:r w:rsidR="000737A2" w:rsidRPr="00EA24E2">
          <w:rPr>
            <w:rStyle w:val="Hypertextovodkaz"/>
            <w:noProof/>
          </w:rPr>
          <w:t>2.3.1.</w:t>
        </w:r>
        <w:r w:rsidR="000737A2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noProof/>
          </w:rPr>
          <w:t>Silné stránky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_Toc444508636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20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3"/>
        <w:tabs>
          <w:tab w:val="left" w:pos="1200"/>
          <w:tab w:val="right" w:leader="dot" w:pos="9060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4508637" w:history="1">
        <w:r w:rsidR="000737A2" w:rsidRPr="00EA24E2">
          <w:rPr>
            <w:rStyle w:val="Hypertextovodkaz"/>
            <w:noProof/>
          </w:rPr>
          <w:t>2.3.2.</w:t>
        </w:r>
        <w:r w:rsidR="000737A2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noProof/>
          </w:rPr>
          <w:t>Slabé stránky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_Toc444508637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20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3"/>
        <w:tabs>
          <w:tab w:val="left" w:pos="1200"/>
          <w:tab w:val="right" w:leader="dot" w:pos="9060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4508638" w:history="1">
        <w:r w:rsidR="000737A2" w:rsidRPr="00EA24E2">
          <w:rPr>
            <w:rStyle w:val="Hypertextovodkaz"/>
            <w:noProof/>
          </w:rPr>
          <w:t>2.3.3.</w:t>
        </w:r>
        <w:r w:rsidR="000737A2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noProof/>
          </w:rPr>
          <w:t>Příležitosti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_Toc444508638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20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3"/>
        <w:tabs>
          <w:tab w:val="left" w:pos="1200"/>
          <w:tab w:val="right" w:leader="dot" w:pos="9060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4508639" w:history="1">
        <w:r w:rsidR="000737A2" w:rsidRPr="00EA24E2">
          <w:rPr>
            <w:rStyle w:val="Hypertextovodkaz"/>
            <w:noProof/>
          </w:rPr>
          <w:t>2.3.4.</w:t>
        </w:r>
        <w:r w:rsidR="000737A2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noProof/>
          </w:rPr>
          <w:t>Hrozby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_Toc444508639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21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1"/>
        <w:tabs>
          <w:tab w:val="left" w:pos="480"/>
          <w:tab w:val="right" w:leader="dot" w:pos="9060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444508640" w:history="1">
        <w:r w:rsidR="000737A2" w:rsidRPr="00EA24E2">
          <w:rPr>
            <w:rStyle w:val="Hypertextovodkaz"/>
            <w:rFonts w:ascii="Tahoma" w:hAnsi="Tahoma" w:cs="Tahoma"/>
            <w:noProof/>
          </w:rPr>
          <w:t>3.</w:t>
        </w:r>
        <w:r w:rsidR="000737A2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rFonts w:ascii="Tahoma" w:hAnsi="Tahoma" w:cs="Tahoma"/>
            <w:noProof/>
          </w:rPr>
          <w:t>Strategická část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_Toc444508640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21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444508641" w:history="1">
        <w:r w:rsidR="000737A2" w:rsidRPr="00EA24E2">
          <w:rPr>
            <w:rStyle w:val="Hypertextovodkaz"/>
            <w:rFonts w:ascii="Tahoma" w:hAnsi="Tahoma" w:cs="Tahoma"/>
            <w:noProof/>
          </w:rPr>
          <w:t>3.1.</w:t>
        </w:r>
        <w:r w:rsidR="000737A2">
          <w:rPr>
            <w:rFonts w:eastAsiaTheme="minorEastAsia" w:cstheme="minorBidi"/>
            <w:smallCap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rFonts w:ascii="Tahoma" w:hAnsi="Tahoma" w:cs="Tahoma"/>
            <w:noProof/>
          </w:rPr>
          <w:t>Strategické vize a cíle rozvoje podpory památkové péče v Moravskoslezském kraji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_Toc444508641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21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444508642" w:history="1">
        <w:r w:rsidR="000737A2" w:rsidRPr="00EA24E2">
          <w:rPr>
            <w:rStyle w:val="Hypertextovodkaz"/>
            <w:rFonts w:ascii="Tahoma" w:hAnsi="Tahoma" w:cs="Tahoma"/>
            <w:noProof/>
          </w:rPr>
          <w:t>3.2.</w:t>
        </w:r>
        <w:r w:rsidR="000737A2">
          <w:rPr>
            <w:rFonts w:eastAsiaTheme="minorEastAsia" w:cstheme="minorBidi"/>
            <w:smallCap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rFonts w:ascii="Tahoma" w:hAnsi="Tahoma" w:cs="Tahoma"/>
            <w:noProof/>
          </w:rPr>
          <w:t>Opatření - aktivity k dosažení cílů strategie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_Toc444508642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22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3"/>
        <w:tabs>
          <w:tab w:val="left" w:pos="1200"/>
          <w:tab w:val="right" w:leader="dot" w:pos="9060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4508643" w:history="1">
        <w:r w:rsidR="000737A2" w:rsidRPr="00EA24E2">
          <w:rPr>
            <w:rStyle w:val="Hypertextovodkaz"/>
            <w:noProof/>
          </w:rPr>
          <w:t>3.2.1.</w:t>
        </w:r>
        <w:r w:rsidR="000737A2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noProof/>
          </w:rPr>
          <w:t>Zachování a obnova památkového fondu na území Moravskoslezského kraje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_Toc444508643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22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3"/>
        <w:tabs>
          <w:tab w:val="left" w:pos="1200"/>
          <w:tab w:val="right" w:leader="dot" w:pos="9060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4508644" w:history="1">
        <w:r w:rsidR="000737A2" w:rsidRPr="00EA24E2">
          <w:rPr>
            <w:rStyle w:val="Hypertextovodkaz"/>
            <w:noProof/>
          </w:rPr>
          <w:t>3.2.2.</w:t>
        </w:r>
        <w:r w:rsidR="000737A2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noProof/>
          </w:rPr>
          <w:t>Památkový fond – nevyužitý potenciál kraje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_Toc444508644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23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3"/>
        <w:tabs>
          <w:tab w:val="left" w:pos="1200"/>
          <w:tab w:val="right" w:leader="dot" w:pos="9060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4508645" w:history="1">
        <w:r w:rsidR="000737A2" w:rsidRPr="00EA24E2">
          <w:rPr>
            <w:rStyle w:val="Hypertextovodkaz"/>
            <w:noProof/>
          </w:rPr>
          <w:t>3.2.3.</w:t>
        </w:r>
        <w:r w:rsidR="000737A2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noProof/>
          </w:rPr>
          <w:t>Dobrá veřejná správa na úseku památkové péče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_Toc444508645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24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3"/>
        <w:tabs>
          <w:tab w:val="left" w:pos="1200"/>
          <w:tab w:val="right" w:leader="dot" w:pos="9060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4508646" w:history="1">
        <w:r w:rsidR="000737A2" w:rsidRPr="00EA24E2">
          <w:rPr>
            <w:rStyle w:val="Hypertextovodkaz"/>
            <w:noProof/>
          </w:rPr>
          <w:t>3.2.4.</w:t>
        </w:r>
        <w:r w:rsidR="000737A2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noProof/>
          </w:rPr>
          <w:t>Strukturální fondy EU a možnosti jejich využití pro obnovu památkového fondu v kraji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_Toc444508646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25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3"/>
        <w:tabs>
          <w:tab w:val="left" w:pos="1200"/>
          <w:tab w:val="right" w:leader="dot" w:pos="9060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4508647" w:history="1">
        <w:r w:rsidR="000737A2" w:rsidRPr="00EA24E2">
          <w:rPr>
            <w:rStyle w:val="Hypertextovodkaz"/>
            <w:noProof/>
          </w:rPr>
          <w:t>3.2.5.</w:t>
        </w:r>
        <w:r w:rsidR="000737A2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noProof/>
          </w:rPr>
          <w:t>Propagace kraje zacílená na jeho kulturní dědictví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_Toc444508647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27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1"/>
        <w:tabs>
          <w:tab w:val="left" w:pos="480"/>
          <w:tab w:val="right" w:leader="dot" w:pos="9060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444508648" w:history="1">
        <w:r w:rsidR="000737A2" w:rsidRPr="00EA24E2">
          <w:rPr>
            <w:rStyle w:val="Hypertextovodkaz"/>
            <w:rFonts w:ascii="Tahoma" w:hAnsi="Tahoma" w:cs="Tahoma"/>
            <w:noProof/>
          </w:rPr>
          <w:t>4.</w:t>
        </w:r>
        <w:r w:rsidR="000737A2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0737A2" w:rsidRPr="00EA24E2">
          <w:rPr>
            <w:rStyle w:val="Hypertextovodkaz"/>
            <w:rFonts w:ascii="Tahoma" w:hAnsi="Tahoma" w:cs="Tahoma"/>
            <w:noProof/>
          </w:rPr>
          <w:t>Závěr: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_Toc444508648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28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1"/>
        <w:tabs>
          <w:tab w:val="right" w:leader="dot" w:pos="9060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444508649" w:history="1">
        <w:r w:rsidR="000737A2" w:rsidRPr="00EA24E2">
          <w:rPr>
            <w:rStyle w:val="Hypertextovodkaz"/>
            <w:rFonts w:ascii="Tahoma" w:hAnsi="Tahoma" w:cs="Tahoma"/>
            <w:noProof/>
          </w:rPr>
          <w:t>Přílohy: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_Toc444508649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30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2"/>
        <w:tabs>
          <w:tab w:val="right" w:leader="dot" w:pos="9060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444508650" w:history="1">
        <w:r w:rsidR="000737A2" w:rsidRPr="00EA24E2">
          <w:rPr>
            <w:rStyle w:val="Hypertextovodkaz"/>
            <w:rFonts w:ascii="Tahoma" w:hAnsi="Tahoma" w:cs="Tahoma"/>
            <w:noProof/>
          </w:rPr>
          <w:t>Seznam zákonů a norem: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_Toc444508650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30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2"/>
        <w:tabs>
          <w:tab w:val="right" w:leader="dot" w:pos="9060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444508651" w:history="1">
        <w:r w:rsidR="000737A2" w:rsidRPr="00EA24E2">
          <w:rPr>
            <w:rStyle w:val="Hypertextovodkaz"/>
            <w:rFonts w:ascii="Tahoma" w:hAnsi="Tahoma" w:cs="Tahoma"/>
            <w:noProof/>
          </w:rPr>
          <w:t>Základní koncepční materiály Moravskoslezského kraje: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_Toc444508651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30</w:t>
        </w:r>
        <w:r w:rsidR="000737A2">
          <w:rPr>
            <w:noProof/>
            <w:webHidden/>
          </w:rPr>
          <w:fldChar w:fldCharType="end"/>
        </w:r>
      </w:hyperlink>
    </w:p>
    <w:p w:rsidR="000737A2" w:rsidRDefault="00707247">
      <w:pPr>
        <w:pStyle w:val="Obsah2"/>
        <w:tabs>
          <w:tab w:val="right" w:leader="dot" w:pos="9060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444508652" w:history="1">
        <w:r w:rsidR="000737A2" w:rsidRPr="00EA24E2">
          <w:rPr>
            <w:rStyle w:val="Hypertextovodkaz"/>
            <w:rFonts w:ascii="Tahoma" w:hAnsi="Tahoma" w:cs="Tahoma"/>
            <w:noProof/>
          </w:rPr>
          <w:t>Použitá literatura a prameny:</w:t>
        </w:r>
        <w:r w:rsidR="000737A2">
          <w:rPr>
            <w:noProof/>
            <w:webHidden/>
          </w:rPr>
          <w:tab/>
        </w:r>
        <w:r w:rsidR="000737A2">
          <w:rPr>
            <w:noProof/>
            <w:webHidden/>
          </w:rPr>
          <w:fldChar w:fldCharType="begin"/>
        </w:r>
        <w:r w:rsidR="000737A2">
          <w:rPr>
            <w:noProof/>
            <w:webHidden/>
          </w:rPr>
          <w:instrText xml:space="preserve"> PAGEREF _Toc444508652 \h </w:instrText>
        </w:r>
        <w:r w:rsidR="000737A2">
          <w:rPr>
            <w:noProof/>
            <w:webHidden/>
          </w:rPr>
        </w:r>
        <w:r w:rsidR="000737A2">
          <w:rPr>
            <w:noProof/>
            <w:webHidden/>
          </w:rPr>
          <w:fldChar w:fldCharType="separate"/>
        </w:r>
        <w:r w:rsidR="000737A2">
          <w:rPr>
            <w:noProof/>
            <w:webHidden/>
          </w:rPr>
          <w:t>30</w:t>
        </w:r>
        <w:r w:rsidR="000737A2">
          <w:rPr>
            <w:noProof/>
            <w:webHidden/>
          </w:rPr>
          <w:fldChar w:fldCharType="end"/>
        </w:r>
      </w:hyperlink>
    </w:p>
    <w:p w:rsidR="00D538F6" w:rsidRPr="004D2373" w:rsidRDefault="000737A2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caps/>
          <w:sz w:val="20"/>
          <w:szCs w:val="20"/>
        </w:rPr>
        <w:fldChar w:fldCharType="end"/>
      </w:r>
    </w:p>
    <w:p w:rsidR="00002DA8" w:rsidRPr="0060441A" w:rsidRDefault="0060441A" w:rsidP="0060441A">
      <w:pPr>
        <w:spacing w:before="120" w:after="120"/>
        <w:jc w:val="both"/>
        <w:rPr>
          <w:rFonts w:ascii="Tahoma" w:hAnsi="Tahoma" w:cs="Tahoma"/>
          <w:b/>
          <w:bCs/>
        </w:rPr>
      </w:pPr>
      <w:r w:rsidRPr="0060441A">
        <w:rPr>
          <w:rFonts w:ascii="Tahoma" w:hAnsi="Tahoma" w:cs="Tahoma"/>
          <w:b/>
          <w:bCs/>
        </w:rPr>
        <w:t>Seznam tabulek</w:t>
      </w:r>
    </w:p>
    <w:p w:rsidR="006711AC" w:rsidRPr="006711AC" w:rsidRDefault="0060441A">
      <w:pPr>
        <w:pStyle w:val="Seznamobrzk"/>
        <w:tabs>
          <w:tab w:val="right" w:leader="dot" w:pos="9060"/>
        </w:tabs>
        <w:rPr>
          <w:rFonts w:ascii="Tahoma" w:eastAsiaTheme="minorEastAsia" w:hAnsi="Tahoma" w:cs="Tahoma"/>
          <w:noProof/>
          <w:sz w:val="20"/>
          <w:szCs w:val="20"/>
        </w:rPr>
      </w:pPr>
      <w:r w:rsidRPr="00364BE1">
        <w:rPr>
          <w:rFonts w:ascii="Tahoma" w:hAnsi="Tahoma" w:cs="Tahoma"/>
          <w:bCs/>
          <w:sz w:val="20"/>
          <w:szCs w:val="20"/>
        </w:rPr>
        <w:fldChar w:fldCharType="begin"/>
      </w:r>
      <w:r w:rsidRPr="00364BE1">
        <w:rPr>
          <w:rFonts w:ascii="Tahoma" w:hAnsi="Tahoma" w:cs="Tahoma"/>
          <w:bCs/>
          <w:sz w:val="20"/>
          <w:szCs w:val="20"/>
        </w:rPr>
        <w:instrText xml:space="preserve"> TOC \h \z \c "Tabulka" </w:instrText>
      </w:r>
      <w:r w:rsidRPr="00364BE1">
        <w:rPr>
          <w:rFonts w:ascii="Tahoma" w:hAnsi="Tahoma" w:cs="Tahoma"/>
          <w:bCs/>
          <w:sz w:val="20"/>
          <w:szCs w:val="20"/>
        </w:rPr>
        <w:fldChar w:fldCharType="separate"/>
      </w:r>
      <w:hyperlink w:anchor="_Toc443852903" w:history="1">
        <w:r w:rsidR="006711AC" w:rsidRPr="006711AC">
          <w:rPr>
            <w:rStyle w:val="Hypertextovodkaz"/>
            <w:rFonts w:ascii="Tahoma" w:hAnsi="Tahoma" w:cs="Tahoma"/>
            <w:noProof/>
            <w:sz w:val="20"/>
            <w:szCs w:val="20"/>
          </w:rPr>
          <w:t>Tabulka 1: Přehled nemovitých kulturních památek v MSK dle ORP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_Toc443852903 \h </w:instrTex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436A80">
          <w:rPr>
            <w:rFonts w:ascii="Tahoma" w:hAnsi="Tahoma" w:cs="Tahoma"/>
            <w:noProof/>
            <w:webHidden/>
            <w:sz w:val="20"/>
            <w:szCs w:val="20"/>
          </w:rPr>
          <w:t>7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6711AC" w:rsidRPr="006711AC" w:rsidRDefault="00707247">
      <w:pPr>
        <w:pStyle w:val="Seznamobrzk"/>
        <w:tabs>
          <w:tab w:val="right" w:leader="dot" w:pos="9060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443852904" w:history="1">
        <w:r w:rsidR="006711AC" w:rsidRPr="006711AC">
          <w:rPr>
            <w:rStyle w:val="Hypertextovodkaz"/>
            <w:rFonts w:ascii="Tahoma" w:hAnsi="Tahoma" w:cs="Tahoma"/>
            <w:noProof/>
            <w:sz w:val="20"/>
            <w:szCs w:val="20"/>
          </w:rPr>
          <w:t>Tabulka 2: Seznam národních kulturních památek v MSK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_Toc443852904 \h </w:instrTex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436A80">
          <w:rPr>
            <w:rFonts w:ascii="Tahoma" w:hAnsi="Tahoma" w:cs="Tahoma"/>
            <w:noProof/>
            <w:webHidden/>
            <w:sz w:val="20"/>
            <w:szCs w:val="20"/>
          </w:rPr>
          <w:t>10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6711AC" w:rsidRPr="006711AC" w:rsidRDefault="00707247">
      <w:pPr>
        <w:pStyle w:val="Seznamobrzk"/>
        <w:tabs>
          <w:tab w:val="right" w:leader="dot" w:pos="9060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443852905" w:history="1">
        <w:r w:rsidR="006711AC" w:rsidRPr="006711AC">
          <w:rPr>
            <w:rStyle w:val="Hypertextovodkaz"/>
            <w:rFonts w:ascii="Tahoma" w:hAnsi="Tahoma" w:cs="Tahoma"/>
            <w:noProof/>
            <w:sz w:val="20"/>
            <w:szCs w:val="20"/>
          </w:rPr>
          <w:t>Tabulka 3: Přehled národních kulturních památek dle krajů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_Toc443852905 \h </w:instrTex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436A80">
          <w:rPr>
            <w:rFonts w:ascii="Tahoma" w:hAnsi="Tahoma" w:cs="Tahoma"/>
            <w:noProof/>
            <w:webHidden/>
            <w:sz w:val="20"/>
            <w:szCs w:val="20"/>
          </w:rPr>
          <w:t>12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6711AC" w:rsidRPr="006711AC" w:rsidRDefault="00707247">
      <w:pPr>
        <w:pStyle w:val="Seznamobrzk"/>
        <w:tabs>
          <w:tab w:val="right" w:leader="dot" w:pos="9060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443852906" w:history="1">
        <w:r w:rsidR="006711AC" w:rsidRPr="006711AC">
          <w:rPr>
            <w:rStyle w:val="Hypertextovodkaz"/>
            <w:rFonts w:ascii="Tahoma" w:hAnsi="Tahoma" w:cs="Tahoma"/>
            <w:noProof/>
            <w:sz w:val="20"/>
            <w:szCs w:val="20"/>
          </w:rPr>
          <w:t>Tabulka 4: Přehled památkového fondu v ČR a v MSK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_Toc443852906 \h </w:instrTex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436A80">
          <w:rPr>
            <w:rFonts w:ascii="Tahoma" w:hAnsi="Tahoma" w:cs="Tahoma"/>
            <w:noProof/>
            <w:webHidden/>
            <w:sz w:val="20"/>
            <w:szCs w:val="20"/>
          </w:rPr>
          <w:t>14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6711AC" w:rsidRPr="006711AC" w:rsidRDefault="00707247">
      <w:pPr>
        <w:pStyle w:val="Seznamobrzk"/>
        <w:tabs>
          <w:tab w:val="right" w:leader="dot" w:pos="9060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443852907" w:history="1">
        <w:r w:rsidR="006711AC" w:rsidRPr="006711AC">
          <w:rPr>
            <w:rStyle w:val="Hypertextovodkaz"/>
            <w:rFonts w:ascii="Tahoma" w:hAnsi="Tahoma" w:cs="Tahoma"/>
            <w:noProof/>
            <w:sz w:val="20"/>
            <w:szCs w:val="20"/>
          </w:rPr>
          <w:t>Tabulka 5: Přehled dotací na památky z MK ČR pro MSK za období 2010 - 2014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_Toc443852907 \h </w:instrTex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436A80">
          <w:rPr>
            <w:rFonts w:ascii="Tahoma" w:hAnsi="Tahoma" w:cs="Tahoma"/>
            <w:noProof/>
            <w:webHidden/>
            <w:sz w:val="20"/>
            <w:szCs w:val="20"/>
          </w:rPr>
          <w:t>16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6711AC" w:rsidRPr="006711AC" w:rsidRDefault="00707247">
      <w:pPr>
        <w:pStyle w:val="Seznamobrzk"/>
        <w:tabs>
          <w:tab w:val="right" w:leader="dot" w:pos="9060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443852908" w:history="1">
        <w:r w:rsidR="006711AC" w:rsidRPr="006711AC">
          <w:rPr>
            <w:rStyle w:val="Hypertextovodkaz"/>
            <w:rFonts w:ascii="Tahoma" w:hAnsi="Tahoma" w:cs="Tahoma"/>
            <w:noProof/>
            <w:sz w:val="20"/>
            <w:szCs w:val="20"/>
          </w:rPr>
          <w:t>Tabulka 6: Podpora individuálních akcí na obnovu kulturních památek z rozpočtu MSK za období 2011 - 2015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_Toc443852908 \h </w:instrTex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436A80">
          <w:rPr>
            <w:rFonts w:ascii="Tahoma" w:hAnsi="Tahoma" w:cs="Tahoma"/>
            <w:noProof/>
            <w:webHidden/>
            <w:sz w:val="20"/>
            <w:szCs w:val="20"/>
          </w:rPr>
          <w:t>18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6711AC" w:rsidRPr="006711AC" w:rsidRDefault="00707247">
      <w:pPr>
        <w:pStyle w:val="Seznamobrzk"/>
        <w:tabs>
          <w:tab w:val="right" w:leader="dot" w:pos="9060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443852909" w:history="1">
        <w:r w:rsidR="006711AC" w:rsidRPr="006711AC">
          <w:rPr>
            <w:rStyle w:val="Hypertextovodkaz"/>
            <w:rFonts w:ascii="Tahoma" w:hAnsi="Tahoma" w:cs="Tahoma"/>
            <w:noProof/>
            <w:sz w:val="20"/>
            <w:szCs w:val="20"/>
          </w:rPr>
          <w:t>Tabulka 7: Přehled dotací z Programu obnovy kulturních památek a památkově chráněných nemovitostí MSK za období 2004 - 2015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_Toc443852909 \h </w:instrTex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436A80">
          <w:rPr>
            <w:rFonts w:ascii="Tahoma" w:hAnsi="Tahoma" w:cs="Tahoma"/>
            <w:noProof/>
            <w:webHidden/>
            <w:sz w:val="20"/>
            <w:szCs w:val="20"/>
          </w:rPr>
          <w:t>18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6711AC" w:rsidRDefault="00707247">
      <w:pPr>
        <w:pStyle w:val="Seznamobrzk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3852910" w:history="1">
        <w:r w:rsidR="006711AC" w:rsidRPr="006711AC">
          <w:rPr>
            <w:rStyle w:val="Hypertextovodkaz"/>
            <w:rFonts w:ascii="Tahoma" w:hAnsi="Tahoma" w:cs="Tahoma"/>
            <w:noProof/>
            <w:sz w:val="20"/>
            <w:szCs w:val="20"/>
          </w:rPr>
          <w:t>Tabulka 8: Přehled finančních nároků na rozpočet Moravskoslezského kraje pro realizaci Koncepce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_Toc443852910 \h </w:instrTex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436A80">
          <w:rPr>
            <w:rFonts w:ascii="Tahoma" w:hAnsi="Tahoma" w:cs="Tahoma"/>
            <w:noProof/>
            <w:webHidden/>
            <w:sz w:val="20"/>
            <w:szCs w:val="20"/>
          </w:rPr>
          <w:t>29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D538F6" w:rsidRDefault="0060441A">
      <w:pPr>
        <w:jc w:val="both"/>
        <w:rPr>
          <w:rFonts w:ascii="Tahoma" w:hAnsi="Tahoma" w:cs="Tahoma"/>
          <w:bCs/>
          <w:sz w:val="20"/>
          <w:szCs w:val="20"/>
        </w:rPr>
      </w:pPr>
      <w:r w:rsidRPr="00364BE1">
        <w:rPr>
          <w:rFonts w:ascii="Tahoma" w:hAnsi="Tahoma" w:cs="Tahoma"/>
          <w:bCs/>
          <w:sz w:val="20"/>
          <w:szCs w:val="20"/>
        </w:rPr>
        <w:fldChar w:fldCharType="end"/>
      </w:r>
    </w:p>
    <w:p w:rsidR="00364BE1" w:rsidRPr="00364BE1" w:rsidRDefault="00364BE1" w:rsidP="00364BE1">
      <w:pPr>
        <w:spacing w:before="120" w:after="120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Seznam grafů</w:t>
      </w:r>
    </w:p>
    <w:p w:rsidR="006711AC" w:rsidRPr="006711AC" w:rsidRDefault="006711AC">
      <w:pPr>
        <w:pStyle w:val="Seznamobrzk"/>
        <w:tabs>
          <w:tab w:val="right" w:leader="dot" w:pos="9060"/>
        </w:tabs>
        <w:rPr>
          <w:rFonts w:ascii="Tahoma" w:eastAsiaTheme="minorEastAsia" w:hAnsi="Tahoma" w:cs="Tahoma"/>
          <w:noProof/>
          <w:sz w:val="20"/>
          <w:szCs w:val="20"/>
        </w:rPr>
      </w:pPr>
      <w:r w:rsidRPr="006711AC">
        <w:rPr>
          <w:rFonts w:ascii="Tahoma" w:hAnsi="Tahoma" w:cs="Tahoma"/>
          <w:bCs/>
          <w:sz w:val="20"/>
          <w:szCs w:val="20"/>
        </w:rPr>
        <w:fldChar w:fldCharType="begin"/>
      </w:r>
      <w:r w:rsidRPr="006711AC">
        <w:rPr>
          <w:rFonts w:ascii="Tahoma" w:hAnsi="Tahoma" w:cs="Tahoma"/>
          <w:bCs/>
          <w:sz w:val="20"/>
          <w:szCs w:val="20"/>
        </w:rPr>
        <w:instrText xml:space="preserve"> TOC \h \z \c "Graf" </w:instrText>
      </w:r>
      <w:r w:rsidRPr="006711AC">
        <w:rPr>
          <w:rFonts w:ascii="Tahoma" w:hAnsi="Tahoma" w:cs="Tahoma"/>
          <w:bCs/>
          <w:sz w:val="20"/>
          <w:szCs w:val="20"/>
        </w:rPr>
        <w:fldChar w:fldCharType="separate"/>
      </w:r>
      <w:hyperlink w:anchor="_Toc443852952" w:history="1">
        <w:r w:rsidRPr="006711AC">
          <w:rPr>
            <w:rStyle w:val="Hypertextovodkaz"/>
            <w:rFonts w:ascii="Tahoma" w:hAnsi="Tahoma" w:cs="Tahoma"/>
            <w:noProof/>
            <w:sz w:val="20"/>
            <w:szCs w:val="20"/>
          </w:rPr>
          <w:t>Graf 1: Přehled nemovitých kulturních památek v MSK dle okresů</w:t>
        </w:r>
        <w:r w:rsidRPr="006711A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Pr="006711A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_Toc443852952 \h </w:instrText>
        </w:r>
        <w:r w:rsidRPr="006711AC">
          <w:rPr>
            <w:rFonts w:ascii="Tahoma" w:hAnsi="Tahoma" w:cs="Tahoma"/>
            <w:noProof/>
            <w:webHidden/>
            <w:sz w:val="20"/>
            <w:szCs w:val="20"/>
          </w:rPr>
        </w:r>
        <w:r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436A80">
          <w:rPr>
            <w:rFonts w:ascii="Tahoma" w:hAnsi="Tahoma" w:cs="Tahoma"/>
            <w:noProof/>
            <w:webHidden/>
            <w:sz w:val="20"/>
            <w:szCs w:val="20"/>
          </w:rPr>
          <w:t>8</w:t>
        </w:r>
        <w:r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6711AC" w:rsidRPr="006711AC" w:rsidRDefault="00707247">
      <w:pPr>
        <w:pStyle w:val="Seznamobrzk"/>
        <w:tabs>
          <w:tab w:val="right" w:leader="dot" w:pos="9060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443852953" w:history="1">
        <w:r w:rsidR="006711AC" w:rsidRPr="006711AC">
          <w:rPr>
            <w:rStyle w:val="Hypertextovodkaz"/>
            <w:rFonts w:ascii="Tahoma" w:hAnsi="Tahoma" w:cs="Tahoma"/>
            <w:noProof/>
            <w:sz w:val="20"/>
            <w:szCs w:val="20"/>
          </w:rPr>
          <w:t>Graf 2: Přehled nemovitých kulturních památek v MSK dle ORP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_Toc443852953 \h </w:instrTex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436A80">
          <w:rPr>
            <w:rFonts w:ascii="Tahoma" w:hAnsi="Tahoma" w:cs="Tahoma"/>
            <w:noProof/>
            <w:webHidden/>
            <w:sz w:val="20"/>
            <w:szCs w:val="20"/>
          </w:rPr>
          <w:t>8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6711AC" w:rsidRPr="006711AC" w:rsidRDefault="00707247">
      <w:pPr>
        <w:pStyle w:val="Seznamobrzk"/>
        <w:tabs>
          <w:tab w:val="right" w:leader="dot" w:pos="9060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443852954" w:history="1">
        <w:r w:rsidR="006711AC" w:rsidRPr="006711AC">
          <w:rPr>
            <w:rStyle w:val="Hypertextovodkaz"/>
            <w:rFonts w:ascii="Tahoma" w:hAnsi="Tahoma" w:cs="Tahoma"/>
            <w:noProof/>
            <w:sz w:val="20"/>
            <w:szCs w:val="20"/>
          </w:rPr>
          <w:t>Graf 3: Přehled národních kulturních památek podle krajů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_Toc443852954 \h </w:instrTex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436A80">
          <w:rPr>
            <w:rFonts w:ascii="Tahoma" w:hAnsi="Tahoma" w:cs="Tahoma"/>
            <w:noProof/>
            <w:webHidden/>
            <w:sz w:val="20"/>
            <w:szCs w:val="20"/>
          </w:rPr>
          <w:t>11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6711AC" w:rsidRPr="006711AC" w:rsidRDefault="00707247">
      <w:pPr>
        <w:pStyle w:val="Seznamobrzk"/>
        <w:tabs>
          <w:tab w:val="right" w:leader="dot" w:pos="9060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443852955" w:history="1">
        <w:r w:rsidR="006711AC" w:rsidRPr="006711AC">
          <w:rPr>
            <w:rStyle w:val="Hypertextovodkaz"/>
            <w:rFonts w:ascii="Tahoma" w:hAnsi="Tahoma" w:cs="Tahoma"/>
            <w:noProof/>
            <w:sz w:val="20"/>
            <w:szCs w:val="20"/>
          </w:rPr>
          <w:t>Graf 4: Přehled dotací na památky z MK ČR pro MSK za období 2010 - 2014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_Toc443852955 \h </w:instrTex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436A80">
          <w:rPr>
            <w:rFonts w:ascii="Tahoma" w:hAnsi="Tahoma" w:cs="Tahoma"/>
            <w:noProof/>
            <w:webHidden/>
            <w:sz w:val="20"/>
            <w:szCs w:val="20"/>
          </w:rPr>
          <w:t>17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364BE1" w:rsidRDefault="006711AC">
      <w:pPr>
        <w:jc w:val="both"/>
        <w:rPr>
          <w:rFonts w:ascii="Tahoma" w:hAnsi="Tahoma" w:cs="Tahoma"/>
          <w:bCs/>
          <w:sz w:val="20"/>
          <w:szCs w:val="20"/>
        </w:rPr>
      </w:pPr>
      <w:r w:rsidRPr="006711AC">
        <w:rPr>
          <w:rFonts w:ascii="Tahoma" w:hAnsi="Tahoma" w:cs="Tahoma"/>
          <w:bCs/>
          <w:sz w:val="20"/>
          <w:szCs w:val="20"/>
        </w:rPr>
        <w:fldChar w:fldCharType="end"/>
      </w:r>
    </w:p>
    <w:p w:rsidR="00364BE1" w:rsidRPr="00A71E3D" w:rsidRDefault="00364BE1">
      <w:pPr>
        <w:jc w:val="both"/>
        <w:rPr>
          <w:rFonts w:ascii="Tahoma" w:hAnsi="Tahoma" w:cs="Tahoma"/>
          <w:bCs/>
          <w:sz w:val="20"/>
          <w:szCs w:val="20"/>
        </w:rPr>
      </w:pPr>
    </w:p>
    <w:p w:rsidR="0060441A" w:rsidRPr="0060441A" w:rsidRDefault="0060441A" w:rsidP="0060441A">
      <w:pPr>
        <w:spacing w:before="120" w:after="120"/>
        <w:jc w:val="both"/>
        <w:rPr>
          <w:rFonts w:ascii="Tahoma" w:hAnsi="Tahoma" w:cs="Tahoma"/>
          <w:b/>
          <w:bCs/>
        </w:rPr>
      </w:pPr>
      <w:r w:rsidRPr="0060441A">
        <w:rPr>
          <w:rFonts w:ascii="Tahoma" w:hAnsi="Tahoma" w:cs="Tahoma"/>
          <w:b/>
          <w:bCs/>
        </w:rPr>
        <w:lastRenderedPageBreak/>
        <w:t>Seznam map</w:t>
      </w:r>
    </w:p>
    <w:p w:rsidR="006711AC" w:rsidRPr="006711AC" w:rsidRDefault="006711AC">
      <w:pPr>
        <w:pStyle w:val="Seznamobrzk"/>
        <w:tabs>
          <w:tab w:val="right" w:leader="dot" w:pos="9060"/>
        </w:tabs>
        <w:rPr>
          <w:rFonts w:ascii="Tahoma" w:eastAsiaTheme="minorEastAsia" w:hAnsi="Tahoma" w:cs="Tahoma"/>
          <w:noProof/>
          <w:sz w:val="20"/>
          <w:szCs w:val="20"/>
        </w:rPr>
      </w:pPr>
      <w:r w:rsidRPr="006711AC">
        <w:rPr>
          <w:rFonts w:ascii="Tahoma" w:hAnsi="Tahoma" w:cs="Tahoma"/>
          <w:bCs/>
          <w:sz w:val="20"/>
          <w:szCs w:val="20"/>
        </w:rPr>
        <w:fldChar w:fldCharType="begin"/>
      </w:r>
      <w:r w:rsidRPr="006711AC">
        <w:rPr>
          <w:rFonts w:ascii="Tahoma" w:hAnsi="Tahoma" w:cs="Tahoma"/>
          <w:bCs/>
          <w:sz w:val="20"/>
          <w:szCs w:val="20"/>
        </w:rPr>
        <w:instrText xml:space="preserve"> TOC \h \z \c "Mapa" </w:instrText>
      </w:r>
      <w:r w:rsidRPr="006711AC">
        <w:rPr>
          <w:rFonts w:ascii="Tahoma" w:hAnsi="Tahoma" w:cs="Tahoma"/>
          <w:bCs/>
          <w:sz w:val="20"/>
          <w:szCs w:val="20"/>
        </w:rPr>
        <w:fldChar w:fldCharType="separate"/>
      </w:r>
      <w:hyperlink w:anchor="_Toc443853016" w:history="1">
        <w:r w:rsidRPr="006711AC">
          <w:rPr>
            <w:rStyle w:val="Hypertextovodkaz"/>
            <w:rFonts w:ascii="Tahoma" w:hAnsi="Tahoma" w:cs="Tahoma"/>
            <w:noProof/>
            <w:sz w:val="20"/>
            <w:szCs w:val="20"/>
          </w:rPr>
          <w:t>Mapa 1: Národní kulturní památky v Moravskoslezském kraji</w:t>
        </w:r>
        <w:r w:rsidRPr="006711A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Pr="006711A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_Toc443853016 \h </w:instrText>
        </w:r>
        <w:r w:rsidRPr="006711AC">
          <w:rPr>
            <w:rFonts w:ascii="Tahoma" w:hAnsi="Tahoma" w:cs="Tahoma"/>
            <w:noProof/>
            <w:webHidden/>
            <w:sz w:val="20"/>
            <w:szCs w:val="20"/>
          </w:rPr>
        </w:r>
        <w:r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436A80">
          <w:rPr>
            <w:rFonts w:ascii="Tahoma" w:hAnsi="Tahoma" w:cs="Tahoma"/>
            <w:noProof/>
            <w:webHidden/>
            <w:sz w:val="20"/>
            <w:szCs w:val="20"/>
          </w:rPr>
          <w:t>9</w:t>
        </w:r>
        <w:r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6711AC" w:rsidRPr="006711AC" w:rsidRDefault="00707247">
      <w:pPr>
        <w:pStyle w:val="Seznamobrzk"/>
        <w:tabs>
          <w:tab w:val="right" w:leader="dot" w:pos="9060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443853017" w:history="1">
        <w:r w:rsidR="006711AC" w:rsidRPr="006711AC">
          <w:rPr>
            <w:rStyle w:val="Hypertextovodkaz"/>
            <w:rFonts w:ascii="Tahoma" w:hAnsi="Tahoma" w:cs="Tahoma"/>
            <w:noProof/>
            <w:sz w:val="20"/>
            <w:szCs w:val="20"/>
          </w:rPr>
          <w:t>Mapa 2: Mapa památkových rezervací a památkových zón v Moravskoslezském kraji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_Toc443853017 \h </w:instrTex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436A80">
          <w:rPr>
            <w:rFonts w:ascii="Tahoma" w:hAnsi="Tahoma" w:cs="Tahoma"/>
            <w:noProof/>
            <w:webHidden/>
            <w:sz w:val="20"/>
            <w:szCs w:val="20"/>
          </w:rPr>
          <w:t>14</w:t>
        </w:r>
        <w:r w:rsidR="006711AC" w:rsidRPr="006711A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C43EC5" w:rsidRPr="006711AC" w:rsidRDefault="006711AC" w:rsidP="00F8173A">
      <w:pPr>
        <w:jc w:val="both"/>
        <w:rPr>
          <w:rFonts w:ascii="Tahoma" w:hAnsi="Tahoma" w:cs="Tahoma"/>
          <w:sz w:val="20"/>
          <w:szCs w:val="20"/>
        </w:rPr>
      </w:pPr>
      <w:r w:rsidRPr="006711AC">
        <w:rPr>
          <w:rFonts w:ascii="Tahoma" w:hAnsi="Tahoma" w:cs="Tahoma"/>
          <w:bCs/>
          <w:sz w:val="20"/>
          <w:szCs w:val="20"/>
        </w:rPr>
        <w:fldChar w:fldCharType="end"/>
      </w:r>
      <w:r w:rsidR="00C43EC5" w:rsidRPr="006711AC">
        <w:rPr>
          <w:rFonts w:ascii="Tahoma" w:hAnsi="Tahoma" w:cs="Tahoma"/>
          <w:sz w:val="20"/>
          <w:szCs w:val="20"/>
        </w:rPr>
        <w:br w:type="page"/>
      </w:r>
    </w:p>
    <w:p w:rsidR="00D538F6" w:rsidRPr="001D45C1" w:rsidRDefault="00D538F6" w:rsidP="001D45C1">
      <w:pPr>
        <w:pStyle w:val="Nadpis1"/>
        <w:numPr>
          <w:ilvl w:val="0"/>
          <w:numId w:val="34"/>
        </w:numPr>
        <w:spacing w:before="240" w:after="240"/>
        <w:jc w:val="left"/>
        <w:rPr>
          <w:rFonts w:ascii="Tahoma" w:hAnsi="Tahoma" w:cs="Tahoma"/>
          <w:sz w:val="28"/>
          <w:szCs w:val="28"/>
        </w:rPr>
      </w:pPr>
      <w:bookmarkStart w:id="1" w:name="_Toc444508624"/>
      <w:r w:rsidRPr="001D45C1">
        <w:rPr>
          <w:rFonts w:ascii="Tahoma" w:hAnsi="Tahoma" w:cs="Tahoma"/>
          <w:sz w:val="28"/>
          <w:szCs w:val="28"/>
        </w:rPr>
        <w:lastRenderedPageBreak/>
        <w:t>Úvod</w:t>
      </w:r>
      <w:bookmarkEnd w:id="1"/>
    </w:p>
    <w:p w:rsidR="00D538F6" w:rsidRDefault="00D538F6">
      <w:pPr>
        <w:ind w:left="360"/>
        <w:rPr>
          <w:rFonts w:ascii="Tahoma" w:hAnsi="Tahoma" w:cs="Tahoma"/>
          <w:b/>
          <w:bCs/>
          <w:sz w:val="20"/>
        </w:rPr>
      </w:pPr>
    </w:p>
    <w:p w:rsidR="00D538F6" w:rsidRDefault="00D538F6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Památková péče v podobě zásahů ze strany státní správy do vlastnických práv majitelů nemovitostí </w:t>
      </w:r>
      <w:r w:rsidRPr="0068619D">
        <w:rPr>
          <w:rFonts w:ascii="Tahoma" w:hAnsi="Tahoma" w:cs="Tahoma"/>
          <w:sz w:val="20"/>
        </w:rPr>
        <w:t>či movitostí byla v určité ucelenější podobě realizována a institucionalizována od 2. poloviny 19. století a jejím základním cílem bylo a je zachování a ochrana hmotné</w:t>
      </w:r>
      <w:r w:rsidR="001666EE" w:rsidRPr="0068619D">
        <w:rPr>
          <w:rFonts w:ascii="Tahoma" w:hAnsi="Tahoma" w:cs="Tahoma"/>
          <w:sz w:val="20"/>
        </w:rPr>
        <w:t>ho</w:t>
      </w:r>
      <w:r w:rsidRPr="0068619D">
        <w:rPr>
          <w:rFonts w:ascii="Tahoma" w:hAnsi="Tahoma" w:cs="Tahoma"/>
          <w:sz w:val="20"/>
        </w:rPr>
        <w:t xml:space="preserve"> kulturní</w:t>
      </w:r>
      <w:r w:rsidR="001666EE" w:rsidRPr="0068619D">
        <w:rPr>
          <w:rFonts w:ascii="Tahoma" w:hAnsi="Tahoma" w:cs="Tahoma"/>
          <w:sz w:val="20"/>
        </w:rPr>
        <w:t>ho</w:t>
      </w:r>
      <w:r w:rsidRPr="0068619D">
        <w:rPr>
          <w:rFonts w:ascii="Tahoma" w:hAnsi="Tahoma" w:cs="Tahoma"/>
          <w:sz w:val="20"/>
        </w:rPr>
        <w:t xml:space="preserve"> dědictví pro následující generace. Na zájem uchování významných hodnot vytvořených na území tohoto státu je pamatováno již v Listině základních práv a svobod</w:t>
      </w:r>
      <w:r w:rsidR="00EC14BC" w:rsidRPr="0068619D">
        <w:rPr>
          <w:rFonts w:ascii="Tahoma" w:hAnsi="Tahoma" w:cs="Tahoma"/>
          <w:sz w:val="20"/>
        </w:rPr>
        <w:t>,</w:t>
      </w:r>
      <w:r w:rsidRPr="0068619D">
        <w:rPr>
          <w:rFonts w:ascii="Tahoma" w:hAnsi="Tahoma" w:cs="Tahoma"/>
          <w:sz w:val="20"/>
        </w:rPr>
        <w:t xml:space="preserve"> a to konkrétně v čl. 35 odst. 3 (citace): „Při výkonu svých práv nikdo nesmí ohrožovat ani poškozovat životní prostředí, přírodní zdroje, druhové bohatství přírody a</w:t>
      </w:r>
      <w:r>
        <w:rPr>
          <w:rFonts w:ascii="Tahoma" w:hAnsi="Tahoma" w:cs="Tahoma"/>
          <w:sz w:val="20"/>
        </w:rPr>
        <w:t xml:space="preserve"> </w:t>
      </w:r>
      <w:r w:rsidRPr="00850D21">
        <w:rPr>
          <w:rFonts w:ascii="Tahoma" w:hAnsi="Tahoma" w:cs="Tahoma"/>
          <w:sz w:val="20"/>
        </w:rPr>
        <w:t>kulturní památky</w:t>
      </w:r>
      <w:r>
        <w:rPr>
          <w:rFonts w:ascii="Tahoma" w:hAnsi="Tahoma" w:cs="Tahoma"/>
          <w:sz w:val="20"/>
        </w:rPr>
        <w:t xml:space="preserve"> nad míru stanovenou zákonem.“  Právě míra možného omezení ze strany státu </w:t>
      </w:r>
      <w:r w:rsidRPr="0068619D">
        <w:rPr>
          <w:rFonts w:ascii="Tahoma" w:hAnsi="Tahoma" w:cs="Tahoma"/>
          <w:sz w:val="20"/>
        </w:rPr>
        <w:t>na</w:t>
      </w:r>
      <w:r>
        <w:rPr>
          <w:rFonts w:ascii="Tahoma" w:hAnsi="Tahoma" w:cs="Tahoma"/>
          <w:sz w:val="20"/>
        </w:rPr>
        <w:t xml:space="preserve"> území České republiky je zakotvena v zákoně č. 20/1987 Sb., o státní památkové péči, ve znění pozdějších předpisů (</w:t>
      </w:r>
      <w:r w:rsidRPr="0068619D">
        <w:rPr>
          <w:rFonts w:ascii="Tahoma" w:hAnsi="Tahoma" w:cs="Tahoma"/>
          <w:sz w:val="20"/>
        </w:rPr>
        <w:t>dále jen „zákon o státní památkové péči</w:t>
      </w:r>
      <w:r>
        <w:rPr>
          <w:rFonts w:ascii="Tahoma" w:hAnsi="Tahoma" w:cs="Tahoma"/>
          <w:sz w:val="20"/>
        </w:rPr>
        <w:t xml:space="preserve">“) a souvisejících právních předpisech. </w:t>
      </w:r>
    </w:p>
    <w:p w:rsidR="009B4AFE" w:rsidRDefault="009B4AFE" w:rsidP="009B4AFE">
      <w:pPr>
        <w:spacing w:line="360" w:lineRule="auto"/>
        <w:jc w:val="both"/>
        <w:rPr>
          <w:rFonts w:ascii="Tahoma" w:hAnsi="Tahoma" w:cs="Tahoma"/>
          <w:sz w:val="20"/>
        </w:rPr>
      </w:pPr>
    </w:p>
    <w:p w:rsidR="009B4AFE" w:rsidRPr="009B4AFE" w:rsidRDefault="009B4AFE" w:rsidP="009B4AFE">
      <w:pPr>
        <w:spacing w:line="360" w:lineRule="auto"/>
        <w:jc w:val="both"/>
        <w:rPr>
          <w:rFonts w:ascii="Tahoma" w:hAnsi="Tahoma" w:cs="Tahoma"/>
          <w:sz w:val="20"/>
        </w:rPr>
      </w:pPr>
      <w:r w:rsidRPr="009B4AFE">
        <w:rPr>
          <w:rFonts w:ascii="Tahoma" w:hAnsi="Tahoma" w:cs="Tahoma"/>
          <w:sz w:val="20"/>
        </w:rPr>
        <w:t xml:space="preserve">Péče o památkový fond, jenž zahrnuje nemovitou i movitou část kulturního dědictví, představuje ochranu nenahraditelných hodnot, především </w:t>
      </w:r>
      <w:r w:rsidR="00E645E7" w:rsidRPr="009B4AFE">
        <w:rPr>
          <w:rFonts w:ascii="Tahoma" w:hAnsi="Tahoma" w:cs="Tahoma"/>
          <w:sz w:val="20"/>
        </w:rPr>
        <w:t>uměleckohistorických</w:t>
      </w:r>
      <w:r w:rsidR="00E645E7">
        <w:rPr>
          <w:rFonts w:ascii="Tahoma" w:hAnsi="Tahoma" w:cs="Tahoma"/>
          <w:sz w:val="20"/>
        </w:rPr>
        <w:t>,</w:t>
      </w:r>
      <w:r w:rsidR="00E645E7" w:rsidRPr="009B4AFE">
        <w:rPr>
          <w:rFonts w:ascii="Tahoma" w:hAnsi="Tahoma" w:cs="Tahoma"/>
          <w:sz w:val="20"/>
        </w:rPr>
        <w:t xml:space="preserve"> </w:t>
      </w:r>
      <w:r w:rsidR="00E645E7">
        <w:rPr>
          <w:rFonts w:ascii="Tahoma" w:hAnsi="Tahoma" w:cs="Tahoma"/>
          <w:sz w:val="20"/>
        </w:rPr>
        <w:t>architektonických a</w:t>
      </w:r>
      <w:r w:rsidRPr="009B4AFE">
        <w:rPr>
          <w:rFonts w:ascii="Tahoma" w:hAnsi="Tahoma" w:cs="Tahoma"/>
          <w:sz w:val="20"/>
        </w:rPr>
        <w:t xml:space="preserve"> urbanistických </w:t>
      </w:r>
      <w:r w:rsidR="00E645E7">
        <w:rPr>
          <w:rFonts w:ascii="Tahoma" w:hAnsi="Tahoma" w:cs="Tahoma"/>
          <w:sz w:val="20"/>
        </w:rPr>
        <w:t xml:space="preserve">i </w:t>
      </w:r>
      <w:r w:rsidRPr="009B4AFE">
        <w:rPr>
          <w:rFonts w:ascii="Tahoma" w:hAnsi="Tahoma" w:cs="Tahoma"/>
          <w:sz w:val="20"/>
        </w:rPr>
        <w:t xml:space="preserve">následnou péči o ně. </w:t>
      </w:r>
      <w:r w:rsidRPr="005B4C14">
        <w:rPr>
          <w:rFonts w:ascii="Tahoma" w:hAnsi="Tahoma" w:cs="Tahoma"/>
          <w:sz w:val="20"/>
        </w:rPr>
        <w:t xml:space="preserve">Aktualizace </w:t>
      </w:r>
      <w:r>
        <w:rPr>
          <w:rFonts w:ascii="Tahoma" w:hAnsi="Tahoma" w:cs="Tahoma"/>
          <w:sz w:val="20"/>
        </w:rPr>
        <w:t>zpracované K</w:t>
      </w:r>
      <w:r w:rsidRPr="009B4AFE">
        <w:rPr>
          <w:rFonts w:ascii="Tahoma" w:hAnsi="Tahoma" w:cs="Tahoma"/>
          <w:sz w:val="20"/>
        </w:rPr>
        <w:t xml:space="preserve">oncepce podpory památkové péče v Moravskoslezském kraji směřuje k vytvoření reálného pracovního nástroje a k </w:t>
      </w:r>
      <w:r w:rsidR="00B00269">
        <w:rPr>
          <w:rFonts w:ascii="Tahoma" w:hAnsi="Tahoma" w:cs="Tahoma"/>
          <w:sz w:val="20"/>
        </w:rPr>
        <w:t>vyty</w:t>
      </w:r>
      <w:r w:rsidRPr="009B4AFE">
        <w:rPr>
          <w:rFonts w:ascii="Tahoma" w:hAnsi="Tahoma" w:cs="Tahoma"/>
          <w:sz w:val="20"/>
        </w:rPr>
        <w:t>čení hlavních směrů podpory památkové péče na území kraje</w:t>
      </w:r>
      <w:r>
        <w:rPr>
          <w:rFonts w:ascii="Tahoma" w:hAnsi="Tahoma" w:cs="Tahoma"/>
          <w:sz w:val="20"/>
        </w:rPr>
        <w:t xml:space="preserve"> na období </w:t>
      </w:r>
      <w:r w:rsidRPr="005B4C14">
        <w:rPr>
          <w:rFonts w:ascii="Tahoma" w:hAnsi="Tahoma" w:cs="Tahoma"/>
          <w:sz w:val="20"/>
        </w:rPr>
        <w:t>201</w:t>
      </w:r>
      <w:r w:rsidR="005B4C14" w:rsidRPr="005B4C14">
        <w:rPr>
          <w:rFonts w:ascii="Tahoma" w:hAnsi="Tahoma" w:cs="Tahoma"/>
          <w:sz w:val="20"/>
        </w:rPr>
        <w:t>6</w:t>
      </w:r>
      <w:r w:rsidRPr="005B4C14">
        <w:rPr>
          <w:rFonts w:ascii="Tahoma" w:hAnsi="Tahoma" w:cs="Tahoma"/>
          <w:sz w:val="20"/>
        </w:rPr>
        <w:t xml:space="preserve"> </w:t>
      </w:r>
      <w:r w:rsidR="0091537C">
        <w:rPr>
          <w:rFonts w:ascii="Tahoma" w:hAnsi="Tahoma" w:cs="Tahoma"/>
          <w:sz w:val="20"/>
        </w:rPr>
        <w:t>až</w:t>
      </w:r>
      <w:r>
        <w:rPr>
          <w:rFonts w:ascii="Tahoma" w:hAnsi="Tahoma" w:cs="Tahoma"/>
          <w:sz w:val="20"/>
        </w:rPr>
        <w:t xml:space="preserve"> 2020.</w:t>
      </w:r>
    </w:p>
    <w:p w:rsidR="009B4AFE" w:rsidRPr="009B4AFE" w:rsidRDefault="009B4AFE" w:rsidP="009B4AFE">
      <w:pPr>
        <w:spacing w:line="360" w:lineRule="auto"/>
        <w:jc w:val="both"/>
        <w:rPr>
          <w:rFonts w:ascii="Tahoma" w:hAnsi="Tahoma" w:cs="Tahoma"/>
          <w:sz w:val="20"/>
        </w:rPr>
      </w:pPr>
    </w:p>
    <w:p w:rsidR="009B4AFE" w:rsidRPr="009B4AFE" w:rsidRDefault="009B4AFE" w:rsidP="009B4AFE">
      <w:pPr>
        <w:spacing w:line="360" w:lineRule="auto"/>
        <w:jc w:val="both"/>
        <w:rPr>
          <w:rFonts w:ascii="Tahoma" w:hAnsi="Tahoma" w:cs="Tahoma"/>
          <w:sz w:val="20"/>
        </w:rPr>
      </w:pPr>
      <w:r w:rsidRPr="009B4AFE">
        <w:rPr>
          <w:rFonts w:ascii="Tahoma" w:hAnsi="Tahoma" w:cs="Tahoma"/>
          <w:sz w:val="20"/>
        </w:rPr>
        <w:t xml:space="preserve">Tvorba </w:t>
      </w:r>
      <w:r w:rsidR="00444BF8" w:rsidRPr="005B4C14">
        <w:rPr>
          <w:rFonts w:ascii="Tahoma" w:hAnsi="Tahoma" w:cs="Tahoma"/>
          <w:sz w:val="20"/>
        </w:rPr>
        <w:t xml:space="preserve">aktualizované </w:t>
      </w:r>
      <w:r w:rsidRPr="009B4AFE">
        <w:rPr>
          <w:rFonts w:ascii="Tahoma" w:hAnsi="Tahoma" w:cs="Tahoma"/>
          <w:sz w:val="20"/>
        </w:rPr>
        <w:t>Koncepce podpory památkové péče v Moravskoslezském kraji</w:t>
      </w:r>
      <w:r w:rsidR="00620BFC">
        <w:rPr>
          <w:rFonts w:ascii="Tahoma" w:hAnsi="Tahoma" w:cs="Tahoma"/>
          <w:sz w:val="20"/>
        </w:rPr>
        <w:t xml:space="preserve"> na léta </w:t>
      </w:r>
      <w:r w:rsidR="005B4C14">
        <w:rPr>
          <w:rFonts w:ascii="Tahoma" w:hAnsi="Tahoma" w:cs="Tahoma"/>
          <w:sz w:val="20"/>
        </w:rPr>
        <w:t>2016</w:t>
      </w:r>
      <w:r w:rsidR="00620BFC" w:rsidRPr="005B4C14">
        <w:rPr>
          <w:rFonts w:ascii="Tahoma" w:hAnsi="Tahoma" w:cs="Tahoma"/>
          <w:sz w:val="20"/>
        </w:rPr>
        <w:t xml:space="preserve"> -</w:t>
      </w:r>
      <w:r w:rsidR="00620BFC">
        <w:rPr>
          <w:rFonts w:ascii="Tahoma" w:hAnsi="Tahoma" w:cs="Tahoma"/>
          <w:sz w:val="20"/>
        </w:rPr>
        <w:t xml:space="preserve"> 2020</w:t>
      </w:r>
      <w:r w:rsidRPr="009B4AFE">
        <w:rPr>
          <w:rFonts w:ascii="Tahoma" w:hAnsi="Tahoma" w:cs="Tahoma"/>
          <w:sz w:val="20"/>
        </w:rPr>
        <w:t xml:space="preserve"> (dále v textu jen „koncepce“) vychází ze dvou základních dokumentů. Prvním z ni</w:t>
      </w:r>
      <w:r w:rsidR="00E645E7">
        <w:rPr>
          <w:rFonts w:ascii="Tahoma" w:hAnsi="Tahoma" w:cs="Tahoma"/>
          <w:sz w:val="20"/>
        </w:rPr>
        <w:t>ch je Koncepce památkové péče v </w:t>
      </w:r>
      <w:r w:rsidRPr="009B4AFE">
        <w:rPr>
          <w:rFonts w:ascii="Tahoma" w:hAnsi="Tahoma" w:cs="Tahoma"/>
          <w:sz w:val="20"/>
        </w:rPr>
        <w:t>České republic</w:t>
      </w:r>
      <w:r w:rsidR="00730F44">
        <w:rPr>
          <w:rFonts w:ascii="Tahoma" w:hAnsi="Tahoma" w:cs="Tahoma"/>
          <w:sz w:val="20"/>
        </w:rPr>
        <w:t>e na léta 2011 – 2016, schválena</w:t>
      </w:r>
      <w:r w:rsidRPr="009B4AFE">
        <w:rPr>
          <w:rFonts w:ascii="Tahoma" w:hAnsi="Tahoma" w:cs="Tahoma"/>
          <w:sz w:val="20"/>
        </w:rPr>
        <w:t xml:space="preserve"> usn</w:t>
      </w:r>
      <w:r w:rsidR="00620BFC">
        <w:rPr>
          <w:rFonts w:ascii="Tahoma" w:hAnsi="Tahoma" w:cs="Tahoma"/>
          <w:sz w:val="20"/>
        </w:rPr>
        <w:t>esením vlády České republiky č. </w:t>
      </w:r>
      <w:r w:rsidRPr="009B4AFE">
        <w:rPr>
          <w:rFonts w:ascii="Tahoma" w:hAnsi="Tahoma" w:cs="Tahoma"/>
          <w:sz w:val="20"/>
        </w:rPr>
        <w:t>562 ze dne 20. července 2011, která v obecné rovině vymezuje předmět koncepce. Druhým stěžejním dokumentem vytyčujícím legislativní rámec koncepce je zákon o státní památko</w:t>
      </w:r>
      <w:r w:rsidR="0040486C">
        <w:rPr>
          <w:rFonts w:ascii="Tahoma" w:hAnsi="Tahoma" w:cs="Tahoma"/>
          <w:sz w:val="20"/>
        </w:rPr>
        <w:t>vé péči</w:t>
      </w:r>
      <w:r w:rsidRPr="009B4AFE">
        <w:rPr>
          <w:rFonts w:ascii="Tahoma" w:hAnsi="Tahoma" w:cs="Tahoma"/>
          <w:sz w:val="20"/>
        </w:rPr>
        <w:t>, konkrétně ustanovení § 28a, v němž je uvedeno, že kraj v samostatné působnosti schvaluje koncepci podpory státní památkové péče v kraji v souladu s koncepcí rozvoje státní památkové péče v České republice</w:t>
      </w:r>
      <w:r w:rsidR="00AF0D63">
        <w:rPr>
          <w:rFonts w:ascii="Tahoma" w:hAnsi="Tahoma" w:cs="Tahoma"/>
          <w:sz w:val="20"/>
        </w:rPr>
        <w:t>,</w:t>
      </w:r>
      <w:r w:rsidRPr="009B4AFE">
        <w:rPr>
          <w:rFonts w:ascii="Tahoma" w:hAnsi="Tahoma" w:cs="Tahoma"/>
          <w:sz w:val="20"/>
        </w:rPr>
        <w:t xml:space="preserve"> a</w:t>
      </w:r>
      <w:r w:rsidR="00AF0D63">
        <w:rPr>
          <w:rFonts w:ascii="Tahoma" w:hAnsi="Tahoma" w:cs="Tahoma"/>
          <w:sz w:val="20"/>
        </w:rPr>
        <w:t xml:space="preserve"> to</w:t>
      </w:r>
      <w:r w:rsidRPr="009B4AFE">
        <w:rPr>
          <w:rFonts w:ascii="Tahoma" w:hAnsi="Tahoma" w:cs="Tahoma"/>
          <w:sz w:val="20"/>
        </w:rPr>
        <w:t xml:space="preserve"> po projednání s Ministerstvem kultury. V neposlední řadě navazuje zpracovaná koncepce na Koncepci podpory památkové péče v Moravskoslezském kraji na období </w:t>
      </w:r>
      <w:r w:rsidRPr="00E645E7">
        <w:rPr>
          <w:rFonts w:ascii="Tahoma" w:hAnsi="Tahoma" w:cs="Tahoma"/>
          <w:sz w:val="20"/>
        </w:rPr>
        <w:t>2010</w:t>
      </w:r>
      <w:r w:rsidRPr="009B4AFE">
        <w:rPr>
          <w:rFonts w:ascii="Tahoma" w:hAnsi="Tahoma" w:cs="Tahoma"/>
          <w:sz w:val="20"/>
        </w:rPr>
        <w:t xml:space="preserve"> - 2013. Východiskem</w:t>
      </w:r>
      <w:r w:rsidR="00444BF8">
        <w:rPr>
          <w:rFonts w:ascii="Tahoma" w:hAnsi="Tahoma" w:cs="Tahoma"/>
          <w:sz w:val="20"/>
        </w:rPr>
        <w:t xml:space="preserve"> pro </w:t>
      </w:r>
      <w:r w:rsidR="00444BF8" w:rsidRPr="005B4C14">
        <w:rPr>
          <w:rFonts w:ascii="Tahoma" w:hAnsi="Tahoma" w:cs="Tahoma"/>
          <w:sz w:val="20"/>
        </w:rPr>
        <w:t>aktualizaci</w:t>
      </w:r>
      <w:r w:rsidRPr="005B4C14">
        <w:rPr>
          <w:rFonts w:ascii="Tahoma" w:hAnsi="Tahoma" w:cs="Tahoma"/>
          <w:sz w:val="20"/>
        </w:rPr>
        <w:t xml:space="preserve"> </w:t>
      </w:r>
      <w:r w:rsidR="0040486C" w:rsidRPr="00B00269">
        <w:rPr>
          <w:rFonts w:ascii="Tahoma" w:hAnsi="Tahoma" w:cs="Tahoma"/>
          <w:sz w:val="20"/>
        </w:rPr>
        <w:t>k</w:t>
      </w:r>
      <w:r w:rsidRPr="009B4AFE">
        <w:rPr>
          <w:rFonts w:ascii="Tahoma" w:hAnsi="Tahoma" w:cs="Tahoma"/>
          <w:sz w:val="20"/>
        </w:rPr>
        <w:t>oncepce jsou rovněž</w:t>
      </w:r>
      <w:r w:rsidR="00E56B64">
        <w:rPr>
          <w:rFonts w:ascii="Tahoma" w:hAnsi="Tahoma" w:cs="Tahoma"/>
          <w:sz w:val="20"/>
        </w:rPr>
        <w:t xml:space="preserve"> závěry P</w:t>
      </w:r>
      <w:r w:rsidRPr="009B4AFE">
        <w:rPr>
          <w:rFonts w:ascii="Tahoma" w:hAnsi="Tahoma" w:cs="Tahoma"/>
          <w:sz w:val="20"/>
        </w:rPr>
        <w:t xml:space="preserve">rogramového prohlášení Rady Moravskoslezského kraje </w:t>
      </w:r>
      <w:r w:rsidR="00444BF8">
        <w:rPr>
          <w:rFonts w:ascii="Tahoma" w:hAnsi="Tahoma" w:cs="Tahoma"/>
          <w:sz w:val="20"/>
        </w:rPr>
        <w:t xml:space="preserve">na období 2013 – 2016 </w:t>
      </w:r>
      <w:r w:rsidRPr="009B4AFE">
        <w:rPr>
          <w:rFonts w:ascii="Tahoma" w:hAnsi="Tahoma" w:cs="Tahoma"/>
          <w:sz w:val="20"/>
        </w:rPr>
        <w:t xml:space="preserve">v oblasti kultury, v němž je stanovena systematická podpora péče o památky i kulturní a industriální dědictví.      </w:t>
      </w:r>
    </w:p>
    <w:p w:rsidR="009B4AFE" w:rsidRPr="009B4AFE" w:rsidRDefault="009B4AFE" w:rsidP="009B4AFE">
      <w:pPr>
        <w:spacing w:line="360" w:lineRule="auto"/>
        <w:jc w:val="both"/>
        <w:rPr>
          <w:rFonts w:ascii="Tahoma" w:hAnsi="Tahoma" w:cs="Tahoma"/>
          <w:sz w:val="20"/>
        </w:rPr>
      </w:pPr>
    </w:p>
    <w:p w:rsidR="009B4AFE" w:rsidRPr="009B4AFE" w:rsidRDefault="0040486C" w:rsidP="009B4AFE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Koncepce</w:t>
      </w:r>
      <w:r w:rsidR="009B4AFE" w:rsidRPr="009B4AFE">
        <w:rPr>
          <w:rFonts w:ascii="Tahoma" w:hAnsi="Tahoma" w:cs="Tahoma"/>
          <w:sz w:val="20"/>
        </w:rPr>
        <w:t xml:space="preserve"> se opírá o podrobné znalosti památkového fondu kraje, které vycházejí z</w:t>
      </w:r>
      <w:r w:rsidR="00E645E7">
        <w:rPr>
          <w:rFonts w:ascii="Tahoma" w:hAnsi="Tahoma" w:cs="Tahoma"/>
          <w:sz w:val="20"/>
        </w:rPr>
        <w:t>e</w:t>
      </w:r>
      <w:r w:rsidR="009B4AFE" w:rsidRPr="009B4AFE">
        <w:rPr>
          <w:rFonts w:ascii="Tahoma" w:hAnsi="Tahoma" w:cs="Tahoma"/>
          <w:sz w:val="20"/>
        </w:rPr>
        <w:t xml:space="preserve"> široké škály poznatků obecních úřadů obcí s rozšířenou působností</w:t>
      </w:r>
      <w:r>
        <w:rPr>
          <w:rFonts w:ascii="Tahoma" w:hAnsi="Tahoma" w:cs="Tahoma"/>
          <w:sz w:val="20"/>
        </w:rPr>
        <w:t xml:space="preserve"> v kraji</w:t>
      </w:r>
      <w:r w:rsidR="009B4AFE" w:rsidRPr="009B4AFE">
        <w:rPr>
          <w:rFonts w:ascii="Tahoma" w:hAnsi="Tahoma" w:cs="Tahoma"/>
          <w:sz w:val="20"/>
        </w:rPr>
        <w:t>, Národního památkového ústavu, jakožto odborné organizace státní památ</w:t>
      </w:r>
      <w:r w:rsidR="00E44FD3">
        <w:rPr>
          <w:rFonts w:ascii="Tahoma" w:hAnsi="Tahoma" w:cs="Tahoma"/>
          <w:sz w:val="20"/>
        </w:rPr>
        <w:t>kové péče, Ministerstva kultury</w:t>
      </w:r>
      <w:r w:rsidR="009B4AFE" w:rsidRPr="009B4AFE">
        <w:rPr>
          <w:rFonts w:ascii="Tahoma" w:hAnsi="Tahoma" w:cs="Tahoma"/>
          <w:sz w:val="20"/>
        </w:rPr>
        <w:t xml:space="preserve">, dále pak z informací z odborné literatury či </w:t>
      </w:r>
      <w:r w:rsidR="005B4C14">
        <w:rPr>
          <w:rFonts w:ascii="Tahoma" w:hAnsi="Tahoma" w:cs="Tahoma"/>
          <w:sz w:val="20"/>
        </w:rPr>
        <w:t xml:space="preserve">bohatých </w:t>
      </w:r>
      <w:r w:rsidR="009B4AFE" w:rsidRPr="009B4AFE">
        <w:rPr>
          <w:rFonts w:ascii="Tahoma" w:hAnsi="Tahoma" w:cs="Tahoma"/>
          <w:sz w:val="20"/>
        </w:rPr>
        <w:t xml:space="preserve">vlastních </w:t>
      </w:r>
      <w:r>
        <w:rPr>
          <w:rFonts w:ascii="Tahoma" w:hAnsi="Tahoma" w:cs="Tahoma"/>
          <w:sz w:val="20"/>
        </w:rPr>
        <w:t xml:space="preserve">poznatků a </w:t>
      </w:r>
      <w:r w:rsidR="009B4AFE" w:rsidRPr="009B4AFE">
        <w:rPr>
          <w:rFonts w:ascii="Tahoma" w:hAnsi="Tahoma" w:cs="Tahoma"/>
          <w:sz w:val="20"/>
        </w:rPr>
        <w:t>materiálů zpracovaných k dan</w:t>
      </w:r>
      <w:r>
        <w:rPr>
          <w:rFonts w:ascii="Tahoma" w:hAnsi="Tahoma" w:cs="Tahoma"/>
          <w:sz w:val="20"/>
        </w:rPr>
        <w:t>é problematice. V souvislosti s </w:t>
      </w:r>
      <w:r w:rsidR="009B4AFE" w:rsidRPr="009B4AFE">
        <w:rPr>
          <w:rFonts w:ascii="Tahoma" w:hAnsi="Tahoma" w:cs="Tahoma"/>
          <w:sz w:val="20"/>
        </w:rPr>
        <w:t xml:space="preserve">vyhodnocením předešlé Koncepce podpory památkové péče v Moravskoslezském kraji na období </w:t>
      </w:r>
      <w:r w:rsidR="009B4AFE" w:rsidRPr="00E645E7">
        <w:rPr>
          <w:rFonts w:ascii="Tahoma" w:hAnsi="Tahoma" w:cs="Tahoma"/>
          <w:sz w:val="20"/>
        </w:rPr>
        <w:t>2010</w:t>
      </w:r>
      <w:r w:rsidR="009B4AFE" w:rsidRPr="009B4AFE">
        <w:rPr>
          <w:rFonts w:ascii="Tahoma" w:hAnsi="Tahoma" w:cs="Tahoma"/>
          <w:sz w:val="20"/>
        </w:rPr>
        <w:t xml:space="preserve"> - 2013 a na základě shrnutí získaných zjištění vznikl střednědobý koncepční materiál</w:t>
      </w:r>
      <w:r w:rsidR="00C50618">
        <w:rPr>
          <w:rFonts w:ascii="Tahoma" w:hAnsi="Tahoma" w:cs="Tahoma"/>
          <w:sz w:val="20"/>
        </w:rPr>
        <w:t xml:space="preserve"> na období do roku 2020</w:t>
      </w:r>
      <w:r w:rsidR="009B4AFE" w:rsidRPr="009B4AFE">
        <w:rPr>
          <w:rFonts w:ascii="Tahoma" w:hAnsi="Tahoma" w:cs="Tahoma"/>
          <w:sz w:val="20"/>
        </w:rPr>
        <w:t xml:space="preserve">, jehož snahou je analyzovat stávající situaci v oblasti památkové péče v regionu, </w:t>
      </w:r>
      <w:r w:rsidR="009B4AFE" w:rsidRPr="009B4AFE">
        <w:rPr>
          <w:rFonts w:ascii="Tahoma" w:hAnsi="Tahoma" w:cs="Tahoma"/>
          <w:sz w:val="20"/>
        </w:rPr>
        <w:lastRenderedPageBreak/>
        <w:t xml:space="preserve">poukázat na pozitiva i negativa oboru a vytyčit konkrétní opatření, kterými může kraj současný stav </w:t>
      </w:r>
      <w:r w:rsidR="000E699D">
        <w:rPr>
          <w:rFonts w:ascii="Tahoma" w:hAnsi="Tahoma" w:cs="Tahoma"/>
          <w:sz w:val="20"/>
        </w:rPr>
        <w:t xml:space="preserve">pozitivně </w:t>
      </w:r>
      <w:r w:rsidR="009B4AFE" w:rsidRPr="009B4AFE">
        <w:rPr>
          <w:rFonts w:ascii="Tahoma" w:hAnsi="Tahoma" w:cs="Tahoma"/>
          <w:sz w:val="20"/>
        </w:rPr>
        <w:t xml:space="preserve">ovlivnit. </w:t>
      </w:r>
    </w:p>
    <w:p w:rsidR="00D538F6" w:rsidRDefault="00D538F6">
      <w:pPr>
        <w:spacing w:line="360" w:lineRule="auto"/>
        <w:jc w:val="both"/>
        <w:rPr>
          <w:rFonts w:ascii="Tahoma" w:hAnsi="Tahoma" w:cs="Tahoma"/>
          <w:b/>
          <w:bCs/>
          <w:sz w:val="20"/>
        </w:rPr>
      </w:pPr>
    </w:p>
    <w:p w:rsidR="00D538F6" w:rsidRPr="001D45C1" w:rsidRDefault="00D538F6" w:rsidP="001D45C1">
      <w:pPr>
        <w:pStyle w:val="Nadpis1"/>
        <w:numPr>
          <w:ilvl w:val="0"/>
          <w:numId w:val="34"/>
        </w:numPr>
        <w:jc w:val="left"/>
        <w:rPr>
          <w:rFonts w:ascii="Tahoma" w:hAnsi="Tahoma" w:cs="Tahoma"/>
          <w:sz w:val="28"/>
          <w:szCs w:val="28"/>
        </w:rPr>
      </w:pPr>
      <w:bookmarkStart w:id="2" w:name="_Toc444508625"/>
      <w:r w:rsidRPr="001D45C1">
        <w:rPr>
          <w:rFonts w:ascii="Tahoma" w:hAnsi="Tahoma" w:cs="Tahoma"/>
          <w:sz w:val="28"/>
          <w:szCs w:val="28"/>
        </w:rPr>
        <w:t>Analytická část</w:t>
      </w:r>
      <w:bookmarkEnd w:id="2"/>
    </w:p>
    <w:p w:rsidR="001D45C1" w:rsidRDefault="00D538F6" w:rsidP="001D45C1">
      <w:pPr>
        <w:pStyle w:val="Nadpis2"/>
        <w:numPr>
          <w:ilvl w:val="1"/>
          <w:numId w:val="9"/>
        </w:numPr>
        <w:spacing w:before="120" w:after="120"/>
        <w:jc w:val="left"/>
        <w:rPr>
          <w:rFonts w:ascii="Tahoma" w:hAnsi="Tahoma" w:cs="Tahoma"/>
          <w:sz w:val="24"/>
        </w:rPr>
      </w:pPr>
      <w:bookmarkStart w:id="3" w:name="_Toc444508626"/>
      <w:r w:rsidRPr="001D45C1">
        <w:rPr>
          <w:rFonts w:ascii="Tahoma" w:hAnsi="Tahoma" w:cs="Tahoma"/>
          <w:sz w:val="24"/>
        </w:rPr>
        <w:t>Vymezení základních pojmů</w:t>
      </w:r>
      <w:r w:rsidR="00422A2F" w:rsidRPr="001D45C1">
        <w:rPr>
          <w:rFonts w:ascii="Tahoma" w:hAnsi="Tahoma" w:cs="Tahoma"/>
          <w:sz w:val="24"/>
        </w:rPr>
        <w:t>:</w:t>
      </w:r>
      <w:bookmarkEnd w:id="3"/>
    </w:p>
    <w:p w:rsidR="00D538F6" w:rsidRPr="001D45C1" w:rsidRDefault="00D538F6" w:rsidP="001D45C1">
      <w:pPr>
        <w:pStyle w:val="Nadpis3"/>
        <w:numPr>
          <w:ilvl w:val="2"/>
          <w:numId w:val="9"/>
        </w:numPr>
        <w:spacing w:before="120" w:after="120"/>
        <w:rPr>
          <w:sz w:val="22"/>
          <w:szCs w:val="22"/>
        </w:rPr>
      </w:pPr>
      <w:bookmarkStart w:id="4" w:name="_Toc444508627"/>
      <w:r w:rsidRPr="001D45C1">
        <w:rPr>
          <w:sz w:val="22"/>
          <w:szCs w:val="22"/>
        </w:rPr>
        <w:t>Kulturní památka</w:t>
      </w:r>
      <w:bookmarkEnd w:id="4"/>
    </w:p>
    <w:p w:rsidR="00D538F6" w:rsidRDefault="00D538F6">
      <w:pPr>
        <w:ind w:left="360"/>
        <w:rPr>
          <w:rFonts w:ascii="Tahoma" w:hAnsi="Tahoma" w:cs="Tahoma"/>
          <w:b/>
          <w:bCs/>
          <w:sz w:val="20"/>
        </w:rPr>
      </w:pPr>
    </w:p>
    <w:p w:rsidR="00BC1D2E" w:rsidRPr="00BC1D2E" w:rsidRDefault="00BC1D2E" w:rsidP="00BC1D2E">
      <w:pPr>
        <w:spacing w:line="360" w:lineRule="auto"/>
        <w:jc w:val="both"/>
        <w:rPr>
          <w:rFonts w:ascii="Tahoma" w:hAnsi="Tahoma" w:cs="Tahoma"/>
          <w:sz w:val="20"/>
        </w:rPr>
      </w:pPr>
      <w:r w:rsidRPr="00BC1D2E">
        <w:rPr>
          <w:rFonts w:ascii="Tahoma" w:hAnsi="Tahoma" w:cs="Tahoma"/>
          <w:sz w:val="20"/>
        </w:rPr>
        <w:t>Památkový fond Moravskoslezského kraje je velice rozmanitý a odráží snad všechny aspekty vývoje společnosti v regionu. Zahrnuje nejen</w:t>
      </w:r>
      <w:r w:rsidRPr="00BC1D2E">
        <w:t xml:space="preserve"> </w:t>
      </w:r>
      <w:r w:rsidRPr="00BC1D2E">
        <w:rPr>
          <w:rFonts w:ascii="Tahoma" w:hAnsi="Tahoma" w:cs="Tahoma"/>
          <w:sz w:val="20"/>
        </w:rPr>
        <w:t>díla vrcholně umělecká, ale rovněž věci lidové, uměleckořemeslné či přímo řemeslné tvorby. Ani otázka stáří nehraje určující roli při posuzování a vnímání památek, neboť součástí památkového fondu kraje, potažmo České republiky, jsou předměty a objekty jak výrazně staré, tak z doby nedávno minulé. Jedním z nejvýznamnějších východisek pro hodnocení konkrétního předmětu či stavby je tak především jeho autenticita, tady původnost hmoty, formy, ale i prostředí.</w:t>
      </w:r>
    </w:p>
    <w:p w:rsidR="00BC1D2E" w:rsidRPr="00BC1D2E" w:rsidRDefault="00BC1D2E" w:rsidP="00BC1D2E">
      <w:pPr>
        <w:spacing w:line="360" w:lineRule="auto"/>
        <w:jc w:val="both"/>
        <w:rPr>
          <w:rFonts w:ascii="Tahoma" w:hAnsi="Tahoma" w:cs="Tahoma"/>
          <w:sz w:val="20"/>
        </w:rPr>
      </w:pPr>
    </w:p>
    <w:p w:rsidR="00BC1D2E" w:rsidRPr="00BC1D2E" w:rsidRDefault="00BC1D2E" w:rsidP="00BC1D2E">
      <w:pPr>
        <w:spacing w:line="360" w:lineRule="auto"/>
        <w:jc w:val="both"/>
        <w:rPr>
          <w:i/>
          <w:iCs/>
        </w:rPr>
      </w:pPr>
      <w:r w:rsidRPr="00BC1D2E">
        <w:rPr>
          <w:rFonts w:ascii="Tahoma" w:hAnsi="Tahoma" w:cs="Tahoma"/>
          <w:sz w:val="20"/>
        </w:rPr>
        <w:t xml:space="preserve">Zákon o státní památkové péči definuje v ustanovení § 2 odst. 1 kulturní památky jako (citace): </w:t>
      </w:r>
      <w:r w:rsidRPr="00BC1D2E">
        <w:rPr>
          <w:rFonts w:ascii="Tahoma" w:hAnsi="Tahoma" w:cs="Tahoma"/>
          <w:i/>
          <w:sz w:val="20"/>
        </w:rPr>
        <w:t>„</w:t>
      </w:r>
      <w:r w:rsidRPr="00BC1D2E">
        <w:rPr>
          <w:i/>
          <w:iCs/>
        </w:rPr>
        <w:t xml:space="preserve">nemovité a movité věci, popřípadě jejich soubory, </w:t>
      </w:r>
    </w:p>
    <w:p w:rsidR="00BC1D2E" w:rsidRPr="00BC1D2E" w:rsidRDefault="00BC1D2E" w:rsidP="00850D21">
      <w:pPr>
        <w:spacing w:line="360" w:lineRule="auto"/>
        <w:ind w:left="708"/>
        <w:jc w:val="both"/>
        <w:rPr>
          <w:rFonts w:ascii="Tahoma" w:hAnsi="Tahoma" w:cs="Tahoma"/>
          <w:i/>
          <w:iCs/>
          <w:sz w:val="20"/>
        </w:rPr>
      </w:pPr>
      <w:r w:rsidRPr="00BC1D2E">
        <w:rPr>
          <w:rFonts w:ascii="Tahoma" w:hAnsi="Tahoma" w:cs="Tahoma"/>
          <w:i/>
          <w:iCs/>
          <w:sz w:val="20"/>
        </w:rPr>
        <w:t>a)</w:t>
      </w:r>
      <w:r w:rsidRPr="00BC1D2E">
        <w:rPr>
          <w:rFonts w:ascii="Tahoma" w:hAnsi="Tahoma" w:cs="Tahoma"/>
          <w:i/>
          <w:iCs/>
          <w:sz w:val="20"/>
        </w:rPr>
        <w:tab/>
        <w:t>které jsou významnými doklady historického vývoje, životního způsobu a prostředí společnosti od nejstarších dob do současnosti, jako projevy tvůrčích schopností a práce člověka z nejrůznějších oborů lidské činnosti, pro jejich hodnoty revoluční, historické, umělecké, vědecké a technické,</w:t>
      </w:r>
    </w:p>
    <w:p w:rsidR="00BC1D2E" w:rsidRPr="00BC1D2E" w:rsidRDefault="00BC1D2E" w:rsidP="00BC1D2E">
      <w:pPr>
        <w:spacing w:line="360" w:lineRule="auto"/>
        <w:ind w:left="709"/>
        <w:jc w:val="both"/>
        <w:rPr>
          <w:rFonts w:ascii="Tahoma" w:hAnsi="Tahoma" w:cs="Tahoma"/>
          <w:i/>
          <w:iCs/>
          <w:sz w:val="20"/>
        </w:rPr>
      </w:pPr>
      <w:r w:rsidRPr="00BC1D2E">
        <w:rPr>
          <w:rFonts w:ascii="Tahoma" w:hAnsi="Tahoma" w:cs="Tahoma"/>
          <w:i/>
          <w:iCs/>
          <w:sz w:val="20"/>
        </w:rPr>
        <w:t>b)</w:t>
      </w:r>
      <w:r w:rsidRPr="00BC1D2E">
        <w:rPr>
          <w:rFonts w:ascii="Tahoma" w:hAnsi="Tahoma" w:cs="Tahoma"/>
          <w:i/>
          <w:iCs/>
          <w:sz w:val="20"/>
        </w:rPr>
        <w:tab/>
        <w:t>které mají přímý vztah k významným osobnostem a historickým událostem.“</w:t>
      </w:r>
    </w:p>
    <w:p w:rsidR="00BC1D2E" w:rsidRPr="00BC1D2E" w:rsidRDefault="00BC1D2E" w:rsidP="00BC1D2E">
      <w:pPr>
        <w:spacing w:line="360" w:lineRule="auto"/>
        <w:jc w:val="both"/>
        <w:rPr>
          <w:rFonts w:ascii="Tahoma" w:hAnsi="Tahoma" w:cs="Tahoma"/>
          <w:i/>
          <w:iCs/>
          <w:sz w:val="20"/>
        </w:rPr>
      </w:pPr>
      <w:r w:rsidRPr="00BC1D2E">
        <w:rPr>
          <w:rFonts w:ascii="Tahoma" w:hAnsi="Tahoma" w:cs="Tahoma"/>
          <w:sz w:val="20"/>
        </w:rPr>
        <w:t>Dále je v témže ustanovení v odstavci 2 uvedeno (citace): „</w:t>
      </w:r>
      <w:r w:rsidRPr="00BC1D2E">
        <w:rPr>
          <w:rFonts w:ascii="Tahoma" w:hAnsi="Tahoma" w:cs="Tahoma"/>
          <w:i/>
          <w:iCs/>
          <w:sz w:val="20"/>
        </w:rPr>
        <w:t xml:space="preserve">Soubory věcí podle odstavce 1 se prohlašují za kulturní památky, i když některé věci v nich nejsou kulturními památkami.“ </w:t>
      </w:r>
    </w:p>
    <w:p w:rsidR="00BC1D2E" w:rsidRPr="00BC1D2E" w:rsidRDefault="00BC1D2E" w:rsidP="00BC1D2E">
      <w:pPr>
        <w:spacing w:line="360" w:lineRule="auto"/>
        <w:jc w:val="both"/>
        <w:rPr>
          <w:rFonts w:ascii="Tahoma" w:hAnsi="Tahoma" w:cs="Tahoma"/>
          <w:i/>
          <w:iCs/>
          <w:sz w:val="20"/>
        </w:rPr>
      </w:pPr>
    </w:p>
    <w:p w:rsidR="00732208" w:rsidRPr="00874006" w:rsidRDefault="00BC1D2E" w:rsidP="00732208">
      <w:pPr>
        <w:spacing w:line="360" w:lineRule="auto"/>
        <w:jc w:val="both"/>
        <w:rPr>
          <w:rFonts w:ascii="Tahoma" w:hAnsi="Tahoma" w:cs="Tahoma"/>
          <w:iCs/>
          <w:sz w:val="20"/>
        </w:rPr>
      </w:pPr>
      <w:r w:rsidRPr="00BC1D2E">
        <w:rPr>
          <w:rFonts w:ascii="Tahoma" w:hAnsi="Tahoma" w:cs="Tahoma"/>
          <w:iCs/>
          <w:sz w:val="20"/>
        </w:rPr>
        <w:t>Kulturní památky prohlašuje svým</w:t>
      </w:r>
      <w:r w:rsidR="00E44FD3">
        <w:rPr>
          <w:rFonts w:ascii="Tahoma" w:hAnsi="Tahoma" w:cs="Tahoma"/>
          <w:iCs/>
          <w:sz w:val="20"/>
        </w:rPr>
        <w:t>i</w:t>
      </w:r>
      <w:r w:rsidRPr="00BC1D2E">
        <w:rPr>
          <w:rFonts w:ascii="Tahoma" w:hAnsi="Tahoma" w:cs="Tahoma"/>
          <w:iCs/>
          <w:sz w:val="20"/>
        </w:rPr>
        <w:t xml:space="preserve"> rozhodnutím</w:t>
      </w:r>
      <w:r w:rsidR="00E44FD3">
        <w:rPr>
          <w:rFonts w:ascii="Tahoma" w:hAnsi="Tahoma" w:cs="Tahoma"/>
          <w:iCs/>
          <w:sz w:val="20"/>
        </w:rPr>
        <w:t>i</w:t>
      </w:r>
      <w:r w:rsidRPr="00BC1D2E">
        <w:rPr>
          <w:rFonts w:ascii="Tahoma" w:hAnsi="Tahoma" w:cs="Tahoma"/>
          <w:iCs/>
          <w:sz w:val="20"/>
        </w:rPr>
        <w:t xml:space="preserve"> Ministerstvo kultury a jsou evidovány v Ústředním seznamu kulturních památek České republiky (dále jen „ústřední seznam“), který vede odborná organizace státní památkové péče – Národní památkový ústav.</w:t>
      </w:r>
      <w:r w:rsidRPr="00BC1D2E">
        <w:t xml:space="preserve"> </w:t>
      </w:r>
      <w:r w:rsidR="00B00269">
        <w:rPr>
          <w:rFonts w:ascii="Tahoma" w:hAnsi="Tahoma" w:cs="Tahoma"/>
          <w:sz w:val="20"/>
          <w:szCs w:val="20"/>
        </w:rPr>
        <w:t>Jedná se o s</w:t>
      </w:r>
      <w:r w:rsidR="00B56610" w:rsidRPr="00B56610">
        <w:rPr>
          <w:rFonts w:ascii="Tahoma" w:hAnsi="Tahoma" w:cs="Tahoma"/>
          <w:sz w:val="20"/>
          <w:szCs w:val="20"/>
        </w:rPr>
        <w:t>ystém evidence kulturních památek, pro který garantuje Národní památkový ústav</w:t>
      </w:r>
      <w:r w:rsidR="00B56610">
        <w:rPr>
          <w:rFonts w:ascii="Tahoma" w:hAnsi="Tahoma" w:cs="Tahoma"/>
          <w:sz w:val="20"/>
          <w:szCs w:val="20"/>
        </w:rPr>
        <w:t>, že obsahuje komplexní údaje ke kulturním památkám, národním kulturním památkám, památkově chráněným územím, ochranným</w:t>
      </w:r>
      <w:r w:rsidR="00F20928">
        <w:rPr>
          <w:rFonts w:ascii="Tahoma" w:hAnsi="Tahoma" w:cs="Tahoma"/>
          <w:sz w:val="20"/>
          <w:szCs w:val="20"/>
        </w:rPr>
        <w:t xml:space="preserve"> </w:t>
      </w:r>
      <w:r w:rsidR="00B56610">
        <w:rPr>
          <w:rFonts w:ascii="Tahoma" w:hAnsi="Tahoma" w:cs="Tahoma"/>
          <w:sz w:val="20"/>
          <w:szCs w:val="20"/>
        </w:rPr>
        <w:t xml:space="preserve">pásmům a nově také </w:t>
      </w:r>
      <w:r w:rsidR="00F20928">
        <w:rPr>
          <w:rFonts w:ascii="Tahoma" w:hAnsi="Tahoma" w:cs="Tahoma"/>
          <w:sz w:val="20"/>
          <w:szCs w:val="20"/>
        </w:rPr>
        <w:t>k dalším hodnotným objektům, j</w:t>
      </w:r>
      <w:r w:rsidR="00B56610">
        <w:rPr>
          <w:rFonts w:ascii="Tahoma" w:hAnsi="Tahoma" w:cs="Tahoma"/>
          <w:sz w:val="20"/>
          <w:szCs w:val="20"/>
        </w:rPr>
        <w:t>ichž</w:t>
      </w:r>
      <w:r w:rsidR="00F20928">
        <w:rPr>
          <w:rFonts w:ascii="Tahoma" w:hAnsi="Tahoma" w:cs="Tahoma"/>
          <w:sz w:val="20"/>
          <w:szCs w:val="20"/>
        </w:rPr>
        <w:t xml:space="preserve"> se zájem památkové péče dotýká. Majitelé památe</w:t>
      </w:r>
      <w:r w:rsidR="00994A03">
        <w:rPr>
          <w:rFonts w:ascii="Tahoma" w:hAnsi="Tahoma" w:cs="Tahoma"/>
          <w:sz w:val="20"/>
          <w:szCs w:val="20"/>
        </w:rPr>
        <w:t>k, projektanti i veřejnost najdou</w:t>
      </w:r>
      <w:r w:rsidR="00F20928">
        <w:rPr>
          <w:rFonts w:ascii="Tahoma" w:hAnsi="Tahoma" w:cs="Tahoma"/>
          <w:sz w:val="20"/>
          <w:szCs w:val="20"/>
        </w:rPr>
        <w:t xml:space="preserve"> všechny potřebné informace on-line na </w:t>
      </w:r>
      <w:r w:rsidR="00F20928">
        <w:rPr>
          <w:rFonts w:ascii="Tahoma" w:hAnsi="Tahoma" w:cs="Tahoma"/>
          <w:iCs/>
          <w:sz w:val="20"/>
        </w:rPr>
        <w:t xml:space="preserve">webové adrese http://pamatkovykatalog.cz. </w:t>
      </w:r>
      <w:r w:rsidRPr="00BC1D2E">
        <w:rPr>
          <w:rFonts w:ascii="Tahoma" w:hAnsi="Tahoma" w:cs="Tahoma"/>
          <w:iCs/>
          <w:sz w:val="20"/>
        </w:rPr>
        <w:t xml:space="preserve"> </w:t>
      </w:r>
      <w:r w:rsidR="00F20928">
        <w:rPr>
          <w:rFonts w:ascii="Tahoma" w:hAnsi="Tahoma" w:cs="Tahoma"/>
          <w:iCs/>
          <w:sz w:val="20"/>
        </w:rPr>
        <w:t xml:space="preserve">Součástí jmenovaného katalogu je i Seznam ohrožených kulturních památek, kde jsou k dispozici podrobné údaje o </w:t>
      </w:r>
      <w:r w:rsidR="00874006">
        <w:rPr>
          <w:rFonts w:ascii="Tahoma" w:hAnsi="Tahoma" w:cs="Tahoma"/>
          <w:iCs/>
          <w:sz w:val="20"/>
        </w:rPr>
        <w:t xml:space="preserve">„fyzickém stavu“ jednotlivých památek. </w:t>
      </w:r>
      <w:r w:rsidR="00732208" w:rsidRPr="00732208">
        <w:rPr>
          <w:rFonts w:ascii="Tahoma" w:hAnsi="Tahoma" w:cs="Tahoma"/>
          <w:sz w:val="20"/>
          <w:szCs w:val="20"/>
        </w:rPr>
        <w:t xml:space="preserve">Na základě badatelské činnosti a terénních výzkumů a následného prohlášení za kulturní památky je </w:t>
      </w:r>
      <w:r w:rsidR="00874006">
        <w:rPr>
          <w:rFonts w:ascii="Tahoma" w:hAnsi="Tahoma" w:cs="Tahoma"/>
          <w:sz w:val="20"/>
          <w:szCs w:val="20"/>
        </w:rPr>
        <w:t xml:space="preserve">ústřední </w:t>
      </w:r>
      <w:r w:rsidR="00732208" w:rsidRPr="00732208">
        <w:rPr>
          <w:rFonts w:ascii="Tahoma" w:hAnsi="Tahoma" w:cs="Tahoma"/>
          <w:sz w:val="20"/>
          <w:szCs w:val="20"/>
        </w:rPr>
        <w:t xml:space="preserve">seznam neustále doplňován o objekty a areály, které představují hodnotnou a nenahraditelnou součást kulturního dědictví. </w:t>
      </w:r>
    </w:p>
    <w:p w:rsidR="00BC1D2E" w:rsidRPr="00BC1D2E" w:rsidRDefault="00BC1D2E" w:rsidP="00BC1D2E">
      <w:pPr>
        <w:spacing w:line="360" w:lineRule="auto"/>
        <w:jc w:val="both"/>
        <w:rPr>
          <w:rFonts w:ascii="Tahoma" w:hAnsi="Tahoma" w:cs="Tahoma"/>
          <w:iCs/>
          <w:sz w:val="20"/>
        </w:rPr>
      </w:pPr>
    </w:p>
    <w:p w:rsidR="00732208" w:rsidRDefault="00BC1D2E" w:rsidP="00732208">
      <w:pPr>
        <w:pStyle w:val="Zkladntext2"/>
      </w:pPr>
      <w:r w:rsidRPr="00BC1D2E">
        <w:lastRenderedPageBreak/>
        <w:t>Nejpočetnější skupinou zastoupenou v památkovém fondu Moravskoslezského kraje jsou již tradičně památky sakrální architektury, a to jak s funkcí bohoslužebnou (kostely, kaple, kapličky</w:t>
      </w:r>
      <w:r w:rsidR="00732208">
        <w:t>, kalvárie</w:t>
      </w:r>
      <w:r w:rsidRPr="00BC1D2E">
        <w:t xml:space="preserve">), tak např. obytnou nebo vzdělávací (fary, kláštery, špitály). </w:t>
      </w:r>
      <w:r w:rsidR="00732208">
        <w:t>Sakrální památky lze označit nejenom za nejčetněji zastoupené, ale také za druhově nejrozmanitější.</w:t>
      </w:r>
    </w:p>
    <w:p w:rsidR="00732208" w:rsidRDefault="00732208" w:rsidP="00BC1D2E">
      <w:pPr>
        <w:spacing w:line="360" w:lineRule="auto"/>
        <w:jc w:val="both"/>
        <w:rPr>
          <w:rFonts w:ascii="Tahoma" w:hAnsi="Tahoma" w:cs="Tahoma"/>
          <w:sz w:val="20"/>
        </w:rPr>
      </w:pPr>
    </w:p>
    <w:p w:rsidR="009D6D2C" w:rsidRDefault="00BC1D2E" w:rsidP="00BC1D2E">
      <w:pPr>
        <w:spacing w:line="360" w:lineRule="auto"/>
        <w:jc w:val="both"/>
        <w:rPr>
          <w:rFonts w:ascii="Tahoma" w:hAnsi="Tahoma" w:cs="Tahoma"/>
          <w:sz w:val="20"/>
        </w:rPr>
      </w:pPr>
      <w:r w:rsidRPr="00BC1D2E">
        <w:rPr>
          <w:rFonts w:ascii="Tahoma" w:hAnsi="Tahoma" w:cs="Tahoma"/>
          <w:sz w:val="20"/>
        </w:rPr>
        <w:t>Další početnou skupinou jsou památky profánní, tedy světské, jež zahrnují hradní a zámecké obje</w:t>
      </w:r>
      <w:r w:rsidR="00A26E1F">
        <w:rPr>
          <w:rFonts w:ascii="Tahoma" w:hAnsi="Tahoma" w:cs="Tahoma"/>
          <w:sz w:val="20"/>
        </w:rPr>
        <w:t>k</w:t>
      </w:r>
      <w:r w:rsidRPr="00BC1D2E">
        <w:rPr>
          <w:rFonts w:ascii="Tahoma" w:hAnsi="Tahoma" w:cs="Tahoma"/>
          <w:sz w:val="20"/>
        </w:rPr>
        <w:t>ty, měšťanské domy, radnice nebo vesnickou architekturu</w:t>
      </w:r>
      <w:r w:rsidR="00850D21">
        <w:rPr>
          <w:rFonts w:ascii="Tahoma" w:hAnsi="Tahoma" w:cs="Tahoma"/>
          <w:sz w:val="20"/>
        </w:rPr>
        <w:t>.</w:t>
      </w:r>
      <w:r w:rsidR="0044337E" w:rsidRPr="0044337E">
        <w:t xml:space="preserve"> </w:t>
      </w:r>
      <w:r w:rsidR="0044337E" w:rsidRPr="0044337E">
        <w:rPr>
          <w:rFonts w:ascii="Tahoma" w:hAnsi="Tahoma" w:cs="Tahoma"/>
          <w:sz w:val="20"/>
        </w:rPr>
        <w:t xml:space="preserve">Již od konce 19. století byla soustředěná pozornost věnována hradní a zámecké architektuře, o čemž svědčí i soupisy historických a uměleckých památek, a následně jejich zařazení mezi kulturní památky. Aktuálně je na území kraje evidováno </w:t>
      </w:r>
      <w:r w:rsidR="0044337E" w:rsidRPr="005B4C14">
        <w:rPr>
          <w:rFonts w:ascii="Tahoma" w:hAnsi="Tahoma" w:cs="Tahoma"/>
          <w:sz w:val="20"/>
        </w:rPr>
        <w:t xml:space="preserve">103 </w:t>
      </w:r>
      <w:r w:rsidR="0044337E" w:rsidRPr="0044337E">
        <w:rPr>
          <w:rFonts w:ascii="Tahoma" w:hAnsi="Tahoma" w:cs="Tahoma"/>
          <w:sz w:val="20"/>
        </w:rPr>
        <w:t>hradů a zámků, včetně zřícenin, jako kulturní památky.</w:t>
      </w:r>
      <w:r w:rsidRPr="00BC1D2E">
        <w:rPr>
          <w:rFonts w:ascii="Tahoma" w:hAnsi="Tahoma" w:cs="Tahoma"/>
          <w:sz w:val="20"/>
        </w:rPr>
        <w:t xml:space="preserve"> Právě hrady a zámecké areály se tradičně těší vysoké oblibě u n</w:t>
      </w:r>
      <w:r w:rsidR="00874006">
        <w:rPr>
          <w:rFonts w:ascii="Tahoma" w:hAnsi="Tahoma" w:cs="Tahoma"/>
          <w:sz w:val="20"/>
        </w:rPr>
        <w:t xml:space="preserve">ávštěvníků. Jedná se například </w:t>
      </w:r>
      <w:r w:rsidR="009D6D2C">
        <w:rPr>
          <w:rFonts w:ascii="Tahoma" w:hAnsi="Tahoma" w:cs="Tahoma"/>
          <w:sz w:val="20"/>
        </w:rPr>
        <w:t>o hrad Hukvaldy, hrad Sovinec, v obou případech je vlastníkem</w:t>
      </w:r>
      <w:r w:rsidR="006F356E">
        <w:rPr>
          <w:rFonts w:ascii="Tahoma" w:hAnsi="Tahoma" w:cs="Tahoma"/>
          <w:sz w:val="20"/>
        </w:rPr>
        <w:t xml:space="preserve"> Moravskoslezský</w:t>
      </w:r>
      <w:r w:rsidR="009D6D2C">
        <w:rPr>
          <w:rFonts w:ascii="Tahoma" w:hAnsi="Tahoma" w:cs="Tahoma"/>
          <w:sz w:val="20"/>
        </w:rPr>
        <w:t xml:space="preserve"> kraj,</w:t>
      </w:r>
      <w:r w:rsidRPr="00BC1D2E">
        <w:rPr>
          <w:rFonts w:ascii="Tahoma" w:hAnsi="Tahoma" w:cs="Tahoma"/>
          <w:sz w:val="20"/>
        </w:rPr>
        <w:t xml:space="preserve"> </w:t>
      </w:r>
      <w:r w:rsidR="00850D21">
        <w:rPr>
          <w:rFonts w:ascii="Tahoma" w:hAnsi="Tahoma" w:cs="Tahoma"/>
          <w:sz w:val="20"/>
        </w:rPr>
        <w:t xml:space="preserve">a </w:t>
      </w:r>
      <w:r w:rsidRPr="00BC1D2E">
        <w:rPr>
          <w:rFonts w:ascii="Tahoma" w:hAnsi="Tahoma" w:cs="Tahoma"/>
          <w:sz w:val="20"/>
        </w:rPr>
        <w:t>zámky v Hradci nad Moravicí, Raduni, Bruntále, Frýdku – Místku a Žerotínský zámek v Novém Jičíně.</w:t>
      </w:r>
    </w:p>
    <w:p w:rsidR="009D6D2C" w:rsidRPr="009D6D2C" w:rsidRDefault="009D6D2C" w:rsidP="009D6D2C">
      <w:pPr>
        <w:spacing w:line="360" w:lineRule="auto"/>
        <w:jc w:val="both"/>
        <w:rPr>
          <w:rFonts w:ascii="Tahoma" w:hAnsi="Tahoma" w:cs="Tahoma"/>
          <w:sz w:val="20"/>
        </w:rPr>
      </w:pPr>
      <w:r w:rsidRPr="009D6D2C">
        <w:rPr>
          <w:rFonts w:ascii="Tahoma" w:hAnsi="Tahoma" w:cs="Tahoma"/>
          <w:sz w:val="20"/>
        </w:rPr>
        <w:t>K vyhledávaným lokalitám lze přiřadit také zámecké parky zámků v Kravařích a Šilheřovicích, do povědomí veřejnosti zapsané na základě jejich využití jako golfové areály. Nejvíce vlivům času a přestavbám podléhají profánní – světské památky, jejichž majitelé reagují na požadavky současného života a na změny s ním spojené. Takové tendence lze sledovat u městské a vesnické architektury, určené k bydlení, ale i k hospodářským či jiným účelům – např. úřednickým (radnice), zdravotnickým, výchovným, sociálním, příp. spolkovému využití.</w:t>
      </w:r>
    </w:p>
    <w:p w:rsidR="009D6D2C" w:rsidRPr="00D83A26" w:rsidRDefault="009D6D2C" w:rsidP="009D6D2C">
      <w:pPr>
        <w:spacing w:line="360" w:lineRule="auto"/>
        <w:jc w:val="both"/>
        <w:rPr>
          <w:rFonts w:ascii="Tahoma" w:hAnsi="Tahoma" w:cs="Tahoma"/>
          <w:sz w:val="20"/>
        </w:rPr>
      </w:pPr>
      <w:r w:rsidRPr="009D6D2C">
        <w:rPr>
          <w:rFonts w:ascii="Tahoma" w:hAnsi="Tahoma" w:cs="Tahoma"/>
          <w:sz w:val="20"/>
        </w:rPr>
        <w:t xml:space="preserve">Ambicí tohoto materiálu není uvedení výčtu všech druhů, typů či kategorií památek, pouze upozornění na různorodost památkového fondu. </w:t>
      </w:r>
      <w:r w:rsidRPr="00D83A26">
        <w:rPr>
          <w:rFonts w:ascii="Tahoma" w:hAnsi="Tahoma" w:cs="Tahoma"/>
          <w:sz w:val="20"/>
        </w:rPr>
        <w:t>Co však v řešené lokalitě nelze opomenout, jsou technické a průmyslové památky. S regionem severní Moravy</w:t>
      </w:r>
      <w:r w:rsidR="008E5805">
        <w:rPr>
          <w:rFonts w:ascii="Tahoma" w:hAnsi="Tahoma" w:cs="Tahoma"/>
          <w:sz w:val="20"/>
        </w:rPr>
        <w:t xml:space="preserve"> a Slezska</w:t>
      </w:r>
      <w:r w:rsidRPr="00D83A26">
        <w:rPr>
          <w:rFonts w:ascii="Tahoma" w:hAnsi="Tahoma" w:cs="Tahoma"/>
          <w:sz w:val="20"/>
        </w:rPr>
        <w:t xml:space="preserve"> je neodlučitelně spojen těžký průmysl, což se odráží také v početném zastoupení industriálních památek v souhrnu kulturního dědictví regionu. Pro ilustraci lze dokladovat, že mezi kulturní památky byly zapsány následující doly: </w:t>
      </w:r>
    </w:p>
    <w:p w:rsidR="009D6D2C" w:rsidRPr="00D83A26" w:rsidRDefault="009D6D2C" w:rsidP="009D6D2C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</w:rPr>
      </w:pPr>
      <w:r w:rsidRPr="00D83A26">
        <w:rPr>
          <w:rFonts w:ascii="Tahoma" w:hAnsi="Tahoma" w:cs="Tahoma"/>
          <w:sz w:val="20"/>
        </w:rPr>
        <w:t>Důl Alexander, Ostrava – Kunčičky,</w:t>
      </w:r>
    </w:p>
    <w:p w:rsidR="009D6D2C" w:rsidRPr="00D83A26" w:rsidRDefault="009D6D2C" w:rsidP="009D6D2C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</w:rPr>
      </w:pPr>
      <w:r w:rsidRPr="00D83A26">
        <w:rPr>
          <w:rFonts w:ascii="Tahoma" w:hAnsi="Tahoma" w:cs="Tahoma"/>
          <w:sz w:val="20"/>
        </w:rPr>
        <w:t xml:space="preserve">Důl Ignát/Jan </w:t>
      </w:r>
      <w:proofErr w:type="spellStart"/>
      <w:r w:rsidRPr="00D83A26">
        <w:rPr>
          <w:rFonts w:ascii="Tahoma" w:hAnsi="Tahoma" w:cs="Tahoma"/>
          <w:sz w:val="20"/>
        </w:rPr>
        <w:t>Šverma</w:t>
      </w:r>
      <w:proofErr w:type="spellEnd"/>
      <w:r w:rsidRPr="00D83A26">
        <w:rPr>
          <w:rFonts w:ascii="Tahoma" w:hAnsi="Tahoma" w:cs="Tahoma"/>
          <w:sz w:val="20"/>
        </w:rPr>
        <w:t>, Ostrava – Mariánské Hory,</w:t>
      </w:r>
    </w:p>
    <w:p w:rsidR="009D6D2C" w:rsidRPr="00D83A26" w:rsidRDefault="009D6D2C" w:rsidP="009D6D2C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</w:rPr>
      </w:pPr>
      <w:r w:rsidRPr="00D83A26">
        <w:rPr>
          <w:rFonts w:ascii="Tahoma" w:hAnsi="Tahoma" w:cs="Tahoma"/>
          <w:sz w:val="20"/>
        </w:rPr>
        <w:t>Větrná jáma č. 3, Ostrava – Mariánské Hory,</w:t>
      </w:r>
    </w:p>
    <w:p w:rsidR="009D6D2C" w:rsidRPr="00D83A26" w:rsidRDefault="009D6D2C" w:rsidP="009D6D2C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</w:rPr>
      </w:pPr>
      <w:r w:rsidRPr="00D83A26">
        <w:rPr>
          <w:rFonts w:ascii="Tahoma" w:hAnsi="Tahoma" w:cs="Tahoma"/>
          <w:sz w:val="20"/>
        </w:rPr>
        <w:t>Důl Hlubina, Ostrava – Moravská Ostrava, (část národní kulturní památky)</w:t>
      </w:r>
    </w:p>
    <w:p w:rsidR="009D6D2C" w:rsidRPr="00D83A26" w:rsidRDefault="009D6D2C" w:rsidP="009D6D2C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</w:rPr>
      </w:pPr>
      <w:r w:rsidRPr="00D83A26">
        <w:rPr>
          <w:rFonts w:ascii="Tahoma" w:hAnsi="Tahoma" w:cs="Tahoma"/>
          <w:sz w:val="20"/>
        </w:rPr>
        <w:t>Důl Jindřich, Ostrava – Moravská Ostrava,</w:t>
      </w:r>
    </w:p>
    <w:p w:rsidR="009D6D2C" w:rsidRPr="00D83A26" w:rsidRDefault="009D6D2C" w:rsidP="009D6D2C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</w:rPr>
      </w:pPr>
      <w:r w:rsidRPr="00D83A26">
        <w:rPr>
          <w:rFonts w:ascii="Tahoma" w:hAnsi="Tahoma" w:cs="Tahoma"/>
          <w:sz w:val="20"/>
        </w:rPr>
        <w:t>Důl Jiří, Ostrava – Moravská Ostrava,</w:t>
      </w:r>
    </w:p>
    <w:p w:rsidR="009D6D2C" w:rsidRPr="00D83A26" w:rsidRDefault="009D6D2C" w:rsidP="009D6D2C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</w:rPr>
      </w:pPr>
      <w:r w:rsidRPr="00D83A26">
        <w:rPr>
          <w:rFonts w:ascii="Tahoma" w:hAnsi="Tahoma" w:cs="Tahoma"/>
          <w:sz w:val="20"/>
        </w:rPr>
        <w:t xml:space="preserve">Důl Michal/Petr </w:t>
      </w:r>
      <w:proofErr w:type="spellStart"/>
      <w:r w:rsidRPr="00D83A26">
        <w:rPr>
          <w:rFonts w:ascii="Tahoma" w:hAnsi="Tahoma" w:cs="Tahoma"/>
          <w:sz w:val="20"/>
        </w:rPr>
        <w:t>Cingr</w:t>
      </w:r>
      <w:proofErr w:type="spellEnd"/>
      <w:r w:rsidRPr="00D83A26">
        <w:rPr>
          <w:rFonts w:ascii="Tahoma" w:hAnsi="Tahoma" w:cs="Tahoma"/>
          <w:sz w:val="20"/>
        </w:rPr>
        <w:t>, Ostrava – Michálkovice, (národní kulturní památka)</w:t>
      </w:r>
    </w:p>
    <w:p w:rsidR="009D6D2C" w:rsidRPr="00D83A26" w:rsidRDefault="009D6D2C" w:rsidP="009D6D2C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</w:rPr>
      </w:pPr>
      <w:r w:rsidRPr="00D83A26">
        <w:rPr>
          <w:rFonts w:ascii="Tahoma" w:hAnsi="Tahoma" w:cs="Tahoma"/>
          <w:sz w:val="20"/>
        </w:rPr>
        <w:t xml:space="preserve">Důl Anselm/Eduard </w:t>
      </w:r>
      <w:proofErr w:type="spellStart"/>
      <w:r w:rsidRPr="00D83A26">
        <w:rPr>
          <w:rFonts w:ascii="Tahoma" w:hAnsi="Tahoma" w:cs="Tahoma"/>
          <w:sz w:val="20"/>
        </w:rPr>
        <w:t>Urx</w:t>
      </w:r>
      <w:proofErr w:type="spellEnd"/>
      <w:r w:rsidRPr="00D83A26">
        <w:rPr>
          <w:rFonts w:ascii="Tahoma" w:hAnsi="Tahoma" w:cs="Tahoma"/>
          <w:sz w:val="20"/>
        </w:rPr>
        <w:t>/Hornické muzeum, Ostrava – Petřkovice,</w:t>
      </w:r>
    </w:p>
    <w:p w:rsidR="009D6D2C" w:rsidRPr="00D83A26" w:rsidRDefault="009D6D2C" w:rsidP="009D6D2C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</w:rPr>
      </w:pPr>
      <w:r w:rsidRPr="00D83A26">
        <w:rPr>
          <w:rFonts w:ascii="Tahoma" w:hAnsi="Tahoma" w:cs="Tahoma"/>
          <w:sz w:val="20"/>
        </w:rPr>
        <w:t>Důl Oskar/Lidice, Ostrava – Petřkovice,</w:t>
      </w:r>
    </w:p>
    <w:p w:rsidR="009D6D2C" w:rsidRPr="00D83A26" w:rsidRDefault="009D6D2C" w:rsidP="009D6D2C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</w:rPr>
      </w:pPr>
      <w:r w:rsidRPr="00D83A26">
        <w:rPr>
          <w:rFonts w:ascii="Tahoma" w:hAnsi="Tahoma" w:cs="Tahoma"/>
          <w:sz w:val="20"/>
        </w:rPr>
        <w:t>Důl Odra, Ostrava – Přívoz,</w:t>
      </w:r>
    </w:p>
    <w:p w:rsidR="009D6D2C" w:rsidRPr="00D83A26" w:rsidRDefault="009D6D2C" w:rsidP="009D6D2C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</w:rPr>
      </w:pPr>
      <w:r w:rsidRPr="00D83A26">
        <w:rPr>
          <w:rFonts w:ascii="Tahoma" w:hAnsi="Tahoma" w:cs="Tahoma"/>
          <w:sz w:val="20"/>
        </w:rPr>
        <w:t>Důl Jan-Marie, Ostrava – Slezská Ostrava,</w:t>
      </w:r>
    </w:p>
    <w:p w:rsidR="009D6D2C" w:rsidRPr="00D83A26" w:rsidRDefault="009D6D2C" w:rsidP="009D6D2C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</w:rPr>
      </w:pPr>
      <w:r w:rsidRPr="00D83A26">
        <w:rPr>
          <w:rFonts w:ascii="Tahoma" w:hAnsi="Tahoma" w:cs="Tahoma"/>
          <w:sz w:val="20"/>
        </w:rPr>
        <w:t>Důl Jan Michal/Michálka, Ostrava – Slezská Ostrava,</w:t>
      </w:r>
    </w:p>
    <w:p w:rsidR="009D6D2C" w:rsidRPr="00D83A26" w:rsidRDefault="009D6D2C" w:rsidP="009D6D2C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</w:rPr>
      </w:pPr>
      <w:r w:rsidRPr="00D83A26">
        <w:rPr>
          <w:rFonts w:ascii="Tahoma" w:hAnsi="Tahoma" w:cs="Tahoma"/>
          <w:sz w:val="20"/>
        </w:rPr>
        <w:t>Důl Terezie/Petr Bezruč, Ostrava – Slezská Ostrava,</w:t>
      </w:r>
    </w:p>
    <w:p w:rsidR="009D6D2C" w:rsidRPr="00D83A26" w:rsidRDefault="009D6D2C" w:rsidP="009D6D2C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</w:rPr>
      </w:pPr>
      <w:r w:rsidRPr="00D83A26">
        <w:rPr>
          <w:rFonts w:ascii="Tahoma" w:hAnsi="Tahoma" w:cs="Tahoma"/>
          <w:sz w:val="20"/>
        </w:rPr>
        <w:t xml:space="preserve">Důl Louis/maršál </w:t>
      </w:r>
      <w:proofErr w:type="spellStart"/>
      <w:r w:rsidRPr="00D83A26">
        <w:rPr>
          <w:rFonts w:ascii="Tahoma" w:hAnsi="Tahoma" w:cs="Tahoma"/>
          <w:sz w:val="20"/>
        </w:rPr>
        <w:t>Jeremenko</w:t>
      </w:r>
      <w:proofErr w:type="spellEnd"/>
      <w:r w:rsidRPr="00D83A26">
        <w:rPr>
          <w:rFonts w:ascii="Tahoma" w:hAnsi="Tahoma" w:cs="Tahoma"/>
          <w:sz w:val="20"/>
        </w:rPr>
        <w:t>, Ostrava – Vítkovice,</w:t>
      </w:r>
    </w:p>
    <w:p w:rsidR="009D6D2C" w:rsidRPr="00D83A26" w:rsidRDefault="009D6D2C" w:rsidP="009D6D2C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</w:rPr>
      </w:pPr>
      <w:r w:rsidRPr="00D83A26">
        <w:rPr>
          <w:rFonts w:ascii="Tahoma" w:hAnsi="Tahoma" w:cs="Tahoma"/>
          <w:sz w:val="20"/>
        </w:rPr>
        <w:t>Větrná jáma Vrbice, Ostrava – Vrbice.</w:t>
      </w:r>
    </w:p>
    <w:p w:rsidR="009D6D2C" w:rsidRPr="00D83A26" w:rsidRDefault="009D6D2C" w:rsidP="009D6D2C">
      <w:pPr>
        <w:spacing w:line="360" w:lineRule="auto"/>
        <w:jc w:val="both"/>
        <w:rPr>
          <w:rFonts w:ascii="Tahoma" w:hAnsi="Tahoma" w:cs="Tahoma"/>
          <w:sz w:val="20"/>
        </w:rPr>
      </w:pPr>
      <w:r w:rsidRPr="00D83A26">
        <w:rPr>
          <w:rFonts w:ascii="Tahoma" w:hAnsi="Tahoma" w:cs="Tahoma"/>
          <w:sz w:val="20"/>
        </w:rPr>
        <w:lastRenderedPageBreak/>
        <w:t xml:space="preserve">V regionu se nacházejí technické kulturní památky nejenom hornického charakteru, ale také památky hutnictví (typický reprezentant Vítkovické železárny – také národní kulturní památka), památky železniční dopravy (např. nádraží v Ostravě – </w:t>
      </w:r>
      <w:proofErr w:type="spellStart"/>
      <w:r w:rsidRPr="00D83A26">
        <w:rPr>
          <w:rFonts w:ascii="Tahoma" w:hAnsi="Tahoma" w:cs="Tahoma"/>
          <w:sz w:val="20"/>
        </w:rPr>
        <w:t>Svinově</w:t>
      </w:r>
      <w:proofErr w:type="spellEnd"/>
      <w:r w:rsidRPr="00D83A26">
        <w:rPr>
          <w:rFonts w:ascii="Tahoma" w:hAnsi="Tahoma" w:cs="Tahoma"/>
          <w:sz w:val="20"/>
        </w:rPr>
        <w:t xml:space="preserve">, nádraží Ostrava – střed, nádraží v Opavě, nádraží v Bohumíně), památky chemického průmyslu (Moravské chemické závody v Ostravě Mariánských Horách, areál továrny bohumínských chemických závodů), památky textilního průmyslu (továrna na lněné a bavlněné nitě </w:t>
      </w:r>
      <w:proofErr w:type="spellStart"/>
      <w:r w:rsidRPr="00D83A26">
        <w:rPr>
          <w:rFonts w:ascii="Tahoma" w:hAnsi="Tahoma" w:cs="Tahoma"/>
          <w:sz w:val="20"/>
        </w:rPr>
        <w:t>Grohmann</w:t>
      </w:r>
      <w:proofErr w:type="spellEnd"/>
      <w:r w:rsidRPr="00D83A26">
        <w:rPr>
          <w:rFonts w:ascii="Tahoma" w:hAnsi="Tahoma" w:cs="Tahoma"/>
          <w:sz w:val="20"/>
        </w:rPr>
        <w:t xml:space="preserve"> a spol. v Markvartovicích – Široké Nivě, továrna na sukna Alois </w:t>
      </w:r>
      <w:proofErr w:type="spellStart"/>
      <w:r w:rsidRPr="00D83A26">
        <w:rPr>
          <w:rFonts w:ascii="Tahoma" w:hAnsi="Tahoma" w:cs="Tahoma"/>
          <w:sz w:val="20"/>
        </w:rPr>
        <w:t>Larisch</w:t>
      </w:r>
      <w:proofErr w:type="spellEnd"/>
      <w:r w:rsidRPr="00D83A26">
        <w:rPr>
          <w:rFonts w:ascii="Tahoma" w:hAnsi="Tahoma" w:cs="Tahoma"/>
          <w:sz w:val="20"/>
        </w:rPr>
        <w:t xml:space="preserve"> a synové v Krnově, továrna na stuhy a prýmky Franz </w:t>
      </w:r>
      <w:proofErr w:type="spellStart"/>
      <w:r w:rsidRPr="00D83A26">
        <w:rPr>
          <w:rFonts w:ascii="Tahoma" w:hAnsi="Tahoma" w:cs="Tahoma"/>
          <w:sz w:val="20"/>
        </w:rPr>
        <w:t>Gablet</w:t>
      </w:r>
      <w:proofErr w:type="spellEnd"/>
      <w:r w:rsidRPr="00D83A26">
        <w:rPr>
          <w:rFonts w:ascii="Tahoma" w:hAnsi="Tahoma" w:cs="Tahoma"/>
          <w:sz w:val="20"/>
        </w:rPr>
        <w:t xml:space="preserve"> v Krnově). Mezi technické památky jsou řazeny také mosty, větrné mlýny, vodní náhony, aj.</w:t>
      </w:r>
    </w:p>
    <w:p w:rsidR="00BC1D2E" w:rsidRPr="00BC1D2E" w:rsidRDefault="00BC1D2E" w:rsidP="00BC1D2E">
      <w:pPr>
        <w:spacing w:line="360" w:lineRule="auto"/>
        <w:jc w:val="both"/>
        <w:rPr>
          <w:rFonts w:ascii="Tahoma" w:hAnsi="Tahoma" w:cs="Tahoma"/>
          <w:sz w:val="20"/>
        </w:rPr>
      </w:pPr>
      <w:r w:rsidRPr="00BC1D2E">
        <w:rPr>
          <w:rFonts w:ascii="Tahoma" w:hAnsi="Tahoma" w:cs="Tahoma"/>
          <w:sz w:val="20"/>
        </w:rPr>
        <w:t xml:space="preserve"> V neposlední řadě je potřeba zmínit početné zastoupení technických a prů</w:t>
      </w:r>
      <w:r w:rsidR="00874006">
        <w:rPr>
          <w:rFonts w:ascii="Tahoma" w:hAnsi="Tahoma" w:cs="Tahoma"/>
          <w:sz w:val="20"/>
        </w:rPr>
        <w:t>myslových památek, které jsou s</w:t>
      </w:r>
      <w:r w:rsidRPr="00BC1D2E">
        <w:rPr>
          <w:rFonts w:ascii="Tahoma" w:hAnsi="Tahoma" w:cs="Tahoma"/>
          <w:sz w:val="20"/>
        </w:rPr>
        <w:t xml:space="preserve"> moravsk</w:t>
      </w:r>
      <w:r w:rsidR="000F459E">
        <w:rPr>
          <w:rFonts w:ascii="Tahoma" w:hAnsi="Tahoma" w:cs="Tahoma"/>
          <w:sz w:val="20"/>
        </w:rPr>
        <w:t>oslez</w:t>
      </w:r>
      <w:r w:rsidR="00CA5E31">
        <w:rPr>
          <w:rFonts w:ascii="Tahoma" w:hAnsi="Tahoma" w:cs="Tahoma"/>
          <w:sz w:val="20"/>
        </w:rPr>
        <w:t>s</w:t>
      </w:r>
      <w:r w:rsidR="000F459E">
        <w:rPr>
          <w:rFonts w:ascii="Tahoma" w:hAnsi="Tahoma" w:cs="Tahoma"/>
          <w:sz w:val="20"/>
        </w:rPr>
        <w:t>k</w:t>
      </w:r>
      <w:r w:rsidRPr="00BC1D2E">
        <w:rPr>
          <w:rFonts w:ascii="Tahoma" w:hAnsi="Tahoma" w:cs="Tahoma"/>
          <w:sz w:val="20"/>
        </w:rPr>
        <w:t xml:space="preserve">ým regionem neodmyslitelně spjaty, a zájem o ně neustále roste, jako je tomu například v případě Dolní oblasti Vítkovice nebo Dolu Michal v Ostravě (obě národní kulturní památky). </w:t>
      </w:r>
    </w:p>
    <w:p w:rsidR="00C50618" w:rsidRDefault="00C50618" w:rsidP="00F27FF5">
      <w:pPr>
        <w:jc w:val="both"/>
        <w:rPr>
          <w:rFonts w:ascii="Tahoma" w:hAnsi="Tahoma" w:cs="Tahoma"/>
          <w:sz w:val="20"/>
        </w:rPr>
      </w:pPr>
    </w:p>
    <w:p w:rsidR="00D538F6" w:rsidRDefault="00D538F6" w:rsidP="006E38EE">
      <w:pPr>
        <w:pStyle w:val="Zkladntext2"/>
      </w:pPr>
      <w:r>
        <w:t>Představu o počtu nemovitých kulturních památek na územích jednotlivých obcí s rozšířenou působností i šesti okresů v kraji lze získat</w:t>
      </w:r>
      <w:r w:rsidR="00EB2303">
        <w:t xml:space="preserve"> na základě následující tabulky:</w:t>
      </w:r>
    </w:p>
    <w:p w:rsidR="007C5B2F" w:rsidRPr="001F30DB" w:rsidRDefault="001F30DB" w:rsidP="001F30DB">
      <w:pPr>
        <w:pStyle w:val="Titulek"/>
        <w:keepNext/>
        <w:spacing w:before="120" w:after="240"/>
        <w:jc w:val="center"/>
        <w:rPr>
          <w:rFonts w:ascii="Tahoma" w:hAnsi="Tahoma" w:cs="Tahoma"/>
          <w:color w:val="auto"/>
          <w:sz w:val="22"/>
          <w:szCs w:val="22"/>
        </w:rPr>
      </w:pPr>
      <w:bookmarkStart w:id="5" w:name="_Toc443852903"/>
      <w:r w:rsidRPr="001F30DB">
        <w:rPr>
          <w:rFonts w:ascii="Tahoma" w:hAnsi="Tahoma" w:cs="Tahoma"/>
          <w:color w:val="auto"/>
          <w:sz w:val="22"/>
          <w:szCs w:val="22"/>
        </w:rPr>
        <w:t xml:space="preserve">Tabulka </w:t>
      </w:r>
      <w:r w:rsidRPr="001F30DB">
        <w:rPr>
          <w:rFonts w:ascii="Tahoma" w:hAnsi="Tahoma" w:cs="Tahoma"/>
          <w:color w:val="auto"/>
          <w:sz w:val="22"/>
          <w:szCs w:val="22"/>
        </w:rPr>
        <w:fldChar w:fldCharType="begin"/>
      </w:r>
      <w:r w:rsidRPr="001F30DB">
        <w:rPr>
          <w:rFonts w:ascii="Tahoma" w:hAnsi="Tahoma" w:cs="Tahoma"/>
          <w:color w:val="auto"/>
          <w:sz w:val="22"/>
          <w:szCs w:val="22"/>
        </w:rPr>
        <w:instrText xml:space="preserve"> SEQ Tabulka \* ARABIC </w:instrText>
      </w:r>
      <w:r w:rsidRPr="001F30DB">
        <w:rPr>
          <w:rFonts w:ascii="Tahoma" w:hAnsi="Tahoma" w:cs="Tahoma"/>
          <w:color w:val="auto"/>
          <w:sz w:val="22"/>
          <w:szCs w:val="22"/>
        </w:rPr>
        <w:fldChar w:fldCharType="separate"/>
      </w:r>
      <w:r w:rsidR="00436A80">
        <w:rPr>
          <w:rFonts w:ascii="Tahoma" w:hAnsi="Tahoma" w:cs="Tahoma"/>
          <w:noProof/>
          <w:color w:val="auto"/>
          <w:sz w:val="22"/>
          <w:szCs w:val="22"/>
        </w:rPr>
        <w:t>1</w:t>
      </w:r>
      <w:r w:rsidRPr="001F30DB">
        <w:rPr>
          <w:rFonts w:ascii="Tahoma" w:hAnsi="Tahoma" w:cs="Tahoma"/>
          <w:color w:val="auto"/>
          <w:sz w:val="22"/>
          <w:szCs w:val="22"/>
        </w:rPr>
        <w:fldChar w:fldCharType="end"/>
      </w:r>
      <w:r>
        <w:rPr>
          <w:rFonts w:ascii="Tahoma" w:hAnsi="Tahoma" w:cs="Tahoma"/>
          <w:color w:val="auto"/>
          <w:sz w:val="22"/>
          <w:szCs w:val="22"/>
        </w:rPr>
        <w:t>: Přehled nemovitých ku</w:t>
      </w:r>
      <w:r w:rsidRPr="001F30DB">
        <w:rPr>
          <w:rFonts w:ascii="Tahoma" w:hAnsi="Tahoma" w:cs="Tahoma"/>
          <w:color w:val="auto"/>
          <w:sz w:val="22"/>
          <w:szCs w:val="22"/>
        </w:rPr>
        <w:t>lturních památek v MSK dle ORP</w:t>
      </w:r>
      <w:bookmarkEnd w:id="5"/>
    </w:p>
    <w:tbl>
      <w:tblPr>
        <w:tblW w:w="90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5"/>
        <w:gridCol w:w="2727"/>
        <w:gridCol w:w="922"/>
        <w:gridCol w:w="1292"/>
        <w:gridCol w:w="1446"/>
        <w:gridCol w:w="1646"/>
      </w:tblGrid>
      <w:tr w:rsidR="005B35E2" w:rsidRPr="005B35E2" w:rsidTr="00852214">
        <w:trPr>
          <w:trHeight w:val="567"/>
        </w:trPr>
        <w:tc>
          <w:tcPr>
            <w:tcW w:w="908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7C5B2F" w:rsidRPr="00524E0E" w:rsidRDefault="005B35E2" w:rsidP="005B35E2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524E0E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Přehled nemovitých kulturních památek v Moravskoslezském kraji </w:t>
            </w:r>
          </w:p>
          <w:p w:rsidR="005B35E2" w:rsidRPr="005B35E2" w:rsidRDefault="005B35E2" w:rsidP="005B35E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24E0E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na území obcí s rozšířenou působností a v okresech</w:t>
            </w:r>
          </w:p>
        </w:tc>
      </w:tr>
      <w:tr w:rsidR="005B35E2" w:rsidRPr="005B35E2" w:rsidTr="00852214">
        <w:trPr>
          <w:trHeight w:val="525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Okres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ORP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Počet KP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v % z KP    v okrese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celkem KP      v okrese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7C5B2F" w:rsidP="005B35E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v % z KP v </w:t>
            </w:r>
            <w:r w:rsidR="005B35E2" w:rsidRPr="005B35E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MSK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Nový Jičín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Nový Jičín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7%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Bílovec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2%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Kopřivnice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10%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Odry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5%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Frenštát pod Radhoštěm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2%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Bruntál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Bruntál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44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6%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Rýmařov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6%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Krnov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9%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Opava 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Opava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144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11%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Hlučín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2%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Kravaře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Vítkov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2%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Ostrava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Ostrava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15%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Frýdek-Místek 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Frýdek-Místek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144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11%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Frýdlant nad Ostravicí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2%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Jablunkov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Třinec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Karviná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Karviná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144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2%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Bohumín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Český Těšín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Orlová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1%</w:t>
            </w:r>
          </w:p>
        </w:tc>
      </w:tr>
      <w:tr w:rsidR="005B35E2" w:rsidRPr="005B35E2" w:rsidTr="00852214">
        <w:trPr>
          <w:trHeight w:val="227"/>
        </w:trPr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Havířov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B35E2" w:rsidRDefault="005B35E2" w:rsidP="005B35E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color w:val="000000"/>
                <w:sz w:val="20"/>
                <w:szCs w:val="20"/>
              </w:rPr>
              <w:t>1%</w:t>
            </w:r>
          </w:p>
        </w:tc>
      </w:tr>
      <w:tr w:rsidR="005B35E2" w:rsidRPr="005B35E2" w:rsidTr="00852214">
        <w:trPr>
          <w:trHeight w:val="397"/>
        </w:trPr>
        <w:tc>
          <w:tcPr>
            <w:tcW w:w="5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E2" w:rsidRPr="005B35E2" w:rsidRDefault="005B35E2" w:rsidP="005B35E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B35E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Celkem nemovitých kulturních památek v MSK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E2" w:rsidRPr="00524E0E" w:rsidRDefault="005B35E2" w:rsidP="005B35E2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24E0E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</w:t>
            </w:r>
            <w:r w:rsidR="00524E0E" w:rsidRPr="00524E0E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  <w:r w:rsidRPr="00524E0E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077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5E2" w:rsidRPr="00524E0E" w:rsidRDefault="00524E0E" w:rsidP="00524E0E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24E0E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100%</w:t>
            </w:r>
          </w:p>
        </w:tc>
      </w:tr>
    </w:tbl>
    <w:p w:rsidR="00D538F6" w:rsidRDefault="00D538F6" w:rsidP="00204882">
      <w:pPr>
        <w:pStyle w:val="Zkladntext2"/>
        <w:spacing w:after="120" w:line="240" w:lineRule="auto"/>
      </w:pPr>
      <w:r>
        <w:rPr>
          <w:sz w:val="16"/>
        </w:rPr>
        <w:t xml:space="preserve">Zdroj: číselné údaje </w:t>
      </w:r>
      <w:proofErr w:type="spellStart"/>
      <w:r>
        <w:rPr>
          <w:sz w:val="16"/>
        </w:rPr>
        <w:t>Monum</w:t>
      </w:r>
      <w:r w:rsidR="00205997">
        <w:rPr>
          <w:sz w:val="16"/>
        </w:rPr>
        <w:t>N</w:t>
      </w:r>
      <w:r>
        <w:rPr>
          <w:sz w:val="16"/>
        </w:rPr>
        <w:t>et</w:t>
      </w:r>
      <w:proofErr w:type="spellEnd"/>
      <w:r>
        <w:rPr>
          <w:sz w:val="16"/>
        </w:rPr>
        <w:t xml:space="preserve"> k</w:t>
      </w:r>
      <w:r w:rsidR="005B35E2">
        <w:rPr>
          <w:sz w:val="16"/>
        </w:rPr>
        <w:t> 21.</w:t>
      </w:r>
      <w:r w:rsidR="007C5B2F">
        <w:rPr>
          <w:sz w:val="16"/>
        </w:rPr>
        <w:t xml:space="preserve"> </w:t>
      </w:r>
      <w:r w:rsidR="005B35E2">
        <w:rPr>
          <w:sz w:val="16"/>
        </w:rPr>
        <w:t>7.</w:t>
      </w:r>
      <w:r w:rsidR="007C5B2F">
        <w:rPr>
          <w:sz w:val="16"/>
        </w:rPr>
        <w:t xml:space="preserve"> </w:t>
      </w:r>
      <w:r w:rsidR="005B35E2">
        <w:rPr>
          <w:sz w:val="16"/>
        </w:rPr>
        <w:t>2015</w:t>
      </w:r>
    </w:p>
    <w:p w:rsidR="00D538F6" w:rsidRDefault="00D538F6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ORP – obec s rozšířenou působností</w:t>
      </w:r>
    </w:p>
    <w:p w:rsidR="00D538F6" w:rsidRDefault="00D538F6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MSK – Moravskoslezský kraj</w:t>
      </w:r>
    </w:p>
    <w:p w:rsidR="005B35E2" w:rsidRDefault="00D538F6">
      <w:pPr>
        <w:pStyle w:val="Zkladntext2"/>
      </w:pPr>
      <w:r>
        <w:t>KP – kulturní památka</w:t>
      </w:r>
    </w:p>
    <w:p w:rsidR="00A50B6E" w:rsidRPr="00A50B6E" w:rsidRDefault="00A50B6E" w:rsidP="00A50B6E">
      <w:pPr>
        <w:pStyle w:val="Titulek"/>
        <w:spacing w:before="120" w:after="240"/>
        <w:jc w:val="center"/>
        <w:rPr>
          <w:rFonts w:ascii="Tahoma" w:hAnsi="Tahoma" w:cs="Tahoma"/>
          <w:color w:val="auto"/>
          <w:sz w:val="22"/>
          <w:szCs w:val="22"/>
        </w:rPr>
      </w:pPr>
      <w:bookmarkStart w:id="6" w:name="_Toc443852952"/>
      <w:r w:rsidRPr="00A50B6E">
        <w:rPr>
          <w:rFonts w:ascii="Tahoma" w:hAnsi="Tahoma" w:cs="Tahoma"/>
          <w:color w:val="auto"/>
          <w:sz w:val="22"/>
          <w:szCs w:val="22"/>
        </w:rPr>
        <w:lastRenderedPageBreak/>
        <w:t xml:space="preserve">Graf </w:t>
      </w:r>
      <w:r w:rsidRPr="00A50B6E">
        <w:rPr>
          <w:rFonts w:ascii="Tahoma" w:hAnsi="Tahoma" w:cs="Tahoma"/>
          <w:color w:val="auto"/>
          <w:sz w:val="22"/>
          <w:szCs w:val="22"/>
        </w:rPr>
        <w:fldChar w:fldCharType="begin"/>
      </w:r>
      <w:r w:rsidRPr="00A50B6E">
        <w:rPr>
          <w:rFonts w:ascii="Tahoma" w:hAnsi="Tahoma" w:cs="Tahoma"/>
          <w:color w:val="auto"/>
          <w:sz w:val="22"/>
          <w:szCs w:val="22"/>
        </w:rPr>
        <w:instrText xml:space="preserve"> SEQ Graf \* ARABIC </w:instrText>
      </w:r>
      <w:r w:rsidRPr="00A50B6E">
        <w:rPr>
          <w:rFonts w:ascii="Tahoma" w:hAnsi="Tahoma" w:cs="Tahoma"/>
          <w:color w:val="auto"/>
          <w:sz w:val="22"/>
          <w:szCs w:val="22"/>
        </w:rPr>
        <w:fldChar w:fldCharType="separate"/>
      </w:r>
      <w:r w:rsidR="00436A80">
        <w:rPr>
          <w:rFonts w:ascii="Tahoma" w:hAnsi="Tahoma" w:cs="Tahoma"/>
          <w:noProof/>
          <w:color w:val="auto"/>
          <w:sz w:val="22"/>
          <w:szCs w:val="22"/>
        </w:rPr>
        <w:t>1</w:t>
      </w:r>
      <w:r w:rsidRPr="00A50B6E">
        <w:rPr>
          <w:rFonts w:ascii="Tahoma" w:hAnsi="Tahoma" w:cs="Tahoma"/>
          <w:color w:val="auto"/>
          <w:sz w:val="22"/>
          <w:szCs w:val="22"/>
        </w:rPr>
        <w:fldChar w:fldCharType="end"/>
      </w:r>
      <w:r w:rsidRPr="00A50B6E">
        <w:rPr>
          <w:rFonts w:ascii="Tahoma" w:hAnsi="Tahoma" w:cs="Tahoma"/>
          <w:color w:val="auto"/>
          <w:sz w:val="22"/>
          <w:szCs w:val="22"/>
        </w:rPr>
        <w:t>: Přehled nemovitých kul</w:t>
      </w:r>
      <w:r w:rsidRPr="00A50B6E">
        <w:rPr>
          <w:rFonts w:ascii="Tahoma" w:hAnsi="Tahoma" w:cs="Tahoma"/>
          <w:noProof/>
          <w:color w:val="auto"/>
          <w:sz w:val="22"/>
          <w:szCs w:val="22"/>
        </w:rPr>
        <w:t>turních památek v MSK dle okresů</w:t>
      </w:r>
      <w:bookmarkEnd w:id="6"/>
    </w:p>
    <w:p w:rsidR="005B35E2" w:rsidRDefault="00C53A18" w:rsidP="00DE3E33">
      <w:pPr>
        <w:pStyle w:val="Zkladntext2"/>
        <w:jc w:val="center"/>
      </w:pPr>
      <w:r>
        <w:rPr>
          <w:noProof/>
        </w:rPr>
        <w:drawing>
          <wp:inline distT="0" distB="0" distL="0" distR="0" wp14:anchorId="22DF9411" wp14:editId="76400E97">
            <wp:extent cx="3867150" cy="2400300"/>
            <wp:effectExtent l="0" t="0" r="19050" b="19050"/>
            <wp:docPr id="2" name="objek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02377" w:rsidRDefault="00B02377" w:rsidP="00B02377">
      <w:pPr>
        <w:pStyle w:val="Titulek"/>
        <w:spacing w:before="120" w:after="120"/>
        <w:jc w:val="center"/>
        <w:rPr>
          <w:rFonts w:ascii="Tahoma" w:hAnsi="Tahoma" w:cs="Tahoma"/>
          <w:color w:val="auto"/>
          <w:sz w:val="22"/>
          <w:szCs w:val="22"/>
        </w:rPr>
      </w:pPr>
    </w:p>
    <w:p w:rsidR="00DE3E33" w:rsidRPr="00A50B6E" w:rsidRDefault="00A50B6E" w:rsidP="00A50B6E">
      <w:pPr>
        <w:pStyle w:val="Titulek"/>
        <w:spacing w:before="120" w:after="240"/>
        <w:jc w:val="center"/>
        <w:rPr>
          <w:rFonts w:ascii="Tahoma" w:hAnsi="Tahoma" w:cs="Tahoma"/>
          <w:color w:val="auto"/>
          <w:sz w:val="22"/>
          <w:szCs w:val="22"/>
        </w:rPr>
      </w:pPr>
      <w:bookmarkStart w:id="7" w:name="_Toc443852953"/>
      <w:r w:rsidRPr="00A50B6E">
        <w:rPr>
          <w:rFonts w:ascii="Tahoma" w:hAnsi="Tahoma" w:cs="Tahoma"/>
          <w:color w:val="auto"/>
          <w:sz w:val="22"/>
          <w:szCs w:val="22"/>
        </w:rPr>
        <w:t xml:space="preserve">Graf </w:t>
      </w:r>
      <w:r w:rsidRPr="00A50B6E">
        <w:rPr>
          <w:rFonts w:ascii="Tahoma" w:hAnsi="Tahoma" w:cs="Tahoma"/>
          <w:color w:val="auto"/>
          <w:sz w:val="22"/>
          <w:szCs w:val="22"/>
        </w:rPr>
        <w:fldChar w:fldCharType="begin"/>
      </w:r>
      <w:r w:rsidRPr="00A50B6E">
        <w:rPr>
          <w:rFonts w:ascii="Tahoma" w:hAnsi="Tahoma" w:cs="Tahoma"/>
          <w:color w:val="auto"/>
          <w:sz w:val="22"/>
          <w:szCs w:val="22"/>
        </w:rPr>
        <w:instrText xml:space="preserve"> SEQ Graf \* ARABIC </w:instrText>
      </w:r>
      <w:r w:rsidRPr="00A50B6E">
        <w:rPr>
          <w:rFonts w:ascii="Tahoma" w:hAnsi="Tahoma" w:cs="Tahoma"/>
          <w:color w:val="auto"/>
          <w:sz w:val="22"/>
          <w:szCs w:val="22"/>
        </w:rPr>
        <w:fldChar w:fldCharType="separate"/>
      </w:r>
      <w:r w:rsidR="00436A80">
        <w:rPr>
          <w:rFonts w:ascii="Tahoma" w:hAnsi="Tahoma" w:cs="Tahoma"/>
          <w:noProof/>
          <w:color w:val="auto"/>
          <w:sz w:val="22"/>
          <w:szCs w:val="22"/>
        </w:rPr>
        <w:t>2</w:t>
      </w:r>
      <w:r w:rsidRPr="00A50B6E">
        <w:rPr>
          <w:rFonts w:ascii="Tahoma" w:hAnsi="Tahoma" w:cs="Tahoma"/>
          <w:color w:val="auto"/>
          <w:sz w:val="22"/>
          <w:szCs w:val="22"/>
        </w:rPr>
        <w:fldChar w:fldCharType="end"/>
      </w:r>
      <w:r w:rsidRPr="00A50B6E">
        <w:rPr>
          <w:rFonts w:ascii="Tahoma" w:hAnsi="Tahoma" w:cs="Tahoma"/>
          <w:color w:val="auto"/>
          <w:sz w:val="22"/>
          <w:szCs w:val="22"/>
        </w:rPr>
        <w:t>: Přehled nemovitých kulturních památek v MSK dle ORP</w:t>
      </w:r>
      <w:bookmarkEnd w:id="7"/>
    </w:p>
    <w:p w:rsidR="006C237F" w:rsidRDefault="00C53A18" w:rsidP="00DE3E33">
      <w:pPr>
        <w:pStyle w:val="Zkladntext2"/>
        <w:jc w:val="center"/>
        <w:rPr>
          <w:noProof/>
        </w:rPr>
      </w:pPr>
      <w:r>
        <w:rPr>
          <w:noProof/>
        </w:rPr>
        <w:drawing>
          <wp:inline distT="0" distB="0" distL="0" distR="0" wp14:anchorId="127C9C76" wp14:editId="518B1A08">
            <wp:extent cx="5443855" cy="3197225"/>
            <wp:effectExtent l="0" t="0" r="23495" b="22225"/>
            <wp:docPr id="3" name="Graf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C237F" w:rsidRDefault="006C237F" w:rsidP="00DE3E33">
      <w:pPr>
        <w:pStyle w:val="Zkladntext2"/>
        <w:jc w:val="center"/>
      </w:pPr>
    </w:p>
    <w:p w:rsidR="007C5B2F" w:rsidRDefault="007C5B2F" w:rsidP="00DE3E33">
      <w:pPr>
        <w:pStyle w:val="Zkladntext2"/>
        <w:jc w:val="center"/>
      </w:pPr>
    </w:p>
    <w:p w:rsidR="00D538F6" w:rsidRPr="0063056E" w:rsidRDefault="00D538F6" w:rsidP="0063056E">
      <w:pPr>
        <w:pStyle w:val="Nadpis3"/>
        <w:numPr>
          <w:ilvl w:val="2"/>
          <w:numId w:val="9"/>
        </w:numPr>
        <w:spacing w:before="120" w:after="120"/>
        <w:rPr>
          <w:sz w:val="22"/>
          <w:szCs w:val="22"/>
        </w:rPr>
      </w:pPr>
      <w:bookmarkStart w:id="8" w:name="_Toc444508628"/>
      <w:r w:rsidRPr="0063056E">
        <w:rPr>
          <w:sz w:val="22"/>
          <w:szCs w:val="22"/>
        </w:rPr>
        <w:t>Národní kulturní památka</w:t>
      </w:r>
      <w:bookmarkEnd w:id="8"/>
    </w:p>
    <w:p w:rsidR="00356026" w:rsidRPr="00356026" w:rsidRDefault="00356026" w:rsidP="00356026">
      <w:pPr>
        <w:rPr>
          <w:rFonts w:ascii="Tahoma" w:hAnsi="Tahoma" w:cs="Tahoma"/>
          <w:b/>
          <w:bCs/>
          <w:sz w:val="20"/>
        </w:rPr>
      </w:pPr>
    </w:p>
    <w:p w:rsidR="00356026" w:rsidRPr="00356026" w:rsidRDefault="00356026" w:rsidP="00356026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56026">
        <w:rPr>
          <w:rFonts w:ascii="Tahoma" w:hAnsi="Tahoma" w:cs="Tahoma"/>
          <w:sz w:val="20"/>
          <w:szCs w:val="20"/>
        </w:rPr>
        <w:t>Náro</w:t>
      </w:r>
      <w:r w:rsidR="0062425B">
        <w:rPr>
          <w:rFonts w:ascii="Tahoma" w:hAnsi="Tahoma" w:cs="Tahoma"/>
          <w:sz w:val="20"/>
          <w:szCs w:val="20"/>
        </w:rPr>
        <w:t>dní kulturní památky, prohlašované</w:t>
      </w:r>
      <w:r w:rsidRPr="00356026">
        <w:rPr>
          <w:rFonts w:ascii="Tahoma" w:hAnsi="Tahoma" w:cs="Tahoma"/>
          <w:sz w:val="20"/>
          <w:szCs w:val="20"/>
        </w:rPr>
        <w:t xml:space="preserve"> nařízením vlády České republiky, tvoří nejvýznamnější součást kulturního bohatství národa. V případě Moravskoslezského kraje jsou národní kulturní památky prezentovány prostřednictvím široké škály objektů, výrazně přesahujících regionální charakter a dokumentujících kulturně-společenský vývoj území. Jedná se jak o církevní, světskou a industriální architekturu, tak o objekty dokumentující historické události či přímo spjaté s životem významných </w:t>
      </w:r>
      <w:r w:rsidRPr="00356026">
        <w:rPr>
          <w:rFonts w:ascii="Tahoma" w:hAnsi="Tahoma" w:cs="Tahoma"/>
          <w:sz w:val="20"/>
          <w:szCs w:val="20"/>
        </w:rPr>
        <w:lastRenderedPageBreak/>
        <w:t xml:space="preserve">osobností českých dějin. Výjimečným zástupcem v oblasti technického rozvoje je pak movitá národní kulturní památka - železniční motorový vůz „Slovenská </w:t>
      </w:r>
      <w:proofErr w:type="spellStart"/>
      <w:r w:rsidRPr="00356026">
        <w:rPr>
          <w:rFonts w:ascii="Tahoma" w:hAnsi="Tahoma" w:cs="Tahoma"/>
          <w:sz w:val="20"/>
          <w:szCs w:val="20"/>
        </w:rPr>
        <w:t>strela</w:t>
      </w:r>
      <w:proofErr w:type="spellEnd"/>
      <w:r w:rsidRPr="00356026">
        <w:rPr>
          <w:rFonts w:ascii="Tahoma" w:hAnsi="Tahoma" w:cs="Tahoma"/>
          <w:sz w:val="20"/>
          <w:szCs w:val="20"/>
        </w:rPr>
        <w:t xml:space="preserve">“ z roku 1936, vyrobený Tatrou Kopřivnice. </w:t>
      </w:r>
    </w:p>
    <w:p w:rsidR="00356026" w:rsidRPr="00356026" w:rsidRDefault="00356026" w:rsidP="00356026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56026">
        <w:rPr>
          <w:rFonts w:ascii="Tahoma" w:hAnsi="Tahoma" w:cs="Tahoma"/>
          <w:sz w:val="20"/>
          <w:szCs w:val="20"/>
        </w:rPr>
        <w:t xml:space="preserve">V roce 2014 byl soubor 14 národních kulturních památek v kraji rozšířen </w:t>
      </w:r>
      <w:r w:rsidR="0024636B">
        <w:rPr>
          <w:rFonts w:ascii="Tahoma" w:hAnsi="Tahoma" w:cs="Tahoma"/>
          <w:sz w:val="20"/>
          <w:szCs w:val="20"/>
        </w:rPr>
        <w:t>nařízením vlády č. 106/2014 </w:t>
      </w:r>
      <w:r w:rsidRPr="00356026">
        <w:rPr>
          <w:rFonts w:ascii="Tahoma" w:hAnsi="Tahoma" w:cs="Tahoma"/>
          <w:sz w:val="20"/>
          <w:szCs w:val="20"/>
        </w:rPr>
        <w:t>Sb. ze dne 28. května 2014 o </w:t>
      </w:r>
      <w:proofErr w:type="spellStart"/>
      <w:r w:rsidRPr="00356026">
        <w:rPr>
          <w:rFonts w:ascii="Tahoma" w:hAnsi="Tahoma" w:cs="Tahoma"/>
          <w:sz w:val="20"/>
          <w:szCs w:val="20"/>
        </w:rPr>
        <w:t>Kosárnu</w:t>
      </w:r>
      <w:proofErr w:type="spellEnd"/>
      <w:r w:rsidRPr="00356026">
        <w:rPr>
          <w:rFonts w:ascii="Tahoma" w:hAnsi="Tahoma" w:cs="Tahoma"/>
          <w:sz w:val="20"/>
          <w:szCs w:val="20"/>
        </w:rPr>
        <w:t xml:space="preserve"> čp. 146 v Karlovicích. </w:t>
      </w:r>
      <w:proofErr w:type="spellStart"/>
      <w:r w:rsidRPr="00356026">
        <w:rPr>
          <w:rFonts w:ascii="Tahoma" w:hAnsi="Tahoma" w:cs="Tahoma"/>
          <w:sz w:val="20"/>
          <w:szCs w:val="20"/>
        </w:rPr>
        <w:t>Kosárna</w:t>
      </w:r>
      <w:proofErr w:type="spellEnd"/>
      <w:r w:rsidRPr="00356026">
        <w:rPr>
          <w:rFonts w:ascii="Tahoma" w:hAnsi="Tahoma" w:cs="Tahoma"/>
          <w:sz w:val="20"/>
          <w:szCs w:val="20"/>
        </w:rPr>
        <w:t xml:space="preserve"> sloužila během 17. a 18. století ke zpracování železa z místních hamrů a jedná se o jediný dochovaný objekt dříve typický pro tuto oblast Bruntálska. </w:t>
      </w:r>
    </w:p>
    <w:p w:rsidR="000F459E" w:rsidRDefault="00A56B67" w:rsidP="000F459E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A56B67">
        <w:rPr>
          <w:rFonts w:ascii="Tahoma" w:hAnsi="Tahoma" w:cs="Tahoma"/>
          <w:sz w:val="20"/>
          <w:szCs w:val="20"/>
        </w:rPr>
        <w:t>Na území Moravskoslezského kraje se tedy v současnosti nachází 15 národních kultu</w:t>
      </w:r>
      <w:r w:rsidR="007C5B2F">
        <w:rPr>
          <w:rFonts w:ascii="Tahoma" w:hAnsi="Tahoma" w:cs="Tahoma"/>
          <w:sz w:val="20"/>
          <w:szCs w:val="20"/>
        </w:rPr>
        <w:t>rních p</w:t>
      </w:r>
      <w:r w:rsidR="00EA1D39">
        <w:rPr>
          <w:rFonts w:ascii="Tahoma" w:hAnsi="Tahoma" w:cs="Tahoma"/>
          <w:sz w:val="20"/>
          <w:szCs w:val="20"/>
        </w:rPr>
        <w:t>amátek a jejich součástí.</w:t>
      </w:r>
      <w:r w:rsidR="007C5B2F">
        <w:rPr>
          <w:rFonts w:ascii="Tahoma" w:hAnsi="Tahoma" w:cs="Tahoma"/>
          <w:sz w:val="20"/>
          <w:szCs w:val="20"/>
        </w:rPr>
        <w:t xml:space="preserve"> </w:t>
      </w:r>
      <w:r w:rsidR="00EA1D39">
        <w:rPr>
          <w:rFonts w:ascii="Tahoma" w:hAnsi="Tahoma" w:cs="Tahoma"/>
          <w:sz w:val="20"/>
          <w:szCs w:val="20"/>
        </w:rPr>
        <w:t>V</w:t>
      </w:r>
      <w:r w:rsidR="007C5B2F">
        <w:rPr>
          <w:rFonts w:ascii="Tahoma" w:hAnsi="Tahoma" w:cs="Tahoma"/>
          <w:sz w:val="20"/>
          <w:szCs w:val="20"/>
        </w:rPr>
        <w:t>ýčet je uveden v následující tabulce v</w:t>
      </w:r>
      <w:r w:rsidR="00EA1D39">
        <w:rPr>
          <w:rFonts w:ascii="Tahoma" w:hAnsi="Tahoma" w:cs="Tahoma"/>
          <w:sz w:val="20"/>
          <w:szCs w:val="20"/>
        </w:rPr>
        <w:t xml:space="preserve"> časové posloupnosti jednotlivý</w:t>
      </w:r>
      <w:r w:rsidR="007C5B2F">
        <w:rPr>
          <w:rFonts w:ascii="Tahoma" w:hAnsi="Tahoma" w:cs="Tahoma"/>
          <w:sz w:val="20"/>
          <w:szCs w:val="20"/>
        </w:rPr>
        <w:t>ch prohlášení</w:t>
      </w:r>
      <w:r w:rsidR="009235FF">
        <w:rPr>
          <w:rFonts w:ascii="Tahoma" w:hAnsi="Tahoma" w:cs="Tahoma"/>
          <w:sz w:val="20"/>
          <w:szCs w:val="20"/>
        </w:rPr>
        <w:t xml:space="preserve"> a jejich lokaci lze vyčíst z navazující mapy Moravskoslezského kraje</w:t>
      </w:r>
      <w:r w:rsidR="007C5B2F">
        <w:rPr>
          <w:rFonts w:ascii="Tahoma" w:hAnsi="Tahoma" w:cs="Tahoma"/>
          <w:sz w:val="20"/>
          <w:szCs w:val="20"/>
        </w:rPr>
        <w:t>:</w:t>
      </w:r>
      <w:r w:rsidRPr="00A56B67">
        <w:rPr>
          <w:rFonts w:ascii="Tahoma" w:hAnsi="Tahoma" w:cs="Tahoma"/>
          <w:sz w:val="20"/>
          <w:szCs w:val="20"/>
        </w:rPr>
        <w:t xml:space="preserve"> </w:t>
      </w:r>
    </w:p>
    <w:p w:rsidR="00204882" w:rsidRDefault="00204882" w:rsidP="000F459E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356026" w:rsidRPr="007E6233" w:rsidRDefault="007E6233" w:rsidP="007E6233">
      <w:pPr>
        <w:pStyle w:val="Titulek"/>
        <w:spacing w:before="120" w:after="240"/>
        <w:jc w:val="center"/>
        <w:rPr>
          <w:rFonts w:ascii="Tahoma" w:hAnsi="Tahoma" w:cs="Tahoma"/>
          <w:b w:val="0"/>
          <w:noProof/>
          <w:color w:val="auto"/>
          <w:sz w:val="22"/>
          <w:szCs w:val="22"/>
        </w:rPr>
      </w:pPr>
      <w:bookmarkStart w:id="9" w:name="_Toc443853016"/>
      <w:r w:rsidRPr="007E6233">
        <w:rPr>
          <w:rFonts w:ascii="Tahoma" w:hAnsi="Tahoma" w:cs="Tahoma"/>
          <w:color w:val="auto"/>
          <w:sz w:val="22"/>
          <w:szCs w:val="22"/>
        </w:rPr>
        <w:t xml:space="preserve">Mapa </w:t>
      </w:r>
      <w:r w:rsidRPr="007E6233">
        <w:rPr>
          <w:rFonts w:ascii="Tahoma" w:hAnsi="Tahoma" w:cs="Tahoma"/>
          <w:color w:val="auto"/>
          <w:sz w:val="22"/>
          <w:szCs w:val="22"/>
        </w:rPr>
        <w:fldChar w:fldCharType="begin"/>
      </w:r>
      <w:r w:rsidRPr="007E6233">
        <w:rPr>
          <w:rFonts w:ascii="Tahoma" w:hAnsi="Tahoma" w:cs="Tahoma"/>
          <w:color w:val="auto"/>
          <w:sz w:val="22"/>
          <w:szCs w:val="22"/>
        </w:rPr>
        <w:instrText xml:space="preserve"> SEQ Mapa \* ARABIC </w:instrText>
      </w:r>
      <w:r w:rsidRPr="007E6233">
        <w:rPr>
          <w:rFonts w:ascii="Tahoma" w:hAnsi="Tahoma" w:cs="Tahoma"/>
          <w:color w:val="auto"/>
          <w:sz w:val="22"/>
          <w:szCs w:val="22"/>
        </w:rPr>
        <w:fldChar w:fldCharType="separate"/>
      </w:r>
      <w:r w:rsidR="00436A80">
        <w:rPr>
          <w:rFonts w:ascii="Tahoma" w:hAnsi="Tahoma" w:cs="Tahoma"/>
          <w:noProof/>
          <w:color w:val="auto"/>
          <w:sz w:val="22"/>
          <w:szCs w:val="22"/>
        </w:rPr>
        <w:t>1</w:t>
      </w:r>
      <w:r w:rsidRPr="007E6233">
        <w:rPr>
          <w:rFonts w:ascii="Tahoma" w:hAnsi="Tahoma" w:cs="Tahoma"/>
          <w:color w:val="auto"/>
          <w:sz w:val="22"/>
          <w:szCs w:val="22"/>
        </w:rPr>
        <w:fldChar w:fldCharType="end"/>
      </w:r>
      <w:r w:rsidRPr="007E6233">
        <w:rPr>
          <w:rFonts w:ascii="Tahoma" w:hAnsi="Tahoma" w:cs="Tahoma"/>
          <w:color w:val="auto"/>
          <w:sz w:val="22"/>
          <w:szCs w:val="22"/>
        </w:rPr>
        <w:t>: Národní kulturní památky v</w:t>
      </w:r>
      <w:r w:rsidR="00A71E3D">
        <w:rPr>
          <w:rFonts w:ascii="Tahoma" w:hAnsi="Tahoma" w:cs="Tahoma"/>
          <w:color w:val="auto"/>
          <w:sz w:val="22"/>
          <w:szCs w:val="22"/>
        </w:rPr>
        <w:t> </w:t>
      </w:r>
      <w:r w:rsidRPr="007E6233">
        <w:rPr>
          <w:rFonts w:ascii="Tahoma" w:hAnsi="Tahoma" w:cs="Tahoma"/>
          <w:color w:val="auto"/>
          <w:sz w:val="22"/>
          <w:szCs w:val="22"/>
        </w:rPr>
        <w:t>M</w:t>
      </w:r>
      <w:r w:rsidR="00A71E3D">
        <w:rPr>
          <w:rFonts w:ascii="Tahoma" w:hAnsi="Tahoma" w:cs="Tahoma"/>
          <w:color w:val="auto"/>
          <w:sz w:val="22"/>
          <w:szCs w:val="22"/>
        </w:rPr>
        <w:t>oravskoslezském kraji</w:t>
      </w:r>
      <w:bookmarkEnd w:id="9"/>
    </w:p>
    <w:p w:rsidR="000F459E" w:rsidRDefault="00C53A18" w:rsidP="00654421">
      <w:pPr>
        <w:spacing w:line="360" w:lineRule="auto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60728377" wp14:editId="242A4EEA">
            <wp:extent cx="6362700" cy="5705475"/>
            <wp:effectExtent l="0" t="0" r="0" b="9525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680" w:rsidRPr="005200B1" w:rsidRDefault="005200B1" w:rsidP="005200B1">
      <w:pPr>
        <w:pStyle w:val="Titulek"/>
        <w:keepNext/>
        <w:spacing w:before="120" w:after="240"/>
        <w:jc w:val="center"/>
        <w:rPr>
          <w:rFonts w:ascii="Tahoma" w:hAnsi="Tahoma" w:cs="Tahoma"/>
          <w:color w:val="auto"/>
          <w:sz w:val="22"/>
          <w:szCs w:val="22"/>
        </w:rPr>
      </w:pPr>
      <w:bookmarkStart w:id="10" w:name="_Toc443852904"/>
      <w:r w:rsidRPr="005200B1">
        <w:rPr>
          <w:rFonts w:ascii="Tahoma" w:hAnsi="Tahoma" w:cs="Tahoma"/>
          <w:color w:val="auto"/>
          <w:sz w:val="22"/>
          <w:szCs w:val="22"/>
        </w:rPr>
        <w:lastRenderedPageBreak/>
        <w:t xml:space="preserve">Tabulka </w:t>
      </w:r>
      <w:r w:rsidRPr="005200B1">
        <w:rPr>
          <w:rFonts w:ascii="Tahoma" w:hAnsi="Tahoma" w:cs="Tahoma"/>
          <w:color w:val="auto"/>
          <w:sz w:val="22"/>
          <w:szCs w:val="22"/>
        </w:rPr>
        <w:fldChar w:fldCharType="begin"/>
      </w:r>
      <w:r w:rsidRPr="005200B1">
        <w:rPr>
          <w:rFonts w:ascii="Tahoma" w:hAnsi="Tahoma" w:cs="Tahoma"/>
          <w:color w:val="auto"/>
          <w:sz w:val="22"/>
          <w:szCs w:val="22"/>
        </w:rPr>
        <w:instrText xml:space="preserve"> SEQ Tabulka \* ARABIC </w:instrText>
      </w:r>
      <w:r w:rsidRPr="005200B1">
        <w:rPr>
          <w:rFonts w:ascii="Tahoma" w:hAnsi="Tahoma" w:cs="Tahoma"/>
          <w:color w:val="auto"/>
          <w:sz w:val="22"/>
          <w:szCs w:val="22"/>
        </w:rPr>
        <w:fldChar w:fldCharType="separate"/>
      </w:r>
      <w:r w:rsidR="00436A80">
        <w:rPr>
          <w:rFonts w:ascii="Tahoma" w:hAnsi="Tahoma" w:cs="Tahoma"/>
          <w:noProof/>
          <w:color w:val="auto"/>
          <w:sz w:val="22"/>
          <w:szCs w:val="22"/>
        </w:rPr>
        <w:t>2</w:t>
      </w:r>
      <w:r w:rsidRPr="005200B1">
        <w:rPr>
          <w:rFonts w:ascii="Tahoma" w:hAnsi="Tahoma" w:cs="Tahoma"/>
          <w:color w:val="auto"/>
          <w:sz w:val="22"/>
          <w:szCs w:val="22"/>
        </w:rPr>
        <w:fldChar w:fldCharType="end"/>
      </w:r>
      <w:r w:rsidRPr="005200B1">
        <w:rPr>
          <w:rFonts w:ascii="Tahoma" w:hAnsi="Tahoma" w:cs="Tahoma"/>
          <w:color w:val="auto"/>
          <w:sz w:val="22"/>
          <w:szCs w:val="22"/>
        </w:rPr>
        <w:t>: Seznam národních kulturních památek v MSK</w:t>
      </w:r>
      <w:bookmarkEnd w:id="10"/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"/>
        <w:gridCol w:w="3986"/>
        <w:gridCol w:w="849"/>
        <w:gridCol w:w="3666"/>
      </w:tblGrid>
      <w:tr w:rsidR="00A56B67" w:rsidRPr="00A56B67" w:rsidTr="00852214">
        <w:trPr>
          <w:trHeight w:val="560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56B67" w:rsidRPr="00654421" w:rsidRDefault="00A56B67" w:rsidP="00A56B67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5442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Poř</w:t>
            </w:r>
            <w:proofErr w:type="spellEnd"/>
            <w:r w:rsidRPr="0065442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56B67" w:rsidRPr="00654421" w:rsidRDefault="005200B1" w:rsidP="005200B1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Národní kulturní památka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56B67" w:rsidRPr="00654421" w:rsidRDefault="00A56B67" w:rsidP="00A56B67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65442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Od roku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A56B67" w:rsidRPr="00654421" w:rsidRDefault="00A56B67" w:rsidP="00A56B67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65442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Rozhodnutí o prohlášení</w:t>
            </w:r>
          </w:p>
        </w:tc>
      </w:tr>
      <w:tr w:rsidR="00A56B67" w:rsidRPr="00A56B67" w:rsidTr="00852214">
        <w:trPr>
          <w:trHeight w:val="510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00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A56B67"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Památník J. Á. Komenského 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b/>
                <w:bCs/>
                <w:color w:val="000000"/>
                <w:sz w:val="20"/>
              </w:rPr>
              <w:t>ve Fulneku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</w:rPr>
              <w:t>1962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Usnesení vlády ČSR č. 251/62 Sb.,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ze dne 30. 3. 1962</w:t>
            </w:r>
          </w:p>
        </w:tc>
      </w:tr>
      <w:tr w:rsidR="00A56B67" w:rsidRPr="00A56B67" w:rsidTr="00852214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0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č. 171/1998 Sb.,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ze dne 3. 6. 1998</w:t>
            </w:r>
          </w:p>
        </w:tc>
      </w:tr>
      <w:tr w:rsidR="00A56B67" w:rsidRPr="00A56B67" w:rsidTr="00852214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0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b/>
                <w:bCs/>
                <w:color w:val="000000"/>
                <w:sz w:val="20"/>
              </w:rPr>
              <w:t>Rodný dům Františka Palackého v Hodslavicích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</w:rPr>
              <w:t>1978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Usnesení vlády ČSR č. 70/78 Sb.,</w:t>
            </w:r>
          </w:p>
          <w:p w:rsidR="00A56B67" w:rsidRPr="00A56B67" w:rsidRDefault="00577009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17"/>
              </w:rPr>
              <w:t>ze dne 24. 2. 1978</w:t>
            </w:r>
            <w:r w:rsidR="00A56B67" w:rsidRPr="00A56B67">
              <w:rPr>
                <w:rFonts w:ascii="Tahoma" w:hAnsi="Tahoma" w:cs="Tahoma"/>
                <w:color w:val="000000"/>
                <w:sz w:val="20"/>
                <w:szCs w:val="17"/>
              </w:rPr>
              <w:t xml:space="preserve"> </w:t>
            </w:r>
          </w:p>
        </w:tc>
      </w:tr>
      <w:tr w:rsidR="00A56B67" w:rsidRPr="00A56B67" w:rsidTr="00852214">
        <w:trPr>
          <w:trHeight w:val="51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č. 147/1999 Sb.,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ze dne 16. června 1999</w:t>
            </w:r>
          </w:p>
        </w:tc>
      </w:tr>
      <w:tr w:rsidR="00A56B67" w:rsidRPr="00A56B67" w:rsidTr="00852214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0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b/>
                <w:bCs/>
                <w:color w:val="000000"/>
                <w:sz w:val="20"/>
                <w:szCs w:val="17"/>
              </w:rPr>
              <w:t>Památník partyzánského hnutí "Noční přechod" v Morávce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</w:rPr>
              <w:t>1978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Usnesení vlády ČSR č. 70/78 Sb.,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ze dne 24. 2. 1978</w:t>
            </w:r>
          </w:p>
        </w:tc>
      </w:tr>
      <w:tr w:rsidR="00A56B67" w:rsidRPr="00A56B67" w:rsidTr="00852214">
        <w:trPr>
          <w:trHeight w:val="51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č. 147/1999 Sb.,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ze dne 16. června 1999</w:t>
            </w:r>
          </w:p>
        </w:tc>
      </w:tr>
      <w:tr w:rsidR="00A56B67" w:rsidRPr="00A56B67" w:rsidTr="00852214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0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b/>
                <w:bCs/>
                <w:color w:val="000000"/>
                <w:sz w:val="20"/>
              </w:rPr>
              <w:t>Památník Rudé armády v Ostravě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</w:rPr>
              <w:t>1978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Usnesení vlády ČSR č. 70/78 Sb.,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ze dne 24. 2. 1978</w:t>
            </w:r>
          </w:p>
        </w:tc>
      </w:tr>
      <w:tr w:rsidR="00A56B67" w:rsidRPr="00A56B67" w:rsidTr="00852214">
        <w:trPr>
          <w:trHeight w:val="51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č. 147/1999 Sb.,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ze dne 16. června 1999</w:t>
            </w:r>
          </w:p>
        </w:tc>
      </w:tr>
      <w:tr w:rsidR="00A56B67" w:rsidRPr="00A56B67" w:rsidTr="00852214">
        <w:trPr>
          <w:trHeight w:val="662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Calibri" w:hAnsi="Calibri"/>
                <w:color w:val="000000"/>
              </w:rPr>
            </w:pPr>
            <w:r w:rsidRPr="00A56B67">
              <w:rPr>
                <w:rFonts w:ascii="Calibri" w:hAnsi="Calibri"/>
                <w:color w:val="000000"/>
              </w:rPr>
              <w:t>5.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b/>
                <w:bCs/>
                <w:color w:val="000000"/>
                <w:sz w:val="20"/>
              </w:rPr>
              <w:t>Památník obětem nacistického teroru v Havířově-Životicích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</w:rPr>
              <w:t>1989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ČSR č. 55/1989 Sb.,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ze dne 19. 4. 1989</w:t>
            </w:r>
          </w:p>
        </w:tc>
      </w:tr>
      <w:tr w:rsidR="00A56B67" w:rsidRPr="00A56B67" w:rsidTr="00852214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0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b/>
                <w:bCs/>
                <w:color w:val="000000"/>
                <w:sz w:val="20"/>
              </w:rPr>
              <w:t>Kaple sv. Kříže (tzv. švédská kaple) v Opavě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</w:rPr>
              <w:t>1995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č. 262/1995 Sb.,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ze dne 16. 8. 1995</w:t>
            </w:r>
          </w:p>
        </w:tc>
      </w:tr>
      <w:tr w:rsidR="00A56B67" w:rsidRPr="00A56B67" w:rsidTr="00852214">
        <w:trPr>
          <w:trHeight w:val="51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č. 336/2002 Sb., kterým se mění nařízení vlády č. 262/1995 Sb.</w:t>
            </w:r>
          </w:p>
        </w:tc>
      </w:tr>
      <w:tr w:rsidR="00A56B67" w:rsidRPr="00A56B67" w:rsidTr="00852214">
        <w:trPr>
          <w:trHeight w:val="39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0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b/>
                <w:bCs/>
                <w:color w:val="000000"/>
                <w:sz w:val="20"/>
              </w:rPr>
              <w:t>Kostel Nanebevzetí Panny Marie v Opavě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</w:rPr>
              <w:t>1995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č. 262/1995 Sb.,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ze dne 16. 8. 1995</w:t>
            </w:r>
          </w:p>
        </w:tc>
      </w:tr>
      <w:tr w:rsidR="00A56B67" w:rsidRPr="00A56B67" w:rsidTr="00852214">
        <w:trPr>
          <w:trHeight w:val="51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č. 336/2002 Sb., kterým se mění nařízení vlády č. 262/1995 Sb.</w:t>
            </w:r>
          </w:p>
        </w:tc>
      </w:tr>
      <w:tr w:rsidR="00A56B67" w:rsidRPr="00A56B67" w:rsidTr="00852214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0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b/>
                <w:bCs/>
                <w:color w:val="000000"/>
                <w:sz w:val="20"/>
              </w:rPr>
              <w:t>Důl Michal v Ostravě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</w:rPr>
              <w:t>1995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 xml:space="preserve">Nařízení vlády č. 262/1995 Sb., 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ze dne 16. 8. 1995</w:t>
            </w:r>
          </w:p>
        </w:tc>
      </w:tr>
      <w:tr w:rsidR="00A56B67" w:rsidRPr="00A56B67" w:rsidTr="00852214">
        <w:trPr>
          <w:trHeight w:val="51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č. 336/2002 Sb., kterým se mění nařízení vlády č. 262/1995 Sb.</w:t>
            </w:r>
          </w:p>
        </w:tc>
      </w:tr>
      <w:tr w:rsidR="00A56B67" w:rsidRPr="00A56B67" w:rsidTr="00852214">
        <w:trPr>
          <w:trHeight w:val="51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č. 422/2005 Sb.,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ze dne 29. září 2005, kterým se mění nařízení vlády č. 262/1995 Sb.</w:t>
            </w:r>
          </w:p>
        </w:tc>
      </w:tr>
      <w:tr w:rsidR="00A56B67" w:rsidRPr="00A56B67" w:rsidTr="00852214">
        <w:trPr>
          <w:trHeight w:val="51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20"/>
              </w:rPr>
              <w:t>9.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b/>
                <w:bCs/>
                <w:color w:val="000000"/>
                <w:sz w:val="20"/>
              </w:rPr>
              <w:t>Zámek Hradec nad Moravicí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</w:rPr>
              <w:t>2002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č. 132/2001 Sb.,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ze dne 28. března 2001</w:t>
            </w:r>
          </w:p>
        </w:tc>
      </w:tr>
      <w:tr w:rsidR="00A56B67" w:rsidRPr="00A56B67" w:rsidTr="00852214">
        <w:trPr>
          <w:trHeight w:val="51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b/>
                <w:bCs/>
                <w:color w:val="000000"/>
                <w:sz w:val="20"/>
              </w:rPr>
              <w:t>Zámek Bruntál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</w:rPr>
              <w:t>2002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č. 132/2001 Sb.,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 xml:space="preserve">ze dne 28. března 2001. </w:t>
            </w:r>
          </w:p>
        </w:tc>
      </w:tr>
      <w:tr w:rsidR="00A56B67" w:rsidRPr="00A56B67" w:rsidTr="00852214">
        <w:trPr>
          <w:trHeight w:val="51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40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b/>
                <w:bCs/>
                <w:color w:val="000000"/>
                <w:sz w:val="20"/>
              </w:rPr>
              <w:t>Důl Hlubina a vysoké pece a koksovna Vítkovických železáren v Ostravě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</w:rPr>
              <w:t>2002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č. 337/2002 Sb.,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ze dne 19. června 2002</w:t>
            </w:r>
          </w:p>
        </w:tc>
      </w:tr>
      <w:tr w:rsidR="00A56B67" w:rsidRPr="00A56B67" w:rsidTr="00852214">
        <w:trPr>
          <w:cantSplit/>
          <w:trHeight w:val="51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12.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56B67">
              <w:rPr>
                <w:rFonts w:ascii="Tahoma" w:hAnsi="Tahoma" w:cs="Tahoma"/>
                <w:b/>
                <w:bCs/>
                <w:color w:val="000000"/>
                <w:sz w:val="20"/>
                <w:szCs w:val="17"/>
              </w:rPr>
              <w:t>Liskova</w:t>
            </w:r>
            <w:proofErr w:type="spellEnd"/>
            <w:r w:rsidRPr="00A56B67">
              <w:rPr>
                <w:rFonts w:ascii="Tahoma" w:hAnsi="Tahoma" w:cs="Tahoma"/>
                <w:b/>
                <w:bCs/>
                <w:color w:val="000000"/>
                <w:sz w:val="20"/>
                <w:szCs w:val="17"/>
              </w:rPr>
              <w:t xml:space="preserve"> vila v Ostravě - Slezské Ostravě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</w:rPr>
              <w:t>2008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č. 170/2008 Sb.,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ze dne 28. dubna 2008</w:t>
            </w:r>
          </w:p>
        </w:tc>
      </w:tr>
      <w:tr w:rsidR="00A56B67" w:rsidRPr="00A56B67" w:rsidTr="00852214">
        <w:trPr>
          <w:cantSplit/>
          <w:trHeight w:val="991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13.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b/>
                <w:bCs/>
                <w:color w:val="000000"/>
                <w:sz w:val="20"/>
                <w:szCs w:val="17"/>
              </w:rPr>
              <w:t>Budova bývalé přádelny s dílnou vzorkovny-</w:t>
            </w:r>
            <w:proofErr w:type="spellStart"/>
            <w:r w:rsidRPr="00A56B67">
              <w:rPr>
                <w:rFonts w:ascii="Tahoma" w:hAnsi="Tahoma" w:cs="Tahoma"/>
                <w:b/>
                <w:bCs/>
                <w:color w:val="000000"/>
                <w:sz w:val="20"/>
                <w:szCs w:val="17"/>
              </w:rPr>
              <w:t>dezinatura</w:t>
            </w:r>
            <w:proofErr w:type="spellEnd"/>
            <w:r w:rsidRPr="00A56B67">
              <w:rPr>
                <w:rFonts w:ascii="Tahoma" w:hAnsi="Tahoma" w:cs="Tahoma"/>
                <w:b/>
                <w:bCs/>
                <w:color w:val="000000"/>
                <w:sz w:val="20"/>
                <w:szCs w:val="17"/>
              </w:rPr>
              <w:t xml:space="preserve"> včetně strojního vybavení v areálu továrny Alois </w:t>
            </w:r>
            <w:proofErr w:type="spellStart"/>
            <w:r w:rsidRPr="00A56B67">
              <w:rPr>
                <w:rFonts w:ascii="Tahoma" w:hAnsi="Tahoma" w:cs="Tahoma"/>
                <w:b/>
                <w:bCs/>
                <w:color w:val="000000"/>
                <w:sz w:val="20"/>
                <w:szCs w:val="17"/>
              </w:rPr>
              <w:t>Larisch</w:t>
            </w:r>
            <w:proofErr w:type="spellEnd"/>
            <w:r w:rsidRPr="00A56B67">
              <w:rPr>
                <w:rFonts w:ascii="Tahoma" w:hAnsi="Tahoma" w:cs="Tahoma"/>
                <w:b/>
                <w:bCs/>
                <w:color w:val="000000"/>
                <w:sz w:val="20"/>
                <w:szCs w:val="17"/>
              </w:rPr>
              <w:t xml:space="preserve"> v Krnově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</w:rPr>
              <w:t>2010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č. 50/2010 Sb.,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ze dne 10. února 2010</w:t>
            </w:r>
          </w:p>
        </w:tc>
      </w:tr>
      <w:tr w:rsidR="00A56B67" w:rsidRPr="00A56B67" w:rsidTr="00852214">
        <w:trPr>
          <w:trHeight w:val="51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14.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b/>
                <w:bCs/>
                <w:color w:val="000000"/>
                <w:sz w:val="20"/>
                <w:szCs w:val="17"/>
              </w:rPr>
              <w:t xml:space="preserve">Železniční motorový vůz M 290.001 – „Slovenská </w:t>
            </w:r>
            <w:proofErr w:type="spellStart"/>
            <w:r w:rsidRPr="00A56B67">
              <w:rPr>
                <w:rFonts w:ascii="Tahoma" w:hAnsi="Tahoma" w:cs="Tahoma"/>
                <w:b/>
                <w:bCs/>
                <w:color w:val="000000"/>
                <w:sz w:val="20"/>
                <w:szCs w:val="17"/>
              </w:rPr>
              <w:t>strela</w:t>
            </w:r>
            <w:proofErr w:type="spellEnd"/>
            <w:r w:rsidRPr="00A56B67">
              <w:rPr>
                <w:rFonts w:ascii="Tahoma" w:hAnsi="Tahoma" w:cs="Tahoma"/>
                <w:b/>
                <w:bCs/>
                <w:color w:val="000000"/>
                <w:sz w:val="20"/>
                <w:szCs w:val="17"/>
              </w:rPr>
              <w:t>“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</w:rPr>
              <w:t>2010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č. 50/2010 Sb. ze dne 10. února 2010</w:t>
            </w:r>
          </w:p>
        </w:tc>
      </w:tr>
      <w:tr w:rsidR="00A56B67" w:rsidRPr="00A56B67" w:rsidTr="00852214">
        <w:trPr>
          <w:cantSplit/>
          <w:trHeight w:val="525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15.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56B67">
              <w:rPr>
                <w:rFonts w:ascii="Tahoma" w:hAnsi="Tahoma" w:cs="Tahoma"/>
                <w:b/>
                <w:bCs/>
                <w:color w:val="000000"/>
                <w:sz w:val="20"/>
                <w:szCs w:val="17"/>
              </w:rPr>
              <w:t>Kosárna</w:t>
            </w:r>
            <w:proofErr w:type="spellEnd"/>
            <w:r w:rsidRPr="00A56B67">
              <w:rPr>
                <w:rFonts w:ascii="Tahoma" w:hAnsi="Tahoma" w:cs="Tahoma"/>
                <w:b/>
                <w:bCs/>
                <w:color w:val="000000"/>
                <w:sz w:val="20"/>
                <w:szCs w:val="17"/>
              </w:rPr>
              <w:t xml:space="preserve"> č. p. 146 v Karlovicích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</w:rPr>
              <w:t>2014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17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Nařízení vlády č. 106/2014 Sb.,</w:t>
            </w:r>
          </w:p>
          <w:p w:rsidR="00A56B67" w:rsidRPr="00A56B67" w:rsidRDefault="00A56B67" w:rsidP="00A56B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6B67">
              <w:rPr>
                <w:rFonts w:ascii="Tahoma" w:hAnsi="Tahoma" w:cs="Tahoma"/>
                <w:color w:val="000000"/>
                <w:sz w:val="20"/>
                <w:szCs w:val="17"/>
              </w:rPr>
              <w:t>ze dne 28. května 2014</w:t>
            </w:r>
          </w:p>
        </w:tc>
      </w:tr>
    </w:tbl>
    <w:p w:rsidR="00356026" w:rsidRDefault="00356026" w:rsidP="005519F1">
      <w:pPr>
        <w:pStyle w:val="Zkladntext2"/>
      </w:pPr>
    </w:p>
    <w:p w:rsidR="00D538F6" w:rsidRDefault="00D538F6">
      <w:pPr>
        <w:pStyle w:val="Zkladntext2"/>
      </w:pPr>
      <w:r>
        <w:lastRenderedPageBreak/>
        <w:t xml:space="preserve">Z výše uvedené tabulky plyne, že v kraji byly na seznam národních kulturních památek jako souboru kulturního dědictví s hodnotou vysoce přesahující regionální význam, dokumentující nejdůležitější etapy dějin hmotné kultury, vědy a techniky, vzdělanosti a celkového společenského vývoje na území celé České republiky, zařazeni reprezentanti profánní, sakrální i industriální architektury, ale také objekty reflektující historické události a objekty mající přímý vztah k významným osobnostem české historie - J. Á. Komenský a František Palacký.  </w:t>
      </w:r>
    </w:p>
    <w:p w:rsidR="00816F9C" w:rsidRDefault="00816F9C" w:rsidP="00A71E3D">
      <w:pPr>
        <w:spacing w:line="360" w:lineRule="auto"/>
        <w:jc w:val="both"/>
        <w:rPr>
          <w:rFonts w:ascii="Tahoma" w:hAnsi="Tahoma" w:cs="Tahoma"/>
          <w:sz w:val="20"/>
        </w:rPr>
      </w:pPr>
    </w:p>
    <w:p w:rsidR="0026525B" w:rsidRPr="00436FEA" w:rsidRDefault="00806AF1" w:rsidP="00806AF1">
      <w:pPr>
        <w:spacing w:after="120"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celkových počtech</w:t>
      </w:r>
      <w:r w:rsidR="00934D29" w:rsidRPr="00934D29">
        <w:rPr>
          <w:rFonts w:ascii="Tahoma" w:hAnsi="Tahoma" w:cs="Tahoma"/>
          <w:sz w:val="20"/>
        </w:rPr>
        <w:t xml:space="preserve"> národních kulturních památek</w:t>
      </w:r>
      <w:r>
        <w:rPr>
          <w:rFonts w:ascii="Tahoma" w:hAnsi="Tahoma" w:cs="Tahoma"/>
          <w:sz w:val="20"/>
        </w:rPr>
        <w:t xml:space="preserve"> a z toho o počtech movitých národních kulturních památek</w:t>
      </w:r>
      <w:r w:rsidR="00934D29" w:rsidRPr="00934D29">
        <w:rPr>
          <w:rFonts w:ascii="Tahoma" w:hAnsi="Tahoma" w:cs="Tahoma"/>
          <w:sz w:val="20"/>
        </w:rPr>
        <w:t xml:space="preserve"> v jednotlivých krajíc</w:t>
      </w:r>
      <w:r w:rsidR="00976138">
        <w:rPr>
          <w:rFonts w:ascii="Tahoma" w:hAnsi="Tahoma" w:cs="Tahoma"/>
          <w:sz w:val="20"/>
        </w:rPr>
        <w:t>h České republiky s platností ke</w:t>
      </w:r>
      <w:r w:rsidR="00934D29" w:rsidRPr="00934D29">
        <w:rPr>
          <w:rFonts w:ascii="Tahoma" w:hAnsi="Tahoma" w:cs="Tahoma"/>
          <w:sz w:val="20"/>
        </w:rPr>
        <w:t xml:space="preserve"> </w:t>
      </w:r>
      <w:r w:rsidR="00976138">
        <w:rPr>
          <w:rFonts w:ascii="Tahoma" w:hAnsi="Tahoma" w:cs="Tahoma"/>
          <w:sz w:val="20"/>
        </w:rPr>
        <w:t xml:space="preserve">dni </w:t>
      </w:r>
      <w:r w:rsidR="0026525B">
        <w:rPr>
          <w:rFonts w:ascii="Tahoma" w:hAnsi="Tahoma" w:cs="Tahoma"/>
          <w:sz w:val="20"/>
        </w:rPr>
        <w:t>5</w:t>
      </w:r>
      <w:r w:rsidR="00934D29" w:rsidRPr="00934D29">
        <w:rPr>
          <w:rFonts w:ascii="Tahoma" w:hAnsi="Tahoma" w:cs="Tahoma"/>
          <w:sz w:val="20"/>
        </w:rPr>
        <w:t>.</w:t>
      </w:r>
      <w:r w:rsidR="0026525B">
        <w:rPr>
          <w:rFonts w:ascii="Tahoma" w:hAnsi="Tahoma" w:cs="Tahoma"/>
          <w:sz w:val="20"/>
        </w:rPr>
        <w:t xml:space="preserve"> 11. </w:t>
      </w:r>
      <w:r w:rsidR="00934D29" w:rsidRPr="00934D29">
        <w:rPr>
          <w:rFonts w:ascii="Tahoma" w:hAnsi="Tahoma" w:cs="Tahoma"/>
          <w:sz w:val="20"/>
        </w:rPr>
        <w:t xml:space="preserve">2015 </w:t>
      </w:r>
      <w:r>
        <w:rPr>
          <w:rFonts w:ascii="Tahoma" w:hAnsi="Tahoma" w:cs="Tahoma"/>
          <w:sz w:val="20"/>
        </w:rPr>
        <w:t xml:space="preserve">informuje následující </w:t>
      </w:r>
      <w:r w:rsidRPr="00436FEA">
        <w:rPr>
          <w:rFonts w:ascii="Tahoma" w:hAnsi="Tahoma" w:cs="Tahoma"/>
          <w:sz w:val="20"/>
        </w:rPr>
        <w:t>tabulka:</w:t>
      </w:r>
      <w:r w:rsidR="00934D29" w:rsidRPr="00436FEA">
        <w:rPr>
          <w:rFonts w:ascii="Tahoma" w:hAnsi="Tahoma" w:cs="Tahoma"/>
          <w:sz w:val="20"/>
        </w:rPr>
        <w:t xml:space="preserve"> </w:t>
      </w:r>
    </w:p>
    <w:p w:rsidR="000F459E" w:rsidRPr="00B02377" w:rsidRDefault="00B02377" w:rsidP="00B02377">
      <w:pPr>
        <w:pStyle w:val="Titulek"/>
        <w:spacing w:before="120" w:after="240"/>
        <w:jc w:val="center"/>
        <w:rPr>
          <w:rFonts w:ascii="Tahoma" w:hAnsi="Tahoma" w:cs="Tahoma"/>
          <w:color w:val="auto"/>
          <w:sz w:val="22"/>
          <w:szCs w:val="22"/>
        </w:rPr>
      </w:pPr>
      <w:bookmarkStart w:id="11" w:name="_Toc443852954"/>
      <w:r w:rsidRPr="00B02377">
        <w:rPr>
          <w:rFonts w:ascii="Tahoma" w:hAnsi="Tahoma" w:cs="Tahoma"/>
          <w:color w:val="auto"/>
          <w:sz w:val="22"/>
          <w:szCs w:val="22"/>
        </w:rPr>
        <w:t xml:space="preserve">Graf </w:t>
      </w:r>
      <w:r w:rsidRPr="00B02377">
        <w:rPr>
          <w:rFonts w:ascii="Tahoma" w:hAnsi="Tahoma" w:cs="Tahoma"/>
          <w:color w:val="auto"/>
          <w:sz w:val="22"/>
          <w:szCs w:val="22"/>
        </w:rPr>
        <w:fldChar w:fldCharType="begin"/>
      </w:r>
      <w:r w:rsidRPr="00B02377">
        <w:rPr>
          <w:rFonts w:ascii="Tahoma" w:hAnsi="Tahoma" w:cs="Tahoma"/>
          <w:color w:val="auto"/>
          <w:sz w:val="22"/>
          <w:szCs w:val="22"/>
        </w:rPr>
        <w:instrText xml:space="preserve"> SEQ Graf \* ARABIC </w:instrText>
      </w:r>
      <w:r w:rsidRPr="00B02377">
        <w:rPr>
          <w:rFonts w:ascii="Tahoma" w:hAnsi="Tahoma" w:cs="Tahoma"/>
          <w:color w:val="auto"/>
          <w:sz w:val="22"/>
          <w:szCs w:val="22"/>
        </w:rPr>
        <w:fldChar w:fldCharType="separate"/>
      </w:r>
      <w:r w:rsidR="00436A80">
        <w:rPr>
          <w:rFonts w:ascii="Tahoma" w:hAnsi="Tahoma" w:cs="Tahoma"/>
          <w:noProof/>
          <w:color w:val="auto"/>
          <w:sz w:val="22"/>
          <w:szCs w:val="22"/>
        </w:rPr>
        <w:t>3</w:t>
      </w:r>
      <w:r w:rsidRPr="00B02377">
        <w:rPr>
          <w:rFonts w:ascii="Tahoma" w:hAnsi="Tahoma" w:cs="Tahoma"/>
          <w:color w:val="auto"/>
          <w:sz w:val="22"/>
          <w:szCs w:val="22"/>
        </w:rPr>
        <w:fldChar w:fldCharType="end"/>
      </w:r>
      <w:r w:rsidRPr="00B02377">
        <w:rPr>
          <w:rFonts w:ascii="Tahoma" w:hAnsi="Tahoma" w:cs="Tahoma"/>
          <w:color w:val="auto"/>
          <w:sz w:val="22"/>
          <w:szCs w:val="22"/>
        </w:rPr>
        <w:t>: Přehled národních kulturních památek podle krajů</w:t>
      </w:r>
      <w:bookmarkEnd w:id="11"/>
    </w:p>
    <w:p w:rsidR="00ED289F" w:rsidRDefault="00C53A18" w:rsidP="00654421">
      <w:pPr>
        <w:spacing w:after="120" w:line="360" w:lineRule="auto"/>
        <w:jc w:val="center"/>
        <w:rPr>
          <w:rFonts w:ascii="Calibri" w:eastAsia="Calibri" w:hAnsi="Calibri"/>
          <w:sz w:val="16"/>
          <w:szCs w:val="16"/>
          <w:lang w:eastAsia="en-US"/>
        </w:rPr>
      </w:pPr>
      <w:r>
        <w:rPr>
          <w:noProof/>
        </w:rPr>
        <w:drawing>
          <wp:inline distT="0" distB="0" distL="0" distR="0" wp14:anchorId="062222F4" wp14:editId="66A3AA1A">
            <wp:extent cx="5772150" cy="3733800"/>
            <wp:effectExtent l="0" t="0" r="19050" b="19050"/>
            <wp:docPr id="5" name="Graf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934D29" w:rsidRPr="00654421">
        <w:rPr>
          <w:rFonts w:ascii="Calibri" w:eastAsia="Calibri" w:hAnsi="Calibri"/>
          <w:sz w:val="20"/>
          <w:szCs w:val="20"/>
          <w:lang w:eastAsia="en-US"/>
        </w:rPr>
        <w:t>Zdroj</w:t>
      </w:r>
      <w:r w:rsidR="006F356E" w:rsidRPr="00654421">
        <w:rPr>
          <w:rFonts w:ascii="Calibri" w:eastAsia="Calibri" w:hAnsi="Calibri"/>
          <w:sz w:val="20"/>
          <w:szCs w:val="20"/>
          <w:lang w:eastAsia="en-US"/>
        </w:rPr>
        <w:t xml:space="preserve">: číselné údaje </w:t>
      </w:r>
      <w:proofErr w:type="spellStart"/>
      <w:r w:rsidR="006F356E" w:rsidRPr="00654421">
        <w:rPr>
          <w:rFonts w:ascii="Calibri" w:eastAsia="Calibri" w:hAnsi="Calibri"/>
          <w:sz w:val="20"/>
          <w:szCs w:val="20"/>
          <w:lang w:eastAsia="en-US"/>
        </w:rPr>
        <w:t>MonumNet</w:t>
      </w:r>
      <w:proofErr w:type="spellEnd"/>
      <w:r w:rsidR="006F356E" w:rsidRPr="00654421">
        <w:rPr>
          <w:rFonts w:ascii="Calibri" w:eastAsia="Calibri" w:hAnsi="Calibri"/>
          <w:sz w:val="20"/>
          <w:szCs w:val="20"/>
          <w:lang w:eastAsia="en-US"/>
        </w:rPr>
        <w:t xml:space="preserve"> ke dni</w:t>
      </w:r>
      <w:r w:rsidR="0026525B" w:rsidRPr="00654421">
        <w:rPr>
          <w:rFonts w:ascii="Calibri" w:eastAsia="Calibri" w:hAnsi="Calibri"/>
          <w:sz w:val="20"/>
          <w:szCs w:val="20"/>
          <w:lang w:eastAsia="en-US"/>
        </w:rPr>
        <w:t xml:space="preserve"> 5</w:t>
      </w:r>
      <w:r w:rsidR="00934D29" w:rsidRPr="00654421">
        <w:rPr>
          <w:rFonts w:ascii="Calibri" w:eastAsia="Calibri" w:hAnsi="Calibri"/>
          <w:sz w:val="20"/>
          <w:szCs w:val="20"/>
          <w:lang w:eastAsia="en-US"/>
        </w:rPr>
        <w:t>.</w:t>
      </w:r>
      <w:r w:rsidR="0026525B" w:rsidRPr="00654421">
        <w:rPr>
          <w:rFonts w:ascii="Calibri" w:eastAsia="Calibri" w:hAnsi="Calibri"/>
          <w:sz w:val="20"/>
          <w:szCs w:val="20"/>
          <w:lang w:eastAsia="en-US"/>
        </w:rPr>
        <w:t>11</w:t>
      </w:r>
      <w:r w:rsidR="00934D29" w:rsidRPr="00654421">
        <w:rPr>
          <w:rFonts w:ascii="Calibri" w:eastAsia="Calibri" w:hAnsi="Calibri"/>
          <w:sz w:val="20"/>
          <w:szCs w:val="20"/>
          <w:lang w:eastAsia="en-US"/>
        </w:rPr>
        <w:t>. 2015</w:t>
      </w:r>
    </w:p>
    <w:p w:rsidR="000F459E" w:rsidRDefault="000F459E" w:rsidP="000F459E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6525B">
        <w:rPr>
          <w:rFonts w:ascii="Tahoma" w:hAnsi="Tahoma" w:cs="Tahoma"/>
          <w:sz w:val="20"/>
          <w:szCs w:val="20"/>
        </w:rPr>
        <w:t>Dle údajů z</w:t>
      </w:r>
      <w:r>
        <w:rPr>
          <w:rFonts w:ascii="Tahoma" w:hAnsi="Tahoma" w:cs="Tahoma"/>
          <w:sz w:val="20"/>
          <w:szCs w:val="20"/>
        </w:rPr>
        <w:t> výše uvedeného grafu a níže</w:t>
      </w:r>
      <w:r w:rsidRPr="0026525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dolož</w:t>
      </w:r>
      <w:r w:rsidRPr="0026525B">
        <w:rPr>
          <w:rFonts w:ascii="Tahoma" w:hAnsi="Tahoma" w:cs="Tahoma"/>
          <w:sz w:val="20"/>
          <w:szCs w:val="20"/>
        </w:rPr>
        <w:t>ené tabulky se Moravskoslezský kraj s 15 národními kulturními památkami z celkového počtu 296 prohlášených movitých a nemovitých národních kulturních památek v ČR a ze 14 krajů ČR řadí na 8</w:t>
      </w:r>
      <w:r w:rsidR="00172A4F">
        <w:rPr>
          <w:rFonts w:ascii="Tahoma" w:hAnsi="Tahoma" w:cs="Tahoma"/>
          <w:sz w:val="20"/>
          <w:szCs w:val="20"/>
        </w:rPr>
        <w:t>.</w:t>
      </w:r>
      <w:r w:rsidRPr="0026525B">
        <w:rPr>
          <w:rFonts w:ascii="Tahoma" w:hAnsi="Tahoma" w:cs="Tahoma"/>
          <w:sz w:val="20"/>
          <w:szCs w:val="20"/>
        </w:rPr>
        <w:t xml:space="preserve"> až 9</w:t>
      </w:r>
      <w:r w:rsidR="00172A4F">
        <w:rPr>
          <w:rFonts w:ascii="Tahoma" w:hAnsi="Tahoma" w:cs="Tahoma"/>
          <w:sz w:val="20"/>
          <w:szCs w:val="20"/>
        </w:rPr>
        <w:t>.</w:t>
      </w:r>
      <w:r w:rsidRPr="0026525B">
        <w:rPr>
          <w:rFonts w:ascii="Tahoma" w:hAnsi="Tahoma" w:cs="Tahoma"/>
          <w:sz w:val="20"/>
          <w:szCs w:val="20"/>
        </w:rPr>
        <w:t xml:space="preserve"> místo, současně se Zlínským krajem.</w:t>
      </w:r>
      <w:r w:rsidRPr="00645E89">
        <w:rPr>
          <w:rFonts w:ascii="Tahoma" w:hAnsi="Tahoma" w:cs="Tahoma"/>
          <w:color w:val="C00000"/>
          <w:sz w:val="20"/>
          <w:szCs w:val="20"/>
        </w:rPr>
        <w:t xml:space="preserve"> </w:t>
      </w:r>
      <w:r w:rsidRPr="00ED289F">
        <w:rPr>
          <w:rFonts w:ascii="Tahoma" w:hAnsi="Tahoma" w:cs="Tahoma"/>
          <w:sz w:val="20"/>
          <w:szCs w:val="20"/>
        </w:rPr>
        <w:t>V procentech tak podíl těchto památek situovaných v Moravskoslezském činí</w:t>
      </w:r>
      <w:r w:rsidR="00DC5432">
        <w:rPr>
          <w:rFonts w:ascii="Tahoma" w:hAnsi="Tahoma" w:cs="Tahoma"/>
          <w:sz w:val="20"/>
          <w:szCs w:val="20"/>
        </w:rPr>
        <w:t xml:space="preserve"> </w:t>
      </w:r>
      <w:r w:rsidRPr="00ED289F">
        <w:rPr>
          <w:rFonts w:ascii="Tahoma" w:hAnsi="Tahoma" w:cs="Tahoma"/>
          <w:sz w:val="20"/>
          <w:szCs w:val="20"/>
        </w:rPr>
        <w:t xml:space="preserve">5 %. </w:t>
      </w:r>
    </w:p>
    <w:p w:rsidR="000F459E" w:rsidRDefault="000F459E" w:rsidP="000F459E">
      <w:pPr>
        <w:pStyle w:val="Zkladntext2"/>
      </w:pPr>
    </w:p>
    <w:p w:rsidR="00913417" w:rsidRDefault="00913417" w:rsidP="000F459E">
      <w:pPr>
        <w:pStyle w:val="Zkladntext2"/>
      </w:pPr>
    </w:p>
    <w:p w:rsidR="00913417" w:rsidRDefault="00913417" w:rsidP="000F459E">
      <w:pPr>
        <w:pStyle w:val="Zkladntext2"/>
      </w:pPr>
    </w:p>
    <w:p w:rsidR="00913417" w:rsidRDefault="00913417" w:rsidP="000F459E">
      <w:pPr>
        <w:pStyle w:val="Zkladntext2"/>
      </w:pPr>
    </w:p>
    <w:p w:rsidR="00913417" w:rsidRDefault="00913417" w:rsidP="000F459E">
      <w:pPr>
        <w:pStyle w:val="Zkladntext2"/>
      </w:pPr>
    </w:p>
    <w:p w:rsidR="000F459E" w:rsidRPr="003B0356" w:rsidRDefault="003B0356" w:rsidP="003B0356">
      <w:pPr>
        <w:pStyle w:val="Titulek"/>
        <w:spacing w:before="120" w:after="0"/>
        <w:jc w:val="center"/>
        <w:rPr>
          <w:rFonts w:ascii="Tahoma" w:hAnsi="Tahoma" w:cs="Tahoma"/>
          <w:color w:val="auto"/>
          <w:sz w:val="22"/>
          <w:szCs w:val="22"/>
        </w:rPr>
      </w:pPr>
      <w:bookmarkStart w:id="12" w:name="_Toc443852905"/>
      <w:r w:rsidRPr="003B0356">
        <w:rPr>
          <w:rFonts w:ascii="Tahoma" w:hAnsi="Tahoma" w:cs="Tahoma"/>
          <w:color w:val="auto"/>
          <w:sz w:val="22"/>
          <w:szCs w:val="22"/>
        </w:rPr>
        <w:lastRenderedPageBreak/>
        <w:t xml:space="preserve">Tabulka </w:t>
      </w:r>
      <w:r w:rsidRPr="003B0356">
        <w:rPr>
          <w:rFonts w:ascii="Tahoma" w:hAnsi="Tahoma" w:cs="Tahoma"/>
          <w:color w:val="auto"/>
          <w:sz w:val="22"/>
          <w:szCs w:val="22"/>
        </w:rPr>
        <w:fldChar w:fldCharType="begin"/>
      </w:r>
      <w:r w:rsidRPr="003B0356">
        <w:rPr>
          <w:rFonts w:ascii="Tahoma" w:hAnsi="Tahoma" w:cs="Tahoma"/>
          <w:color w:val="auto"/>
          <w:sz w:val="22"/>
          <w:szCs w:val="22"/>
        </w:rPr>
        <w:instrText xml:space="preserve"> SEQ Tabulka \* ARABIC </w:instrText>
      </w:r>
      <w:r w:rsidRPr="003B0356">
        <w:rPr>
          <w:rFonts w:ascii="Tahoma" w:hAnsi="Tahoma" w:cs="Tahoma"/>
          <w:color w:val="auto"/>
          <w:sz w:val="22"/>
          <w:szCs w:val="22"/>
        </w:rPr>
        <w:fldChar w:fldCharType="separate"/>
      </w:r>
      <w:r w:rsidR="00436A80">
        <w:rPr>
          <w:rFonts w:ascii="Tahoma" w:hAnsi="Tahoma" w:cs="Tahoma"/>
          <w:noProof/>
          <w:color w:val="auto"/>
          <w:sz w:val="22"/>
          <w:szCs w:val="22"/>
        </w:rPr>
        <w:t>3</w:t>
      </w:r>
      <w:r w:rsidRPr="003B0356">
        <w:rPr>
          <w:rFonts w:ascii="Tahoma" w:hAnsi="Tahoma" w:cs="Tahoma"/>
          <w:color w:val="auto"/>
          <w:sz w:val="22"/>
          <w:szCs w:val="22"/>
        </w:rPr>
        <w:fldChar w:fldCharType="end"/>
      </w:r>
      <w:r w:rsidRPr="003B0356">
        <w:rPr>
          <w:rFonts w:ascii="Tahoma" w:hAnsi="Tahoma" w:cs="Tahoma"/>
          <w:color w:val="auto"/>
          <w:sz w:val="22"/>
          <w:szCs w:val="22"/>
        </w:rPr>
        <w:t>:</w:t>
      </w:r>
      <w:r>
        <w:rPr>
          <w:rFonts w:ascii="Tahoma" w:hAnsi="Tahoma" w:cs="Tahoma"/>
          <w:color w:val="auto"/>
          <w:sz w:val="22"/>
          <w:szCs w:val="22"/>
        </w:rPr>
        <w:t xml:space="preserve"> </w:t>
      </w:r>
      <w:r w:rsidRPr="003B0356">
        <w:rPr>
          <w:rFonts w:ascii="Tahoma" w:hAnsi="Tahoma" w:cs="Tahoma"/>
          <w:color w:val="auto"/>
          <w:sz w:val="22"/>
          <w:szCs w:val="22"/>
        </w:rPr>
        <w:t>Přehled národních kulturních památek dle krajů</w:t>
      </w:r>
      <w:bookmarkEnd w:id="12"/>
    </w:p>
    <w:p w:rsidR="000F459E" w:rsidRDefault="000F459E" w:rsidP="00ED289F">
      <w:pPr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text" w:tblpY="-51"/>
        <w:tblW w:w="9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2748"/>
        <w:gridCol w:w="1646"/>
        <w:gridCol w:w="1559"/>
      </w:tblGrid>
      <w:tr w:rsidR="00E063DA" w:rsidRPr="00ED289F" w:rsidTr="00E063DA">
        <w:trPr>
          <w:trHeight w:val="397"/>
        </w:trPr>
        <w:tc>
          <w:tcPr>
            <w:tcW w:w="9087" w:type="dxa"/>
            <w:gridSpan w:val="4"/>
            <w:shd w:val="clear" w:color="auto" w:fill="FFFF00"/>
            <w:noWrap/>
            <w:vAlign w:val="center"/>
            <w:hideMark/>
          </w:tcPr>
          <w:p w:rsidR="00E063DA" w:rsidRPr="00E063DA" w:rsidRDefault="00E063DA" w:rsidP="00E063DA">
            <w:pPr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highlight w:val="yellow"/>
              </w:rPr>
            </w:pPr>
            <w:r w:rsidRPr="00E063DA">
              <w:rPr>
                <w:rFonts w:ascii="Tahoma" w:hAnsi="Tahoma" w:cs="Tahoma"/>
                <w:b/>
                <w:color w:val="000000"/>
                <w:sz w:val="22"/>
                <w:szCs w:val="22"/>
                <w:highlight w:val="yellow"/>
              </w:rPr>
              <w:t>Přehled národních kulturních památek dle jednotlivých krajů</w:t>
            </w:r>
          </w:p>
        </w:tc>
      </w:tr>
      <w:tr w:rsidR="000F459E" w:rsidRPr="008D67E5" w:rsidTr="00730F44">
        <w:trPr>
          <w:trHeight w:val="300"/>
        </w:trPr>
        <w:tc>
          <w:tcPr>
            <w:tcW w:w="3134" w:type="dxa"/>
            <w:shd w:val="clear" w:color="auto" w:fill="FFFF66"/>
            <w:noWrap/>
            <w:vAlign w:val="center"/>
            <w:hideMark/>
          </w:tcPr>
          <w:p w:rsidR="000F459E" w:rsidRPr="00E063DA" w:rsidRDefault="000F459E" w:rsidP="000F459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E063DA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Kraj</w:t>
            </w:r>
          </w:p>
        </w:tc>
        <w:tc>
          <w:tcPr>
            <w:tcW w:w="2748" w:type="dxa"/>
            <w:shd w:val="clear" w:color="auto" w:fill="FFFF66"/>
            <w:noWrap/>
            <w:vAlign w:val="center"/>
            <w:hideMark/>
          </w:tcPr>
          <w:p w:rsidR="000F459E" w:rsidRPr="00E063DA" w:rsidRDefault="000F459E" w:rsidP="000F459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E063DA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národní kulturní památky </w:t>
            </w:r>
          </w:p>
        </w:tc>
        <w:tc>
          <w:tcPr>
            <w:tcW w:w="1646" w:type="dxa"/>
            <w:shd w:val="clear" w:color="auto" w:fill="FFFF66"/>
            <w:noWrap/>
            <w:vAlign w:val="center"/>
            <w:hideMark/>
          </w:tcPr>
          <w:p w:rsidR="000F459E" w:rsidRPr="00730F44" w:rsidRDefault="000F459E" w:rsidP="000F459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30F4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z toho movité</w:t>
            </w:r>
          </w:p>
        </w:tc>
        <w:tc>
          <w:tcPr>
            <w:tcW w:w="1559" w:type="dxa"/>
            <w:shd w:val="clear" w:color="auto" w:fill="FFFF66"/>
            <w:noWrap/>
            <w:vAlign w:val="center"/>
            <w:hideMark/>
          </w:tcPr>
          <w:p w:rsidR="000F459E" w:rsidRPr="00730F44" w:rsidRDefault="000F459E" w:rsidP="000F459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30F4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 procentech</w:t>
            </w:r>
          </w:p>
        </w:tc>
      </w:tr>
      <w:tr w:rsidR="000F459E" w:rsidRPr="008D67E5" w:rsidTr="00E063DA">
        <w:trPr>
          <w:trHeight w:val="30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0F459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Hlavní město</w:t>
            </w: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Praha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16%</w:t>
            </w:r>
          </w:p>
        </w:tc>
      </w:tr>
      <w:tr w:rsidR="000F459E" w:rsidRPr="008D67E5" w:rsidTr="00E063DA">
        <w:trPr>
          <w:trHeight w:val="30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0F459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Jihočeský kraj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13%</w:t>
            </w:r>
          </w:p>
        </w:tc>
      </w:tr>
      <w:tr w:rsidR="000F459E" w:rsidRPr="008D67E5" w:rsidTr="00E063DA">
        <w:trPr>
          <w:trHeight w:val="30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0F459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Jihomoravský kraj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11%</w:t>
            </w:r>
          </w:p>
        </w:tc>
      </w:tr>
      <w:tr w:rsidR="000F459E" w:rsidRPr="008D67E5" w:rsidTr="00E063DA">
        <w:trPr>
          <w:trHeight w:val="30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0F459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Středočeský kraj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10%</w:t>
            </w:r>
          </w:p>
        </w:tc>
      </w:tr>
      <w:tr w:rsidR="000F459E" w:rsidRPr="008D67E5" w:rsidTr="00E063DA">
        <w:trPr>
          <w:trHeight w:val="30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0F459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Plzeňský kraj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7%</w:t>
            </w:r>
          </w:p>
        </w:tc>
      </w:tr>
      <w:tr w:rsidR="000F459E" w:rsidRPr="008D67E5" w:rsidTr="00E063DA">
        <w:trPr>
          <w:trHeight w:val="30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0F459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Královéhradecký kraj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7%</w:t>
            </w:r>
          </w:p>
        </w:tc>
      </w:tr>
      <w:tr w:rsidR="000F459E" w:rsidRPr="008D67E5" w:rsidTr="00E063DA">
        <w:trPr>
          <w:trHeight w:val="30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0F459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Kraj Vysočina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5%</w:t>
            </w:r>
          </w:p>
        </w:tc>
      </w:tr>
      <w:tr w:rsidR="000F459E" w:rsidRPr="008D67E5" w:rsidTr="00E063DA">
        <w:trPr>
          <w:trHeight w:val="30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0F459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Zlínský kraj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5%</w:t>
            </w:r>
          </w:p>
        </w:tc>
      </w:tr>
      <w:tr w:rsidR="000F459E" w:rsidRPr="008D67E5" w:rsidTr="00E063DA">
        <w:trPr>
          <w:trHeight w:val="30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0F459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Moravskoslezský kraj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5%</w:t>
            </w:r>
          </w:p>
        </w:tc>
      </w:tr>
      <w:tr w:rsidR="000F459E" w:rsidRPr="008D67E5" w:rsidTr="00E063DA">
        <w:trPr>
          <w:trHeight w:val="30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0F459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Ústecký kraj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5%</w:t>
            </w:r>
          </w:p>
        </w:tc>
      </w:tr>
      <w:tr w:rsidR="000F459E" w:rsidRPr="008D67E5" w:rsidTr="00E063DA">
        <w:trPr>
          <w:trHeight w:val="30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0F459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Pardubický kraj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5%</w:t>
            </w:r>
          </w:p>
        </w:tc>
      </w:tr>
      <w:tr w:rsidR="000F459E" w:rsidRPr="008D67E5" w:rsidTr="00E063DA">
        <w:trPr>
          <w:trHeight w:val="30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0F459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Karlovarský kraj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4%</w:t>
            </w:r>
          </w:p>
        </w:tc>
      </w:tr>
      <w:tr w:rsidR="000F459E" w:rsidRPr="008D67E5" w:rsidTr="00E063DA">
        <w:trPr>
          <w:trHeight w:val="30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0F459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Liberecký kraj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4%</w:t>
            </w:r>
          </w:p>
        </w:tc>
      </w:tr>
      <w:tr w:rsidR="000F459E" w:rsidRPr="008D67E5" w:rsidTr="00E063DA">
        <w:trPr>
          <w:trHeight w:val="30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0F459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Olomoucký kraj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F459E" w:rsidRPr="008D67E5" w:rsidRDefault="000F459E" w:rsidP="00E063D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67E5">
              <w:rPr>
                <w:rFonts w:ascii="Tahoma" w:hAnsi="Tahoma" w:cs="Tahoma"/>
                <w:color w:val="000000"/>
                <w:sz w:val="20"/>
                <w:szCs w:val="20"/>
              </w:rPr>
              <w:t>4%</w:t>
            </w:r>
          </w:p>
        </w:tc>
      </w:tr>
      <w:tr w:rsidR="000F459E" w:rsidRPr="008D67E5" w:rsidTr="00E063DA">
        <w:trPr>
          <w:trHeight w:val="300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0F459E" w:rsidRPr="00ED289F" w:rsidRDefault="000F459E" w:rsidP="000F459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ED289F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0F459E" w:rsidRPr="00ED289F" w:rsidRDefault="000F459E" w:rsidP="00E063DA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ED289F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0F459E" w:rsidRPr="00ED289F" w:rsidRDefault="000F459E" w:rsidP="00E063DA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ED289F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F459E" w:rsidRPr="00ED289F" w:rsidRDefault="000F459E" w:rsidP="00E063DA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ED289F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100%</w:t>
            </w:r>
          </w:p>
        </w:tc>
      </w:tr>
    </w:tbl>
    <w:p w:rsidR="00D538F6" w:rsidRPr="00436FEA" w:rsidRDefault="00D538F6" w:rsidP="00204882">
      <w:pPr>
        <w:pStyle w:val="Nadpis3"/>
        <w:numPr>
          <w:ilvl w:val="2"/>
          <w:numId w:val="9"/>
        </w:numPr>
        <w:spacing w:before="240" w:after="120"/>
        <w:ind w:left="1094" w:hanging="737"/>
        <w:rPr>
          <w:sz w:val="22"/>
          <w:szCs w:val="22"/>
        </w:rPr>
      </w:pPr>
      <w:bookmarkStart w:id="13" w:name="_Toc444508629"/>
      <w:r w:rsidRPr="00436FEA">
        <w:rPr>
          <w:sz w:val="22"/>
          <w:szCs w:val="22"/>
        </w:rPr>
        <w:t>Památky UNESCO</w:t>
      </w:r>
      <w:bookmarkEnd w:id="13"/>
    </w:p>
    <w:p w:rsidR="00D538F6" w:rsidRDefault="00D538F6">
      <w:pPr>
        <w:rPr>
          <w:rFonts w:ascii="Tahoma" w:hAnsi="Tahoma" w:cs="Tahoma"/>
          <w:b/>
          <w:bCs/>
          <w:sz w:val="20"/>
        </w:rPr>
      </w:pPr>
    </w:p>
    <w:p w:rsidR="00D538F6" w:rsidRDefault="00D538F6">
      <w:pPr>
        <w:pStyle w:val="Zkladntex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 území kraje nebyla doposud žádná kulturní památka zařazena na Seznam světového kulturního </w:t>
      </w:r>
      <w:r w:rsidRPr="002E7A95">
        <w:rPr>
          <w:rFonts w:ascii="Tahoma" w:hAnsi="Tahoma" w:cs="Tahoma"/>
          <w:sz w:val="20"/>
        </w:rPr>
        <w:t>a</w:t>
      </w:r>
      <w:r>
        <w:rPr>
          <w:rFonts w:ascii="Tahoma" w:hAnsi="Tahoma" w:cs="Tahoma"/>
          <w:sz w:val="20"/>
        </w:rPr>
        <w:t xml:space="preserve"> přírodního dědictví UNESCO. Pouze Národním památkovým ústavem byly zpracovány podklady pro zápis do tohoto seznamu pro „Industriální soubory v Ostravě“. Jedná se o areály dokumentující různé vývojové etapy těžního a železářského průmyslu od konce 19. století do nedávné doby. Návrh zahrnuje tyto lokality: důl Anselm/ Eduard </w:t>
      </w:r>
      <w:proofErr w:type="spellStart"/>
      <w:r>
        <w:rPr>
          <w:rFonts w:ascii="Tahoma" w:hAnsi="Tahoma" w:cs="Tahoma"/>
          <w:sz w:val="20"/>
        </w:rPr>
        <w:t>Urx</w:t>
      </w:r>
      <w:proofErr w:type="spellEnd"/>
      <w:r>
        <w:rPr>
          <w:rFonts w:ascii="Tahoma" w:hAnsi="Tahoma" w:cs="Tahoma"/>
          <w:sz w:val="20"/>
        </w:rPr>
        <w:t xml:space="preserve"> – katastrální území Petřkovice, důl Michal/ Petr </w:t>
      </w:r>
      <w:proofErr w:type="spellStart"/>
      <w:r>
        <w:rPr>
          <w:rFonts w:ascii="Tahoma" w:hAnsi="Tahoma" w:cs="Tahoma"/>
          <w:sz w:val="20"/>
        </w:rPr>
        <w:t>Cingr</w:t>
      </w:r>
      <w:proofErr w:type="spellEnd"/>
      <w:r>
        <w:rPr>
          <w:rFonts w:ascii="Tahoma" w:hAnsi="Tahoma" w:cs="Tahoma"/>
          <w:sz w:val="20"/>
        </w:rPr>
        <w:t xml:space="preserve"> - </w:t>
      </w:r>
      <w:proofErr w:type="spellStart"/>
      <w:r>
        <w:rPr>
          <w:rFonts w:ascii="Tahoma" w:hAnsi="Tahoma" w:cs="Tahoma"/>
          <w:sz w:val="20"/>
        </w:rPr>
        <w:t>k.ú</w:t>
      </w:r>
      <w:proofErr w:type="spellEnd"/>
      <w:r>
        <w:rPr>
          <w:rFonts w:ascii="Tahoma" w:hAnsi="Tahoma" w:cs="Tahoma"/>
          <w:sz w:val="20"/>
        </w:rPr>
        <w:t>. Michálkovice, důl Hlubina a vysoké pece a koksovna Vítkovických železáren - </w:t>
      </w:r>
      <w:proofErr w:type="spellStart"/>
      <w:r>
        <w:rPr>
          <w:rFonts w:ascii="Tahoma" w:hAnsi="Tahoma" w:cs="Tahoma"/>
          <w:sz w:val="20"/>
        </w:rPr>
        <w:t>k.ú</w:t>
      </w:r>
      <w:proofErr w:type="spellEnd"/>
      <w:r>
        <w:rPr>
          <w:rFonts w:ascii="Tahoma" w:hAnsi="Tahoma" w:cs="Tahoma"/>
          <w:sz w:val="20"/>
        </w:rPr>
        <w:t xml:space="preserve">. Moravská Ostrava, </w:t>
      </w:r>
      <w:proofErr w:type="spellStart"/>
      <w:r>
        <w:rPr>
          <w:rFonts w:ascii="Tahoma" w:hAnsi="Tahoma" w:cs="Tahoma"/>
          <w:sz w:val="20"/>
        </w:rPr>
        <w:t>k.ú</w:t>
      </w:r>
      <w:proofErr w:type="spellEnd"/>
      <w:r>
        <w:rPr>
          <w:rFonts w:ascii="Tahoma" w:hAnsi="Tahoma" w:cs="Tahoma"/>
          <w:sz w:val="20"/>
        </w:rPr>
        <w:t xml:space="preserve">. Vítkovice a větrnou jámu Vrbice – </w:t>
      </w:r>
      <w:proofErr w:type="spellStart"/>
      <w:r>
        <w:rPr>
          <w:rFonts w:ascii="Tahoma" w:hAnsi="Tahoma" w:cs="Tahoma"/>
          <w:sz w:val="20"/>
        </w:rPr>
        <w:t>k.ú</w:t>
      </w:r>
      <w:proofErr w:type="spellEnd"/>
      <w:r>
        <w:rPr>
          <w:rFonts w:ascii="Tahoma" w:hAnsi="Tahoma" w:cs="Tahoma"/>
          <w:sz w:val="20"/>
        </w:rPr>
        <w:t xml:space="preserve">. Hrušov. Předmětný soubor areálů lze označit </w:t>
      </w:r>
      <w:r w:rsidRPr="002E7A95">
        <w:rPr>
          <w:rFonts w:ascii="Tahoma" w:hAnsi="Tahoma" w:cs="Tahoma"/>
          <w:sz w:val="20"/>
        </w:rPr>
        <w:t>i</w:t>
      </w:r>
      <w:r>
        <w:rPr>
          <w:rFonts w:ascii="Tahoma" w:hAnsi="Tahoma" w:cs="Tahoma"/>
          <w:sz w:val="20"/>
        </w:rPr>
        <w:t xml:space="preserve"> z hlediska mezinárodního srovnání za ojedinělý. Zejména v areálu </w:t>
      </w:r>
      <w:r>
        <w:rPr>
          <w:rFonts w:ascii="Tahoma" w:hAnsi="Tahoma" w:cs="Tahoma"/>
          <w:i/>
          <w:iCs/>
          <w:sz w:val="20"/>
        </w:rPr>
        <w:t xml:space="preserve">dolu Hlubina a vysoké pece </w:t>
      </w:r>
      <w:r w:rsidRPr="002E7A95">
        <w:rPr>
          <w:rFonts w:ascii="Tahoma" w:hAnsi="Tahoma" w:cs="Tahoma"/>
          <w:i/>
          <w:iCs/>
          <w:sz w:val="20"/>
        </w:rPr>
        <w:t>a</w:t>
      </w:r>
      <w:r>
        <w:rPr>
          <w:rFonts w:ascii="Tahoma" w:hAnsi="Tahoma" w:cs="Tahoma"/>
          <w:i/>
          <w:iCs/>
          <w:sz w:val="20"/>
        </w:rPr>
        <w:t xml:space="preserve"> koksovna Vítkovických železáren</w:t>
      </w:r>
      <w:r>
        <w:rPr>
          <w:rFonts w:ascii="Tahoma" w:hAnsi="Tahoma" w:cs="Tahoma"/>
          <w:sz w:val="20"/>
        </w:rPr>
        <w:t xml:space="preserve"> se dochovala zcela jedinečná názorná demonstrace kontinuálního propojení v jeden celek těžby uhlí včetně jeho zpracování a výroby koksu, dále výroby žele</w:t>
      </w:r>
      <w:r w:rsidR="00536DB2">
        <w:rPr>
          <w:rFonts w:ascii="Tahoma" w:hAnsi="Tahoma" w:cs="Tahoma"/>
          <w:sz w:val="20"/>
        </w:rPr>
        <w:t>za a oceli</w:t>
      </w:r>
      <w:r w:rsidR="004F4311">
        <w:rPr>
          <w:rFonts w:ascii="Tahoma" w:hAnsi="Tahoma" w:cs="Tahoma"/>
          <w:sz w:val="20"/>
        </w:rPr>
        <w:t>,</w:t>
      </w:r>
      <w:r w:rsidR="00536DB2">
        <w:rPr>
          <w:rFonts w:ascii="Tahoma" w:hAnsi="Tahoma" w:cs="Tahoma"/>
          <w:sz w:val="20"/>
        </w:rPr>
        <w:t xml:space="preserve"> včetně dokladů vývoje</w:t>
      </w:r>
      <w:r>
        <w:rPr>
          <w:rFonts w:ascii="Tahoma" w:hAnsi="Tahoma" w:cs="Tahoma"/>
          <w:sz w:val="20"/>
        </w:rPr>
        <w:t xml:space="preserve"> výrobních technologií a strojního pohonu – zavedení výroby železa na bázi koksu, zavedení parních strojů, zavedení a rozšíření elektrických motorů. </w:t>
      </w:r>
    </w:p>
    <w:p w:rsidR="00D538F6" w:rsidRDefault="00D538F6">
      <w:pPr>
        <w:pStyle w:val="Zkladntex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Pro Českou republiku je schválen ministrem kultury a v Paříži deponován plán prezentace</w:t>
      </w:r>
      <w:r w:rsidR="001E71B4">
        <w:rPr>
          <w:rFonts w:ascii="Tahoma" w:hAnsi="Tahoma" w:cs="Tahoma"/>
          <w:sz w:val="20"/>
        </w:rPr>
        <w:t xml:space="preserve"> kulturních památek</w:t>
      </w:r>
      <w:r>
        <w:rPr>
          <w:rFonts w:ascii="Tahoma" w:hAnsi="Tahoma" w:cs="Tahoma"/>
          <w:sz w:val="20"/>
        </w:rPr>
        <w:t xml:space="preserve">. Tento oficiální dokument počítá se zařazením navrhovaného souboru ostravských technických památek do Seznamu UNESCO. Rada kraje na schůzi konané dne 2. 2. 2005 přijala usnesení, kterým doporučila „Industriální soubory v Ostravě“ k zápisu do </w:t>
      </w:r>
      <w:r w:rsidR="00645E89">
        <w:rPr>
          <w:rFonts w:ascii="Tahoma" w:hAnsi="Tahoma" w:cs="Tahoma"/>
          <w:sz w:val="20"/>
        </w:rPr>
        <w:t>uvedeného</w:t>
      </w:r>
      <w:r>
        <w:rPr>
          <w:rFonts w:ascii="Tahoma" w:hAnsi="Tahoma" w:cs="Tahoma"/>
          <w:sz w:val="20"/>
        </w:rPr>
        <w:t xml:space="preserve"> prestižního seznamu. </w:t>
      </w:r>
    </w:p>
    <w:p w:rsidR="00D538F6" w:rsidRDefault="00D538F6">
      <w:pPr>
        <w:rPr>
          <w:rFonts w:ascii="Tahoma" w:hAnsi="Tahoma" w:cs="Tahoma"/>
          <w:b/>
          <w:bCs/>
          <w:sz w:val="20"/>
        </w:rPr>
      </w:pPr>
    </w:p>
    <w:p w:rsidR="00D538F6" w:rsidRPr="00F936E9" w:rsidRDefault="00D538F6" w:rsidP="00F936E9">
      <w:pPr>
        <w:pStyle w:val="Nadpis3"/>
        <w:numPr>
          <w:ilvl w:val="2"/>
          <w:numId w:val="9"/>
        </w:numPr>
        <w:spacing w:before="120" w:after="120"/>
        <w:rPr>
          <w:sz w:val="22"/>
          <w:szCs w:val="22"/>
        </w:rPr>
      </w:pPr>
      <w:bookmarkStart w:id="14" w:name="_Toc444508630"/>
      <w:r w:rsidRPr="00F936E9">
        <w:rPr>
          <w:sz w:val="22"/>
          <w:szCs w:val="22"/>
        </w:rPr>
        <w:lastRenderedPageBreak/>
        <w:t>Památky na evropském seznamu kulturního dědictví</w:t>
      </w:r>
      <w:bookmarkEnd w:id="14"/>
    </w:p>
    <w:p w:rsidR="009451D8" w:rsidRDefault="00D538F6" w:rsidP="009451D8">
      <w:pPr>
        <w:pStyle w:val="detail-odstavec"/>
        <w:pBdr>
          <w:left w:val="single" w:sz="6" w:space="0" w:color="FFFFFF"/>
          <w:bottom w:val="single" w:sz="36" w:space="7" w:color="F2F2F2"/>
          <w:right w:val="single" w:sz="6" w:space="0" w:color="E5E5E5"/>
        </w:pBdr>
        <w:shd w:val="clear" w:color="auto" w:fill="FFFFFF"/>
        <w:spacing w:before="225" w:line="360" w:lineRule="auto"/>
        <w:jc w:val="both"/>
        <w:rPr>
          <w:rFonts w:ascii="Tahoma" w:hAnsi="Tahoma" w:cs="Tahoma"/>
          <w:color w:val="333333"/>
          <w:sz w:val="20"/>
          <w:szCs w:val="21"/>
        </w:rPr>
      </w:pPr>
      <w:r>
        <w:rPr>
          <w:rFonts w:ascii="Tahoma" w:hAnsi="Tahoma" w:cs="Tahoma"/>
          <w:color w:val="333333"/>
          <w:sz w:val="20"/>
          <w:szCs w:val="21"/>
        </w:rPr>
        <w:t xml:space="preserve">Evropská unie založila v roce 2008 seznam památek evropského kulturního dědictví. Cílem projektu bylo a je vytvoření sítě kulturních památek, přírodních nebo městských lokalit a významných pamětihodností, vypovídajících o dějinách a evropském dědictví. Navržené české památky měly význam pro Evropu, pro její historii i rozvoj. Mezi prvními čtyřmi objekty, které byly na seznam </w:t>
      </w:r>
      <w:r w:rsidR="00C81026">
        <w:rPr>
          <w:rFonts w:ascii="Tahoma" w:hAnsi="Tahoma" w:cs="Tahoma"/>
          <w:color w:val="333333"/>
          <w:sz w:val="20"/>
          <w:szCs w:val="21"/>
        </w:rPr>
        <w:t>zaps</w:t>
      </w:r>
      <w:r>
        <w:rPr>
          <w:rFonts w:ascii="Tahoma" w:hAnsi="Tahoma" w:cs="Tahoma"/>
          <w:color w:val="333333"/>
          <w:sz w:val="20"/>
          <w:szCs w:val="21"/>
        </w:rPr>
        <w:t>ány z České republiky, byl také industriální soubor uváděný jako železárny Vítkovice.</w:t>
      </w:r>
      <w:r w:rsidR="00C81026">
        <w:rPr>
          <w:rFonts w:ascii="Tahoma" w:hAnsi="Tahoma" w:cs="Tahoma"/>
          <w:color w:val="333333"/>
          <w:sz w:val="20"/>
          <w:szCs w:val="21"/>
        </w:rPr>
        <w:t xml:space="preserve"> Jedná </w:t>
      </w:r>
      <w:r w:rsidR="00C81026" w:rsidRPr="002E7A95">
        <w:rPr>
          <w:rFonts w:ascii="Tahoma" w:hAnsi="Tahoma" w:cs="Tahoma"/>
          <w:color w:val="333333"/>
          <w:sz w:val="20"/>
          <w:szCs w:val="21"/>
        </w:rPr>
        <w:t>se</w:t>
      </w:r>
      <w:r w:rsidR="00C81026">
        <w:rPr>
          <w:rFonts w:ascii="Tahoma" w:hAnsi="Tahoma" w:cs="Tahoma"/>
          <w:color w:val="333333"/>
          <w:sz w:val="20"/>
          <w:szCs w:val="21"/>
        </w:rPr>
        <w:t xml:space="preserve"> o </w:t>
      </w:r>
      <w:r>
        <w:rPr>
          <w:rFonts w:ascii="Tahoma" w:hAnsi="Tahoma" w:cs="Tahoma"/>
          <w:color w:val="333333"/>
          <w:sz w:val="20"/>
          <w:szCs w:val="21"/>
        </w:rPr>
        <w:t>národní kulturní památku „důl Hlubina a vysoké pece a koksovna Vítkovických železáren v Ostravě“. Na prestižní seznam se dostaly z České republiky ještě další tři památkové objekty. Jednou z nich byla Vysoká u Příbrami, která je neodlučně spojena s osobou skladatele Antonína Dvořáka, a dále architektura Zlína, která vyniká unikátní baťovskou architekturou. Čtveřici dopl</w:t>
      </w:r>
      <w:r w:rsidR="00C81026">
        <w:rPr>
          <w:rFonts w:ascii="Tahoma" w:hAnsi="Tahoma" w:cs="Tahoma"/>
          <w:color w:val="333333"/>
          <w:sz w:val="20"/>
          <w:szCs w:val="21"/>
        </w:rPr>
        <w:t>n</w:t>
      </w:r>
      <w:r>
        <w:rPr>
          <w:rFonts w:ascii="Tahoma" w:hAnsi="Tahoma" w:cs="Tahoma"/>
          <w:color w:val="333333"/>
          <w:sz w:val="20"/>
          <w:szCs w:val="21"/>
        </w:rPr>
        <w:t>il zámek Kynžvart spjatý s knížetem Metternichem.</w:t>
      </w:r>
      <w:r w:rsidR="000223E1">
        <w:rPr>
          <w:rFonts w:ascii="Tahoma" w:hAnsi="Tahoma" w:cs="Tahoma"/>
          <w:color w:val="333333"/>
          <w:sz w:val="20"/>
          <w:szCs w:val="21"/>
        </w:rPr>
        <w:t xml:space="preserve"> </w:t>
      </w:r>
    </w:p>
    <w:p w:rsidR="00D538F6" w:rsidRDefault="004847E2" w:rsidP="009451D8">
      <w:pPr>
        <w:pStyle w:val="detail-odstavec"/>
        <w:pBdr>
          <w:left w:val="single" w:sz="6" w:space="0" w:color="FFFFFF"/>
          <w:bottom w:val="single" w:sz="36" w:space="7" w:color="F2F2F2"/>
          <w:right w:val="single" w:sz="6" w:space="0" w:color="E5E5E5"/>
        </w:pBdr>
        <w:shd w:val="clear" w:color="auto" w:fill="FFFFFF"/>
        <w:spacing w:before="225" w:line="360" w:lineRule="auto"/>
        <w:jc w:val="both"/>
        <w:rPr>
          <w:rFonts w:ascii="Tahoma" w:hAnsi="Tahoma" w:cs="Tahoma"/>
          <w:color w:val="333333"/>
          <w:sz w:val="20"/>
          <w:szCs w:val="21"/>
        </w:rPr>
      </w:pPr>
      <w:r>
        <w:rPr>
          <w:rFonts w:ascii="Tahoma" w:hAnsi="Tahoma" w:cs="Tahoma"/>
          <w:color w:val="333333"/>
          <w:sz w:val="20"/>
          <w:szCs w:val="21"/>
        </w:rPr>
        <w:t>Na konci</w:t>
      </w:r>
      <w:r w:rsidR="000223E1">
        <w:rPr>
          <w:rFonts w:ascii="Tahoma" w:hAnsi="Tahoma" w:cs="Tahoma"/>
          <w:color w:val="333333"/>
          <w:sz w:val="20"/>
          <w:szCs w:val="21"/>
        </w:rPr>
        <w:t xml:space="preserve"> roku 2014 všechny čtyři </w:t>
      </w:r>
      <w:r>
        <w:rPr>
          <w:rFonts w:ascii="Tahoma" w:hAnsi="Tahoma" w:cs="Tahoma"/>
          <w:color w:val="333333"/>
          <w:sz w:val="20"/>
          <w:szCs w:val="21"/>
        </w:rPr>
        <w:t xml:space="preserve">výše uvedené </w:t>
      </w:r>
      <w:r w:rsidR="000223E1">
        <w:rPr>
          <w:rFonts w:ascii="Tahoma" w:hAnsi="Tahoma" w:cs="Tahoma"/>
          <w:color w:val="333333"/>
          <w:sz w:val="20"/>
          <w:szCs w:val="21"/>
        </w:rPr>
        <w:t xml:space="preserve">památky </w:t>
      </w:r>
      <w:r w:rsidR="004429E4">
        <w:rPr>
          <w:rFonts w:ascii="Tahoma" w:hAnsi="Tahoma" w:cs="Tahoma"/>
          <w:color w:val="333333"/>
          <w:sz w:val="20"/>
          <w:szCs w:val="21"/>
        </w:rPr>
        <w:t>pozbyly tento statu</w:t>
      </w:r>
      <w:r w:rsidR="000223E1">
        <w:rPr>
          <w:rFonts w:ascii="Tahoma" w:hAnsi="Tahoma" w:cs="Tahoma"/>
          <w:color w:val="333333"/>
          <w:sz w:val="20"/>
          <w:szCs w:val="21"/>
        </w:rPr>
        <w:t>t.</w:t>
      </w:r>
    </w:p>
    <w:p w:rsidR="00D538F6" w:rsidRPr="00F936E9" w:rsidRDefault="00D538F6" w:rsidP="00F936E9">
      <w:pPr>
        <w:pStyle w:val="Nadpis3"/>
        <w:numPr>
          <w:ilvl w:val="2"/>
          <w:numId w:val="9"/>
        </w:numPr>
        <w:spacing w:before="120" w:after="120"/>
        <w:rPr>
          <w:sz w:val="22"/>
          <w:szCs w:val="22"/>
        </w:rPr>
      </w:pPr>
      <w:bookmarkStart w:id="15" w:name="_Toc444508631"/>
      <w:r w:rsidRPr="00F936E9">
        <w:rPr>
          <w:sz w:val="22"/>
          <w:szCs w:val="22"/>
        </w:rPr>
        <w:t>Plošně chráněná území</w:t>
      </w:r>
      <w:bookmarkEnd w:id="15"/>
    </w:p>
    <w:p w:rsidR="00D538F6" w:rsidRDefault="00D538F6">
      <w:pPr>
        <w:rPr>
          <w:rFonts w:ascii="Tahoma" w:hAnsi="Tahoma" w:cs="Tahoma"/>
          <w:b/>
          <w:bCs/>
          <w:sz w:val="20"/>
        </w:rPr>
      </w:pPr>
    </w:p>
    <w:p w:rsidR="00DC2739" w:rsidRPr="00DC2739" w:rsidRDefault="00DC2739" w:rsidP="00DC2739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DC2739">
        <w:rPr>
          <w:rFonts w:ascii="Tahoma" w:hAnsi="Tahoma" w:cs="Tahoma"/>
          <w:sz w:val="20"/>
          <w:szCs w:val="20"/>
        </w:rPr>
        <w:t>Plošně chráněná území představují vedle kulturních památek a národních kulturních památek jednu z nejvýznamnějších složek památkového fondu, jejichž smyslem je ochrana cenných architektonických a urbanistických hodnot v územích. Zákon o státní památkové péči pracuje v rámci kategorie plošně chráněného území s pojmy památková rezervace, památková zóna a ochranná pásma ke kulturní památce, národní kulturní památce, k památkové rezervaci a památkové zóně.</w:t>
      </w:r>
    </w:p>
    <w:p w:rsidR="00DC2739" w:rsidRPr="00DC2739" w:rsidRDefault="00DC2739" w:rsidP="00DC2739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C2739" w:rsidRPr="00DC2739" w:rsidRDefault="00DC2739" w:rsidP="00DC2739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C2739">
        <w:rPr>
          <w:rFonts w:ascii="Tahoma" w:hAnsi="Tahoma" w:cs="Tahoma"/>
          <w:b/>
          <w:bCs/>
          <w:sz w:val="20"/>
          <w:szCs w:val="20"/>
        </w:rPr>
        <w:t xml:space="preserve">Památková rezervace </w:t>
      </w:r>
      <w:r w:rsidRPr="00DC2739">
        <w:rPr>
          <w:rFonts w:ascii="Tahoma" w:hAnsi="Tahoma" w:cs="Tahoma"/>
          <w:bCs/>
          <w:sz w:val="20"/>
          <w:szCs w:val="20"/>
        </w:rPr>
        <w:t>je území, které</w:t>
      </w:r>
      <w:r w:rsidRPr="00DC2739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DC2739">
        <w:rPr>
          <w:rFonts w:ascii="Tahoma" w:hAnsi="Tahoma" w:cs="Tahoma"/>
          <w:sz w:val="20"/>
          <w:szCs w:val="20"/>
        </w:rPr>
        <w:t>charakterizuje</w:t>
      </w:r>
      <w:r w:rsidRPr="00DC2739">
        <w:rPr>
          <w:rFonts w:ascii="Tahoma" w:hAnsi="Tahoma" w:cs="Tahoma"/>
          <w:bCs/>
          <w:sz w:val="20"/>
          <w:szCs w:val="20"/>
        </w:rPr>
        <w:t xml:space="preserve"> </w:t>
      </w:r>
      <w:r w:rsidRPr="00DC2739">
        <w:rPr>
          <w:rFonts w:ascii="Tahoma" w:hAnsi="Tahoma" w:cs="Tahoma"/>
          <w:sz w:val="20"/>
          <w:szCs w:val="20"/>
        </w:rPr>
        <w:t xml:space="preserve">soubor nemovitých kulturních památek, případně archeologických nálezů, a </w:t>
      </w:r>
      <w:r w:rsidRPr="00DC2739">
        <w:rPr>
          <w:rFonts w:ascii="Tahoma" w:hAnsi="Tahoma" w:cs="Tahoma"/>
          <w:bCs/>
          <w:sz w:val="20"/>
          <w:szCs w:val="20"/>
        </w:rPr>
        <w:t>pro něhož je</w:t>
      </w:r>
      <w:r w:rsidRPr="00DC2739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DC2739">
        <w:rPr>
          <w:rFonts w:ascii="Tahoma" w:hAnsi="Tahoma" w:cs="Tahoma"/>
          <w:sz w:val="20"/>
          <w:szCs w:val="20"/>
        </w:rPr>
        <w:t>příznačný nejvyšší stupeň ochrany v rámci plošně chráněných lokalit. Jedná se o sídelní útvar s ucelenou historickou zástavbou, bez výrazných rušivých zásahů. Na území kraje jsou podle typu sídla prohlášeny tři městské památkové rezervace (Nový Jičín, Příbor a Štramberk) a dvě vesnické památkové rezervace (Heřmanovice</w:t>
      </w:r>
      <w:r w:rsidR="00835D52">
        <w:rPr>
          <w:rFonts w:ascii="Tahoma" w:hAnsi="Tahoma" w:cs="Tahoma"/>
          <w:sz w:val="20"/>
          <w:szCs w:val="20"/>
        </w:rPr>
        <w:t xml:space="preserve"> v okrese Bruntál</w:t>
      </w:r>
      <w:r w:rsidRPr="00DC2739">
        <w:rPr>
          <w:rFonts w:ascii="Tahoma" w:hAnsi="Tahoma" w:cs="Tahoma"/>
          <w:sz w:val="20"/>
          <w:szCs w:val="20"/>
        </w:rPr>
        <w:t xml:space="preserve">, část obce Štáblovice </w:t>
      </w:r>
      <w:r w:rsidR="00835D52">
        <w:rPr>
          <w:rFonts w:ascii="Tahoma" w:hAnsi="Tahoma" w:cs="Tahoma"/>
          <w:sz w:val="20"/>
          <w:szCs w:val="20"/>
        </w:rPr>
        <w:t>–</w:t>
      </w:r>
      <w:r w:rsidRPr="00DC2739">
        <w:rPr>
          <w:rFonts w:ascii="Tahoma" w:hAnsi="Tahoma" w:cs="Tahoma"/>
          <w:sz w:val="20"/>
          <w:szCs w:val="20"/>
        </w:rPr>
        <w:t xml:space="preserve"> Lipina</w:t>
      </w:r>
      <w:r w:rsidR="00835D52">
        <w:rPr>
          <w:rFonts w:ascii="Tahoma" w:hAnsi="Tahoma" w:cs="Tahoma"/>
          <w:sz w:val="20"/>
          <w:szCs w:val="20"/>
        </w:rPr>
        <w:t xml:space="preserve"> v okrese Opava</w:t>
      </w:r>
      <w:r w:rsidRPr="00DC2739">
        <w:rPr>
          <w:rFonts w:ascii="Tahoma" w:hAnsi="Tahoma" w:cs="Tahoma"/>
          <w:sz w:val="20"/>
          <w:szCs w:val="20"/>
        </w:rPr>
        <w:t>).</w:t>
      </w:r>
    </w:p>
    <w:p w:rsidR="00DC2739" w:rsidRPr="00DC2739" w:rsidRDefault="00DC2739" w:rsidP="00DC2739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C2739" w:rsidRPr="00DC2739" w:rsidRDefault="00DC2739" w:rsidP="00DC2739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C2739">
        <w:rPr>
          <w:rFonts w:ascii="Tahoma" w:hAnsi="Tahoma" w:cs="Tahoma"/>
          <w:b/>
          <w:bCs/>
          <w:sz w:val="20"/>
          <w:szCs w:val="20"/>
        </w:rPr>
        <w:t xml:space="preserve">Památková zóna </w:t>
      </w:r>
      <w:r w:rsidRPr="00DC2739">
        <w:rPr>
          <w:rFonts w:ascii="Tahoma" w:hAnsi="Tahoma" w:cs="Tahoma"/>
          <w:sz w:val="20"/>
          <w:szCs w:val="20"/>
        </w:rPr>
        <w:t xml:space="preserve">je území se zpravidla menším počtem kulturních památek, s dochovaným historickým prostředím nebo část krajinného celku, které vykazují významné kulturní hodnoty. Jde o sídla či jejich části s velmi dobře zachovanou půdorysnou a hmotovou strukturou. Na rozdíl od památkových rezervací se zde však nachází méně intaktně dochovaných staveb. Počet městských památkových zón na území Moravskoslezského kraje se v roce 2014 rozšířil z </w:t>
      </w:r>
      <w:r w:rsidR="003D30EB">
        <w:rPr>
          <w:rFonts w:ascii="Tahoma" w:hAnsi="Tahoma" w:cs="Tahoma"/>
          <w:sz w:val="20"/>
          <w:szCs w:val="20"/>
        </w:rPr>
        <w:t>os</w:t>
      </w:r>
      <w:r w:rsidRPr="00DC2739">
        <w:rPr>
          <w:rFonts w:ascii="Tahoma" w:hAnsi="Tahoma" w:cs="Tahoma"/>
          <w:sz w:val="20"/>
          <w:szCs w:val="20"/>
        </w:rPr>
        <w:t xml:space="preserve">mnácti na </w:t>
      </w:r>
      <w:r w:rsidR="003D30EB">
        <w:rPr>
          <w:rFonts w:ascii="Tahoma" w:hAnsi="Tahoma" w:cs="Tahoma"/>
          <w:sz w:val="20"/>
          <w:szCs w:val="20"/>
        </w:rPr>
        <w:t>devaten</w:t>
      </w:r>
      <w:r w:rsidRPr="00DC2739">
        <w:rPr>
          <w:rFonts w:ascii="Tahoma" w:hAnsi="Tahoma" w:cs="Tahoma"/>
          <w:sz w:val="20"/>
          <w:szCs w:val="20"/>
        </w:rPr>
        <w:t>áct, a to prohlášením města Český Těšín opatřením obecné povahy č. 6/2014 ze dne 2. května 2014 za památkovou zónu. Dále jsou v kraji tři vesnické památkové zóny.</w:t>
      </w:r>
    </w:p>
    <w:p w:rsidR="00DC2739" w:rsidRPr="00DC2739" w:rsidRDefault="00DC2739" w:rsidP="00DC2739">
      <w:pPr>
        <w:rPr>
          <w:rFonts w:ascii="Tahoma" w:hAnsi="Tahoma" w:cs="Tahoma"/>
          <w:sz w:val="20"/>
          <w:szCs w:val="20"/>
        </w:rPr>
      </w:pPr>
      <w:r w:rsidRPr="00DC2739">
        <w:rPr>
          <w:rFonts w:ascii="Tahoma" w:hAnsi="Tahoma" w:cs="Tahoma"/>
          <w:sz w:val="20"/>
          <w:szCs w:val="20"/>
        </w:rPr>
        <w:t xml:space="preserve"> </w:t>
      </w:r>
    </w:p>
    <w:p w:rsidR="003D30EB" w:rsidRDefault="00BE6789" w:rsidP="003D30EB">
      <w:pPr>
        <w:spacing w:after="120" w:line="360" w:lineRule="auto"/>
        <w:jc w:val="both"/>
        <w:rPr>
          <w:rFonts w:ascii="Tahoma" w:hAnsi="Tahoma" w:cs="Tahoma"/>
          <w:sz w:val="20"/>
        </w:rPr>
      </w:pPr>
      <w:r w:rsidRPr="00BE6789">
        <w:rPr>
          <w:rFonts w:ascii="Tahoma" w:hAnsi="Tahoma" w:cs="Tahoma"/>
          <w:sz w:val="20"/>
        </w:rPr>
        <w:t>Pro srovnání rozsahu památkového fondu je uváděna tabulka a následně mapa kraje s vyznačením památkových rezervací a památkových zón v Moravskoslezském kraji.</w:t>
      </w:r>
    </w:p>
    <w:p w:rsidR="00E21606" w:rsidRPr="00E21606" w:rsidRDefault="00E21606" w:rsidP="00EB7B87">
      <w:pPr>
        <w:pStyle w:val="Titulek"/>
        <w:spacing w:before="120" w:after="120"/>
        <w:jc w:val="center"/>
        <w:rPr>
          <w:rFonts w:ascii="Tahoma" w:hAnsi="Tahoma" w:cs="Tahoma"/>
          <w:color w:val="auto"/>
          <w:sz w:val="22"/>
          <w:szCs w:val="22"/>
        </w:rPr>
      </w:pPr>
      <w:bookmarkStart w:id="16" w:name="_Toc443852906"/>
      <w:r w:rsidRPr="00E21606">
        <w:rPr>
          <w:rFonts w:ascii="Tahoma" w:hAnsi="Tahoma" w:cs="Tahoma"/>
          <w:color w:val="auto"/>
          <w:sz w:val="22"/>
          <w:szCs w:val="22"/>
        </w:rPr>
        <w:lastRenderedPageBreak/>
        <w:t xml:space="preserve">Tabulka </w:t>
      </w:r>
      <w:r w:rsidRPr="00E21606">
        <w:rPr>
          <w:rFonts w:ascii="Tahoma" w:hAnsi="Tahoma" w:cs="Tahoma"/>
          <w:color w:val="auto"/>
          <w:sz w:val="22"/>
          <w:szCs w:val="22"/>
        </w:rPr>
        <w:fldChar w:fldCharType="begin"/>
      </w:r>
      <w:r w:rsidRPr="00E21606">
        <w:rPr>
          <w:rFonts w:ascii="Tahoma" w:hAnsi="Tahoma" w:cs="Tahoma"/>
          <w:color w:val="auto"/>
          <w:sz w:val="22"/>
          <w:szCs w:val="22"/>
        </w:rPr>
        <w:instrText xml:space="preserve"> SEQ Tabulka \* ARABIC </w:instrText>
      </w:r>
      <w:r w:rsidRPr="00E21606">
        <w:rPr>
          <w:rFonts w:ascii="Tahoma" w:hAnsi="Tahoma" w:cs="Tahoma"/>
          <w:color w:val="auto"/>
          <w:sz w:val="22"/>
          <w:szCs w:val="22"/>
        </w:rPr>
        <w:fldChar w:fldCharType="separate"/>
      </w:r>
      <w:r w:rsidR="00436A80">
        <w:rPr>
          <w:rFonts w:ascii="Tahoma" w:hAnsi="Tahoma" w:cs="Tahoma"/>
          <w:noProof/>
          <w:color w:val="auto"/>
          <w:sz w:val="22"/>
          <w:szCs w:val="22"/>
        </w:rPr>
        <w:t>4</w:t>
      </w:r>
      <w:r w:rsidRPr="00E21606">
        <w:rPr>
          <w:rFonts w:ascii="Tahoma" w:hAnsi="Tahoma" w:cs="Tahoma"/>
          <w:color w:val="auto"/>
          <w:sz w:val="22"/>
          <w:szCs w:val="22"/>
        </w:rPr>
        <w:fldChar w:fldCharType="end"/>
      </w:r>
      <w:r w:rsidRPr="00E21606">
        <w:rPr>
          <w:rFonts w:ascii="Tahoma" w:hAnsi="Tahoma" w:cs="Tahoma"/>
          <w:color w:val="auto"/>
          <w:sz w:val="22"/>
          <w:szCs w:val="22"/>
        </w:rPr>
        <w:t>: Př</w:t>
      </w:r>
      <w:r>
        <w:rPr>
          <w:rFonts w:ascii="Tahoma" w:hAnsi="Tahoma" w:cs="Tahoma"/>
          <w:color w:val="auto"/>
          <w:sz w:val="22"/>
          <w:szCs w:val="22"/>
        </w:rPr>
        <w:t>e</w:t>
      </w:r>
      <w:r w:rsidRPr="00E21606">
        <w:rPr>
          <w:rFonts w:ascii="Tahoma" w:hAnsi="Tahoma" w:cs="Tahoma"/>
          <w:color w:val="auto"/>
          <w:sz w:val="22"/>
          <w:szCs w:val="22"/>
        </w:rPr>
        <w:t>hled památkového fondu v ČR a v MSK</w:t>
      </w:r>
      <w:bookmarkEnd w:id="16"/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1843"/>
        <w:gridCol w:w="2410"/>
        <w:gridCol w:w="1417"/>
      </w:tblGrid>
      <w:tr w:rsidR="00EB7B87" w:rsidRPr="00E67F3B" w:rsidTr="00EB7B87">
        <w:trPr>
          <w:trHeight w:val="397"/>
        </w:trPr>
        <w:tc>
          <w:tcPr>
            <w:tcW w:w="908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EB7B87" w:rsidRPr="00835D52" w:rsidRDefault="00EB7B87" w:rsidP="00EB7B87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835D52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Přehled památkového fondu v České republice a v Moravskoslezském kraji</w:t>
            </w:r>
          </w:p>
        </w:tc>
      </w:tr>
      <w:tr w:rsidR="00EB7B87" w:rsidRPr="00E67F3B" w:rsidTr="00EB7B87">
        <w:trPr>
          <w:trHeight w:val="360"/>
        </w:trPr>
        <w:tc>
          <w:tcPr>
            <w:tcW w:w="3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Česká republika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Moravskoslezský kraj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v %</w:t>
            </w:r>
          </w:p>
        </w:tc>
      </w:tr>
      <w:tr w:rsidR="00EB7B87" w:rsidRPr="00E67F3B" w:rsidTr="00EB7B87">
        <w:trPr>
          <w:trHeight w:val="36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Nemovité kulturní památky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40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077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5,15%</w:t>
            </w:r>
          </w:p>
        </w:tc>
      </w:tr>
      <w:tr w:rsidR="00EB7B87" w:rsidRPr="00E67F3B" w:rsidTr="00EB7B87">
        <w:trPr>
          <w:trHeight w:val="36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Movité kulturní památky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E67F3B">
              <w:rPr>
                <w:rFonts w:ascii="Tahoma" w:hAnsi="Tahoma" w:cs="Tahoma"/>
                <w:sz w:val="20"/>
                <w:szCs w:val="20"/>
              </w:rPr>
              <w:t>450*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</w:tr>
      <w:tr w:rsidR="00EB7B87" w:rsidRPr="00E67F3B" w:rsidTr="00EB7B87">
        <w:trPr>
          <w:trHeight w:val="36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Národní kulturní památky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5,07%</w:t>
            </w:r>
          </w:p>
        </w:tc>
      </w:tr>
      <w:tr w:rsidR="00EB7B87" w:rsidRPr="00E67F3B" w:rsidTr="00EB7B87">
        <w:trPr>
          <w:trHeight w:val="36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Městské památkové rezervace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7,50%</w:t>
            </w:r>
          </w:p>
        </w:tc>
      </w:tr>
      <w:tr w:rsidR="00EB7B87" w:rsidRPr="00E67F3B" w:rsidTr="00EB7B87">
        <w:trPr>
          <w:trHeight w:val="36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Městské památkové zóny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5,65%</w:t>
            </w:r>
          </w:p>
        </w:tc>
      </w:tr>
      <w:tr w:rsidR="00EB7B87" w:rsidRPr="00E67F3B" w:rsidTr="00EB7B87">
        <w:trPr>
          <w:trHeight w:val="36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Vesnické památkové rezervace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3,28%</w:t>
            </w:r>
          </w:p>
        </w:tc>
      </w:tr>
      <w:tr w:rsidR="00EB7B87" w:rsidRPr="00E67F3B" w:rsidTr="00EB7B87">
        <w:trPr>
          <w:trHeight w:val="36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Vesnické památkové zóny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2,84%</w:t>
            </w:r>
          </w:p>
        </w:tc>
      </w:tr>
      <w:tr w:rsidR="00EB7B87" w:rsidRPr="00E67F3B" w:rsidTr="00EB7B87">
        <w:trPr>
          <w:trHeight w:val="36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Památky UNESCO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B87" w:rsidRPr="00E67F3B" w:rsidRDefault="00EB7B87" w:rsidP="00EB7B8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67F3B">
              <w:rPr>
                <w:rFonts w:ascii="Tahoma" w:hAnsi="Tahoma" w:cs="Tahoma"/>
                <w:color w:val="000000"/>
                <w:sz w:val="20"/>
                <w:szCs w:val="20"/>
              </w:rPr>
              <w:t>0,00%</w:t>
            </w:r>
          </w:p>
        </w:tc>
      </w:tr>
    </w:tbl>
    <w:p w:rsidR="00E67F3B" w:rsidRPr="00913417" w:rsidRDefault="00835D52" w:rsidP="00835D52">
      <w:pPr>
        <w:spacing w:before="120"/>
        <w:jc w:val="both"/>
        <w:rPr>
          <w:rFonts w:ascii="Tahoma" w:hAnsi="Tahoma" w:cs="Tahoma"/>
          <w:sz w:val="16"/>
          <w:szCs w:val="16"/>
        </w:rPr>
      </w:pPr>
      <w:r w:rsidRPr="00913417">
        <w:rPr>
          <w:rFonts w:ascii="Tahoma" w:hAnsi="Tahoma" w:cs="Tahoma"/>
          <w:sz w:val="16"/>
          <w:szCs w:val="16"/>
        </w:rPr>
        <w:t>*) č</w:t>
      </w:r>
      <w:r w:rsidR="00E67F3B" w:rsidRPr="00913417">
        <w:rPr>
          <w:rFonts w:ascii="Tahoma" w:hAnsi="Tahoma" w:cs="Tahoma"/>
          <w:sz w:val="16"/>
          <w:szCs w:val="16"/>
        </w:rPr>
        <w:t>íslo 3</w:t>
      </w:r>
      <w:r w:rsidRPr="00913417">
        <w:rPr>
          <w:rFonts w:ascii="Tahoma" w:hAnsi="Tahoma" w:cs="Tahoma"/>
          <w:sz w:val="16"/>
          <w:szCs w:val="16"/>
        </w:rPr>
        <w:t xml:space="preserve"> </w:t>
      </w:r>
      <w:r w:rsidR="00E67F3B" w:rsidRPr="00913417">
        <w:rPr>
          <w:rFonts w:ascii="Tahoma" w:hAnsi="Tahoma" w:cs="Tahoma"/>
          <w:sz w:val="16"/>
          <w:szCs w:val="16"/>
        </w:rPr>
        <w:t>450 odráží počet</w:t>
      </w:r>
      <w:r w:rsidRPr="00913417">
        <w:rPr>
          <w:rFonts w:ascii="Tahoma" w:hAnsi="Tahoma" w:cs="Tahoma"/>
          <w:sz w:val="16"/>
          <w:szCs w:val="16"/>
        </w:rPr>
        <w:t xml:space="preserve"> tzv. rejstříkových čísel, která</w:t>
      </w:r>
      <w:r w:rsidR="00E67F3B" w:rsidRPr="00913417">
        <w:rPr>
          <w:rFonts w:ascii="Tahoma" w:hAnsi="Tahoma" w:cs="Tahoma"/>
          <w:sz w:val="16"/>
          <w:szCs w:val="16"/>
        </w:rPr>
        <w:t xml:space="preserve"> se mohou vztahovat jak k jednotlivým předmětům, tak k jejich souborům. Do tohoto počtu jsou zahrnut</w:t>
      </w:r>
      <w:r w:rsidRPr="00913417">
        <w:rPr>
          <w:rFonts w:ascii="Tahoma" w:hAnsi="Tahoma" w:cs="Tahoma"/>
          <w:sz w:val="16"/>
          <w:szCs w:val="16"/>
        </w:rPr>
        <w:t>y také tzv. součásti nemovitostí,</w:t>
      </w:r>
      <w:r w:rsidR="00E67F3B" w:rsidRPr="00913417">
        <w:rPr>
          <w:rFonts w:ascii="Tahoma" w:hAnsi="Tahoma" w:cs="Tahoma"/>
          <w:sz w:val="16"/>
          <w:szCs w:val="16"/>
        </w:rPr>
        <w:t xml:space="preserve"> jako jsou např. oltáře, kazatelny, varhany apod., kterých je cca 900. Uváděn je tento rámcový počet, neb</w:t>
      </w:r>
      <w:r w:rsidR="00250C49" w:rsidRPr="00913417">
        <w:rPr>
          <w:rFonts w:ascii="Tahoma" w:hAnsi="Tahoma" w:cs="Tahoma"/>
          <w:sz w:val="16"/>
          <w:szCs w:val="16"/>
        </w:rPr>
        <w:t>oť</w:t>
      </w:r>
      <w:r w:rsidR="00E67F3B" w:rsidRPr="00913417">
        <w:rPr>
          <w:rFonts w:ascii="Tahoma" w:hAnsi="Tahoma" w:cs="Tahoma"/>
          <w:sz w:val="16"/>
          <w:szCs w:val="16"/>
        </w:rPr>
        <w:t xml:space="preserve"> probíhá současně zpracování dat movitých kulturních památek, která by měla mimo jiné upřesnit i počty KP. </w:t>
      </w:r>
    </w:p>
    <w:p w:rsidR="00913417" w:rsidRDefault="009C457C" w:rsidP="00EB7B87">
      <w:pPr>
        <w:pStyle w:val="Titulek"/>
        <w:spacing w:before="240" w:after="240"/>
        <w:jc w:val="center"/>
        <w:rPr>
          <w:rFonts w:ascii="Tahoma" w:hAnsi="Tahoma" w:cs="Tahoma"/>
          <w:color w:val="auto"/>
          <w:sz w:val="22"/>
          <w:szCs w:val="22"/>
        </w:rPr>
      </w:pPr>
      <w:bookmarkStart w:id="17" w:name="_Toc443853017"/>
      <w:r w:rsidRPr="009C457C">
        <w:rPr>
          <w:rFonts w:ascii="Tahoma" w:hAnsi="Tahoma" w:cs="Tahoma"/>
          <w:color w:val="auto"/>
          <w:sz w:val="22"/>
          <w:szCs w:val="22"/>
        </w:rPr>
        <w:t xml:space="preserve">Mapa </w:t>
      </w:r>
      <w:r w:rsidRPr="009C457C">
        <w:rPr>
          <w:rFonts w:ascii="Tahoma" w:hAnsi="Tahoma" w:cs="Tahoma"/>
          <w:color w:val="auto"/>
          <w:sz w:val="22"/>
          <w:szCs w:val="22"/>
        </w:rPr>
        <w:fldChar w:fldCharType="begin"/>
      </w:r>
      <w:r w:rsidRPr="009C457C">
        <w:rPr>
          <w:rFonts w:ascii="Tahoma" w:hAnsi="Tahoma" w:cs="Tahoma"/>
          <w:color w:val="auto"/>
          <w:sz w:val="22"/>
          <w:szCs w:val="22"/>
        </w:rPr>
        <w:instrText xml:space="preserve"> SEQ Mapa \* ARABIC </w:instrText>
      </w:r>
      <w:r w:rsidRPr="009C457C">
        <w:rPr>
          <w:rFonts w:ascii="Tahoma" w:hAnsi="Tahoma" w:cs="Tahoma"/>
          <w:color w:val="auto"/>
          <w:sz w:val="22"/>
          <w:szCs w:val="22"/>
        </w:rPr>
        <w:fldChar w:fldCharType="separate"/>
      </w:r>
      <w:r w:rsidR="00436A80">
        <w:rPr>
          <w:rFonts w:ascii="Tahoma" w:hAnsi="Tahoma" w:cs="Tahoma"/>
          <w:noProof/>
          <w:color w:val="auto"/>
          <w:sz w:val="22"/>
          <w:szCs w:val="22"/>
        </w:rPr>
        <w:t>2</w:t>
      </w:r>
      <w:r w:rsidRPr="009C457C">
        <w:rPr>
          <w:rFonts w:ascii="Tahoma" w:hAnsi="Tahoma" w:cs="Tahoma"/>
          <w:color w:val="auto"/>
          <w:sz w:val="22"/>
          <w:szCs w:val="22"/>
        </w:rPr>
        <w:fldChar w:fldCharType="end"/>
      </w:r>
      <w:r w:rsidRPr="009C457C">
        <w:rPr>
          <w:rFonts w:ascii="Tahoma" w:hAnsi="Tahoma" w:cs="Tahoma"/>
          <w:color w:val="auto"/>
          <w:sz w:val="22"/>
          <w:szCs w:val="22"/>
        </w:rPr>
        <w:t xml:space="preserve">: </w:t>
      </w:r>
      <w:r>
        <w:rPr>
          <w:rFonts w:ascii="Tahoma" w:hAnsi="Tahoma" w:cs="Tahoma"/>
          <w:color w:val="auto"/>
          <w:sz w:val="22"/>
          <w:szCs w:val="22"/>
        </w:rPr>
        <w:t>Mapa památkových rezervací a památkových zón v Moravskoslezském kraji</w:t>
      </w:r>
      <w:bookmarkEnd w:id="17"/>
    </w:p>
    <w:p w:rsidR="00D538F6" w:rsidRDefault="00C53A18" w:rsidP="00913417">
      <w:pPr>
        <w:pStyle w:val="Titulek"/>
        <w:spacing w:before="120" w:after="240"/>
        <w:jc w:val="center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2FC1A1E1" wp14:editId="326C06F0">
            <wp:extent cx="6440338" cy="5019675"/>
            <wp:effectExtent l="0" t="0" r="0" b="0"/>
            <wp:docPr id="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704" cy="502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68"/>
        <w:tblW w:w="82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3685"/>
      </w:tblGrid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A53C2D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53C2D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lastRenderedPageBreak/>
              <w:t>Městské památkové zóny:</w:t>
            </w:r>
          </w:p>
        </w:tc>
        <w:tc>
          <w:tcPr>
            <w:tcW w:w="1134" w:type="dxa"/>
          </w:tcPr>
          <w:p w:rsidR="00A53C2D" w:rsidRPr="00A53C2D" w:rsidRDefault="00A53C2D" w:rsidP="00A53C2D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A53C2D" w:rsidRPr="00A53C2D" w:rsidRDefault="00A53C2D" w:rsidP="00A53C2D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53C2D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Městské památkové rezervace: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Bílovec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Nový Jičín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Bruntál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Příbor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Brušperk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Štramberk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Budišov nad Budišovkou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A53C2D" w:rsidRPr="00A53C2D" w:rsidRDefault="00A53C2D" w:rsidP="00B60E7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53C2D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Český Těšín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53C2D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Vesnické památkové rezervace: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Frenštát pod Radhoštěm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Heřmanovice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Frýdek-Místek - Frýdek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 xml:space="preserve">Lipina – místní část na území obce Štáblovice 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Frýdek-Místek - Místek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A53C2D" w:rsidRPr="00A53C2D" w:rsidRDefault="00A53C2D" w:rsidP="00B60E7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53C2D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Fulnek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53C2D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Vesnické památkové zóny: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Hlučín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Karlova Studánka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Hradec nad Moravicí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Petrovice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Karviná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Komorní Lhotka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Odry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Piskořov</w:t>
            </w:r>
            <w:proofErr w:type="spellEnd"/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– část města Město Albrechtice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Opava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Malá Morávka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Ostrava – Moravská Ostrava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Stará Ves – Žďárský potok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Ostrava – Poruba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A53C2D" w:rsidRPr="00A53C2D" w:rsidRDefault="00A53C2D" w:rsidP="00B60E7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53C2D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Ostrava – Přívoz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A53C2D" w:rsidRPr="00A53C2D" w:rsidRDefault="00A53C2D" w:rsidP="00B60E7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53C2D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Ostrava – Vítkovice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A53C2D" w:rsidRPr="00A53C2D" w:rsidRDefault="00A53C2D" w:rsidP="00B60E7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53C2D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A53C2D" w:rsidRPr="00E67F3B" w:rsidTr="009D0D15">
        <w:trPr>
          <w:trHeight w:val="255"/>
        </w:trPr>
        <w:tc>
          <w:tcPr>
            <w:tcW w:w="3402" w:type="dxa"/>
            <w:shd w:val="clear" w:color="auto" w:fill="auto"/>
            <w:vAlign w:val="center"/>
            <w:hideMark/>
          </w:tcPr>
          <w:p w:rsidR="00A53C2D" w:rsidRPr="00A53C2D" w:rsidRDefault="00A53C2D" w:rsidP="00B60E7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3C2D">
              <w:rPr>
                <w:rFonts w:ascii="Tahoma" w:hAnsi="Tahoma" w:cs="Tahoma"/>
                <w:color w:val="000000"/>
                <w:sz w:val="20"/>
                <w:szCs w:val="20"/>
              </w:rPr>
              <w:t>Rýmařov</w:t>
            </w:r>
          </w:p>
        </w:tc>
        <w:tc>
          <w:tcPr>
            <w:tcW w:w="1134" w:type="dxa"/>
          </w:tcPr>
          <w:p w:rsidR="00A53C2D" w:rsidRPr="00A53C2D" w:rsidRDefault="00A53C2D" w:rsidP="00B60E71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A53C2D" w:rsidRPr="00A53C2D" w:rsidRDefault="00A53C2D" w:rsidP="00B60E7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53C2D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E67F3B" w:rsidRDefault="00E67F3B" w:rsidP="00B60E71">
      <w:pPr>
        <w:spacing w:line="360" w:lineRule="auto"/>
        <w:rPr>
          <w:rFonts w:ascii="Tahoma" w:hAnsi="Tahoma" w:cs="Tahoma"/>
          <w:b/>
          <w:bCs/>
          <w:sz w:val="20"/>
        </w:rPr>
      </w:pPr>
    </w:p>
    <w:p w:rsidR="00D538F6" w:rsidRPr="00F936E9" w:rsidRDefault="00D538F6" w:rsidP="00F936E9">
      <w:pPr>
        <w:pStyle w:val="Nadpis2"/>
        <w:numPr>
          <w:ilvl w:val="1"/>
          <w:numId w:val="15"/>
        </w:numPr>
        <w:spacing w:before="120" w:after="120"/>
        <w:jc w:val="left"/>
        <w:rPr>
          <w:rFonts w:ascii="Tahoma" w:hAnsi="Tahoma" w:cs="Tahoma"/>
          <w:sz w:val="24"/>
        </w:rPr>
      </w:pPr>
      <w:bookmarkStart w:id="18" w:name="_Toc444508632"/>
      <w:r w:rsidRPr="00F936E9">
        <w:rPr>
          <w:rFonts w:ascii="Tahoma" w:hAnsi="Tahoma" w:cs="Tahoma"/>
          <w:sz w:val="24"/>
        </w:rPr>
        <w:t>Financování</w:t>
      </w:r>
      <w:bookmarkEnd w:id="18"/>
    </w:p>
    <w:p w:rsidR="00D538F6" w:rsidRPr="00F936E9" w:rsidRDefault="00D538F6" w:rsidP="00F936E9">
      <w:pPr>
        <w:pStyle w:val="Nadpis3"/>
        <w:numPr>
          <w:ilvl w:val="2"/>
          <w:numId w:val="15"/>
        </w:numPr>
        <w:spacing w:before="120" w:after="120"/>
        <w:rPr>
          <w:sz w:val="22"/>
          <w:szCs w:val="22"/>
        </w:rPr>
      </w:pPr>
      <w:bookmarkStart w:id="19" w:name="_Toc444508633"/>
      <w:r w:rsidRPr="00F936E9">
        <w:rPr>
          <w:sz w:val="22"/>
          <w:szCs w:val="22"/>
        </w:rPr>
        <w:t>Finanční prostředky ze státního rozpočtu</w:t>
      </w:r>
      <w:bookmarkEnd w:id="19"/>
    </w:p>
    <w:p w:rsidR="00D538F6" w:rsidRDefault="00D538F6">
      <w:pPr>
        <w:ind w:left="360"/>
        <w:rPr>
          <w:rFonts w:ascii="Tahoma" w:hAnsi="Tahoma" w:cs="Tahoma"/>
          <w:b/>
          <w:bCs/>
          <w:sz w:val="20"/>
        </w:rPr>
      </w:pPr>
    </w:p>
    <w:p w:rsidR="00B60E71" w:rsidRDefault="00D538F6">
      <w:pPr>
        <w:pStyle w:val="Zkladntex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 případě mimořádného společenského zájmu na zachování kulturní památky může na její obnovu poskytnout </w:t>
      </w:r>
      <w:r w:rsidR="00C81026">
        <w:rPr>
          <w:rFonts w:ascii="Tahoma" w:hAnsi="Tahoma" w:cs="Tahoma"/>
          <w:sz w:val="20"/>
        </w:rPr>
        <w:t>ze státní</w:t>
      </w:r>
      <w:r w:rsidR="004F4311">
        <w:rPr>
          <w:rFonts w:ascii="Tahoma" w:hAnsi="Tahoma" w:cs="Tahoma"/>
          <w:sz w:val="20"/>
        </w:rPr>
        <w:t>ho rozpočtu příspěvek M</w:t>
      </w:r>
      <w:r>
        <w:rPr>
          <w:rFonts w:ascii="Tahoma" w:hAnsi="Tahoma" w:cs="Tahoma"/>
          <w:sz w:val="20"/>
        </w:rPr>
        <w:t>inisterstvo kultury buď přímo, nebo prostřednictvím krajského úřadu, nebo prostřednictvím obecních úřadů obcí s rozšířenou působností. Tyto aktivity ministerstvo realizuje následujícími programy:</w:t>
      </w:r>
    </w:p>
    <w:p w:rsidR="00D538F6" w:rsidRDefault="00D538F6">
      <w:pPr>
        <w:numPr>
          <w:ilvl w:val="0"/>
          <w:numId w:val="16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Havarijní program,</w:t>
      </w:r>
    </w:p>
    <w:p w:rsidR="00D538F6" w:rsidRDefault="00D538F6">
      <w:pPr>
        <w:numPr>
          <w:ilvl w:val="0"/>
          <w:numId w:val="16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Program regenerace městských památkových rezervací a městských památkových zón,</w:t>
      </w:r>
    </w:p>
    <w:p w:rsidR="00D538F6" w:rsidRDefault="00D538F6">
      <w:pPr>
        <w:numPr>
          <w:ilvl w:val="0"/>
          <w:numId w:val="16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Program záchrany architektonického dědictví,</w:t>
      </w:r>
    </w:p>
    <w:p w:rsidR="00D538F6" w:rsidRDefault="00D538F6">
      <w:pPr>
        <w:numPr>
          <w:ilvl w:val="0"/>
          <w:numId w:val="16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Program péče o vesnické památkové rezervace, vesnické památkové zóny a krajinné památkové zóny,</w:t>
      </w:r>
    </w:p>
    <w:p w:rsidR="00D538F6" w:rsidRDefault="00D538F6">
      <w:pPr>
        <w:numPr>
          <w:ilvl w:val="0"/>
          <w:numId w:val="16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Program restaurování movitých kulturních památek,</w:t>
      </w:r>
    </w:p>
    <w:p w:rsidR="00B60E71" w:rsidRPr="009D0D15" w:rsidRDefault="00D538F6" w:rsidP="009D0D15">
      <w:pPr>
        <w:numPr>
          <w:ilvl w:val="0"/>
          <w:numId w:val="16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Podpora obnovy kulturních památek prostřednictvím obcí s rozšířenou působností.</w:t>
      </w:r>
    </w:p>
    <w:p w:rsidR="00B60E71" w:rsidRDefault="00D538F6" w:rsidP="009D0D15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Posledně jmenovaný program </w:t>
      </w:r>
      <w:r>
        <w:rPr>
          <w:rFonts w:ascii="Tahoma" w:hAnsi="Tahoma" w:cs="Tahoma"/>
          <w:bCs/>
          <w:sz w:val="20"/>
          <w:szCs w:val="20"/>
        </w:rPr>
        <w:t>Podpora obnovy kulturních památek prostřednictvím obcí s rozšířenou působností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je administrován od roku 2008 a byl vyhlášen na obnovu památkového fondu tam, kde to efektivně a ú</w:t>
      </w:r>
      <w:r w:rsidR="00C81026">
        <w:rPr>
          <w:rFonts w:ascii="Tahoma" w:hAnsi="Tahoma" w:cs="Tahoma"/>
          <w:sz w:val="20"/>
          <w:szCs w:val="20"/>
        </w:rPr>
        <w:t xml:space="preserve">čelně neumožňují jiné programy </w:t>
      </w:r>
      <w:r w:rsidR="004F4311">
        <w:rPr>
          <w:rFonts w:ascii="Tahoma" w:hAnsi="Tahoma" w:cs="Tahoma"/>
          <w:sz w:val="20"/>
          <w:szCs w:val="20"/>
        </w:rPr>
        <w:t>M</w:t>
      </w:r>
      <w:r>
        <w:rPr>
          <w:rFonts w:ascii="Tahoma" w:hAnsi="Tahoma" w:cs="Tahoma"/>
          <w:sz w:val="20"/>
          <w:szCs w:val="20"/>
        </w:rPr>
        <w:t xml:space="preserve">inisterstva kultury. Finanční </w:t>
      </w:r>
      <w:r>
        <w:rPr>
          <w:rFonts w:ascii="Tahoma" w:hAnsi="Tahoma" w:cs="Tahoma"/>
          <w:snapToGrid w:val="0"/>
          <w:sz w:val="20"/>
          <w:szCs w:val="20"/>
        </w:rPr>
        <w:t xml:space="preserve">prostředky v programu jsou určeny na zachování a obnovu nemovitých kulturních památek, které se nacházejí mimo památkové rezervace a památkové zóny, nejsou národními kulturními památkami a nejsou </w:t>
      </w:r>
      <w:r w:rsidRPr="002E7A95">
        <w:rPr>
          <w:rFonts w:ascii="Tahoma" w:hAnsi="Tahoma" w:cs="Tahoma"/>
          <w:snapToGrid w:val="0"/>
          <w:sz w:val="20"/>
          <w:szCs w:val="20"/>
        </w:rPr>
        <w:t>ve</w:t>
      </w:r>
      <w:r>
        <w:rPr>
          <w:rFonts w:ascii="Tahoma" w:hAnsi="Tahoma" w:cs="Tahoma"/>
          <w:snapToGrid w:val="0"/>
          <w:sz w:val="20"/>
          <w:szCs w:val="20"/>
        </w:rPr>
        <w:t xml:space="preserve"> vlastnictví státu. Také se ne</w:t>
      </w:r>
      <w:r w:rsidR="00234ADE">
        <w:rPr>
          <w:rFonts w:ascii="Tahoma" w:hAnsi="Tahoma" w:cs="Tahoma"/>
          <w:snapToGrid w:val="0"/>
          <w:sz w:val="20"/>
          <w:szCs w:val="20"/>
        </w:rPr>
        <w:t>musí jednat</w:t>
      </w:r>
      <w:r>
        <w:rPr>
          <w:rFonts w:ascii="Tahoma" w:hAnsi="Tahoma" w:cs="Tahoma"/>
          <w:snapToGrid w:val="0"/>
          <w:sz w:val="20"/>
          <w:szCs w:val="20"/>
        </w:rPr>
        <w:t xml:space="preserve"> o kulturní památky v havarijním stavu.</w:t>
      </w:r>
      <w:r w:rsidR="00407159">
        <w:rPr>
          <w:rFonts w:ascii="Tahoma" w:hAnsi="Tahoma" w:cs="Tahoma"/>
          <w:snapToGrid w:val="0"/>
          <w:sz w:val="20"/>
          <w:szCs w:val="20"/>
        </w:rPr>
        <w:t xml:space="preserve"> Z n</w:t>
      </w:r>
      <w:r w:rsidR="00A134A4">
        <w:rPr>
          <w:rFonts w:ascii="Tahoma" w:hAnsi="Tahoma" w:cs="Tahoma"/>
          <w:snapToGrid w:val="0"/>
          <w:sz w:val="20"/>
          <w:szCs w:val="20"/>
        </w:rPr>
        <w:t>ázvu ostatních programů je zřejmé jejich zacílení.</w:t>
      </w:r>
    </w:p>
    <w:p w:rsidR="009D0D15" w:rsidRDefault="009D0D15" w:rsidP="009D0D15">
      <w:pPr>
        <w:pStyle w:val="Zkladntext"/>
        <w:rPr>
          <w:rFonts w:ascii="Tahoma" w:hAnsi="Tahoma" w:cs="Tahoma"/>
          <w:sz w:val="20"/>
        </w:rPr>
      </w:pPr>
    </w:p>
    <w:p w:rsidR="00B60E71" w:rsidRPr="009D0D15" w:rsidRDefault="00D538F6" w:rsidP="009D0D15">
      <w:pPr>
        <w:pStyle w:val="Zkladntex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Následuje souhrnná tabulka, která zaznamenává celkově finanční prostředky ze všech výše uvedených programů v jednotlivých letech </w:t>
      </w:r>
      <w:r w:rsidRPr="00A134A4">
        <w:rPr>
          <w:rFonts w:ascii="Tahoma" w:hAnsi="Tahoma" w:cs="Tahoma"/>
          <w:sz w:val="20"/>
        </w:rPr>
        <w:t>20</w:t>
      </w:r>
      <w:r w:rsidR="000223E1" w:rsidRPr="00A134A4">
        <w:rPr>
          <w:rFonts w:ascii="Tahoma" w:hAnsi="Tahoma" w:cs="Tahoma"/>
          <w:sz w:val="20"/>
        </w:rPr>
        <w:t>1</w:t>
      </w:r>
      <w:r w:rsidRPr="00A134A4">
        <w:rPr>
          <w:rFonts w:ascii="Tahoma" w:hAnsi="Tahoma" w:cs="Tahoma"/>
          <w:sz w:val="20"/>
        </w:rPr>
        <w:t>0</w:t>
      </w:r>
      <w:r w:rsidR="000223E1" w:rsidRPr="00A134A4">
        <w:rPr>
          <w:rFonts w:ascii="Tahoma" w:hAnsi="Tahoma" w:cs="Tahoma"/>
          <w:sz w:val="20"/>
        </w:rPr>
        <w:t xml:space="preserve"> –</w:t>
      </w:r>
      <w:r w:rsidR="000223E1" w:rsidRPr="000223E1">
        <w:rPr>
          <w:rFonts w:ascii="Tahoma" w:hAnsi="Tahoma" w:cs="Tahoma"/>
          <w:color w:val="FF0000"/>
          <w:sz w:val="20"/>
        </w:rPr>
        <w:t xml:space="preserve"> </w:t>
      </w:r>
      <w:r w:rsidR="000223E1" w:rsidRPr="00A134A4">
        <w:rPr>
          <w:rFonts w:ascii="Tahoma" w:hAnsi="Tahoma" w:cs="Tahoma"/>
          <w:sz w:val="20"/>
        </w:rPr>
        <w:t>201</w:t>
      </w:r>
      <w:r w:rsidR="00583DDE">
        <w:rPr>
          <w:rFonts w:ascii="Tahoma" w:hAnsi="Tahoma" w:cs="Tahoma"/>
          <w:sz w:val="20"/>
        </w:rPr>
        <w:t>4:</w:t>
      </w:r>
      <w:bookmarkStart w:id="20" w:name="_Toc443852907"/>
    </w:p>
    <w:p w:rsidR="00583DDE" w:rsidRPr="00583DDE" w:rsidRDefault="00583DDE" w:rsidP="00583DDE">
      <w:pPr>
        <w:pStyle w:val="Titulek"/>
        <w:spacing w:before="120" w:after="240"/>
        <w:jc w:val="center"/>
        <w:rPr>
          <w:rFonts w:ascii="Tahoma" w:hAnsi="Tahoma" w:cs="Tahoma"/>
          <w:color w:val="auto"/>
          <w:sz w:val="22"/>
          <w:szCs w:val="22"/>
        </w:rPr>
      </w:pPr>
      <w:r w:rsidRPr="00583DDE">
        <w:rPr>
          <w:rFonts w:ascii="Tahoma" w:hAnsi="Tahoma" w:cs="Tahoma"/>
          <w:color w:val="auto"/>
          <w:sz w:val="22"/>
          <w:szCs w:val="22"/>
        </w:rPr>
        <w:t xml:space="preserve">Tabulka </w:t>
      </w:r>
      <w:r w:rsidRPr="00583DDE">
        <w:rPr>
          <w:rFonts w:ascii="Tahoma" w:hAnsi="Tahoma" w:cs="Tahoma"/>
          <w:color w:val="auto"/>
          <w:sz w:val="22"/>
          <w:szCs w:val="22"/>
        </w:rPr>
        <w:fldChar w:fldCharType="begin"/>
      </w:r>
      <w:r w:rsidRPr="00583DDE">
        <w:rPr>
          <w:rFonts w:ascii="Tahoma" w:hAnsi="Tahoma" w:cs="Tahoma"/>
          <w:color w:val="auto"/>
          <w:sz w:val="22"/>
          <w:szCs w:val="22"/>
        </w:rPr>
        <w:instrText xml:space="preserve"> SEQ Tabulka \* ARABIC </w:instrText>
      </w:r>
      <w:r w:rsidRPr="00583DDE">
        <w:rPr>
          <w:rFonts w:ascii="Tahoma" w:hAnsi="Tahoma" w:cs="Tahoma"/>
          <w:color w:val="auto"/>
          <w:sz w:val="22"/>
          <w:szCs w:val="22"/>
        </w:rPr>
        <w:fldChar w:fldCharType="separate"/>
      </w:r>
      <w:r w:rsidR="00436A80">
        <w:rPr>
          <w:rFonts w:ascii="Tahoma" w:hAnsi="Tahoma" w:cs="Tahoma"/>
          <w:noProof/>
          <w:color w:val="auto"/>
          <w:sz w:val="22"/>
          <w:szCs w:val="22"/>
        </w:rPr>
        <w:t>5</w:t>
      </w:r>
      <w:r w:rsidRPr="00583DDE">
        <w:rPr>
          <w:rFonts w:ascii="Tahoma" w:hAnsi="Tahoma" w:cs="Tahoma"/>
          <w:color w:val="auto"/>
          <w:sz w:val="22"/>
          <w:szCs w:val="22"/>
        </w:rPr>
        <w:fldChar w:fldCharType="end"/>
      </w:r>
      <w:r w:rsidRPr="00583DDE">
        <w:rPr>
          <w:rFonts w:ascii="Tahoma" w:hAnsi="Tahoma" w:cs="Tahoma"/>
          <w:color w:val="auto"/>
          <w:sz w:val="22"/>
          <w:szCs w:val="22"/>
        </w:rPr>
        <w:t xml:space="preserve">: Přehled dotací </w:t>
      </w:r>
      <w:r>
        <w:rPr>
          <w:rFonts w:ascii="Tahoma" w:hAnsi="Tahoma" w:cs="Tahoma"/>
          <w:color w:val="auto"/>
          <w:sz w:val="22"/>
          <w:szCs w:val="22"/>
        </w:rPr>
        <w:t xml:space="preserve">na památky </w:t>
      </w:r>
      <w:r w:rsidRPr="00583DDE">
        <w:rPr>
          <w:rFonts w:ascii="Tahoma" w:hAnsi="Tahoma" w:cs="Tahoma"/>
          <w:color w:val="auto"/>
          <w:sz w:val="22"/>
          <w:szCs w:val="22"/>
        </w:rPr>
        <w:t>z MK ČR pro MSK za období 2010 - 2014</w:t>
      </w:r>
      <w:bookmarkEnd w:id="20"/>
    </w:p>
    <w:tbl>
      <w:tblPr>
        <w:tblW w:w="9513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6"/>
        <w:gridCol w:w="814"/>
        <w:gridCol w:w="844"/>
        <w:gridCol w:w="757"/>
        <w:gridCol w:w="902"/>
        <w:gridCol w:w="821"/>
        <w:gridCol w:w="929"/>
      </w:tblGrid>
      <w:tr w:rsidR="00B26443" w:rsidTr="009D0D15">
        <w:trPr>
          <w:trHeight w:val="846"/>
        </w:trPr>
        <w:tc>
          <w:tcPr>
            <w:tcW w:w="9513" w:type="dxa"/>
            <w:gridSpan w:val="7"/>
            <w:shd w:val="clear" w:color="auto" w:fill="FFFF00"/>
            <w:vAlign w:val="center"/>
            <w:hideMark/>
          </w:tcPr>
          <w:p w:rsidR="00B26443" w:rsidRPr="009D0D15" w:rsidRDefault="00B26443" w:rsidP="009D0D15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9A044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Přehled finančních prostředků poskytnutých na zachování a obnovu kulturních památek</w:t>
            </w:r>
            <w:r w:rsidR="009D0D1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v MSK</w:t>
            </w:r>
            <w:r w:rsidRPr="009A044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z dotačních programů </w:t>
            </w:r>
            <w:r w:rsidR="00583DDE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M</w:t>
            </w:r>
            <w:r w:rsidR="009D0D1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K </w:t>
            </w:r>
            <w:r w:rsidRPr="009A044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za období 2010 – 2014</w:t>
            </w:r>
            <w:r w:rsidR="009A0441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 </w:t>
            </w:r>
            <w:r w:rsidR="009D0D15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 xml:space="preserve">(v </w:t>
            </w:r>
            <w:r w:rsidRPr="009A0441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tis</w:t>
            </w:r>
            <w:r w:rsidR="009A0441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 xml:space="preserve">. </w:t>
            </w:r>
            <w:r w:rsidRPr="009A0441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K</w:t>
            </w: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č</w:t>
            </w:r>
            <w:r w:rsidR="009D0D1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B26443" w:rsidTr="009A0441">
        <w:trPr>
          <w:trHeight w:val="428"/>
        </w:trPr>
        <w:tc>
          <w:tcPr>
            <w:tcW w:w="4446" w:type="dxa"/>
            <w:vAlign w:val="center"/>
            <w:hideMark/>
          </w:tcPr>
          <w:p w:rsidR="00B26443" w:rsidRPr="009A0441" w:rsidRDefault="00B26443" w:rsidP="008467FC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Název programu / Rok</w:t>
            </w:r>
          </w:p>
        </w:tc>
        <w:tc>
          <w:tcPr>
            <w:tcW w:w="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84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7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82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Celkem</w:t>
            </w:r>
          </w:p>
        </w:tc>
      </w:tr>
      <w:tr w:rsidR="00B26443" w:rsidTr="009A0441">
        <w:trPr>
          <w:trHeight w:val="306"/>
        </w:trPr>
        <w:tc>
          <w:tcPr>
            <w:tcW w:w="4446" w:type="dxa"/>
            <w:vAlign w:val="center"/>
            <w:hideMark/>
          </w:tcPr>
          <w:p w:rsidR="00B26443" w:rsidRPr="009D0D15" w:rsidRDefault="00B26443" w:rsidP="008467FC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9D0D1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1) Havarijní program</w:t>
            </w:r>
          </w:p>
        </w:tc>
        <w:tc>
          <w:tcPr>
            <w:tcW w:w="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0441">
              <w:rPr>
                <w:rFonts w:ascii="Tahoma" w:hAnsi="Tahoma" w:cs="Tahoma"/>
                <w:sz w:val="20"/>
                <w:szCs w:val="20"/>
              </w:rPr>
              <w:t xml:space="preserve">3 379 </w:t>
            </w:r>
          </w:p>
        </w:tc>
        <w:tc>
          <w:tcPr>
            <w:tcW w:w="84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4 350 </w:t>
            </w:r>
          </w:p>
        </w:tc>
        <w:tc>
          <w:tcPr>
            <w:tcW w:w="7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2 885 </w:t>
            </w:r>
          </w:p>
        </w:tc>
        <w:tc>
          <w:tcPr>
            <w:tcW w:w="9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2 885 </w:t>
            </w:r>
          </w:p>
        </w:tc>
        <w:tc>
          <w:tcPr>
            <w:tcW w:w="82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2 680 </w:t>
            </w: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16 179 </w:t>
            </w:r>
          </w:p>
        </w:tc>
      </w:tr>
      <w:tr w:rsidR="00B26443" w:rsidTr="009A0441">
        <w:trPr>
          <w:trHeight w:val="521"/>
        </w:trPr>
        <w:tc>
          <w:tcPr>
            <w:tcW w:w="4446" w:type="dxa"/>
            <w:vAlign w:val="center"/>
            <w:hideMark/>
          </w:tcPr>
          <w:p w:rsidR="00B26443" w:rsidRPr="009D0D15" w:rsidRDefault="00B26443" w:rsidP="008467FC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9D0D1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2) Program regenerace městských památkových rezervací a městských památkových zón</w:t>
            </w:r>
          </w:p>
        </w:tc>
        <w:tc>
          <w:tcPr>
            <w:tcW w:w="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0441">
              <w:rPr>
                <w:rFonts w:ascii="Tahoma" w:hAnsi="Tahoma" w:cs="Tahoma"/>
                <w:sz w:val="20"/>
                <w:szCs w:val="20"/>
              </w:rPr>
              <w:t xml:space="preserve">4 575 </w:t>
            </w:r>
          </w:p>
        </w:tc>
        <w:tc>
          <w:tcPr>
            <w:tcW w:w="84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6 057 </w:t>
            </w:r>
          </w:p>
        </w:tc>
        <w:tc>
          <w:tcPr>
            <w:tcW w:w="7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6 418 </w:t>
            </w:r>
          </w:p>
        </w:tc>
        <w:tc>
          <w:tcPr>
            <w:tcW w:w="9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5 398 </w:t>
            </w:r>
          </w:p>
        </w:tc>
        <w:tc>
          <w:tcPr>
            <w:tcW w:w="82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7 785 </w:t>
            </w: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30 233 </w:t>
            </w:r>
          </w:p>
        </w:tc>
      </w:tr>
      <w:tr w:rsidR="00B26443" w:rsidTr="009A0441">
        <w:trPr>
          <w:trHeight w:val="306"/>
        </w:trPr>
        <w:tc>
          <w:tcPr>
            <w:tcW w:w="4446" w:type="dxa"/>
            <w:vAlign w:val="center"/>
            <w:hideMark/>
          </w:tcPr>
          <w:p w:rsidR="00B26443" w:rsidRPr="009D0D15" w:rsidRDefault="00B26443" w:rsidP="008467FC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9D0D15">
              <w:rPr>
                <w:rFonts w:ascii="Tahoma" w:hAnsi="Tahoma" w:cs="Tahoma"/>
                <w:bCs/>
                <w:sz w:val="20"/>
                <w:szCs w:val="20"/>
              </w:rPr>
              <w:t>3) Program záchrany architektonického dědictví</w:t>
            </w:r>
          </w:p>
        </w:tc>
        <w:tc>
          <w:tcPr>
            <w:tcW w:w="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8 590 </w:t>
            </w:r>
          </w:p>
        </w:tc>
        <w:tc>
          <w:tcPr>
            <w:tcW w:w="84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6 085 </w:t>
            </w:r>
          </w:p>
        </w:tc>
        <w:tc>
          <w:tcPr>
            <w:tcW w:w="7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3 895 </w:t>
            </w:r>
          </w:p>
        </w:tc>
        <w:tc>
          <w:tcPr>
            <w:tcW w:w="9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2 695 </w:t>
            </w:r>
          </w:p>
        </w:tc>
        <w:tc>
          <w:tcPr>
            <w:tcW w:w="82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4 145 </w:t>
            </w: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25 410 </w:t>
            </w:r>
          </w:p>
        </w:tc>
      </w:tr>
      <w:tr w:rsidR="00B26443" w:rsidTr="009A0441">
        <w:trPr>
          <w:trHeight w:val="521"/>
        </w:trPr>
        <w:tc>
          <w:tcPr>
            <w:tcW w:w="4446" w:type="dxa"/>
            <w:vAlign w:val="center"/>
            <w:hideMark/>
          </w:tcPr>
          <w:p w:rsidR="00B26443" w:rsidRPr="009D0D15" w:rsidRDefault="00B26443" w:rsidP="0056130E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9D0D15">
              <w:rPr>
                <w:rFonts w:ascii="Tahoma" w:hAnsi="Tahoma" w:cs="Tahoma"/>
                <w:bCs/>
                <w:sz w:val="20"/>
                <w:szCs w:val="20"/>
              </w:rPr>
              <w:t>4) Program péče o vesnické památkové rezervace a zóny a krajinné památkové zóny</w:t>
            </w:r>
          </w:p>
        </w:tc>
        <w:tc>
          <w:tcPr>
            <w:tcW w:w="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410 </w:t>
            </w:r>
          </w:p>
        </w:tc>
        <w:tc>
          <w:tcPr>
            <w:tcW w:w="84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450 </w:t>
            </w:r>
          </w:p>
        </w:tc>
        <w:tc>
          <w:tcPr>
            <w:tcW w:w="7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240 </w:t>
            </w:r>
          </w:p>
        </w:tc>
        <w:tc>
          <w:tcPr>
            <w:tcW w:w="9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655 </w:t>
            </w:r>
          </w:p>
        </w:tc>
        <w:tc>
          <w:tcPr>
            <w:tcW w:w="82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600 </w:t>
            </w: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2 355 </w:t>
            </w:r>
          </w:p>
        </w:tc>
      </w:tr>
      <w:tr w:rsidR="00B26443" w:rsidTr="009A0441">
        <w:trPr>
          <w:trHeight w:val="521"/>
        </w:trPr>
        <w:tc>
          <w:tcPr>
            <w:tcW w:w="4446" w:type="dxa"/>
            <w:vAlign w:val="center"/>
            <w:hideMark/>
          </w:tcPr>
          <w:p w:rsidR="00B26443" w:rsidRPr="009D0D15" w:rsidRDefault="00B26443" w:rsidP="008467FC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9D0D15">
              <w:rPr>
                <w:rFonts w:ascii="Tahoma" w:hAnsi="Tahoma" w:cs="Tahoma"/>
                <w:bCs/>
                <w:sz w:val="20"/>
                <w:szCs w:val="20"/>
              </w:rPr>
              <w:t>5) Program restaurování movitých kulturních památek</w:t>
            </w:r>
          </w:p>
        </w:tc>
        <w:tc>
          <w:tcPr>
            <w:tcW w:w="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532 </w:t>
            </w:r>
          </w:p>
        </w:tc>
        <w:tc>
          <w:tcPr>
            <w:tcW w:w="84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820 </w:t>
            </w:r>
          </w:p>
        </w:tc>
        <w:tc>
          <w:tcPr>
            <w:tcW w:w="7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480 </w:t>
            </w:r>
          </w:p>
        </w:tc>
        <w:tc>
          <w:tcPr>
            <w:tcW w:w="9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720 </w:t>
            </w:r>
          </w:p>
        </w:tc>
        <w:tc>
          <w:tcPr>
            <w:tcW w:w="82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880 </w:t>
            </w: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3 432 </w:t>
            </w:r>
          </w:p>
        </w:tc>
      </w:tr>
      <w:tr w:rsidR="00B26443" w:rsidTr="009A0441">
        <w:trPr>
          <w:trHeight w:val="521"/>
        </w:trPr>
        <w:tc>
          <w:tcPr>
            <w:tcW w:w="4446" w:type="dxa"/>
            <w:vAlign w:val="center"/>
            <w:hideMark/>
          </w:tcPr>
          <w:p w:rsidR="00B26443" w:rsidRPr="009D0D15" w:rsidRDefault="00B26443" w:rsidP="008467FC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9D0D15">
              <w:rPr>
                <w:rFonts w:ascii="Tahoma" w:hAnsi="Tahoma" w:cs="Tahoma"/>
                <w:bCs/>
                <w:sz w:val="20"/>
                <w:szCs w:val="20"/>
              </w:rPr>
              <w:t>6) Podpora obnovy kulturních památek prostřednictvím obcí s rozšířenou působností</w:t>
            </w:r>
          </w:p>
        </w:tc>
        <w:tc>
          <w:tcPr>
            <w:tcW w:w="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5 517 </w:t>
            </w:r>
          </w:p>
        </w:tc>
        <w:tc>
          <w:tcPr>
            <w:tcW w:w="84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6 309 </w:t>
            </w:r>
          </w:p>
        </w:tc>
        <w:tc>
          <w:tcPr>
            <w:tcW w:w="7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6 540 </w:t>
            </w:r>
          </w:p>
        </w:tc>
        <w:tc>
          <w:tcPr>
            <w:tcW w:w="9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4 493 </w:t>
            </w:r>
          </w:p>
        </w:tc>
        <w:tc>
          <w:tcPr>
            <w:tcW w:w="82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6 365 </w:t>
            </w: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29 224 </w:t>
            </w:r>
          </w:p>
        </w:tc>
      </w:tr>
      <w:tr w:rsidR="00B26443" w:rsidTr="009A0441">
        <w:trPr>
          <w:trHeight w:val="321"/>
        </w:trPr>
        <w:tc>
          <w:tcPr>
            <w:tcW w:w="4446" w:type="dxa"/>
            <w:vAlign w:val="center"/>
            <w:hideMark/>
          </w:tcPr>
          <w:p w:rsidR="00B26443" w:rsidRPr="009A0441" w:rsidRDefault="00B26443" w:rsidP="008467FC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23 003 </w:t>
            </w:r>
          </w:p>
        </w:tc>
        <w:tc>
          <w:tcPr>
            <w:tcW w:w="84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24 071 </w:t>
            </w:r>
          </w:p>
        </w:tc>
        <w:tc>
          <w:tcPr>
            <w:tcW w:w="7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20 458 </w:t>
            </w:r>
          </w:p>
        </w:tc>
        <w:tc>
          <w:tcPr>
            <w:tcW w:w="9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16 846 </w:t>
            </w:r>
          </w:p>
        </w:tc>
        <w:tc>
          <w:tcPr>
            <w:tcW w:w="82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22 455 </w:t>
            </w:r>
          </w:p>
        </w:tc>
        <w:tc>
          <w:tcPr>
            <w:tcW w:w="92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26443" w:rsidRPr="009A0441" w:rsidRDefault="00B26443" w:rsidP="008467FC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0441">
              <w:rPr>
                <w:rFonts w:ascii="Tahoma" w:hAnsi="Tahoma" w:cs="Tahoma"/>
                <w:color w:val="000000"/>
                <w:sz w:val="20"/>
                <w:szCs w:val="20"/>
              </w:rPr>
              <w:t xml:space="preserve">106 833 </w:t>
            </w:r>
          </w:p>
        </w:tc>
      </w:tr>
    </w:tbl>
    <w:p w:rsidR="00405040" w:rsidRDefault="00405040" w:rsidP="00A77C07">
      <w:pPr>
        <w:pStyle w:val="Zkladntext"/>
        <w:rPr>
          <w:rFonts w:ascii="Tahoma" w:hAnsi="Tahoma" w:cs="Tahoma"/>
          <w:sz w:val="20"/>
        </w:rPr>
      </w:pPr>
    </w:p>
    <w:p w:rsidR="0041693F" w:rsidRPr="00364BE1" w:rsidRDefault="00364BE1" w:rsidP="00364BE1">
      <w:pPr>
        <w:pStyle w:val="Titulek"/>
        <w:spacing w:before="120" w:after="240"/>
        <w:jc w:val="center"/>
        <w:rPr>
          <w:rFonts w:ascii="Tahoma" w:hAnsi="Tahoma" w:cs="Tahoma"/>
          <w:color w:val="auto"/>
          <w:sz w:val="22"/>
          <w:szCs w:val="22"/>
        </w:rPr>
      </w:pPr>
      <w:bookmarkStart w:id="21" w:name="_Toc443852955"/>
      <w:r w:rsidRPr="00364BE1">
        <w:rPr>
          <w:rFonts w:ascii="Tahoma" w:hAnsi="Tahoma" w:cs="Tahoma"/>
          <w:color w:val="auto"/>
          <w:sz w:val="22"/>
          <w:szCs w:val="22"/>
        </w:rPr>
        <w:t xml:space="preserve">Graf </w:t>
      </w:r>
      <w:r w:rsidRPr="00364BE1">
        <w:rPr>
          <w:rFonts w:ascii="Tahoma" w:hAnsi="Tahoma" w:cs="Tahoma"/>
          <w:color w:val="auto"/>
          <w:sz w:val="22"/>
          <w:szCs w:val="22"/>
        </w:rPr>
        <w:fldChar w:fldCharType="begin"/>
      </w:r>
      <w:r w:rsidRPr="00364BE1">
        <w:rPr>
          <w:rFonts w:ascii="Tahoma" w:hAnsi="Tahoma" w:cs="Tahoma"/>
          <w:color w:val="auto"/>
          <w:sz w:val="22"/>
          <w:szCs w:val="22"/>
        </w:rPr>
        <w:instrText xml:space="preserve"> SEQ Graf \* ARABIC </w:instrText>
      </w:r>
      <w:r w:rsidRPr="00364BE1">
        <w:rPr>
          <w:rFonts w:ascii="Tahoma" w:hAnsi="Tahoma" w:cs="Tahoma"/>
          <w:color w:val="auto"/>
          <w:sz w:val="22"/>
          <w:szCs w:val="22"/>
        </w:rPr>
        <w:fldChar w:fldCharType="separate"/>
      </w:r>
      <w:r w:rsidR="00436A80">
        <w:rPr>
          <w:rFonts w:ascii="Tahoma" w:hAnsi="Tahoma" w:cs="Tahoma"/>
          <w:noProof/>
          <w:color w:val="auto"/>
          <w:sz w:val="22"/>
          <w:szCs w:val="22"/>
        </w:rPr>
        <w:t>4</w:t>
      </w:r>
      <w:r w:rsidRPr="00364BE1">
        <w:rPr>
          <w:rFonts w:ascii="Tahoma" w:hAnsi="Tahoma" w:cs="Tahoma"/>
          <w:color w:val="auto"/>
          <w:sz w:val="22"/>
          <w:szCs w:val="22"/>
        </w:rPr>
        <w:fldChar w:fldCharType="end"/>
      </w:r>
      <w:r w:rsidRPr="00364BE1">
        <w:rPr>
          <w:rFonts w:ascii="Tahoma" w:hAnsi="Tahoma" w:cs="Tahoma"/>
          <w:color w:val="auto"/>
          <w:sz w:val="22"/>
          <w:szCs w:val="22"/>
        </w:rPr>
        <w:t>: Přehled dotací na památky z MK ČR pro MSK za období 2010 - 2014</w:t>
      </w:r>
      <w:bookmarkEnd w:id="21"/>
    </w:p>
    <w:p w:rsidR="000653CE" w:rsidRDefault="00C53A18" w:rsidP="00A77C07">
      <w:pPr>
        <w:pStyle w:val="Zkladntext"/>
        <w:rPr>
          <w:rFonts w:ascii="Tahoma" w:hAnsi="Tahoma" w:cs="Tahoma"/>
          <w:sz w:val="16"/>
          <w:szCs w:val="16"/>
        </w:rPr>
      </w:pPr>
      <w:r>
        <w:rPr>
          <w:noProof/>
        </w:rPr>
        <w:drawing>
          <wp:inline distT="0" distB="0" distL="0" distR="0" wp14:anchorId="7552E2A0" wp14:editId="07CD123C">
            <wp:extent cx="5972175" cy="3886200"/>
            <wp:effectExtent l="0" t="0" r="9525" b="19050"/>
            <wp:docPr id="7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4511B" w:rsidRDefault="0044511B" w:rsidP="00B26443">
      <w:pPr>
        <w:rPr>
          <w:rFonts w:ascii="Tahoma" w:hAnsi="Tahoma" w:cs="Tahoma"/>
          <w:b/>
          <w:bCs/>
          <w:sz w:val="20"/>
        </w:rPr>
      </w:pPr>
    </w:p>
    <w:p w:rsidR="008160EA" w:rsidRDefault="008160EA" w:rsidP="00B26443">
      <w:pPr>
        <w:rPr>
          <w:rFonts w:ascii="Tahoma" w:hAnsi="Tahoma" w:cs="Tahoma"/>
          <w:b/>
          <w:bCs/>
          <w:sz w:val="20"/>
        </w:rPr>
      </w:pPr>
    </w:p>
    <w:p w:rsidR="00D538F6" w:rsidRPr="0021252D" w:rsidRDefault="00D538F6" w:rsidP="0021252D">
      <w:pPr>
        <w:pStyle w:val="Nadpis3"/>
        <w:numPr>
          <w:ilvl w:val="2"/>
          <w:numId w:val="15"/>
        </w:numPr>
        <w:spacing w:before="120" w:after="120"/>
        <w:rPr>
          <w:sz w:val="22"/>
          <w:szCs w:val="22"/>
        </w:rPr>
      </w:pPr>
      <w:bookmarkStart w:id="22" w:name="_Toc444508634"/>
      <w:r w:rsidRPr="0021252D">
        <w:rPr>
          <w:sz w:val="22"/>
          <w:szCs w:val="22"/>
        </w:rPr>
        <w:lastRenderedPageBreak/>
        <w:t>Finanční prostředky z rozpočtu Moravskoslezského kraje</w:t>
      </w:r>
      <w:bookmarkEnd w:id="22"/>
    </w:p>
    <w:p w:rsidR="00D538F6" w:rsidRDefault="00D538F6">
      <w:pPr>
        <w:rPr>
          <w:rFonts w:ascii="Tahoma" w:hAnsi="Tahoma" w:cs="Tahoma"/>
          <w:b/>
          <w:bCs/>
          <w:sz w:val="20"/>
        </w:rPr>
      </w:pPr>
    </w:p>
    <w:p w:rsidR="008160EA" w:rsidRDefault="00397B64" w:rsidP="0056426D">
      <w:pPr>
        <w:pStyle w:val="Zkladntext2"/>
      </w:pPr>
      <w:r>
        <w:t>Rada k</w:t>
      </w:r>
      <w:r w:rsidR="00A134A4">
        <w:t>raj</w:t>
      </w:r>
      <w:r w:rsidR="000A0ED3">
        <w:t>e</w:t>
      </w:r>
      <w:r w:rsidR="00A134A4">
        <w:t xml:space="preserve"> již od roku 200</w:t>
      </w:r>
      <w:r w:rsidR="001D355B">
        <w:t xml:space="preserve">4 každoročně </w:t>
      </w:r>
      <w:r>
        <w:t xml:space="preserve">vyhlašuje </w:t>
      </w:r>
      <w:r w:rsidR="001D355B">
        <w:t>na úseku památkové péče dotační program – Program obnovy kulturních památek a památkově chráněných nemovitostí v Moravskoslezském kraji</w:t>
      </w:r>
      <w:r>
        <w:t xml:space="preserve"> (název programu i jeho podmínky byly v průběhu let měněny)</w:t>
      </w:r>
      <w:r w:rsidR="001D355B">
        <w:t xml:space="preserve">. </w:t>
      </w:r>
      <w:r w:rsidRPr="00397B64">
        <w:rPr>
          <w:szCs w:val="20"/>
        </w:rPr>
        <w:t xml:space="preserve">Program je finančním nástrojem účinnější péče o hmotné kulturní dědictví regionu </w:t>
      </w:r>
      <w:r>
        <w:rPr>
          <w:szCs w:val="20"/>
        </w:rPr>
        <w:t xml:space="preserve">a je </w:t>
      </w:r>
      <w:r w:rsidRPr="00397B64">
        <w:rPr>
          <w:szCs w:val="20"/>
        </w:rPr>
        <w:t>zaměřen na podporu obnovy kulturních památek a památkově chráněných nemovitostí nacházejících se na území Moravskoslezského kraje. Finanční podpora je určena vlastníkům památek</w:t>
      </w:r>
      <w:r w:rsidR="00481688">
        <w:rPr>
          <w:szCs w:val="20"/>
        </w:rPr>
        <w:t xml:space="preserve"> a chráněných nemovitostí</w:t>
      </w:r>
      <w:r w:rsidRPr="00397B64">
        <w:rPr>
          <w:szCs w:val="20"/>
        </w:rPr>
        <w:t>, které jsou ve špatném technickém stavu a</w:t>
      </w:r>
      <w:r w:rsidR="00481688">
        <w:rPr>
          <w:szCs w:val="20"/>
        </w:rPr>
        <w:t xml:space="preserve"> zvýhodněny jsou památky a chráněné nemovitosti, které jsou </w:t>
      </w:r>
      <w:r w:rsidRPr="00397B64">
        <w:rPr>
          <w:szCs w:val="20"/>
        </w:rPr>
        <w:t xml:space="preserve">zpřístupněny či prezentovány veřejnosti za účelem kulturního, vzdělávacího, turistického nebo náboženského využití. </w:t>
      </w:r>
      <w:r w:rsidR="00481688">
        <w:t xml:space="preserve">Dotaci lze poskytnout nejen na opravu </w:t>
      </w:r>
      <w:r w:rsidR="00000D93">
        <w:t>poškozených</w:t>
      </w:r>
      <w:r w:rsidR="00481688">
        <w:t xml:space="preserve"> historických budov</w:t>
      </w:r>
      <w:r w:rsidR="00481688" w:rsidRPr="002E7A95">
        <w:t>, ale</w:t>
      </w:r>
      <w:r w:rsidR="00481688">
        <w:t xml:space="preserve"> také na restaurování vzácných výtvarných děl,</w:t>
      </w:r>
      <w:r w:rsidR="00000D93">
        <w:t xml:space="preserve"> jako jsou např. sochy,</w:t>
      </w:r>
      <w:r w:rsidR="00481688">
        <w:t xml:space="preserve"> obrazy</w:t>
      </w:r>
      <w:r w:rsidR="00000D93">
        <w:t xml:space="preserve"> či jiné věci</w:t>
      </w:r>
      <w:r w:rsidR="00481688">
        <w:t>. Podpora je určena mimo jiné těm vlastníkům památek, kteří nemohou z vlastních zdrojů uhradit veškeré náklady spojené s opravami.</w:t>
      </w:r>
      <w:r w:rsidR="00000D93">
        <w:t xml:space="preserve"> </w:t>
      </w:r>
    </w:p>
    <w:p w:rsidR="008160EA" w:rsidRDefault="008160EA" w:rsidP="0056426D">
      <w:pPr>
        <w:pStyle w:val="Zkladntext2"/>
      </w:pPr>
    </w:p>
    <w:p w:rsidR="00397B64" w:rsidRPr="00397B64" w:rsidRDefault="00397B64" w:rsidP="0056426D">
      <w:pPr>
        <w:pStyle w:val="Zkladntext2"/>
        <w:rPr>
          <w:szCs w:val="20"/>
        </w:rPr>
      </w:pPr>
      <w:r>
        <w:rPr>
          <w:szCs w:val="20"/>
        </w:rPr>
        <w:t>V posledních letech lze d</w:t>
      </w:r>
      <w:r w:rsidR="00481688">
        <w:rPr>
          <w:szCs w:val="20"/>
        </w:rPr>
        <w:t>ot</w:t>
      </w:r>
      <w:r w:rsidR="008160EA">
        <w:rPr>
          <w:szCs w:val="20"/>
        </w:rPr>
        <w:t>aci</w:t>
      </w:r>
      <w:r w:rsidR="00481688">
        <w:rPr>
          <w:szCs w:val="20"/>
        </w:rPr>
        <w:t xml:space="preserve"> poskytnout ve výši </w:t>
      </w:r>
      <w:r w:rsidRPr="00397B64">
        <w:rPr>
          <w:szCs w:val="20"/>
        </w:rPr>
        <w:t>od 50.000,-- Kč do 350.000,-- Kč na jeden projekt. Finanční spoluúčast poskytovatele dotace na celkových uznatelných nákladech p</w:t>
      </w:r>
      <w:r w:rsidR="00481688">
        <w:rPr>
          <w:szCs w:val="20"/>
        </w:rPr>
        <w:t>rojektu činí u </w:t>
      </w:r>
      <w:r w:rsidRPr="00397B64">
        <w:rPr>
          <w:szCs w:val="20"/>
        </w:rPr>
        <w:t>projektů práv</w:t>
      </w:r>
      <w:r>
        <w:rPr>
          <w:szCs w:val="20"/>
        </w:rPr>
        <w:t>nických osob maximálně 50 % a u </w:t>
      </w:r>
      <w:r w:rsidRPr="00397B64">
        <w:rPr>
          <w:szCs w:val="20"/>
        </w:rPr>
        <w:t xml:space="preserve">projektů fyzických osob maximálně 75 %. Projekty mohou být realizovány v době od 1. 1. – 30. 11. </w:t>
      </w:r>
      <w:r w:rsidR="00481688">
        <w:rPr>
          <w:szCs w:val="20"/>
        </w:rPr>
        <w:t>t</w:t>
      </w:r>
      <w:r>
        <w:rPr>
          <w:szCs w:val="20"/>
        </w:rPr>
        <w:t xml:space="preserve">oho roku, </w:t>
      </w:r>
      <w:r w:rsidR="00481688">
        <w:rPr>
          <w:szCs w:val="20"/>
        </w:rPr>
        <w:t>pro</w:t>
      </w:r>
      <w:r>
        <w:rPr>
          <w:szCs w:val="20"/>
        </w:rPr>
        <w:t xml:space="preserve"> který byl program vyhlášen. </w:t>
      </w:r>
    </w:p>
    <w:p w:rsidR="0056426D" w:rsidRDefault="003644BF" w:rsidP="0056426D">
      <w:pPr>
        <w:pStyle w:val="Zkladntext2"/>
        <w:rPr>
          <w:szCs w:val="20"/>
        </w:rPr>
      </w:pPr>
      <w:r>
        <w:rPr>
          <w:szCs w:val="20"/>
        </w:rPr>
        <w:t>Ve výjimečných případech byly n</w:t>
      </w:r>
      <w:r w:rsidR="00D538F6">
        <w:rPr>
          <w:szCs w:val="20"/>
        </w:rPr>
        <w:t>a záchranu kultur</w:t>
      </w:r>
      <w:r>
        <w:rPr>
          <w:szCs w:val="20"/>
        </w:rPr>
        <w:t>ních památek v regionu poskytnuty</w:t>
      </w:r>
      <w:r w:rsidR="00D538F6">
        <w:rPr>
          <w:szCs w:val="20"/>
        </w:rPr>
        <w:t xml:space="preserve"> </w:t>
      </w:r>
      <w:r>
        <w:rPr>
          <w:szCs w:val="20"/>
        </w:rPr>
        <w:t xml:space="preserve">Moravskoslezským </w:t>
      </w:r>
      <w:r w:rsidR="00D538F6">
        <w:rPr>
          <w:szCs w:val="20"/>
        </w:rPr>
        <w:t>kraj</w:t>
      </w:r>
      <w:r>
        <w:rPr>
          <w:szCs w:val="20"/>
        </w:rPr>
        <w:t>em</w:t>
      </w:r>
      <w:r w:rsidR="00D538F6">
        <w:rPr>
          <w:szCs w:val="20"/>
        </w:rPr>
        <w:t xml:space="preserve"> také i</w:t>
      </w:r>
      <w:r>
        <w:rPr>
          <w:szCs w:val="20"/>
        </w:rPr>
        <w:t xml:space="preserve">ndividuální dotace. </w:t>
      </w:r>
    </w:p>
    <w:p w:rsidR="008160EA" w:rsidRDefault="008160EA" w:rsidP="00407159">
      <w:pPr>
        <w:pStyle w:val="Titulek"/>
        <w:spacing w:before="120" w:after="240"/>
        <w:jc w:val="center"/>
        <w:rPr>
          <w:rFonts w:ascii="Tahoma" w:hAnsi="Tahoma" w:cs="Tahoma"/>
          <w:color w:val="auto"/>
          <w:sz w:val="22"/>
          <w:szCs w:val="22"/>
        </w:rPr>
      </w:pPr>
      <w:bookmarkStart w:id="23" w:name="_Toc443852908"/>
    </w:p>
    <w:p w:rsidR="0056426D" w:rsidRPr="00407159" w:rsidRDefault="00407159" w:rsidP="00407159">
      <w:pPr>
        <w:pStyle w:val="Titulek"/>
        <w:spacing w:before="120" w:after="240"/>
        <w:jc w:val="center"/>
        <w:rPr>
          <w:rFonts w:ascii="Tahoma" w:hAnsi="Tahoma" w:cs="Tahoma"/>
          <w:color w:val="auto"/>
          <w:sz w:val="22"/>
          <w:szCs w:val="22"/>
        </w:rPr>
      </w:pPr>
      <w:r w:rsidRPr="00407159">
        <w:rPr>
          <w:rFonts w:ascii="Tahoma" w:hAnsi="Tahoma" w:cs="Tahoma"/>
          <w:color w:val="auto"/>
          <w:sz w:val="22"/>
          <w:szCs w:val="22"/>
        </w:rPr>
        <w:t xml:space="preserve">Tabulka </w:t>
      </w:r>
      <w:r w:rsidRPr="00407159">
        <w:rPr>
          <w:rFonts w:ascii="Tahoma" w:hAnsi="Tahoma" w:cs="Tahoma"/>
          <w:color w:val="auto"/>
          <w:sz w:val="22"/>
          <w:szCs w:val="22"/>
        </w:rPr>
        <w:fldChar w:fldCharType="begin"/>
      </w:r>
      <w:r w:rsidRPr="00407159">
        <w:rPr>
          <w:rFonts w:ascii="Tahoma" w:hAnsi="Tahoma" w:cs="Tahoma"/>
          <w:color w:val="auto"/>
          <w:sz w:val="22"/>
          <w:szCs w:val="22"/>
        </w:rPr>
        <w:instrText xml:space="preserve"> SEQ Tabulka \* ARABIC </w:instrText>
      </w:r>
      <w:r w:rsidRPr="00407159">
        <w:rPr>
          <w:rFonts w:ascii="Tahoma" w:hAnsi="Tahoma" w:cs="Tahoma"/>
          <w:color w:val="auto"/>
          <w:sz w:val="22"/>
          <w:szCs w:val="22"/>
        </w:rPr>
        <w:fldChar w:fldCharType="separate"/>
      </w:r>
      <w:r w:rsidR="00436A80">
        <w:rPr>
          <w:rFonts w:ascii="Tahoma" w:hAnsi="Tahoma" w:cs="Tahoma"/>
          <w:noProof/>
          <w:color w:val="auto"/>
          <w:sz w:val="22"/>
          <w:szCs w:val="22"/>
        </w:rPr>
        <w:t>6</w:t>
      </w:r>
      <w:r w:rsidRPr="00407159">
        <w:rPr>
          <w:rFonts w:ascii="Tahoma" w:hAnsi="Tahoma" w:cs="Tahoma"/>
          <w:color w:val="auto"/>
          <w:sz w:val="22"/>
          <w:szCs w:val="22"/>
        </w:rPr>
        <w:fldChar w:fldCharType="end"/>
      </w:r>
      <w:r w:rsidRPr="00407159">
        <w:rPr>
          <w:rFonts w:ascii="Tahoma" w:hAnsi="Tahoma" w:cs="Tahoma"/>
          <w:color w:val="auto"/>
          <w:sz w:val="22"/>
          <w:szCs w:val="22"/>
        </w:rPr>
        <w:t>: Podpora individuálních akcí na obnovu kulturních památek z rozpočtu MSK za období 2011 - 2015</w:t>
      </w:r>
      <w:bookmarkEnd w:id="2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3544"/>
        <w:gridCol w:w="851"/>
        <w:gridCol w:w="850"/>
        <w:gridCol w:w="851"/>
        <w:gridCol w:w="850"/>
        <w:gridCol w:w="851"/>
        <w:gridCol w:w="1275"/>
      </w:tblGrid>
      <w:tr w:rsidR="0056426D" w:rsidRPr="008467FC" w:rsidTr="00C64680">
        <w:trPr>
          <w:trHeight w:val="475"/>
        </w:trPr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56426D" w:rsidRPr="009A0441" w:rsidRDefault="0056426D" w:rsidP="008467FC">
            <w:pPr>
              <w:jc w:val="center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9A0441">
              <w:rPr>
                <w:rFonts w:ascii="Tahoma" w:eastAsia="Calibri" w:hAnsi="Tahoma" w:cs="Tahoma"/>
                <w:b/>
                <w:sz w:val="22"/>
                <w:szCs w:val="22"/>
              </w:rPr>
              <w:t xml:space="preserve">Podpora individuálních akcí </w:t>
            </w:r>
          </w:p>
          <w:p w:rsidR="0056426D" w:rsidRPr="008467FC" w:rsidRDefault="0056426D" w:rsidP="008467F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A0441">
              <w:rPr>
                <w:rFonts w:ascii="Tahoma" w:eastAsia="Calibri" w:hAnsi="Tahoma" w:cs="Tahoma"/>
                <w:b/>
                <w:sz w:val="22"/>
                <w:szCs w:val="22"/>
              </w:rPr>
              <w:t>na obnovu kulturních památek a památek místního významu</w:t>
            </w:r>
          </w:p>
        </w:tc>
      </w:tr>
      <w:tr w:rsidR="0056426D" w:rsidRPr="008467FC" w:rsidTr="00C64680">
        <w:trPr>
          <w:trHeight w:val="475"/>
        </w:trPr>
        <w:tc>
          <w:tcPr>
            <w:tcW w:w="3544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b/>
                <w:sz w:val="20"/>
                <w:szCs w:val="20"/>
              </w:rPr>
              <w:t>2011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b/>
                <w:sz w:val="20"/>
                <w:szCs w:val="20"/>
              </w:rPr>
              <w:t>2012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b/>
                <w:sz w:val="20"/>
                <w:szCs w:val="20"/>
              </w:rPr>
              <w:t>2013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b/>
                <w:sz w:val="20"/>
                <w:szCs w:val="20"/>
              </w:rPr>
              <w:t>2014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b/>
                <w:sz w:val="20"/>
                <w:szCs w:val="20"/>
              </w:rPr>
              <w:t>2015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b/>
                <w:sz w:val="20"/>
                <w:szCs w:val="20"/>
              </w:rPr>
              <w:t>Celkem</w:t>
            </w:r>
          </w:p>
        </w:tc>
      </w:tr>
      <w:tr w:rsidR="0056426D" w:rsidRPr="008467FC" w:rsidTr="00C64680">
        <w:trPr>
          <w:trHeight w:val="411"/>
        </w:trPr>
        <w:tc>
          <w:tcPr>
            <w:tcW w:w="3544" w:type="dxa"/>
            <w:shd w:val="clear" w:color="auto" w:fill="auto"/>
            <w:vAlign w:val="center"/>
          </w:tcPr>
          <w:p w:rsidR="0056426D" w:rsidRPr="008467FC" w:rsidRDefault="0056426D" w:rsidP="008467FC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Počet podpořených projektů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b/>
                <w:sz w:val="20"/>
                <w:szCs w:val="20"/>
              </w:rPr>
              <w:t>17</w:t>
            </w:r>
          </w:p>
        </w:tc>
      </w:tr>
      <w:tr w:rsidR="0056426D" w:rsidRPr="008467FC" w:rsidTr="00C64680">
        <w:trPr>
          <w:trHeight w:val="416"/>
        </w:trPr>
        <w:tc>
          <w:tcPr>
            <w:tcW w:w="3544" w:type="dxa"/>
            <w:shd w:val="clear" w:color="auto" w:fill="auto"/>
            <w:vAlign w:val="center"/>
          </w:tcPr>
          <w:p w:rsidR="0056426D" w:rsidRPr="008467FC" w:rsidRDefault="0056426D" w:rsidP="008467FC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Schválená výše dotací (v tis. Kč)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2.200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2.670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b/>
                <w:sz w:val="20"/>
                <w:szCs w:val="20"/>
              </w:rPr>
              <w:t>5.030</w:t>
            </w:r>
          </w:p>
        </w:tc>
      </w:tr>
      <w:tr w:rsidR="0056426D" w:rsidRPr="008467FC" w:rsidTr="00C64680">
        <w:trPr>
          <w:trHeight w:val="422"/>
        </w:trPr>
        <w:tc>
          <w:tcPr>
            <w:tcW w:w="3544" w:type="dxa"/>
            <w:shd w:val="clear" w:color="auto" w:fill="auto"/>
            <w:vAlign w:val="center"/>
          </w:tcPr>
          <w:p w:rsidR="0056426D" w:rsidRPr="008467FC" w:rsidRDefault="0056426D" w:rsidP="008467FC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Vyčerpané prostředky (v tis. Kč)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2.200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2.663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sz w:val="20"/>
                <w:szCs w:val="20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6426D" w:rsidRPr="008467FC" w:rsidRDefault="0056426D" w:rsidP="008467FC">
            <w:pPr>
              <w:jc w:val="right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8467FC">
              <w:rPr>
                <w:rFonts w:ascii="Tahoma" w:eastAsia="Calibri" w:hAnsi="Tahoma" w:cs="Tahoma"/>
                <w:b/>
                <w:sz w:val="20"/>
                <w:szCs w:val="20"/>
              </w:rPr>
              <w:t>5.023</w:t>
            </w:r>
          </w:p>
        </w:tc>
      </w:tr>
    </w:tbl>
    <w:p w:rsidR="0056426D" w:rsidRPr="005E0162" w:rsidRDefault="0056426D" w:rsidP="0056426D">
      <w:pPr>
        <w:rPr>
          <w:sz w:val="20"/>
          <w:szCs w:val="20"/>
        </w:rPr>
      </w:pPr>
    </w:p>
    <w:p w:rsidR="00595BB9" w:rsidRDefault="00595BB9" w:rsidP="0056426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56426D" w:rsidRPr="005E0162" w:rsidRDefault="0056426D" w:rsidP="0056426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5E0162">
        <w:rPr>
          <w:rFonts w:ascii="Tahoma" w:hAnsi="Tahoma" w:cs="Tahoma"/>
          <w:sz w:val="20"/>
          <w:szCs w:val="20"/>
        </w:rPr>
        <w:t>Ve sledovaném období byly z rozpočtu kraje poskytnuty individuální dotace na obnovu kulturních památek a památek místn</w:t>
      </w:r>
      <w:r w:rsidR="009A0441">
        <w:rPr>
          <w:rFonts w:ascii="Tahoma" w:hAnsi="Tahoma" w:cs="Tahoma"/>
          <w:sz w:val="20"/>
          <w:szCs w:val="20"/>
        </w:rPr>
        <w:t>ího významu v celkovém objemu 5,</w:t>
      </w:r>
      <w:r w:rsidRPr="005E0162">
        <w:rPr>
          <w:rFonts w:ascii="Tahoma" w:hAnsi="Tahoma" w:cs="Tahoma"/>
          <w:sz w:val="20"/>
          <w:szCs w:val="20"/>
        </w:rPr>
        <w:t xml:space="preserve">030 </w:t>
      </w:r>
      <w:r w:rsidR="009A0441">
        <w:rPr>
          <w:rFonts w:ascii="Tahoma" w:hAnsi="Tahoma" w:cs="Tahoma"/>
          <w:sz w:val="20"/>
          <w:szCs w:val="20"/>
        </w:rPr>
        <w:t>mil</w:t>
      </w:r>
      <w:r w:rsidRPr="005E0162">
        <w:rPr>
          <w:rFonts w:ascii="Tahoma" w:hAnsi="Tahoma" w:cs="Tahoma"/>
          <w:sz w:val="20"/>
          <w:szCs w:val="20"/>
        </w:rPr>
        <w:t>. Kč, z toho bylo použito</w:t>
      </w:r>
      <w:r w:rsidR="009A0441">
        <w:rPr>
          <w:rFonts w:ascii="Tahoma" w:hAnsi="Tahoma" w:cs="Tahoma"/>
          <w:sz w:val="20"/>
          <w:szCs w:val="20"/>
        </w:rPr>
        <w:t xml:space="preserve"> 5,023 mil</w:t>
      </w:r>
      <w:r>
        <w:rPr>
          <w:rFonts w:ascii="Tahoma" w:hAnsi="Tahoma" w:cs="Tahoma"/>
          <w:sz w:val="20"/>
          <w:szCs w:val="20"/>
        </w:rPr>
        <w:t>. </w:t>
      </w:r>
      <w:r w:rsidRPr="005E0162">
        <w:rPr>
          <w:rFonts w:ascii="Tahoma" w:hAnsi="Tahoma" w:cs="Tahoma"/>
          <w:sz w:val="20"/>
          <w:szCs w:val="20"/>
        </w:rPr>
        <w:t>Kč a nevyčerpáno zůstalo 7 tis. Kč. Podpořeno bylo celkem 17 projektů, z toho většina byla realizována v letech 2011 a 2012, naopak v roce 2013 nedošlo k žádnému poskytnutí dotace. Z celkového objemu s</w:t>
      </w:r>
      <w:r w:rsidR="009A0441">
        <w:rPr>
          <w:rFonts w:ascii="Tahoma" w:hAnsi="Tahoma" w:cs="Tahoma"/>
          <w:sz w:val="20"/>
          <w:szCs w:val="20"/>
        </w:rPr>
        <w:t>chválených prostředků ve výši 5,</w:t>
      </w:r>
      <w:r w:rsidRPr="005E0162">
        <w:rPr>
          <w:rFonts w:ascii="Tahoma" w:hAnsi="Tahoma" w:cs="Tahoma"/>
          <w:sz w:val="20"/>
          <w:szCs w:val="20"/>
        </w:rPr>
        <w:t xml:space="preserve">030 </w:t>
      </w:r>
      <w:r w:rsidR="009A0441">
        <w:rPr>
          <w:rFonts w:ascii="Tahoma" w:hAnsi="Tahoma" w:cs="Tahoma"/>
          <w:sz w:val="20"/>
          <w:szCs w:val="20"/>
        </w:rPr>
        <w:t>mil</w:t>
      </w:r>
      <w:r w:rsidRPr="005E0162">
        <w:rPr>
          <w:rFonts w:ascii="Tahoma" w:hAnsi="Tahoma" w:cs="Tahoma"/>
          <w:sz w:val="20"/>
          <w:szCs w:val="20"/>
        </w:rPr>
        <w:t>. Kč sp</w:t>
      </w:r>
      <w:r w:rsidR="009A0441">
        <w:rPr>
          <w:rFonts w:ascii="Tahoma" w:hAnsi="Tahoma" w:cs="Tahoma"/>
          <w:sz w:val="20"/>
          <w:szCs w:val="20"/>
        </w:rPr>
        <w:t>adá do let 2011 – 2012 částka 4,870 mil</w:t>
      </w:r>
      <w:r w:rsidRPr="005E0162">
        <w:rPr>
          <w:rFonts w:ascii="Tahoma" w:hAnsi="Tahoma" w:cs="Tahoma"/>
          <w:sz w:val="20"/>
          <w:szCs w:val="20"/>
        </w:rPr>
        <w:t>. Kč, tj. 96,8 %.</w:t>
      </w:r>
    </w:p>
    <w:p w:rsidR="00D538F6" w:rsidRDefault="00D538F6">
      <w:pPr>
        <w:pStyle w:val="Zkladntext2"/>
      </w:pPr>
    </w:p>
    <w:p w:rsidR="00F50314" w:rsidRDefault="00D538F6" w:rsidP="00F50314">
      <w:pPr>
        <w:pStyle w:val="Zkladntext2"/>
      </w:pPr>
      <w:r>
        <w:lastRenderedPageBreak/>
        <w:t xml:space="preserve">Z níže uvedené tabulky, která vypovídá o základních údajích </w:t>
      </w:r>
      <w:r w:rsidR="00436A80">
        <w:t>předmět</w:t>
      </w:r>
      <w:r>
        <w:t xml:space="preserve">ného </w:t>
      </w:r>
      <w:r w:rsidR="00A134A4">
        <w:t xml:space="preserve">dotačního </w:t>
      </w:r>
      <w:r>
        <w:t xml:space="preserve">programu, vyplývá, </w:t>
      </w:r>
      <w:r w:rsidRPr="002E7A95">
        <w:t>že</w:t>
      </w:r>
      <w:r>
        <w:t xml:space="preserve"> celková finanční částka vkládaná krajem do programu</w:t>
      </w:r>
      <w:r w:rsidR="003644BF">
        <w:t xml:space="preserve"> v </w:t>
      </w:r>
      <w:r>
        <w:t>let</w:t>
      </w:r>
      <w:r w:rsidR="003644BF">
        <w:t>ech 2004 - 2009</w:t>
      </w:r>
      <w:r>
        <w:t xml:space="preserve"> </w:t>
      </w:r>
      <w:r w:rsidR="003644BF">
        <w:t>se neměnila a činila 8,2 </w:t>
      </w:r>
      <w:r>
        <w:t>mil. Kč (odchylky vznikly nedočerpáním či vracením části dotací).</w:t>
      </w:r>
      <w:r w:rsidR="003644BF">
        <w:t xml:space="preserve"> Následně doš</w:t>
      </w:r>
      <w:r w:rsidR="00411FD9">
        <w:t xml:space="preserve">lo </w:t>
      </w:r>
      <w:r w:rsidR="00436A80">
        <w:t xml:space="preserve">z důvodu ekonomické krize </w:t>
      </w:r>
      <w:r w:rsidR="00411FD9">
        <w:t>k poklesu alokovaných finančních prostředků</w:t>
      </w:r>
      <w:r w:rsidR="003644BF">
        <w:t xml:space="preserve"> </w:t>
      </w:r>
      <w:r w:rsidR="00411FD9">
        <w:t>z rozpočtu kraje</w:t>
      </w:r>
      <w:r w:rsidR="00AD4065">
        <w:t xml:space="preserve">, což vyvolalo </w:t>
      </w:r>
      <w:r w:rsidR="003644BF">
        <w:t>snížení maximální výše dotace z</w:t>
      </w:r>
      <w:r w:rsidR="00AD4065">
        <w:t> 500 tis. </w:t>
      </w:r>
      <w:r w:rsidR="00A134A4">
        <w:t>Kč na 350 tis. Kč</w:t>
      </w:r>
      <w:r w:rsidR="00411FD9">
        <w:t>.</w:t>
      </w:r>
      <w:r w:rsidR="00710A08">
        <w:t xml:space="preserve"> </w:t>
      </w:r>
      <w:r w:rsidR="00411FD9">
        <w:t>V</w:t>
      </w:r>
      <w:r w:rsidR="00710A08">
        <w:t xml:space="preserve"> roce 2010 byla posílena </w:t>
      </w:r>
      <w:r w:rsidR="00411FD9">
        <w:t>celková částka v dotačním programu na 10 mil. </w:t>
      </w:r>
      <w:r w:rsidR="00710A08">
        <w:t>Kč, avšak v následujících letech se pr</w:t>
      </w:r>
      <w:r w:rsidR="00436A80">
        <w:t>opadla, a to v roce 2011 na 5,5 </w:t>
      </w:r>
      <w:r w:rsidR="00710A08">
        <w:t>mil. Kč a v letech 2012 až 2015 na 5</w:t>
      </w:r>
      <w:r w:rsidR="00E278C5">
        <w:t>,0</w:t>
      </w:r>
      <w:r w:rsidR="00595BB9">
        <w:t> </w:t>
      </w:r>
      <w:r w:rsidR="000D5A01">
        <w:t>m</w:t>
      </w:r>
      <w:r w:rsidR="00595BB9">
        <w:t>il. </w:t>
      </w:r>
      <w:r w:rsidR="00710A08">
        <w:t>Kč.</w:t>
      </w:r>
      <w:r>
        <w:t xml:space="preserve"> </w:t>
      </w:r>
    </w:p>
    <w:p w:rsidR="008160EA" w:rsidRDefault="008160EA" w:rsidP="00F50314">
      <w:pPr>
        <w:pStyle w:val="Zkladntext2"/>
      </w:pPr>
    </w:p>
    <w:p w:rsidR="008160EA" w:rsidRDefault="008160EA" w:rsidP="00F50314">
      <w:pPr>
        <w:pStyle w:val="Zkladntext2"/>
      </w:pPr>
    </w:p>
    <w:p w:rsidR="00F50314" w:rsidRPr="00407159" w:rsidRDefault="00407159" w:rsidP="00407159">
      <w:pPr>
        <w:pStyle w:val="Titulek"/>
        <w:spacing w:before="120" w:after="240"/>
        <w:jc w:val="center"/>
        <w:rPr>
          <w:rFonts w:ascii="Tahoma" w:hAnsi="Tahoma" w:cs="Tahoma"/>
          <w:color w:val="auto"/>
          <w:sz w:val="22"/>
          <w:szCs w:val="22"/>
        </w:rPr>
      </w:pPr>
      <w:bookmarkStart w:id="24" w:name="_Toc443852909"/>
      <w:r w:rsidRPr="00407159">
        <w:rPr>
          <w:rFonts w:ascii="Tahoma" w:hAnsi="Tahoma" w:cs="Tahoma"/>
          <w:color w:val="auto"/>
          <w:sz w:val="22"/>
          <w:szCs w:val="22"/>
        </w:rPr>
        <w:t xml:space="preserve">Tabulka </w:t>
      </w:r>
      <w:r w:rsidRPr="00407159">
        <w:rPr>
          <w:rFonts w:ascii="Tahoma" w:hAnsi="Tahoma" w:cs="Tahoma"/>
          <w:color w:val="auto"/>
          <w:sz w:val="22"/>
          <w:szCs w:val="22"/>
        </w:rPr>
        <w:fldChar w:fldCharType="begin"/>
      </w:r>
      <w:r w:rsidRPr="00407159">
        <w:rPr>
          <w:rFonts w:ascii="Tahoma" w:hAnsi="Tahoma" w:cs="Tahoma"/>
          <w:color w:val="auto"/>
          <w:sz w:val="22"/>
          <w:szCs w:val="22"/>
        </w:rPr>
        <w:instrText xml:space="preserve"> SEQ Tabulka \* ARABIC </w:instrText>
      </w:r>
      <w:r w:rsidRPr="00407159">
        <w:rPr>
          <w:rFonts w:ascii="Tahoma" w:hAnsi="Tahoma" w:cs="Tahoma"/>
          <w:color w:val="auto"/>
          <w:sz w:val="22"/>
          <w:szCs w:val="22"/>
        </w:rPr>
        <w:fldChar w:fldCharType="separate"/>
      </w:r>
      <w:r w:rsidR="00436A80">
        <w:rPr>
          <w:rFonts w:ascii="Tahoma" w:hAnsi="Tahoma" w:cs="Tahoma"/>
          <w:noProof/>
          <w:color w:val="auto"/>
          <w:sz w:val="22"/>
          <w:szCs w:val="22"/>
        </w:rPr>
        <w:t>7</w:t>
      </w:r>
      <w:r w:rsidRPr="00407159">
        <w:rPr>
          <w:rFonts w:ascii="Tahoma" w:hAnsi="Tahoma" w:cs="Tahoma"/>
          <w:color w:val="auto"/>
          <w:sz w:val="22"/>
          <w:szCs w:val="22"/>
        </w:rPr>
        <w:fldChar w:fldCharType="end"/>
      </w:r>
      <w:r>
        <w:rPr>
          <w:rFonts w:ascii="Tahoma" w:hAnsi="Tahoma" w:cs="Tahoma"/>
          <w:color w:val="auto"/>
          <w:sz w:val="22"/>
          <w:szCs w:val="22"/>
        </w:rPr>
        <w:t>: Přehled dotací z P</w:t>
      </w:r>
      <w:r w:rsidRPr="00407159">
        <w:rPr>
          <w:rFonts w:ascii="Tahoma" w:hAnsi="Tahoma" w:cs="Tahoma"/>
          <w:color w:val="auto"/>
          <w:sz w:val="22"/>
          <w:szCs w:val="22"/>
        </w:rPr>
        <w:t xml:space="preserve">rogramu obnovy kulturních památek </w:t>
      </w:r>
      <w:r>
        <w:rPr>
          <w:rFonts w:ascii="Tahoma" w:hAnsi="Tahoma" w:cs="Tahoma"/>
          <w:color w:val="auto"/>
          <w:sz w:val="22"/>
          <w:szCs w:val="22"/>
        </w:rPr>
        <w:t xml:space="preserve">a památkově chráněných nemovitostí </w:t>
      </w:r>
      <w:r w:rsidRPr="00407159">
        <w:rPr>
          <w:rFonts w:ascii="Tahoma" w:hAnsi="Tahoma" w:cs="Tahoma"/>
          <w:color w:val="auto"/>
          <w:sz w:val="22"/>
          <w:szCs w:val="22"/>
        </w:rPr>
        <w:t>MSK za období 2004 - 2015</w:t>
      </w:r>
      <w:bookmarkEnd w:id="24"/>
    </w:p>
    <w:p w:rsidR="00407159" w:rsidRPr="00407159" w:rsidRDefault="00407159" w:rsidP="00407159">
      <w:pPr>
        <w:rPr>
          <w:rFonts w:ascii="Tahoma" w:hAnsi="Tahoma" w:cs="Tahoma"/>
          <w:sz w:val="20"/>
        </w:rPr>
        <w:sectPr w:rsidR="00407159" w:rsidRPr="00407159" w:rsidSect="00FF43F5">
          <w:footerReference w:type="even" r:id="rId16"/>
          <w:footerReference w:type="default" r:id="rId17"/>
          <w:footerReference w:type="first" r:id="rId18"/>
          <w:type w:val="continuous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W w:w="1481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3"/>
        <w:gridCol w:w="1285"/>
        <w:gridCol w:w="861"/>
        <w:gridCol w:w="1359"/>
        <w:gridCol w:w="1299"/>
        <w:gridCol w:w="1217"/>
        <w:gridCol w:w="1505"/>
        <w:gridCol w:w="1447"/>
        <w:gridCol w:w="1039"/>
        <w:gridCol w:w="1049"/>
        <w:gridCol w:w="1464"/>
        <w:gridCol w:w="1410"/>
      </w:tblGrid>
      <w:tr w:rsidR="00F50314" w:rsidTr="00605581">
        <w:trPr>
          <w:trHeight w:hRule="exact" w:val="907"/>
          <w:jc w:val="center"/>
        </w:trPr>
        <w:tc>
          <w:tcPr>
            <w:tcW w:w="1481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0314" w:rsidRPr="00AC6FF2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C6FF2">
              <w:rPr>
                <w:rFonts w:ascii="Tahoma" w:hAnsi="Tahoma" w:cs="Tahoma"/>
                <w:b/>
                <w:bCs/>
                <w:sz w:val="22"/>
                <w:szCs w:val="22"/>
              </w:rPr>
              <w:lastRenderedPageBreak/>
              <w:t>Program obnovy kulturních památek a památkově chráněných nemovitostí v Moravskosle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zském kraji v letech 2004 – 2015</w:t>
            </w:r>
          </w:p>
          <w:p w:rsidR="00F50314" w:rsidRPr="00AC6FF2" w:rsidRDefault="00F50314" w:rsidP="00605581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C6FF2">
              <w:rPr>
                <w:rFonts w:ascii="Tahoma" w:hAnsi="Tahoma" w:cs="Tahoma"/>
                <w:b/>
                <w:bCs/>
                <w:sz w:val="22"/>
                <w:szCs w:val="22"/>
              </w:rPr>
              <w:t>(přehled žádostí o dotace a poskytnuté finanční podpory)</w:t>
            </w:r>
          </w:p>
        </w:tc>
      </w:tr>
      <w:tr w:rsidR="00F50314" w:rsidTr="00605581">
        <w:trPr>
          <w:trHeight w:val="1588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12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schválený</w:t>
            </w:r>
          </w:p>
          <w:p w:rsidR="00F50314" w:rsidRPr="00824661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824661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rozpočet</w:t>
            </w:r>
          </w:p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v Kč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0314" w:rsidRDefault="00F50314" w:rsidP="00605581">
            <w:pPr>
              <w:ind w:left="-73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celkový počet žádostí</w:t>
            </w:r>
          </w:p>
        </w:tc>
        <w:tc>
          <w:tcPr>
            <w:tcW w:w="13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celkový </w:t>
            </w:r>
            <w:r w:rsidRPr="00824661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požadavek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o dotaci</w:t>
            </w:r>
          </w:p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v Kč</w:t>
            </w:r>
          </w:p>
        </w:tc>
        <w:tc>
          <w:tcPr>
            <w:tcW w:w="12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celkové plánované náklady projektů</w:t>
            </w:r>
          </w:p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v Kč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05B4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podpořené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žádosti celkem</w:t>
            </w:r>
          </w:p>
        </w:tc>
        <w:tc>
          <w:tcPr>
            <w:tcW w:w="15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5E83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poskytnutá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finanční podpora</w:t>
            </w:r>
          </w:p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v Kč</w:t>
            </w:r>
          </w:p>
        </w:tc>
        <w:tc>
          <w:tcPr>
            <w:tcW w:w="144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celkové plánované náklady </w:t>
            </w:r>
            <w:r w:rsidRPr="00035E83">
              <w:rPr>
                <w:rFonts w:ascii="Tahoma" w:hAnsi="Tahoma" w:cs="Tahoma"/>
                <w:b/>
                <w:bCs/>
                <w:sz w:val="20"/>
                <w:szCs w:val="20"/>
              </w:rPr>
              <w:t>podpořených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projektů</w:t>
            </w:r>
          </w:p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v Kč</w:t>
            </w:r>
          </w:p>
        </w:tc>
        <w:tc>
          <w:tcPr>
            <w:tcW w:w="10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náhradní žádosti celkem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vyřazené žádosti celkem</w:t>
            </w:r>
          </w:p>
        </w:tc>
        <w:tc>
          <w:tcPr>
            <w:tcW w:w="14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nepodpořené žádosti celkem</w:t>
            </w:r>
          </w:p>
        </w:tc>
        <w:tc>
          <w:tcPr>
            <w:tcW w:w="14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celkové plánované náklady </w:t>
            </w:r>
            <w:r w:rsidRPr="00035E83">
              <w:rPr>
                <w:rFonts w:ascii="Tahoma" w:hAnsi="Tahoma" w:cs="Tahoma"/>
                <w:b/>
                <w:bCs/>
                <w:sz w:val="20"/>
                <w:szCs w:val="20"/>
              </w:rPr>
              <w:t>nepodpořen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. projektů</w:t>
            </w:r>
          </w:p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v Kč</w:t>
            </w:r>
          </w:p>
        </w:tc>
      </w:tr>
      <w:tr w:rsidR="00F50314" w:rsidTr="00605581">
        <w:trPr>
          <w:trHeight w:val="420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0314" w:rsidRPr="00B87BDE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27 512 363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60 618 408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24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7 420 300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16 295 252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45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9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44 323 156</w:t>
            </w:r>
          </w:p>
        </w:tc>
      </w:tr>
      <w:tr w:rsidR="00F50314" w:rsidTr="00605581">
        <w:trPr>
          <w:trHeight w:val="40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314" w:rsidRPr="00B87BDE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8 143 000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63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19 433 186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47 627 428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8 143 000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17 218 484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28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36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30 408 944</w:t>
            </w:r>
          </w:p>
        </w:tc>
      </w:tr>
      <w:tr w:rsidR="00F50314" w:rsidTr="00605581">
        <w:trPr>
          <w:trHeight w:val="402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314" w:rsidRPr="00B87BDE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8 200 000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24 042 342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54 868 452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24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8 200 000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16 949 302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15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46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37 919 150</w:t>
            </w:r>
          </w:p>
        </w:tc>
      </w:tr>
      <w:tr w:rsidR="00F50314" w:rsidTr="00605581">
        <w:trPr>
          <w:trHeight w:val="402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314" w:rsidRPr="00B87BDE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8 200 000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27 983 200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61 169 042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22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8 200 000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18 289 733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58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42 879 309</w:t>
            </w:r>
          </w:p>
        </w:tc>
      </w:tr>
      <w:tr w:rsidR="00F50314" w:rsidTr="00605581">
        <w:trPr>
          <w:trHeight w:val="402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314" w:rsidRPr="00B87BDE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8 200 000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23 189 000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46 164 791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23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E484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7 700 000 *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16 649 128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42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42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29 515 663</w:t>
            </w:r>
          </w:p>
        </w:tc>
      </w:tr>
      <w:tr w:rsidR="00F50314" w:rsidTr="00605581">
        <w:trPr>
          <w:trHeight w:val="402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314" w:rsidRPr="00B87BDE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8 200 000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21 413 486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46 727 350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24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E484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8 632 548 *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19 114 766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28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32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27 612 584</w:t>
            </w:r>
          </w:p>
        </w:tc>
      </w:tr>
      <w:tr w:rsidR="00F50314" w:rsidTr="00605581">
        <w:trPr>
          <w:trHeight w:val="402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314" w:rsidRPr="00B87BDE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7BDE">
              <w:rPr>
                <w:rFonts w:ascii="Tahoma" w:hAnsi="Tahoma" w:cs="Tahoma"/>
                <w:sz w:val="20"/>
                <w:szCs w:val="20"/>
              </w:rPr>
              <w:t>10 000 000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18 037 200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44 802 654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10 000 000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27 650 796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22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17 151 858</w:t>
            </w:r>
          </w:p>
        </w:tc>
      </w:tr>
      <w:tr w:rsidR="00F50314" w:rsidTr="00605581">
        <w:trPr>
          <w:trHeight w:val="402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314" w:rsidRPr="00B87BDE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7BDE">
              <w:rPr>
                <w:rFonts w:ascii="Tahoma" w:hAnsi="Tahoma" w:cs="Tahoma"/>
                <w:sz w:val="20"/>
                <w:szCs w:val="20"/>
              </w:rPr>
              <w:t>5 500 000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092323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92323">
              <w:rPr>
                <w:rFonts w:ascii="Tahoma" w:hAnsi="Tahoma" w:cs="Tahoma"/>
                <w:sz w:val="20"/>
                <w:szCs w:val="20"/>
              </w:rPr>
              <w:t>52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092323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92323">
              <w:rPr>
                <w:rFonts w:ascii="Tahoma" w:hAnsi="Tahoma" w:cs="Tahoma"/>
                <w:sz w:val="20"/>
                <w:szCs w:val="20"/>
              </w:rPr>
              <w:t>14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092323">
              <w:rPr>
                <w:rFonts w:ascii="Tahoma" w:hAnsi="Tahoma" w:cs="Tahoma"/>
                <w:sz w:val="20"/>
                <w:szCs w:val="20"/>
              </w:rPr>
              <w:t>766</w:t>
            </w:r>
            <w:r>
              <w:rPr>
                <w:rFonts w:ascii="Tahoma" w:hAnsi="Tahoma" w:cs="Tahoma"/>
                <w:sz w:val="20"/>
                <w:szCs w:val="20"/>
              </w:rPr>
              <w:t xml:space="preserve"> 521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092323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40 471 359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092323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21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092323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5 500 000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092323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13 378 099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092323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26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092323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5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092323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31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092323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27 093 260</w:t>
            </w:r>
          </w:p>
        </w:tc>
      </w:tr>
      <w:tr w:rsidR="00F50314" w:rsidRPr="00092323" w:rsidTr="00605581">
        <w:trPr>
          <w:trHeight w:val="402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E4844">
              <w:rPr>
                <w:rFonts w:ascii="Tahoma" w:hAnsi="Tahoma" w:cs="Tahoma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E4844">
              <w:rPr>
                <w:rFonts w:ascii="Tahoma" w:hAnsi="Tahoma" w:cs="Tahoma"/>
                <w:sz w:val="20"/>
                <w:szCs w:val="20"/>
              </w:rPr>
              <w:t>5 500 000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E4844">
              <w:rPr>
                <w:rFonts w:ascii="Tahoma" w:hAnsi="Tahoma" w:cs="Tahoma"/>
                <w:sz w:val="20"/>
                <w:szCs w:val="20"/>
              </w:rPr>
              <w:t>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E4844">
              <w:rPr>
                <w:rFonts w:ascii="Tahoma" w:hAnsi="Tahoma" w:cs="Tahoma"/>
                <w:sz w:val="20"/>
                <w:szCs w:val="20"/>
              </w:rPr>
              <w:t>13 330 000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E4844">
              <w:rPr>
                <w:rFonts w:ascii="Tahoma" w:hAnsi="Tahoma" w:cs="Tahoma"/>
                <w:sz w:val="20"/>
                <w:szCs w:val="20"/>
              </w:rPr>
              <w:t>49 711 854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E484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22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E4844">
              <w:rPr>
                <w:rFonts w:ascii="Tahoma" w:hAnsi="Tahoma" w:cs="Tahoma"/>
                <w:b/>
                <w:bCs/>
                <w:sz w:val="20"/>
                <w:szCs w:val="20"/>
              </w:rPr>
              <w:t>5 500 000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E4844">
              <w:rPr>
                <w:rFonts w:ascii="Tahoma" w:hAnsi="Tahoma" w:cs="Tahoma"/>
                <w:sz w:val="20"/>
                <w:szCs w:val="20"/>
              </w:rPr>
              <w:t>32 663 591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E4844">
              <w:rPr>
                <w:rFonts w:ascii="Tahoma" w:hAnsi="Tahoma" w:cs="Tahoma"/>
                <w:sz w:val="20"/>
                <w:szCs w:val="20"/>
              </w:rPr>
              <w:t xml:space="preserve">25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E4844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E4844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E4844">
              <w:rPr>
                <w:rFonts w:ascii="Tahoma" w:hAnsi="Tahoma" w:cs="Tahoma"/>
                <w:sz w:val="20"/>
                <w:szCs w:val="20"/>
              </w:rPr>
              <w:t>17 048 263</w:t>
            </w:r>
          </w:p>
        </w:tc>
      </w:tr>
      <w:tr w:rsidR="00F50314" w:rsidTr="00605581">
        <w:trPr>
          <w:trHeight w:val="402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5 0</w:t>
            </w:r>
            <w:r w:rsidRPr="003E4844">
              <w:rPr>
                <w:rFonts w:ascii="Tahoma" w:hAnsi="Tahoma" w:cs="Tahoma"/>
                <w:sz w:val="20"/>
                <w:szCs w:val="20"/>
              </w:rPr>
              <w:t>00 000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15 888 700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42 389 941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5 000 000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13 963 610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28 426 331</w:t>
            </w:r>
          </w:p>
        </w:tc>
      </w:tr>
      <w:tr w:rsidR="00F50314" w:rsidTr="00605581">
        <w:trPr>
          <w:trHeight w:val="402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5 0</w:t>
            </w:r>
            <w:r w:rsidRPr="003E4844">
              <w:rPr>
                <w:rFonts w:ascii="Tahoma" w:hAnsi="Tahoma" w:cs="Tahoma"/>
                <w:sz w:val="20"/>
                <w:szCs w:val="20"/>
              </w:rPr>
              <w:t>00 000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14 441 500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41.140.300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5 000 000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11 308 200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29 832 100</w:t>
            </w:r>
          </w:p>
        </w:tc>
      </w:tr>
      <w:tr w:rsidR="00F50314" w:rsidTr="00605581">
        <w:trPr>
          <w:trHeight w:val="402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5 000 000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16 021 334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42 780 052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5 000 000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16 859 382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25 920 670</w:t>
            </w:r>
          </w:p>
        </w:tc>
      </w:tr>
      <w:tr w:rsidR="00F50314" w:rsidTr="00605581">
        <w:trPr>
          <w:trHeight w:val="402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76 943 000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743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236 058 832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578 471 631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279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84 395 848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220 340 343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464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14" w:rsidRPr="003E4844" w:rsidRDefault="00F50314" w:rsidP="006055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358 131 288</w:t>
            </w:r>
          </w:p>
        </w:tc>
      </w:tr>
    </w:tbl>
    <w:p w:rsidR="00713778" w:rsidRDefault="00F50314" w:rsidP="00407159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5F11EC">
        <w:rPr>
          <w:rFonts w:ascii="Tahoma" w:hAnsi="Tahoma" w:cs="Tahoma"/>
          <w:sz w:val="20"/>
          <w:szCs w:val="20"/>
        </w:rPr>
        <w:t>*</w:t>
      </w:r>
      <w:r w:rsidR="00E278C5">
        <w:rPr>
          <w:rFonts w:ascii="Tahoma" w:hAnsi="Tahoma" w:cs="Tahoma"/>
          <w:sz w:val="20"/>
          <w:szCs w:val="20"/>
        </w:rPr>
        <w:t xml:space="preserve">) </w:t>
      </w:r>
      <w:r w:rsidRPr="005F11EC">
        <w:rPr>
          <w:rFonts w:ascii="Tahoma" w:hAnsi="Tahoma" w:cs="Tahoma"/>
          <w:sz w:val="20"/>
          <w:szCs w:val="20"/>
        </w:rPr>
        <w:t>Pozn.: V roce 2008 byla schválena dotace ve výši 500 tis. Kč organizaci Matice Slezská na projekt „Renovace fasády Matičního domu v Opavě“. Použitelnost dotace byla prodlužena do 30. 6. 2009 a dotace byla vyplacena v roce 2009</w:t>
      </w:r>
      <w:r>
        <w:rPr>
          <w:rFonts w:ascii="Tahoma" w:hAnsi="Tahoma" w:cs="Tahoma"/>
          <w:sz w:val="20"/>
          <w:szCs w:val="20"/>
        </w:rPr>
        <w:t>, proto jsou</w:t>
      </w:r>
      <w:r w:rsidRPr="005F11EC">
        <w:rPr>
          <w:rFonts w:ascii="Tahoma" w:hAnsi="Tahoma" w:cs="Tahoma"/>
          <w:sz w:val="20"/>
          <w:szCs w:val="20"/>
        </w:rPr>
        <w:t xml:space="preserve"> ve sloupci „poskytnutá finanční podpora v Kč“ t</w:t>
      </w:r>
      <w:r>
        <w:rPr>
          <w:rFonts w:ascii="Tahoma" w:hAnsi="Tahoma" w:cs="Tahoma"/>
          <w:sz w:val="20"/>
          <w:szCs w:val="20"/>
        </w:rPr>
        <w:t>yto prostředky uvedeny</w:t>
      </w:r>
      <w:r w:rsidRPr="005F11EC">
        <w:rPr>
          <w:rFonts w:ascii="Tahoma" w:hAnsi="Tahoma" w:cs="Tahoma"/>
          <w:sz w:val="20"/>
          <w:szCs w:val="20"/>
        </w:rPr>
        <w:t xml:space="preserve"> až v roce 2009.</w:t>
      </w:r>
    </w:p>
    <w:p w:rsidR="00D538F6" w:rsidRPr="00713778" w:rsidRDefault="00D538F6" w:rsidP="00713778">
      <w:pPr>
        <w:jc w:val="both"/>
        <w:rPr>
          <w:rFonts w:ascii="Tahoma" w:hAnsi="Tahoma" w:cs="Tahoma"/>
          <w:sz w:val="20"/>
          <w:szCs w:val="20"/>
        </w:rPr>
        <w:sectPr w:rsidR="00D538F6" w:rsidRPr="00713778" w:rsidSect="00FF43F5">
          <w:pgSz w:w="16838" w:h="11906" w:orient="landscape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D538F6" w:rsidRPr="0021252D" w:rsidRDefault="00D538F6" w:rsidP="0021252D">
      <w:pPr>
        <w:pStyle w:val="Nadpis2"/>
        <w:numPr>
          <w:ilvl w:val="1"/>
          <w:numId w:val="15"/>
        </w:numPr>
        <w:spacing w:before="120" w:after="120"/>
        <w:jc w:val="left"/>
        <w:rPr>
          <w:rFonts w:ascii="Tahoma" w:hAnsi="Tahoma" w:cs="Tahoma"/>
          <w:sz w:val="24"/>
        </w:rPr>
      </w:pPr>
      <w:bookmarkStart w:id="25" w:name="_Toc444508635"/>
      <w:r w:rsidRPr="0021252D">
        <w:rPr>
          <w:rFonts w:ascii="Tahoma" w:hAnsi="Tahoma" w:cs="Tahoma"/>
          <w:sz w:val="24"/>
        </w:rPr>
        <w:lastRenderedPageBreak/>
        <w:t>SWOT analýza - stávající stav památkové péče v M</w:t>
      </w:r>
      <w:r w:rsidR="0021252D">
        <w:rPr>
          <w:rFonts w:ascii="Tahoma" w:hAnsi="Tahoma" w:cs="Tahoma"/>
          <w:sz w:val="24"/>
        </w:rPr>
        <w:t>SK</w:t>
      </w:r>
      <w:bookmarkEnd w:id="25"/>
    </w:p>
    <w:p w:rsidR="00D538F6" w:rsidRPr="0021252D" w:rsidRDefault="00D538F6" w:rsidP="0021252D">
      <w:pPr>
        <w:pStyle w:val="Nadpis3"/>
        <w:numPr>
          <w:ilvl w:val="2"/>
          <w:numId w:val="15"/>
        </w:numPr>
        <w:spacing w:before="120" w:after="120"/>
        <w:rPr>
          <w:sz w:val="22"/>
          <w:szCs w:val="22"/>
        </w:rPr>
      </w:pPr>
      <w:bookmarkStart w:id="26" w:name="_Toc444508636"/>
      <w:r w:rsidRPr="0021252D">
        <w:rPr>
          <w:sz w:val="22"/>
          <w:szCs w:val="22"/>
        </w:rPr>
        <w:t>Silné stránky</w:t>
      </w:r>
      <w:bookmarkEnd w:id="26"/>
    </w:p>
    <w:p w:rsidR="00D538F6" w:rsidRDefault="00D538F6" w:rsidP="0021252D"/>
    <w:p w:rsidR="00D538F6" w:rsidRDefault="00D538F6">
      <w:pPr>
        <w:numPr>
          <w:ilvl w:val="0"/>
          <w:numId w:val="3"/>
        </w:numPr>
        <w:spacing w:line="360" w:lineRule="auto"/>
        <w:ind w:left="731" w:hanging="374"/>
        <w:jc w:val="both"/>
      </w:pPr>
      <w:r>
        <w:rPr>
          <w:rFonts w:ascii="Tahoma" w:hAnsi="Tahoma" w:cs="Tahoma"/>
          <w:sz w:val="20"/>
        </w:rPr>
        <w:t>Početně a poměrně pestře zastoupený památkový fond odrážející vývoj kraje v různých formách hmotné kultury</w:t>
      </w:r>
    </w:p>
    <w:p w:rsidR="00D538F6" w:rsidRPr="00CA5E31" w:rsidRDefault="00D538F6">
      <w:pPr>
        <w:numPr>
          <w:ilvl w:val="0"/>
          <w:numId w:val="3"/>
        </w:numPr>
        <w:spacing w:line="360" w:lineRule="auto"/>
        <w:ind w:left="731" w:hanging="374"/>
        <w:jc w:val="both"/>
      </w:pPr>
      <w:r>
        <w:rPr>
          <w:rFonts w:ascii="Tahoma" w:hAnsi="Tahoma" w:cs="Tahoma"/>
          <w:sz w:val="20"/>
        </w:rPr>
        <w:t>Značná koncentrace technických památek těžního</w:t>
      </w:r>
      <w:r w:rsidR="006F0ABA"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</w:rPr>
        <w:t xml:space="preserve">hutního </w:t>
      </w:r>
      <w:r w:rsidR="006F0ABA">
        <w:rPr>
          <w:rFonts w:ascii="Tahoma" w:hAnsi="Tahoma" w:cs="Tahoma"/>
          <w:sz w:val="20"/>
        </w:rPr>
        <w:t>a strojírenského</w:t>
      </w:r>
      <w:r w:rsidR="006F0ABA" w:rsidRPr="006F0ABA">
        <w:rPr>
          <w:rFonts w:ascii="Tahoma" w:hAnsi="Tahoma" w:cs="Tahoma"/>
          <w:sz w:val="20"/>
        </w:rPr>
        <w:t xml:space="preserve"> </w:t>
      </w:r>
      <w:r w:rsidR="006F0ABA">
        <w:rPr>
          <w:rFonts w:ascii="Tahoma" w:hAnsi="Tahoma" w:cs="Tahoma"/>
          <w:sz w:val="20"/>
        </w:rPr>
        <w:t>průmyslu</w:t>
      </w:r>
      <w:r>
        <w:rPr>
          <w:rFonts w:ascii="Tahoma" w:hAnsi="Tahoma" w:cs="Tahoma"/>
          <w:sz w:val="20"/>
        </w:rPr>
        <w:t>, který přinesl části regionu zásadní rozvoj</w:t>
      </w:r>
    </w:p>
    <w:p w:rsidR="00CA5E31" w:rsidRPr="0063167B" w:rsidRDefault="00CA5E31">
      <w:pPr>
        <w:numPr>
          <w:ilvl w:val="0"/>
          <w:numId w:val="3"/>
        </w:numPr>
        <w:spacing w:line="360" w:lineRule="auto"/>
        <w:ind w:left="731" w:hanging="374"/>
        <w:jc w:val="both"/>
      </w:pPr>
      <w:r>
        <w:rPr>
          <w:rFonts w:ascii="Tahoma" w:hAnsi="Tahoma" w:cs="Tahoma"/>
          <w:sz w:val="20"/>
        </w:rPr>
        <w:t xml:space="preserve">Důl Hlubina a </w:t>
      </w:r>
      <w:r w:rsidR="0063167B" w:rsidRPr="0063167B">
        <w:rPr>
          <w:rFonts w:ascii="Tahoma" w:hAnsi="Tahoma" w:cs="Tahoma"/>
          <w:iCs/>
          <w:sz w:val="20"/>
        </w:rPr>
        <w:t>vysoké pece a koksovna Vítkovických železáren</w:t>
      </w:r>
      <w:r w:rsidR="0063167B">
        <w:rPr>
          <w:rFonts w:ascii="Tahoma" w:hAnsi="Tahoma" w:cs="Tahoma"/>
          <w:iCs/>
          <w:sz w:val="20"/>
        </w:rPr>
        <w:t xml:space="preserve"> </w:t>
      </w:r>
      <w:r w:rsidR="0001432B">
        <w:rPr>
          <w:rFonts w:ascii="Tahoma" w:hAnsi="Tahoma" w:cs="Tahoma"/>
          <w:iCs/>
          <w:sz w:val="20"/>
        </w:rPr>
        <w:t>– jedna z nejnavštěvovanějších atraktivit v České republice</w:t>
      </w:r>
    </w:p>
    <w:p w:rsidR="00D538F6" w:rsidRDefault="00D538F6">
      <w:pPr>
        <w:numPr>
          <w:ilvl w:val="0"/>
          <w:numId w:val="3"/>
        </w:numPr>
        <w:spacing w:line="360" w:lineRule="auto"/>
        <w:ind w:left="731" w:hanging="374"/>
        <w:jc w:val="both"/>
      </w:pPr>
      <w:r>
        <w:rPr>
          <w:rFonts w:ascii="Tahoma" w:hAnsi="Tahoma" w:cs="Tahoma"/>
          <w:sz w:val="20"/>
        </w:rPr>
        <w:t>Jedinečnost souboru dochovaných dřevěných kostelů a dřevěné lidové architektury (Guty, H</w:t>
      </w:r>
      <w:r w:rsidR="00930845">
        <w:rPr>
          <w:rFonts w:ascii="Tahoma" w:hAnsi="Tahoma" w:cs="Tahoma"/>
          <w:sz w:val="20"/>
        </w:rPr>
        <w:t>něvošice, Kunčice pod Ondřejníkem</w:t>
      </w:r>
      <w:r>
        <w:rPr>
          <w:rFonts w:ascii="Tahoma" w:hAnsi="Tahoma" w:cs="Tahoma"/>
          <w:sz w:val="20"/>
        </w:rPr>
        <w:t>, Hodslavice, …)</w:t>
      </w:r>
    </w:p>
    <w:p w:rsidR="00D538F6" w:rsidRDefault="00D538F6">
      <w:pPr>
        <w:numPr>
          <w:ilvl w:val="0"/>
          <w:numId w:val="3"/>
        </w:numPr>
        <w:spacing w:line="360" w:lineRule="auto"/>
        <w:ind w:left="731" w:hanging="374"/>
        <w:jc w:val="both"/>
      </w:pPr>
      <w:proofErr w:type="spellStart"/>
      <w:r>
        <w:rPr>
          <w:rFonts w:ascii="Tahoma" w:hAnsi="Tahoma" w:cs="Tahoma"/>
          <w:sz w:val="20"/>
        </w:rPr>
        <w:t>Archeopark</w:t>
      </w:r>
      <w:proofErr w:type="spellEnd"/>
      <w:r>
        <w:rPr>
          <w:rFonts w:ascii="Tahoma" w:hAnsi="Tahoma" w:cs="Tahoma"/>
          <w:sz w:val="20"/>
        </w:rPr>
        <w:t xml:space="preserve"> Chotěbuz – ojedinělé kulturně vzdělávací centrum</w:t>
      </w:r>
    </w:p>
    <w:p w:rsidR="00D538F6" w:rsidRDefault="00D538F6">
      <w:pPr>
        <w:numPr>
          <w:ilvl w:val="0"/>
          <w:numId w:val="3"/>
        </w:numPr>
        <w:spacing w:line="360" w:lineRule="auto"/>
        <w:ind w:left="731" w:hanging="374"/>
        <w:jc w:val="both"/>
      </w:pPr>
      <w:r>
        <w:rPr>
          <w:rFonts w:ascii="Tahoma" w:hAnsi="Tahoma" w:cs="Tahoma"/>
          <w:sz w:val="20"/>
        </w:rPr>
        <w:t>Stabilizační efekt využívaných památkově chráněných objektů na služby a zaměstnanost</w:t>
      </w:r>
    </w:p>
    <w:p w:rsidR="00D538F6" w:rsidRDefault="00D538F6">
      <w:pPr>
        <w:numPr>
          <w:ilvl w:val="0"/>
          <w:numId w:val="3"/>
        </w:numPr>
        <w:spacing w:line="360" w:lineRule="auto"/>
        <w:ind w:left="731" w:hanging="374"/>
        <w:jc w:val="both"/>
      </w:pPr>
      <w:r>
        <w:rPr>
          <w:rFonts w:ascii="Tahoma" w:hAnsi="Tahoma" w:cs="Tahoma"/>
          <w:sz w:val="20"/>
        </w:rPr>
        <w:t>Zázemí oboru v letité existenci odborných institucí v kraji (muzea, archivy, …)</w:t>
      </w:r>
    </w:p>
    <w:p w:rsidR="00D538F6" w:rsidRDefault="00D538F6">
      <w:pPr>
        <w:numPr>
          <w:ilvl w:val="0"/>
          <w:numId w:val="3"/>
        </w:numPr>
        <w:spacing w:line="360" w:lineRule="auto"/>
        <w:ind w:left="731" w:hanging="374"/>
        <w:jc w:val="both"/>
      </w:pPr>
      <w:r>
        <w:rPr>
          <w:rFonts w:ascii="Tahoma" w:hAnsi="Tahoma" w:cs="Tahoma"/>
          <w:sz w:val="20"/>
        </w:rPr>
        <w:t>Stabilizovaný systém orgánů a organizací státní památkové péče</w:t>
      </w:r>
    </w:p>
    <w:p w:rsidR="00D538F6" w:rsidRDefault="00D538F6">
      <w:pPr>
        <w:numPr>
          <w:ilvl w:val="0"/>
          <w:numId w:val="3"/>
        </w:numPr>
        <w:spacing w:line="360" w:lineRule="auto"/>
        <w:ind w:left="731" w:hanging="374"/>
        <w:jc w:val="both"/>
      </w:pPr>
      <w:r>
        <w:rPr>
          <w:rFonts w:ascii="Tahoma" w:hAnsi="Tahoma" w:cs="Tahoma"/>
          <w:sz w:val="20"/>
        </w:rPr>
        <w:t>Multiplikační efekt vkládaných financí kraje při obnově kulturních památek</w:t>
      </w:r>
    </w:p>
    <w:p w:rsidR="00D538F6" w:rsidRPr="006E4396" w:rsidRDefault="00D538F6">
      <w:pPr>
        <w:numPr>
          <w:ilvl w:val="0"/>
          <w:numId w:val="3"/>
        </w:numPr>
        <w:spacing w:line="360" w:lineRule="auto"/>
        <w:ind w:left="731" w:hanging="374"/>
        <w:jc w:val="both"/>
      </w:pPr>
      <w:r>
        <w:rPr>
          <w:rFonts w:ascii="Tahoma" w:hAnsi="Tahoma" w:cs="Tahoma"/>
          <w:sz w:val="20"/>
        </w:rPr>
        <w:t>Atraktivita památkového fondu pro cestovní ruch a propagaci kraje</w:t>
      </w:r>
    </w:p>
    <w:p w:rsidR="006E4396" w:rsidRDefault="006E4396" w:rsidP="006E4396">
      <w:pPr>
        <w:spacing w:line="360" w:lineRule="auto"/>
        <w:ind w:left="731"/>
        <w:jc w:val="both"/>
      </w:pPr>
    </w:p>
    <w:p w:rsidR="00D538F6" w:rsidRPr="0021252D" w:rsidRDefault="00D538F6" w:rsidP="0021252D">
      <w:pPr>
        <w:pStyle w:val="Nadpis3"/>
        <w:numPr>
          <w:ilvl w:val="2"/>
          <w:numId w:val="15"/>
        </w:numPr>
        <w:spacing w:before="120" w:after="120"/>
        <w:jc w:val="both"/>
        <w:rPr>
          <w:sz w:val="22"/>
          <w:szCs w:val="22"/>
        </w:rPr>
      </w:pPr>
      <w:bookmarkStart w:id="27" w:name="_Toc444508637"/>
      <w:r w:rsidRPr="0021252D">
        <w:rPr>
          <w:sz w:val="22"/>
          <w:szCs w:val="22"/>
        </w:rPr>
        <w:t>Slabé stránky</w:t>
      </w:r>
      <w:bookmarkEnd w:id="27"/>
    </w:p>
    <w:p w:rsidR="00D538F6" w:rsidRDefault="00D538F6">
      <w:pPr>
        <w:jc w:val="both"/>
        <w:rPr>
          <w:rFonts w:ascii="Tahoma" w:hAnsi="Tahoma" w:cs="Tahoma"/>
          <w:b/>
          <w:bCs/>
          <w:sz w:val="20"/>
        </w:rPr>
      </w:pPr>
    </w:p>
    <w:p w:rsidR="00D538F6" w:rsidRDefault="00D538F6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Nezpracované výsledky </w:t>
      </w:r>
      <w:proofErr w:type="spellStart"/>
      <w:r>
        <w:rPr>
          <w:rFonts w:ascii="Tahoma" w:hAnsi="Tahoma" w:cs="Tahoma"/>
          <w:sz w:val="20"/>
        </w:rPr>
        <w:t>reidentifikace</w:t>
      </w:r>
      <w:proofErr w:type="spellEnd"/>
      <w:r>
        <w:rPr>
          <w:rFonts w:ascii="Tahoma" w:hAnsi="Tahoma" w:cs="Tahoma"/>
          <w:sz w:val="20"/>
        </w:rPr>
        <w:t xml:space="preserve"> památkového fondu – nejistota u rozsahu prohlášených kulturních památek i plošně chráněných území</w:t>
      </w:r>
    </w:p>
    <w:p w:rsidR="00D538F6" w:rsidRDefault="00D538F6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Nejmenší počet zpřístupněných zámků v celé ČR ve srovnání s jinými regiony</w:t>
      </w:r>
    </w:p>
    <w:p w:rsidR="00D538F6" w:rsidRDefault="00D538F6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2"/>
        </w:rPr>
        <w:t>Nedostatek finančních prostředků na zachování a ochranu památkového fondu</w:t>
      </w:r>
    </w:p>
    <w:p w:rsidR="00D538F6" w:rsidRDefault="00D538F6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2"/>
        </w:rPr>
        <w:t>Absence historické sounáležitosti velké části obyvatel se svým bydlištěm a regionem</w:t>
      </w:r>
    </w:p>
    <w:p w:rsidR="00D538F6" w:rsidRDefault="001666EE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Nedostatečná propagace kulturní</w:t>
      </w:r>
      <w:r w:rsidR="00D538F6">
        <w:rPr>
          <w:rFonts w:ascii="Tahoma" w:hAnsi="Tahoma" w:cs="Tahoma"/>
          <w:sz w:val="20"/>
        </w:rPr>
        <w:t>h</w:t>
      </w:r>
      <w:r>
        <w:rPr>
          <w:rFonts w:ascii="Tahoma" w:hAnsi="Tahoma" w:cs="Tahoma"/>
          <w:sz w:val="20"/>
        </w:rPr>
        <w:t>o</w:t>
      </w:r>
      <w:r w:rsidR="00D538F6">
        <w:rPr>
          <w:rFonts w:ascii="Tahoma" w:hAnsi="Tahoma" w:cs="Tahoma"/>
          <w:sz w:val="20"/>
        </w:rPr>
        <w:t xml:space="preserve"> dědictví a příkladných obnov památkově chráněných objektů</w:t>
      </w:r>
    </w:p>
    <w:p w:rsidR="00D538F6" w:rsidRDefault="00D538F6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Chybějící kvalifikované podklady pro rozhodování v oblasti památkové péče (SHP, pasparty, odborné studie, …)</w:t>
      </w:r>
    </w:p>
    <w:p w:rsidR="00D538F6" w:rsidRDefault="00D538F6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Doposud nevyjasněné vlastnické vztahy k některým chráněným objektům</w:t>
      </w:r>
    </w:p>
    <w:p w:rsidR="00D538F6" w:rsidRDefault="00D538F6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Setrvačnost názorů památkářů oproti dynamickému vývoji společnosti</w:t>
      </w:r>
    </w:p>
    <w:p w:rsidR="00D538F6" w:rsidRDefault="00D538F6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Absence památky UNESCO</w:t>
      </w:r>
    </w:p>
    <w:p w:rsidR="00D538F6" w:rsidRDefault="00D538F6" w:rsidP="00E278C5">
      <w:pPr>
        <w:ind w:left="357"/>
        <w:jc w:val="both"/>
        <w:rPr>
          <w:rFonts w:ascii="Tahoma" w:hAnsi="Tahoma" w:cs="Tahoma"/>
          <w:sz w:val="20"/>
        </w:rPr>
      </w:pPr>
    </w:p>
    <w:p w:rsidR="00D538F6" w:rsidRPr="00460482" w:rsidRDefault="00D538F6" w:rsidP="00460482">
      <w:pPr>
        <w:pStyle w:val="Nadpis3"/>
        <w:numPr>
          <w:ilvl w:val="2"/>
          <w:numId w:val="15"/>
        </w:numPr>
        <w:spacing w:before="120" w:after="120" w:line="360" w:lineRule="auto"/>
        <w:jc w:val="both"/>
        <w:rPr>
          <w:sz w:val="22"/>
          <w:szCs w:val="22"/>
        </w:rPr>
      </w:pPr>
      <w:bookmarkStart w:id="28" w:name="_Toc444508638"/>
      <w:r w:rsidRPr="00460482">
        <w:rPr>
          <w:sz w:val="22"/>
          <w:szCs w:val="22"/>
        </w:rPr>
        <w:t>Příležitosti</w:t>
      </w:r>
      <w:bookmarkEnd w:id="28"/>
    </w:p>
    <w:p w:rsidR="00D538F6" w:rsidRDefault="00D538F6">
      <w:pPr>
        <w:numPr>
          <w:ilvl w:val="0"/>
          <w:numId w:val="7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Finanční zdroje E</w:t>
      </w:r>
      <w:r w:rsidR="009451D8">
        <w:rPr>
          <w:rFonts w:ascii="Tahoma" w:hAnsi="Tahoma" w:cs="Tahoma"/>
          <w:sz w:val="20"/>
        </w:rPr>
        <w:t>U v programovacím období 2014</w:t>
      </w:r>
      <w:r w:rsidR="000223E1">
        <w:rPr>
          <w:rFonts w:ascii="Tahoma" w:hAnsi="Tahoma" w:cs="Tahoma"/>
          <w:sz w:val="20"/>
        </w:rPr>
        <w:t xml:space="preserve"> – 2020</w:t>
      </w:r>
    </w:p>
    <w:p w:rsidR="00E278C5" w:rsidRDefault="00E278C5">
      <w:pPr>
        <w:numPr>
          <w:ilvl w:val="0"/>
          <w:numId w:val="7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Zpracovaná Koncepce podpory památkové péče v MSK na období 2010 – 2020 (aktualizace 2016)</w:t>
      </w:r>
    </w:p>
    <w:p w:rsidR="00D538F6" w:rsidRDefault="00D538F6">
      <w:pPr>
        <w:numPr>
          <w:ilvl w:val="0"/>
          <w:numId w:val="7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Nevyužívané či nevhodně využívané památkově chráněné nemovitosti, revitalizace atraktivit </w:t>
      </w:r>
      <w:r w:rsidRPr="002E7A95">
        <w:rPr>
          <w:rFonts w:ascii="Tahoma" w:hAnsi="Tahoma" w:cs="Tahoma"/>
          <w:sz w:val="20"/>
        </w:rPr>
        <w:t>a</w:t>
      </w:r>
      <w:r>
        <w:rPr>
          <w:rFonts w:ascii="Tahoma" w:hAnsi="Tahoma" w:cs="Tahoma"/>
          <w:sz w:val="20"/>
        </w:rPr>
        <w:t xml:space="preserve"> jejich zpřístupnění</w:t>
      </w:r>
    </w:p>
    <w:p w:rsidR="00D538F6" w:rsidRDefault="00D538F6">
      <w:pPr>
        <w:numPr>
          <w:ilvl w:val="0"/>
          <w:numId w:val="7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Sousedství Polska a Slovenska - spolupráce v ekonomické a kulturní oblasti</w:t>
      </w:r>
    </w:p>
    <w:p w:rsidR="00D538F6" w:rsidRDefault="00D538F6">
      <w:pPr>
        <w:numPr>
          <w:ilvl w:val="0"/>
          <w:numId w:val="7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Zpřístupnění technických památek, jejich komerční využití a zvýšení informovanosti o nich</w:t>
      </w:r>
    </w:p>
    <w:p w:rsidR="00D538F6" w:rsidRDefault="00D538F6">
      <w:pPr>
        <w:numPr>
          <w:ilvl w:val="0"/>
          <w:numId w:val="7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Potenciál výchovy odborníků na vysokých škol</w:t>
      </w:r>
      <w:r w:rsidR="001666EE">
        <w:rPr>
          <w:rFonts w:ascii="Tahoma" w:hAnsi="Tahoma" w:cs="Tahoma"/>
          <w:sz w:val="20"/>
        </w:rPr>
        <w:t>ách</w:t>
      </w:r>
      <w:r>
        <w:rPr>
          <w:rFonts w:ascii="Tahoma" w:hAnsi="Tahoma" w:cs="Tahoma"/>
          <w:sz w:val="20"/>
        </w:rPr>
        <w:t xml:space="preserve"> v kraji se zaměřením na obor samotný </w:t>
      </w:r>
      <w:r w:rsidRPr="002E7A95">
        <w:rPr>
          <w:rFonts w:ascii="Tahoma" w:hAnsi="Tahoma" w:cs="Tahoma"/>
          <w:sz w:val="20"/>
        </w:rPr>
        <w:t>či</w:t>
      </w:r>
      <w:r>
        <w:rPr>
          <w:rFonts w:ascii="Tahoma" w:hAnsi="Tahoma" w:cs="Tahoma"/>
          <w:sz w:val="20"/>
        </w:rPr>
        <w:t xml:space="preserve"> přidružené obory</w:t>
      </w:r>
    </w:p>
    <w:p w:rsidR="00D538F6" w:rsidRDefault="00D538F6">
      <w:pPr>
        <w:numPr>
          <w:ilvl w:val="0"/>
          <w:numId w:val="7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Popularizace kulturního dědictví ve všech dostupných médiích</w:t>
      </w:r>
    </w:p>
    <w:p w:rsidR="00D538F6" w:rsidRDefault="00D538F6">
      <w:pPr>
        <w:numPr>
          <w:ilvl w:val="0"/>
          <w:numId w:val="7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Propagace kulturního dědictví v rámci cestovního ruchu mezi širokou veřejnost v ČR </w:t>
      </w:r>
      <w:r w:rsidRPr="002E7A95">
        <w:rPr>
          <w:rFonts w:ascii="Tahoma" w:hAnsi="Tahoma" w:cs="Tahoma"/>
          <w:sz w:val="20"/>
        </w:rPr>
        <w:t>i</w:t>
      </w:r>
      <w:r>
        <w:rPr>
          <w:rFonts w:ascii="Tahoma" w:hAnsi="Tahoma" w:cs="Tahoma"/>
          <w:sz w:val="20"/>
        </w:rPr>
        <w:t xml:space="preserve"> zahraničí</w:t>
      </w:r>
    </w:p>
    <w:p w:rsidR="00D538F6" w:rsidRDefault="00D538F6">
      <w:pPr>
        <w:numPr>
          <w:ilvl w:val="0"/>
          <w:numId w:val="7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Zásadnější a širší poznání památkového fondu na základě současného stupně vědění</w:t>
      </w:r>
    </w:p>
    <w:p w:rsidR="00D538F6" w:rsidRDefault="00D538F6">
      <w:pPr>
        <w:numPr>
          <w:ilvl w:val="0"/>
          <w:numId w:val="7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Rostoucí zájem o jedinečné architektonické objekty</w:t>
      </w:r>
    </w:p>
    <w:p w:rsidR="00930845" w:rsidRDefault="00930845" w:rsidP="00E278C5">
      <w:pPr>
        <w:jc w:val="both"/>
        <w:rPr>
          <w:rFonts w:ascii="Tahoma" w:hAnsi="Tahoma" w:cs="Tahoma"/>
          <w:sz w:val="20"/>
        </w:rPr>
      </w:pPr>
    </w:p>
    <w:p w:rsidR="00D538F6" w:rsidRPr="00460482" w:rsidRDefault="00D538F6" w:rsidP="00460482">
      <w:pPr>
        <w:pStyle w:val="Nadpis3"/>
        <w:numPr>
          <w:ilvl w:val="2"/>
          <w:numId w:val="15"/>
        </w:numPr>
        <w:spacing w:before="120" w:after="120" w:line="360" w:lineRule="auto"/>
        <w:jc w:val="both"/>
        <w:rPr>
          <w:sz w:val="22"/>
          <w:szCs w:val="22"/>
        </w:rPr>
      </w:pPr>
      <w:bookmarkStart w:id="29" w:name="_Toc444508639"/>
      <w:r w:rsidRPr="00460482">
        <w:rPr>
          <w:sz w:val="22"/>
          <w:szCs w:val="22"/>
        </w:rPr>
        <w:t>Hrozby</w:t>
      </w:r>
      <w:bookmarkEnd w:id="29"/>
    </w:p>
    <w:p w:rsidR="00D538F6" w:rsidRDefault="00D538F6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Vylidňování center měst</w:t>
      </w:r>
    </w:p>
    <w:p w:rsidR="00D538F6" w:rsidRDefault="00D538F6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Zánik současného využití památek a jejich následné chátrání, např. u lidové architektury</w:t>
      </w:r>
    </w:p>
    <w:p w:rsidR="00D538F6" w:rsidRDefault="00D538F6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Nekoordinovaný rozvoj sídel a umísťování obchodních center do historických jader měst</w:t>
      </w:r>
    </w:p>
    <w:p w:rsidR="00D538F6" w:rsidRDefault="00D538F6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Laick</w:t>
      </w:r>
      <w:r w:rsidR="001666EE">
        <w:rPr>
          <w:rFonts w:ascii="Tahoma" w:hAnsi="Tahoma" w:cs="Tahoma"/>
          <w:sz w:val="20"/>
        </w:rPr>
        <w:t>ý a neodborný přístup k obnovám</w:t>
      </w:r>
      <w:r>
        <w:rPr>
          <w:rFonts w:ascii="Tahoma" w:hAnsi="Tahoma" w:cs="Tahoma"/>
          <w:sz w:val="20"/>
        </w:rPr>
        <w:t xml:space="preserve"> kulturních památek</w:t>
      </w:r>
    </w:p>
    <w:p w:rsidR="00D538F6" w:rsidRDefault="00D538F6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Nepříznivý obraz památkové péče ve společnosti</w:t>
      </w:r>
    </w:p>
    <w:p w:rsidR="00D538F6" w:rsidRDefault="00D538F6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Neefektivní financování záměrů směřujících k zachování kulturního dědictví</w:t>
      </w:r>
    </w:p>
    <w:p w:rsidR="00D538F6" w:rsidRPr="00C73649" w:rsidRDefault="00D538F6" w:rsidP="00C73649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Absence spolupráce odborníků na úseku veřejné správy v oblasti památkové péče</w:t>
      </w:r>
    </w:p>
    <w:p w:rsidR="00E4429D" w:rsidRDefault="00F56E54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</w:t>
      </w:r>
      <w:r w:rsidR="00E4429D">
        <w:rPr>
          <w:rFonts w:ascii="Tahoma" w:hAnsi="Tahoma" w:cs="Tahoma"/>
          <w:sz w:val="20"/>
        </w:rPr>
        <w:t xml:space="preserve">ekompromisní přístup pracovníků památkové péče při jednáních s vlastníky památek o jejich obnově </w:t>
      </w:r>
    </w:p>
    <w:p w:rsidR="00D538F6" w:rsidRDefault="00D538F6" w:rsidP="00E278C5">
      <w:pPr>
        <w:spacing w:line="360" w:lineRule="auto"/>
        <w:jc w:val="both"/>
        <w:rPr>
          <w:rFonts w:ascii="Tahoma" w:hAnsi="Tahoma" w:cs="Tahoma"/>
          <w:b/>
          <w:bCs/>
          <w:sz w:val="20"/>
        </w:rPr>
      </w:pPr>
    </w:p>
    <w:p w:rsidR="00D538F6" w:rsidRPr="00460482" w:rsidRDefault="00D538F6" w:rsidP="00460482">
      <w:pPr>
        <w:pStyle w:val="Nadpis1"/>
        <w:numPr>
          <w:ilvl w:val="0"/>
          <w:numId w:val="19"/>
        </w:numPr>
        <w:spacing w:before="240" w:after="240"/>
        <w:jc w:val="left"/>
        <w:rPr>
          <w:rFonts w:ascii="Tahoma" w:hAnsi="Tahoma" w:cs="Tahoma"/>
          <w:sz w:val="28"/>
          <w:szCs w:val="28"/>
        </w:rPr>
      </w:pPr>
      <w:bookmarkStart w:id="30" w:name="_Toc444508640"/>
      <w:r w:rsidRPr="00460482">
        <w:rPr>
          <w:rFonts w:ascii="Tahoma" w:hAnsi="Tahoma" w:cs="Tahoma"/>
          <w:sz w:val="28"/>
          <w:szCs w:val="28"/>
        </w:rPr>
        <w:t>Strategická část</w:t>
      </w:r>
      <w:bookmarkEnd w:id="30"/>
    </w:p>
    <w:p w:rsidR="00D538F6" w:rsidRPr="00460482" w:rsidRDefault="00034D50" w:rsidP="00257187">
      <w:pPr>
        <w:pStyle w:val="Nadpis2"/>
        <w:numPr>
          <w:ilvl w:val="1"/>
          <w:numId w:val="19"/>
        </w:numPr>
        <w:spacing w:before="120" w:after="120"/>
        <w:jc w:val="both"/>
        <w:rPr>
          <w:rFonts w:ascii="Tahoma" w:hAnsi="Tahoma" w:cs="Tahoma"/>
          <w:sz w:val="24"/>
        </w:rPr>
      </w:pPr>
      <w:bookmarkStart w:id="31" w:name="_Toc444508641"/>
      <w:r w:rsidRPr="00460482">
        <w:rPr>
          <w:rFonts w:ascii="Tahoma" w:hAnsi="Tahoma" w:cs="Tahoma"/>
          <w:sz w:val="24"/>
        </w:rPr>
        <w:t>Strategické v</w:t>
      </w:r>
      <w:r w:rsidR="00D538F6" w:rsidRPr="00460482">
        <w:rPr>
          <w:rFonts w:ascii="Tahoma" w:hAnsi="Tahoma" w:cs="Tahoma"/>
          <w:sz w:val="24"/>
        </w:rPr>
        <w:t>ize a cíle</w:t>
      </w:r>
      <w:r w:rsidRPr="00460482">
        <w:rPr>
          <w:rFonts w:ascii="Tahoma" w:hAnsi="Tahoma" w:cs="Tahoma"/>
          <w:sz w:val="24"/>
        </w:rPr>
        <w:t xml:space="preserve"> rozvoje podpory památkové péče v Moravskoslezském kraji</w:t>
      </w:r>
      <w:bookmarkEnd w:id="31"/>
    </w:p>
    <w:p w:rsidR="00D538F6" w:rsidRDefault="00D538F6">
      <w:pPr>
        <w:rPr>
          <w:rFonts w:ascii="Tahoma" w:hAnsi="Tahoma" w:cs="Tahoma"/>
          <w:b/>
          <w:bCs/>
          <w:sz w:val="20"/>
        </w:rPr>
      </w:pPr>
    </w:p>
    <w:p w:rsidR="00D538F6" w:rsidRDefault="00D538F6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Při formulování cílů Koncepce podpory památkové péče v Moravskoslezském kraji na období 201</w:t>
      </w:r>
      <w:r w:rsidR="009E6DF2">
        <w:rPr>
          <w:rFonts w:ascii="Tahoma" w:hAnsi="Tahoma" w:cs="Tahoma"/>
          <w:sz w:val="20"/>
        </w:rPr>
        <w:t>6 – 2020</w:t>
      </w:r>
      <w:r>
        <w:rPr>
          <w:rFonts w:ascii="Tahoma" w:hAnsi="Tahoma" w:cs="Tahoma"/>
          <w:sz w:val="20"/>
        </w:rPr>
        <w:t xml:space="preserve"> byla výchozím podkladem uvedená SWOT analýza a konkrétní zkušenosti odborných složek vykonávajících státní správu na úseku památkové péče. Kulturní dědictví nacházející se na území Moravskoslezského kraje patří k základním faktorům utvářející</w:t>
      </w:r>
      <w:r w:rsidR="001666EE">
        <w:rPr>
          <w:rFonts w:ascii="Tahoma" w:hAnsi="Tahoma" w:cs="Tahoma"/>
          <w:sz w:val="20"/>
        </w:rPr>
        <w:t>m</w:t>
      </w:r>
      <w:r>
        <w:rPr>
          <w:rFonts w:ascii="Tahoma" w:hAnsi="Tahoma" w:cs="Tahoma"/>
          <w:sz w:val="20"/>
        </w:rPr>
        <w:t xml:space="preserve"> identitu kraje. Prostřednictvím movitých i nemovitých památek </w:t>
      </w:r>
      <w:r w:rsidR="00C73649">
        <w:rPr>
          <w:rFonts w:ascii="Tahoma" w:hAnsi="Tahoma" w:cs="Tahoma"/>
          <w:sz w:val="20"/>
        </w:rPr>
        <w:t>vybudovaných a v</w:t>
      </w:r>
      <w:r>
        <w:rPr>
          <w:rFonts w:ascii="Tahoma" w:hAnsi="Tahoma" w:cs="Tahoma"/>
          <w:sz w:val="20"/>
        </w:rPr>
        <w:t>ytvářených po generace až do současnosti se přenáší nejenom materiální</w:t>
      </w:r>
      <w:r w:rsidR="00592639">
        <w:rPr>
          <w:rFonts w:ascii="Tahoma" w:hAnsi="Tahoma" w:cs="Tahoma"/>
          <w:sz w:val="20"/>
        </w:rPr>
        <w:t>, ale také duchovní hodnoty naši</w:t>
      </w:r>
      <w:r>
        <w:rPr>
          <w:rFonts w:ascii="Tahoma" w:hAnsi="Tahoma" w:cs="Tahoma"/>
          <w:sz w:val="20"/>
        </w:rPr>
        <w:t>m nástupcům. Péče o kulturní dědictví náleží k významným úkolům Moravskoslezského kraje</w:t>
      </w:r>
      <w:r w:rsidR="002B15D6">
        <w:rPr>
          <w:rFonts w:ascii="Tahoma" w:hAnsi="Tahoma" w:cs="Tahoma"/>
          <w:sz w:val="20"/>
        </w:rPr>
        <w:t xml:space="preserve"> a patří mezi </w:t>
      </w:r>
      <w:r w:rsidR="00711F3D">
        <w:rPr>
          <w:rFonts w:ascii="Tahoma" w:hAnsi="Tahoma" w:cs="Tahoma"/>
          <w:sz w:val="20"/>
        </w:rPr>
        <w:t xml:space="preserve">jeho </w:t>
      </w:r>
      <w:r w:rsidR="002B15D6">
        <w:rPr>
          <w:rFonts w:ascii="Tahoma" w:hAnsi="Tahoma" w:cs="Tahoma"/>
          <w:sz w:val="20"/>
        </w:rPr>
        <w:t>priority.</w:t>
      </w:r>
      <w:r w:rsidR="00011B3C">
        <w:rPr>
          <w:rFonts w:ascii="Tahoma" w:hAnsi="Tahoma" w:cs="Tahoma"/>
          <w:sz w:val="20"/>
        </w:rPr>
        <w:t xml:space="preserve"> </w:t>
      </w:r>
      <w:r w:rsidR="00011B3C" w:rsidRPr="005D4325">
        <w:rPr>
          <w:rFonts w:ascii="Tahoma" w:hAnsi="Tahoma" w:cs="Tahoma"/>
          <w:sz w:val="20"/>
        </w:rPr>
        <w:t>Rada kraje to deklarovala v</w:t>
      </w:r>
      <w:r w:rsidR="00FE7C2C" w:rsidRPr="005D4325">
        <w:rPr>
          <w:rFonts w:ascii="Tahoma" w:hAnsi="Tahoma" w:cs="Tahoma"/>
          <w:sz w:val="20"/>
        </w:rPr>
        <w:t> Programovém prohlášení Rady Moravskoslezského kraje na volební období 20</w:t>
      </w:r>
      <w:r w:rsidR="005D4325" w:rsidRPr="005D4325">
        <w:rPr>
          <w:rFonts w:ascii="Tahoma" w:hAnsi="Tahoma" w:cs="Tahoma"/>
          <w:sz w:val="20"/>
        </w:rPr>
        <w:t>13-2016</w:t>
      </w:r>
      <w:r w:rsidR="00CA5E31" w:rsidRPr="005D4325">
        <w:rPr>
          <w:rFonts w:ascii="Tahoma" w:hAnsi="Tahoma" w:cs="Tahoma"/>
          <w:sz w:val="20"/>
        </w:rPr>
        <w:t xml:space="preserve"> </w:t>
      </w:r>
      <w:r w:rsidR="00FE7C2C" w:rsidRPr="005D4325">
        <w:rPr>
          <w:rFonts w:ascii="Tahoma" w:hAnsi="Tahoma" w:cs="Tahoma"/>
          <w:sz w:val="20"/>
        </w:rPr>
        <w:t>schváleném na jednání rady</w:t>
      </w:r>
      <w:r w:rsidR="005D4325" w:rsidRPr="005D4325">
        <w:rPr>
          <w:rFonts w:ascii="Tahoma" w:hAnsi="Tahoma" w:cs="Tahoma"/>
          <w:sz w:val="20"/>
        </w:rPr>
        <w:t xml:space="preserve"> kraje</w:t>
      </w:r>
      <w:r w:rsidR="00FE7C2C" w:rsidRPr="005D4325">
        <w:rPr>
          <w:rFonts w:ascii="Tahoma" w:hAnsi="Tahoma" w:cs="Tahoma"/>
          <w:sz w:val="20"/>
        </w:rPr>
        <w:t xml:space="preserve"> </w:t>
      </w:r>
      <w:r w:rsidR="005B4C14">
        <w:rPr>
          <w:rFonts w:ascii="Tahoma" w:hAnsi="Tahoma" w:cs="Tahoma"/>
          <w:sz w:val="20"/>
        </w:rPr>
        <w:t xml:space="preserve">usnesením č. 7/399 </w:t>
      </w:r>
      <w:r w:rsidR="00FE7C2C" w:rsidRPr="005D4325">
        <w:rPr>
          <w:rFonts w:ascii="Tahoma" w:hAnsi="Tahoma" w:cs="Tahoma"/>
          <w:sz w:val="20"/>
        </w:rPr>
        <w:t xml:space="preserve">dne </w:t>
      </w:r>
      <w:r w:rsidR="005B4C14" w:rsidRPr="005B4C14">
        <w:rPr>
          <w:rFonts w:ascii="Tahoma" w:hAnsi="Tahoma" w:cs="Tahoma"/>
          <w:sz w:val="20"/>
        </w:rPr>
        <w:t>29</w:t>
      </w:r>
      <w:r w:rsidR="00FE7C2C" w:rsidRPr="005B4C14">
        <w:rPr>
          <w:rFonts w:ascii="Tahoma" w:hAnsi="Tahoma" w:cs="Tahoma"/>
          <w:sz w:val="20"/>
        </w:rPr>
        <w:t>.</w:t>
      </w:r>
      <w:r w:rsidR="00DD0AFA" w:rsidRPr="005B4C14">
        <w:rPr>
          <w:rFonts w:ascii="Tahoma" w:hAnsi="Tahoma" w:cs="Tahoma"/>
          <w:sz w:val="20"/>
        </w:rPr>
        <w:t xml:space="preserve"> </w:t>
      </w:r>
      <w:r w:rsidR="005B4C14" w:rsidRPr="005B4C14">
        <w:rPr>
          <w:rFonts w:ascii="Tahoma" w:hAnsi="Tahoma" w:cs="Tahoma"/>
          <w:sz w:val="20"/>
        </w:rPr>
        <w:t>ledna 2013</w:t>
      </w:r>
      <w:r w:rsidR="005D4325" w:rsidRPr="005B4C14">
        <w:rPr>
          <w:rFonts w:ascii="Tahoma" w:hAnsi="Tahoma" w:cs="Tahoma"/>
          <w:sz w:val="20"/>
        </w:rPr>
        <w:t>, ve</w:t>
      </w:r>
      <w:r w:rsidR="005D4325">
        <w:rPr>
          <w:rFonts w:ascii="Tahoma" w:hAnsi="Tahoma" w:cs="Tahoma"/>
          <w:sz w:val="20"/>
        </w:rPr>
        <w:t xml:space="preserve"> kterém navrhla realistická řešení základních potřeb dalšího rozvoje kraje a zlepšení života jeho obyvatel. </w:t>
      </w:r>
    </w:p>
    <w:p w:rsidR="00D538F6" w:rsidRDefault="00D538F6">
      <w:pPr>
        <w:pStyle w:val="Zkladntext2"/>
      </w:pPr>
      <w:r>
        <w:lastRenderedPageBreak/>
        <w:t xml:space="preserve">Strategickou vizí </w:t>
      </w:r>
      <w:r w:rsidR="00C73649">
        <w:t xml:space="preserve">této </w:t>
      </w:r>
      <w:r>
        <w:t xml:space="preserve">koncepce je podpora efektivního a hospodárného rozvoje péče o památkový fond </w:t>
      </w:r>
      <w:r w:rsidRPr="002E7A95">
        <w:t>na</w:t>
      </w:r>
      <w:r>
        <w:t xml:space="preserve"> území Moravskoslezského kraje v časovém horizontu do ko</w:t>
      </w:r>
      <w:r w:rsidR="00C515B6">
        <w:t>nce roku 2020</w:t>
      </w:r>
      <w:r>
        <w:t xml:space="preserve"> a dále vytvoření příznivějších podmínek pro </w:t>
      </w:r>
      <w:r w:rsidR="00011B3C">
        <w:t xml:space="preserve">dlouhodobou a </w:t>
      </w:r>
      <w:r>
        <w:t>komplexní péči o památkový fond v kraji.</w:t>
      </w:r>
    </w:p>
    <w:p w:rsidR="00C73649" w:rsidRDefault="00C73649">
      <w:pPr>
        <w:pStyle w:val="Zkladntext2"/>
      </w:pPr>
    </w:p>
    <w:p w:rsidR="00D538F6" w:rsidRDefault="00D538F6">
      <w:pPr>
        <w:pStyle w:val="Zkladntext2"/>
      </w:pPr>
      <w:r>
        <w:t>S ohledem na šíři vytyčené obecně fo</w:t>
      </w:r>
      <w:r w:rsidR="00DA6BDB">
        <w:t>rmulované vize může kraj na jejím</w:t>
      </w:r>
      <w:r>
        <w:t xml:space="preserve"> naplňování participovat v roli:</w:t>
      </w:r>
    </w:p>
    <w:p w:rsidR="00D538F6" w:rsidRDefault="00D538F6" w:rsidP="00393BBE">
      <w:pPr>
        <w:pStyle w:val="Zkladntext2"/>
        <w:numPr>
          <w:ilvl w:val="0"/>
          <w:numId w:val="12"/>
        </w:numPr>
        <w:tabs>
          <w:tab w:val="clear" w:pos="720"/>
          <w:tab w:val="num" w:pos="900"/>
        </w:tabs>
        <w:ind w:left="900"/>
      </w:pPr>
      <w:r>
        <w:rPr>
          <w:b/>
          <w:bCs/>
        </w:rPr>
        <w:t xml:space="preserve">iniciační – </w:t>
      </w:r>
      <w:r>
        <w:t>jako navrhovatel opatření podmiňujících naplnění obecného cíle,</w:t>
      </w:r>
    </w:p>
    <w:p w:rsidR="00D538F6" w:rsidRDefault="00D538F6" w:rsidP="00393BBE">
      <w:pPr>
        <w:pStyle w:val="Zkladntext2"/>
        <w:numPr>
          <w:ilvl w:val="0"/>
          <w:numId w:val="12"/>
        </w:numPr>
        <w:tabs>
          <w:tab w:val="clear" w:pos="720"/>
          <w:tab w:val="num" w:pos="900"/>
        </w:tabs>
        <w:ind w:left="900"/>
      </w:pPr>
      <w:r>
        <w:rPr>
          <w:b/>
          <w:bCs/>
        </w:rPr>
        <w:t>koordinační –</w:t>
      </w:r>
      <w:r w:rsidR="00034D50">
        <w:t xml:space="preserve"> jako ko</w:t>
      </w:r>
      <w:r>
        <w:t>ordinátor procesů aktivit vedoucích k naplnění obecného cíle,</w:t>
      </w:r>
    </w:p>
    <w:p w:rsidR="00D538F6" w:rsidRDefault="00D538F6" w:rsidP="00393BBE">
      <w:pPr>
        <w:pStyle w:val="Zkladntext2"/>
        <w:numPr>
          <w:ilvl w:val="0"/>
          <w:numId w:val="12"/>
        </w:numPr>
        <w:tabs>
          <w:tab w:val="clear" w:pos="720"/>
          <w:tab w:val="num" w:pos="900"/>
        </w:tabs>
        <w:ind w:left="900"/>
      </w:pPr>
      <w:r>
        <w:rPr>
          <w:b/>
          <w:bCs/>
        </w:rPr>
        <w:t>realizační –</w:t>
      </w:r>
      <w:r>
        <w:t xml:space="preserve"> jako realizátor vlastních projektů zaměřených k naplnění obecného cíle.</w:t>
      </w:r>
    </w:p>
    <w:p w:rsidR="00D538F6" w:rsidRDefault="00D538F6">
      <w:pPr>
        <w:pStyle w:val="Zkladntext2"/>
        <w:ind w:left="360"/>
      </w:pPr>
    </w:p>
    <w:p w:rsidR="00D538F6" w:rsidRDefault="00D538F6">
      <w:pPr>
        <w:pStyle w:val="Zkladntext2"/>
      </w:pPr>
      <w:r>
        <w:t>Na základě zjištěných skutečností a poznatků byly navrženy následující specifické cíle strategie:</w:t>
      </w:r>
    </w:p>
    <w:p w:rsidR="00D538F6" w:rsidRPr="00F31A0C" w:rsidRDefault="00D538F6" w:rsidP="00C73649">
      <w:pPr>
        <w:pStyle w:val="Zkladntext2"/>
        <w:numPr>
          <w:ilvl w:val="0"/>
          <w:numId w:val="38"/>
        </w:numPr>
      </w:pPr>
      <w:r w:rsidRPr="00F31A0C">
        <w:t>zachování a obnova památkového fondu na územ</w:t>
      </w:r>
      <w:r w:rsidR="00C81026" w:rsidRPr="00F31A0C">
        <w:t>í</w:t>
      </w:r>
      <w:r w:rsidRPr="00F31A0C">
        <w:t xml:space="preserve"> Moravskoslezského kraje</w:t>
      </w:r>
      <w:r w:rsidR="00C73649">
        <w:t>,</w:t>
      </w:r>
      <w:r w:rsidRPr="00F31A0C">
        <w:t xml:space="preserve"> </w:t>
      </w:r>
    </w:p>
    <w:p w:rsidR="00D538F6" w:rsidRPr="00F31A0C" w:rsidRDefault="00F31A0C" w:rsidP="00C73649">
      <w:pPr>
        <w:pStyle w:val="Zkladntext2"/>
        <w:numPr>
          <w:ilvl w:val="0"/>
          <w:numId w:val="38"/>
        </w:numPr>
      </w:pPr>
      <w:r w:rsidRPr="00F31A0C">
        <w:t>památkový fond – nevyužitý potenciál kraje</w:t>
      </w:r>
      <w:r w:rsidR="00C73649">
        <w:t>,</w:t>
      </w:r>
    </w:p>
    <w:p w:rsidR="00C515B6" w:rsidRPr="00F31A0C" w:rsidRDefault="00C515B6" w:rsidP="00C73649">
      <w:pPr>
        <w:pStyle w:val="Zkladntext2"/>
        <w:numPr>
          <w:ilvl w:val="0"/>
          <w:numId w:val="38"/>
        </w:numPr>
      </w:pPr>
      <w:r w:rsidRPr="00F31A0C">
        <w:t>dobrá veřejná správa na úseku památkové péče</w:t>
      </w:r>
      <w:r w:rsidR="00C73649">
        <w:t>,</w:t>
      </w:r>
    </w:p>
    <w:p w:rsidR="00BA5261" w:rsidRPr="00F31A0C" w:rsidRDefault="00BA5261" w:rsidP="00C73649">
      <w:pPr>
        <w:pStyle w:val="Zkladntext2"/>
        <w:numPr>
          <w:ilvl w:val="0"/>
          <w:numId w:val="38"/>
        </w:numPr>
      </w:pPr>
      <w:r w:rsidRPr="00F31A0C">
        <w:rPr>
          <w:bCs/>
        </w:rPr>
        <w:t>strukturální fondy EU a možnosti jejich využití pro obnovu památkového fondu v</w:t>
      </w:r>
      <w:r w:rsidR="00C73649">
        <w:rPr>
          <w:bCs/>
        </w:rPr>
        <w:t> </w:t>
      </w:r>
      <w:r w:rsidRPr="00F31A0C">
        <w:rPr>
          <w:bCs/>
        </w:rPr>
        <w:t>kraji</w:t>
      </w:r>
      <w:r w:rsidR="00C73649">
        <w:rPr>
          <w:bCs/>
        </w:rPr>
        <w:t>,</w:t>
      </w:r>
    </w:p>
    <w:p w:rsidR="00D538F6" w:rsidRPr="00F31A0C" w:rsidRDefault="0056426D" w:rsidP="00C73649">
      <w:pPr>
        <w:pStyle w:val="Zkladntext2"/>
        <w:numPr>
          <w:ilvl w:val="0"/>
          <w:numId w:val="38"/>
        </w:numPr>
      </w:pPr>
      <w:r w:rsidRPr="00F31A0C">
        <w:t>propagace kraje zacílená na jeho kulturní dědictví</w:t>
      </w:r>
      <w:r w:rsidR="00C73649">
        <w:t>.</w:t>
      </w:r>
    </w:p>
    <w:p w:rsidR="00D538F6" w:rsidRDefault="00D538F6">
      <w:pPr>
        <w:spacing w:line="360" w:lineRule="auto"/>
        <w:rPr>
          <w:rFonts w:ascii="Tahoma" w:hAnsi="Tahoma" w:cs="Tahoma"/>
          <w:sz w:val="20"/>
        </w:rPr>
      </w:pPr>
    </w:p>
    <w:p w:rsidR="00D538F6" w:rsidRPr="00460482" w:rsidRDefault="00D538F6" w:rsidP="00460482">
      <w:pPr>
        <w:pStyle w:val="Nadpis2"/>
        <w:numPr>
          <w:ilvl w:val="1"/>
          <w:numId w:val="14"/>
        </w:numPr>
        <w:spacing w:before="120" w:after="120"/>
        <w:jc w:val="left"/>
        <w:rPr>
          <w:rFonts w:ascii="Tahoma" w:hAnsi="Tahoma" w:cs="Tahoma"/>
          <w:sz w:val="24"/>
        </w:rPr>
      </w:pPr>
      <w:bookmarkStart w:id="32" w:name="_Toc444508642"/>
      <w:r w:rsidRPr="00460482">
        <w:rPr>
          <w:rFonts w:ascii="Tahoma" w:hAnsi="Tahoma" w:cs="Tahoma"/>
          <w:sz w:val="24"/>
        </w:rPr>
        <w:t>Opatření - aktivity k dosažení cílů strategie</w:t>
      </w:r>
      <w:bookmarkEnd w:id="32"/>
    </w:p>
    <w:p w:rsidR="00D538F6" w:rsidRPr="00460482" w:rsidRDefault="00393BBE" w:rsidP="00460482">
      <w:pPr>
        <w:pStyle w:val="Nadpis3"/>
        <w:numPr>
          <w:ilvl w:val="2"/>
          <w:numId w:val="14"/>
        </w:numPr>
        <w:spacing w:before="120" w:after="120"/>
        <w:rPr>
          <w:sz w:val="22"/>
          <w:szCs w:val="22"/>
        </w:rPr>
      </w:pPr>
      <w:bookmarkStart w:id="33" w:name="_Toc444508643"/>
      <w:r w:rsidRPr="00460482">
        <w:rPr>
          <w:sz w:val="22"/>
          <w:szCs w:val="22"/>
        </w:rPr>
        <w:t>Z</w:t>
      </w:r>
      <w:r w:rsidR="00D538F6" w:rsidRPr="00460482">
        <w:rPr>
          <w:sz w:val="22"/>
          <w:szCs w:val="22"/>
        </w:rPr>
        <w:t>achování a obnova památkového fondu na území Moravskoslezského kraje</w:t>
      </w:r>
      <w:bookmarkEnd w:id="33"/>
      <w:r w:rsidR="00D538F6" w:rsidRPr="00460482">
        <w:rPr>
          <w:sz w:val="22"/>
          <w:szCs w:val="22"/>
        </w:rPr>
        <w:t xml:space="preserve"> </w:t>
      </w:r>
    </w:p>
    <w:p w:rsidR="00D538F6" w:rsidRDefault="00D538F6" w:rsidP="00393BBE">
      <w:pPr>
        <w:numPr>
          <w:ilvl w:val="1"/>
          <w:numId w:val="13"/>
        </w:numPr>
        <w:spacing w:line="360" w:lineRule="auto"/>
        <w:ind w:hanging="54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Dotační program</w:t>
      </w:r>
    </w:p>
    <w:p w:rsidR="00FD49FE" w:rsidRDefault="008E78BD" w:rsidP="00DC7689">
      <w:pPr>
        <w:tabs>
          <w:tab w:val="num" w:pos="0"/>
        </w:tabs>
        <w:spacing w:line="360" w:lineRule="auto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Podpora zachování a obnovy hmotného kulturního dědictví na území Moravskoslezského kraje formou dotačního programu každoročně vyhlašovaného radou kraje probíhá již od roku 2004. Z vyhodnocení celého předešlého období, ve kterém byl program administrován, vyplynulo, že o program je mezi vlastníky kulturních památek i </w:t>
      </w:r>
      <w:r w:rsidR="00DC7689">
        <w:rPr>
          <w:rFonts w:ascii="Tahoma" w:hAnsi="Tahoma" w:cs="Tahoma"/>
          <w:bCs/>
          <w:sz w:val="20"/>
        </w:rPr>
        <w:t xml:space="preserve">nemovitostí, které nejsou kulturními památkami, ale nacházejí </w:t>
      </w:r>
      <w:r w:rsidR="00DC7689" w:rsidRPr="002E7A95">
        <w:rPr>
          <w:rFonts w:ascii="Tahoma" w:hAnsi="Tahoma" w:cs="Tahoma"/>
          <w:bCs/>
          <w:sz w:val="20"/>
        </w:rPr>
        <w:t>se</w:t>
      </w:r>
      <w:r w:rsidR="00DC7689">
        <w:rPr>
          <w:rFonts w:ascii="Tahoma" w:hAnsi="Tahoma" w:cs="Tahoma"/>
          <w:bCs/>
          <w:sz w:val="20"/>
        </w:rPr>
        <w:t xml:space="preserve"> v území s plošnou památkovou ochranou, zájem a jejich požadavky několikanásobně převyšovaly finance vkládané z rozpočtu kraje do tohoto programu. </w:t>
      </w:r>
      <w:r w:rsidR="00A0276B">
        <w:rPr>
          <w:rFonts w:ascii="Tahoma" w:hAnsi="Tahoma" w:cs="Tahoma"/>
          <w:bCs/>
          <w:sz w:val="20"/>
        </w:rPr>
        <w:t>Maximální alokova</w:t>
      </w:r>
      <w:r w:rsidR="00C515B6">
        <w:rPr>
          <w:rFonts w:ascii="Tahoma" w:hAnsi="Tahoma" w:cs="Tahoma"/>
          <w:bCs/>
          <w:sz w:val="20"/>
        </w:rPr>
        <w:t>ná částka v programu byla v </w:t>
      </w:r>
      <w:r w:rsidR="00D52E93">
        <w:rPr>
          <w:rFonts w:ascii="Tahoma" w:hAnsi="Tahoma" w:cs="Tahoma"/>
          <w:bCs/>
          <w:sz w:val="20"/>
        </w:rPr>
        <w:t xml:space="preserve">roce </w:t>
      </w:r>
      <w:r w:rsidR="00A0276B">
        <w:rPr>
          <w:rFonts w:ascii="Tahoma" w:hAnsi="Tahoma" w:cs="Tahoma"/>
          <w:bCs/>
          <w:sz w:val="20"/>
        </w:rPr>
        <w:t>2010 a činila</w:t>
      </w:r>
      <w:r w:rsidR="00D52E93">
        <w:rPr>
          <w:rFonts w:ascii="Tahoma" w:hAnsi="Tahoma" w:cs="Tahoma"/>
          <w:bCs/>
          <w:sz w:val="20"/>
        </w:rPr>
        <w:t xml:space="preserve"> 10 mil Kč</w:t>
      </w:r>
      <w:r w:rsidR="00A0276B">
        <w:rPr>
          <w:rFonts w:ascii="Tahoma" w:hAnsi="Tahoma" w:cs="Tahoma"/>
          <w:bCs/>
          <w:sz w:val="20"/>
        </w:rPr>
        <w:t>, následně došlo ke snížení prostředků v dotačním programu v důsledku nepříznivé ekonomické situace.</w:t>
      </w:r>
      <w:r w:rsidR="00DC7689">
        <w:rPr>
          <w:rFonts w:ascii="Tahoma" w:hAnsi="Tahoma" w:cs="Tahoma"/>
          <w:bCs/>
          <w:sz w:val="20"/>
        </w:rPr>
        <w:t xml:space="preserve"> S ohledem </w:t>
      </w:r>
      <w:r w:rsidR="00DC7689" w:rsidRPr="0068619D">
        <w:rPr>
          <w:rFonts w:ascii="Tahoma" w:hAnsi="Tahoma" w:cs="Tahoma"/>
          <w:bCs/>
          <w:sz w:val="20"/>
        </w:rPr>
        <w:t>na</w:t>
      </w:r>
      <w:r w:rsidR="00DC7689">
        <w:rPr>
          <w:rFonts w:ascii="Tahoma" w:hAnsi="Tahoma" w:cs="Tahoma"/>
          <w:bCs/>
          <w:sz w:val="20"/>
        </w:rPr>
        <w:t xml:space="preserve"> </w:t>
      </w:r>
      <w:r w:rsidR="00A0276B">
        <w:rPr>
          <w:rFonts w:ascii="Tahoma" w:hAnsi="Tahoma" w:cs="Tahoma"/>
          <w:bCs/>
          <w:sz w:val="20"/>
        </w:rPr>
        <w:t>velmi</w:t>
      </w:r>
      <w:r w:rsidR="00DC7689">
        <w:rPr>
          <w:rFonts w:ascii="Tahoma" w:hAnsi="Tahoma" w:cs="Tahoma"/>
          <w:bCs/>
          <w:sz w:val="20"/>
        </w:rPr>
        <w:t xml:space="preserve"> dobré výsledky akcí, které byly podpořeny z</w:t>
      </w:r>
      <w:r w:rsidR="00FD49FE">
        <w:rPr>
          <w:rFonts w:ascii="Tahoma" w:hAnsi="Tahoma" w:cs="Tahoma"/>
          <w:bCs/>
          <w:sz w:val="20"/>
        </w:rPr>
        <w:t> </w:t>
      </w:r>
      <w:r w:rsidR="00DC7689">
        <w:rPr>
          <w:rFonts w:ascii="Tahoma" w:hAnsi="Tahoma" w:cs="Tahoma"/>
          <w:bCs/>
          <w:sz w:val="20"/>
        </w:rPr>
        <w:t>programu</w:t>
      </w:r>
      <w:r w:rsidR="00FD49FE">
        <w:rPr>
          <w:rFonts w:ascii="Tahoma" w:hAnsi="Tahoma" w:cs="Tahoma"/>
          <w:bCs/>
          <w:sz w:val="20"/>
        </w:rPr>
        <w:t>,</w:t>
      </w:r>
      <w:r w:rsidR="002B15D6">
        <w:rPr>
          <w:rFonts w:ascii="Tahoma" w:hAnsi="Tahoma" w:cs="Tahoma"/>
          <w:bCs/>
          <w:sz w:val="20"/>
        </w:rPr>
        <w:t xml:space="preserve"> a </w:t>
      </w:r>
      <w:r w:rsidR="00A0276B">
        <w:rPr>
          <w:rFonts w:ascii="Tahoma" w:hAnsi="Tahoma" w:cs="Tahoma"/>
          <w:bCs/>
          <w:sz w:val="20"/>
        </w:rPr>
        <w:t xml:space="preserve">příznivější ekonomické možnosti kraje </w:t>
      </w:r>
      <w:r w:rsidR="00486F56">
        <w:rPr>
          <w:rFonts w:ascii="Tahoma" w:hAnsi="Tahoma" w:cs="Tahoma"/>
          <w:bCs/>
          <w:sz w:val="20"/>
        </w:rPr>
        <w:t xml:space="preserve">se </w:t>
      </w:r>
      <w:r w:rsidR="00A0276B">
        <w:rPr>
          <w:rFonts w:ascii="Tahoma" w:hAnsi="Tahoma" w:cs="Tahoma"/>
          <w:bCs/>
          <w:sz w:val="20"/>
        </w:rPr>
        <w:t xml:space="preserve">plánuje navýšení </w:t>
      </w:r>
      <w:r w:rsidR="005068D4">
        <w:rPr>
          <w:rFonts w:ascii="Tahoma" w:hAnsi="Tahoma" w:cs="Tahoma"/>
          <w:bCs/>
          <w:sz w:val="20"/>
        </w:rPr>
        <w:t xml:space="preserve">finančních prostředků v dotačním programu. </w:t>
      </w:r>
      <w:r w:rsidR="00A0276B">
        <w:rPr>
          <w:rFonts w:ascii="Tahoma" w:hAnsi="Tahoma" w:cs="Tahoma"/>
          <w:bCs/>
          <w:sz w:val="20"/>
        </w:rPr>
        <w:t xml:space="preserve"> </w:t>
      </w:r>
    </w:p>
    <w:p w:rsidR="005068D4" w:rsidRDefault="005068D4" w:rsidP="00DC7689">
      <w:pPr>
        <w:tabs>
          <w:tab w:val="num" w:pos="0"/>
        </w:tabs>
        <w:spacing w:line="360" w:lineRule="auto"/>
        <w:jc w:val="both"/>
        <w:rPr>
          <w:rFonts w:ascii="Tahoma" w:hAnsi="Tahoma" w:cs="Tahoma"/>
          <w:bCs/>
          <w:sz w:val="20"/>
        </w:rPr>
      </w:pPr>
    </w:p>
    <w:p w:rsidR="00FD49FE" w:rsidRDefault="00FD49FE" w:rsidP="00FD49FE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Nároky na rozpočet kraje:</w:t>
      </w:r>
      <w:r w:rsidR="006A5986">
        <w:rPr>
          <w:rFonts w:ascii="Tahoma" w:hAnsi="Tahoma" w:cs="Tahoma"/>
          <w:sz w:val="20"/>
        </w:rPr>
        <w:t xml:space="preserve"> </w:t>
      </w:r>
      <w:r w:rsidR="007169DA">
        <w:rPr>
          <w:rFonts w:ascii="Tahoma" w:hAnsi="Tahoma" w:cs="Tahoma"/>
          <w:sz w:val="20"/>
        </w:rPr>
        <w:t xml:space="preserve"> 2016</w:t>
      </w:r>
      <w:r w:rsidR="00E278C5">
        <w:rPr>
          <w:rFonts w:ascii="Tahoma" w:hAnsi="Tahoma" w:cs="Tahoma"/>
          <w:sz w:val="20"/>
        </w:rPr>
        <w:tab/>
      </w:r>
      <w:r w:rsidR="006F0ABA">
        <w:rPr>
          <w:rFonts w:ascii="Tahoma" w:hAnsi="Tahoma" w:cs="Tahoma"/>
          <w:sz w:val="20"/>
        </w:rPr>
        <w:t xml:space="preserve"> </w:t>
      </w:r>
      <w:r w:rsidR="007169DA">
        <w:rPr>
          <w:rFonts w:ascii="Tahoma" w:hAnsi="Tahoma" w:cs="Tahoma"/>
          <w:sz w:val="20"/>
        </w:rPr>
        <w:t>6</w:t>
      </w:r>
      <w:r w:rsidR="00C515B6">
        <w:rPr>
          <w:rFonts w:ascii="Tahoma" w:hAnsi="Tahoma" w:cs="Tahoma"/>
          <w:sz w:val="20"/>
        </w:rPr>
        <w:t xml:space="preserve"> mil. Kč (</w:t>
      </w:r>
      <w:r>
        <w:rPr>
          <w:rFonts w:ascii="Tahoma" w:hAnsi="Tahoma" w:cs="Tahoma"/>
          <w:sz w:val="20"/>
        </w:rPr>
        <w:t>v</w:t>
      </w:r>
      <w:r w:rsidR="004B5B27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rozpočtu</w:t>
      </w:r>
      <w:r w:rsidR="00C515B6">
        <w:rPr>
          <w:rFonts w:ascii="Tahoma" w:hAnsi="Tahoma" w:cs="Tahoma"/>
          <w:sz w:val="20"/>
        </w:rPr>
        <w:t xml:space="preserve"> kraje</w:t>
      </w:r>
      <w:r>
        <w:rPr>
          <w:rFonts w:ascii="Tahoma" w:hAnsi="Tahoma" w:cs="Tahoma"/>
          <w:sz w:val="20"/>
        </w:rPr>
        <w:t>)</w:t>
      </w:r>
    </w:p>
    <w:p w:rsidR="00FD49FE" w:rsidRPr="009A50D5" w:rsidRDefault="00E278C5" w:rsidP="007169DA">
      <w:pPr>
        <w:numPr>
          <w:ilvl w:val="0"/>
          <w:numId w:val="21"/>
        </w:numPr>
        <w:spacing w:line="360" w:lineRule="auto"/>
        <w:jc w:val="both"/>
        <w:rPr>
          <w:rFonts w:ascii="Tahoma" w:hAnsi="Tahoma" w:cs="Tahoma"/>
          <w:sz w:val="20"/>
        </w:rPr>
      </w:pPr>
      <w:r w:rsidRPr="009A50D5">
        <w:rPr>
          <w:rFonts w:ascii="Tahoma" w:hAnsi="Tahoma" w:cs="Tahoma"/>
          <w:sz w:val="20"/>
        </w:rPr>
        <w:t xml:space="preserve"> </w:t>
      </w:r>
      <w:r w:rsidR="00DC3652" w:rsidRPr="009A50D5">
        <w:rPr>
          <w:rFonts w:ascii="Tahoma" w:hAnsi="Tahoma" w:cs="Tahoma"/>
          <w:sz w:val="20"/>
        </w:rPr>
        <w:t>7</w:t>
      </w:r>
      <w:r w:rsidR="00FD49FE" w:rsidRPr="009A50D5">
        <w:rPr>
          <w:rFonts w:ascii="Tahoma" w:hAnsi="Tahoma" w:cs="Tahoma"/>
          <w:sz w:val="20"/>
        </w:rPr>
        <w:t xml:space="preserve"> mil. Kč</w:t>
      </w:r>
    </w:p>
    <w:p w:rsidR="007169DA" w:rsidRPr="009A50D5" w:rsidRDefault="00E278C5" w:rsidP="007169DA">
      <w:pPr>
        <w:numPr>
          <w:ilvl w:val="0"/>
          <w:numId w:val="21"/>
        </w:numPr>
        <w:spacing w:line="360" w:lineRule="auto"/>
        <w:jc w:val="both"/>
        <w:rPr>
          <w:rFonts w:ascii="Tahoma" w:hAnsi="Tahoma" w:cs="Tahoma"/>
          <w:sz w:val="20"/>
        </w:rPr>
      </w:pPr>
      <w:r w:rsidRPr="009A50D5">
        <w:rPr>
          <w:rFonts w:ascii="Tahoma" w:hAnsi="Tahoma" w:cs="Tahoma"/>
          <w:sz w:val="20"/>
        </w:rPr>
        <w:t xml:space="preserve"> </w:t>
      </w:r>
      <w:r w:rsidR="00DC3652" w:rsidRPr="009A50D5">
        <w:rPr>
          <w:rFonts w:ascii="Tahoma" w:hAnsi="Tahoma" w:cs="Tahoma"/>
          <w:sz w:val="20"/>
        </w:rPr>
        <w:t>8</w:t>
      </w:r>
      <w:r w:rsidR="00FD49FE" w:rsidRPr="009A50D5">
        <w:rPr>
          <w:rFonts w:ascii="Tahoma" w:hAnsi="Tahoma" w:cs="Tahoma"/>
          <w:sz w:val="20"/>
        </w:rPr>
        <w:t xml:space="preserve"> mil. Kč</w:t>
      </w:r>
    </w:p>
    <w:p w:rsidR="00FD49FE" w:rsidRPr="009A50D5" w:rsidRDefault="00DC3652" w:rsidP="007169DA">
      <w:pPr>
        <w:numPr>
          <w:ilvl w:val="0"/>
          <w:numId w:val="21"/>
        </w:numPr>
        <w:spacing w:line="360" w:lineRule="auto"/>
        <w:jc w:val="both"/>
        <w:rPr>
          <w:rFonts w:ascii="Tahoma" w:hAnsi="Tahoma" w:cs="Tahoma"/>
          <w:sz w:val="20"/>
        </w:rPr>
      </w:pPr>
      <w:r w:rsidRPr="009A50D5">
        <w:rPr>
          <w:rFonts w:ascii="Tahoma" w:hAnsi="Tahoma" w:cs="Tahoma"/>
          <w:sz w:val="20"/>
        </w:rPr>
        <w:t xml:space="preserve"> 9</w:t>
      </w:r>
      <w:r w:rsidR="00FD49FE" w:rsidRPr="009A50D5">
        <w:rPr>
          <w:rFonts w:ascii="Tahoma" w:hAnsi="Tahoma" w:cs="Tahoma"/>
          <w:sz w:val="20"/>
        </w:rPr>
        <w:t xml:space="preserve"> mil. Kč</w:t>
      </w:r>
    </w:p>
    <w:p w:rsidR="007169DA" w:rsidRDefault="00DC3652" w:rsidP="007169DA">
      <w:pPr>
        <w:numPr>
          <w:ilvl w:val="0"/>
          <w:numId w:val="21"/>
        </w:numPr>
        <w:spacing w:line="360" w:lineRule="auto"/>
        <w:jc w:val="both"/>
        <w:rPr>
          <w:rFonts w:ascii="Tahoma" w:hAnsi="Tahoma" w:cs="Tahoma"/>
          <w:sz w:val="20"/>
        </w:rPr>
      </w:pPr>
      <w:r w:rsidRPr="009A50D5">
        <w:rPr>
          <w:rFonts w:ascii="Tahoma" w:hAnsi="Tahoma" w:cs="Tahoma"/>
          <w:sz w:val="20"/>
        </w:rPr>
        <w:t>10</w:t>
      </w:r>
      <w:r w:rsidR="007169DA" w:rsidRPr="009A50D5">
        <w:rPr>
          <w:rFonts w:ascii="Tahoma" w:hAnsi="Tahoma" w:cs="Tahoma"/>
          <w:sz w:val="20"/>
        </w:rPr>
        <w:t xml:space="preserve"> </w:t>
      </w:r>
      <w:r w:rsidR="007169DA">
        <w:rPr>
          <w:rFonts w:ascii="Tahoma" w:hAnsi="Tahoma" w:cs="Tahoma"/>
          <w:sz w:val="20"/>
        </w:rPr>
        <w:t>mil. Kč</w:t>
      </w:r>
    </w:p>
    <w:p w:rsidR="00FD49FE" w:rsidRDefault="008F5F19" w:rsidP="008F5F19">
      <w:pPr>
        <w:pStyle w:val="Zkladntextodsazen2"/>
        <w:spacing w:line="360" w:lineRule="auto"/>
        <w:ind w:left="2520" w:hanging="2520"/>
      </w:pPr>
      <w:r>
        <w:t xml:space="preserve">Předpokládaná participace: </w:t>
      </w:r>
      <w:r w:rsidR="00FD49FE">
        <w:t xml:space="preserve">vlastníci kulturních památek </w:t>
      </w:r>
      <w:r>
        <w:t>a vlastníci nemovitost</w:t>
      </w:r>
      <w:r w:rsidR="00A66C24">
        <w:t>í</w:t>
      </w:r>
      <w:r>
        <w:t>, které nejsou kulturními památkami, ale nacházejí se na plošně památkově chráněném území</w:t>
      </w:r>
    </w:p>
    <w:p w:rsidR="00FD49FE" w:rsidRPr="00FC3120" w:rsidRDefault="00FD49FE" w:rsidP="00FC3120">
      <w:pPr>
        <w:spacing w:line="360" w:lineRule="auto"/>
        <w:ind w:left="1800" w:hanging="180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Očekávaný přínos: </w:t>
      </w:r>
      <w:r w:rsidR="00363E0E">
        <w:rPr>
          <w:rFonts w:ascii="Tahoma" w:hAnsi="Tahoma" w:cs="Tahoma"/>
          <w:sz w:val="20"/>
        </w:rPr>
        <w:t>zlepšení kondice památkového fondu</w:t>
      </w:r>
      <w:r>
        <w:rPr>
          <w:rFonts w:ascii="Tahoma" w:hAnsi="Tahoma" w:cs="Tahoma"/>
          <w:sz w:val="20"/>
        </w:rPr>
        <w:t xml:space="preserve"> Moravskoslezského kraje</w:t>
      </w:r>
      <w:r w:rsidR="00363E0E">
        <w:rPr>
          <w:rFonts w:ascii="Tahoma" w:hAnsi="Tahoma" w:cs="Tahoma"/>
          <w:sz w:val="20"/>
        </w:rPr>
        <w:t xml:space="preserve">, částečná kompenzace omezeného nakládání se svým majetkem vlastníky kulturních památek, zkvalitnění </w:t>
      </w:r>
      <w:r w:rsidR="00FC3120">
        <w:rPr>
          <w:rFonts w:ascii="Tahoma" w:hAnsi="Tahoma" w:cs="Tahoma"/>
          <w:sz w:val="20"/>
        </w:rPr>
        <w:t>životního prostředí,</w:t>
      </w:r>
      <w:r w:rsidR="00363E0E">
        <w:rPr>
          <w:rFonts w:ascii="Tahoma" w:hAnsi="Tahoma" w:cs="Tahoma"/>
          <w:sz w:val="20"/>
        </w:rPr>
        <w:t xml:space="preserve"> v neposlední řadě i podpora podnikání</w:t>
      </w:r>
      <w:r>
        <w:rPr>
          <w:rFonts w:ascii="Tahoma" w:hAnsi="Tahoma" w:cs="Tahoma"/>
          <w:sz w:val="20"/>
        </w:rPr>
        <w:t xml:space="preserve"> </w:t>
      </w:r>
    </w:p>
    <w:p w:rsidR="00D538F6" w:rsidRDefault="00D538F6" w:rsidP="00393BBE">
      <w:pPr>
        <w:tabs>
          <w:tab w:val="num" w:pos="1440"/>
        </w:tabs>
        <w:spacing w:line="360" w:lineRule="auto"/>
        <w:ind w:hanging="540"/>
        <w:rPr>
          <w:rFonts w:ascii="Tahoma" w:hAnsi="Tahoma" w:cs="Tahoma"/>
          <w:b/>
          <w:bCs/>
          <w:sz w:val="20"/>
        </w:rPr>
      </w:pPr>
    </w:p>
    <w:p w:rsidR="00D538F6" w:rsidRDefault="00D538F6" w:rsidP="00393BBE">
      <w:pPr>
        <w:numPr>
          <w:ilvl w:val="1"/>
          <w:numId w:val="13"/>
        </w:numPr>
        <w:spacing w:line="360" w:lineRule="auto"/>
        <w:ind w:hanging="54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Podpora individuální</w:t>
      </w:r>
      <w:r w:rsidR="00C83DF5">
        <w:rPr>
          <w:rFonts w:ascii="Tahoma" w:hAnsi="Tahoma" w:cs="Tahoma"/>
          <w:b/>
          <w:bCs/>
          <w:sz w:val="20"/>
        </w:rPr>
        <w:t>ch akcí obnovy</w:t>
      </w:r>
      <w:r>
        <w:rPr>
          <w:rFonts w:ascii="Tahoma" w:hAnsi="Tahoma" w:cs="Tahoma"/>
          <w:b/>
          <w:bCs/>
          <w:sz w:val="20"/>
        </w:rPr>
        <w:t xml:space="preserve"> v důsledku havarijního sta</w:t>
      </w:r>
      <w:r w:rsidR="00393BBE">
        <w:rPr>
          <w:rFonts w:ascii="Tahoma" w:hAnsi="Tahoma" w:cs="Tahoma"/>
          <w:b/>
          <w:bCs/>
          <w:sz w:val="20"/>
        </w:rPr>
        <w:t>vu památ</w:t>
      </w:r>
      <w:r w:rsidR="00C83DF5">
        <w:rPr>
          <w:rFonts w:ascii="Tahoma" w:hAnsi="Tahoma" w:cs="Tahoma"/>
          <w:b/>
          <w:bCs/>
          <w:sz w:val="20"/>
        </w:rPr>
        <w:t>e</w:t>
      </w:r>
      <w:r w:rsidR="00393BBE">
        <w:rPr>
          <w:rFonts w:ascii="Tahoma" w:hAnsi="Tahoma" w:cs="Tahoma"/>
          <w:b/>
          <w:bCs/>
          <w:sz w:val="20"/>
        </w:rPr>
        <w:t>k nebo podpora projektů významných</w:t>
      </w:r>
      <w:r w:rsidR="00E278C5">
        <w:rPr>
          <w:rFonts w:ascii="Tahoma" w:hAnsi="Tahoma" w:cs="Tahoma"/>
          <w:b/>
          <w:bCs/>
          <w:sz w:val="20"/>
        </w:rPr>
        <w:t xml:space="preserve"> pro kraj </w:t>
      </w:r>
    </w:p>
    <w:p w:rsidR="00FC3120" w:rsidRDefault="00950F81" w:rsidP="00950F81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Cílem předmětného opatření by měla</w:t>
      </w:r>
      <w:r w:rsidR="001666EE">
        <w:rPr>
          <w:rFonts w:ascii="Tahoma" w:hAnsi="Tahoma" w:cs="Tahoma"/>
          <w:sz w:val="20"/>
        </w:rPr>
        <w:t xml:space="preserve"> být</w:t>
      </w:r>
      <w:r>
        <w:rPr>
          <w:rFonts w:ascii="Tahoma" w:hAnsi="Tahoma" w:cs="Tahoma"/>
          <w:sz w:val="20"/>
        </w:rPr>
        <w:t xml:space="preserve"> </w:t>
      </w:r>
      <w:r w:rsidR="00F16381">
        <w:rPr>
          <w:rFonts w:ascii="Tahoma" w:hAnsi="Tahoma" w:cs="Tahoma"/>
          <w:sz w:val="20"/>
          <w:szCs w:val="20"/>
        </w:rPr>
        <w:t xml:space="preserve">záchrana </w:t>
      </w:r>
      <w:r w:rsidRPr="00950F81">
        <w:rPr>
          <w:rFonts w:ascii="Tahoma" w:hAnsi="Tahoma" w:cs="Tahoma"/>
          <w:sz w:val="20"/>
          <w:szCs w:val="20"/>
        </w:rPr>
        <w:t>ohrožených nemovit</w:t>
      </w:r>
      <w:r w:rsidR="001666EE">
        <w:rPr>
          <w:rFonts w:ascii="Tahoma" w:hAnsi="Tahoma" w:cs="Tahoma"/>
          <w:sz w:val="20"/>
          <w:szCs w:val="20"/>
        </w:rPr>
        <w:t>ých</w:t>
      </w:r>
      <w:r w:rsidR="00C515B6">
        <w:rPr>
          <w:rFonts w:ascii="Tahoma" w:hAnsi="Tahoma" w:cs="Tahoma"/>
          <w:sz w:val="20"/>
          <w:szCs w:val="20"/>
        </w:rPr>
        <w:t xml:space="preserve"> kulturních památek </w:t>
      </w:r>
      <w:r w:rsidRPr="00950F81">
        <w:rPr>
          <w:rFonts w:ascii="Tahoma" w:hAnsi="Tahoma" w:cs="Tahoma"/>
          <w:sz w:val="20"/>
          <w:szCs w:val="20"/>
        </w:rPr>
        <w:t>efektivní</w:t>
      </w:r>
      <w:r w:rsidR="00F16381">
        <w:rPr>
          <w:rFonts w:ascii="Tahoma" w:hAnsi="Tahoma" w:cs="Tahoma"/>
          <w:sz w:val="20"/>
          <w:szCs w:val="20"/>
        </w:rPr>
        <w:t xml:space="preserve"> </w:t>
      </w:r>
      <w:r w:rsidR="003765BE">
        <w:rPr>
          <w:rFonts w:ascii="Tahoma" w:hAnsi="Tahoma" w:cs="Tahoma"/>
          <w:sz w:val="20"/>
          <w:szCs w:val="20"/>
        </w:rPr>
        <w:t>a rychlou obnovou, příp. i památek místního významu.</w:t>
      </w:r>
      <w:r>
        <w:rPr>
          <w:rFonts w:ascii="Tahoma" w:hAnsi="Tahoma" w:cs="Tahoma"/>
          <w:sz w:val="20"/>
          <w:szCs w:val="20"/>
        </w:rPr>
        <w:t xml:space="preserve"> </w:t>
      </w:r>
      <w:r w:rsidR="00C45651">
        <w:rPr>
          <w:rFonts w:ascii="Tahoma" w:hAnsi="Tahoma" w:cs="Tahoma"/>
          <w:sz w:val="20"/>
          <w:szCs w:val="20"/>
        </w:rPr>
        <w:t>Zkušenosti při</w:t>
      </w:r>
      <w:r>
        <w:rPr>
          <w:rFonts w:ascii="Tahoma" w:hAnsi="Tahoma" w:cs="Tahoma"/>
          <w:sz w:val="20"/>
          <w:szCs w:val="20"/>
        </w:rPr>
        <w:t> </w:t>
      </w:r>
      <w:r w:rsidR="00C45651">
        <w:rPr>
          <w:rFonts w:ascii="Tahoma" w:hAnsi="Tahoma" w:cs="Tahoma"/>
          <w:sz w:val="20"/>
          <w:szCs w:val="20"/>
        </w:rPr>
        <w:t>administraci</w:t>
      </w:r>
      <w:r>
        <w:rPr>
          <w:rFonts w:ascii="Tahoma" w:hAnsi="Tahoma" w:cs="Tahoma"/>
          <w:sz w:val="20"/>
          <w:szCs w:val="20"/>
        </w:rPr>
        <w:t xml:space="preserve"> dotačního programu </w:t>
      </w:r>
      <w:r w:rsidR="00C45651">
        <w:rPr>
          <w:rFonts w:ascii="Tahoma" w:hAnsi="Tahoma" w:cs="Tahoma"/>
          <w:sz w:val="20"/>
          <w:szCs w:val="20"/>
        </w:rPr>
        <w:t>ukázaly</w:t>
      </w:r>
      <w:r>
        <w:rPr>
          <w:rFonts w:ascii="Tahoma" w:hAnsi="Tahoma" w:cs="Tahoma"/>
          <w:sz w:val="20"/>
          <w:szCs w:val="20"/>
        </w:rPr>
        <w:t xml:space="preserve">, že rozsáhlejší obnova kulturní památky bývá prováděna vlastníky postupně i několik následujících let, což s sebou nese i zvýšené náklady na takovou obnovu. Pro zhospodárnění a zefektivnění obnovy významných </w:t>
      </w:r>
      <w:r w:rsidR="00C45651">
        <w:rPr>
          <w:rFonts w:ascii="Tahoma" w:hAnsi="Tahoma" w:cs="Tahoma"/>
          <w:sz w:val="20"/>
          <w:szCs w:val="20"/>
        </w:rPr>
        <w:t>částí architektonického dědictví by bylo možné podpořit vyšší finanční částkou žadatele o dotaci z rozpočtu Moravskoslezského kraje.</w:t>
      </w:r>
      <w:r w:rsidR="00F16381">
        <w:rPr>
          <w:rFonts w:ascii="Tahoma" w:hAnsi="Tahoma" w:cs="Tahoma"/>
          <w:sz w:val="20"/>
          <w:szCs w:val="20"/>
        </w:rPr>
        <w:t xml:space="preserve"> </w:t>
      </w:r>
      <w:r w:rsidR="00E81C58">
        <w:rPr>
          <w:rFonts w:ascii="Tahoma" w:hAnsi="Tahoma" w:cs="Tahoma"/>
          <w:sz w:val="20"/>
          <w:szCs w:val="20"/>
        </w:rPr>
        <w:t xml:space="preserve">Podpora by směřovala na </w:t>
      </w:r>
      <w:r w:rsidR="00F16381">
        <w:rPr>
          <w:rFonts w:ascii="Tahoma" w:hAnsi="Tahoma" w:cs="Tahoma"/>
          <w:sz w:val="20"/>
          <w:szCs w:val="20"/>
        </w:rPr>
        <w:t xml:space="preserve">akce řešící </w:t>
      </w:r>
      <w:r w:rsidR="00507D7E">
        <w:rPr>
          <w:rFonts w:ascii="Tahoma" w:hAnsi="Tahoma" w:cs="Tahoma"/>
          <w:sz w:val="20"/>
          <w:szCs w:val="20"/>
        </w:rPr>
        <w:t xml:space="preserve">velmi špatný až </w:t>
      </w:r>
      <w:r w:rsidR="00F16381">
        <w:rPr>
          <w:rFonts w:ascii="Tahoma" w:hAnsi="Tahoma" w:cs="Tahoma"/>
          <w:sz w:val="20"/>
          <w:szCs w:val="20"/>
        </w:rPr>
        <w:t>havarijní stav památky nebo obnovu kulturních památek významných pro kra</w:t>
      </w:r>
      <w:r w:rsidR="00E81C58">
        <w:rPr>
          <w:rFonts w:ascii="Tahoma" w:hAnsi="Tahoma" w:cs="Tahoma"/>
          <w:sz w:val="20"/>
          <w:szCs w:val="20"/>
        </w:rPr>
        <w:t xml:space="preserve">j a upřednostněny by byly projekty zaměřené </w:t>
      </w:r>
      <w:r w:rsidR="00E81C58" w:rsidRPr="0068619D">
        <w:rPr>
          <w:rFonts w:ascii="Tahoma" w:hAnsi="Tahoma" w:cs="Tahoma"/>
          <w:sz w:val="20"/>
          <w:szCs w:val="20"/>
        </w:rPr>
        <w:t>na</w:t>
      </w:r>
      <w:r w:rsidR="00E81C58">
        <w:rPr>
          <w:rFonts w:ascii="Tahoma" w:hAnsi="Tahoma" w:cs="Tahoma"/>
          <w:sz w:val="20"/>
          <w:szCs w:val="20"/>
        </w:rPr>
        <w:t xml:space="preserve"> zpřístupnění kulturních památek veřejnosti, příp. veřejně přístupné objekty.</w:t>
      </w:r>
    </w:p>
    <w:p w:rsidR="00FC3120" w:rsidRDefault="00FC3120" w:rsidP="00FC3120">
      <w:pPr>
        <w:spacing w:line="360" w:lineRule="auto"/>
        <w:jc w:val="both"/>
        <w:rPr>
          <w:rFonts w:ascii="Tahoma" w:hAnsi="Tahoma" w:cs="Tahoma"/>
          <w:sz w:val="20"/>
        </w:rPr>
      </w:pPr>
    </w:p>
    <w:p w:rsidR="00FC3120" w:rsidRDefault="00FC3120" w:rsidP="00FC3120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Nároky na rozpočet kraje: </w:t>
      </w:r>
      <w:r w:rsidR="007610A7">
        <w:rPr>
          <w:rFonts w:ascii="Tahoma" w:hAnsi="Tahoma" w:cs="Tahoma"/>
          <w:sz w:val="20"/>
        </w:rPr>
        <w:t xml:space="preserve"> </w:t>
      </w:r>
      <w:r w:rsidRPr="00507D7E">
        <w:rPr>
          <w:rFonts w:ascii="Tahoma" w:hAnsi="Tahoma" w:cs="Tahoma"/>
          <w:sz w:val="20"/>
        </w:rPr>
        <w:t>201</w:t>
      </w:r>
      <w:r w:rsidR="005068D4" w:rsidRPr="00507D7E">
        <w:rPr>
          <w:rFonts w:ascii="Tahoma" w:hAnsi="Tahoma" w:cs="Tahoma"/>
          <w:sz w:val="20"/>
        </w:rPr>
        <w:t>6</w:t>
      </w:r>
      <w:r w:rsidR="006F0ABA">
        <w:rPr>
          <w:rFonts w:ascii="Tahoma" w:hAnsi="Tahoma" w:cs="Tahoma"/>
          <w:sz w:val="20"/>
        </w:rPr>
        <w:tab/>
      </w:r>
      <w:r w:rsidR="00507D7E" w:rsidRPr="00507D7E">
        <w:rPr>
          <w:rFonts w:ascii="Tahoma" w:hAnsi="Tahoma" w:cs="Tahoma"/>
          <w:sz w:val="20"/>
        </w:rPr>
        <w:t>2</w:t>
      </w:r>
      <w:r w:rsidRPr="00507D7E">
        <w:rPr>
          <w:rFonts w:ascii="Tahoma" w:hAnsi="Tahoma" w:cs="Tahoma"/>
          <w:sz w:val="20"/>
        </w:rPr>
        <w:t xml:space="preserve"> mil. Kč</w:t>
      </w:r>
      <w:r w:rsidR="00C515B6">
        <w:rPr>
          <w:rFonts w:ascii="Tahoma" w:hAnsi="Tahoma" w:cs="Tahoma"/>
          <w:sz w:val="20"/>
        </w:rPr>
        <w:t xml:space="preserve"> (v rozpočtu kraje)</w:t>
      </w:r>
      <w:r>
        <w:rPr>
          <w:rFonts w:ascii="Tahoma" w:hAnsi="Tahoma" w:cs="Tahoma"/>
          <w:sz w:val="20"/>
        </w:rPr>
        <w:t xml:space="preserve">  </w:t>
      </w:r>
    </w:p>
    <w:p w:rsidR="00FC3120" w:rsidRDefault="005068D4" w:rsidP="005068D4">
      <w:pPr>
        <w:numPr>
          <w:ilvl w:val="0"/>
          <w:numId w:val="23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3</w:t>
      </w:r>
      <w:r w:rsidR="00FC3120">
        <w:rPr>
          <w:rFonts w:ascii="Tahoma" w:hAnsi="Tahoma" w:cs="Tahoma"/>
          <w:sz w:val="20"/>
        </w:rPr>
        <w:t xml:space="preserve"> mil. Kč</w:t>
      </w:r>
    </w:p>
    <w:p w:rsidR="00FC3120" w:rsidRDefault="00507D7E" w:rsidP="005068D4">
      <w:pPr>
        <w:numPr>
          <w:ilvl w:val="0"/>
          <w:numId w:val="23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3</w:t>
      </w:r>
      <w:r w:rsidR="00FC3120">
        <w:rPr>
          <w:rFonts w:ascii="Tahoma" w:hAnsi="Tahoma" w:cs="Tahoma"/>
          <w:sz w:val="20"/>
        </w:rPr>
        <w:t xml:space="preserve"> mil. Kč</w:t>
      </w:r>
    </w:p>
    <w:p w:rsidR="00FC3120" w:rsidRDefault="00C83DF5" w:rsidP="005068D4">
      <w:pPr>
        <w:numPr>
          <w:ilvl w:val="0"/>
          <w:numId w:val="23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4</w:t>
      </w:r>
      <w:r w:rsidR="00FC3120">
        <w:rPr>
          <w:rFonts w:ascii="Tahoma" w:hAnsi="Tahoma" w:cs="Tahoma"/>
          <w:sz w:val="20"/>
        </w:rPr>
        <w:t xml:space="preserve"> mil. Kč</w:t>
      </w:r>
    </w:p>
    <w:p w:rsidR="005068D4" w:rsidRDefault="00C83DF5" w:rsidP="005068D4">
      <w:pPr>
        <w:numPr>
          <w:ilvl w:val="0"/>
          <w:numId w:val="23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4</w:t>
      </w:r>
      <w:r w:rsidR="005068D4">
        <w:rPr>
          <w:rFonts w:ascii="Tahoma" w:hAnsi="Tahoma" w:cs="Tahoma"/>
          <w:sz w:val="20"/>
        </w:rPr>
        <w:t xml:space="preserve"> mil. Kč</w:t>
      </w:r>
    </w:p>
    <w:p w:rsidR="008F5F19" w:rsidRDefault="00FC3120" w:rsidP="008F5F19">
      <w:pPr>
        <w:pStyle w:val="Zkladntextodsazen2"/>
        <w:spacing w:line="360" w:lineRule="auto"/>
        <w:ind w:left="2520" w:hanging="2520"/>
      </w:pPr>
      <w:r>
        <w:t>Předpokládaná pa</w:t>
      </w:r>
      <w:r w:rsidR="008F5F19">
        <w:t xml:space="preserve">rticipace: </w:t>
      </w:r>
      <w:r>
        <w:t>vlastníci kulturních památek</w:t>
      </w:r>
      <w:r w:rsidR="006F0ABA">
        <w:t xml:space="preserve"> a památek místního význa</w:t>
      </w:r>
      <w:r w:rsidR="003765BE">
        <w:t>mu</w:t>
      </w:r>
    </w:p>
    <w:p w:rsidR="00FC3120" w:rsidRDefault="00FC3120" w:rsidP="008F5F19">
      <w:pPr>
        <w:pStyle w:val="Zkladntextodsazen2"/>
        <w:spacing w:line="360" w:lineRule="auto"/>
        <w:ind w:left="1980" w:hanging="1980"/>
      </w:pPr>
      <w:r>
        <w:t xml:space="preserve">Očekávaný přínos: zlepšení kondice památkového fondu Moravskoslezského kraje, částečná kompenzace omezeného nakládání se svým majetkem vlastníky kulturních památek, zkvalitnění životního prostředí, v neposlední řadě i podpora podnikání </w:t>
      </w:r>
    </w:p>
    <w:p w:rsidR="00257187" w:rsidRPr="00FC3120" w:rsidRDefault="00257187" w:rsidP="008F5F19">
      <w:pPr>
        <w:pStyle w:val="Zkladntextodsazen2"/>
        <w:spacing w:line="360" w:lineRule="auto"/>
        <w:ind w:left="1980" w:hanging="1980"/>
      </w:pPr>
    </w:p>
    <w:p w:rsidR="00D538F6" w:rsidRPr="00955325" w:rsidRDefault="002B799A" w:rsidP="00955325">
      <w:pPr>
        <w:pStyle w:val="Nadpis3"/>
        <w:numPr>
          <w:ilvl w:val="2"/>
          <w:numId w:val="14"/>
        </w:numPr>
        <w:spacing w:before="120" w:after="120"/>
        <w:rPr>
          <w:sz w:val="22"/>
          <w:szCs w:val="22"/>
        </w:rPr>
      </w:pPr>
      <w:bookmarkStart w:id="34" w:name="_Toc444508644"/>
      <w:r w:rsidRPr="00955325">
        <w:rPr>
          <w:sz w:val="22"/>
          <w:szCs w:val="22"/>
        </w:rPr>
        <w:t>Památkový fond – nevyužitý</w:t>
      </w:r>
      <w:r w:rsidR="00F31A0C" w:rsidRPr="00955325">
        <w:rPr>
          <w:sz w:val="22"/>
          <w:szCs w:val="22"/>
        </w:rPr>
        <w:t xml:space="preserve"> potenciál kraje</w:t>
      </w:r>
      <w:bookmarkEnd w:id="34"/>
    </w:p>
    <w:p w:rsidR="00D538F6" w:rsidRPr="00C426DE" w:rsidRDefault="00F31A0C" w:rsidP="002B15D6">
      <w:pPr>
        <w:numPr>
          <w:ilvl w:val="1"/>
          <w:numId w:val="7"/>
        </w:numPr>
        <w:spacing w:line="360" w:lineRule="auto"/>
        <w:rPr>
          <w:rFonts w:ascii="Tahoma" w:hAnsi="Tahoma" w:cs="Tahoma"/>
          <w:b/>
          <w:bCs/>
          <w:sz w:val="20"/>
        </w:rPr>
      </w:pPr>
      <w:r w:rsidRPr="00C426DE">
        <w:rPr>
          <w:rFonts w:ascii="Tahoma" w:hAnsi="Tahoma" w:cs="Tahoma"/>
          <w:b/>
          <w:bCs/>
          <w:sz w:val="20"/>
        </w:rPr>
        <w:t>Revitalizace kulturních památek</w:t>
      </w:r>
    </w:p>
    <w:p w:rsidR="00D538F6" w:rsidRPr="00257187" w:rsidRDefault="00D538F6" w:rsidP="00257187">
      <w:pPr>
        <w:pStyle w:val="Zkladntext"/>
        <w:rPr>
          <w:rFonts w:ascii="Tahoma" w:hAnsi="Tahoma" w:cs="Tahoma"/>
          <w:sz w:val="20"/>
        </w:rPr>
      </w:pPr>
      <w:r w:rsidRPr="00F31A0C">
        <w:rPr>
          <w:rFonts w:ascii="Tahoma" w:hAnsi="Tahoma" w:cs="Tahoma"/>
          <w:sz w:val="20"/>
        </w:rPr>
        <w:t xml:space="preserve">Moravskoslezský kraj lze charakterizovat jako region s nejmenším počtem zpřístupněných kulturních památek. Také image kraje je spojována spíše s průmyslem, než </w:t>
      </w:r>
      <w:r w:rsidR="00712357" w:rsidRPr="00F31A0C">
        <w:rPr>
          <w:rFonts w:ascii="Tahoma" w:hAnsi="Tahoma" w:cs="Tahoma"/>
          <w:sz w:val="20"/>
        </w:rPr>
        <w:t>s</w:t>
      </w:r>
      <w:r w:rsidRPr="00F31A0C">
        <w:rPr>
          <w:rFonts w:ascii="Tahoma" w:hAnsi="Tahoma" w:cs="Tahoma"/>
          <w:sz w:val="20"/>
        </w:rPr>
        <w:t xml:space="preserve"> kulturním bohatstvím země, avšak v kraji se nachází spousta významných a zajímavých památek či lokalit, které mohou oslovit jak obyvatele kraje</w:t>
      </w:r>
      <w:r w:rsidR="00F31A0C" w:rsidRPr="00F31A0C">
        <w:rPr>
          <w:rFonts w:ascii="Tahoma" w:hAnsi="Tahoma" w:cs="Tahoma"/>
          <w:sz w:val="20"/>
        </w:rPr>
        <w:t>,</w:t>
      </w:r>
      <w:r w:rsidR="00615457" w:rsidRPr="00F31A0C">
        <w:rPr>
          <w:rFonts w:ascii="Tahoma" w:hAnsi="Tahoma" w:cs="Tahoma"/>
          <w:sz w:val="20"/>
        </w:rPr>
        <w:t xml:space="preserve"> tak</w:t>
      </w:r>
      <w:r w:rsidRPr="00F31A0C">
        <w:rPr>
          <w:rFonts w:ascii="Tahoma" w:hAnsi="Tahoma" w:cs="Tahoma"/>
          <w:sz w:val="20"/>
        </w:rPr>
        <w:t xml:space="preserve"> i jeho návštěvníky, a to i ze zahraničí.</w:t>
      </w:r>
      <w:r w:rsidR="00C426DE">
        <w:rPr>
          <w:rFonts w:ascii="Tahoma" w:hAnsi="Tahoma" w:cs="Tahoma"/>
          <w:sz w:val="20"/>
        </w:rPr>
        <w:t xml:space="preserve"> </w:t>
      </w:r>
      <w:r w:rsidR="00B216DF">
        <w:rPr>
          <w:rFonts w:ascii="Tahoma" w:hAnsi="Tahoma" w:cs="Tahoma"/>
          <w:sz w:val="20"/>
        </w:rPr>
        <w:t xml:space="preserve">Snahou kraje bude rozšíření nabídky instalovaných objektů, a to v prvé řadě ve svém vlastnictví. </w:t>
      </w:r>
      <w:r w:rsidR="002B799A">
        <w:rPr>
          <w:rFonts w:ascii="Tahoma" w:hAnsi="Tahoma" w:cs="Tahoma"/>
          <w:sz w:val="20"/>
        </w:rPr>
        <w:t>V</w:t>
      </w:r>
      <w:r w:rsidR="00586CBB">
        <w:rPr>
          <w:rFonts w:ascii="Tahoma" w:hAnsi="Tahoma" w:cs="Tahoma"/>
          <w:sz w:val="20"/>
        </w:rPr>
        <w:t> případě, že se kulturní památky ve vlastnictví kraje dnes využívané subjekty mimo oblast kultury stanou pro jejich činnost dále nepotřebné, b</w:t>
      </w:r>
      <w:r w:rsidR="00F929C7">
        <w:rPr>
          <w:rFonts w:ascii="Tahoma" w:hAnsi="Tahoma" w:cs="Tahoma"/>
          <w:sz w:val="20"/>
        </w:rPr>
        <w:t>ude prověřeno, zda by byla</w:t>
      </w:r>
      <w:r w:rsidR="003765BE">
        <w:rPr>
          <w:rFonts w:ascii="Tahoma" w:hAnsi="Tahoma" w:cs="Tahoma"/>
          <w:sz w:val="20"/>
        </w:rPr>
        <w:t xml:space="preserve"> možná</w:t>
      </w:r>
      <w:r w:rsidR="00586CBB">
        <w:rPr>
          <w:rFonts w:ascii="Tahoma" w:hAnsi="Tahoma" w:cs="Tahoma"/>
          <w:sz w:val="20"/>
        </w:rPr>
        <w:t xml:space="preserve"> jejich přeměna na instalované či jinak pro kulturu využitelné objekty.</w:t>
      </w:r>
    </w:p>
    <w:p w:rsidR="00D538F6" w:rsidRPr="00586CBB" w:rsidRDefault="00D538F6">
      <w:pPr>
        <w:spacing w:line="360" w:lineRule="auto"/>
        <w:jc w:val="both"/>
        <w:rPr>
          <w:rFonts w:ascii="Tahoma" w:hAnsi="Tahoma" w:cs="Tahoma"/>
          <w:sz w:val="20"/>
        </w:rPr>
      </w:pPr>
      <w:r w:rsidRPr="00586CBB">
        <w:rPr>
          <w:rFonts w:ascii="Tahoma" w:hAnsi="Tahoma" w:cs="Tahoma"/>
          <w:sz w:val="20"/>
        </w:rPr>
        <w:t>Nároky na rozpočet kraje:</w:t>
      </w:r>
      <w:r w:rsidR="006F0ABA">
        <w:rPr>
          <w:rFonts w:ascii="Tahoma" w:hAnsi="Tahoma" w:cs="Tahoma"/>
          <w:sz w:val="20"/>
        </w:rPr>
        <w:t xml:space="preserve"> </w:t>
      </w:r>
      <w:r w:rsidR="00F31A0C" w:rsidRPr="00586CBB">
        <w:rPr>
          <w:rFonts w:ascii="Tahoma" w:hAnsi="Tahoma" w:cs="Tahoma"/>
          <w:sz w:val="20"/>
        </w:rPr>
        <w:t xml:space="preserve">dle </w:t>
      </w:r>
      <w:r w:rsidR="00586CBB" w:rsidRPr="00586CBB">
        <w:rPr>
          <w:rFonts w:ascii="Tahoma" w:hAnsi="Tahoma" w:cs="Tahoma"/>
          <w:sz w:val="20"/>
        </w:rPr>
        <w:t>řešených případů</w:t>
      </w:r>
    </w:p>
    <w:p w:rsidR="00D538F6" w:rsidRPr="00C426DE" w:rsidRDefault="00F31A0C">
      <w:pPr>
        <w:pStyle w:val="Zkladntextodsazen2"/>
        <w:spacing w:line="360" w:lineRule="auto"/>
        <w:ind w:left="2520" w:hanging="2520"/>
      </w:pPr>
      <w:r w:rsidRPr="00C426DE">
        <w:lastRenderedPageBreak/>
        <w:t>Předpokládaná participace: KÚ</w:t>
      </w:r>
      <w:r w:rsidR="00D538F6" w:rsidRPr="00C426DE">
        <w:t xml:space="preserve"> MSK, </w:t>
      </w:r>
      <w:r w:rsidRPr="00C426DE">
        <w:t>příspěvkové organizace zřizované</w:t>
      </w:r>
      <w:r w:rsidR="00711F3D" w:rsidRPr="00C426DE">
        <w:t xml:space="preserve"> </w:t>
      </w:r>
      <w:r w:rsidRPr="00C426DE">
        <w:t>krajem</w:t>
      </w:r>
      <w:r w:rsidR="00711F3D" w:rsidRPr="00C426DE">
        <w:t xml:space="preserve">, </w:t>
      </w:r>
      <w:r w:rsidR="00D538F6" w:rsidRPr="00C426DE">
        <w:t xml:space="preserve">vlastníci kulturních památek, Národní památkový ústav </w:t>
      </w:r>
    </w:p>
    <w:p w:rsidR="00D538F6" w:rsidRPr="00C426DE" w:rsidRDefault="00F31A0C">
      <w:pPr>
        <w:spacing w:line="360" w:lineRule="auto"/>
        <w:ind w:left="1800" w:hanging="1800"/>
        <w:jc w:val="both"/>
        <w:rPr>
          <w:rFonts w:ascii="Tahoma" w:hAnsi="Tahoma" w:cs="Tahoma"/>
          <w:sz w:val="20"/>
        </w:rPr>
      </w:pPr>
      <w:r w:rsidRPr="00C426DE">
        <w:rPr>
          <w:rFonts w:ascii="Tahoma" w:hAnsi="Tahoma" w:cs="Tahoma"/>
          <w:sz w:val="20"/>
        </w:rPr>
        <w:t>Očekávaný přínos: rozšíře</w:t>
      </w:r>
      <w:r w:rsidR="00D538F6" w:rsidRPr="00C426DE">
        <w:rPr>
          <w:rFonts w:ascii="Tahoma" w:hAnsi="Tahoma" w:cs="Tahoma"/>
          <w:sz w:val="20"/>
        </w:rPr>
        <w:t xml:space="preserve">ní </w:t>
      </w:r>
      <w:r w:rsidRPr="00C426DE">
        <w:rPr>
          <w:rFonts w:ascii="Tahoma" w:hAnsi="Tahoma" w:cs="Tahoma"/>
          <w:sz w:val="20"/>
        </w:rPr>
        <w:t xml:space="preserve">nabídky </w:t>
      </w:r>
      <w:r w:rsidR="00C426DE" w:rsidRPr="00C426DE">
        <w:rPr>
          <w:rFonts w:ascii="Tahoma" w:hAnsi="Tahoma" w:cs="Tahoma"/>
          <w:sz w:val="20"/>
        </w:rPr>
        <w:t>zpřístupněný</w:t>
      </w:r>
      <w:r w:rsidRPr="00C426DE">
        <w:rPr>
          <w:rFonts w:ascii="Tahoma" w:hAnsi="Tahoma" w:cs="Tahoma"/>
          <w:sz w:val="20"/>
        </w:rPr>
        <w:t>ch instalovaných objektů</w:t>
      </w:r>
      <w:r w:rsidR="00C426DE" w:rsidRPr="00C426DE">
        <w:rPr>
          <w:rFonts w:ascii="Tahoma" w:hAnsi="Tahoma" w:cs="Tahoma"/>
          <w:sz w:val="20"/>
        </w:rPr>
        <w:t xml:space="preserve"> pro </w:t>
      </w:r>
      <w:r w:rsidR="00D538F6" w:rsidRPr="00C426DE">
        <w:rPr>
          <w:rFonts w:ascii="Tahoma" w:hAnsi="Tahoma" w:cs="Tahoma"/>
          <w:sz w:val="20"/>
        </w:rPr>
        <w:t>v</w:t>
      </w:r>
      <w:r w:rsidR="00C426DE" w:rsidRPr="00C426DE">
        <w:rPr>
          <w:rFonts w:ascii="Tahoma" w:hAnsi="Tahoma" w:cs="Tahoma"/>
          <w:sz w:val="20"/>
        </w:rPr>
        <w:t xml:space="preserve">eřejnost, </w:t>
      </w:r>
      <w:r w:rsidR="00D538F6" w:rsidRPr="00C426DE">
        <w:rPr>
          <w:rFonts w:ascii="Tahoma" w:hAnsi="Tahoma" w:cs="Tahoma"/>
          <w:sz w:val="20"/>
        </w:rPr>
        <w:t>prezentace Moravskoslezského kraje, podpora cestovního ruchu</w:t>
      </w:r>
      <w:r w:rsidR="00C426DE" w:rsidRPr="00C426DE">
        <w:rPr>
          <w:rFonts w:ascii="Tahoma" w:hAnsi="Tahoma" w:cs="Tahoma"/>
          <w:sz w:val="20"/>
        </w:rPr>
        <w:t xml:space="preserve">, synergický efekt v dané </w:t>
      </w:r>
      <w:r w:rsidR="00C426DE">
        <w:rPr>
          <w:rFonts w:ascii="Tahoma" w:hAnsi="Tahoma" w:cs="Tahoma"/>
          <w:sz w:val="20"/>
        </w:rPr>
        <w:t xml:space="preserve">lokalitě </w:t>
      </w:r>
      <w:r w:rsidR="00C426DE" w:rsidRPr="00C426DE">
        <w:rPr>
          <w:rFonts w:ascii="Tahoma" w:hAnsi="Tahoma" w:cs="Tahoma"/>
          <w:sz w:val="20"/>
        </w:rPr>
        <w:t>– podpora zaměstnanosti</w:t>
      </w:r>
      <w:r w:rsidR="00C426DE">
        <w:rPr>
          <w:rFonts w:ascii="Tahoma" w:hAnsi="Tahoma" w:cs="Tahoma"/>
          <w:sz w:val="20"/>
        </w:rPr>
        <w:t xml:space="preserve"> </w:t>
      </w:r>
    </w:p>
    <w:p w:rsidR="00D538F6" w:rsidRPr="00AC46E3" w:rsidRDefault="00D538F6">
      <w:pPr>
        <w:spacing w:line="360" w:lineRule="auto"/>
        <w:ind w:left="1080"/>
        <w:rPr>
          <w:rFonts w:ascii="Tahoma" w:hAnsi="Tahoma" w:cs="Tahoma"/>
          <w:b/>
          <w:bCs/>
          <w:sz w:val="20"/>
          <w:highlight w:val="yellow"/>
        </w:rPr>
      </w:pPr>
    </w:p>
    <w:p w:rsidR="00D538F6" w:rsidRPr="00B216DF" w:rsidRDefault="00D538F6">
      <w:pPr>
        <w:numPr>
          <w:ilvl w:val="1"/>
          <w:numId w:val="7"/>
        </w:numPr>
        <w:spacing w:line="360" w:lineRule="auto"/>
        <w:rPr>
          <w:rFonts w:ascii="Tahoma" w:hAnsi="Tahoma" w:cs="Tahoma"/>
          <w:b/>
          <w:bCs/>
          <w:sz w:val="20"/>
        </w:rPr>
      </w:pPr>
      <w:r w:rsidRPr="00B216DF">
        <w:rPr>
          <w:rFonts w:ascii="Tahoma" w:hAnsi="Tahoma" w:cs="Tahoma"/>
          <w:b/>
          <w:bCs/>
          <w:sz w:val="20"/>
        </w:rPr>
        <w:t xml:space="preserve">  </w:t>
      </w:r>
      <w:r w:rsidR="002B799A">
        <w:rPr>
          <w:rFonts w:ascii="Tahoma" w:hAnsi="Tahoma" w:cs="Tahoma"/>
          <w:b/>
          <w:bCs/>
          <w:sz w:val="20"/>
        </w:rPr>
        <w:t>Spolupráce s vlastníky ohrožených</w:t>
      </w:r>
      <w:r w:rsidR="005E2651">
        <w:rPr>
          <w:rFonts w:ascii="Tahoma" w:hAnsi="Tahoma" w:cs="Tahoma"/>
          <w:b/>
          <w:bCs/>
          <w:sz w:val="20"/>
        </w:rPr>
        <w:t xml:space="preserve"> kulturní</w:t>
      </w:r>
      <w:r w:rsidR="002B799A">
        <w:rPr>
          <w:rFonts w:ascii="Tahoma" w:hAnsi="Tahoma" w:cs="Tahoma"/>
          <w:b/>
          <w:bCs/>
          <w:sz w:val="20"/>
        </w:rPr>
        <w:t>ch</w:t>
      </w:r>
      <w:r w:rsidRPr="00B216DF">
        <w:rPr>
          <w:rFonts w:ascii="Tahoma" w:hAnsi="Tahoma" w:cs="Tahoma"/>
          <w:b/>
          <w:bCs/>
          <w:sz w:val="20"/>
        </w:rPr>
        <w:t xml:space="preserve"> památ</w:t>
      </w:r>
      <w:r w:rsidR="002B799A">
        <w:rPr>
          <w:rFonts w:ascii="Tahoma" w:hAnsi="Tahoma" w:cs="Tahoma"/>
          <w:b/>
          <w:bCs/>
          <w:sz w:val="20"/>
        </w:rPr>
        <w:t>e</w:t>
      </w:r>
      <w:r w:rsidRPr="00B216DF">
        <w:rPr>
          <w:rFonts w:ascii="Tahoma" w:hAnsi="Tahoma" w:cs="Tahoma"/>
          <w:b/>
          <w:bCs/>
          <w:sz w:val="20"/>
        </w:rPr>
        <w:t>k</w:t>
      </w:r>
    </w:p>
    <w:p w:rsidR="00D538F6" w:rsidRDefault="00D538F6" w:rsidP="0084256D">
      <w:pPr>
        <w:pStyle w:val="Zkladntext2"/>
      </w:pPr>
      <w:r w:rsidRPr="00B216DF">
        <w:t>Pro každý objekt je ztráta využití cestou k jeho celkovému zániku</w:t>
      </w:r>
      <w:r w:rsidR="00C81026" w:rsidRPr="00B216DF">
        <w:t>. V kraji se nacházejí objekty</w:t>
      </w:r>
      <w:r w:rsidR="00B216DF">
        <w:t xml:space="preserve"> v neutěšeném stavu. </w:t>
      </w:r>
      <w:r w:rsidR="005E2651">
        <w:t>V rámci spolupráce příslušných orgánů státní památkové péče v oblasti kultury – krajský úřad a obecní úřady obcí s rozšířenou působností bude snaha vytipovat ohrožené objekty, které by bylo vhodné a možné revitalizovat</w:t>
      </w:r>
      <w:r w:rsidR="002B799A">
        <w:t xml:space="preserve"> a</w:t>
      </w:r>
      <w:r w:rsidR="005E2651">
        <w:t xml:space="preserve"> </w:t>
      </w:r>
      <w:r w:rsidR="002B799A">
        <w:t>v</w:t>
      </w:r>
      <w:r w:rsidR="005E2651">
        <w:t>e spolupráci s vysokými školami hledat možnosti jejich zapojení do života. Nezatížený pohled mladé generace</w:t>
      </w:r>
      <w:r w:rsidR="002B799A">
        <w:t xml:space="preserve"> architektů</w:t>
      </w:r>
      <w:r w:rsidR="005E2651">
        <w:t xml:space="preserve"> by mohl napomoci najít </w:t>
      </w:r>
      <w:r w:rsidR="002B799A">
        <w:t>příznivé řešení, které by mohlo inspirovat vlastníky k jejich realizaci.</w:t>
      </w:r>
      <w:r w:rsidR="005E2651">
        <w:t xml:space="preserve"> </w:t>
      </w:r>
    </w:p>
    <w:p w:rsidR="0084256D" w:rsidRDefault="0084256D" w:rsidP="0084256D">
      <w:pPr>
        <w:pStyle w:val="Zkladntext2"/>
      </w:pPr>
    </w:p>
    <w:p w:rsidR="005E2651" w:rsidRDefault="005E2651" w:rsidP="005E2651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Nároky na rozpočet kraje: bez finančních nároků </w:t>
      </w:r>
    </w:p>
    <w:p w:rsidR="005E2651" w:rsidRDefault="005E2651" w:rsidP="005E2651">
      <w:pPr>
        <w:pStyle w:val="Zkladntextodsazen2"/>
        <w:spacing w:line="360" w:lineRule="auto"/>
        <w:ind w:left="2694" w:hanging="2694"/>
      </w:pPr>
      <w:r>
        <w:t>Předpokládaná participace: KÚ MSK, orgány státní památkové péče v kraji, vysoké školy, odborné instituce v Moravskoslezském kraji, vlastníci kulturních památek</w:t>
      </w:r>
    </w:p>
    <w:p w:rsidR="005E2651" w:rsidRDefault="005E2651" w:rsidP="005E2651">
      <w:pPr>
        <w:spacing w:line="360" w:lineRule="auto"/>
        <w:ind w:left="2552" w:hanging="2552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Očekávaný přínos: zlepšení „kondice“ památkového fondu; využití nesnadno využitelných kulturních památek, ekonomické přínosy obecně, podpora zájmu o obor a získávání praktických zkušeností v oboru u studentů vysokých škol</w:t>
      </w:r>
    </w:p>
    <w:p w:rsidR="00143017" w:rsidRPr="00B6156B" w:rsidRDefault="00143017" w:rsidP="005E2651">
      <w:pPr>
        <w:spacing w:line="360" w:lineRule="auto"/>
        <w:ind w:left="2552" w:hanging="2552"/>
        <w:jc w:val="both"/>
        <w:rPr>
          <w:rFonts w:ascii="Tahoma" w:hAnsi="Tahoma" w:cs="Tahoma"/>
          <w:sz w:val="20"/>
        </w:rPr>
      </w:pPr>
    </w:p>
    <w:p w:rsidR="00D538F6" w:rsidRPr="00955325" w:rsidRDefault="003765BE" w:rsidP="00955325">
      <w:pPr>
        <w:pStyle w:val="Nadpis3"/>
        <w:numPr>
          <w:ilvl w:val="2"/>
          <w:numId w:val="14"/>
        </w:numPr>
        <w:spacing w:before="120" w:after="120"/>
        <w:rPr>
          <w:sz w:val="22"/>
          <w:szCs w:val="22"/>
        </w:rPr>
      </w:pPr>
      <w:bookmarkStart w:id="35" w:name="_Toc444508645"/>
      <w:r w:rsidRPr="00955325">
        <w:rPr>
          <w:sz w:val="22"/>
          <w:szCs w:val="22"/>
        </w:rPr>
        <w:t>Dobrá veřejná</w:t>
      </w:r>
      <w:r w:rsidR="008B418E" w:rsidRPr="00955325">
        <w:rPr>
          <w:sz w:val="22"/>
          <w:szCs w:val="22"/>
        </w:rPr>
        <w:t xml:space="preserve"> správa na úseku památkové péče</w:t>
      </w:r>
      <w:bookmarkEnd w:id="35"/>
    </w:p>
    <w:p w:rsidR="00D538F6" w:rsidRDefault="002B15D6" w:rsidP="00AC46E3">
      <w:pPr>
        <w:numPr>
          <w:ilvl w:val="1"/>
          <w:numId w:val="5"/>
        </w:numPr>
        <w:spacing w:line="360" w:lineRule="auto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</w:t>
      </w:r>
      <w:r w:rsidR="00AC46E3">
        <w:rPr>
          <w:rFonts w:ascii="Tahoma" w:hAnsi="Tahoma" w:cs="Tahoma"/>
          <w:b/>
          <w:bCs/>
          <w:sz w:val="20"/>
        </w:rPr>
        <w:t>Servis informací pro vlastníky</w:t>
      </w:r>
      <w:r w:rsidR="00D538F6">
        <w:rPr>
          <w:rFonts w:ascii="Tahoma" w:hAnsi="Tahoma" w:cs="Tahoma"/>
          <w:b/>
          <w:bCs/>
          <w:sz w:val="20"/>
        </w:rPr>
        <w:t xml:space="preserve"> </w:t>
      </w:r>
      <w:r w:rsidR="008B418E">
        <w:rPr>
          <w:rFonts w:ascii="Tahoma" w:hAnsi="Tahoma" w:cs="Tahoma"/>
          <w:b/>
          <w:bCs/>
          <w:sz w:val="20"/>
        </w:rPr>
        <w:t>kulturních památek při revitalizaci kulturního dědictví v </w:t>
      </w:r>
      <w:r w:rsidR="00D538F6">
        <w:rPr>
          <w:rFonts w:ascii="Tahoma" w:hAnsi="Tahoma" w:cs="Tahoma"/>
          <w:b/>
          <w:bCs/>
          <w:sz w:val="20"/>
        </w:rPr>
        <w:t>MSK</w:t>
      </w:r>
      <w:r w:rsidR="008B418E">
        <w:rPr>
          <w:rFonts w:ascii="Tahoma" w:hAnsi="Tahoma" w:cs="Tahoma"/>
          <w:b/>
          <w:bCs/>
          <w:sz w:val="20"/>
        </w:rPr>
        <w:t xml:space="preserve"> </w:t>
      </w:r>
    </w:p>
    <w:p w:rsidR="008B418E" w:rsidRDefault="00AC46E3" w:rsidP="008B418E">
      <w:pPr>
        <w:pStyle w:val="Zkladntext2"/>
      </w:pPr>
      <w:r>
        <w:t>Stav kultu</w:t>
      </w:r>
      <w:r w:rsidR="00F422D7">
        <w:t>r</w:t>
      </w:r>
      <w:r>
        <w:t>ních památek</w:t>
      </w:r>
      <w:r w:rsidR="00F422D7">
        <w:t xml:space="preserve"> v Moravskoslezském kraji je </w:t>
      </w:r>
      <w:r w:rsidR="00D83A26">
        <w:t>různý -</w:t>
      </w:r>
      <w:r w:rsidR="00F422D7">
        <w:t xml:space="preserve"> od památek</w:t>
      </w:r>
      <w:r w:rsidR="00CA29CA">
        <w:t xml:space="preserve"> ve výborné kondici</w:t>
      </w:r>
      <w:r w:rsidR="00F422D7">
        <w:t>, přes památky v optimálním stavu až po památky zchátralé, příp. ohrožené.</w:t>
      </w:r>
      <w:r w:rsidR="00CA29CA">
        <w:t xml:space="preserve"> Jednou z častých příčin </w:t>
      </w:r>
      <w:r w:rsidR="00D83A26">
        <w:t>stavu památek</w:t>
      </w:r>
      <w:r w:rsidR="00E66325">
        <w:t xml:space="preserve"> </w:t>
      </w:r>
      <w:r w:rsidR="00CA29CA">
        <w:t>neutěšeného obrazu je</w:t>
      </w:r>
      <w:r w:rsidR="00F422D7">
        <w:t xml:space="preserve"> </w:t>
      </w:r>
      <w:r w:rsidR="00AB1CAF">
        <w:t xml:space="preserve">nevhodné využití nebo </w:t>
      </w:r>
      <w:r w:rsidR="008B418E">
        <w:t xml:space="preserve">ztráta </w:t>
      </w:r>
      <w:r w:rsidR="00AB1CAF">
        <w:t xml:space="preserve">využití objektu. </w:t>
      </w:r>
      <w:r w:rsidR="008B418E">
        <w:t xml:space="preserve">V kraji se nacházejí </w:t>
      </w:r>
      <w:r w:rsidR="00E66325">
        <w:t>nemovité věci</w:t>
      </w:r>
      <w:r w:rsidR="00E66325" w:rsidRPr="00E66325">
        <w:t xml:space="preserve"> </w:t>
      </w:r>
      <w:r w:rsidR="00E66325">
        <w:t>památkového fondu, příp. jejich soubory</w:t>
      </w:r>
      <w:r w:rsidR="008B418E">
        <w:t xml:space="preserve">, které v rámci životního cyklu přišly o svou původní funkci, případně zůstaly z různých důvodů bez „života“. Snahou kraje je </w:t>
      </w:r>
      <w:r w:rsidR="00AB1CAF">
        <w:t>pomoci</w:t>
      </w:r>
      <w:r w:rsidR="008B418E">
        <w:t xml:space="preserve"> vlastníkům kulturních památek při hledání cesty z nelehké situace</w:t>
      </w:r>
      <w:r w:rsidR="004A493E">
        <w:t xml:space="preserve">. </w:t>
      </w:r>
      <w:r w:rsidR="00027774">
        <w:t>Pro</w:t>
      </w:r>
      <w:r w:rsidR="008B418E">
        <w:t xml:space="preserve"> </w:t>
      </w:r>
      <w:r w:rsidR="00027774">
        <w:t>možnou pomoc při řešení konkrétních případů by byl na webových stránkách Moravskoslezského kraje v sekci Kultura a památková péče vytvořen servis informací o právech a povinnostech vlastníků kulturních památek a o možnostech získání finančních prostředků na obnovu památkově chráněných nemovitostí.</w:t>
      </w:r>
    </w:p>
    <w:p w:rsidR="008B418E" w:rsidRDefault="008B418E" w:rsidP="008B418E">
      <w:pPr>
        <w:spacing w:line="360" w:lineRule="auto"/>
        <w:ind w:left="360"/>
        <w:rPr>
          <w:rFonts w:ascii="Tahoma" w:hAnsi="Tahoma" w:cs="Tahoma"/>
          <w:sz w:val="20"/>
        </w:rPr>
      </w:pPr>
    </w:p>
    <w:p w:rsidR="008B418E" w:rsidRDefault="008B418E" w:rsidP="008B418E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Nároky na rozpočet kraje: </w:t>
      </w:r>
      <w:r w:rsidR="00AC46E3">
        <w:rPr>
          <w:rFonts w:ascii="Tahoma" w:hAnsi="Tahoma" w:cs="Tahoma"/>
          <w:sz w:val="20"/>
        </w:rPr>
        <w:t xml:space="preserve">bez finančních nároků </w:t>
      </w:r>
    </w:p>
    <w:p w:rsidR="008B418E" w:rsidRDefault="00AB1CAF" w:rsidP="00AB1CAF">
      <w:pPr>
        <w:pStyle w:val="Zkladntextodsazen2"/>
        <w:spacing w:line="360" w:lineRule="auto"/>
        <w:ind w:left="2694" w:hanging="2694"/>
      </w:pPr>
      <w:r>
        <w:t>Předp</w:t>
      </w:r>
      <w:r w:rsidR="002B799A">
        <w:t xml:space="preserve">okládaná participace: </w:t>
      </w:r>
      <w:r w:rsidR="008B418E">
        <w:t>KÚ MSK, oddělení kultury a památkové péče, odborné i</w:t>
      </w:r>
      <w:r>
        <w:t xml:space="preserve">nstituce </w:t>
      </w:r>
      <w:r w:rsidR="008B418E">
        <w:t>v Moravskoslezském kraji, vlastníci kulturních památek</w:t>
      </w:r>
    </w:p>
    <w:p w:rsidR="00B6156B" w:rsidRPr="00B6156B" w:rsidRDefault="008B418E" w:rsidP="00340869">
      <w:pPr>
        <w:spacing w:line="360" w:lineRule="auto"/>
        <w:ind w:left="1843" w:hanging="1843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Očekávaný přínos: zlepšení </w:t>
      </w:r>
      <w:r w:rsidR="002B799A">
        <w:rPr>
          <w:rFonts w:ascii="Tahoma" w:hAnsi="Tahoma" w:cs="Tahoma"/>
          <w:sz w:val="20"/>
        </w:rPr>
        <w:t>informovanosti vlastníků památkově chráněných objektů</w:t>
      </w:r>
      <w:r>
        <w:rPr>
          <w:rFonts w:ascii="Tahoma" w:hAnsi="Tahoma" w:cs="Tahoma"/>
          <w:sz w:val="20"/>
        </w:rPr>
        <w:t xml:space="preserve"> památkového fondu</w:t>
      </w:r>
      <w:r w:rsidR="002B799A">
        <w:rPr>
          <w:rFonts w:ascii="Tahoma" w:hAnsi="Tahoma" w:cs="Tahoma"/>
          <w:sz w:val="20"/>
        </w:rPr>
        <w:t xml:space="preserve"> o jejich právech a povinnostech,</w:t>
      </w:r>
      <w:r>
        <w:rPr>
          <w:rFonts w:ascii="Tahoma" w:hAnsi="Tahoma" w:cs="Tahoma"/>
          <w:sz w:val="20"/>
        </w:rPr>
        <w:t xml:space="preserve"> ekonomické přínosy obecně, zatraktivnění oboru</w:t>
      </w:r>
    </w:p>
    <w:p w:rsidR="00D538F6" w:rsidRDefault="00D538F6">
      <w:pPr>
        <w:spacing w:line="360" w:lineRule="auto"/>
        <w:jc w:val="both"/>
        <w:rPr>
          <w:rFonts w:ascii="Tahoma" w:hAnsi="Tahoma" w:cs="Tahoma"/>
          <w:sz w:val="20"/>
        </w:rPr>
      </w:pPr>
    </w:p>
    <w:p w:rsidR="00D538F6" w:rsidRDefault="00222D8E">
      <w:pPr>
        <w:numPr>
          <w:ilvl w:val="1"/>
          <w:numId w:val="5"/>
        </w:numPr>
        <w:spacing w:line="360" w:lineRule="auto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Zvyšování profesní způsobilosti orgánů státní památkové péče</w:t>
      </w:r>
      <w:r w:rsidR="000414B4">
        <w:rPr>
          <w:rFonts w:ascii="Tahoma" w:hAnsi="Tahoma" w:cs="Tahoma"/>
          <w:b/>
          <w:bCs/>
          <w:sz w:val="20"/>
        </w:rPr>
        <w:t xml:space="preserve"> v oblasti odborné ochrany památkového fondu</w:t>
      </w:r>
    </w:p>
    <w:p w:rsidR="00222D8E" w:rsidRDefault="00222D8E" w:rsidP="00222D8E">
      <w:pPr>
        <w:pStyle w:val="Zkladntextodsazen2"/>
        <w:spacing w:line="360" w:lineRule="auto"/>
        <w:ind w:firstLine="0"/>
      </w:pPr>
      <w:r>
        <w:t>V r</w:t>
      </w:r>
      <w:r w:rsidR="000414B4">
        <w:t>ám</w:t>
      </w:r>
      <w:r w:rsidR="00C81026">
        <w:t>ci metodické činnosti pořádá</w:t>
      </w:r>
      <w:r>
        <w:t xml:space="preserve"> oddělení kultury a památkové péče odboru územního plánování, stavebního řádu a kultury každoročně tři tzv. metodické dny směřující k zajištění jednotného přístupu v rozhodovacích procesech na úseku památkové péče v kraji pro zaměstnance obecních úřadů obcí s rozšířenou působností, kteří zajišťují výkon státní památkové péče na těchto úřadech pro dané správní obvody. </w:t>
      </w:r>
      <w:r w:rsidR="000414B4">
        <w:t>V</w:t>
      </w:r>
      <w:r w:rsidR="000A243D">
        <w:t>zhledem ke kladné odezvě účastníků seminářů</w:t>
      </w:r>
      <w:r w:rsidR="000414B4">
        <w:t> </w:t>
      </w:r>
      <w:r w:rsidR="000A243D">
        <w:t>bude i nadále v </w:t>
      </w:r>
      <w:r w:rsidR="000414B4">
        <w:t>dané</w:t>
      </w:r>
      <w:r w:rsidR="000A243D">
        <w:t xml:space="preserve"> </w:t>
      </w:r>
      <w:r w:rsidR="000414B4">
        <w:t>aktivitě pokračováno, avšak do programu metodických</w:t>
      </w:r>
      <w:r w:rsidR="0099071E">
        <w:t xml:space="preserve"> dnů</w:t>
      </w:r>
      <w:r>
        <w:t xml:space="preserve"> budou rovněž za</w:t>
      </w:r>
      <w:r w:rsidR="00034208">
        <w:t>řazová</w:t>
      </w:r>
      <w:r>
        <w:t xml:space="preserve">ny </w:t>
      </w:r>
      <w:r w:rsidR="00034208">
        <w:t>příspěvky odborníků z oblastí odborné péče či ochrany památkového fondu, příp. odborníků na obnovu a restaurování kult</w:t>
      </w:r>
      <w:r w:rsidR="00A87444">
        <w:t xml:space="preserve">urních památek či jejich částí. V součinnosti s vysokými školami a příslušnými odbornými institucemi (např. Slezské </w:t>
      </w:r>
      <w:r w:rsidR="00C81026">
        <w:t>zemské muzeum v Opavě</w:t>
      </w:r>
      <w:r w:rsidR="00C81026" w:rsidRPr="0068619D">
        <w:t xml:space="preserve">) </w:t>
      </w:r>
      <w:r w:rsidR="00941F08" w:rsidRPr="0068619D">
        <w:t>připraví krajský úřad</w:t>
      </w:r>
      <w:r w:rsidR="00804F72">
        <w:t xml:space="preserve"> </w:t>
      </w:r>
      <w:r w:rsidR="00A87444">
        <w:t xml:space="preserve">odborné semináře nebo workshopy, které by byly věnovány konkrétním odborným tématům – poznání památkového fondu </w:t>
      </w:r>
      <w:r w:rsidR="00A87444" w:rsidRPr="0068619D">
        <w:t>či</w:t>
      </w:r>
      <w:r w:rsidR="00A87444">
        <w:t xml:space="preserve"> jeho odborné ochraně.</w:t>
      </w:r>
    </w:p>
    <w:p w:rsidR="00222D8E" w:rsidRDefault="00222D8E" w:rsidP="00503761">
      <w:pPr>
        <w:pStyle w:val="Zkladntextodsazen2"/>
        <w:spacing w:line="360" w:lineRule="auto"/>
        <w:ind w:firstLine="0"/>
      </w:pPr>
    </w:p>
    <w:p w:rsidR="003762AF" w:rsidRPr="003762AF" w:rsidRDefault="003762AF" w:rsidP="003762A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762AF">
        <w:rPr>
          <w:rFonts w:ascii="Tahoma" w:hAnsi="Tahoma" w:cs="Tahoma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 xml:space="preserve">ároky na rozpočet kraje:   </w:t>
      </w:r>
      <w:r w:rsidR="00E66325">
        <w:rPr>
          <w:rFonts w:ascii="Tahoma" w:hAnsi="Tahoma" w:cs="Tahoma"/>
          <w:sz w:val="20"/>
          <w:szCs w:val="20"/>
        </w:rPr>
        <w:t xml:space="preserve">25 </w:t>
      </w:r>
      <w:r w:rsidR="00A87444">
        <w:rPr>
          <w:rFonts w:ascii="Tahoma" w:hAnsi="Tahoma" w:cs="Tahoma"/>
          <w:sz w:val="20"/>
          <w:szCs w:val="20"/>
        </w:rPr>
        <w:t>tis. Kč ročně</w:t>
      </w:r>
    </w:p>
    <w:p w:rsidR="00222D8E" w:rsidRDefault="000414B4" w:rsidP="00503761">
      <w:pPr>
        <w:pStyle w:val="Zkladntextodsazen2"/>
        <w:spacing w:line="360" w:lineRule="auto"/>
        <w:ind w:firstLine="0"/>
      </w:pPr>
      <w:r>
        <w:t>Časový horizont: min. 1</w:t>
      </w:r>
      <w:r w:rsidR="00222D8E">
        <w:t>x ročně</w:t>
      </w:r>
      <w:r>
        <w:t xml:space="preserve"> akce zaměřená na odbornou ochranu památkového fondu</w:t>
      </w:r>
    </w:p>
    <w:p w:rsidR="00222D8E" w:rsidRPr="00222D8E" w:rsidRDefault="00222D8E" w:rsidP="003762AF">
      <w:pPr>
        <w:pStyle w:val="Zkladntextodsazen3"/>
        <w:ind w:left="1620" w:hanging="1620"/>
        <w:rPr>
          <w:rFonts w:ascii="Tahoma" w:hAnsi="Tahoma" w:cs="Tahoma"/>
          <w:sz w:val="20"/>
          <w:szCs w:val="20"/>
        </w:rPr>
      </w:pPr>
      <w:r w:rsidRPr="00222D8E">
        <w:rPr>
          <w:rFonts w:ascii="Tahoma" w:hAnsi="Tahoma" w:cs="Tahoma"/>
          <w:sz w:val="20"/>
          <w:szCs w:val="20"/>
        </w:rPr>
        <w:t xml:space="preserve">Participace:  </w:t>
      </w:r>
      <w:r w:rsidR="003762AF">
        <w:rPr>
          <w:rFonts w:ascii="Tahoma" w:hAnsi="Tahoma" w:cs="Tahoma"/>
          <w:sz w:val="20"/>
          <w:szCs w:val="20"/>
        </w:rPr>
        <w:t xml:space="preserve">  </w:t>
      </w:r>
      <w:r w:rsidR="00B6156B">
        <w:rPr>
          <w:rFonts w:ascii="Tahoma" w:hAnsi="Tahoma" w:cs="Tahoma"/>
          <w:sz w:val="20"/>
          <w:szCs w:val="20"/>
        </w:rPr>
        <w:t xml:space="preserve">KÚ, ÚPS - </w:t>
      </w:r>
      <w:r w:rsidRPr="00222D8E">
        <w:rPr>
          <w:rFonts w:ascii="Tahoma" w:hAnsi="Tahoma" w:cs="Tahoma"/>
          <w:sz w:val="20"/>
          <w:szCs w:val="20"/>
        </w:rPr>
        <w:t>oddělení kultury a památ</w:t>
      </w:r>
      <w:r w:rsidR="003762AF">
        <w:rPr>
          <w:rFonts w:ascii="Tahoma" w:hAnsi="Tahoma" w:cs="Tahoma"/>
          <w:sz w:val="20"/>
          <w:szCs w:val="20"/>
        </w:rPr>
        <w:t>kové péče,</w:t>
      </w:r>
      <w:r w:rsidRPr="00222D8E">
        <w:rPr>
          <w:rFonts w:ascii="Tahoma" w:hAnsi="Tahoma" w:cs="Tahoma"/>
          <w:sz w:val="20"/>
          <w:szCs w:val="20"/>
        </w:rPr>
        <w:t xml:space="preserve"> obecní úřady obcí s rozšířenou působností v Moravskoslezském kraji</w:t>
      </w:r>
      <w:r w:rsidR="00034208">
        <w:rPr>
          <w:rFonts w:ascii="Tahoma" w:hAnsi="Tahoma" w:cs="Tahoma"/>
          <w:sz w:val="20"/>
          <w:szCs w:val="20"/>
        </w:rPr>
        <w:t>, vysoké školy, muzea a odborné instituce, příp. restaurátoři a odborníci s praxí obnovy kulturních památek</w:t>
      </w:r>
    </w:p>
    <w:p w:rsidR="00222D8E" w:rsidRDefault="00222D8E" w:rsidP="00222D8E">
      <w:pPr>
        <w:pStyle w:val="Zkladntextodsazen3"/>
        <w:ind w:left="1800" w:hanging="1800"/>
        <w:rPr>
          <w:rFonts w:ascii="Tahoma" w:hAnsi="Tahoma" w:cs="Tahoma"/>
          <w:sz w:val="20"/>
          <w:szCs w:val="20"/>
        </w:rPr>
      </w:pPr>
      <w:r w:rsidRPr="00222D8E">
        <w:rPr>
          <w:rFonts w:ascii="Tahoma" w:hAnsi="Tahoma" w:cs="Tahoma"/>
          <w:sz w:val="20"/>
          <w:szCs w:val="20"/>
        </w:rPr>
        <w:t xml:space="preserve">Očekávaný přínos: systematickou činností přispívat k zajištění jednotného přístupu z procesní </w:t>
      </w:r>
      <w:r w:rsidRPr="0068619D">
        <w:rPr>
          <w:rFonts w:ascii="Tahoma" w:hAnsi="Tahoma" w:cs="Tahoma"/>
          <w:sz w:val="20"/>
          <w:szCs w:val="20"/>
        </w:rPr>
        <w:t>i</w:t>
      </w:r>
      <w:r w:rsidRPr="00222D8E">
        <w:rPr>
          <w:rFonts w:ascii="Tahoma" w:hAnsi="Tahoma" w:cs="Tahoma"/>
          <w:sz w:val="20"/>
          <w:szCs w:val="20"/>
        </w:rPr>
        <w:t xml:space="preserve"> odborné stránky při rozhodování orgánů stání správy na úseku památkové péče</w:t>
      </w:r>
      <w:r w:rsidR="00A87444">
        <w:rPr>
          <w:rFonts w:ascii="Tahoma" w:hAnsi="Tahoma" w:cs="Tahoma"/>
          <w:sz w:val="20"/>
          <w:szCs w:val="20"/>
        </w:rPr>
        <w:t>, odborný profesní růst</w:t>
      </w:r>
      <w:r w:rsidRPr="00222D8E">
        <w:rPr>
          <w:rFonts w:ascii="Tahoma" w:hAnsi="Tahoma" w:cs="Tahoma"/>
          <w:sz w:val="20"/>
          <w:szCs w:val="20"/>
        </w:rPr>
        <w:t xml:space="preserve"> </w:t>
      </w:r>
      <w:r w:rsidR="00A87444">
        <w:rPr>
          <w:rFonts w:ascii="Tahoma" w:hAnsi="Tahoma" w:cs="Tahoma"/>
          <w:sz w:val="20"/>
          <w:szCs w:val="20"/>
        </w:rPr>
        <w:t>úředníků</w:t>
      </w:r>
    </w:p>
    <w:p w:rsidR="001F63B9" w:rsidRPr="00222D8E" w:rsidRDefault="001F63B9" w:rsidP="00222D8E">
      <w:pPr>
        <w:pStyle w:val="Zkladntextodsazen3"/>
        <w:ind w:left="1800" w:hanging="1800"/>
        <w:rPr>
          <w:rFonts w:ascii="Tahoma" w:hAnsi="Tahoma" w:cs="Tahoma"/>
          <w:sz w:val="20"/>
          <w:szCs w:val="20"/>
        </w:rPr>
      </w:pPr>
    </w:p>
    <w:p w:rsidR="00D538F6" w:rsidRPr="00955325" w:rsidRDefault="00BA5261" w:rsidP="00955325">
      <w:pPr>
        <w:pStyle w:val="Nadpis3"/>
        <w:numPr>
          <w:ilvl w:val="2"/>
          <w:numId w:val="14"/>
        </w:numPr>
        <w:spacing w:before="120" w:after="120"/>
        <w:rPr>
          <w:sz w:val="22"/>
          <w:szCs w:val="22"/>
        </w:rPr>
      </w:pPr>
      <w:bookmarkStart w:id="36" w:name="_Toc444508646"/>
      <w:r w:rsidRPr="00955325">
        <w:rPr>
          <w:sz w:val="22"/>
          <w:szCs w:val="22"/>
        </w:rPr>
        <w:t>Strukturální fondy EU a možnosti jejich využití pro obnovu památkového</w:t>
      </w:r>
      <w:r w:rsidR="00535EE7" w:rsidRPr="00955325">
        <w:rPr>
          <w:sz w:val="22"/>
          <w:szCs w:val="22"/>
        </w:rPr>
        <w:t xml:space="preserve"> fond</w:t>
      </w:r>
      <w:r w:rsidRPr="00955325">
        <w:rPr>
          <w:sz w:val="22"/>
          <w:szCs w:val="22"/>
        </w:rPr>
        <w:t>u v kraji</w:t>
      </w:r>
      <w:bookmarkEnd w:id="36"/>
    </w:p>
    <w:p w:rsidR="008E78BD" w:rsidRPr="00535EE7" w:rsidRDefault="00535EE7" w:rsidP="00503E45">
      <w:pPr>
        <w:numPr>
          <w:ilvl w:val="1"/>
          <w:numId w:val="3"/>
        </w:numPr>
        <w:spacing w:line="360" w:lineRule="auto"/>
        <w:rPr>
          <w:rFonts w:ascii="Tahoma" w:hAnsi="Tahoma" w:cs="Tahoma"/>
          <w:b/>
          <w:bCs/>
          <w:sz w:val="20"/>
        </w:rPr>
      </w:pPr>
      <w:r w:rsidRPr="00535EE7">
        <w:rPr>
          <w:rFonts w:ascii="Tahoma" w:hAnsi="Tahoma" w:cs="Tahoma"/>
          <w:b/>
          <w:bCs/>
          <w:sz w:val="20"/>
        </w:rPr>
        <w:t xml:space="preserve">Industriální dědictví </w:t>
      </w:r>
    </w:p>
    <w:p w:rsidR="00535EE7" w:rsidRDefault="001F1EC5" w:rsidP="001F1EC5">
      <w:pPr>
        <w:spacing w:line="360" w:lineRule="auto"/>
        <w:jc w:val="both"/>
        <w:rPr>
          <w:rFonts w:ascii="Tahoma" w:hAnsi="Tahoma" w:cs="Tahoma"/>
          <w:bCs/>
          <w:sz w:val="20"/>
        </w:rPr>
      </w:pPr>
      <w:r w:rsidRPr="00535EE7">
        <w:rPr>
          <w:rFonts w:ascii="Tahoma" w:hAnsi="Tahoma" w:cs="Tahoma"/>
          <w:bCs/>
          <w:sz w:val="20"/>
        </w:rPr>
        <w:t xml:space="preserve">Z Integrovaného operačního </w:t>
      </w:r>
      <w:r w:rsidR="00503E45" w:rsidRPr="00535EE7">
        <w:rPr>
          <w:rFonts w:ascii="Tahoma" w:hAnsi="Tahoma" w:cs="Tahoma"/>
          <w:bCs/>
          <w:sz w:val="20"/>
        </w:rPr>
        <w:t>programu</w:t>
      </w:r>
      <w:r w:rsidR="00965645" w:rsidRPr="00535EE7">
        <w:rPr>
          <w:rFonts w:ascii="Tahoma" w:hAnsi="Tahoma" w:cs="Tahoma"/>
          <w:bCs/>
          <w:sz w:val="20"/>
        </w:rPr>
        <w:t xml:space="preserve"> Ministerstva kultury ČR</w:t>
      </w:r>
      <w:r w:rsidR="00503E45" w:rsidRPr="00535EE7">
        <w:rPr>
          <w:rFonts w:ascii="Tahoma" w:hAnsi="Tahoma" w:cs="Tahoma"/>
          <w:bCs/>
          <w:sz w:val="20"/>
        </w:rPr>
        <w:t>, Prioritní osa 5 – Národní podpora územního rozvoje,</w:t>
      </w:r>
      <w:r w:rsidRPr="00535EE7">
        <w:rPr>
          <w:rFonts w:ascii="Tahoma" w:hAnsi="Tahoma" w:cs="Tahoma"/>
          <w:bCs/>
          <w:sz w:val="20"/>
        </w:rPr>
        <w:t xml:space="preserve"> v oblasti intervence 5.1 Národní podp</w:t>
      </w:r>
      <w:r w:rsidR="00503E45" w:rsidRPr="00535EE7">
        <w:rPr>
          <w:rFonts w:ascii="Tahoma" w:hAnsi="Tahoma" w:cs="Tahoma"/>
          <w:bCs/>
          <w:sz w:val="20"/>
        </w:rPr>
        <w:t>ora využití potenciálu kulturní</w:t>
      </w:r>
      <w:r w:rsidRPr="00535EE7">
        <w:rPr>
          <w:rFonts w:ascii="Tahoma" w:hAnsi="Tahoma" w:cs="Tahoma"/>
          <w:bCs/>
          <w:sz w:val="20"/>
        </w:rPr>
        <w:t>h</w:t>
      </w:r>
      <w:r w:rsidR="00503E45" w:rsidRPr="00535EE7">
        <w:rPr>
          <w:rFonts w:ascii="Tahoma" w:hAnsi="Tahoma" w:cs="Tahoma"/>
          <w:bCs/>
          <w:sz w:val="20"/>
        </w:rPr>
        <w:t>o</w:t>
      </w:r>
      <w:r w:rsidRPr="00535EE7">
        <w:rPr>
          <w:rFonts w:ascii="Tahoma" w:hAnsi="Tahoma" w:cs="Tahoma"/>
          <w:bCs/>
          <w:sz w:val="20"/>
        </w:rPr>
        <w:t xml:space="preserve"> </w:t>
      </w:r>
      <w:r w:rsidR="00503E45" w:rsidRPr="00535EE7">
        <w:rPr>
          <w:rFonts w:ascii="Tahoma" w:hAnsi="Tahoma" w:cs="Tahoma"/>
          <w:bCs/>
          <w:sz w:val="20"/>
        </w:rPr>
        <w:t>dědictví (podporovaná aktivita 5.1b – Realizace vzorových projektů obnovy a využití nejvýznamnějších součástí nemovitého památkového fondu ČR)</w:t>
      </w:r>
      <w:r w:rsidRPr="00535EE7">
        <w:rPr>
          <w:rFonts w:ascii="Tahoma" w:hAnsi="Tahoma" w:cs="Tahoma"/>
          <w:bCs/>
          <w:sz w:val="20"/>
        </w:rPr>
        <w:t xml:space="preserve"> byla podpořena revitalizace tří objektů národní kulturní památky „Důl Hlubina a vysoké pece a koksovna Vítkovických železáren v O</w:t>
      </w:r>
      <w:r w:rsidR="00F974C7" w:rsidRPr="00535EE7">
        <w:rPr>
          <w:rFonts w:ascii="Tahoma" w:hAnsi="Tahoma" w:cs="Tahoma"/>
          <w:bCs/>
          <w:sz w:val="20"/>
        </w:rPr>
        <w:t>stravě“</w:t>
      </w:r>
      <w:r w:rsidR="00503E45" w:rsidRPr="00535EE7">
        <w:rPr>
          <w:rFonts w:ascii="Tahoma" w:hAnsi="Tahoma" w:cs="Tahoma"/>
          <w:bCs/>
          <w:sz w:val="20"/>
        </w:rPr>
        <w:t xml:space="preserve"> v areálu Dolní oblasti v Ostravě – Vítkovicích</w:t>
      </w:r>
      <w:r w:rsidR="00535EE7" w:rsidRPr="00535EE7">
        <w:rPr>
          <w:rFonts w:ascii="Tahoma" w:hAnsi="Tahoma" w:cs="Tahoma"/>
          <w:bCs/>
          <w:sz w:val="20"/>
        </w:rPr>
        <w:t>.</w:t>
      </w:r>
      <w:r w:rsidR="00503E45" w:rsidRPr="00535EE7">
        <w:rPr>
          <w:rFonts w:ascii="Tahoma" w:hAnsi="Tahoma" w:cs="Tahoma"/>
          <w:bCs/>
          <w:sz w:val="20"/>
        </w:rPr>
        <w:t xml:space="preserve"> </w:t>
      </w:r>
      <w:r w:rsidR="00135AF7">
        <w:rPr>
          <w:rFonts w:ascii="Tahoma" w:hAnsi="Tahoma" w:cs="Tahoma"/>
          <w:bCs/>
          <w:sz w:val="20"/>
        </w:rPr>
        <w:t>Celkově lze realizovaný projekt i navazující revitalizace dalších objektů v uvedeném areálu hodnotit velmi pozitivně a je nutné uvést, že se Dolní oblast Vítkovice stala jednou ze tří nejnavštěvovanějších atraktivit v České republice.</w:t>
      </w:r>
    </w:p>
    <w:p w:rsidR="00135AF7" w:rsidRDefault="00135AF7" w:rsidP="001F1EC5">
      <w:pPr>
        <w:spacing w:line="360" w:lineRule="auto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lastRenderedPageBreak/>
        <w:t xml:space="preserve">V programovacím období 2014+ je potřebné navázat na již provedené akce a připravit nové projekty, </w:t>
      </w:r>
      <w:r w:rsidR="00137127">
        <w:rPr>
          <w:rFonts w:ascii="Tahoma" w:hAnsi="Tahoma" w:cs="Tahoma"/>
          <w:bCs/>
          <w:sz w:val="20"/>
        </w:rPr>
        <w:t>v rámci kterých by byly obnoveny</w:t>
      </w:r>
      <w:r>
        <w:rPr>
          <w:rFonts w:ascii="Tahoma" w:hAnsi="Tahoma" w:cs="Tahoma"/>
          <w:bCs/>
          <w:sz w:val="20"/>
        </w:rPr>
        <w:t xml:space="preserve"> a revitalizovány další části této národní kulturní památky, příp. jiných industriálních </w:t>
      </w:r>
      <w:r w:rsidR="00A75438">
        <w:rPr>
          <w:rFonts w:ascii="Tahoma" w:hAnsi="Tahoma" w:cs="Tahoma"/>
          <w:bCs/>
          <w:sz w:val="20"/>
        </w:rPr>
        <w:t>objektů v kraji. Průmyslové areály mohou být pro jejich vlastníky ve spojení s kvalifikovanými architekty výzvou k jejich oživení a nové využití. Např. jednou z variant řešení nové krajské knihovny je její vybudování v</w:t>
      </w:r>
      <w:r w:rsidR="00B866C4">
        <w:rPr>
          <w:rFonts w:ascii="Tahoma" w:hAnsi="Tahoma" w:cs="Tahoma"/>
          <w:bCs/>
          <w:sz w:val="20"/>
        </w:rPr>
        <w:t> Dolní oblasti Vítkovic.</w:t>
      </w:r>
    </w:p>
    <w:p w:rsidR="00A75438" w:rsidRPr="00B6156B" w:rsidRDefault="00A75438" w:rsidP="001F1EC5">
      <w:pPr>
        <w:spacing w:line="360" w:lineRule="auto"/>
        <w:jc w:val="both"/>
        <w:rPr>
          <w:rFonts w:ascii="Tahoma" w:hAnsi="Tahoma" w:cs="Tahoma"/>
          <w:sz w:val="20"/>
          <w:highlight w:val="yellow"/>
        </w:rPr>
      </w:pPr>
    </w:p>
    <w:p w:rsidR="001F1EC5" w:rsidRPr="00135AF7" w:rsidRDefault="001F1EC5" w:rsidP="001F1EC5">
      <w:pPr>
        <w:spacing w:line="360" w:lineRule="auto"/>
        <w:jc w:val="both"/>
        <w:rPr>
          <w:rFonts w:ascii="Tahoma" w:hAnsi="Tahoma" w:cs="Tahoma"/>
          <w:sz w:val="20"/>
        </w:rPr>
      </w:pPr>
      <w:r w:rsidRPr="00135AF7">
        <w:rPr>
          <w:rFonts w:ascii="Tahoma" w:hAnsi="Tahoma" w:cs="Tahoma"/>
          <w:sz w:val="20"/>
        </w:rPr>
        <w:t>N</w:t>
      </w:r>
      <w:r w:rsidR="001015AA" w:rsidRPr="00135AF7">
        <w:rPr>
          <w:rFonts w:ascii="Tahoma" w:hAnsi="Tahoma" w:cs="Tahoma"/>
          <w:sz w:val="20"/>
        </w:rPr>
        <w:t xml:space="preserve">ároky na rozpočet kraje: </w:t>
      </w:r>
      <w:r w:rsidR="006F0ABA">
        <w:rPr>
          <w:rFonts w:ascii="Tahoma" w:hAnsi="Tahoma" w:cs="Tahoma"/>
          <w:sz w:val="20"/>
        </w:rPr>
        <w:t>b</w:t>
      </w:r>
      <w:r w:rsidR="008122FB">
        <w:rPr>
          <w:rFonts w:ascii="Tahoma" w:hAnsi="Tahoma" w:cs="Tahoma"/>
          <w:sz w:val="20"/>
        </w:rPr>
        <w:t>ez finančních nároků</w:t>
      </w:r>
    </w:p>
    <w:p w:rsidR="001F1EC5" w:rsidRPr="00135AF7" w:rsidRDefault="001F1EC5" w:rsidP="001F1EC5">
      <w:pPr>
        <w:pStyle w:val="Zkladntextodsazen2"/>
        <w:spacing w:line="360" w:lineRule="auto"/>
        <w:ind w:left="2520" w:hanging="2520"/>
      </w:pPr>
      <w:r w:rsidRPr="00135AF7">
        <w:t>Před</w:t>
      </w:r>
      <w:r w:rsidR="001015AA" w:rsidRPr="00135AF7">
        <w:t>pokládaná participace: KÚ MSK</w:t>
      </w:r>
      <w:r w:rsidRPr="00135AF7">
        <w:t>, vlastníci kulturních památek</w:t>
      </w:r>
      <w:r w:rsidR="00965645" w:rsidRPr="00135AF7">
        <w:t>, zájmové sdružení právnických osob Dolní oblast Vítkovice,</w:t>
      </w:r>
      <w:r w:rsidR="00A75438">
        <w:t xml:space="preserve"> vlastníci kulturních památek,</w:t>
      </w:r>
      <w:r w:rsidR="00965645" w:rsidRPr="00135AF7">
        <w:t xml:space="preserve"> projektanti</w:t>
      </w:r>
      <w:r w:rsidRPr="00135AF7">
        <w:t>, odborníci z oblasti industriálního dědictví</w:t>
      </w:r>
      <w:r w:rsidR="00FD49FE" w:rsidRPr="00135AF7">
        <w:t xml:space="preserve">, </w:t>
      </w:r>
      <w:r w:rsidR="00965645" w:rsidRPr="00135AF7">
        <w:t xml:space="preserve">Národní památkový ústav, </w:t>
      </w:r>
      <w:r w:rsidR="00FD49FE" w:rsidRPr="00135AF7">
        <w:t>vysoké školy</w:t>
      </w:r>
      <w:r w:rsidRPr="00135AF7">
        <w:t xml:space="preserve"> </w:t>
      </w:r>
    </w:p>
    <w:p w:rsidR="001F1EC5" w:rsidRPr="00135AF7" w:rsidRDefault="001F1EC5" w:rsidP="001F1EC5">
      <w:pPr>
        <w:spacing w:line="360" w:lineRule="auto"/>
        <w:ind w:left="1800" w:hanging="1800"/>
        <w:jc w:val="both"/>
        <w:rPr>
          <w:rFonts w:ascii="Tahoma" w:hAnsi="Tahoma" w:cs="Tahoma"/>
          <w:sz w:val="20"/>
        </w:rPr>
      </w:pPr>
      <w:r w:rsidRPr="00135AF7">
        <w:rPr>
          <w:rFonts w:ascii="Tahoma" w:hAnsi="Tahoma" w:cs="Tahoma"/>
          <w:sz w:val="20"/>
        </w:rPr>
        <w:t xml:space="preserve">Očekávaný přínos: </w:t>
      </w:r>
      <w:r w:rsidR="00BE6321" w:rsidRPr="00135AF7">
        <w:rPr>
          <w:rFonts w:ascii="Tahoma" w:hAnsi="Tahoma" w:cs="Tahoma"/>
          <w:sz w:val="20"/>
        </w:rPr>
        <w:t>záchrana technického a kulturního dědictví, zpřístupnění industriální památky</w:t>
      </w:r>
      <w:r w:rsidRPr="00135AF7">
        <w:rPr>
          <w:rFonts w:ascii="Tahoma" w:hAnsi="Tahoma" w:cs="Tahoma"/>
          <w:sz w:val="20"/>
        </w:rPr>
        <w:t xml:space="preserve"> </w:t>
      </w:r>
      <w:r w:rsidR="00BE6321" w:rsidRPr="00135AF7">
        <w:rPr>
          <w:rFonts w:ascii="Tahoma" w:hAnsi="Tahoma" w:cs="Tahoma"/>
          <w:sz w:val="20"/>
        </w:rPr>
        <w:t xml:space="preserve">odborné i laické veřejnosti, vznik stálé expozice strojního a hutnického zařízení bývalé výroby </w:t>
      </w:r>
      <w:r w:rsidR="00372205" w:rsidRPr="00135AF7">
        <w:rPr>
          <w:rFonts w:ascii="Tahoma" w:hAnsi="Tahoma" w:cs="Tahoma"/>
          <w:sz w:val="20"/>
        </w:rPr>
        <w:t xml:space="preserve">v daném místě, vytvoření nových prostor města symbolizujících </w:t>
      </w:r>
      <w:r w:rsidR="0099071E" w:rsidRPr="00135AF7">
        <w:rPr>
          <w:rFonts w:ascii="Tahoma" w:hAnsi="Tahoma" w:cs="Tahoma"/>
          <w:sz w:val="20"/>
        </w:rPr>
        <w:t>propojení minulosti, současnosti</w:t>
      </w:r>
      <w:r w:rsidR="00372205" w:rsidRPr="00135AF7">
        <w:rPr>
          <w:rFonts w:ascii="Tahoma" w:hAnsi="Tahoma" w:cs="Tahoma"/>
          <w:sz w:val="20"/>
        </w:rPr>
        <w:t xml:space="preserve"> i budoucnosti regionu</w:t>
      </w:r>
    </w:p>
    <w:p w:rsidR="001F1EC5" w:rsidRPr="00B6156B" w:rsidRDefault="001F1EC5" w:rsidP="001F1EC5">
      <w:pPr>
        <w:spacing w:line="360" w:lineRule="auto"/>
        <w:jc w:val="both"/>
        <w:rPr>
          <w:rFonts w:ascii="Tahoma" w:hAnsi="Tahoma" w:cs="Tahoma"/>
          <w:bCs/>
          <w:sz w:val="20"/>
          <w:highlight w:val="yellow"/>
        </w:rPr>
      </w:pPr>
    </w:p>
    <w:p w:rsidR="00B61BDC" w:rsidRPr="00CD4FEB" w:rsidRDefault="002925E0" w:rsidP="00B61BDC">
      <w:pPr>
        <w:pStyle w:val="Zkladntextodsazen2"/>
        <w:spacing w:line="360" w:lineRule="auto"/>
        <w:ind w:left="1080" w:hanging="372"/>
        <w:rPr>
          <w:b/>
          <w:bCs/>
        </w:rPr>
      </w:pPr>
      <w:r w:rsidRPr="00CD4FEB">
        <w:rPr>
          <w:b/>
          <w:bCs/>
        </w:rPr>
        <w:t xml:space="preserve">b) </w:t>
      </w:r>
      <w:r w:rsidR="00CD4FEB" w:rsidRPr="00CD4FEB">
        <w:rPr>
          <w:b/>
          <w:bCs/>
        </w:rPr>
        <w:t>Památky ve vlastnictví</w:t>
      </w:r>
      <w:r w:rsidRPr="00CD4FEB">
        <w:rPr>
          <w:b/>
          <w:bCs/>
        </w:rPr>
        <w:t xml:space="preserve"> </w:t>
      </w:r>
      <w:r w:rsidR="00B61BDC" w:rsidRPr="00CD4FEB">
        <w:rPr>
          <w:b/>
          <w:bCs/>
        </w:rPr>
        <w:t>Moravskos</w:t>
      </w:r>
      <w:r w:rsidR="00CD4FEB" w:rsidRPr="00CD4FEB">
        <w:rPr>
          <w:b/>
          <w:bCs/>
        </w:rPr>
        <w:t>lezského kraje</w:t>
      </w:r>
    </w:p>
    <w:p w:rsidR="006311D7" w:rsidRPr="0048401B" w:rsidRDefault="0048401B" w:rsidP="00B61BDC">
      <w:pPr>
        <w:pStyle w:val="Zkladntextodsazen2"/>
        <w:spacing w:line="360" w:lineRule="auto"/>
        <w:ind w:firstLine="0"/>
      </w:pPr>
      <w:r>
        <w:t>Kraj vlastní pět národních kulturních pam</w:t>
      </w:r>
      <w:r w:rsidR="003B0F35">
        <w:t xml:space="preserve">átek, které spravují jeho příspěvkové organizace v oblasti </w:t>
      </w:r>
      <w:r w:rsidR="00C64680">
        <w:t xml:space="preserve">kultury, a řadu nemovitých a movitých kulturních památek. V těchto sídlí nebo je využívají různé krajské instituce – kulturní, školské, sociální i na úseku zdravotnictví. </w:t>
      </w:r>
      <w:r w:rsidR="009E03F9">
        <w:t>V Integrovaném regionálním operačním programu pro období 2014 - 2020</w:t>
      </w:r>
      <w:r w:rsidR="00C64680">
        <w:t xml:space="preserve"> </w:t>
      </w:r>
      <w:r w:rsidR="00501C3B">
        <w:t>je jedním z témat také podpora zaměřen</w:t>
      </w:r>
      <w:r w:rsidR="00E919B7">
        <w:t>á</w:t>
      </w:r>
      <w:r w:rsidR="00501C3B">
        <w:t xml:space="preserve"> na zachování, ochranu, propagaci a rozvoj kulturního dědictví. Dle specifických podmínek vyhlašovaných výzev bude </w:t>
      </w:r>
      <w:r w:rsidR="00697C88">
        <w:t>nutné</w:t>
      </w:r>
      <w:r w:rsidR="00501C3B">
        <w:t xml:space="preserve"> připravit pro</w:t>
      </w:r>
      <w:r w:rsidR="00697C88">
        <w:t xml:space="preserve">jekty, které by řešily zefektivnění prezentace, posílily ochranu a rozvíjely kulturní dědictví kraje. </w:t>
      </w:r>
      <w:r w:rsidR="00736825">
        <w:t>V současnosti se připravují projekty obnovy národních kulturních památek jako nevýznamnějších součástí kulturního bohatství, a to projekty „Památník J. A. Komenského ve Fulneku – živé muzeum“</w:t>
      </w:r>
      <w:r w:rsidR="00846151">
        <w:t xml:space="preserve"> a</w:t>
      </w:r>
      <w:r w:rsidR="00736825">
        <w:t xml:space="preserve"> </w:t>
      </w:r>
      <w:r w:rsidR="00846151">
        <w:t>„Zámek Bruntál – Revitalizace objektu „</w:t>
      </w:r>
      <w:proofErr w:type="spellStart"/>
      <w:r w:rsidR="00846151">
        <w:t>saly</w:t>
      </w:r>
      <w:proofErr w:type="spellEnd"/>
      <w:r w:rsidR="00846151">
        <w:t xml:space="preserve"> </w:t>
      </w:r>
      <w:proofErr w:type="spellStart"/>
      <w:r w:rsidR="00846151">
        <w:t>terreny</w:t>
      </w:r>
      <w:proofErr w:type="spellEnd"/>
      <w:r w:rsidR="00846151">
        <w:t>“</w:t>
      </w:r>
      <w:r w:rsidR="00AC6C77">
        <w:t>“</w:t>
      </w:r>
      <w:r w:rsidR="00846151">
        <w:t>. Dále se jeví možná podpora modernizace a budování kvalitnějšího zázemí, především depozitářů, pro muzea, což je výzvou pro krajské muzeální instituce sídlící v památkově chráněných objektech</w:t>
      </w:r>
      <w:r w:rsidR="00A120CA">
        <w:t>, příp. v nich provozující své pobočky (projekt Revitalizace zámku ve Frýdku, Revita</w:t>
      </w:r>
      <w:r w:rsidR="003765BE">
        <w:t>lizace hradu Hukvaldy a další</w:t>
      </w:r>
      <w:r w:rsidR="00A120CA">
        <w:t xml:space="preserve">). </w:t>
      </w:r>
      <w:r w:rsidR="00D86FE1">
        <w:t>I nadále</w:t>
      </w:r>
      <w:r w:rsidR="00A120CA">
        <w:t xml:space="preserve"> bude nutné sledovat</w:t>
      </w:r>
      <w:r w:rsidR="00846151">
        <w:t xml:space="preserve"> </w:t>
      </w:r>
      <w:r w:rsidR="00A10BAA">
        <w:t>všechny</w:t>
      </w:r>
      <w:r w:rsidR="00A120CA">
        <w:t xml:space="preserve"> vyhlašované výzvy a </w:t>
      </w:r>
      <w:r w:rsidR="00A10BAA">
        <w:t>reagovat připravovanými záměry na podmínky umožňující získání finančních prostředků z evropských zdrojů.</w:t>
      </w:r>
    </w:p>
    <w:p w:rsidR="00B61BDC" w:rsidRPr="00B6156B" w:rsidRDefault="00B61BDC" w:rsidP="00846151">
      <w:pPr>
        <w:pStyle w:val="Zkladntext"/>
        <w:rPr>
          <w:highlight w:val="yellow"/>
        </w:rPr>
      </w:pPr>
    </w:p>
    <w:p w:rsidR="00B61BDC" w:rsidRPr="0084437F" w:rsidRDefault="00B61BDC" w:rsidP="00B61BDC">
      <w:pPr>
        <w:pStyle w:val="Zkladntext"/>
        <w:ind w:left="1260" w:hanging="1260"/>
        <w:rPr>
          <w:rFonts w:ascii="Tahoma" w:hAnsi="Tahoma" w:cs="Tahoma"/>
          <w:sz w:val="20"/>
          <w:szCs w:val="20"/>
        </w:rPr>
      </w:pPr>
      <w:r w:rsidRPr="0084437F">
        <w:rPr>
          <w:rFonts w:ascii="Tahoma" w:hAnsi="Tahoma" w:cs="Tahoma"/>
          <w:sz w:val="20"/>
          <w:szCs w:val="20"/>
        </w:rPr>
        <w:t xml:space="preserve">Nároky na rozpočet kraje:  </w:t>
      </w:r>
      <w:r w:rsidR="0084437F" w:rsidRPr="0084437F">
        <w:rPr>
          <w:rFonts w:ascii="Tahoma" w:hAnsi="Tahoma" w:cs="Tahoma"/>
          <w:sz w:val="20"/>
          <w:szCs w:val="20"/>
        </w:rPr>
        <w:t>dle úspěšnosti projektů</w:t>
      </w:r>
      <w:r w:rsidR="009E03F9">
        <w:rPr>
          <w:rFonts w:ascii="Tahoma" w:hAnsi="Tahoma" w:cs="Tahoma"/>
          <w:sz w:val="20"/>
          <w:szCs w:val="20"/>
        </w:rPr>
        <w:t xml:space="preserve"> povinná finanční spoluúčast</w:t>
      </w:r>
    </w:p>
    <w:p w:rsidR="00B61BDC" w:rsidRPr="0084437F" w:rsidRDefault="00B61BDC" w:rsidP="00B61BDC">
      <w:pPr>
        <w:pStyle w:val="Zkladntext"/>
        <w:ind w:left="1260" w:hanging="1260"/>
        <w:rPr>
          <w:rFonts w:ascii="Tahoma" w:hAnsi="Tahoma" w:cs="Tahoma"/>
          <w:sz w:val="20"/>
          <w:szCs w:val="20"/>
        </w:rPr>
      </w:pPr>
      <w:r w:rsidRPr="0084437F">
        <w:rPr>
          <w:rFonts w:ascii="Tahoma" w:hAnsi="Tahoma" w:cs="Tahoma"/>
          <w:sz w:val="20"/>
          <w:szCs w:val="20"/>
        </w:rPr>
        <w:t xml:space="preserve">Participace:  </w:t>
      </w:r>
      <w:r w:rsidR="0084437F" w:rsidRPr="0084437F">
        <w:rPr>
          <w:rFonts w:ascii="Tahoma" w:hAnsi="Tahoma" w:cs="Tahoma"/>
          <w:sz w:val="20"/>
          <w:szCs w:val="20"/>
        </w:rPr>
        <w:t>MSK, krajský úřad</w:t>
      </w:r>
      <w:r w:rsidRPr="0084437F">
        <w:rPr>
          <w:rFonts w:ascii="Tahoma" w:hAnsi="Tahoma" w:cs="Tahoma"/>
          <w:sz w:val="20"/>
          <w:szCs w:val="20"/>
        </w:rPr>
        <w:t xml:space="preserve">, </w:t>
      </w:r>
      <w:r w:rsidR="00A10BAA">
        <w:rPr>
          <w:rFonts w:ascii="Tahoma" w:hAnsi="Tahoma" w:cs="Tahoma"/>
          <w:sz w:val="20"/>
          <w:szCs w:val="20"/>
        </w:rPr>
        <w:t>příspěvkové organizace zřizované krajem</w:t>
      </w:r>
      <w:r w:rsidR="00227250" w:rsidRPr="0084437F">
        <w:rPr>
          <w:rFonts w:ascii="Tahoma" w:hAnsi="Tahoma" w:cs="Tahoma"/>
          <w:sz w:val="20"/>
          <w:szCs w:val="20"/>
        </w:rPr>
        <w:t>, příslušné orgány státní památkové péče obecních úřadů obcí s rozšířenou působností</w:t>
      </w:r>
    </w:p>
    <w:p w:rsidR="00B61BDC" w:rsidRPr="00A10BAA" w:rsidRDefault="00B61BDC" w:rsidP="003D13E0">
      <w:pPr>
        <w:pStyle w:val="Zkladntext"/>
        <w:ind w:left="1800" w:hanging="1800"/>
        <w:rPr>
          <w:rFonts w:ascii="Tahoma" w:hAnsi="Tahoma" w:cs="Tahoma"/>
          <w:sz w:val="20"/>
          <w:szCs w:val="20"/>
        </w:rPr>
      </w:pPr>
      <w:r w:rsidRPr="0084437F">
        <w:rPr>
          <w:rFonts w:ascii="Tahoma" w:hAnsi="Tahoma" w:cs="Tahoma"/>
          <w:sz w:val="20"/>
          <w:szCs w:val="20"/>
        </w:rPr>
        <w:t xml:space="preserve">Očekávaný přínos: </w:t>
      </w:r>
      <w:r w:rsidR="0084437F" w:rsidRPr="0084437F">
        <w:rPr>
          <w:rFonts w:ascii="Tahoma" w:hAnsi="Tahoma" w:cs="Tahoma"/>
          <w:sz w:val="20"/>
          <w:szCs w:val="20"/>
        </w:rPr>
        <w:t>zlepšení</w:t>
      </w:r>
      <w:r w:rsidR="00227250" w:rsidRPr="0084437F">
        <w:rPr>
          <w:rFonts w:ascii="Tahoma" w:hAnsi="Tahoma" w:cs="Tahoma"/>
          <w:sz w:val="20"/>
          <w:szCs w:val="20"/>
        </w:rPr>
        <w:t xml:space="preserve"> stavu</w:t>
      </w:r>
      <w:r w:rsidRPr="0084437F">
        <w:rPr>
          <w:rFonts w:ascii="Tahoma" w:hAnsi="Tahoma" w:cs="Tahoma"/>
          <w:sz w:val="20"/>
          <w:szCs w:val="20"/>
        </w:rPr>
        <w:t xml:space="preserve"> kulturních památek</w:t>
      </w:r>
      <w:r w:rsidR="00227250" w:rsidRPr="0084437F">
        <w:rPr>
          <w:rFonts w:ascii="Tahoma" w:hAnsi="Tahoma" w:cs="Tahoma"/>
          <w:sz w:val="20"/>
          <w:szCs w:val="20"/>
        </w:rPr>
        <w:t xml:space="preserve"> jedinečných pro region</w:t>
      </w:r>
      <w:r w:rsidRPr="0084437F">
        <w:rPr>
          <w:rFonts w:ascii="Tahoma" w:hAnsi="Tahoma" w:cs="Tahoma"/>
          <w:sz w:val="20"/>
          <w:szCs w:val="20"/>
        </w:rPr>
        <w:t xml:space="preserve">, </w:t>
      </w:r>
      <w:r w:rsidR="00227250" w:rsidRPr="00A10BAA">
        <w:rPr>
          <w:rFonts w:ascii="Tahoma" w:hAnsi="Tahoma" w:cs="Tahoma"/>
          <w:sz w:val="20"/>
          <w:szCs w:val="20"/>
        </w:rPr>
        <w:t>z</w:t>
      </w:r>
      <w:r w:rsidR="00A10BAA" w:rsidRPr="00A10BAA">
        <w:rPr>
          <w:rFonts w:ascii="Tahoma" w:hAnsi="Tahoma" w:cs="Tahoma"/>
          <w:sz w:val="20"/>
          <w:szCs w:val="20"/>
        </w:rPr>
        <w:t>a</w:t>
      </w:r>
      <w:r w:rsidR="00227250" w:rsidRPr="00A10BAA">
        <w:rPr>
          <w:rFonts w:ascii="Tahoma" w:hAnsi="Tahoma" w:cs="Tahoma"/>
          <w:sz w:val="20"/>
          <w:szCs w:val="20"/>
        </w:rPr>
        <w:t>ji</w:t>
      </w:r>
      <w:r w:rsidR="00A10BAA" w:rsidRPr="00A10BAA">
        <w:rPr>
          <w:rFonts w:ascii="Tahoma" w:hAnsi="Tahoma" w:cs="Tahoma"/>
          <w:sz w:val="20"/>
          <w:szCs w:val="20"/>
        </w:rPr>
        <w:t>štění významných hodnot kulturního bohatství</w:t>
      </w:r>
      <w:r w:rsidR="00227250" w:rsidRPr="00A10BAA">
        <w:rPr>
          <w:rFonts w:ascii="Tahoma" w:hAnsi="Tahoma" w:cs="Tahoma"/>
          <w:sz w:val="20"/>
          <w:szCs w:val="20"/>
        </w:rPr>
        <w:t xml:space="preserve"> z hlediska památkové péče</w:t>
      </w:r>
      <w:r w:rsidR="00A10BAA">
        <w:rPr>
          <w:rFonts w:ascii="Tahoma" w:hAnsi="Tahoma" w:cs="Tahoma"/>
          <w:sz w:val="20"/>
          <w:szCs w:val="20"/>
        </w:rPr>
        <w:t>, zefektivnění jejich využití a rozvoj kvality nabízených kulturních služeb pro veřejnost</w:t>
      </w:r>
    </w:p>
    <w:p w:rsidR="00D538F6" w:rsidRPr="00955325" w:rsidRDefault="0084256D" w:rsidP="008076DD">
      <w:pPr>
        <w:pStyle w:val="Nadpis3"/>
        <w:numPr>
          <w:ilvl w:val="2"/>
          <w:numId w:val="14"/>
        </w:numPr>
        <w:spacing w:before="120" w:after="120"/>
        <w:rPr>
          <w:sz w:val="22"/>
          <w:szCs w:val="22"/>
        </w:rPr>
      </w:pPr>
      <w:bookmarkStart w:id="37" w:name="_Toc444508647"/>
      <w:r w:rsidRPr="00955325">
        <w:rPr>
          <w:sz w:val="22"/>
          <w:szCs w:val="22"/>
        </w:rPr>
        <w:lastRenderedPageBreak/>
        <w:t>Propagace kraje zacílená na</w:t>
      </w:r>
      <w:r w:rsidR="00D8340B" w:rsidRPr="00955325">
        <w:rPr>
          <w:sz w:val="22"/>
          <w:szCs w:val="22"/>
        </w:rPr>
        <w:t xml:space="preserve"> jeho</w:t>
      </w:r>
      <w:r w:rsidRPr="00955325">
        <w:rPr>
          <w:sz w:val="22"/>
          <w:szCs w:val="22"/>
        </w:rPr>
        <w:t xml:space="preserve"> </w:t>
      </w:r>
      <w:r w:rsidR="00D8340B" w:rsidRPr="00955325">
        <w:rPr>
          <w:sz w:val="22"/>
          <w:szCs w:val="22"/>
        </w:rPr>
        <w:t>kulturní dědictví</w:t>
      </w:r>
      <w:bookmarkEnd w:id="37"/>
    </w:p>
    <w:p w:rsidR="00D538F6" w:rsidRDefault="00372205" w:rsidP="00372205">
      <w:pPr>
        <w:spacing w:line="360" w:lineRule="auto"/>
        <w:ind w:left="108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a)</w:t>
      </w:r>
      <w:r w:rsidR="00B6156B">
        <w:rPr>
          <w:rFonts w:ascii="Tahoma" w:hAnsi="Tahoma" w:cs="Tahoma"/>
          <w:b/>
          <w:bCs/>
          <w:sz w:val="20"/>
        </w:rPr>
        <w:t xml:space="preserve"> Reprezentati</w:t>
      </w:r>
      <w:r w:rsidR="00D8340B">
        <w:rPr>
          <w:rFonts w:ascii="Tahoma" w:hAnsi="Tahoma" w:cs="Tahoma"/>
          <w:b/>
          <w:bCs/>
          <w:sz w:val="20"/>
        </w:rPr>
        <w:t xml:space="preserve">vní </w:t>
      </w:r>
      <w:r w:rsidR="00B6156B">
        <w:rPr>
          <w:rFonts w:ascii="Tahoma" w:hAnsi="Tahoma" w:cs="Tahoma"/>
          <w:b/>
          <w:bCs/>
          <w:sz w:val="20"/>
        </w:rPr>
        <w:t>řa</w:t>
      </w:r>
      <w:r w:rsidR="00D8340B">
        <w:rPr>
          <w:rFonts w:ascii="Tahoma" w:hAnsi="Tahoma" w:cs="Tahoma"/>
          <w:b/>
          <w:bCs/>
          <w:sz w:val="20"/>
        </w:rPr>
        <w:t xml:space="preserve">da publikací </w:t>
      </w:r>
      <w:r w:rsidR="00F050D9">
        <w:rPr>
          <w:rFonts w:ascii="Tahoma" w:hAnsi="Tahoma" w:cs="Tahoma"/>
          <w:b/>
          <w:bCs/>
          <w:sz w:val="20"/>
        </w:rPr>
        <w:t>o hradech a zámcích ve vlastnictví kraje</w:t>
      </w:r>
      <w:r w:rsidR="00D8340B">
        <w:rPr>
          <w:rFonts w:ascii="Tahoma" w:hAnsi="Tahoma" w:cs="Tahoma"/>
          <w:b/>
          <w:bCs/>
          <w:sz w:val="20"/>
        </w:rPr>
        <w:t xml:space="preserve">  </w:t>
      </w:r>
      <w:r w:rsidR="00D538F6">
        <w:rPr>
          <w:rFonts w:ascii="Tahoma" w:hAnsi="Tahoma" w:cs="Tahoma"/>
          <w:b/>
          <w:bCs/>
          <w:sz w:val="20"/>
        </w:rPr>
        <w:t xml:space="preserve"> </w:t>
      </w:r>
      <w:r w:rsidR="00D8340B">
        <w:rPr>
          <w:rFonts w:ascii="Tahoma" w:hAnsi="Tahoma" w:cs="Tahoma"/>
          <w:b/>
          <w:bCs/>
          <w:sz w:val="20"/>
        </w:rPr>
        <w:t xml:space="preserve"> </w:t>
      </w:r>
    </w:p>
    <w:p w:rsidR="00D8340B" w:rsidRDefault="00D538F6" w:rsidP="00E62DBA">
      <w:pPr>
        <w:pStyle w:val="Zkladntex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Kraj </w:t>
      </w:r>
      <w:r w:rsidR="00F050D9">
        <w:rPr>
          <w:rFonts w:ascii="Tahoma" w:hAnsi="Tahoma" w:cs="Tahoma"/>
          <w:sz w:val="20"/>
        </w:rPr>
        <w:t>vlastní veřejnosti přístupné hrady a zámky, ve kterých sídlí jeho příspěvkové organizace na úseku kultury nebo v</w:t>
      </w:r>
      <w:r w:rsidR="009C67DD">
        <w:rPr>
          <w:rFonts w:ascii="Tahoma" w:hAnsi="Tahoma" w:cs="Tahoma"/>
          <w:sz w:val="20"/>
        </w:rPr>
        <w:t> nich provozují</w:t>
      </w:r>
      <w:r w:rsidR="00D47851">
        <w:rPr>
          <w:rFonts w:ascii="Tahoma" w:hAnsi="Tahoma" w:cs="Tahoma"/>
          <w:sz w:val="20"/>
        </w:rPr>
        <w:t xml:space="preserve"> jejich pobočky. </w:t>
      </w:r>
      <w:r w:rsidR="008A1D56">
        <w:rPr>
          <w:rFonts w:ascii="Tahoma" w:hAnsi="Tahoma" w:cs="Tahoma"/>
          <w:sz w:val="20"/>
        </w:rPr>
        <w:t>Tyto</w:t>
      </w:r>
      <w:r w:rsidR="00D47851">
        <w:rPr>
          <w:rFonts w:ascii="Tahoma" w:hAnsi="Tahoma" w:cs="Tahoma"/>
          <w:sz w:val="20"/>
        </w:rPr>
        <w:t xml:space="preserve"> paměťové instituce</w:t>
      </w:r>
      <w:r w:rsidR="008A1D56">
        <w:rPr>
          <w:rFonts w:ascii="Tahoma" w:hAnsi="Tahoma" w:cs="Tahoma"/>
          <w:sz w:val="20"/>
        </w:rPr>
        <w:t xml:space="preserve"> patří k nejvýznamnějším muzeím v kraji. Jednotně pojatá propagace formou reprezentativního souboru publikací </w:t>
      </w:r>
      <w:r w:rsidR="00D2115D">
        <w:rPr>
          <w:rFonts w:ascii="Tahoma" w:hAnsi="Tahoma" w:cs="Tahoma"/>
          <w:sz w:val="20"/>
        </w:rPr>
        <w:t xml:space="preserve">těchto kulturních památek </w:t>
      </w:r>
      <w:r w:rsidR="008A1D56">
        <w:rPr>
          <w:rFonts w:ascii="Tahoma" w:hAnsi="Tahoma" w:cs="Tahoma"/>
          <w:sz w:val="20"/>
        </w:rPr>
        <w:t>chybí</w:t>
      </w:r>
      <w:r w:rsidR="00D221E3">
        <w:rPr>
          <w:rFonts w:ascii="Tahoma" w:hAnsi="Tahoma" w:cs="Tahoma"/>
          <w:sz w:val="20"/>
        </w:rPr>
        <w:t xml:space="preserve"> a pro</w:t>
      </w:r>
      <w:r w:rsidR="0083282D">
        <w:rPr>
          <w:rFonts w:ascii="Tahoma" w:hAnsi="Tahoma" w:cs="Tahoma"/>
          <w:sz w:val="20"/>
        </w:rPr>
        <w:t xml:space="preserve"> propagaci</w:t>
      </w:r>
      <w:r w:rsidR="00D221E3">
        <w:rPr>
          <w:rFonts w:ascii="Tahoma" w:hAnsi="Tahoma" w:cs="Tahoma"/>
          <w:sz w:val="20"/>
        </w:rPr>
        <w:t xml:space="preserve"> Moravskoslezského kraje</w:t>
      </w:r>
      <w:r w:rsidR="0083282D">
        <w:rPr>
          <w:rFonts w:ascii="Tahoma" w:hAnsi="Tahoma" w:cs="Tahoma"/>
          <w:sz w:val="20"/>
        </w:rPr>
        <w:t xml:space="preserve"> by byla </w:t>
      </w:r>
      <w:r w:rsidR="00D2115D">
        <w:rPr>
          <w:rFonts w:ascii="Tahoma" w:hAnsi="Tahoma" w:cs="Tahoma"/>
          <w:sz w:val="20"/>
        </w:rPr>
        <w:t>žádoucí</w:t>
      </w:r>
      <w:r w:rsidR="0083282D">
        <w:rPr>
          <w:rFonts w:ascii="Tahoma" w:hAnsi="Tahoma" w:cs="Tahoma"/>
          <w:sz w:val="20"/>
        </w:rPr>
        <w:t>.</w:t>
      </w:r>
      <w:r w:rsidR="00D221E3">
        <w:rPr>
          <w:rFonts w:ascii="Tahoma" w:hAnsi="Tahoma" w:cs="Tahoma"/>
          <w:sz w:val="20"/>
        </w:rPr>
        <w:t xml:space="preserve"> Jed</w:t>
      </w:r>
      <w:r w:rsidR="003765BE">
        <w:rPr>
          <w:rFonts w:ascii="Tahoma" w:hAnsi="Tahoma" w:cs="Tahoma"/>
          <w:sz w:val="20"/>
        </w:rPr>
        <w:t>notlivé převážně obrazové knihy</w:t>
      </w:r>
      <w:r w:rsidR="00D221E3">
        <w:rPr>
          <w:rFonts w:ascii="Tahoma" w:hAnsi="Tahoma" w:cs="Tahoma"/>
          <w:sz w:val="20"/>
        </w:rPr>
        <w:t xml:space="preserve"> by byly věnovány </w:t>
      </w:r>
      <w:r w:rsidR="008A1D56">
        <w:rPr>
          <w:rFonts w:ascii="Tahoma" w:hAnsi="Tahoma" w:cs="Tahoma"/>
          <w:sz w:val="20"/>
        </w:rPr>
        <w:t>hrad</w:t>
      </w:r>
      <w:r w:rsidR="00E62DBA">
        <w:rPr>
          <w:rFonts w:ascii="Tahoma" w:hAnsi="Tahoma" w:cs="Tahoma"/>
          <w:sz w:val="20"/>
        </w:rPr>
        <w:t>u</w:t>
      </w:r>
      <w:r w:rsidR="0083282D">
        <w:rPr>
          <w:rFonts w:ascii="Tahoma" w:hAnsi="Tahoma" w:cs="Tahoma"/>
          <w:sz w:val="20"/>
        </w:rPr>
        <w:t xml:space="preserve"> Hukvaldy, hrad</w:t>
      </w:r>
      <w:r w:rsidR="00E62DBA">
        <w:rPr>
          <w:rFonts w:ascii="Tahoma" w:hAnsi="Tahoma" w:cs="Tahoma"/>
          <w:sz w:val="20"/>
        </w:rPr>
        <w:t>u</w:t>
      </w:r>
      <w:r w:rsidR="008A1D56">
        <w:rPr>
          <w:rFonts w:ascii="Tahoma" w:hAnsi="Tahoma" w:cs="Tahoma"/>
          <w:sz w:val="20"/>
        </w:rPr>
        <w:t xml:space="preserve"> </w:t>
      </w:r>
      <w:r w:rsidR="00E62DBA">
        <w:rPr>
          <w:rFonts w:ascii="Tahoma" w:hAnsi="Tahoma" w:cs="Tahoma"/>
          <w:sz w:val="20"/>
        </w:rPr>
        <w:t>Sovin</w:t>
      </w:r>
      <w:r w:rsidR="008A1D56">
        <w:rPr>
          <w:rFonts w:ascii="Tahoma" w:hAnsi="Tahoma" w:cs="Tahoma"/>
          <w:sz w:val="20"/>
        </w:rPr>
        <w:t>c</w:t>
      </w:r>
      <w:r w:rsidR="00E62DBA">
        <w:rPr>
          <w:rFonts w:ascii="Tahoma" w:hAnsi="Tahoma" w:cs="Tahoma"/>
          <w:sz w:val="20"/>
        </w:rPr>
        <w:t>i, zámkům</w:t>
      </w:r>
      <w:r w:rsidR="0083282D">
        <w:rPr>
          <w:rFonts w:ascii="Tahoma" w:hAnsi="Tahoma" w:cs="Tahoma"/>
          <w:sz w:val="20"/>
        </w:rPr>
        <w:t xml:space="preserve"> v Bruntále, Frýdku a Novém Jičíně. Také by bylo možné zpracovat ve stejném provedení zámek Kunín, příp. Nová Horka.</w:t>
      </w:r>
      <w:r w:rsidR="008A1D56">
        <w:rPr>
          <w:rFonts w:ascii="Tahoma" w:hAnsi="Tahoma" w:cs="Tahoma"/>
          <w:sz w:val="20"/>
        </w:rPr>
        <w:t xml:space="preserve"> </w:t>
      </w:r>
    </w:p>
    <w:p w:rsidR="00E62DBA" w:rsidRDefault="00E62DBA" w:rsidP="00E62DBA">
      <w:pPr>
        <w:pStyle w:val="Zkladntext"/>
        <w:rPr>
          <w:rFonts w:ascii="Tahoma" w:hAnsi="Tahoma" w:cs="Tahoma"/>
          <w:sz w:val="20"/>
          <w:highlight w:val="yellow"/>
        </w:rPr>
      </w:pPr>
    </w:p>
    <w:p w:rsidR="00D8340B" w:rsidRPr="00F050D9" w:rsidRDefault="00D8340B" w:rsidP="00D8340B">
      <w:pPr>
        <w:spacing w:line="360" w:lineRule="auto"/>
        <w:jc w:val="both"/>
        <w:rPr>
          <w:rFonts w:ascii="Tahoma" w:hAnsi="Tahoma" w:cs="Tahoma"/>
          <w:sz w:val="20"/>
        </w:rPr>
      </w:pPr>
      <w:r w:rsidRPr="00F050D9">
        <w:rPr>
          <w:rFonts w:ascii="Tahoma" w:hAnsi="Tahoma" w:cs="Tahoma"/>
          <w:sz w:val="20"/>
        </w:rPr>
        <w:t>Nároky na rozpočet kraje: cca 2</w:t>
      </w:r>
      <w:r w:rsidR="00D221E3">
        <w:rPr>
          <w:rFonts w:ascii="Tahoma" w:hAnsi="Tahoma" w:cs="Tahoma"/>
          <w:sz w:val="20"/>
        </w:rPr>
        <w:t>5</w:t>
      </w:r>
      <w:r w:rsidRPr="00F050D9">
        <w:rPr>
          <w:rFonts w:ascii="Tahoma" w:hAnsi="Tahoma" w:cs="Tahoma"/>
          <w:sz w:val="20"/>
        </w:rPr>
        <w:t>0.000,- na jednotlivé publikace</w:t>
      </w:r>
    </w:p>
    <w:p w:rsidR="00D8340B" w:rsidRPr="00F050D9" w:rsidRDefault="00D8340B" w:rsidP="00D8340B">
      <w:pPr>
        <w:pStyle w:val="Zkladntextodsazen2"/>
        <w:spacing w:line="360" w:lineRule="auto"/>
        <w:ind w:left="2520" w:hanging="2520"/>
      </w:pPr>
      <w:r w:rsidRPr="00F050D9">
        <w:t xml:space="preserve">Předpokládaná participace: KÚ MSK, oddělení kultury a památkové péče, příspěvkové organizace v oblasti kultury zřizované Moravskoslezským krajem, odborné paměťové instituce </w:t>
      </w:r>
    </w:p>
    <w:p w:rsidR="00D8340B" w:rsidRDefault="00D8340B" w:rsidP="00D8340B">
      <w:pPr>
        <w:spacing w:line="360" w:lineRule="auto"/>
        <w:ind w:left="1800" w:hanging="1800"/>
        <w:jc w:val="both"/>
        <w:rPr>
          <w:rFonts w:ascii="Tahoma" w:hAnsi="Tahoma" w:cs="Tahoma"/>
          <w:sz w:val="20"/>
        </w:rPr>
      </w:pPr>
      <w:r w:rsidRPr="00F050D9">
        <w:rPr>
          <w:rFonts w:ascii="Tahoma" w:hAnsi="Tahoma" w:cs="Tahoma"/>
          <w:sz w:val="20"/>
        </w:rPr>
        <w:t>Očekávaný přínos: popularizace památkové péče a prezentace Moravskoslezského kraje jako vlastníka</w:t>
      </w:r>
      <w:r w:rsidR="00F050D9" w:rsidRPr="00F050D9">
        <w:rPr>
          <w:rFonts w:ascii="Tahoma" w:hAnsi="Tahoma" w:cs="Tahoma"/>
          <w:sz w:val="20"/>
        </w:rPr>
        <w:t xml:space="preserve"> </w:t>
      </w:r>
      <w:r w:rsidRPr="00F050D9">
        <w:rPr>
          <w:rFonts w:ascii="Tahoma" w:hAnsi="Tahoma" w:cs="Tahoma"/>
          <w:sz w:val="20"/>
        </w:rPr>
        <w:t>kulturních památek</w:t>
      </w:r>
      <w:r w:rsidR="00B6156B">
        <w:rPr>
          <w:rFonts w:ascii="Tahoma" w:hAnsi="Tahoma" w:cs="Tahoma"/>
          <w:sz w:val="20"/>
        </w:rPr>
        <w:t>,</w:t>
      </w:r>
      <w:r w:rsidRPr="00F050D9">
        <w:rPr>
          <w:rFonts w:ascii="Tahoma" w:hAnsi="Tahoma" w:cs="Tahoma"/>
          <w:sz w:val="20"/>
        </w:rPr>
        <w:t xml:space="preserve"> zkvalitnění informací pro odbornou i laickou veřejnost</w:t>
      </w:r>
    </w:p>
    <w:p w:rsidR="00D538F6" w:rsidRDefault="00D538F6">
      <w:pPr>
        <w:spacing w:line="360" w:lineRule="auto"/>
        <w:jc w:val="both"/>
        <w:rPr>
          <w:rFonts w:ascii="Tahoma" w:hAnsi="Tahoma" w:cs="Tahoma"/>
          <w:sz w:val="20"/>
        </w:rPr>
      </w:pPr>
    </w:p>
    <w:p w:rsidR="00F050D9" w:rsidRPr="00B6156B" w:rsidRDefault="00D8340B" w:rsidP="00B6156B">
      <w:pPr>
        <w:numPr>
          <w:ilvl w:val="1"/>
          <w:numId w:val="3"/>
        </w:numPr>
        <w:spacing w:line="360" w:lineRule="auto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Prezentace kraje </w:t>
      </w:r>
      <w:r w:rsidR="002400DB">
        <w:rPr>
          <w:rFonts w:ascii="Tahoma" w:hAnsi="Tahoma" w:cs="Tahoma"/>
          <w:b/>
          <w:bCs/>
          <w:sz w:val="20"/>
        </w:rPr>
        <w:t>mimo jeho území</w:t>
      </w:r>
    </w:p>
    <w:p w:rsidR="00B6156B" w:rsidRDefault="00B6156B" w:rsidP="00016833">
      <w:pPr>
        <w:spacing w:line="360" w:lineRule="auto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V posledních čtyřech letech se Moravskoslezský kraj prezentoval na</w:t>
      </w:r>
      <w:r w:rsidR="00016833">
        <w:rPr>
          <w:rFonts w:ascii="Tahoma" w:hAnsi="Tahoma" w:cs="Tahoma"/>
          <w:bCs/>
          <w:sz w:val="20"/>
        </w:rPr>
        <w:t xml:space="preserve"> veletrhu PAMÁTKY na výstavišti v Praze – Holešovicích. Tato akce se stává již tradicí a s ohledem na kladné ohlasy návštěvníků je žádoucí pokračovat v účasti na veletrhu i v následujících letech. </w:t>
      </w:r>
      <w:r w:rsidR="00D91814">
        <w:rPr>
          <w:rFonts w:ascii="Tahoma" w:hAnsi="Tahoma" w:cs="Tahoma"/>
          <w:bCs/>
          <w:sz w:val="20"/>
        </w:rPr>
        <w:t>V</w:t>
      </w:r>
      <w:r w:rsidR="00D91814">
        <w:rPr>
          <w:rFonts w:ascii="Tahoma" w:hAnsi="Tahoma" w:cs="Tahoma"/>
          <w:sz w:val="20"/>
          <w:szCs w:val="20"/>
        </w:rPr>
        <w:t>eletrh dává možnost</w:t>
      </w:r>
      <w:r w:rsidR="00C56618" w:rsidRPr="00C56618">
        <w:rPr>
          <w:rFonts w:ascii="Tahoma" w:hAnsi="Tahoma" w:cs="Tahoma"/>
          <w:sz w:val="20"/>
          <w:szCs w:val="20"/>
        </w:rPr>
        <w:t xml:space="preserve"> </w:t>
      </w:r>
      <w:r w:rsidR="00D91814">
        <w:rPr>
          <w:rFonts w:ascii="Tahoma" w:hAnsi="Tahoma" w:cs="Tahoma"/>
          <w:sz w:val="20"/>
          <w:szCs w:val="20"/>
        </w:rPr>
        <w:t xml:space="preserve">propagovat </w:t>
      </w:r>
      <w:r w:rsidR="00C56618" w:rsidRPr="00C56618">
        <w:rPr>
          <w:rFonts w:ascii="Tahoma" w:hAnsi="Tahoma" w:cs="Tahoma"/>
          <w:sz w:val="20"/>
          <w:szCs w:val="20"/>
        </w:rPr>
        <w:t>památky ve vlastnictví kraje a kra</w:t>
      </w:r>
      <w:r w:rsidR="00D91814">
        <w:rPr>
          <w:rFonts w:ascii="Tahoma" w:hAnsi="Tahoma" w:cs="Tahoma"/>
          <w:sz w:val="20"/>
          <w:szCs w:val="20"/>
        </w:rPr>
        <w:t>jská muzea, která je spravují, co</w:t>
      </w:r>
      <w:r w:rsidR="00C56618" w:rsidRPr="00C56618">
        <w:rPr>
          <w:rFonts w:ascii="Tahoma" w:hAnsi="Tahoma" w:cs="Tahoma"/>
          <w:sz w:val="20"/>
          <w:szCs w:val="20"/>
        </w:rPr>
        <w:t xml:space="preserve">ž </w:t>
      </w:r>
      <w:r w:rsidR="00D91814">
        <w:rPr>
          <w:rFonts w:ascii="Tahoma" w:hAnsi="Tahoma" w:cs="Tahoma"/>
          <w:sz w:val="20"/>
          <w:szCs w:val="20"/>
        </w:rPr>
        <w:t>napomáhá</w:t>
      </w:r>
      <w:r w:rsidR="00C56618" w:rsidRPr="00C56618">
        <w:rPr>
          <w:rFonts w:ascii="Tahoma" w:hAnsi="Tahoma" w:cs="Tahoma"/>
          <w:sz w:val="20"/>
          <w:szCs w:val="20"/>
        </w:rPr>
        <w:t xml:space="preserve"> </w:t>
      </w:r>
      <w:r w:rsidR="00D91814">
        <w:rPr>
          <w:rFonts w:ascii="Tahoma" w:hAnsi="Tahoma" w:cs="Tahoma"/>
          <w:sz w:val="20"/>
          <w:szCs w:val="20"/>
        </w:rPr>
        <w:t>zvyšovat atraktivitu</w:t>
      </w:r>
      <w:r w:rsidR="00C56618" w:rsidRPr="00C56618">
        <w:rPr>
          <w:rFonts w:ascii="Tahoma" w:hAnsi="Tahoma" w:cs="Tahoma"/>
          <w:sz w:val="20"/>
          <w:szCs w:val="20"/>
        </w:rPr>
        <w:t xml:space="preserve"> kraje z hledi</w:t>
      </w:r>
      <w:r w:rsidR="00D91814">
        <w:rPr>
          <w:rFonts w:ascii="Tahoma" w:hAnsi="Tahoma" w:cs="Tahoma"/>
          <w:sz w:val="20"/>
          <w:szCs w:val="20"/>
        </w:rPr>
        <w:t>ska cestovního ruchu a vytvářet</w:t>
      </w:r>
      <w:r w:rsidR="00C56618" w:rsidRPr="00C56618">
        <w:rPr>
          <w:rFonts w:ascii="Tahoma" w:hAnsi="Tahoma" w:cs="Tahoma"/>
          <w:sz w:val="20"/>
          <w:szCs w:val="20"/>
        </w:rPr>
        <w:t xml:space="preserve"> podmínk</w:t>
      </w:r>
      <w:r w:rsidR="00D91814">
        <w:rPr>
          <w:rFonts w:ascii="Tahoma" w:hAnsi="Tahoma" w:cs="Tahoma"/>
          <w:sz w:val="20"/>
          <w:szCs w:val="20"/>
        </w:rPr>
        <w:t>y</w:t>
      </w:r>
      <w:r w:rsidR="00C56618" w:rsidRPr="00C56618">
        <w:rPr>
          <w:rFonts w:ascii="Tahoma" w:hAnsi="Tahoma" w:cs="Tahoma"/>
          <w:sz w:val="20"/>
          <w:szCs w:val="20"/>
        </w:rPr>
        <w:t xml:space="preserve"> pro rozvoj muzejního turismu</w:t>
      </w:r>
      <w:r w:rsidR="00D91814">
        <w:rPr>
          <w:rFonts w:ascii="Tahoma" w:hAnsi="Tahoma" w:cs="Tahoma"/>
          <w:sz w:val="20"/>
          <w:szCs w:val="20"/>
        </w:rPr>
        <w:t xml:space="preserve">. </w:t>
      </w:r>
      <w:r w:rsidR="00D47851">
        <w:rPr>
          <w:rFonts w:ascii="Tahoma" w:hAnsi="Tahoma" w:cs="Tahoma"/>
          <w:sz w:val="20"/>
          <w:szCs w:val="20"/>
        </w:rPr>
        <w:t xml:space="preserve">V roce 2015 </w:t>
      </w:r>
      <w:r w:rsidR="002400DB">
        <w:rPr>
          <w:rFonts w:ascii="Tahoma" w:hAnsi="Tahoma" w:cs="Tahoma"/>
          <w:sz w:val="20"/>
          <w:szCs w:val="20"/>
        </w:rPr>
        <w:t>kraj představil své významné kulturní památky na Pražském hradě na výstavě „Památky mého kraje“. Také do budoucna by bylo vhodné využít případné příležitosti a ukázat široké veřejnosti, že Moravskoslezský kraj má i v oblasti kult</w:t>
      </w:r>
      <w:r w:rsidR="005B36EB">
        <w:rPr>
          <w:rFonts w:ascii="Tahoma" w:hAnsi="Tahoma" w:cs="Tahoma"/>
          <w:sz w:val="20"/>
          <w:szCs w:val="20"/>
        </w:rPr>
        <w:t>urního dědictví</w:t>
      </w:r>
      <w:r w:rsidR="006F0ABA">
        <w:rPr>
          <w:rFonts w:ascii="Tahoma" w:hAnsi="Tahoma" w:cs="Tahoma"/>
          <w:sz w:val="20"/>
          <w:szCs w:val="20"/>
        </w:rPr>
        <w:t xml:space="preserve"> co nabídnout.</w:t>
      </w:r>
    </w:p>
    <w:p w:rsidR="00016833" w:rsidRDefault="00016833" w:rsidP="00B6156B">
      <w:pPr>
        <w:spacing w:line="360" w:lineRule="auto"/>
        <w:ind w:left="1440" w:hanging="1440"/>
        <w:rPr>
          <w:rFonts w:ascii="Tahoma" w:hAnsi="Tahoma" w:cs="Tahoma"/>
          <w:bCs/>
          <w:sz w:val="20"/>
        </w:rPr>
      </w:pPr>
    </w:p>
    <w:p w:rsidR="00016833" w:rsidRDefault="00016833" w:rsidP="00016833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Nároky na rozpočet kraje: </w:t>
      </w:r>
      <w:r w:rsidR="00D47851">
        <w:rPr>
          <w:rFonts w:ascii="Tahoma" w:hAnsi="Tahoma" w:cs="Tahoma"/>
          <w:sz w:val="20"/>
        </w:rPr>
        <w:t>každoročně</w:t>
      </w:r>
      <w:r w:rsidR="00E32382">
        <w:rPr>
          <w:rFonts w:ascii="Tahoma" w:hAnsi="Tahoma" w:cs="Tahoma"/>
          <w:sz w:val="20"/>
        </w:rPr>
        <w:t xml:space="preserve"> </w:t>
      </w:r>
      <w:r w:rsidR="00D47851">
        <w:rPr>
          <w:rFonts w:ascii="Tahoma" w:hAnsi="Tahoma" w:cs="Tahoma"/>
          <w:sz w:val="20"/>
        </w:rPr>
        <w:t>min.</w:t>
      </w:r>
      <w:r w:rsidRPr="00507D7E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100 tis</w:t>
      </w:r>
      <w:r w:rsidRPr="00507D7E">
        <w:rPr>
          <w:rFonts w:ascii="Tahoma" w:hAnsi="Tahoma" w:cs="Tahoma"/>
          <w:sz w:val="20"/>
        </w:rPr>
        <w:t>. Kč</w:t>
      </w:r>
      <w:r>
        <w:rPr>
          <w:rFonts w:ascii="Tahoma" w:hAnsi="Tahoma" w:cs="Tahoma"/>
          <w:sz w:val="20"/>
        </w:rPr>
        <w:t xml:space="preserve"> </w:t>
      </w:r>
    </w:p>
    <w:p w:rsidR="00D91814" w:rsidRPr="00F050D9" w:rsidRDefault="002400DB" w:rsidP="00D91814">
      <w:pPr>
        <w:pStyle w:val="Zkladntextodsazen2"/>
        <w:spacing w:line="360" w:lineRule="auto"/>
        <w:ind w:left="2552" w:hanging="2552"/>
      </w:pPr>
      <w:r>
        <w:t xml:space="preserve">Předpokládaná participace: </w:t>
      </w:r>
      <w:r w:rsidR="00D91814" w:rsidRPr="00F050D9">
        <w:t xml:space="preserve">KÚ MSK, oddělení kultury a památkové péče, příspěvkové organizace v oblasti kultury zřizované Moravskoslezským krajem, odborné paměťové instituce </w:t>
      </w:r>
    </w:p>
    <w:p w:rsidR="00D91814" w:rsidRDefault="00D91814" w:rsidP="002400DB">
      <w:pPr>
        <w:spacing w:line="360" w:lineRule="auto"/>
        <w:ind w:left="2552" w:hanging="2552"/>
        <w:jc w:val="both"/>
        <w:rPr>
          <w:rFonts w:ascii="Tahoma" w:hAnsi="Tahoma" w:cs="Tahoma"/>
          <w:sz w:val="20"/>
        </w:rPr>
      </w:pPr>
      <w:r w:rsidRPr="00F050D9">
        <w:rPr>
          <w:rFonts w:ascii="Tahoma" w:hAnsi="Tahoma" w:cs="Tahoma"/>
          <w:sz w:val="20"/>
        </w:rPr>
        <w:t>Očekávaný přínos: popularizace památkové péče a prezentace Moravskoslezského kraje jako vlastníka kulturních památek</w:t>
      </w:r>
      <w:r>
        <w:rPr>
          <w:rFonts w:ascii="Tahoma" w:hAnsi="Tahoma" w:cs="Tahoma"/>
          <w:sz w:val="20"/>
        </w:rPr>
        <w:t>,</w:t>
      </w:r>
      <w:r w:rsidRPr="00F050D9">
        <w:rPr>
          <w:rFonts w:ascii="Tahoma" w:hAnsi="Tahoma" w:cs="Tahoma"/>
          <w:sz w:val="20"/>
        </w:rPr>
        <w:t xml:space="preserve"> zkvalitnění informací pro odbornou i laickou veřejnost</w:t>
      </w:r>
      <w:r>
        <w:rPr>
          <w:rFonts w:ascii="Tahoma" w:hAnsi="Tahoma" w:cs="Tahoma"/>
          <w:sz w:val="20"/>
        </w:rPr>
        <w:t xml:space="preserve">  </w:t>
      </w:r>
    </w:p>
    <w:p w:rsidR="00016833" w:rsidRDefault="00016833" w:rsidP="00B6156B">
      <w:pPr>
        <w:spacing w:line="360" w:lineRule="auto"/>
        <w:ind w:left="1440" w:hanging="1440"/>
        <w:rPr>
          <w:rFonts w:ascii="Tahoma" w:hAnsi="Tahoma" w:cs="Tahoma"/>
          <w:bCs/>
          <w:sz w:val="20"/>
        </w:rPr>
      </w:pPr>
    </w:p>
    <w:p w:rsidR="00D538F6" w:rsidRDefault="001661DC" w:rsidP="00D8340B">
      <w:pPr>
        <w:numPr>
          <w:ilvl w:val="1"/>
          <w:numId w:val="3"/>
        </w:numPr>
        <w:spacing w:line="360" w:lineRule="auto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Pozitivní příklady památkové péče</w:t>
      </w:r>
    </w:p>
    <w:p w:rsidR="00D538F6" w:rsidRDefault="00C535F7">
      <w:pPr>
        <w:pStyle w:val="Zkladntext2"/>
      </w:pPr>
      <w:r>
        <w:t>Cílem tohoto opatření je a</w:t>
      </w:r>
      <w:r w:rsidR="00D538F6">
        <w:t xml:space="preserve">ktuálně informovat </w:t>
      </w:r>
      <w:r w:rsidR="001661DC">
        <w:t xml:space="preserve">širokou veřejnost především přes </w:t>
      </w:r>
      <w:r w:rsidR="00D538F6">
        <w:t xml:space="preserve">média o probíhajících </w:t>
      </w:r>
      <w:r w:rsidR="001661DC">
        <w:t xml:space="preserve">či dokončených </w:t>
      </w:r>
      <w:r w:rsidR="00D538F6">
        <w:t xml:space="preserve">významných akcích </w:t>
      </w:r>
      <w:r w:rsidR="001661DC">
        <w:t>na úseku</w:t>
      </w:r>
      <w:r w:rsidR="00D538F6">
        <w:t xml:space="preserve"> památkové péče v Moravskoslezském kraji. </w:t>
      </w:r>
      <w:r w:rsidR="006350AB">
        <w:t xml:space="preserve">V kraji se </w:t>
      </w:r>
      <w:r w:rsidR="006350AB">
        <w:lastRenderedPageBreak/>
        <w:t>realizovalo velké množství úspěšně provedených obnov či revitalizací kulturních památek, avšak jejich popularizace nebyla adekvátní a o pozitivních výsledcích se dovídala pouze malá část veřejnosti. Kladné příklady motivují a pomáhají dalším vlastníků</w:t>
      </w:r>
      <w:r w:rsidR="0094030F">
        <w:t>m</w:t>
      </w:r>
      <w:r w:rsidR="006350AB">
        <w:t xml:space="preserve"> památek i majitelům památkově chráněných objektů při řešení obdobné problematiky. </w:t>
      </w:r>
      <w:r w:rsidR="001D2E31">
        <w:t>Uvedené aktivity by měly přispět také ke</w:t>
      </w:r>
      <w:r w:rsidR="006350AB">
        <w:t xml:space="preserve"> zlepšení vnímání obrazu památkové péče ve společnosti</w:t>
      </w:r>
      <w:r w:rsidR="001D2E31">
        <w:t>.</w:t>
      </w:r>
      <w:r w:rsidR="00AD65BA">
        <w:t xml:space="preserve"> </w:t>
      </w:r>
      <w:r w:rsidR="00D538F6">
        <w:t xml:space="preserve">Stávající obraz památkové péče v médiích není pozitivní, což má nepříznivý dopad na celkový přístup k oboru. </w:t>
      </w:r>
    </w:p>
    <w:p w:rsidR="00D538F6" w:rsidRDefault="00D538F6">
      <w:pPr>
        <w:spacing w:line="360" w:lineRule="auto"/>
        <w:rPr>
          <w:rFonts w:ascii="Tahoma" w:hAnsi="Tahoma" w:cs="Tahoma"/>
          <w:sz w:val="20"/>
        </w:rPr>
      </w:pPr>
    </w:p>
    <w:p w:rsidR="00D538F6" w:rsidRDefault="00D538F6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Nároky na rozpočet kraje: </w:t>
      </w:r>
      <w:r w:rsidR="00135D85">
        <w:rPr>
          <w:rFonts w:ascii="Tahoma" w:hAnsi="Tahoma" w:cs="Tahoma"/>
          <w:sz w:val="20"/>
        </w:rPr>
        <w:t>bez finančních nároků</w:t>
      </w:r>
    </w:p>
    <w:p w:rsidR="00D538F6" w:rsidRDefault="00D538F6">
      <w:pPr>
        <w:pStyle w:val="Zkladntextodsazen2"/>
        <w:spacing w:line="360" w:lineRule="auto"/>
        <w:ind w:left="2520" w:hanging="2520"/>
      </w:pPr>
      <w:r>
        <w:t>Předpokládaná participace: KÚ MSK, odd</w:t>
      </w:r>
      <w:r w:rsidR="00372205">
        <w:t xml:space="preserve">ělení kultury a památkové péče, tisk, rozhlas, televize, </w:t>
      </w:r>
      <w:r>
        <w:t>odborné instituce a vysoké školy v Moravskoslezském kraji</w:t>
      </w:r>
    </w:p>
    <w:p w:rsidR="00D538F6" w:rsidRPr="008E78BD" w:rsidRDefault="006F0ABA" w:rsidP="008E78BD">
      <w:pPr>
        <w:spacing w:line="360" w:lineRule="auto"/>
        <w:ind w:left="1800" w:hanging="180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Očekávaný přínos: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  </w:t>
      </w:r>
      <w:r w:rsidR="00D538F6">
        <w:rPr>
          <w:rFonts w:ascii="Tahoma" w:hAnsi="Tahoma" w:cs="Tahoma"/>
          <w:sz w:val="20"/>
        </w:rPr>
        <w:t xml:space="preserve">popularizace památkové péče a prezentace Moravskoslezského kraje </w:t>
      </w:r>
    </w:p>
    <w:p w:rsidR="00227250" w:rsidRDefault="00227250" w:rsidP="00606B92">
      <w:pPr>
        <w:spacing w:line="360" w:lineRule="auto"/>
        <w:rPr>
          <w:rFonts w:ascii="Tahoma" w:hAnsi="Tahoma" w:cs="Tahoma"/>
          <w:b/>
          <w:bCs/>
          <w:sz w:val="20"/>
        </w:rPr>
      </w:pPr>
    </w:p>
    <w:p w:rsidR="00D538F6" w:rsidRPr="00204882" w:rsidRDefault="00D538F6" w:rsidP="00204882">
      <w:pPr>
        <w:pStyle w:val="Nadpis1"/>
        <w:numPr>
          <w:ilvl w:val="0"/>
          <w:numId w:val="14"/>
        </w:numPr>
        <w:spacing w:before="240" w:after="240"/>
        <w:jc w:val="left"/>
        <w:rPr>
          <w:rFonts w:ascii="Tahoma" w:hAnsi="Tahoma" w:cs="Tahoma"/>
          <w:sz w:val="28"/>
          <w:szCs w:val="28"/>
        </w:rPr>
      </w:pPr>
      <w:bookmarkStart w:id="38" w:name="_Toc444508648"/>
      <w:r w:rsidRPr="008076DD">
        <w:rPr>
          <w:rFonts w:ascii="Tahoma" w:hAnsi="Tahoma" w:cs="Tahoma"/>
          <w:sz w:val="28"/>
          <w:szCs w:val="28"/>
        </w:rPr>
        <w:t>Závěr</w:t>
      </w:r>
      <w:r w:rsidR="00883406" w:rsidRPr="008076DD">
        <w:rPr>
          <w:rFonts w:ascii="Tahoma" w:hAnsi="Tahoma" w:cs="Tahoma"/>
          <w:sz w:val="28"/>
          <w:szCs w:val="28"/>
        </w:rPr>
        <w:t>:</w:t>
      </w:r>
      <w:bookmarkEnd w:id="38"/>
    </w:p>
    <w:p w:rsidR="00204C02" w:rsidRDefault="00E6716F">
      <w:pPr>
        <w:pStyle w:val="Zkladntext2"/>
      </w:pPr>
      <w:r w:rsidRPr="00436A80">
        <w:t xml:space="preserve">Koncepce představuje komplexnější přístup Moravskoslezského kraje k ochraně a udržení kulturního a industriálního dědictví našich předků v kraji pro další generace, posílení hrdosti nad dosaženými výsledky dosaženými předchozími generacemi, </w:t>
      </w:r>
      <w:r w:rsidR="00436A80" w:rsidRPr="00436A80">
        <w:t xml:space="preserve">a má snahu </w:t>
      </w:r>
      <w:r w:rsidR="0030006F" w:rsidRPr="00436A80">
        <w:t xml:space="preserve">upozornit na dobré příklady a </w:t>
      </w:r>
      <w:r w:rsidR="00C678F7" w:rsidRPr="00436A80">
        <w:t xml:space="preserve">dát možnost </w:t>
      </w:r>
      <w:r w:rsidR="0030006F" w:rsidRPr="00436A80">
        <w:t xml:space="preserve">inspirovat </w:t>
      </w:r>
      <w:r w:rsidR="00A10BAA" w:rsidRPr="00436A80">
        <w:t xml:space="preserve">se </w:t>
      </w:r>
      <w:r w:rsidR="00C678F7" w:rsidRPr="00436A80">
        <w:t>j</w:t>
      </w:r>
      <w:r w:rsidR="0030006F" w:rsidRPr="00436A80">
        <w:t xml:space="preserve">imi i </w:t>
      </w:r>
      <w:r w:rsidR="00A10BAA" w:rsidRPr="00436A80">
        <w:t xml:space="preserve">inspirovat </w:t>
      </w:r>
      <w:r w:rsidR="0030006F" w:rsidRPr="00436A80">
        <w:t>ostatní.</w:t>
      </w:r>
    </w:p>
    <w:p w:rsidR="00D538F6" w:rsidRDefault="0030006F">
      <w:pPr>
        <w:pStyle w:val="Zkladntext2"/>
      </w:pPr>
      <w:r w:rsidRPr="00436A80">
        <w:t>V </w:t>
      </w:r>
      <w:r>
        <w:t xml:space="preserve">památkové péči neexistuje univerzální vzor obnovy památek, použitelný pro všechny případy, ale lze </w:t>
      </w:r>
      <w:r w:rsidR="00C678F7">
        <w:t>informovat o úspěšných realizacích a také je možné upozornit na nedostatky, aby se předešlo jejich opakování.</w:t>
      </w:r>
      <w:r w:rsidR="00204C02">
        <w:t xml:space="preserve"> </w:t>
      </w:r>
      <w:r w:rsidR="00D538F6">
        <w:t xml:space="preserve">Problémy, které vznikají při péči o stávající památkový fond, lze spatřovat především v nízké úrovni povědomí o úlohách státní památkové péče, v nedostatečné osvětě mezi vlastníky památkově chráněných objektů, v nedostatečné propagaci ve společnosti, v nevhodném využití některých památek i památkově chráněných areálů, v nezájmu některých vlastníků památek o jejich údržbu, v chybějících znalostech a dovednostech v oblasti původních materiálů, technik a technologií </w:t>
      </w:r>
      <w:r w:rsidR="00D538F6" w:rsidRPr="0068619D">
        <w:t>a</w:t>
      </w:r>
      <w:r w:rsidR="00D538F6">
        <w:t xml:space="preserve"> </w:t>
      </w:r>
      <w:r w:rsidR="00B15298">
        <w:t>v </w:t>
      </w:r>
      <w:r w:rsidR="00D538F6">
        <w:t xml:space="preserve">neposlední řadě v některých případech v nedostatku finančních prostředků pro obnovu či údržbu památek. Zda navrhovaná opatření zmírní výše vyjmenovaná negativa a přispějí k posílení silných stránek na úseku památkové péče v kraji, lze zjistit až </w:t>
      </w:r>
      <w:r w:rsidR="00C535F7">
        <w:t>na základě vyhodnocení dopadů přijatých opatření</w:t>
      </w:r>
      <w:r w:rsidR="00D538F6">
        <w:t>.</w:t>
      </w:r>
    </w:p>
    <w:p w:rsidR="00204C02" w:rsidRPr="00204C02" w:rsidRDefault="00204C02" w:rsidP="00204C02">
      <w:pPr>
        <w:pStyle w:val="Zkladntext2"/>
      </w:pPr>
      <w:r w:rsidRPr="00204C02">
        <w:t>Koncepce je zpracována s ohledem na možnosti krajského rozpočtu v příštím období, ale předpokládá určitý nárůst finančních prostředků do roku 2020. Zatím otevřenou kapitolou je čerpání strukturálních fondů Evropské unie pro podporu péče o památkový fond v kraji, kde budeme hledat možnosti zapojení, pokud to podmínky čerpání fondů umožní.</w:t>
      </w:r>
    </w:p>
    <w:p w:rsidR="00204C02" w:rsidRPr="00204C02" w:rsidRDefault="00204C02" w:rsidP="00204C02">
      <w:pPr>
        <w:pStyle w:val="Zkladntext2"/>
      </w:pPr>
    </w:p>
    <w:p w:rsidR="00204C02" w:rsidRPr="00204C02" w:rsidRDefault="00204C02" w:rsidP="00204C02">
      <w:pPr>
        <w:pStyle w:val="Zkladntext2"/>
      </w:pPr>
      <w:r w:rsidRPr="00204C02">
        <w:t xml:space="preserve">Přehled nároků </w:t>
      </w:r>
      <w:r>
        <w:t xml:space="preserve">na rozpočet kraje </w:t>
      </w:r>
      <w:r w:rsidRPr="00204C02">
        <w:t>je zobrazen v následující tabulce:</w:t>
      </w:r>
    </w:p>
    <w:p w:rsidR="00883406" w:rsidRPr="003337AA" w:rsidRDefault="00883406">
      <w:pPr>
        <w:rPr>
          <w:rFonts w:ascii="Tahoma" w:hAnsi="Tahoma" w:cs="Tahoma"/>
          <w:bCs/>
          <w:sz w:val="20"/>
        </w:rPr>
      </w:pPr>
    </w:p>
    <w:p w:rsidR="003337AA" w:rsidRDefault="003337AA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br w:type="page"/>
      </w:r>
    </w:p>
    <w:p w:rsidR="003337AA" w:rsidRPr="00FB2039" w:rsidRDefault="00FB2039" w:rsidP="00FB2039">
      <w:pPr>
        <w:pStyle w:val="Titulek"/>
        <w:spacing w:before="120" w:after="240"/>
        <w:jc w:val="center"/>
        <w:rPr>
          <w:rFonts w:ascii="Tahoma" w:hAnsi="Tahoma" w:cs="Tahoma"/>
          <w:color w:val="auto"/>
          <w:sz w:val="22"/>
          <w:szCs w:val="22"/>
        </w:rPr>
      </w:pPr>
      <w:bookmarkStart w:id="39" w:name="_Toc443852910"/>
      <w:r w:rsidRPr="00FB2039">
        <w:rPr>
          <w:rFonts w:ascii="Tahoma" w:hAnsi="Tahoma" w:cs="Tahoma"/>
          <w:color w:val="auto"/>
          <w:sz w:val="22"/>
          <w:szCs w:val="22"/>
        </w:rPr>
        <w:lastRenderedPageBreak/>
        <w:t xml:space="preserve">Tabulka </w:t>
      </w:r>
      <w:r w:rsidRPr="00FB2039">
        <w:rPr>
          <w:rFonts w:ascii="Tahoma" w:hAnsi="Tahoma" w:cs="Tahoma"/>
          <w:color w:val="auto"/>
          <w:sz w:val="22"/>
          <w:szCs w:val="22"/>
        </w:rPr>
        <w:fldChar w:fldCharType="begin"/>
      </w:r>
      <w:r w:rsidRPr="00FB2039">
        <w:rPr>
          <w:rFonts w:ascii="Tahoma" w:hAnsi="Tahoma" w:cs="Tahoma"/>
          <w:color w:val="auto"/>
          <w:sz w:val="22"/>
          <w:szCs w:val="22"/>
        </w:rPr>
        <w:instrText xml:space="preserve"> SEQ Tabulka \* ARABIC </w:instrText>
      </w:r>
      <w:r w:rsidRPr="00FB2039">
        <w:rPr>
          <w:rFonts w:ascii="Tahoma" w:hAnsi="Tahoma" w:cs="Tahoma"/>
          <w:color w:val="auto"/>
          <w:sz w:val="22"/>
          <w:szCs w:val="22"/>
        </w:rPr>
        <w:fldChar w:fldCharType="separate"/>
      </w:r>
      <w:r w:rsidR="00436A80">
        <w:rPr>
          <w:rFonts w:ascii="Tahoma" w:hAnsi="Tahoma" w:cs="Tahoma"/>
          <w:noProof/>
          <w:color w:val="auto"/>
          <w:sz w:val="22"/>
          <w:szCs w:val="22"/>
        </w:rPr>
        <w:t>8</w:t>
      </w:r>
      <w:r w:rsidRPr="00FB2039">
        <w:rPr>
          <w:rFonts w:ascii="Tahoma" w:hAnsi="Tahoma" w:cs="Tahoma"/>
          <w:color w:val="auto"/>
          <w:sz w:val="22"/>
          <w:szCs w:val="22"/>
        </w:rPr>
        <w:fldChar w:fldCharType="end"/>
      </w:r>
      <w:r w:rsidRPr="00FB2039">
        <w:rPr>
          <w:rFonts w:ascii="Tahoma" w:hAnsi="Tahoma" w:cs="Tahoma"/>
          <w:color w:val="auto"/>
          <w:sz w:val="22"/>
          <w:szCs w:val="22"/>
        </w:rPr>
        <w:t>: Přehled finančních nároků na rozpočet Moravskoslezského kraje pro realizaci Koncepce</w:t>
      </w:r>
      <w:bookmarkEnd w:id="39"/>
    </w:p>
    <w:tbl>
      <w:tblPr>
        <w:tblW w:w="9639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3402"/>
        <w:gridCol w:w="141"/>
        <w:gridCol w:w="567"/>
        <w:gridCol w:w="142"/>
        <w:gridCol w:w="709"/>
        <w:gridCol w:w="142"/>
        <w:gridCol w:w="708"/>
        <w:gridCol w:w="142"/>
        <w:gridCol w:w="709"/>
        <w:gridCol w:w="142"/>
        <w:gridCol w:w="850"/>
        <w:gridCol w:w="992"/>
      </w:tblGrid>
      <w:tr w:rsidR="003337AA" w:rsidTr="003337AA">
        <w:trPr>
          <w:trHeight w:val="241"/>
          <w:jc w:val="center"/>
        </w:trPr>
        <w:tc>
          <w:tcPr>
            <w:tcW w:w="9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00"/>
            <w:vAlign w:val="center"/>
          </w:tcPr>
          <w:p w:rsidR="003337AA" w:rsidRDefault="003337AA" w:rsidP="007610A7">
            <w:pPr>
              <w:pStyle w:val="Obsahtabulky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Číslo</w:t>
            </w:r>
          </w:p>
          <w:p w:rsidR="003337AA" w:rsidRDefault="003337AA" w:rsidP="007610A7">
            <w:pPr>
              <w:pStyle w:val="Obsahtabulky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opatření</w:t>
            </w:r>
          </w:p>
        </w:tc>
        <w:tc>
          <w:tcPr>
            <w:tcW w:w="340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00"/>
            <w:vAlign w:val="center"/>
          </w:tcPr>
          <w:p w:rsidR="003337AA" w:rsidRDefault="003337AA" w:rsidP="007610A7">
            <w:pPr>
              <w:pStyle w:val="Obsahtabulky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Opatření</w:t>
            </w:r>
          </w:p>
        </w:tc>
        <w:tc>
          <w:tcPr>
            <w:tcW w:w="4252" w:type="dxa"/>
            <w:gridSpan w:val="10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00"/>
            <w:vAlign w:val="center"/>
          </w:tcPr>
          <w:p w:rsidR="003337AA" w:rsidRDefault="003337AA" w:rsidP="003337AA">
            <w:pPr>
              <w:pStyle w:val="Obsahtabulky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Finanční nároky v tis. Kč</w:t>
            </w:r>
          </w:p>
          <w:p w:rsidR="003337AA" w:rsidRDefault="003337AA" w:rsidP="003337AA">
            <w:pPr>
              <w:pStyle w:val="Obsahtabulky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na rozpočet MSK v letech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  <w:vAlign w:val="center"/>
          </w:tcPr>
          <w:p w:rsidR="003337AA" w:rsidRDefault="003337AA" w:rsidP="003337AA">
            <w:pPr>
              <w:pStyle w:val="Obsahtabulky"/>
              <w:tabs>
                <w:tab w:val="center" w:pos="441"/>
              </w:tabs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ab/>
              <w:t>Celkem</w:t>
            </w:r>
          </w:p>
          <w:p w:rsidR="003337AA" w:rsidRDefault="00E64BC5" w:rsidP="00E64BC5">
            <w:pPr>
              <w:pStyle w:val="Obsahtabulky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v </w:t>
            </w:r>
            <w:r w:rsidR="003337AA">
              <w:rPr>
                <w:rFonts w:ascii="Tahoma" w:hAnsi="Tahoma"/>
                <w:b/>
                <w:bCs/>
                <w:sz w:val="20"/>
                <w:szCs w:val="20"/>
              </w:rPr>
              <w:t>tis. Kč</w:t>
            </w:r>
          </w:p>
        </w:tc>
      </w:tr>
      <w:tr w:rsidR="003337AA" w:rsidTr="003337AA">
        <w:trPr>
          <w:trHeight w:val="241"/>
          <w:jc w:val="center"/>
        </w:trPr>
        <w:tc>
          <w:tcPr>
            <w:tcW w:w="99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FFFF00"/>
            <w:vAlign w:val="center"/>
          </w:tcPr>
          <w:p w:rsidR="003337AA" w:rsidRDefault="003337AA" w:rsidP="00E64BC5">
            <w:pPr>
              <w:pStyle w:val="Obsahtabulky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FFFF00"/>
            <w:vAlign w:val="center"/>
          </w:tcPr>
          <w:p w:rsidR="003337AA" w:rsidRDefault="003337AA" w:rsidP="00E64BC5">
            <w:pPr>
              <w:pStyle w:val="Obsahtabulky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FFFF00"/>
            <w:vAlign w:val="center"/>
          </w:tcPr>
          <w:p w:rsidR="003337AA" w:rsidRDefault="003337AA" w:rsidP="00E64BC5">
            <w:pPr>
              <w:pStyle w:val="Obsahtabulky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FFFF00"/>
            <w:vAlign w:val="center"/>
          </w:tcPr>
          <w:p w:rsidR="003337AA" w:rsidRDefault="003337AA" w:rsidP="00E64BC5">
            <w:pPr>
              <w:pStyle w:val="Obsahtabulky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992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FFFF00"/>
            <w:vAlign w:val="center"/>
          </w:tcPr>
          <w:p w:rsidR="003337AA" w:rsidRDefault="003337AA" w:rsidP="00E64BC5">
            <w:pPr>
              <w:pStyle w:val="Obsahtabulky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</w:p>
        </w:tc>
      </w:tr>
      <w:tr w:rsidR="003337AA" w:rsidTr="003337AA">
        <w:trPr>
          <w:trHeight w:val="241"/>
          <w:jc w:val="center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Pr="00FF43F5" w:rsidRDefault="003337AA" w:rsidP="0063056E">
            <w:pPr>
              <w:pStyle w:val="Obsahtabulky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3.2.1.</w:t>
            </w:r>
          </w:p>
        </w:tc>
        <w:tc>
          <w:tcPr>
            <w:tcW w:w="8646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3337AA" w:rsidRPr="00FF43F5" w:rsidRDefault="003337AA" w:rsidP="0063056E">
            <w:pPr>
              <w:spacing w:line="360" w:lineRule="auto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Zachování a obnova památkového fondu na území Moravskoslezského kraje </w:t>
            </w:r>
          </w:p>
        </w:tc>
      </w:tr>
      <w:tr w:rsidR="003337AA" w:rsidTr="003337AA">
        <w:trPr>
          <w:trHeight w:val="241"/>
          <w:jc w:val="center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3.2.1. a)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Dotační program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6.000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0C39A9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7</w:t>
            </w:r>
            <w:r w:rsidR="003337AA">
              <w:rPr>
                <w:rFonts w:ascii="Tahoma" w:hAnsi="Tahoma"/>
                <w:sz w:val="20"/>
                <w:szCs w:val="20"/>
              </w:rPr>
              <w:t>.000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0C39A9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8</w:t>
            </w:r>
            <w:r w:rsidR="003337AA">
              <w:rPr>
                <w:rFonts w:ascii="Tahoma" w:hAnsi="Tahoma"/>
                <w:sz w:val="20"/>
                <w:szCs w:val="20"/>
              </w:rPr>
              <w:t>.000</w:t>
            </w: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0C39A9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9</w:t>
            </w:r>
            <w:r w:rsidR="003337AA">
              <w:rPr>
                <w:rFonts w:ascii="Tahoma" w:hAnsi="Tahoma"/>
                <w:sz w:val="20"/>
                <w:szCs w:val="20"/>
              </w:rPr>
              <w:t>.000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0C39A9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10</w:t>
            </w:r>
            <w:r w:rsidR="003337AA">
              <w:rPr>
                <w:rFonts w:ascii="Tahoma" w:hAnsi="Tahoma"/>
                <w:sz w:val="20"/>
                <w:szCs w:val="20"/>
              </w:rPr>
              <w:t>.000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1F63B9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4</w:t>
            </w:r>
            <w:r w:rsidR="001F63B9">
              <w:rPr>
                <w:rFonts w:ascii="Tahoma" w:hAnsi="Tahoma"/>
                <w:sz w:val="20"/>
                <w:szCs w:val="20"/>
              </w:rPr>
              <w:t>0</w:t>
            </w:r>
            <w:r>
              <w:rPr>
                <w:rFonts w:ascii="Tahoma" w:hAnsi="Tahoma"/>
                <w:sz w:val="20"/>
                <w:szCs w:val="20"/>
              </w:rPr>
              <w:t>.000</w:t>
            </w:r>
          </w:p>
        </w:tc>
      </w:tr>
      <w:tr w:rsidR="003337AA" w:rsidTr="003337AA">
        <w:trPr>
          <w:trHeight w:val="241"/>
          <w:jc w:val="center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3.2.1. b)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Podpora individuálních akcí obnovy</w:t>
            </w:r>
          </w:p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v důsledku havarijního stavu památek nebo podpora projektů významných pro kraj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2.000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3.000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3.000</w:t>
            </w:r>
          </w:p>
        </w:tc>
        <w:tc>
          <w:tcPr>
            <w:tcW w:w="99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4.000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4.000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16.000</w:t>
            </w:r>
          </w:p>
        </w:tc>
      </w:tr>
      <w:tr w:rsidR="003337AA" w:rsidTr="003337AA">
        <w:trPr>
          <w:trHeight w:val="241"/>
          <w:jc w:val="center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Pr="00C83DF5" w:rsidRDefault="003337AA" w:rsidP="0063056E">
            <w:pPr>
              <w:pStyle w:val="Obsahtabulky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3.2.2.</w:t>
            </w:r>
          </w:p>
        </w:tc>
        <w:tc>
          <w:tcPr>
            <w:tcW w:w="8646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Pr="00C83DF5" w:rsidRDefault="003337AA" w:rsidP="0063056E">
            <w:pPr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Památkový fond – nevyužitý potenciál kraje</w:t>
            </w:r>
          </w:p>
        </w:tc>
      </w:tr>
      <w:tr w:rsidR="003337AA" w:rsidTr="003337AA">
        <w:trPr>
          <w:trHeight w:val="241"/>
          <w:jc w:val="center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3.2.2. a)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Pr="00532620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 w:rsidRPr="00532620">
              <w:rPr>
                <w:rFonts w:ascii="Tahoma" w:hAnsi="Tahoma"/>
                <w:sz w:val="20"/>
                <w:szCs w:val="20"/>
              </w:rPr>
              <w:t>Revitalizace kulturních památek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</w:tr>
      <w:tr w:rsidR="003337AA" w:rsidTr="003337AA">
        <w:trPr>
          <w:trHeight w:val="241"/>
          <w:jc w:val="center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3.2.2. b)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Pr="00532620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Spolupráce</w:t>
            </w:r>
            <w:r w:rsidRPr="00532620">
              <w:rPr>
                <w:rFonts w:ascii="Tahoma" w:hAnsi="Tahoma"/>
                <w:sz w:val="20"/>
                <w:szCs w:val="20"/>
              </w:rPr>
              <w:t xml:space="preserve"> s vlastníky </w:t>
            </w:r>
            <w:r>
              <w:rPr>
                <w:rFonts w:ascii="Tahoma" w:hAnsi="Tahoma"/>
                <w:sz w:val="20"/>
                <w:szCs w:val="20"/>
              </w:rPr>
              <w:t>ohrožených kulturních památek</w:t>
            </w:r>
            <w:r w:rsidRPr="00532620">
              <w:rPr>
                <w:rFonts w:ascii="Tahoma" w:hAnsi="Tahoma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</w:tr>
      <w:tr w:rsidR="003337AA" w:rsidTr="003337AA">
        <w:trPr>
          <w:trHeight w:val="241"/>
          <w:jc w:val="center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Pr="00C83DF5" w:rsidRDefault="003337AA" w:rsidP="0063056E">
            <w:pPr>
              <w:pStyle w:val="Obsahtabulky"/>
              <w:rPr>
                <w:rFonts w:ascii="Tahoma" w:hAnsi="Tahoma"/>
                <w:b/>
                <w:sz w:val="20"/>
                <w:szCs w:val="20"/>
              </w:rPr>
            </w:pPr>
            <w:r w:rsidRPr="00C83DF5">
              <w:rPr>
                <w:rFonts w:ascii="Tahoma" w:hAnsi="Tahoma"/>
                <w:b/>
                <w:sz w:val="20"/>
                <w:szCs w:val="20"/>
              </w:rPr>
              <w:t>3.2.3.</w:t>
            </w:r>
          </w:p>
        </w:tc>
        <w:tc>
          <w:tcPr>
            <w:tcW w:w="7654" w:type="dxa"/>
            <w:gridSpan w:val="11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Pr="00C83DF5" w:rsidRDefault="003337AA" w:rsidP="0063056E">
            <w:pPr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Dobrá veřejná správa na úseku památkové péče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</w:p>
        </w:tc>
      </w:tr>
      <w:tr w:rsidR="003337AA" w:rsidTr="003337AA">
        <w:trPr>
          <w:trHeight w:val="241"/>
          <w:jc w:val="center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3.2.3. a)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Pr="00D01031" w:rsidRDefault="003337AA" w:rsidP="0063056E">
            <w:pPr>
              <w:rPr>
                <w:rFonts w:ascii="Tahoma" w:hAnsi="Tahoma" w:cs="Tahoma"/>
                <w:sz w:val="20"/>
                <w:szCs w:val="20"/>
              </w:rPr>
            </w:pPr>
            <w:r w:rsidRPr="00D01031">
              <w:rPr>
                <w:rFonts w:ascii="Tahoma" w:hAnsi="Tahoma" w:cs="Tahoma"/>
                <w:sz w:val="20"/>
                <w:szCs w:val="20"/>
              </w:rPr>
              <w:t xml:space="preserve">Servis informací pro vlastníky kulturních památek při revitalizaci kulturního dědictví v MSK 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</w:tr>
      <w:tr w:rsidR="003337AA" w:rsidTr="003337AA">
        <w:trPr>
          <w:trHeight w:val="241"/>
          <w:jc w:val="center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3.2.3. b)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spacing w:line="100" w:lineRule="atLeast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Zvyšování profesní způsobilosti orgánů státní památkové péče v oblasti odborné ochrany památkového fondu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25 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25</w:t>
            </w:r>
          </w:p>
        </w:tc>
        <w:tc>
          <w:tcPr>
            <w:tcW w:w="99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125 </w:t>
            </w:r>
          </w:p>
        </w:tc>
      </w:tr>
      <w:tr w:rsidR="003337AA" w:rsidTr="000C39A9">
        <w:trPr>
          <w:trHeight w:val="611"/>
          <w:jc w:val="center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Pr="00C83DF5" w:rsidRDefault="003337AA" w:rsidP="0063056E">
            <w:pPr>
              <w:pStyle w:val="Obsahtabulky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3.2.4.</w:t>
            </w:r>
          </w:p>
        </w:tc>
        <w:tc>
          <w:tcPr>
            <w:tcW w:w="8646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Pr="004644DD" w:rsidRDefault="003337AA" w:rsidP="0063056E">
            <w:pPr>
              <w:spacing w:line="360" w:lineRule="auto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Strukturální fondy EU a možnosti jejich využití pro obnovu památkového</w:t>
            </w:r>
            <w:r w:rsidRPr="00535EE7">
              <w:rPr>
                <w:rFonts w:ascii="Tahoma" w:hAnsi="Tahoma" w:cs="Tahoma"/>
                <w:b/>
                <w:bCs/>
                <w:sz w:val="20"/>
              </w:rPr>
              <w:t xml:space="preserve"> fond</w:t>
            </w:r>
            <w:r>
              <w:rPr>
                <w:rFonts w:ascii="Tahoma" w:hAnsi="Tahoma" w:cs="Tahoma"/>
                <w:b/>
                <w:bCs/>
                <w:sz w:val="20"/>
              </w:rPr>
              <w:t>u v kraji</w:t>
            </w:r>
          </w:p>
        </w:tc>
      </w:tr>
      <w:tr w:rsidR="003337AA" w:rsidTr="003337AA">
        <w:trPr>
          <w:trHeight w:val="241"/>
          <w:jc w:val="center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3.2.4. a)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Industriální dědictví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</w:tr>
      <w:tr w:rsidR="003337AA" w:rsidTr="003337AA">
        <w:trPr>
          <w:trHeight w:val="241"/>
          <w:jc w:val="center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3.2.4. b)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Zkladntextodsazen21"/>
              <w:tabs>
                <w:tab w:val="left" w:pos="4230"/>
              </w:tabs>
              <w:spacing w:line="100" w:lineRule="atLeast"/>
              <w:ind w:firstLine="0"/>
              <w:rPr>
                <w:szCs w:val="20"/>
              </w:rPr>
            </w:pPr>
            <w:r>
              <w:rPr>
                <w:szCs w:val="20"/>
              </w:rPr>
              <w:t>Památky ve vlastnictví kraje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</w:tr>
      <w:tr w:rsidR="003337AA" w:rsidTr="003337AA">
        <w:trPr>
          <w:trHeight w:val="241"/>
          <w:jc w:val="center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Pr="00E62DBA" w:rsidRDefault="003337AA" w:rsidP="0063056E">
            <w:pPr>
              <w:pStyle w:val="Obsahtabulky"/>
              <w:rPr>
                <w:rFonts w:ascii="Tahoma" w:hAnsi="Tahoma"/>
                <w:b/>
                <w:sz w:val="20"/>
                <w:szCs w:val="20"/>
              </w:rPr>
            </w:pPr>
            <w:r w:rsidRPr="00E62DBA">
              <w:rPr>
                <w:rFonts w:ascii="Tahoma" w:hAnsi="Tahoma"/>
                <w:b/>
                <w:sz w:val="20"/>
                <w:szCs w:val="20"/>
              </w:rPr>
              <w:t>3.2.5.</w:t>
            </w:r>
          </w:p>
        </w:tc>
        <w:tc>
          <w:tcPr>
            <w:tcW w:w="8646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 w:rsidRPr="00E32382">
              <w:rPr>
                <w:rFonts w:ascii="Tahoma" w:hAnsi="Tahoma" w:cs="Tahoma"/>
                <w:b/>
                <w:bCs/>
                <w:sz w:val="20"/>
              </w:rPr>
              <w:t>Propagace kraje zacílená na jeho kulturní dědictví</w:t>
            </w:r>
          </w:p>
        </w:tc>
      </w:tr>
      <w:tr w:rsidR="003337AA" w:rsidTr="003337AA">
        <w:trPr>
          <w:trHeight w:val="241"/>
          <w:jc w:val="center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3.2.5. a)</w:t>
            </w:r>
          </w:p>
        </w:tc>
        <w:tc>
          <w:tcPr>
            <w:tcW w:w="3543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Publikace podpořených akcí obnovy KP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500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500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1.500</w:t>
            </w:r>
          </w:p>
        </w:tc>
      </w:tr>
      <w:tr w:rsidR="003337AA" w:rsidTr="003337AA">
        <w:trPr>
          <w:trHeight w:val="241"/>
          <w:jc w:val="center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3.2.5. b)</w:t>
            </w:r>
          </w:p>
        </w:tc>
        <w:tc>
          <w:tcPr>
            <w:tcW w:w="3543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Prezentace kraje mimo jeho území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1F63B9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10</w:t>
            </w:r>
            <w:r w:rsidR="003337AA"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337AA" w:rsidRDefault="001F63B9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5</w:t>
            </w:r>
            <w:r w:rsidR="003337AA">
              <w:rPr>
                <w:rFonts w:ascii="Tahoma" w:hAnsi="Tahoma"/>
                <w:sz w:val="20"/>
                <w:szCs w:val="20"/>
              </w:rPr>
              <w:t>00</w:t>
            </w:r>
          </w:p>
        </w:tc>
      </w:tr>
      <w:tr w:rsidR="003337AA" w:rsidTr="003337AA">
        <w:trPr>
          <w:trHeight w:val="241"/>
          <w:jc w:val="center"/>
        </w:trPr>
        <w:tc>
          <w:tcPr>
            <w:tcW w:w="993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3.2.5. c)</w:t>
            </w:r>
          </w:p>
        </w:tc>
        <w:tc>
          <w:tcPr>
            <w:tcW w:w="3543" w:type="dxa"/>
            <w:gridSpan w:val="2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Pozitivní příklady památkové péče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3337AA" w:rsidRDefault="003337AA" w:rsidP="0063056E">
            <w:pPr>
              <w:pStyle w:val="Obsahtabulky"/>
              <w:jc w:val="righ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</w:p>
        </w:tc>
      </w:tr>
      <w:tr w:rsidR="003337AA" w:rsidRPr="00135D85" w:rsidTr="003337AA">
        <w:trPr>
          <w:trHeight w:val="241"/>
          <w:jc w:val="center"/>
        </w:trPr>
        <w:tc>
          <w:tcPr>
            <w:tcW w:w="45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:rsidR="003337AA" w:rsidRPr="004700D4" w:rsidRDefault="003337AA" w:rsidP="0063056E">
            <w:pPr>
              <w:pStyle w:val="Obsahtabulky"/>
              <w:rPr>
                <w:rFonts w:ascii="Tahoma" w:hAnsi="Tahoma"/>
                <w:b/>
                <w:sz w:val="20"/>
                <w:szCs w:val="20"/>
              </w:rPr>
            </w:pPr>
            <w:r w:rsidRPr="004700D4">
              <w:rPr>
                <w:rFonts w:ascii="Tahoma" w:hAnsi="Tahoma"/>
                <w:b/>
                <w:sz w:val="20"/>
                <w:szCs w:val="20"/>
              </w:rPr>
              <w:t>Celkem v tis. Kč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:rsidR="003337AA" w:rsidRPr="004700D4" w:rsidRDefault="003337AA" w:rsidP="001F63B9">
            <w:pPr>
              <w:pStyle w:val="Obsahtabulky"/>
              <w:jc w:val="right"/>
              <w:rPr>
                <w:rFonts w:ascii="Tahoma" w:hAnsi="Tahoma"/>
                <w:b/>
                <w:sz w:val="20"/>
                <w:szCs w:val="20"/>
              </w:rPr>
            </w:pPr>
            <w:r w:rsidRPr="004700D4">
              <w:rPr>
                <w:rFonts w:ascii="Tahoma" w:hAnsi="Tahoma"/>
                <w:b/>
                <w:sz w:val="20"/>
                <w:szCs w:val="20"/>
              </w:rPr>
              <w:t>8.</w:t>
            </w:r>
            <w:r w:rsidR="001F63B9">
              <w:rPr>
                <w:rFonts w:ascii="Tahoma" w:hAnsi="Tahoma"/>
                <w:b/>
                <w:sz w:val="20"/>
                <w:szCs w:val="20"/>
              </w:rPr>
              <w:t>1</w:t>
            </w:r>
            <w:r w:rsidRPr="004700D4">
              <w:rPr>
                <w:rFonts w:ascii="Tahoma" w:hAnsi="Tahoma"/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:rsidR="003337AA" w:rsidRPr="004700D4" w:rsidRDefault="000C39A9" w:rsidP="0063056E">
            <w:pPr>
              <w:pStyle w:val="Obsahtabulky"/>
              <w:jc w:val="right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10</w:t>
            </w:r>
            <w:r w:rsidR="003337AA" w:rsidRPr="004700D4">
              <w:rPr>
                <w:rFonts w:ascii="Tahoma" w:hAnsi="Tahoma"/>
                <w:b/>
                <w:sz w:val="20"/>
                <w:szCs w:val="20"/>
              </w:rPr>
              <w:t>.625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:rsidR="003337AA" w:rsidRPr="004700D4" w:rsidRDefault="000C39A9" w:rsidP="0063056E">
            <w:pPr>
              <w:pStyle w:val="Obsahtabulky"/>
              <w:jc w:val="right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11</w:t>
            </w:r>
            <w:r w:rsidR="003337AA" w:rsidRPr="004700D4">
              <w:rPr>
                <w:rFonts w:ascii="Tahoma" w:hAnsi="Tahoma"/>
                <w:b/>
                <w:sz w:val="20"/>
                <w:szCs w:val="20"/>
              </w:rPr>
              <w:t>.625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:rsidR="003337AA" w:rsidRPr="004700D4" w:rsidRDefault="000C39A9" w:rsidP="0063056E">
            <w:pPr>
              <w:pStyle w:val="Obsahtabulky"/>
              <w:jc w:val="right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13</w:t>
            </w:r>
            <w:r w:rsidR="003337AA" w:rsidRPr="004700D4">
              <w:rPr>
                <w:rFonts w:ascii="Tahoma" w:hAnsi="Tahoma"/>
                <w:b/>
                <w:sz w:val="20"/>
                <w:szCs w:val="20"/>
              </w:rPr>
              <w:t>.625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:rsidR="003337AA" w:rsidRPr="004700D4" w:rsidRDefault="000C39A9" w:rsidP="0063056E">
            <w:pPr>
              <w:pStyle w:val="Obsahtabulky"/>
              <w:jc w:val="right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14</w:t>
            </w:r>
            <w:r w:rsidR="003337AA" w:rsidRPr="004700D4">
              <w:rPr>
                <w:rFonts w:ascii="Tahoma" w:hAnsi="Tahoma"/>
                <w:b/>
                <w:sz w:val="20"/>
                <w:szCs w:val="20"/>
              </w:rPr>
              <w:t>.125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:rsidR="003337AA" w:rsidRPr="004700D4" w:rsidRDefault="000C39A9" w:rsidP="001F63B9">
            <w:pPr>
              <w:pStyle w:val="Obsahtabulky"/>
              <w:jc w:val="right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58</w:t>
            </w:r>
            <w:r w:rsidR="003337AA" w:rsidRPr="004700D4">
              <w:rPr>
                <w:rFonts w:ascii="Tahoma" w:hAnsi="Tahoma"/>
                <w:b/>
                <w:sz w:val="20"/>
                <w:szCs w:val="20"/>
              </w:rPr>
              <w:t>.</w:t>
            </w:r>
            <w:r w:rsidR="001F63B9">
              <w:rPr>
                <w:rFonts w:ascii="Tahoma" w:hAnsi="Tahoma"/>
                <w:b/>
                <w:sz w:val="20"/>
                <w:szCs w:val="20"/>
              </w:rPr>
              <w:t>1</w:t>
            </w:r>
            <w:r w:rsidR="003337AA" w:rsidRPr="004700D4">
              <w:rPr>
                <w:rFonts w:ascii="Tahoma" w:hAnsi="Tahoma"/>
                <w:b/>
                <w:sz w:val="20"/>
                <w:szCs w:val="20"/>
              </w:rPr>
              <w:t>25</w:t>
            </w:r>
          </w:p>
        </w:tc>
      </w:tr>
    </w:tbl>
    <w:p w:rsidR="00204882" w:rsidRDefault="00204882" w:rsidP="006711AC">
      <w:pPr>
        <w:rPr>
          <w:rFonts w:ascii="Tahoma" w:hAnsi="Tahoma" w:cs="Tahoma"/>
          <w:sz w:val="22"/>
          <w:szCs w:val="22"/>
        </w:rPr>
      </w:pPr>
    </w:p>
    <w:p w:rsidR="00204882" w:rsidRDefault="0020488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:rsidR="006711AC" w:rsidRPr="0060441A" w:rsidRDefault="006711AC" w:rsidP="00204C02">
      <w:pPr>
        <w:pStyle w:val="Nadpis1"/>
        <w:spacing w:before="240" w:after="240"/>
        <w:jc w:val="left"/>
        <w:rPr>
          <w:rFonts w:ascii="Tahoma" w:hAnsi="Tahoma" w:cs="Tahoma"/>
          <w:sz w:val="28"/>
          <w:szCs w:val="28"/>
        </w:rPr>
      </w:pPr>
      <w:bookmarkStart w:id="40" w:name="_Toc444508649"/>
      <w:r w:rsidRPr="0060441A">
        <w:rPr>
          <w:rFonts w:ascii="Tahoma" w:hAnsi="Tahoma" w:cs="Tahoma"/>
          <w:sz w:val="28"/>
          <w:szCs w:val="28"/>
        </w:rPr>
        <w:lastRenderedPageBreak/>
        <w:t>Přílohy:</w:t>
      </w:r>
      <w:bookmarkEnd w:id="40"/>
    </w:p>
    <w:p w:rsidR="006F0ABA" w:rsidRPr="00644308" w:rsidRDefault="006F0ABA" w:rsidP="00644308">
      <w:pPr>
        <w:pStyle w:val="Nadpis2"/>
        <w:spacing w:before="120" w:after="120"/>
        <w:jc w:val="left"/>
        <w:rPr>
          <w:rFonts w:ascii="Tahoma" w:hAnsi="Tahoma" w:cs="Tahoma"/>
          <w:sz w:val="22"/>
          <w:szCs w:val="22"/>
        </w:rPr>
      </w:pPr>
      <w:bookmarkStart w:id="41" w:name="_Toc444508650"/>
      <w:r w:rsidRPr="00644308">
        <w:rPr>
          <w:rFonts w:ascii="Tahoma" w:hAnsi="Tahoma" w:cs="Tahoma"/>
          <w:sz w:val="22"/>
          <w:szCs w:val="22"/>
        </w:rPr>
        <w:t>Seznam zákonů a norem:</w:t>
      </w:r>
      <w:bookmarkEnd w:id="41"/>
    </w:p>
    <w:p w:rsidR="006F0ABA" w:rsidRDefault="006F0ABA" w:rsidP="00B61BDC">
      <w:p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L</w:t>
      </w:r>
      <w:r w:rsidR="00416FB8">
        <w:rPr>
          <w:rFonts w:ascii="Tahoma" w:hAnsi="Tahoma" w:cs="Tahoma"/>
          <w:bCs/>
          <w:sz w:val="20"/>
          <w:szCs w:val="20"/>
        </w:rPr>
        <w:t>istina základních práv a svobod</w:t>
      </w:r>
    </w:p>
    <w:p w:rsidR="00FE603F" w:rsidRDefault="006F0ABA" w:rsidP="00B61BDC">
      <w:p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Zákon č. 20/19</w:t>
      </w:r>
      <w:r w:rsidR="00416FB8">
        <w:rPr>
          <w:rFonts w:ascii="Tahoma" w:hAnsi="Tahoma" w:cs="Tahoma"/>
          <w:bCs/>
          <w:sz w:val="20"/>
          <w:szCs w:val="20"/>
        </w:rPr>
        <w:t>87 Sb., o státní památkové péči</w:t>
      </w:r>
    </w:p>
    <w:p w:rsidR="000D78FB" w:rsidRPr="000D78FB" w:rsidRDefault="000D78FB" w:rsidP="000D78FB">
      <w:pPr>
        <w:spacing w:line="360" w:lineRule="auto"/>
        <w:rPr>
          <w:rFonts w:ascii="Tahoma" w:eastAsiaTheme="minorHAnsi" w:hAnsi="Tahoma" w:cs="Tahoma"/>
          <w:sz w:val="20"/>
          <w:szCs w:val="20"/>
          <w:lang w:eastAsia="en-US"/>
        </w:rPr>
      </w:pPr>
      <w:r w:rsidRPr="000D78FB">
        <w:rPr>
          <w:rFonts w:ascii="Tahoma" w:eastAsiaTheme="minorHAnsi" w:hAnsi="Tahoma" w:cs="Tahoma"/>
          <w:sz w:val="20"/>
          <w:szCs w:val="20"/>
          <w:lang w:eastAsia="en-US"/>
        </w:rPr>
        <w:t>Státní kulturní politik</w:t>
      </w:r>
      <w:r>
        <w:rPr>
          <w:rFonts w:ascii="Tahoma" w:eastAsiaTheme="minorHAnsi" w:hAnsi="Tahoma" w:cs="Tahoma"/>
          <w:sz w:val="20"/>
          <w:szCs w:val="20"/>
          <w:lang w:eastAsia="en-US"/>
        </w:rPr>
        <w:t>a</w:t>
      </w:r>
      <w:r w:rsidRPr="000D78FB">
        <w:rPr>
          <w:rFonts w:ascii="Tahoma" w:eastAsiaTheme="minorHAnsi" w:hAnsi="Tahoma" w:cs="Tahoma"/>
          <w:sz w:val="20"/>
          <w:szCs w:val="20"/>
          <w:lang w:eastAsia="en-US"/>
        </w:rPr>
        <w:t xml:space="preserve"> na léta 2013 -2014</w:t>
      </w:r>
      <w:r w:rsidR="00416FB8">
        <w:rPr>
          <w:rFonts w:ascii="Tahoma" w:eastAsiaTheme="minorHAnsi" w:hAnsi="Tahoma" w:cs="Tahoma"/>
          <w:sz w:val="20"/>
          <w:szCs w:val="20"/>
          <w:lang w:eastAsia="en-US"/>
        </w:rPr>
        <w:t xml:space="preserve"> s výhledem na roky 2015 – 2020</w:t>
      </w:r>
    </w:p>
    <w:p w:rsidR="000D78FB" w:rsidRPr="000D78FB" w:rsidRDefault="000D78FB" w:rsidP="000D78FB">
      <w:pPr>
        <w:spacing w:line="360" w:lineRule="auto"/>
        <w:rPr>
          <w:rFonts w:ascii="Tahoma" w:eastAsiaTheme="minorHAnsi" w:hAnsi="Tahoma" w:cs="Tahoma"/>
          <w:sz w:val="20"/>
          <w:szCs w:val="20"/>
          <w:lang w:eastAsia="en-US"/>
        </w:rPr>
      </w:pPr>
      <w:r w:rsidRPr="000D78FB">
        <w:rPr>
          <w:rFonts w:ascii="Tahoma" w:eastAsiaTheme="minorHAnsi" w:hAnsi="Tahoma" w:cs="Tahoma"/>
          <w:sz w:val="20"/>
          <w:szCs w:val="20"/>
          <w:lang w:eastAsia="en-US"/>
        </w:rPr>
        <w:t>Koncepce účinnější péče o movité kulturní dědictví na léta 2010</w:t>
      </w:r>
      <w:r w:rsidR="0091341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Pr="000D78FB">
        <w:rPr>
          <w:rFonts w:ascii="Tahoma" w:eastAsiaTheme="minorHAnsi" w:hAnsi="Tahoma" w:cs="Tahoma"/>
          <w:sz w:val="20"/>
          <w:szCs w:val="20"/>
          <w:lang w:eastAsia="en-US"/>
        </w:rPr>
        <w:t>-</w:t>
      </w:r>
      <w:r w:rsidR="0091341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416FB8">
        <w:rPr>
          <w:rFonts w:ascii="Tahoma" w:eastAsiaTheme="minorHAnsi" w:hAnsi="Tahoma" w:cs="Tahoma"/>
          <w:sz w:val="20"/>
          <w:szCs w:val="20"/>
          <w:lang w:eastAsia="en-US"/>
        </w:rPr>
        <w:t>2014</w:t>
      </w:r>
    </w:p>
    <w:p w:rsidR="000D78FB" w:rsidRPr="000D78FB" w:rsidRDefault="000D78FB" w:rsidP="000D78FB">
      <w:pPr>
        <w:spacing w:line="360" w:lineRule="auto"/>
        <w:rPr>
          <w:rFonts w:ascii="Tahoma" w:eastAsiaTheme="minorHAnsi" w:hAnsi="Tahoma" w:cs="Tahoma"/>
          <w:sz w:val="20"/>
          <w:szCs w:val="20"/>
          <w:lang w:eastAsia="en-US"/>
        </w:rPr>
      </w:pPr>
      <w:r w:rsidRPr="000D78FB">
        <w:rPr>
          <w:rFonts w:ascii="Tahoma" w:eastAsiaTheme="minorHAnsi" w:hAnsi="Tahoma" w:cs="Tahoma"/>
          <w:sz w:val="20"/>
          <w:szCs w:val="20"/>
          <w:lang w:eastAsia="en-US"/>
        </w:rPr>
        <w:t>Koncepce památkové péč</w:t>
      </w:r>
      <w:r w:rsidR="00913417">
        <w:rPr>
          <w:rFonts w:ascii="Tahoma" w:eastAsiaTheme="minorHAnsi" w:hAnsi="Tahoma" w:cs="Tahoma"/>
          <w:sz w:val="20"/>
          <w:szCs w:val="20"/>
          <w:lang w:eastAsia="en-US"/>
        </w:rPr>
        <w:t>e v České republice na léta 2011</w:t>
      </w:r>
      <w:r w:rsidR="00416FB8">
        <w:rPr>
          <w:rFonts w:ascii="Tahoma" w:eastAsiaTheme="minorHAnsi" w:hAnsi="Tahoma" w:cs="Tahoma"/>
          <w:sz w:val="20"/>
          <w:szCs w:val="20"/>
          <w:lang w:eastAsia="en-US"/>
        </w:rPr>
        <w:t xml:space="preserve"> – 2016</w:t>
      </w:r>
      <w:r w:rsidRPr="000D78FB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</w:p>
    <w:p w:rsidR="006F0ABA" w:rsidRPr="000D78FB" w:rsidRDefault="006F0ABA" w:rsidP="00644308">
      <w:pPr>
        <w:jc w:val="both"/>
        <w:rPr>
          <w:rFonts w:ascii="Tahoma" w:hAnsi="Tahoma" w:cs="Tahoma"/>
          <w:bCs/>
          <w:sz w:val="20"/>
          <w:szCs w:val="20"/>
        </w:rPr>
      </w:pPr>
    </w:p>
    <w:p w:rsidR="006F0ABA" w:rsidRPr="00644308" w:rsidRDefault="006F0ABA" w:rsidP="00644308">
      <w:pPr>
        <w:pStyle w:val="Nadpis2"/>
        <w:spacing w:before="120" w:after="120"/>
        <w:jc w:val="left"/>
        <w:rPr>
          <w:rFonts w:ascii="Tahoma" w:hAnsi="Tahoma" w:cs="Tahoma"/>
          <w:sz w:val="22"/>
          <w:szCs w:val="22"/>
        </w:rPr>
      </w:pPr>
      <w:bookmarkStart w:id="42" w:name="_Toc444508651"/>
      <w:r w:rsidRPr="00644308">
        <w:rPr>
          <w:rFonts w:ascii="Tahoma" w:hAnsi="Tahoma" w:cs="Tahoma"/>
          <w:sz w:val="22"/>
          <w:szCs w:val="22"/>
        </w:rPr>
        <w:t>Základní koncepční materiály Moravskosl</w:t>
      </w:r>
      <w:r w:rsidR="000D78FB" w:rsidRPr="00644308">
        <w:rPr>
          <w:rFonts w:ascii="Tahoma" w:hAnsi="Tahoma" w:cs="Tahoma"/>
          <w:sz w:val="22"/>
          <w:szCs w:val="22"/>
        </w:rPr>
        <w:t>e</w:t>
      </w:r>
      <w:r w:rsidRPr="00644308">
        <w:rPr>
          <w:rFonts w:ascii="Tahoma" w:hAnsi="Tahoma" w:cs="Tahoma"/>
          <w:sz w:val="22"/>
          <w:szCs w:val="22"/>
        </w:rPr>
        <w:t>zského kraje:</w:t>
      </w:r>
      <w:bookmarkEnd w:id="42"/>
    </w:p>
    <w:p w:rsidR="008A5C7C" w:rsidRPr="008A5C7C" w:rsidRDefault="008A5C7C" w:rsidP="008A5C7C">
      <w:p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A5C7C">
        <w:rPr>
          <w:rFonts w:ascii="Tahoma" w:hAnsi="Tahoma" w:cs="Tahoma"/>
          <w:bCs/>
          <w:sz w:val="20"/>
          <w:szCs w:val="20"/>
        </w:rPr>
        <w:t>Programové prohlášení Rady Moravskoslezské</w:t>
      </w:r>
      <w:r w:rsidR="00416FB8">
        <w:rPr>
          <w:rFonts w:ascii="Tahoma" w:hAnsi="Tahoma" w:cs="Tahoma"/>
          <w:bCs/>
          <w:sz w:val="20"/>
          <w:szCs w:val="20"/>
        </w:rPr>
        <w:t>ho kraje pro období 2013 – 2016</w:t>
      </w:r>
    </w:p>
    <w:p w:rsidR="008A5C7C" w:rsidRPr="008A5C7C" w:rsidRDefault="008A5C7C" w:rsidP="008A5C7C">
      <w:p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A5C7C">
        <w:rPr>
          <w:rFonts w:ascii="Tahoma" w:hAnsi="Tahoma" w:cs="Tahoma"/>
          <w:bCs/>
          <w:sz w:val="20"/>
          <w:szCs w:val="20"/>
        </w:rPr>
        <w:t xml:space="preserve">Strategie rozvoje Moravskoslezského kraje na léta </w:t>
      </w:r>
      <w:r w:rsidR="00416FB8">
        <w:rPr>
          <w:rFonts w:ascii="Tahoma" w:hAnsi="Tahoma" w:cs="Tahoma"/>
          <w:bCs/>
          <w:sz w:val="20"/>
          <w:szCs w:val="20"/>
        </w:rPr>
        <w:t>2009 – 2020, (aktualizace 2012)</w:t>
      </w:r>
    </w:p>
    <w:p w:rsidR="00204C02" w:rsidRPr="00204C02" w:rsidRDefault="00204C02" w:rsidP="00403FC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B61BDC">
        <w:rPr>
          <w:rFonts w:ascii="Tahoma" w:hAnsi="Tahoma" w:cs="Tahoma"/>
          <w:sz w:val="20"/>
          <w:szCs w:val="20"/>
        </w:rPr>
        <w:t>Koncepce účinnější péče o památkový fond v České republice do roku 2005, M</w:t>
      </w:r>
      <w:r>
        <w:rPr>
          <w:rFonts w:ascii="Tahoma" w:hAnsi="Tahoma" w:cs="Tahoma"/>
          <w:sz w:val="20"/>
          <w:szCs w:val="20"/>
        </w:rPr>
        <w:t>inisterstvo kultury, Praha 1998</w:t>
      </w:r>
    </w:p>
    <w:p w:rsidR="00403FC0" w:rsidRDefault="00403FC0" w:rsidP="00403FC0">
      <w:p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403FC0">
        <w:rPr>
          <w:rFonts w:ascii="Tahoma" w:hAnsi="Tahoma" w:cs="Tahoma"/>
          <w:bCs/>
          <w:sz w:val="20"/>
          <w:szCs w:val="20"/>
        </w:rPr>
        <w:t>Koncepce podpory památkové péče v Moravskoslezském kraji na obd</w:t>
      </w:r>
      <w:r w:rsidR="00416FB8">
        <w:rPr>
          <w:rFonts w:ascii="Tahoma" w:hAnsi="Tahoma" w:cs="Tahoma"/>
          <w:bCs/>
          <w:sz w:val="20"/>
          <w:szCs w:val="20"/>
        </w:rPr>
        <w:t>obí 2010 – 2013</w:t>
      </w:r>
    </w:p>
    <w:p w:rsidR="008A5C7C" w:rsidRPr="008A5C7C" w:rsidRDefault="008A5C7C" w:rsidP="008A5C7C">
      <w:p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A5C7C">
        <w:rPr>
          <w:rFonts w:ascii="Tahoma" w:hAnsi="Tahoma" w:cs="Tahoma"/>
          <w:bCs/>
          <w:sz w:val="20"/>
          <w:szCs w:val="20"/>
        </w:rPr>
        <w:t>Koncepce podpory kultury v Moravskoslezském kraji na období 2014</w:t>
      </w:r>
      <w:r w:rsidR="00176C34">
        <w:rPr>
          <w:rFonts w:ascii="Tahoma" w:hAnsi="Tahoma" w:cs="Tahoma"/>
          <w:bCs/>
          <w:sz w:val="20"/>
          <w:szCs w:val="20"/>
        </w:rPr>
        <w:t xml:space="preserve"> </w:t>
      </w:r>
      <w:r w:rsidRPr="008A5C7C">
        <w:rPr>
          <w:rFonts w:ascii="Tahoma" w:hAnsi="Tahoma" w:cs="Tahoma"/>
          <w:bCs/>
          <w:sz w:val="20"/>
          <w:szCs w:val="20"/>
        </w:rPr>
        <w:t>-</w:t>
      </w:r>
      <w:r w:rsidR="00176C34">
        <w:rPr>
          <w:rFonts w:ascii="Tahoma" w:hAnsi="Tahoma" w:cs="Tahoma"/>
          <w:bCs/>
          <w:sz w:val="20"/>
          <w:szCs w:val="20"/>
        </w:rPr>
        <w:t xml:space="preserve"> </w:t>
      </w:r>
      <w:r w:rsidR="00416FB8">
        <w:rPr>
          <w:rFonts w:ascii="Tahoma" w:hAnsi="Tahoma" w:cs="Tahoma"/>
          <w:bCs/>
          <w:sz w:val="20"/>
          <w:szCs w:val="20"/>
        </w:rPr>
        <w:t>2020</w:t>
      </w:r>
    </w:p>
    <w:p w:rsidR="006F0ABA" w:rsidRPr="006F0ABA" w:rsidRDefault="006F0ABA" w:rsidP="00644308">
      <w:pPr>
        <w:jc w:val="both"/>
        <w:rPr>
          <w:rFonts w:ascii="Tahoma" w:hAnsi="Tahoma" w:cs="Tahoma"/>
          <w:bCs/>
          <w:sz w:val="20"/>
          <w:szCs w:val="20"/>
        </w:rPr>
      </w:pPr>
    </w:p>
    <w:p w:rsidR="00B61BDC" w:rsidRPr="00644308" w:rsidRDefault="00B61BDC" w:rsidP="00644308">
      <w:pPr>
        <w:pStyle w:val="Nadpis2"/>
        <w:spacing w:before="120" w:after="120"/>
        <w:jc w:val="left"/>
        <w:rPr>
          <w:rFonts w:ascii="Tahoma" w:hAnsi="Tahoma" w:cs="Tahoma"/>
          <w:sz w:val="22"/>
          <w:szCs w:val="22"/>
        </w:rPr>
      </w:pPr>
      <w:bookmarkStart w:id="43" w:name="_Toc444508652"/>
      <w:r w:rsidRPr="00644308">
        <w:rPr>
          <w:rFonts w:ascii="Tahoma" w:hAnsi="Tahoma" w:cs="Tahoma"/>
          <w:sz w:val="22"/>
          <w:szCs w:val="22"/>
        </w:rPr>
        <w:t>Použitá literatura a prameny:</w:t>
      </w:r>
      <w:bookmarkEnd w:id="43"/>
    </w:p>
    <w:p w:rsidR="00B61BDC" w:rsidRPr="00B61BDC" w:rsidRDefault="00B61BDC" w:rsidP="00B61BD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B61BDC">
        <w:rPr>
          <w:rFonts w:ascii="Tahoma" w:hAnsi="Tahoma" w:cs="Tahoma"/>
          <w:sz w:val="20"/>
          <w:szCs w:val="20"/>
        </w:rPr>
        <w:t>Max Dvořák: Katechismus památkové péče, Národní památkový ústav – ústřední pracoviště, Praha 2004</w:t>
      </w:r>
    </w:p>
    <w:p w:rsidR="00B61BDC" w:rsidRPr="00B61BDC" w:rsidRDefault="00B61BDC" w:rsidP="00B61BDC">
      <w:pPr>
        <w:pStyle w:val="Zkladntext"/>
        <w:rPr>
          <w:rFonts w:ascii="Tahoma" w:hAnsi="Tahoma" w:cs="Tahoma"/>
          <w:sz w:val="20"/>
          <w:szCs w:val="20"/>
        </w:rPr>
      </w:pPr>
      <w:r w:rsidRPr="00B61BDC">
        <w:rPr>
          <w:rFonts w:ascii="Tahoma" w:hAnsi="Tahoma" w:cs="Tahoma"/>
          <w:sz w:val="20"/>
          <w:szCs w:val="20"/>
        </w:rPr>
        <w:t>Analýza památkového fondu v Moravskoslezském kraji, Národní památkový ústav – územní odborné pracoviště v Ostravě, Ostrava 2004</w:t>
      </w:r>
    </w:p>
    <w:p w:rsidR="00B61BDC" w:rsidRPr="00B61BDC" w:rsidRDefault="00B61BDC" w:rsidP="00B61BD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B61BDC">
        <w:rPr>
          <w:rFonts w:ascii="Tahoma" w:hAnsi="Tahoma" w:cs="Tahoma"/>
          <w:sz w:val="20"/>
          <w:szCs w:val="20"/>
        </w:rPr>
        <w:t>Seznam nejohroženějších a nevyužitých nemovitých památek v České republice, Národní památkový ústav – ús</w:t>
      </w:r>
      <w:r w:rsidR="00227250">
        <w:rPr>
          <w:rFonts w:ascii="Tahoma" w:hAnsi="Tahoma" w:cs="Tahoma"/>
          <w:sz w:val="20"/>
          <w:szCs w:val="20"/>
        </w:rPr>
        <w:t>třední pracoviště, Praha 2005</w:t>
      </w:r>
    </w:p>
    <w:p w:rsidR="00227250" w:rsidRDefault="00227250" w:rsidP="00B61BD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Výroční zprávy Ministerstva kultury ČR ve sledovaných letech </w:t>
      </w:r>
    </w:p>
    <w:p w:rsidR="00227250" w:rsidRDefault="00227250" w:rsidP="00B61BD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Výroční zprávy Národního památkového ústavu ve sledovaných letech</w:t>
      </w:r>
    </w:p>
    <w:p w:rsidR="00227250" w:rsidRDefault="00227250" w:rsidP="00B61BD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Webové stránky Ministerstva kultury ČR</w:t>
      </w:r>
    </w:p>
    <w:p w:rsidR="00227250" w:rsidRDefault="00227250" w:rsidP="00B61BD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Webové stránky Národního památkového ústavu</w:t>
      </w:r>
    </w:p>
    <w:p w:rsidR="00330C43" w:rsidRPr="00BD17CA" w:rsidRDefault="00330C43" w:rsidP="00B61BD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BD17CA">
        <w:rPr>
          <w:rFonts w:ascii="Tahoma" w:hAnsi="Tahoma" w:cs="Tahoma"/>
          <w:sz w:val="20"/>
          <w:szCs w:val="20"/>
        </w:rPr>
        <w:t>Webové stránky Moravskoslezského kraje</w:t>
      </w:r>
    </w:p>
    <w:p w:rsidR="00171173" w:rsidRDefault="00171173" w:rsidP="00DD2132">
      <w:pPr>
        <w:rPr>
          <w:rFonts w:ascii="Tahoma" w:hAnsi="Tahoma" w:cs="Tahoma"/>
          <w:b/>
          <w:bCs/>
          <w:sz w:val="20"/>
        </w:rPr>
      </w:pPr>
    </w:p>
    <w:p w:rsidR="00EC1813" w:rsidRDefault="00EC1813" w:rsidP="00DD2132">
      <w:pPr>
        <w:rPr>
          <w:rFonts w:ascii="Tahoma" w:hAnsi="Tahoma" w:cs="Tahoma"/>
          <w:b/>
          <w:bCs/>
          <w:sz w:val="20"/>
        </w:rPr>
      </w:pPr>
    </w:p>
    <w:p w:rsidR="00FE603F" w:rsidRDefault="00FE603F" w:rsidP="00DD2132">
      <w:pPr>
        <w:rPr>
          <w:rFonts w:ascii="Tahoma" w:hAnsi="Tahoma" w:cs="Tahoma"/>
          <w:b/>
          <w:bCs/>
          <w:sz w:val="20"/>
        </w:rPr>
      </w:pPr>
    </w:p>
    <w:sectPr w:rsidR="00FE603F" w:rsidSect="00FF43F5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247" w:rsidRDefault="00707247">
      <w:r>
        <w:separator/>
      </w:r>
    </w:p>
  </w:endnote>
  <w:endnote w:type="continuationSeparator" w:id="0">
    <w:p w:rsidR="00707247" w:rsidRDefault="00707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1F" w:rsidRDefault="00A26E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26E1F" w:rsidRDefault="00A26E1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1F" w:rsidRDefault="00A26E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658CE">
      <w:rPr>
        <w:rStyle w:val="slostrnky"/>
        <w:noProof/>
      </w:rPr>
      <w:t>28</w:t>
    </w:r>
    <w:r>
      <w:rPr>
        <w:rStyle w:val="slostrnky"/>
      </w:rPr>
      <w:fldChar w:fldCharType="end"/>
    </w:r>
  </w:p>
  <w:p w:rsidR="00A26E1F" w:rsidRDefault="00A26E1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1F" w:rsidRDefault="00A26E1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658CE">
      <w:rPr>
        <w:noProof/>
      </w:rPr>
      <w:t>20</w:t>
    </w:r>
    <w:r>
      <w:fldChar w:fldCharType="end"/>
    </w:r>
  </w:p>
  <w:p w:rsidR="00A26E1F" w:rsidRDefault="00A26E1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247" w:rsidRDefault="00707247">
      <w:r>
        <w:separator/>
      </w:r>
    </w:p>
  </w:footnote>
  <w:footnote w:type="continuationSeparator" w:id="0">
    <w:p w:rsidR="00707247" w:rsidRDefault="00707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B2F"/>
    <w:multiLevelType w:val="hybridMultilevel"/>
    <w:tmpl w:val="2952750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65461C"/>
    <w:multiLevelType w:val="multilevel"/>
    <w:tmpl w:val="DE5AD08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05C1683C"/>
    <w:multiLevelType w:val="hybridMultilevel"/>
    <w:tmpl w:val="20524F06"/>
    <w:lvl w:ilvl="0" w:tplc="F306DB3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88691B"/>
    <w:multiLevelType w:val="hybridMultilevel"/>
    <w:tmpl w:val="191CB794"/>
    <w:lvl w:ilvl="0" w:tplc="0405000F">
      <w:start w:val="1"/>
      <w:numFmt w:val="decimal"/>
      <w:lvlText w:val="%1.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E5A57D2"/>
    <w:multiLevelType w:val="hybridMultilevel"/>
    <w:tmpl w:val="98928368"/>
    <w:lvl w:ilvl="0" w:tplc="0504AB28">
      <w:start w:val="2018"/>
      <w:numFmt w:val="bullet"/>
      <w:lvlText w:val=""/>
      <w:lvlJc w:val="left"/>
      <w:pPr>
        <w:ind w:left="36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1C5C68"/>
    <w:multiLevelType w:val="hybridMultilevel"/>
    <w:tmpl w:val="71AAE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3B058D"/>
    <w:multiLevelType w:val="multilevel"/>
    <w:tmpl w:val="2FB21678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7">
    <w:nsid w:val="174C0005"/>
    <w:multiLevelType w:val="hybridMultilevel"/>
    <w:tmpl w:val="89F4E2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DAB61A">
      <w:numFmt w:val="bullet"/>
      <w:lvlText w:val="•"/>
      <w:lvlJc w:val="left"/>
      <w:pPr>
        <w:ind w:left="1425" w:hanging="705"/>
      </w:pPr>
      <w:rPr>
        <w:rFonts w:ascii="Tahoma" w:eastAsiaTheme="minorHAnsi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D043C4"/>
    <w:multiLevelType w:val="hybridMultilevel"/>
    <w:tmpl w:val="D3E21B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4071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2E860FC">
      <w:start w:val="2011"/>
      <w:numFmt w:val="decimal"/>
      <w:lvlText w:val="%3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662220"/>
    <w:multiLevelType w:val="hybridMultilevel"/>
    <w:tmpl w:val="F70E68AC"/>
    <w:lvl w:ilvl="0" w:tplc="F306DB3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E87C85AC">
      <w:start w:val="1"/>
      <w:numFmt w:val="lowerLetter"/>
      <w:lvlText w:val="%2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3129DE"/>
    <w:multiLevelType w:val="multilevel"/>
    <w:tmpl w:val="2FB21678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1">
    <w:nsid w:val="29525E00"/>
    <w:multiLevelType w:val="hybridMultilevel"/>
    <w:tmpl w:val="1428BA7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5D4BA3"/>
    <w:multiLevelType w:val="hybridMultilevel"/>
    <w:tmpl w:val="CFD25C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8E61D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2285C9C"/>
    <w:multiLevelType w:val="hybridMultilevel"/>
    <w:tmpl w:val="ABB248C0"/>
    <w:lvl w:ilvl="0" w:tplc="F306DB3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6770B2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845C81"/>
    <w:multiLevelType w:val="multilevel"/>
    <w:tmpl w:val="209C66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6">
    <w:nsid w:val="446F061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C424E4F"/>
    <w:multiLevelType w:val="hybridMultilevel"/>
    <w:tmpl w:val="D46CC9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D66124C"/>
    <w:multiLevelType w:val="multilevel"/>
    <w:tmpl w:val="2FB21678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9">
    <w:nsid w:val="59FC4F56"/>
    <w:multiLevelType w:val="multilevel"/>
    <w:tmpl w:val="CFB0150C"/>
    <w:lvl w:ilvl="0">
      <w:start w:val="2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A913E74"/>
    <w:multiLevelType w:val="hybridMultilevel"/>
    <w:tmpl w:val="5BDEE350"/>
    <w:lvl w:ilvl="0" w:tplc="691827EE">
      <w:start w:val="2017"/>
      <w:numFmt w:val="decimal"/>
      <w:lvlText w:val="%1"/>
      <w:lvlJc w:val="left"/>
      <w:pPr>
        <w:ind w:left="2835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5" w:hanging="360"/>
      </w:pPr>
    </w:lvl>
    <w:lvl w:ilvl="2" w:tplc="0405001B">
      <w:start w:val="1"/>
      <w:numFmt w:val="lowerRoman"/>
      <w:lvlText w:val="%3."/>
      <w:lvlJc w:val="right"/>
      <w:pPr>
        <w:ind w:left="4215" w:hanging="180"/>
      </w:pPr>
    </w:lvl>
    <w:lvl w:ilvl="3" w:tplc="0405000F" w:tentative="1">
      <w:start w:val="1"/>
      <w:numFmt w:val="decimal"/>
      <w:lvlText w:val="%4."/>
      <w:lvlJc w:val="left"/>
      <w:pPr>
        <w:ind w:left="4935" w:hanging="360"/>
      </w:pPr>
    </w:lvl>
    <w:lvl w:ilvl="4" w:tplc="04050019" w:tentative="1">
      <w:start w:val="1"/>
      <w:numFmt w:val="lowerLetter"/>
      <w:lvlText w:val="%5."/>
      <w:lvlJc w:val="left"/>
      <w:pPr>
        <w:ind w:left="5655" w:hanging="360"/>
      </w:pPr>
    </w:lvl>
    <w:lvl w:ilvl="5" w:tplc="0405001B" w:tentative="1">
      <w:start w:val="1"/>
      <w:numFmt w:val="lowerRoman"/>
      <w:lvlText w:val="%6."/>
      <w:lvlJc w:val="right"/>
      <w:pPr>
        <w:ind w:left="6375" w:hanging="180"/>
      </w:pPr>
    </w:lvl>
    <w:lvl w:ilvl="6" w:tplc="0405000F" w:tentative="1">
      <w:start w:val="1"/>
      <w:numFmt w:val="decimal"/>
      <w:lvlText w:val="%7."/>
      <w:lvlJc w:val="left"/>
      <w:pPr>
        <w:ind w:left="7095" w:hanging="360"/>
      </w:pPr>
    </w:lvl>
    <w:lvl w:ilvl="7" w:tplc="04050019" w:tentative="1">
      <w:start w:val="1"/>
      <w:numFmt w:val="lowerLetter"/>
      <w:lvlText w:val="%8."/>
      <w:lvlJc w:val="left"/>
      <w:pPr>
        <w:ind w:left="7815" w:hanging="360"/>
      </w:pPr>
    </w:lvl>
    <w:lvl w:ilvl="8" w:tplc="0405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21">
    <w:nsid w:val="5BC017CD"/>
    <w:multiLevelType w:val="hybridMultilevel"/>
    <w:tmpl w:val="94A027AA"/>
    <w:lvl w:ilvl="0" w:tplc="6770B29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175352"/>
    <w:multiLevelType w:val="multilevel"/>
    <w:tmpl w:val="772E8C1C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3">
    <w:nsid w:val="61AC4DCE"/>
    <w:multiLevelType w:val="hybridMultilevel"/>
    <w:tmpl w:val="92E6159E"/>
    <w:lvl w:ilvl="0" w:tplc="F306DB3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A1C24226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AC908CAC">
      <w:start w:val="2011"/>
      <w:numFmt w:val="decimal"/>
      <w:lvlText w:val="%3"/>
      <w:lvlJc w:val="left"/>
      <w:pPr>
        <w:tabs>
          <w:tab w:val="num" w:pos="2655"/>
        </w:tabs>
        <w:ind w:left="2655" w:hanging="675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B07ADA"/>
    <w:multiLevelType w:val="hybridMultilevel"/>
    <w:tmpl w:val="38767E28"/>
    <w:lvl w:ilvl="0" w:tplc="B2202B44">
      <w:start w:val="2017"/>
      <w:numFmt w:val="decimal"/>
      <w:lvlText w:val="%1"/>
      <w:lvlJc w:val="left"/>
      <w:pPr>
        <w:ind w:left="2831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5">
    <w:nsid w:val="69510772"/>
    <w:multiLevelType w:val="multilevel"/>
    <w:tmpl w:val="13365134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A550EAE"/>
    <w:multiLevelType w:val="hybridMultilevel"/>
    <w:tmpl w:val="38767E28"/>
    <w:lvl w:ilvl="0" w:tplc="B2202B44">
      <w:start w:val="2017"/>
      <w:numFmt w:val="decimal"/>
      <w:lvlText w:val="%1"/>
      <w:lvlJc w:val="left"/>
      <w:pPr>
        <w:ind w:left="2835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5" w:hanging="360"/>
      </w:pPr>
    </w:lvl>
    <w:lvl w:ilvl="2" w:tplc="0405001B" w:tentative="1">
      <w:start w:val="1"/>
      <w:numFmt w:val="lowerRoman"/>
      <w:lvlText w:val="%3."/>
      <w:lvlJc w:val="right"/>
      <w:pPr>
        <w:ind w:left="4215" w:hanging="180"/>
      </w:pPr>
    </w:lvl>
    <w:lvl w:ilvl="3" w:tplc="0405000F" w:tentative="1">
      <w:start w:val="1"/>
      <w:numFmt w:val="decimal"/>
      <w:lvlText w:val="%4."/>
      <w:lvlJc w:val="left"/>
      <w:pPr>
        <w:ind w:left="4935" w:hanging="360"/>
      </w:pPr>
    </w:lvl>
    <w:lvl w:ilvl="4" w:tplc="04050019" w:tentative="1">
      <w:start w:val="1"/>
      <w:numFmt w:val="lowerLetter"/>
      <w:lvlText w:val="%5."/>
      <w:lvlJc w:val="left"/>
      <w:pPr>
        <w:ind w:left="5655" w:hanging="360"/>
      </w:pPr>
    </w:lvl>
    <w:lvl w:ilvl="5" w:tplc="0405001B" w:tentative="1">
      <w:start w:val="1"/>
      <w:numFmt w:val="lowerRoman"/>
      <w:lvlText w:val="%6."/>
      <w:lvlJc w:val="right"/>
      <w:pPr>
        <w:ind w:left="6375" w:hanging="180"/>
      </w:pPr>
    </w:lvl>
    <w:lvl w:ilvl="6" w:tplc="0405000F" w:tentative="1">
      <w:start w:val="1"/>
      <w:numFmt w:val="decimal"/>
      <w:lvlText w:val="%7."/>
      <w:lvlJc w:val="left"/>
      <w:pPr>
        <w:ind w:left="7095" w:hanging="360"/>
      </w:pPr>
    </w:lvl>
    <w:lvl w:ilvl="7" w:tplc="04050019" w:tentative="1">
      <w:start w:val="1"/>
      <w:numFmt w:val="lowerLetter"/>
      <w:lvlText w:val="%8."/>
      <w:lvlJc w:val="left"/>
      <w:pPr>
        <w:ind w:left="7815" w:hanging="360"/>
      </w:pPr>
    </w:lvl>
    <w:lvl w:ilvl="8" w:tplc="0405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27">
    <w:nsid w:val="6C747C6B"/>
    <w:multiLevelType w:val="multilevel"/>
    <w:tmpl w:val="C350603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8">
    <w:nsid w:val="6ED06098"/>
    <w:multiLevelType w:val="multilevel"/>
    <w:tmpl w:val="2FB21678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9">
    <w:nsid w:val="750B692C"/>
    <w:multiLevelType w:val="hybridMultilevel"/>
    <w:tmpl w:val="708AF19E"/>
    <w:lvl w:ilvl="0" w:tplc="F306DB3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EC283E0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29664F"/>
    <w:multiLevelType w:val="hybridMultilevel"/>
    <w:tmpl w:val="47CA90AA"/>
    <w:lvl w:ilvl="0" w:tplc="F306DB3E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53C5A33"/>
    <w:multiLevelType w:val="multilevel"/>
    <w:tmpl w:val="2FB21678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2">
    <w:nsid w:val="781C2CAE"/>
    <w:multiLevelType w:val="multilevel"/>
    <w:tmpl w:val="AD867878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15"/>
        </w:tabs>
        <w:ind w:left="91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3">
    <w:nsid w:val="782451D4"/>
    <w:multiLevelType w:val="hybridMultilevel"/>
    <w:tmpl w:val="5BDC5B68"/>
    <w:lvl w:ilvl="0" w:tplc="B05A0B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87B465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9EC23D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A91668B"/>
    <w:multiLevelType w:val="multilevel"/>
    <w:tmpl w:val="2998303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7">
    <w:nsid w:val="7D1D2616"/>
    <w:multiLevelType w:val="multilevel"/>
    <w:tmpl w:val="8A9CF66A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num w:numId="1">
    <w:abstractNumId w:val="1"/>
  </w:num>
  <w:num w:numId="2">
    <w:abstractNumId w:val="36"/>
  </w:num>
  <w:num w:numId="3">
    <w:abstractNumId w:val="29"/>
  </w:num>
  <w:num w:numId="4">
    <w:abstractNumId w:val="30"/>
  </w:num>
  <w:num w:numId="5">
    <w:abstractNumId w:val="14"/>
  </w:num>
  <w:num w:numId="6">
    <w:abstractNumId w:val="2"/>
  </w:num>
  <w:num w:numId="7">
    <w:abstractNumId w:val="9"/>
  </w:num>
  <w:num w:numId="8">
    <w:abstractNumId w:val="23"/>
  </w:num>
  <w:num w:numId="9">
    <w:abstractNumId w:val="37"/>
  </w:num>
  <w:num w:numId="10">
    <w:abstractNumId w:val="33"/>
  </w:num>
  <w:num w:numId="11">
    <w:abstractNumId w:val="32"/>
  </w:num>
  <w:num w:numId="12">
    <w:abstractNumId w:val="0"/>
  </w:num>
  <w:num w:numId="13">
    <w:abstractNumId w:val="8"/>
  </w:num>
  <w:num w:numId="14">
    <w:abstractNumId w:val="18"/>
  </w:num>
  <w:num w:numId="15">
    <w:abstractNumId w:val="27"/>
  </w:num>
  <w:num w:numId="16">
    <w:abstractNumId w:val="11"/>
  </w:num>
  <w:num w:numId="17">
    <w:abstractNumId w:val="19"/>
  </w:num>
  <w:num w:numId="18">
    <w:abstractNumId w:val="22"/>
  </w:num>
  <w:num w:numId="19">
    <w:abstractNumId w:val="15"/>
  </w:num>
  <w:num w:numId="20">
    <w:abstractNumId w:val="25"/>
  </w:num>
  <w:num w:numId="21">
    <w:abstractNumId w:val="20"/>
  </w:num>
  <w:num w:numId="22">
    <w:abstractNumId w:val="4"/>
  </w:num>
  <w:num w:numId="23">
    <w:abstractNumId w:val="26"/>
  </w:num>
  <w:num w:numId="24">
    <w:abstractNumId w:val="12"/>
  </w:num>
  <w:num w:numId="25">
    <w:abstractNumId w:val="5"/>
  </w:num>
  <w:num w:numId="26">
    <w:abstractNumId w:val="24"/>
  </w:num>
  <w:num w:numId="27">
    <w:abstractNumId w:val="10"/>
  </w:num>
  <w:num w:numId="28">
    <w:abstractNumId w:val="31"/>
  </w:num>
  <w:num w:numId="29">
    <w:abstractNumId w:val="6"/>
  </w:num>
  <w:num w:numId="30">
    <w:abstractNumId w:val="21"/>
  </w:num>
  <w:num w:numId="31">
    <w:abstractNumId w:val="28"/>
  </w:num>
  <w:num w:numId="32">
    <w:abstractNumId w:val="17"/>
  </w:num>
  <w:num w:numId="33">
    <w:abstractNumId w:val="7"/>
  </w:num>
  <w:num w:numId="34">
    <w:abstractNumId w:val="13"/>
  </w:num>
  <w:num w:numId="35">
    <w:abstractNumId w:val="34"/>
  </w:num>
  <w:num w:numId="36">
    <w:abstractNumId w:val="35"/>
  </w:num>
  <w:num w:numId="37">
    <w:abstractNumId w:val="16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A35"/>
    <w:rsid w:val="00000D93"/>
    <w:rsid w:val="00001201"/>
    <w:rsid w:val="00002DA8"/>
    <w:rsid w:val="00011B3C"/>
    <w:rsid w:val="0001432B"/>
    <w:rsid w:val="00016833"/>
    <w:rsid w:val="00021D7B"/>
    <w:rsid w:val="000223E1"/>
    <w:rsid w:val="000228B9"/>
    <w:rsid w:val="000244A3"/>
    <w:rsid w:val="00027774"/>
    <w:rsid w:val="000323A8"/>
    <w:rsid w:val="00034208"/>
    <w:rsid w:val="00034D50"/>
    <w:rsid w:val="000414B4"/>
    <w:rsid w:val="000464F9"/>
    <w:rsid w:val="000653CE"/>
    <w:rsid w:val="00065A10"/>
    <w:rsid w:val="000737A2"/>
    <w:rsid w:val="00087414"/>
    <w:rsid w:val="00093024"/>
    <w:rsid w:val="000A029F"/>
    <w:rsid w:val="000A0ED3"/>
    <w:rsid w:val="000A243D"/>
    <w:rsid w:val="000A356F"/>
    <w:rsid w:val="000A6F9A"/>
    <w:rsid w:val="000C39A9"/>
    <w:rsid w:val="000D5A01"/>
    <w:rsid w:val="000D73B7"/>
    <w:rsid w:val="000D78FB"/>
    <w:rsid w:val="000E649A"/>
    <w:rsid w:val="000E699D"/>
    <w:rsid w:val="000F459E"/>
    <w:rsid w:val="001015AA"/>
    <w:rsid w:val="00101799"/>
    <w:rsid w:val="00110058"/>
    <w:rsid w:val="00122FAF"/>
    <w:rsid w:val="0012339E"/>
    <w:rsid w:val="00123729"/>
    <w:rsid w:val="00135AF7"/>
    <w:rsid w:val="00135D85"/>
    <w:rsid w:val="00137127"/>
    <w:rsid w:val="00143017"/>
    <w:rsid w:val="001504CC"/>
    <w:rsid w:val="001505BA"/>
    <w:rsid w:val="00153819"/>
    <w:rsid w:val="00160EF9"/>
    <w:rsid w:val="001661DC"/>
    <w:rsid w:val="001666EE"/>
    <w:rsid w:val="00171173"/>
    <w:rsid w:val="00172A4F"/>
    <w:rsid w:val="0017318A"/>
    <w:rsid w:val="00176C34"/>
    <w:rsid w:val="00180335"/>
    <w:rsid w:val="00184FC6"/>
    <w:rsid w:val="00186898"/>
    <w:rsid w:val="00187D5E"/>
    <w:rsid w:val="001A0C1C"/>
    <w:rsid w:val="001A18E2"/>
    <w:rsid w:val="001C0540"/>
    <w:rsid w:val="001C1954"/>
    <w:rsid w:val="001D2E31"/>
    <w:rsid w:val="001D355B"/>
    <w:rsid w:val="001D45C1"/>
    <w:rsid w:val="001E0ED5"/>
    <w:rsid w:val="001E71B4"/>
    <w:rsid w:val="001F1EC5"/>
    <w:rsid w:val="001F30DB"/>
    <w:rsid w:val="001F63B9"/>
    <w:rsid w:val="0020117C"/>
    <w:rsid w:val="002013DD"/>
    <w:rsid w:val="0020429C"/>
    <w:rsid w:val="00204882"/>
    <w:rsid w:val="00204A03"/>
    <w:rsid w:val="00204C02"/>
    <w:rsid w:val="00205997"/>
    <w:rsid w:val="0021252D"/>
    <w:rsid w:val="0021498B"/>
    <w:rsid w:val="002158D2"/>
    <w:rsid w:val="00216840"/>
    <w:rsid w:val="00222D8E"/>
    <w:rsid w:val="00227250"/>
    <w:rsid w:val="00234ADE"/>
    <w:rsid w:val="002400DB"/>
    <w:rsid w:val="0024636B"/>
    <w:rsid w:val="00250C49"/>
    <w:rsid w:val="0025549C"/>
    <w:rsid w:val="0025710A"/>
    <w:rsid w:val="00257187"/>
    <w:rsid w:val="002614B2"/>
    <w:rsid w:val="0026525B"/>
    <w:rsid w:val="002658CE"/>
    <w:rsid w:val="00267392"/>
    <w:rsid w:val="00270CF0"/>
    <w:rsid w:val="00280644"/>
    <w:rsid w:val="002925E0"/>
    <w:rsid w:val="002A0C7B"/>
    <w:rsid w:val="002A1993"/>
    <w:rsid w:val="002B15D6"/>
    <w:rsid w:val="002B3E35"/>
    <w:rsid w:val="002B799A"/>
    <w:rsid w:val="002C195D"/>
    <w:rsid w:val="002D1019"/>
    <w:rsid w:val="002E7A95"/>
    <w:rsid w:val="002F0D40"/>
    <w:rsid w:val="002F14A9"/>
    <w:rsid w:val="0030006F"/>
    <w:rsid w:val="00305548"/>
    <w:rsid w:val="00317CA2"/>
    <w:rsid w:val="00330C43"/>
    <w:rsid w:val="003337AA"/>
    <w:rsid w:val="00333FC2"/>
    <w:rsid w:val="00335D9B"/>
    <w:rsid w:val="00340869"/>
    <w:rsid w:val="00345B70"/>
    <w:rsid w:val="00345BC6"/>
    <w:rsid w:val="00346172"/>
    <w:rsid w:val="00356026"/>
    <w:rsid w:val="00363E0E"/>
    <w:rsid w:val="003644BF"/>
    <w:rsid w:val="00364BE1"/>
    <w:rsid w:val="00366024"/>
    <w:rsid w:val="00372205"/>
    <w:rsid w:val="003762AF"/>
    <w:rsid w:val="003765BE"/>
    <w:rsid w:val="00386624"/>
    <w:rsid w:val="003905A2"/>
    <w:rsid w:val="00393BBE"/>
    <w:rsid w:val="00397B64"/>
    <w:rsid w:val="003B0356"/>
    <w:rsid w:val="003B0F35"/>
    <w:rsid w:val="003B3DAC"/>
    <w:rsid w:val="003B47F1"/>
    <w:rsid w:val="003C0FBA"/>
    <w:rsid w:val="003C4209"/>
    <w:rsid w:val="003D033C"/>
    <w:rsid w:val="003D13E0"/>
    <w:rsid w:val="003D30EB"/>
    <w:rsid w:val="003E0D40"/>
    <w:rsid w:val="003E67C2"/>
    <w:rsid w:val="00403FC0"/>
    <w:rsid w:val="0040486C"/>
    <w:rsid w:val="00405040"/>
    <w:rsid w:val="00407159"/>
    <w:rsid w:val="00411FD9"/>
    <w:rsid w:val="0041693F"/>
    <w:rsid w:val="00416FB8"/>
    <w:rsid w:val="00422A2F"/>
    <w:rsid w:val="00427602"/>
    <w:rsid w:val="00436A80"/>
    <w:rsid w:val="00436FEA"/>
    <w:rsid w:val="004423EB"/>
    <w:rsid w:val="004429E4"/>
    <w:rsid w:val="0044337E"/>
    <w:rsid w:val="00444BF8"/>
    <w:rsid w:val="0044511B"/>
    <w:rsid w:val="00447392"/>
    <w:rsid w:val="00451B4D"/>
    <w:rsid w:val="00460482"/>
    <w:rsid w:val="004644DD"/>
    <w:rsid w:val="004700D4"/>
    <w:rsid w:val="00481688"/>
    <w:rsid w:val="0048401B"/>
    <w:rsid w:val="004847E2"/>
    <w:rsid w:val="00486F56"/>
    <w:rsid w:val="00492550"/>
    <w:rsid w:val="00496D2B"/>
    <w:rsid w:val="004A037D"/>
    <w:rsid w:val="004A0CAF"/>
    <w:rsid w:val="004A493E"/>
    <w:rsid w:val="004A4ECA"/>
    <w:rsid w:val="004A5A40"/>
    <w:rsid w:val="004A62FB"/>
    <w:rsid w:val="004B1E7D"/>
    <w:rsid w:val="004B4F17"/>
    <w:rsid w:val="004B5B27"/>
    <w:rsid w:val="004C1BDA"/>
    <w:rsid w:val="004D2373"/>
    <w:rsid w:val="004D6A51"/>
    <w:rsid w:val="004E6AEA"/>
    <w:rsid w:val="004F03D9"/>
    <w:rsid w:val="004F4311"/>
    <w:rsid w:val="00501C3B"/>
    <w:rsid w:val="00503761"/>
    <w:rsid w:val="00503E45"/>
    <w:rsid w:val="005068D4"/>
    <w:rsid w:val="00507D7E"/>
    <w:rsid w:val="005200B1"/>
    <w:rsid w:val="00524E0E"/>
    <w:rsid w:val="00527C43"/>
    <w:rsid w:val="00532620"/>
    <w:rsid w:val="00535EE7"/>
    <w:rsid w:val="00536DB2"/>
    <w:rsid w:val="0055199C"/>
    <w:rsid w:val="005519F1"/>
    <w:rsid w:val="00556FB6"/>
    <w:rsid w:val="0056130E"/>
    <w:rsid w:val="00561C28"/>
    <w:rsid w:val="00563DB3"/>
    <w:rsid w:val="0056426D"/>
    <w:rsid w:val="00567BEA"/>
    <w:rsid w:val="00577009"/>
    <w:rsid w:val="00581C43"/>
    <w:rsid w:val="00583DDE"/>
    <w:rsid w:val="00586CBB"/>
    <w:rsid w:val="00592639"/>
    <w:rsid w:val="00595BB9"/>
    <w:rsid w:val="00597ADC"/>
    <w:rsid w:val="005B35E2"/>
    <w:rsid w:val="005B36EB"/>
    <w:rsid w:val="005B4C14"/>
    <w:rsid w:val="005B4ED1"/>
    <w:rsid w:val="005D4325"/>
    <w:rsid w:val="005E2651"/>
    <w:rsid w:val="005F14C4"/>
    <w:rsid w:val="005F67B8"/>
    <w:rsid w:val="0060441A"/>
    <w:rsid w:val="00605581"/>
    <w:rsid w:val="00606B92"/>
    <w:rsid w:val="00607C23"/>
    <w:rsid w:val="00615457"/>
    <w:rsid w:val="00620BFC"/>
    <w:rsid w:val="00620F95"/>
    <w:rsid w:val="00623EAB"/>
    <w:rsid w:val="0062425B"/>
    <w:rsid w:val="0063056E"/>
    <w:rsid w:val="006311D7"/>
    <w:rsid w:val="0063167B"/>
    <w:rsid w:val="00632FD8"/>
    <w:rsid w:val="006350AB"/>
    <w:rsid w:val="00644308"/>
    <w:rsid w:val="00644EC6"/>
    <w:rsid w:val="00645E89"/>
    <w:rsid w:val="00654421"/>
    <w:rsid w:val="00667696"/>
    <w:rsid w:val="00670E8D"/>
    <w:rsid w:val="006711AC"/>
    <w:rsid w:val="00673341"/>
    <w:rsid w:val="00676EDE"/>
    <w:rsid w:val="00677CF8"/>
    <w:rsid w:val="00682981"/>
    <w:rsid w:val="0068353D"/>
    <w:rsid w:val="0068619D"/>
    <w:rsid w:val="00694A6E"/>
    <w:rsid w:val="006975AA"/>
    <w:rsid w:val="00697C88"/>
    <w:rsid w:val="006A0A9D"/>
    <w:rsid w:val="006A5986"/>
    <w:rsid w:val="006B150D"/>
    <w:rsid w:val="006C237F"/>
    <w:rsid w:val="006D3F44"/>
    <w:rsid w:val="006E38EE"/>
    <w:rsid w:val="006E4396"/>
    <w:rsid w:val="006E7F65"/>
    <w:rsid w:val="006F0ABA"/>
    <w:rsid w:val="006F356E"/>
    <w:rsid w:val="006F4BBD"/>
    <w:rsid w:val="0070321C"/>
    <w:rsid w:val="00703E72"/>
    <w:rsid w:val="00706C94"/>
    <w:rsid w:val="00707247"/>
    <w:rsid w:val="00710A08"/>
    <w:rsid w:val="00711F3D"/>
    <w:rsid w:val="00712357"/>
    <w:rsid w:val="00713778"/>
    <w:rsid w:val="007169DA"/>
    <w:rsid w:val="00723248"/>
    <w:rsid w:val="00724DF4"/>
    <w:rsid w:val="00730F44"/>
    <w:rsid w:val="00732208"/>
    <w:rsid w:val="00736825"/>
    <w:rsid w:val="007500A7"/>
    <w:rsid w:val="007610A7"/>
    <w:rsid w:val="00773FF8"/>
    <w:rsid w:val="007767BC"/>
    <w:rsid w:val="00777388"/>
    <w:rsid w:val="00784030"/>
    <w:rsid w:val="007861C7"/>
    <w:rsid w:val="007873AC"/>
    <w:rsid w:val="0079149C"/>
    <w:rsid w:val="007934F9"/>
    <w:rsid w:val="007B6AB8"/>
    <w:rsid w:val="007C5B2F"/>
    <w:rsid w:val="007D0D06"/>
    <w:rsid w:val="007D526F"/>
    <w:rsid w:val="007D5AD8"/>
    <w:rsid w:val="007E33AE"/>
    <w:rsid w:val="007E4AA4"/>
    <w:rsid w:val="007E4F23"/>
    <w:rsid w:val="007E6233"/>
    <w:rsid w:val="007F38CD"/>
    <w:rsid w:val="007F57A5"/>
    <w:rsid w:val="007F5E8F"/>
    <w:rsid w:val="008006BA"/>
    <w:rsid w:val="00804F72"/>
    <w:rsid w:val="00805073"/>
    <w:rsid w:val="00806AF1"/>
    <w:rsid w:val="008076DD"/>
    <w:rsid w:val="00811075"/>
    <w:rsid w:val="008122FB"/>
    <w:rsid w:val="008125F0"/>
    <w:rsid w:val="008160EA"/>
    <w:rsid w:val="00816F9C"/>
    <w:rsid w:val="00820416"/>
    <w:rsid w:val="00820E0E"/>
    <w:rsid w:val="00822477"/>
    <w:rsid w:val="00825343"/>
    <w:rsid w:val="00826980"/>
    <w:rsid w:val="0083282D"/>
    <w:rsid w:val="00835D52"/>
    <w:rsid w:val="0084256D"/>
    <w:rsid w:val="0084437F"/>
    <w:rsid w:val="00844B07"/>
    <w:rsid w:val="00846151"/>
    <w:rsid w:val="008467FC"/>
    <w:rsid w:val="00850D21"/>
    <w:rsid w:val="00852214"/>
    <w:rsid w:val="008561CB"/>
    <w:rsid w:val="00856D9E"/>
    <w:rsid w:val="008578D8"/>
    <w:rsid w:val="00865067"/>
    <w:rsid w:val="0087267C"/>
    <w:rsid w:val="00872869"/>
    <w:rsid w:val="00874006"/>
    <w:rsid w:val="008828A9"/>
    <w:rsid w:val="00883406"/>
    <w:rsid w:val="008945D5"/>
    <w:rsid w:val="008A1D56"/>
    <w:rsid w:val="008A1F1C"/>
    <w:rsid w:val="008A5C7C"/>
    <w:rsid w:val="008B3B64"/>
    <w:rsid w:val="008B418E"/>
    <w:rsid w:val="008B45F3"/>
    <w:rsid w:val="008C7318"/>
    <w:rsid w:val="008E38C7"/>
    <w:rsid w:val="008E5805"/>
    <w:rsid w:val="008E788A"/>
    <w:rsid w:val="008E78BD"/>
    <w:rsid w:val="008F219B"/>
    <w:rsid w:val="008F3176"/>
    <w:rsid w:val="008F32D5"/>
    <w:rsid w:val="008F34F3"/>
    <w:rsid w:val="008F5F19"/>
    <w:rsid w:val="00905196"/>
    <w:rsid w:val="00913417"/>
    <w:rsid w:val="0091537C"/>
    <w:rsid w:val="009235FF"/>
    <w:rsid w:val="009265C3"/>
    <w:rsid w:val="00927EC5"/>
    <w:rsid w:val="00930845"/>
    <w:rsid w:val="00931496"/>
    <w:rsid w:val="00934D29"/>
    <w:rsid w:val="009355D0"/>
    <w:rsid w:val="0094030F"/>
    <w:rsid w:val="00941F08"/>
    <w:rsid w:val="009451D8"/>
    <w:rsid w:val="009463A4"/>
    <w:rsid w:val="00950F81"/>
    <w:rsid w:val="00952931"/>
    <w:rsid w:val="00955325"/>
    <w:rsid w:val="00956A8C"/>
    <w:rsid w:val="00963A04"/>
    <w:rsid w:val="00965645"/>
    <w:rsid w:val="00967483"/>
    <w:rsid w:val="00976138"/>
    <w:rsid w:val="0099071E"/>
    <w:rsid w:val="00990770"/>
    <w:rsid w:val="00990D2E"/>
    <w:rsid w:val="009910D1"/>
    <w:rsid w:val="00994A03"/>
    <w:rsid w:val="009A0441"/>
    <w:rsid w:val="009A390D"/>
    <w:rsid w:val="009A50D5"/>
    <w:rsid w:val="009B2008"/>
    <w:rsid w:val="009B4141"/>
    <w:rsid w:val="009B4AFE"/>
    <w:rsid w:val="009B543D"/>
    <w:rsid w:val="009C021E"/>
    <w:rsid w:val="009C457C"/>
    <w:rsid w:val="009C5484"/>
    <w:rsid w:val="009C67DD"/>
    <w:rsid w:val="009D0D15"/>
    <w:rsid w:val="009D1BE1"/>
    <w:rsid w:val="009D6D2C"/>
    <w:rsid w:val="009E03F9"/>
    <w:rsid w:val="009E2BC1"/>
    <w:rsid w:val="009E6DF2"/>
    <w:rsid w:val="009F2E5C"/>
    <w:rsid w:val="00A0276B"/>
    <w:rsid w:val="00A0430C"/>
    <w:rsid w:val="00A10BAA"/>
    <w:rsid w:val="00A120CA"/>
    <w:rsid w:val="00A134A4"/>
    <w:rsid w:val="00A1422C"/>
    <w:rsid w:val="00A16116"/>
    <w:rsid w:val="00A23505"/>
    <w:rsid w:val="00A26E1F"/>
    <w:rsid w:val="00A3175C"/>
    <w:rsid w:val="00A50B6E"/>
    <w:rsid w:val="00A53C2D"/>
    <w:rsid w:val="00A56B67"/>
    <w:rsid w:val="00A631B9"/>
    <w:rsid w:val="00A66C24"/>
    <w:rsid w:val="00A672F7"/>
    <w:rsid w:val="00A71E3D"/>
    <w:rsid w:val="00A741AE"/>
    <w:rsid w:val="00A75438"/>
    <w:rsid w:val="00A77C07"/>
    <w:rsid w:val="00A80F70"/>
    <w:rsid w:val="00A86E28"/>
    <w:rsid w:val="00A87444"/>
    <w:rsid w:val="00A876CA"/>
    <w:rsid w:val="00A915D2"/>
    <w:rsid w:val="00AB1CAF"/>
    <w:rsid w:val="00AC46E3"/>
    <w:rsid w:val="00AC487A"/>
    <w:rsid w:val="00AC624C"/>
    <w:rsid w:val="00AC6C77"/>
    <w:rsid w:val="00AD4065"/>
    <w:rsid w:val="00AD65BA"/>
    <w:rsid w:val="00AD77D7"/>
    <w:rsid w:val="00AE148C"/>
    <w:rsid w:val="00AE14AE"/>
    <w:rsid w:val="00AE5828"/>
    <w:rsid w:val="00AF0D63"/>
    <w:rsid w:val="00AF128D"/>
    <w:rsid w:val="00AF3336"/>
    <w:rsid w:val="00B00269"/>
    <w:rsid w:val="00B004F7"/>
    <w:rsid w:val="00B02377"/>
    <w:rsid w:val="00B042D5"/>
    <w:rsid w:val="00B15298"/>
    <w:rsid w:val="00B206FF"/>
    <w:rsid w:val="00B216DF"/>
    <w:rsid w:val="00B2453A"/>
    <w:rsid w:val="00B26443"/>
    <w:rsid w:val="00B27E88"/>
    <w:rsid w:val="00B40D34"/>
    <w:rsid w:val="00B47779"/>
    <w:rsid w:val="00B5012C"/>
    <w:rsid w:val="00B56610"/>
    <w:rsid w:val="00B60E71"/>
    <w:rsid w:val="00B6156B"/>
    <w:rsid w:val="00B61BDC"/>
    <w:rsid w:val="00B725B3"/>
    <w:rsid w:val="00B73B17"/>
    <w:rsid w:val="00B748EC"/>
    <w:rsid w:val="00B748EF"/>
    <w:rsid w:val="00B866C4"/>
    <w:rsid w:val="00B948EE"/>
    <w:rsid w:val="00BA5261"/>
    <w:rsid w:val="00BC1D2E"/>
    <w:rsid w:val="00BC3928"/>
    <w:rsid w:val="00BC6A22"/>
    <w:rsid w:val="00BD134F"/>
    <w:rsid w:val="00BD17CA"/>
    <w:rsid w:val="00BE6321"/>
    <w:rsid w:val="00BE6789"/>
    <w:rsid w:val="00BF2138"/>
    <w:rsid w:val="00BF2DAE"/>
    <w:rsid w:val="00BF7496"/>
    <w:rsid w:val="00BF7821"/>
    <w:rsid w:val="00C11EC8"/>
    <w:rsid w:val="00C2396F"/>
    <w:rsid w:val="00C363A4"/>
    <w:rsid w:val="00C426DE"/>
    <w:rsid w:val="00C43EC5"/>
    <w:rsid w:val="00C45651"/>
    <w:rsid w:val="00C50618"/>
    <w:rsid w:val="00C515B6"/>
    <w:rsid w:val="00C535F7"/>
    <w:rsid w:val="00C5385F"/>
    <w:rsid w:val="00C53A18"/>
    <w:rsid w:val="00C56618"/>
    <w:rsid w:val="00C56915"/>
    <w:rsid w:val="00C6238B"/>
    <w:rsid w:val="00C62C18"/>
    <w:rsid w:val="00C640E5"/>
    <w:rsid w:val="00C64680"/>
    <w:rsid w:val="00C678F7"/>
    <w:rsid w:val="00C73649"/>
    <w:rsid w:val="00C73CEA"/>
    <w:rsid w:val="00C74445"/>
    <w:rsid w:val="00C748F6"/>
    <w:rsid w:val="00C81026"/>
    <w:rsid w:val="00C8182F"/>
    <w:rsid w:val="00C83DF5"/>
    <w:rsid w:val="00CA29CA"/>
    <w:rsid w:val="00CA319D"/>
    <w:rsid w:val="00CA3EE1"/>
    <w:rsid w:val="00CA5E31"/>
    <w:rsid w:val="00CA6C40"/>
    <w:rsid w:val="00CB6FD8"/>
    <w:rsid w:val="00CB7ED5"/>
    <w:rsid w:val="00CD4FEB"/>
    <w:rsid w:val="00CD6573"/>
    <w:rsid w:val="00CE3D1B"/>
    <w:rsid w:val="00CE42E9"/>
    <w:rsid w:val="00CE73D4"/>
    <w:rsid w:val="00CF0162"/>
    <w:rsid w:val="00CF4264"/>
    <w:rsid w:val="00D01031"/>
    <w:rsid w:val="00D14D43"/>
    <w:rsid w:val="00D16BB9"/>
    <w:rsid w:val="00D2115D"/>
    <w:rsid w:val="00D221E3"/>
    <w:rsid w:val="00D36DC8"/>
    <w:rsid w:val="00D432CF"/>
    <w:rsid w:val="00D43F1F"/>
    <w:rsid w:val="00D47851"/>
    <w:rsid w:val="00D52E93"/>
    <w:rsid w:val="00D538F6"/>
    <w:rsid w:val="00D55A1F"/>
    <w:rsid w:val="00D6030B"/>
    <w:rsid w:val="00D62D26"/>
    <w:rsid w:val="00D64BC6"/>
    <w:rsid w:val="00D8135F"/>
    <w:rsid w:val="00D8340B"/>
    <w:rsid w:val="00D83A26"/>
    <w:rsid w:val="00D84D6B"/>
    <w:rsid w:val="00D86FE1"/>
    <w:rsid w:val="00D8757B"/>
    <w:rsid w:val="00D91814"/>
    <w:rsid w:val="00D96E11"/>
    <w:rsid w:val="00DA6BDB"/>
    <w:rsid w:val="00DC2739"/>
    <w:rsid w:val="00DC3652"/>
    <w:rsid w:val="00DC5432"/>
    <w:rsid w:val="00DC7689"/>
    <w:rsid w:val="00DD0316"/>
    <w:rsid w:val="00DD0AFA"/>
    <w:rsid w:val="00DD2132"/>
    <w:rsid w:val="00DE1037"/>
    <w:rsid w:val="00DE321A"/>
    <w:rsid w:val="00DE3E33"/>
    <w:rsid w:val="00DE6B7D"/>
    <w:rsid w:val="00E0485C"/>
    <w:rsid w:val="00E063DA"/>
    <w:rsid w:val="00E06FE4"/>
    <w:rsid w:val="00E21606"/>
    <w:rsid w:val="00E25FC3"/>
    <w:rsid w:val="00E278C5"/>
    <w:rsid w:val="00E32382"/>
    <w:rsid w:val="00E35CAC"/>
    <w:rsid w:val="00E4108E"/>
    <w:rsid w:val="00E4429D"/>
    <w:rsid w:val="00E44FD3"/>
    <w:rsid w:val="00E505EC"/>
    <w:rsid w:val="00E534BF"/>
    <w:rsid w:val="00E56B64"/>
    <w:rsid w:val="00E62DBA"/>
    <w:rsid w:val="00E645E7"/>
    <w:rsid w:val="00E64BC5"/>
    <w:rsid w:val="00E66325"/>
    <w:rsid w:val="00E6716F"/>
    <w:rsid w:val="00E67F3B"/>
    <w:rsid w:val="00E81C58"/>
    <w:rsid w:val="00E919B7"/>
    <w:rsid w:val="00E92418"/>
    <w:rsid w:val="00E972C3"/>
    <w:rsid w:val="00EA1D39"/>
    <w:rsid w:val="00EB2303"/>
    <w:rsid w:val="00EB3A48"/>
    <w:rsid w:val="00EB51C7"/>
    <w:rsid w:val="00EB7B87"/>
    <w:rsid w:val="00EC0366"/>
    <w:rsid w:val="00EC14BC"/>
    <w:rsid w:val="00EC1813"/>
    <w:rsid w:val="00ED289F"/>
    <w:rsid w:val="00EE3623"/>
    <w:rsid w:val="00EF2704"/>
    <w:rsid w:val="00EF7A24"/>
    <w:rsid w:val="00F00502"/>
    <w:rsid w:val="00F0159B"/>
    <w:rsid w:val="00F050D9"/>
    <w:rsid w:val="00F1187A"/>
    <w:rsid w:val="00F15CFC"/>
    <w:rsid w:val="00F16381"/>
    <w:rsid w:val="00F20928"/>
    <w:rsid w:val="00F27FF5"/>
    <w:rsid w:val="00F31A0C"/>
    <w:rsid w:val="00F331BA"/>
    <w:rsid w:val="00F406D9"/>
    <w:rsid w:val="00F422D7"/>
    <w:rsid w:val="00F46A8F"/>
    <w:rsid w:val="00F50314"/>
    <w:rsid w:val="00F55A35"/>
    <w:rsid w:val="00F56E54"/>
    <w:rsid w:val="00F600BD"/>
    <w:rsid w:val="00F60AF1"/>
    <w:rsid w:val="00F6387F"/>
    <w:rsid w:val="00F73574"/>
    <w:rsid w:val="00F75527"/>
    <w:rsid w:val="00F77A82"/>
    <w:rsid w:val="00F8108E"/>
    <w:rsid w:val="00F8173A"/>
    <w:rsid w:val="00F8222F"/>
    <w:rsid w:val="00F9026C"/>
    <w:rsid w:val="00F929C7"/>
    <w:rsid w:val="00F936E9"/>
    <w:rsid w:val="00F95C26"/>
    <w:rsid w:val="00F974C7"/>
    <w:rsid w:val="00FB2039"/>
    <w:rsid w:val="00FB41ED"/>
    <w:rsid w:val="00FC0D26"/>
    <w:rsid w:val="00FC3120"/>
    <w:rsid w:val="00FC7E7A"/>
    <w:rsid w:val="00FD290A"/>
    <w:rsid w:val="00FD49FE"/>
    <w:rsid w:val="00FD5EFA"/>
    <w:rsid w:val="00FE39E0"/>
    <w:rsid w:val="00FE603F"/>
    <w:rsid w:val="00FE7C2C"/>
    <w:rsid w:val="00FF2628"/>
    <w:rsid w:val="00FF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37AA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Tahoma" w:hAnsi="Tahoma" w:cs="Tahoma"/>
      <w:b/>
      <w:bCs/>
      <w:sz w:val="20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Tahoma" w:hAnsi="Tahoma" w:cs="Tahoma"/>
      <w:b/>
      <w:bCs/>
      <w:sz w:val="20"/>
      <w:szCs w:val="22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Tahoma" w:hAnsi="Tahoma" w:cs="Tahoma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spacing w:line="360" w:lineRule="auto"/>
      <w:jc w:val="both"/>
    </w:pPr>
  </w:style>
  <w:style w:type="paragraph" w:styleId="Zkladntextodsazen">
    <w:name w:val="Body Text Indent"/>
    <w:basedOn w:val="Normln"/>
    <w:pPr>
      <w:spacing w:line="360" w:lineRule="auto"/>
      <w:ind w:left="900" w:hanging="540"/>
      <w:jc w:val="both"/>
    </w:pPr>
  </w:style>
  <w:style w:type="paragraph" w:styleId="Zkladntextodsazen3">
    <w:name w:val="Body Text Indent 3"/>
    <w:basedOn w:val="Normln"/>
    <w:pPr>
      <w:spacing w:line="360" w:lineRule="auto"/>
      <w:ind w:left="1440" w:hanging="1440"/>
      <w:jc w:val="both"/>
    </w:pPr>
  </w:style>
  <w:style w:type="paragraph" w:styleId="Zkladntext2">
    <w:name w:val="Body Text 2"/>
    <w:basedOn w:val="Normln"/>
    <w:pPr>
      <w:spacing w:line="360" w:lineRule="auto"/>
      <w:jc w:val="both"/>
    </w:pPr>
    <w:rPr>
      <w:rFonts w:ascii="Tahoma" w:hAnsi="Tahoma" w:cs="Tahoma"/>
      <w:sz w:val="20"/>
    </w:rPr>
  </w:style>
  <w:style w:type="paragraph" w:styleId="Zkladntextodsazen2">
    <w:name w:val="Body Text Indent 2"/>
    <w:basedOn w:val="Normln"/>
    <w:pPr>
      <w:ind w:firstLine="708"/>
      <w:jc w:val="both"/>
    </w:pPr>
    <w:rPr>
      <w:rFonts w:ascii="Tahoma" w:hAnsi="Tahoma" w:cs="Tahoma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detail-odstavec">
    <w:name w:val="detail-odstavec"/>
    <w:basedOn w:val="Normln"/>
    <w:pPr>
      <w:spacing w:before="150" w:after="150"/>
    </w:pPr>
    <w:rPr>
      <w:rFonts w:ascii="Arial Unicode MS" w:eastAsia="Arial Unicode MS" w:hAnsi="Arial Unicode MS" w:cs="Arial Unicode MS"/>
    </w:rPr>
  </w:style>
  <w:style w:type="paragraph" w:customStyle="1" w:styleId="mceexternaltoolbar">
    <w:name w:val="mceexternaltoolbar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Pr>
      <w:b/>
      <w:bCs/>
    </w:rPr>
  </w:style>
  <w:style w:type="paragraph" w:customStyle="1" w:styleId="Zkladntextodsazen21">
    <w:name w:val="Základní text odsazený 21"/>
    <w:basedOn w:val="Normln"/>
    <w:rsid w:val="00171173"/>
    <w:pPr>
      <w:suppressAutoHyphens/>
      <w:ind w:firstLine="708"/>
      <w:jc w:val="both"/>
    </w:pPr>
    <w:rPr>
      <w:rFonts w:ascii="Tahoma" w:hAnsi="Tahoma" w:cs="Tahoma"/>
      <w:sz w:val="20"/>
      <w:lang w:eastAsia="ar-SA"/>
    </w:rPr>
  </w:style>
  <w:style w:type="paragraph" w:customStyle="1" w:styleId="Obsahtabulky">
    <w:name w:val="Obsah tabulky"/>
    <w:basedOn w:val="Normln"/>
    <w:rsid w:val="00171173"/>
    <w:pPr>
      <w:suppressLineNumbers/>
      <w:suppressAutoHyphens/>
    </w:pPr>
    <w:rPr>
      <w:lang w:eastAsia="ar-SA"/>
    </w:rPr>
  </w:style>
  <w:style w:type="paragraph" w:styleId="Zhlav">
    <w:name w:val="header"/>
    <w:basedOn w:val="Normln"/>
    <w:rsid w:val="00EF270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9265C3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386624"/>
    <w:rPr>
      <w:sz w:val="24"/>
      <w:szCs w:val="24"/>
    </w:rPr>
  </w:style>
  <w:style w:type="table" w:styleId="Mkatabulky">
    <w:name w:val="Table Grid"/>
    <w:basedOn w:val="Normlntabulka"/>
    <w:uiPriority w:val="59"/>
    <w:rsid w:val="0056426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35D52"/>
    <w:pPr>
      <w:ind w:left="72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730F44"/>
    <w:pPr>
      <w:ind w:left="480"/>
    </w:pPr>
    <w:rPr>
      <w:rFonts w:asciiTheme="minorHAnsi" w:hAnsiTheme="minorHAnsi"/>
      <w:i/>
      <w:i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730F44"/>
    <w:rPr>
      <w:color w:val="0000FF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607C23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607C2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607C23"/>
    <w:pPr>
      <w:ind w:left="720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607C23"/>
    <w:pPr>
      <w:ind w:left="96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607C23"/>
    <w:pPr>
      <w:ind w:left="12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607C23"/>
    <w:pPr>
      <w:ind w:left="144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607C23"/>
    <w:pPr>
      <w:ind w:left="168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607C23"/>
    <w:pPr>
      <w:ind w:left="1920"/>
    </w:pPr>
    <w:rPr>
      <w:rFonts w:asciiTheme="minorHAnsi" w:hAnsiTheme="minorHAnsi"/>
      <w:sz w:val="18"/>
      <w:szCs w:val="18"/>
    </w:rPr>
  </w:style>
  <w:style w:type="paragraph" w:styleId="Titulek">
    <w:name w:val="caption"/>
    <w:basedOn w:val="Normln"/>
    <w:next w:val="Normln"/>
    <w:uiPriority w:val="35"/>
    <w:unhideWhenUsed/>
    <w:qFormat/>
    <w:rsid w:val="001F30DB"/>
    <w:pPr>
      <w:spacing w:after="200"/>
    </w:pPr>
    <w:rPr>
      <w:b/>
      <w:bCs/>
      <w:color w:val="4F81BD" w:themeColor="accent1"/>
      <w:sz w:val="1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6044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37AA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Tahoma" w:hAnsi="Tahoma" w:cs="Tahoma"/>
      <w:b/>
      <w:bCs/>
      <w:sz w:val="20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Tahoma" w:hAnsi="Tahoma" w:cs="Tahoma"/>
      <w:b/>
      <w:bCs/>
      <w:sz w:val="20"/>
      <w:szCs w:val="22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Tahoma" w:hAnsi="Tahoma" w:cs="Tahoma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spacing w:line="360" w:lineRule="auto"/>
      <w:jc w:val="both"/>
    </w:pPr>
  </w:style>
  <w:style w:type="paragraph" w:styleId="Zkladntextodsazen">
    <w:name w:val="Body Text Indent"/>
    <w:basedOn w:val="Normln"/>
    <w:pPr>
      <w:spacing w:line="360" w:lineRule="auto"/>
      <w:ind w:left="900" w:hanging="540"/>
      <w:jc w:val="both"/>
    </w:pPr>
  </w:style>
  <w:style w:type="paragraph" w:styleId="Zkladntextodsazen3">
    <w:name w:val="Body Text Indent 3"/>
    <w:basedOn w:val="Normln"/>
    <w:pPr>
      <w:spacing w:line="360" w:lineRule="auto"/>
      <w:ind w:left="1440" w:hanging="1440"/>
      <w:jc w:val="both"/>
    </w:pPr>
  </w:style>
  <w:style w:type="paragraph" w:styleId="Zkladntext2">
    <w:name w:val="Body Text 2"/>
    <w:basedOn w:val="Normln"/>
    <w:pPr>
      <w:spacing w:line="360" w:lineRule="auto"/>
      <w:jc w:val="both"/>
    </w:pPr>
    <w:rPr>
      <w:rFonts w:ascii="Tahoma" w:hAnsi="Tahoma" w:cs="Tahoma"/>
      <w:sz w:val="20"/>
    </w:rPr>
  </w:style>
  <w:style w:type="paragraph" w:styleId="Zkladntextodsazen2">
    <w:name w:val="Body Text Indent 2"/>
    <w:basedOn w:val="Normln"/>
    <w:pPr>
      <w:ind w:firstLine="708"/>
      <w:jc w:val="both"/>
    </w:pPr>
    <w:rPr>
      <w:rFonts w:ascii="Tahoma" w:hAnsi="Tahoma" w:cs="Tahoma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detail-odstavec">
    <w:name w:val="detail-odstavec"/>
    <w:basedOn w:val="Normln"/>
    <w:pPr>
      <w:spacing w:before="150" w:after="150"/>
    </w:pPr>
    <w:rPr>
      <w:rFonts w:ascii="Arial Unicode MS" w:eastAsia="Arial Unicode MS" w:hAnsi="Arial Unicode MS" w:cs="Arial Unicode MS"/>
    </w:rPr>
  </w:style>
  <w:style w:type="paragraph" w:customStyle="1" w:styleId="mceexternaltoolbar">
    <w:name w:val="mceexternaltoolbar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Pr>
      <w:b/>
      <w:bCs/>
    </w:rPr>
  </w:style>
  <w:style w:type="paragraph" w:customStyle="1" w:styleId="Zkladntextodsazen21">
    <w:name w:val="Základní text odsazený 21"/>
    <w:basedOn w:val="Normln"/>
    <w:rsid w:val="00171173"/>
    <w:pPr>
      <w:suppressAutoHyphens/>
      <w:ind w:firstLine="708"/>
      <w:jc w:val="both"/>
    </w:pPr>
    <w:rPr>
      <w:rFonts w:ascii="Tahoma" w:hAnsi="Tahoma" w:cs="Tahoma"/>
      <w:sz w:val="20"/>
      <w:lang w:eastAsia="ar-SA"/>
    </w:rPr>
  </w:style>
  <w:style w:type="paragraph" w:customStyle="1" w:styleId="Obsahtabulky">
    <w:name w:val="Obsah tabulky"/>
    <w:basedOn w:val="Normln"/>
    <w:rsid w:val="00171173"/>
    <w:pPr>
      <w:suppressLineNumbers/>
      <w:suppressAutoHyphens/>
    </w:pPr>
    <w:rPr>
      <w:lang w:eastAsia="ar-SA"/>
    </w:rPr>
  </w:style>
  <w:style w:type="paragraph" w:styleId="Zhlav">
    <w:name w:val="header"/>
    <w:basedOn w:val="Normln"/>
    <w:rsid w:val="00EF270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9265C3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386624"/>
    <w:rPr>
      <w:sz w:val="24"/>
      <w:szCs w:val="24"/>
    </w:rPr>
  </w:style>
  <w:style w:type="table" w:styleId="Mkatabulky">
    <w:name w:val="Table Grid"/>
    <w:basedOn w:val="Normlntabulka"/>
    <w:uiPriority w:val="59"/>
    <w:rsid w:val="0056426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35D52"/>
    <w:pPr>
      <w:ind w:left="72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730F44"/>
    <w:pPr>
      <w:ind w:left="480"/>
    </w:pPr>
    <w:rPr>
      <w:rFonts w:asciiTheme="minorHAnsi" w:hAnsiTheme="minorHAnsi"/>
      <w:i/>
      <w:i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730F44"/>
    <w:rPr>
      <w:color w:val="0000FF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607C23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607C2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607C23"/>
    <w:pPr>
      <w:ind w:left="720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607C23"/>
    <w:pPr>
      <w:ind w:left="96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607C23"/>
    <w:pPr>
      <w:ind w:left="12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607C23"/>
    <w:pPr>
      <w:ind w:left="144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607C23"/>
    <w:pPr>
      <w:ind w:left="168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607C23"/>
    <w:pPr>
      <w:ind w:left="1920"/>
    </w:pPr>
    <w:rPr>
      <w:rFonts w:asciiTheme="minorHAnsi" w:hAnsiTheme="minorHAnsi"/>
      <w:sz w:val="18"/>
      <w:szCs w:val="18"/>
    </w:rPr>
  </w:style>
  <w:style w:type="paragraph" w:styleId="Titulek">
    <w:name w:val="caption"/>
    <w:basedOn w:val="Normln"/>
    <w:next w:val="Normln"/>
    <w:uiPriority w:val="35"/>
    <w:unhideWhenUsed/>
    <w:qFormat/>
    <w:rsid w:val="001F30DB"/>
    <w:pPr>
      <w:spacing w:after="200"/>
    </w:pPr>
    <w:rPr>
      <w:b/>
      <w:bCs/>
      <w:color w:val="4F81BD" w:themeColor="accent1"/>
      <w:sz w:val="1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604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5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msk_frydrychova3460\Documents\1.3%20Kultura\Graf%20nem.%20KP%20v%20MSK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9" baseline="0"/>
            </a:pPr>
            <a:r>
              <a:rPr lang="cs-CZ" sz="1203" baseline="0"/>
              <a:t>Přehled počtu nemovitých kulturních památek </a:t>
            </a:r>
          </a:p>
          <a:p>
            <a:pPr>
              <a:defRPr sz="1209" baseline="0"/>
            </a:pPr>
            <a:r>
              <a:rPr lang="cs-CZ" sz="1203" baseline="0"/>
              <a:t>v Moravskoslezském kraji </a:t>
            </a:r>
          </a:p>
          <a:p>
            <a:pPr>
              <a:defRPr sz="1209" baseline="0"/>
            </a:pPr>
            <a:r>
              <a:rPr lang="cs-CZ" sz="1203" baseline="0"/>
              <a:t>dle okresů</a:t>
            </a:r>
          </a:p>
        </c:rich>
      </c:tx>
      <c:layout>
        <c:manualLayout>
          <c:xMode val="edge"/>
          <c:yMode val="edge"/>
          <c:x val="0.11041050903119867"/>
          <c:y val="4.2328042328042326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List2!$B$9:$C$26</c:f>
              <c:strCache>
                <c:ptCount val="6"/>
                <c:pt idx="0">
                  <c:v>Nový Jičín</c:v>
                </c:pt>
                <c:pt idx="1">
                  <c:v>Bruntál</c:v>
                </c:pt>
                <c:pt idx="2">
                  <c:v>Opava </c:v>
                </c:pt>
                <c:pt idx="3">
                  <c:v>Ostrava</c:v>
                </c:pt>
                <c:pt idx="4">
                  <c:v>Frýdek-Místek </c:v>
                </c:pt>
                <c:pt idx="5">
                  <c:v>Karviná</c:v>
                </c:pt>
              </c:strCache>
            </c:strRef>
          </c:cat>
          <c:val>
            <c:numRef>
              <c:f>List2!$D$9:$D$26</c:f>
            </c:numRef>
          </c:val>
        </c:ser>
        <c:ser>
          <c:idx val="1"/>
          <c:order val="1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List2!$B$9:$C$26</c:f>
              <c:strCache>
                <c:ptCount val="6"/>
                <c:pt idx="0">
                  <c:v>Nový Jičín</c:v>
                </c:pt>
                <c:pt idx="1">
                  <c:v>Bruntál</c:v>
                </c:pt>
                <c:pt idx="2">
                  <c:v>Opava </c:v>
                </c:pt>
                <c:pt idx="3">
                  <c:v>Ostrava</c:v>
                </c:pt>
                <c:pt idx="4">
                  <c:v>Frýdek-Místek </c:v>
                </c:pt>
                <c:pt idx="5">
                  <c:v>Karviná</c:v>
                </c:pt>
              </c:strCache>
            </c:strRef>
          </c:cat>
          <c:val>
            <c:numRef>
              <c:f>List2!$E$9:$E$26</c:f>
            </c:numRef>
          </c:val>
        </c:ser>
        <c:ser>
          <c:idx val="2"/>
          <c:order val="2"/>
          <c:spPr>
            <a:pattFill prst="lgConfetti">
              <a:fgClr>
                <a:schemeClr val="tx2">
                  <a:lumMod val="60000"/>
                  <a:lumOff val="40000"/>
                </a:schemeClr>
              </a:fgClr>
              <a:bgClr>
                <a:schemeClr val="tx1"/>
              </a:bgClr>
            </a:patt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List2!$B$9:$C$26</c:f>
              <c:strCache>
                <c:ptCount val="6"/>
                <c:pt idx="0">
                  <c:v>Nový Jičín</c:v>
                </c:pt>
                <c:pt idx="1">
                  <c:v>Bruntál</c:v>
                </c:pt>
                <c:pt idx="2">
                  <c:v>Opava </c:v>
                </c:pt>
                <c:pt idx="3">
                  <c:v>Ostrava</c:v>
                </c:pt>
                <c:pt idx="4">
                  <c:v>Frýdek-Místek </c:v>
                </c:pt>
                <c:pt idx="5">
                  <c:v>Karviná</c:v>
                </c:pt>
              </c:strCache>
            </c:strRef>
          </c:cat>
          <c:val>
            <c:numRef>
              <c:f>List2!$F$9:$F$26</c:f>
              <c:numCache>
                <c:formatCode>General</c:formatCode>
                <c:ptCount val="6"/>
                <c:pt idx="0">
                  <c:v>529</c:v>
                </c:pt>
                <c:pt idx="1">
                  <c:v>439</c:v>
                </c:pt>
                <c:pt idx="2">
                  <c:v>352</c:v>
                </c:pt>
                <c:pt idx="3">
                  <c:v>321</c:v>
                </c:pt>
                <c:pt idx="4">
                  <c:v>307</c:v>
                </c:pt>
                <c:pt idx="5">
                  <c:v>129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96"/>
        <c:overlap val="1"/>
        <c:axId val="253367808"/>
        <c:axId val="253369344"/>
      </c:barChart>
      <c:catAx>
        <c:axId val="253367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53369344"/>
        <c:crosses val="autoZero"/>
        <c:auto val="1"/>
        <c:lblAlgn val="ctr"/>
        <c:lblOffset val="100"/>
        <c:noMultiLvlLbl val="0"/>
      </c:catAx>
      <c:valAx>
        <c:axId val="2533693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5336780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cs-CZ" sz="1200"/>
              <a:t>Přehled počtu nemovitých kulturních památek</a:t>
            </a:r>
          </a:p>
          <a:p>
            <a:pPr>
              <a:defRPr/>
            </a:pPr>
            <a:r>
              <a:rPr lang="cs-CZ" sz="1200"/>
              <a:t>v Moravskoslezském kraji</a:t>
            </a:r>
          </a:p>
          <a:p>
            <a:pPr>
              <a:defRPr/>
            </a:pPr>
            <a:r>
              <a:rPr lang="cs-CZ" sz="1200"/>
              <a:t> na území obcí s rozšířenou působností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pattFill prst="pct60">
              <a:fgClr>
                <a:schemeClr val="accent1"/>
              </a:fgClr>
              <a:bgClr>
                <a:schemeClr val="tx1"/>
              </a:bgClr>
            </a:pattFill>
          </c:spPr>
          <c:invertIfNegative val="0"/>
          <c:cat>
            <c:strRef>
              <c:f>List1!$C$5:$C$26</c:f>
              <c:strCache>
                <c:ptCount val="22"/>
                <c:pt idx="0">
                  <c:v>Ostrava</c:v>
                </c:pt>
                <c:pt idx="1">
                  <c:v> Opava</c:v>
                </c:pt>
                <c:pt idx="2">
                  <c:v> Frýdek-Místek</c:v>
                </c:pt>
                <c:pt idx="3">
                  <c:v> Kopřivnice</c:v>
                </c:pt>
                <c:pt idx="4">
                  <c:v> Krnov</c:v>
                </c:pt>
                <c:pt idx="5">
                  <c:v> Nový Jičín</c:v>
                </c:pt>
                <c:pt idx="6">
                  <c:v> Bruntál</c:v>
                </c:pt>
                <c:pt idx="7">
                  <c:v> Rýmařov</c:v>
                </c:pt>
                <c:pt idx="8">
                  <c:v> Odry</c:v>
                </c:pt>
                <c:pt idx="9">
                  <c:v> Frenštát pod  Radhoštěm</c:v>
                </c:pt>
                <c:pt idx="10">
                  <c:v> Vítkov</c:v>
                </c:pt>
                <c:pt idx="11">
                  <c:v> Karviná</c:v>
                </c:pt>
                <c:pt idx="12">
                  <c:v> Hlučín</c:v>
                </c:pt>
                <c:pt idx="13">
                  <c:v> Frýdlant nad  Ostravicí</c:v>
                </c:pt>
                <c:pt idx="14">
                  <c:v> Bílovec</c:v>
                </c:pt>
                <c:pt idx="15">
                  <c:v> Kravaře</c:v>
                </c:pt>
                <c:pt idx="16">
                  <c:v> Havířov</c:v>
                </c:pt>
                <c:pt idx="17">
                  <c:v> Bohumín</c:v>
                </c:pt>
                <c:pt idx="18">
                  <c:v> Jablunkov</c:v>
                </c:pt>
                <c:pt idx="19">
                  <c:v> Třinec</c:v>
                </c:pt>
                <c:pt idx="20">
                  <c:v> Český Těšín</c:v>
                </c:pt>
                <c:pt idx="21">
                  <c:v> Orlová</c:v>
                </c:pt>
              </c:strCache>
            </c:strRef>
          </c:cat>
          <c:val>
            <c:numRef>
              <c:f>List1!$D$5:$D$26</c:f>
              <c:numCache>
                <c:formatCode>General</c:formatCode>
                <c:ptCount val="22"/>
                <c:pt idx="0">
                  <c:v>321</c:v>
                </c:pt>
                <c:pt idx="1">
                  <c:v>237</c:v>
                </c:pt>
                <c:pt idx="2">
                  <c:v>228</c:v>
                </c:pt>
                <c:pt idx="3">
                  <c:v>209</c:v>
                </c:pt>
                <c:pt idx="4">
                  <c:v>182</c:v>
                </c:pt>
                <c:pt idx="5">
                  <c:v>141</c:v>
                </c:pt>
                <c:pt idx="6">
                  <c:v>133</c:v>
                </c:pt>
                <c:pt idx="7">
                  <c:v>124</c:v>
                </c:pt>
                <c:pt idx="8">
                  <c:v>96</c:v>
                </c:pt>
                <c:pt idx="9">
                  <c:v>46</c:v>
                </c:pt>
                <c:pt idx="10">
                  <c:v>45</c:v>
                </c:pt>
                <c:pt idx="11">
                  <c:v>45</c:v>
                </c:pt>
                <c:pt idx="12">
                  <c:v>39</c:v>
                </c:pt>
                <c:pt idx="13">
                  <c:v>39</c:v>
                </c:pt>
                <c:pt idx="14">
                  <c:v>37</c:v>
                </c:pt>
                <c:pt idx="15">
                  <c:v>31</c:v>
                </c:pt>
                <c:pt idx="16">
                  <c:v>29</c:v>
                </c:pt>
                <c:pt idx="17">
                  <c:v>25</c:v>
                </c:pt>
                <c:pt idx="18">
                  <c:v>20</c:v>
                </c:pt>
                <c:pt idx="19">
                  <c:v>20</c:v>
                </c:pt>
                <c:pt idx="20">
                  <c:v>16</c:v>
                </c:pt>
                <c:pt idx="21">
                  <c:v>14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53587456"/>
        <c:axId val="253588992"/>
      </c:barChart>
      <c:catAx>
        <c:axId val="253587456"/>
        <c:scaling>
          <c:orientation val="minMax"/>
        </c:scaling>
        <c:delete val="0"/>
        <c:axPos val="b"/>
        <c:majorTickMark val="none"/>
        <c:minorTickMark val="none"/>
        <c:tickLblPos val="nextTo"/>
        <c:crossAx val="253588992"/>
        <c:crosses val="autoZero"/>
        <c:auto val="1"/>
        <c:lblAlgn val="ctr"/>
        <c:lblOffset val="100"/>
        <c:noMultiLvlLbl val="0"/>
      </c:catAx>
      <c:valAx>
        <c:axId val="25358899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5358745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99"/>
            </a:pPr>
            <a:r>
              <a:rPr lang="en-US" sz="1199"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rPr>
              <a:t>P</a:t>
            </a:r>
            <a:r>
              <a:rPr lang="cs-CZ" sz="1199"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rPr>
              <a:t>řehled počtu národních kulturních památek podle krajů</a:t>
            </a:r>
            <a:endParaRPr lang="en-US" sz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6.0043831154769023E-2"/>
          <c:y val="0.21276501151641758"/>
          <c:w val="0.90940273554914541"/>
          <c:h val="0.521116289035299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'přehled dle krajů'!$C$3</c:f>
              <c:strCache>
                <c:ptCount val="1"/>
                <c:pt idx="0">
                  <c:v>národní kulturní památky </c:v>
                </c:pt>
              </c:strCache>
            </c:strRef>
          </c:tx>
          <c:spPr>
            <a:pattFill prst="pct30">
              <a:fgClr>
                <a:schemeClr val="tx2">
                  <a:lumMod val="60000"/>
                  <a:lumOff val="40000"/>
                </a:schemeClr>
              </a:fgClr>
              <a:bgClr>
                <a:schemeClr val="tx1"/>
              </a:bgClr>
            </a:patt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'přehled dle krajů'!$B$4:$B$17</c:f>
              <c:strCache>
                <c:ptCount val="14"/>
                <c:pt idx="0">
                  <c:v>Hl. m. Praha</c:v>
                </c:pt>
                <c:pt idx="1">
                  <c:v>Jihočeský kraj</c:v>
                </c:pt>
                <c:pt idx="2">
                  <c:v>Jihomoravský kraj</c:v>
                </c:pt>
                <c:pt idx="3">
                  <c:v>Středočeský kraj</c:v>
                </c:pt>
                <c:pt idx="4">
                  <c:v>Plzeňský kraj</c:v>
                </c:pt>
                <c:pt idx="5">
                  <c:v>Královéhradecký kraj</c:v>
                </c:pt>
                <c:pt idx="6">
                  <c:v>Kraj Vysočina</c:v>
                </c:pt>
                <c:pt idx="7">
                  <c:v>Zlínský kraj</c:v>
                </c:pt>
                <c:pt idx="8">
                  <c:v>Moravskoslezský kraj</c:v>
                </c:pt>
                <c:pt idx="9">
                  <c:v>Ústecký kraj</c:v>
                </c:pt>
                <c:pt idx="10">
                  <c:v>Pardubický kraj</c:v>
                </c:pt>
                <c:pt idx="11">
                  <c:v>Karlovarský kraj</c:v>
                </c:pt>
                <c:pt idx="12">
                  <c:v>Liberecký kraj</c:v>
                </c:pt>
                <c:pt idx="13">
                  <c:v>Olomoucký kraj</c:v>
                </c:pt>
              </c:strCache>
            </c:strRef>
          </c:cat>
          <c:val>
            <c:numRef>
              <c:f>'přehled dle krajů'!$C$4:$C$17</c:f>
              <c:numCache>
                <c:formatCode>General</c:formatCode>
                <c:ptCount val="14"/>
                <c:pt idx="0">
                  <c:v>49</c:v>
                </c:pt>
                <c:pt idx="1">
                  <c:v>38</c:v>
                </c:pt>
                <c:pt idx="2">
                  <c:v>33</c:v>
                </c:pt>
                <c:pt idx="3">
                  <c:v>29</c:v>
                </c:pt>
                <c:pt idx="4">
                  <c:v>22</c:v>
                </c:pt>
                <c:pt idx="5">
                  <c:v>20</c:v>
                </c:pt>
                <c:pt idx="6">
                  <c:v>16</c:v>
                </c:pt>
                <c:pt idx="7">
                  <c:v>15</c:v>
                </c:pt>
                <c:pt idx="8">
                  <c:v>15</c:v>
                </c:pt>
                <c:pt idx="9">
                  <c:v>14</c:v>
                </c:pt>
                <c:pt idx="10">
                  <c:v>14</c:v>
                </c:pt>
                <c:pt idx="11">
                  <c:v>13</c:v>
                </c:pt>
                <c:pt idx="12">
                  <c:v>13</c:v>
                </c:pt>
                <c:pt idx="13">
                  <c:v>13</c:v>
                </c:pt>
              </c:numCache>
            </c:numRef>
          </c:val>
        </c:ser>
        <c:ser>
          <c:idx val="1"/>
          <c:order val="1"/>
          <c:tx>
            <c:strRef>
              <c:f>'přehled dle krajů'!$D$3</c:f>
              <c:strCache>
                <c:ptCount val="1"/>
                <c:pt idx="0">
                  <c:v>z toho movité</c:v>
                </c:pt>
              </c:strCache>
            </c:strRef>
          </c:tx>
          <c:spPr>
            <a:pattFill prst="lgConfetti">
              <a:fgClr>
                <a:schemeClr val="tx1"/>
              </a:fgClr>
              <a:bgClr>
                <a:schemeClr val="accent6">
                  <a:lumMod val="75000"/>
                </a:schemeClr>
              </a:bgClr>
            </a:pattFill>
            <a:ln>
              <a:solidFill>
                <a:schemeClr val="accent6">
                  <a:lumMod val="75000"/>
                </a:schemeClr>
              </a:solidFill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'přehled dle krajů'!$B$4:$B$17</c:f>
              <c:strCache>
                <c:ptCount val="14"/>
                <c:pt idx="0">
                  <c:v>Hl. m. Praha</c:v>
                </c:pt>
                <c:pt idx="1">
                  <c:v>Jihočeský kraj</c:v>
                </c:pt>
                <c:pt idx="2">
                  <c:v>Jihomoravský kraj</c:v>
                </c:pt>
                <c:pt idx="3">
                  <c:v>Středočeský kraj</c:v>
                </c:pt>
                <c:pt idx="4">
                  <c:v>Plzeňský kraj</c:v>
                </c:pt>
                <c:pt idx="5">
                  <c:v>Královéhradecký kraj</c:v>
                </c:pt>
                <c:pt idx="6">
                  <c:v>Kraj Vysočina</c:v>
                </c:pt>
                <c:pt idx="7">
                  <c:v>Zlínský kraj</c:v>
                </c:pt>
                <c:pt idx="8">
                  <c:v>Moravskoslezský kraj</c:v>
                </c:pt>
                <c:pt idx="9">
                  <c:v>Ústecký kraj</c:v>
                </c:pt>
                <c:pt idx="10">
                  <c:v>Pardubický kraj</c:v>
                </c:pt>
                <c:pt idx="11">
                  <c:v>Karlovarský kraj</c:v>
                </c:pt>
                <c:pt idx="12">
                  <c:v>Liberecký kraj</c:v>
                </c:pt>
                <c:pt idx="13">
                  <c:v>Olomoucký kraj</c:v>
                </c:pt>
              </c:strCache>
            </c:strRef>
          </c:cat>
          <c:val>
            <c:numRef>
              <c:f>'přehled dle krajů'!$D$4:$D$17</c:f>
              <c:numCache>
                <c:formatCode>General</c:formatCode>
                <c:ptCount val="14"/>
                <c:pt idx="0">
                  <c:v>12</c:v>
                </c:pt>
                <c:pt idx="1">
                  <c:v>4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2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4"/>
        <c:overlap val="2"/>
        <c:axId val="253425920"/>
        <c:axId val="253571072"/>
      </c:barChart>
      <c:catAx>
        <c:axId val="253425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53571072"/>
        <c:crosses val="autoZero"/>
        <c:auto val="1"/>
        <c:lblAlgn val="ctr"/>
        <c:lblOffset val="100"/>
        <c:noMultiLvlLbl val="0"/>
      </c:catAx>
      <c:valAx>
        <c:axId val="25357107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5342592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26453487868471887"/>
          <c:y val="9.3435374149659869E-2"/>
          <c:w val="0.48413156276257546"/>
          <c:h val="6.1506508115057049E-2"/>
        </c:manualLayout>
      </c:layout>
      <c:overlay val="0"/>
    </c:legend>
    <c:plotVisOnly val="1"/>
    <c:dispBlanksAs val="gap"/>
    <c:showDLblsOverMax val="0"/>
  </c:chart>
  <c:spPr>
    <a:noFill/>
    <a:ln w="12689"/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/>
          <a:lstStyle/>
          <a:p>
            <a:pPr>
              <a:defRPr/>
            </a:pPr>
            <a:r>
              <a:rPr lang="en-US" sz="899" baseline="0">
                <a:latin typeface="Tahoma" panose="020B0604030504040204" pitchFamily="34" charset="0"/>
              </a:rPr>
              <a:t>Přehled finančních prostředků poskytnutých na zachování a obnovu kulturních památek v Moravskoslezském kraji z dotačních programů ministerstva kultury </a:t>
            </a:r>
            <a:endParaRPr lang="cs-CZ" sz="900" baseline="0">
              <a:latin typeface="Tahoma" panose="020B0604030504040204" pitchFamily="34" charset="0"/>
            </a:endParaRPr>
          </a:p>
          <a:p>
            <a:pPr>
              <a:defRPr/>
            </a:pPr>
            <a:r>
              <a:rPr lang="en-US" sz="899" baseline="0">
                <a:latin typeface="Tahoma" panose="020B0604030504040204" pitchFamily="34" charset="0"/>
              </a:rPr>
              <a:t>za období 2010 – 2014 </a:t>
            </a:r>
            <a:r>
              <a:rPr lang="cs-CZ" sz="899" baseline="0">
                <a:latin typeface="Tahoma" panose="020B0604030504040204" pitchFamily="34" charset="0"/>
              </a:rPr>
              <a:t>     </a:t>
            </a:r>
            <a:r>
              <a:rPr lang="en-US" sz="899" b="0" baseline="0">
                <a:latin typeface="Tahoma" panose="020B0604030504040204" pitchFamily="34" charset="0"/>
              </a:rPr>
              <a:t>v tis</a:t>
            </a:r>
            <a:r>
              <a:rPr lang="cs-CZ" sz="899" b="0" baseline="0">
                <a:latin typeface="Tahoma" panose="020B0604030504040204" pitchFamily="34" charset="0"/>
              </a:rPr>
              <a:t>.</a:t>
            </a:r>
            <a:r>
              <a:rPr lang="en-US" sz="899" b="0" baseline="0">
                <a:latin typeface="Tahoma" panose="020B0604030504040204" pitchFamily="34" charset="0"/>
              </a:rPr>
              <a:t> Kč </a:t>
            </a:r>
          </a:p>
        </c:rich>
      </c:tx>
      <c:layout>
        <c:manualLayout>
          <c:xMode val="edge"/>
          <c:yMode val="edge"/>
          <c:x val="0.11878983419755457"/>
          <c:y val="5.941648981534739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List1!$C$3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cat>
            <c:strRef>
              <c:f>List1!$B$4:$B$9</c:f>
              <c:strCache>
                <c:ptCount val="6"/>
                <c:pt idx="0">
                  <c:v>1) Havarijní program</c:v>
                </c:pt>
                <c:pt idx="1">
                  <c:v>2) Program regenerace městských památkových rezervací a městských památkových zón</c:v>
                </c:pt>
                <c:pt idx="2">
                  <c:v>3) Program záchrany architektonického dědictví</c:v>
                </c:pt>
                <c:pt idx="3">
                  <c:v>4) Program péče o vesnické památkové rezervace  a zóny a krajinné památkové zóny</c:v>
                </c:pt>
                <c:pt idx="4">
                  <c:v>5) Program restaurování movitých kulturních památek</c:v>
                </c:pt>
                <c:pt idx="5">
                  <c:v>6) Podpora obnovy kulturních památek prostřednictvím obcí s rozšířenou působností</c:v>
                </c:pt>
              </c:strCache>
            </c:strRef>
          </c:cat>
          <c:val>
            <c:numRef>
              <c:f>List1!$C$4:$C$9</c:f>
              <c:numCache>
                <c:formatCode>#,##0</c:formatCode>
                <c:ptCount val="6"/>
                <c:pt idx="0">
                  <c:v>3379</c:v>
                </c:pt>
                <c:pt idx="1">
                  <c:v>4575</c:v>
                </c:pt>
                <c:pt idx="2">
                  <c:v>8590</c:v>
                </c:pt>
                <c:pt idx="3" formatCode="General">
                  <c:v>410</c:v>
                </c:pt>
                <c:pt idx="4" formatCode="General">
                  <c:v>532</c:v>
                </c:pt>
                <c:pt idx="5">
                  <c:v>5517</c:v>
                </c:pt>
              </c:numCache>
            </c:numRef>
          </c:val>
        </c:ser>
        <c:ser>
          <c:idx val="1"/>
          <c:order val="1"/>
          <c:tx>
            <c:strRef>
              <c:f>List1!$D$3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List1!$B$4:$B$9</c:f>
              <c:strCache>
                <c:ptCount val="6"/>
                <c:pt idx="0">
                  <c:v>1) Havarijní program</c:v>
                </c:pt>
                <c:pt idx="1">
                  <c:v>2) Program regenerace městských památkových rezervací a městských památkových zón</c:v>
                </c:pt>
                <c:pt idx="2">
                  <c:v>3) Program záchrany architektonického dědictví</c:v>
                </c:pt>
                <c:pt idx="3">
                  <c:v>4) Program péče o vesnické památkové rezervace  a zóny a krajinné památkové zóny</c:v>
                </c:pt>
                <c:pt idx="4">
                  <c:v>5) Program restaurování movitých kulturních památek</c:v>
                </c:pt>
                <c:pt idx="5">
                  <c:v>6) Podpora obnovy kulturních památek prostřednictvím obcí s rozšířenou působností</c:v>
                </c:pt>
              </c:strCache>
            </c:strRef>
          </c:cat>
          <c:val>
            <c:numRef>
              <c:f>List1!$D$4:$D$9</c:f>
              <c:numCache>
                <c:formatCode>#,##0</c:formatCode>
                <c:ptCount val="6"/>
                <c:pt idx="0">
                  <c:v>4350</c:v>
                </c:pt>
                <c:pt idx="1">
                  <c:v>6057</c:v>
                </c:pt>
                <c:pt idx="2">
                  <c:v>6085</c:v>
                </c:pt>
                <c:pt idx="3" formatCode="General">
                  <c:v>450</c:v>
                </c:pt>
                <c:pt idx="4" formatCode="General">
                  <c:v>820</c:v>
                </c:pt>
                <c:pt idx="5">
                  <c:v>6309</c:v>
                </c:pt>
              </c:numCache>
            </c:numRef>
          </c:val>
        </c:ser>
        <c:ser>
          <c:idx val="2"/>
          <c:order val="2"/>
          <c:tx>
            <c:strRef>
              <c:f>List1!$E$3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List1!$B$4:$B$9</c:f>
              <c:strCache>
                <c:ptCount val="6"/>
                <c:pt idx="0">
                  <c:v>1) Havarijní program</c:v>
                </c:pt>
                <c:pt idx="1">
                  <c:v>2) Program regenerace městských památkových rezervací a městských památkových zón</c:v>
                </c:pt>
                <c:pt idx="2">
                  <c:v>3) Program záchrany architektonického dědictví</c:v>
                </c:pt>
                <c:pt idx="3">
                  <c:v>4) Program péče o vesnické památkové rezervace  a zóny a krajinné památkové zóny</c:v>
                </c:pt>
                <c:pt idx="4">
                  <c:v>5) Program restaurování movitých kulturních památek</c:v>
                </c:pt>
                <c:pt idx="5">
                  <c:v>6) Podpora obnovy kulturních památek prostřednictvím obcí s rozšířenou působností</c:v>
                </c:pt>
              </c:strCache>
            </c:strRef>
          </c:cat>
          <c:val>
            <c:numRef>
              <c:f>List1!$E$4:$E$9</c:f>
              <c:numCache>
                <c:formatCode>#,##0</c:formatCode>
                <c:ptCount val="6"/>
                <c:pt idx="0">
                  <c:v>2885</c:v>
                </c:pt>
                <c:pt idx="1">
                  <c:v>6418</c:v>
                </c:pt>
                <c:pt idx="2">
                  <c:v>3895</c:v>
                </c:pt>
                <c:pt idx="3" formatCode="General">
                  <c:v>240</c:v>
                </c:pt>
                <c:pt idx="4" formatCode="General">
                  <c:v>480</c:v>
                </c:pt>
                <c:pt idx="5">
                  <c:v>6540</c:v>
                </c:pt>
              </c:numCache>
            </c:numRef>
          </c:val>
        </c:ser>
        <c:ser>
          <c:idx val="3"/>
          <c:order val="3"/>
          <c:tx>
            <c:strRef>
              <c:f>List1!$F$3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List1!$B$4:$B$9</c:f>
              <c:strCache>
                <c:ptCount val="6"/>
                <c:pt idx="0">
                  <c:v>1) Havarijní program</c:v>
                </c:pt>
                <c:pt idx="1">
                  <c:v>2) Program regenerace městských památkových rezervací a městských památkových zón</c:v>
                </c:pt>
                <c:pt idx="2">
                  <c:v>3) Program záchrany architektonického dědictví</c:v>
                </c:pt>
                <c:pt idx="3">
                  <c:v>4) Program péče o vesnické památkové rezervace  a zóny a krajinné památkové zóny</c:v>
                </c:pt>
                <c:pt idx="4">
                  <c:v>5) Program restaurování movitých kulturních památek</c:v>
                </c:pt>
                <c:pt idx="5">
                  <c:v>6) Podpora obnovy kulturních památek prostřednictvím obcí s rozšířenou působností</c:v>
                </c:pt>
              </c:strCache>
            </c:strRef>
          </c:cat>
          <c:val>
            <c:numRef>
              <c:f>List1!$F$4:$F$9</c:f>
              <c:numCache>
                <c:formatCode>#,##0</c:formatCode>
                <c:ptCount val="6"/>
                <c:pt idx="0">
                  <c:v>2885</c:v>
                </c:pt>
                <c:pt idx="1">
                  <c:v>5398</c:v>
                </c:pt>
                <c:pt idx="2">
                  <c:v>2695</c:v>
                </c:pt>
                <c:pt idx="3" formatCode="General">
                  <c:v>655</c:v>
                </c:pt>
                <c:pt idx="4" formatCode="General">
                  <c:v>720</c:v>
                </c:pt>
                <c:pt idx="5">
                  <c:v>4493</c:v>
                </c:pt>
              </c:numCache>
            </c:numRef>
          </c:val>
        </c:ser>
        <c:ser>
          <c:idx val="4"/>
          <c:order val="4"/>
          <c:tx>
            <c:strRef>
              <c:f>List1!$G$3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cat>
            <c:strRef>
              <c:f>List1!$B$4:$B$9</c:f>
              <c:strCache>
                <c:ptCount val="6"/>
                <c:pt idx="0">
                  <c:v>1) Havarijní program</c:v>
                </c:pt>
                <c:pt idx="1">
                  <c:v>2) Program regenerace městských památkových rezervací a městských památkových zón</c:v>
                </c:pt>
                <c:pt idx="2">
                  <c:v>3) Program záchrany architektonického dědictví</c:v>
                </c:pt>
                <c:pt idx="3">
                  <c:v>4) Program péče o vesnické památkové rezervace  a zóny a krajinné památkové zóny</c:v>
                </c:pt>
                <c:pt idx="4">
                  <c:v>5) Program restaurování movitých kulturních památek</c:v>
                </c:pt>
                <c:pt idx="5">
                  <c:v>6) Podpora obnovy kulturních památek prostřednictvím obcí s rozšířenou působností</c:v>
                </c:pt>
              </c:strCache>
            </c:strRef>
          </c:cat>
          <c:val>
            <c:numRef>
              <c:f>List1!$G$4:$G$9</c:f>
              <c:numCache>
                <c:formatCode>#,##0</c:formatCode>
                <c:ptCount val="6"/>
                <c:pt idx="0">
                  <c:v>2680</c:v>
                </c:pt>
                <c:pt idx="1">
                  <c:v>7785</c:v>
                </c:pt>
                <c:pt idx="2">
                  <c:v>4145</c:v>
                </c:pt>
                <c:pt idx="3" formatCode="General">
                  <c:v>600</c:v>
                </c:pt>
                <c:pt idx="4" formatCode="General">
                  <c:v>880</c:v>
                </c:pt>
                <c:pt idx="5">
                  <c:v>6365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3799040"/>
        <c:axId val="253804928"/>
      </c:barChart>
      <c:catAx>
        <c:axId val="253799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/>
          <a:lstStyle/>
          <a:p>
            <a:pPr>
              <a:defRPr sz="799" baseline="0">
                <a:latin typeface="Tahoma" panose="020B0604030504040204" pitchFamily="34" charset="0"/>
              </a:defRPr>
            </a:pPr>
            <a:endParaRPr lang="cs-CZ"/>
          </a:p>
        </c:txPr>
        <c:crossAx val="253804928"/>
        <c:crosses val="autoZero"/>
        <c:auto val="1"/>
        <c:lblAlgn val="ctr"/>
        <c:lblOffset val="100"/>
        <c:noMultiLvlLbl val="0"/>
      </c:catAx>
      <c:valAx>
        <c:axId val="25380492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5379904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28267520218509268"/>
          <c:y val="0.19717223004555162"/>
          <c:w val="0.42975242728805241"/>
          <c:h val="6.3448832120166332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EA635-E7E9-4B83-8247-4FA4F5EF8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8815</Words>
  <Characters>52015</Characters>
  <Application>Microsoft Office Word</Application>
  <DocSecurity>0</DocSecurity>
  <Lines>433</Lines>
  <Paragraphs>121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KUMSK</Company>
  <LinksUpToDate>false</LinksUpToDate>
  <CharactersWithSpaces>60709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creator>koscakova</dc:creator>
  <cp:lastModifiedBy>Koščáková Jitka</cp:lastModifiedBy>
  <cp:revision>3</cp:revision>
  <cp:lastPrinted>2016-02-26T11:13:00Z</cp:lastPrinted>
  <dcterms:created xsi:type="dcterms:W3CDTF">2016-03-16T10:18:00Z</dcterms:created>
  <dcterms:modified xsi:type="dcterms:W3CDTF">2016-03-23T10:51:00Z</dcterms:modified>
</cp:coreProperties>
</file>