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28BE" w:rsidRPr="0076426B" w:rsidRDefault="005E28BE" w:rsidP="005E28BE">
      <w:pPr>
        <w:pStyle w:val="Bezmezer"/>
        <w:rPr>
          <w:rFonts w:ascii="Times New Roman" w:hAnsi="Times New Roman"/>
          <w:b/>
          <w:sz w:val="24"/>
          <w:szCs w:val="24"/>
        </w:rPr>
      </w:pPr>
      <w:r w:rsidRPr="0076426B">
        <w:rPr>
          <w:rFonts w:ascii="Times New Roman" w:hAnsi="Times New Roman"/>
          <w:b/>
          <w:sz w:val="24"/>
          <w:szCs w:val="24"/>
        </w:rPr>
        <w:t>Moravskoslezský kraj</w:t>
      </w:r>
    </w:p>
    <w:p w:rsidR="005E28BE" w:rsidRPr="0076426B" w:rsidRDefault="00F147C6" w:rsidP="005E28BE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 sídlem</w:t>
      </w:r>
      <w:r w:rsidR="005E28BE" w:rsidRPr="0076426B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5E28BE" w:rsidRPr="0076426B">
        <w:rPr>
          <w:rFonts w:ascii="Times New Roman" w:hAnsi="Times New Roman"/>
          <w:sz w:val="24"/>
          <w:szCs w:val="24"/>
        </w:rPr>
        <w:t>ul. 28. října 117, 702 18 Ostrava</w:t>
      </w:r>
    </w:p>
    <w:p w:rsidR="005E28BE" w:rsidRPr="0076426B" w:rsidRDefault="00F147C6" w:rsidP="005E28BE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IČ</w:t>
      </w:r>
      <w:r w:rsidR="005E28BE" w:rsidRPr="0076426B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5E28BE" w:rsidRPr="0076426B">
        <w:rPr>
          <w:rFonts w:ascii="Times New Roman" w:hAnsi="Times New Roman"/>
          <w:sz w:val="24"/>
          <w:szCs w:val="24"/>
        </w:rPr>
        <w:t>70890692</w:t>
      </w:r>
    </w:p>
    <w:p w:rsidR="005E28BE" w:rsidRPr="0076426B" w:rsidRDefault="00F147C6" w:rsidP="005E28BE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DIČ</w:t>
      </w:r>
      <w:r w:rsidR="005E28BE" w:rsidRPr="0076426B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5E28BE" w:rsidRPr="0076426B">
        <w:rPr>
          <w:rFonts w:ascii="Times New Roman" w:hAnsi="Times New Roman"/>
          <w:sz w:val="24"/>
          <w:szCs w:val="24"/>
        </w:rPr>
        <w:t xml:space="preserve">CZ 70890692 </w:t>
      </w:r>
    </w:p>
    <w:p w:rsidR="005E28BE" w:rsidRPr="0076426B" w:rsidRDefault="00F147C6" w:rsidP="005E28BE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zastoupený: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5E28BE" w:rsidRPr="0076426B">
        <w:rPr>
          <w:rFonts w:ascii="Times New Roman" w:hAnsi="Times New Roman"/>
          <w:sz w:val="24"/>
          <w:szCs w:val="24"/>
        </w:rPr>
        <w:t>Správou silnic Moravskoslezského kraje, příspěvkovou organizací,</w:t>
      </w:r>
    </w:p>
    <w:p w:rsidR="005E28BE" w:rsidRPr="0076426B" w:rsidRDefault="005E28BE" w:rsidP="005E28BE">
      <w:pPr>
        <w:pStyle w:val="Bezmezer"/>
        <w:rPr>
          <w:rFonts w:ascii="Times New Roman" w:hAnsi="Times New Roman"/>
          <w:sz w:val="24"/>
          <w:szCs w:val="24"/>
        </w:rPr>
      </w:pPr>
      <w:r w:rsidRPr="0076426B">
        <w:rPr>
          <w:rFonts w:ascii="Times New Roman" w:hAnsi="Times New Roman"/>
          <w:sz w:val="24"/>
          <w:szCs w:val="24"/>
        </w:rPr>
        <w:t>která jedná na základě čl. IX odst. 3) písm. d) zřizovací listiny</w:t>
      </w:r>
    </w:p>
    <w:p w:rsidR="005E28BE" w:rsidRPr="0076426B" w:rsidRDefault="00F147C6" w:rsidP="005E28BE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 sídlem: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Úprkova </w:t>
      </w:r>
      <w:r w:rsidR="005E28BE" w:rsidRPr="0076426B">
        <w:rPr>
          <w:rFonts w:ascii="Times New Roman" w:hAnsi="Times New Roman"/>
          <w:sz w:val="24"/>
          <w:szCs w:val="24"/>
        </w:rPr>
        <w:t>795/1 , 702 23 Ostrava</w:t>
      </w:r>
    </w:p>
    <w:p w:rsidR="005E28BE" w:rsidRPr="0076426B" w:rsidRDefault="00F147C6" w:rsidP="005E28BE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IČ: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5E28BE" w:rsidRPr="0076426B">
        <w:rPr>
          <w:rFonts w:ascii="Times New Roman" w:hAnsi="Times New Roman"/>
          <w:sz w:val="24"/>
          <w:szCs w:val="24"/>
        </w:rPr>
        <w:t>00095711</w:t>
      </w:r>
    </w:p>
    <w:p w:rsidR="005E28BE" w:rsidRPr="0076426B" w:rsidRDefault="00F147C6" w:rsidP="005E28BE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DIČ: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5E28BE" w:rsidRPr="0076426B">
        <w:rPr>
          <w:rFonts w:ascii="Times New Roman" w:hAnsi="Times New Roman"/>
          <w:sz w:val="24"/>
          <w:szCs w:val="24"/>
        </w:rPr>
        <w:t xml:space="preserve">CZ00095711 </w:t>
      </w:r>
    </w:p>
    <w:p w:rsidR="005E28BE" w:rsidRPr="0076426B" w:rsidRDefault="00F147C6" w:rsidP="005E28BE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zastoupena: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5E28BE" w:rsidRPr="0076426B">
        <w:rPr>
          <w:rFonts w:ascii="Times New Roman" w:hAnsi="Times New Roman"/>
          <w:bCs/>
          <w:sz w:val="24"/>
          <w:szCs w:val="24"/>
        </w:rPr>
        <w:t>Ing. Tomášem Böhmem,</w:t>
      </w:r>
      <w:r w:rsidR="005E28BE" w:rsidRPr="0076426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E28BE" w:rsidRPr="0076426B">
        <w:rPr>
          <w:rFonts w:ascii="Times New Roman" w:hAnsi="Times New Roman"/>
          <w:sz w:val="24"/>
          <w:szCs w:val="24"/>
        </w:rPr>
        <w:t>ředitelem příspěvkové organizace</w:t>
      </w:r>
    </w:p>
    <w:p w:rsidR="005E28BE" w:rsidRPr="0076426B" w:rsidRDefault="005E28BE" w:rsidP="005E28BE">
      <w:pPr>
        <w:pStyle w:val="Bezmezer"/>
        <w:rPr>
          <w:rFonts w:ascii="Times New Roman" w:hAnsi="Times New Roman"/>
          <w:i/>
          <w:iCs/>
          <w:sz w:val="24"/>
          <w:szCs w:val="24"/>
        </w:rPr>
      </w:pPr>
      <w:r w:rsidRPr="0076426B">
        <w:rPr>
          <w:rFonts w:ascii="Times New Roman" w:hAnsi="Times New Roman"/>
          <w:i/>
          <w:iCs/>
          <w:sz w:val="24"/>
          <w:szCs w:val="24"/>
        </w:rPr>
        <w:t>zapsána v obchodním rejstříku Krajského soudu v Ostravě, v oddíle Pr. vložka 988</w:t>
      </w:r>
    </w:p>
    <w:p w:rsidR="007B1BF8" w:rsidRDefault="007B1BF8" w:rsidP="00604B47">
      <w:pPr>
        <w:tabs>
          <w:tab w:val="left" w:pos="284"/>
          <w:tab w:val="right" w:pos="2925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dále jen SSMSK</w:t>
      </w:r>
    </w:p>
    <w:p w:rsidR="0069109E" w:rsidRPr="006A49E2" w:rsidRDefault="00AE3432" w:rsidP="00604B47">
      <w:pPr>
        <w:tabs>
          <w:tab w:val="left" w:pos="284"/>
          <w:tab w:val="right" w:pos="2925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 w:rsidRPr="006A49E2">
        <w:rPr>
          <w:rFonts w:ascii="Times New Roman" w:hAnsi="Times New Roman"/>
          <w:sz w:val="24"/>
          <w:szCs w:val="24"/>
        </w:rPr>
        <w:t>(</w:t>
      </w:r>
      <w:r w:rsidR="0069109E" w:rsidRPr="006A49E2">
        <w:rPr>
          <w:rFonts w:ascii="Times New Roman" w:hAnsi="Times New Roman"/>
          <w:sz w:val="24"/>
          <w:szCs w:val="24"/>
        </w:rPr>
        <w:t>jako „budoucí dárce“ na straně jedné</w:t>
      </w:r>
      <w:r w:rsidRPr="006A49E2">
        <w:rPr>
          <w:rFonts w:ascii="Times New Roman" w:hAnsi="Times New Roman"/>
          <w:sz w:val="24"/>
          <w:szCs w:val="24"/>
        </w:rPr>
        <w:t>)</w:t>
      </w:r>
    </w:p>
    <w:p w:rsidR="0069109E" w:rsidRPr="006A49E2" w:rsidRDefault="0069109E" w:rsidP="00F147C6">
      <w:pPr>
        <w:tabs>
          <w:tab w:val="left" w:pos="284"/>
          <w:tab w:val="right" w:pos="8953"/>
        </w:tabs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49E2">
        <w:rPr>
          <w:rFonts w:ascii="Times New Roman" w:hAnsi="Times New Roman"/>
          <w:sz w:val="24"/>
          <w:szCs w:val="24"/>
        </w:rPr>
        <w:t>a</w:t>
      </w:r>
    </w:p>
    <w:p w:rsidR="0076426B" w:rsidRPr="006A49E2" w:rsidRDefault="007B1BF8" w:rsidP="00F147C6">
      <w:pPr>
        <w:pStyle w:val="Bezmezer"/>
        <w:spacing w:before="120"/>
        <w:rPr>
          <w:rFonts w:ascii="Times New Roman" w:hAnsi="Times New Roman"/>
          <w:b/>
          <w:sz w:val="24"/>
          <w:szCs w:val="24"/>
        </w:rPr>
      </w:pPr>
      <w:r w:rsidRPr="006A49E2">
        <w:rPr>
          <w:rFonts w:ascii="Times New Roman" w:hAnsi="Times New Roman"/>
          <w:b/>
          <w:sz w:val="24"/>
          <w:szCs w:val="24"/>
        </w:rPr>
        <w:t>Statutární město Opava</w:t>
      </w:r>
    </w:p>
    <w:p w:rsidR="007B1BF8" w:rsidRPr="006A49E2" w:rsidRDefault="007B1BF8" w:rsidP="0076426B">
      <w:pPr>
        <w:pStyle w:val="Bezmezer"/>
        <w:rPr>
          <w:rFonts w:ascii="Times New Roman" w:hAnsi="Times New Roman"/>
          <w:sz w:val="24"/>
          <w:szCs w:val="24"/>
        </w:rPr>
      </w:pPr>
      <w:r w:rsidRPr="006A49E2">
        <w:rPr>
          <w:rFonts w:ascii="Times New Roman" w:hAnsi="Times New Roman"/>
          <w:sz w:val="24"/>
          <w:szCs w:val="24"/>
        </w:rPr>
        <w:t xml:space="preserve">Se sídlem </w:t>
      </w:r>
      <w:r w:rsidRPr="006A49E2">
        <w:rPr>
          <w:rFonts w:ascii="Times New Roman" w:hAnsi="Times New Roman"/>
          <w:sz w:val="24"/>
          <w:szCs w:val="24"/>
        </w:rPr>
        <w:tab/>
      </w:r>
      <w:r w:rsidRPr="006A49E2">
        <w:rPr>
          <w:rFonts w:ascii="Times New Roman" w:hAnsi="Times New Roman"/>
          <w:sz w:val="24"/>
          <w:szCs w:val="24"/>
        </w:rPr>
        <w:tab/>
        <w:t>Horní náměstí 382/69, Město, 746 26 Opava</w:t>
      </w:r>
    </w:p>
    <w:p w:rsidR="007B1BF8" w:rsidRPr="006A49E2" w:rsidRDefault="007B1BF8" w:rsidP="0076426B">
      <w:pPr>
        <w:pStyle w:val="Bezmezer"/>
        <w:rPr>
          <w:rFonts w:ascii="Times New Roman" w:hAnsi="Times New Roman"/>
          <w:sz w:val="24"/>
          <w:szCs w:val="24"/>
        </w:rPr>
      </w:pPr>
      <w:r w:rsidRPr="006A49E2">
        <w:rPr>
          <w:rFonts w:ascii="Times New Roman" w:hAnsi="Times New Roman"/>
          <w:sz w:val="24"/>
          <w:szCs w:val="24"/>
        </w:rPr>
        <w:t>IČ</w:t>
      </w:r>
      <w:r w:rsidRPr="006A49E2">
        <w:rPr>
          <w:rFonts w:ascii="Times New Roman" w:hAnsi="Times New Roman"/>
          <w:sz w:val="24"/>
          <w:szCs w:val="24"/>
        </w:rPr>
        <w:tab/>
      </w:r>
      <w:r w:rsidRPr="006A49E2">
        <w:rPr>
          <w:rFonts w:ascii="Times New Roman" w:hAnsi="Times New Roman"/>
          <w:sz w:val="24"/>
          <w:szCs w:val="24"/>
        </w:rPr>
        <w:tab/>
      </w:r>
      <w:r w:rsidRPr="006A49E2">
        <w:rPr>
          <w:rFonts w:ascii="Times New Roman" w:hAnsi="Times New Roman"/>
          <w:sz w:val="24"/>
          <w:szCs w:val="24"/>
        </w:rPr>
        <w:tab/>
        <w:t>00300535</w:t>
      </w:r>
    </w:p>
    <w:p w:rsidR="007B1BF8" w:rsidRPr="006A49E2" w:rsidRDefault="007B1BF8" w:rsidP="0076426B">
      <w:pPr>
        <w:pStyle w:val="Bezmezer"/>
        <w:rPr>
          <w:rFonts w:ascii="Times New Roman" w:hAnsi="Times New Roman"/>
          <w:sz w:val="24"/>
          <w:szCs w:val="24"/>
        </w:rPr>
      </w:pPr>
      <w:r w:rsidRPr="006A49E2">
        <w:rPr>
          <w:rFonts w:ascii="Times New Roman" w:hAnsi="Times New Roman"/>
          <w:sz w:val="24"/>
          <w:szCs w:val="24"/>
        </w:rPr>
        <w:t>DIČ</w:t>
      </w:r>
      <w:r w:rsidRPr="006A49E2">
        <w:rPr>
          <w:rFonts w:ascii="Times New Roman" w:hAnsi="Times New Roman"/>
          <w:sz w:val="24"/>
          <w:szCs w:val="24"/>
        </w:rPr>
        <w:tab/>
      </w:r>
      <w:r w:rsidRPr="006A49E2">
        <w:rPr>
          <w:rFonts w:ascii="Times New Roman" w:hAnsi="Times New Roman"/>
          <w:sz w:val="24"/>
          <w:szCs w:val="24"/>
        </w:rPr>
        <w:tab/>
      </w:r>
      <w:r w:rsidRPr="006A49E2">
        <w:rPr>
          <w:rFonts w:ascii="Times New Roman" w:hAnsi="Times New Roman"/>
          <w:sz w:val="24"/>
          <w:szCs w:val="24"/>
        </w:rPr>
        <w:tab/>
        <w:t>CZ00300535</w:t>
      </w:r>
    </w:p>
    <w:p w:rsidR="007B1BF8" w:rsidRPr="006A49E2" w:rsidRDefault="007B1BF8" w:rsidP="0076426B">
      <w:pPr>
        <w:pStyle w:val="Bezmezer"/>
        <w:rPr>
          <w:rFonts w:ascii="Times New Roman" w:hAnsi="Times New Roman"/>
          <w:sz w:val="24"/>
          <w:szCs w:val="24"/>
        </w:rPr>
      </w:pPr>
      <w:r w:rsidRPr="006A49E2">
        <w:rPr>
          <w:rFonts w:ascii="Times New Roman" w:hAnsi="Times New Roman"/>
          <w:sz w:val="24"/>
          <w:szCs w:val="24"/>
        </w:rPr>
        <w:t>Bankovní spojení</w:t>
      </w:r>
      <w:r w:rsidRPr="006A49E2">
        <w:rPr>
          <w:rFonts w:ascii="Times New Roman" w:hAnsi="Times New Roman"/>
          <w:sz w:val="24"/>
          <w:szCs w:val="24"/>
        </w:rPr>
        <w:tab/>
        <w:t>Česká spořitelna, a.s., pobočka Opava</w:t>
      </w:r>
    </w:p>
    <w:p w:rsidR="007B1BF8" w:rsidRPr="006A49E2" w:rsidRDefault="007B1BF8" w:rsidP="0076426B">
      <w:pPr>
        <w:pStyle w:val="Bezmezer"/>
        <w:rPr>
          <w:rFonts w:ascii="Times New Roman" w:hAnsi="Times New Roman"/>
          <w:sz w:val="24"/>
          <w:szCs w:val="24"/>
        </w:rPr>
      </w:pPr>
      <w:r w:rsidRPr="006A49E2">
        <w:rPr>
          <w:rFonts w:ascii="Times New Roman" w:hAnsi="Times New Roman"/>
          <w:sz w:val="24"/>
          <w:szCs w:val="24"/>
        </w:rPr>
        <w:t>Číslo účtu</w:t>
      </w:r>
      <w:r w:rsidRPr="006A49E2">
        <w:rPr>
          <w:rFonts w:ascii="Times New Roman" w:hAnsi="Times New Roman"/>
          <w:sz w:val="24"/>
          <w:szCs w:val="24"/>
        </w:rPr>
        <w:tab/>
      </w:r>
      <w:r w:rsidRPr="006A49E2">
        <w:rPr>
          <w:rFonts w:ascii="Times New Roman" w:hAnsi="Times New Roman"/>
          <w:sz w:val="24"/>
          <w:szCs w:val="24"/>
        </w:rPr>
        <w:tab/>
        <w:t>19-1842619349/0800</w:t>
      </w:r>
    </w:p>
    <w:p w:rsidR="007B1BF8" w:rsidRPr="006A49E2" w:rsidRDefault="007B1BF8" w:rsidP="0076426B">
      <w:pPr>
        <w:pStyle w:val="Bezmezer"/>
        <w:rPr>
          <w:rFonts w:ascii="Times New Roman" w:hAnsi="Times New Roman"/>
          <w:sz w:val="24"/>
          <w:szCs w:val="24"/>
        </w:rPr>
      </w:pPr>
      <w:r w:rsidRPr="006A49E2">
        <w:rPr>
          <w:rFonts w:ascii="Times New Roman" w:hAnsi="Times New Roman"/>
          <w:sz w:val="24"/>
          <w:szCs w:val="24"/>
        </w:rPr>
        <w:t>Zas</w:t>
      </w:r>
      <w:r w:rsidR="00FF08EE" w:rsidRPr="006A49E2">
        <w:rPr>
          <w:rFonts w:ascii="Times New Roman" w:hAnsi="Times New Roman"/>
          <w:sz w:val="24"/>
          <w:szCs w:val="24"/>
        </w:rPr>
        <w:t>t</w:t>
      </w:r>
      <w:r w:rsidRPr="006A49E2">
        <w:rPr>
          <w:rFonts w:ascii="Times New Roman" w:hAnsi="Times New Roman"/>
          <w:sz w:val="24"/>
          <w:szCs w:val="24"/>
        </w:rPr>
        <w:t>oupeno</w:t>
      </w:r>
      <w:r w:rsidRPr="006A49E2">
        <w:rPr>
          <w:rFonts w:ascii="Times New Roman" w:hAnsi="Times New Roman"/>
          <w:sz w:val="24"/>
          <w:szCs w:val="24"/>
        </w:rPr>
        <w:tab/>
      </w:r>
      <w:r w:rsidRPr="006A49E2">
        <w:rPr>
          <w:rFonts w:ascii="Times New Roman" w:hAnsi="Times New Roman"/>
          <w:sz w:val="24"/>
          <w:szCs w:val="24"/>
        </w:rPr>
        <w:tab/>
        <w:t>Ing. Tomášem Navrátilem, primátorem</w:t>
      </w:r>
    </w:p>
    <w:p w:rsidR="007B1BF8" w:rsidRPr="006A49E2" w:rsidRDefault="007B1BF8" w:rsidP="0076426B">
      <w:pPr>
        <w:pStyle w:val="Bezmezer"/>
        <w:rPr>
          <w:rFonts w:ascii="Times New Roman" w:hAnsi="Times New Roman"/>
          <w:sz w:val="24"/>
          <w:szCs w:val="24"/>
        </w:rPr>
      </w:pPr>
      <w:r w:rsidRPr="006A49E2">
        <w:rPr>
          <w:rFonts w:ascii="Times New Roman" w:hAnsi="Times New Roman"/>
          <w:sz w:val="24"/>
          <w:szCs w:val="24"/>
        </w:rPr>
        <w:t>ID datové schránky</w:t>
      </w:r>
      <w:r w:rsidRPr="006A49E2">
        <w:rPr>
          <w:rFonts w:ascii="Times New Roman" w:hAnsi="Times New Roman"/>
          <w:sz w:val="24"/>
          <w:szCs w:val="24"/>
        </w:rPr>
        <w:tab/>
        <w:t>5eabx4t</w:t>
      </w:r>
    </w:p>
    <w:p w:rsidR="007B1BF8" w:rsidRPr="006A49E2" w:rsidRDefault="00F147C6" w:rsidP="0076426B">
      <w:pPr>
        <w:pStyle w:val="Bezmezer"/>
        <w:rPr>
          <w:rFonts w:ascii="Times New Roman" w:hAnsi="Times New Roman"/>
          <w:sz w:val="24"/>
          <w:szCs w:val="24"/>
        </w:rPr>
      </w:pPr>
      <w:r w:rsidRPr="006A49E2">
        <w:rPr>
          <w:rFonts w:ascii="Times New Roman" w:hAnsi="Times New Roman"/>
          <w:sz w:val="24"/>
          <w:szCs w:val="24"/>
        </w:rPr>
        <w:t>n</w:t>
      </w:r>
      <w:r w:rsidR="007B1BF8" w:rsidRPr="006A49E2">
        <w:rPr>
          <w:rFonts w:ascii="Times New Roman" w:hAnsi="Times New Roman"/>
          <w:sz w:val="24"/>
          <w:szCs w:val="24"/>
        </w:rPr>
        <w:t>ezapsáno v obchodním rejstříku</w:t>
      </w:r>
    </w:p>
    <w:p w:rsidR="0069109E" w:rsidRPr="006A49E2" w:rsidRDefault="00AE3432" w:rsidP="00173BFA">
      <w:pPr>
        <w:tabs>
          <w:tab w:val="left" w:pos="284"/>
          <w:tab w:val="right" w:pos="8953"/>
        </w:tabs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6A49E2">
        <w:rPr>
          <w:rFonts w:ascii="Times New Roman" w:hAnsi="Times New Roman"/>
          <w:sz w:val="24"/>
          <w:szCs w:val="24"/>
        </w:rPr>
        <w:t>(</w:t>
      </w:r>
      <w:r w:rsidR="00F147C6" w:rsidRPr="006A49E2">
        <w:rPr>
          <w:rFonts w:ascii="Times New Roman" w:hAnsi="Times New Roman"/>
          <w:sz w:val="24"/>
          <w:szCs w:val="24"/>
        </w:rPr>
        <w:t>j</w:t>
      </w:r>
      <w:r w:rsidR="007B1BF8" w:rsidRPr="006A49E2">
        <w:rPr>
          <w:rFonts w:ascii="Times New Roman" w:hAnsi="Times New Roman"/>
          <w:sz w:val="24"/>
          <w:szCs w:val="24"/>
        </w:rPr>
        <w:t xml:space="preserve">ako </w:t>
      </w:r>
      <w:r w:rsidR="008C4610" w:rsidRPr="006A49E2">
        <w:rPr>
          <w:rFonts w:ascii="Times New Roman" w:hAnsi="Times New Roman"/>
          <w:sz w:val="24"/>
          <w:szCs w:val="24"/>
        </w:rPr>
        <w:t>„</w:t>
      </w:r>
      <w:r w:rsidR="007B1BF8" w:rsidRPr="006A49E2">
        <w:rPr>
          <w:rFonts w:ascii="Times New Roman" w:hAnsi="Times New Roman"/>
          <w:sz w:val="24"/>
          <w:szCs w:val="24"/>
        </w:rPr>
        <w:t>budoucí obdarovaný</w:t>
      </w:r>
      <w:r w:rsidR="008C4610" w:rsidRPr="006A49E2">
        <w:rPr>
          <w:rFonts w:ascii="Times New Roman" w:hAnsi="Times New Roman"/>
          <w:sz w:val="24"/>
          <w:szCs w:val="24"/>
        </w:rPr>
        <w:t>“</w:t>
      </w:r>
      <w:r w:rsidRPr="006A49E2">
        <w:rPr>
          <w:rFonts w:ascii="Times New Roman" w:hAnsi="Times New Roman"/>
          <w:sz w:val="24"/>
          <w:szCs w:val="24"/>
        </w:rPr>
        <w:t>)</w:t>
      </w:r>
      <w:r w:rsidR="007B1BF8" w:rsidRPr="006A49E2">
        <w:rPr>
          <w:rFonts w:ascii="Times New Roman" w:hAnsi="Times New Roman"/>
          <w:sz w:val="24"/>
          <w:szCs w:val="24"/>
        </w:rPr>
        <w:t xml:space="preserve"> na straně druhé </w:t>
      </w:r>
    </w:p>
    <w:p w:rsidR="0033639E" w:rsidRPr="006A49E2" w:rsidRDefault="00796551" w:rsidP="00F147C6">
      <w:pPr>
        <w:tabs>
          <w:tab w:val="left" w:pos="284"/>
          <w:tab w:val="right" w:pos="8953"/>
        </w:tabs>
        <w:spacing w:before="120"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A49E2">
        <w:rPr>
          <w:rFonts w:ascii="Times New Roman" w:hAnsi="Times New Roman"/>
          <w:sz w:val="24"/>
          <w:szCs w:val="24"/>
        </w:rPr>
        <w:t>(</w:t>
      </w:r>
      <w:r w:rsidR="0033639E" w:rsidRPr="006A49E2">
        <w:rPr>
          <w:rFonts w:ascii="Times New Roman" w:hAnsi="Times New Roman"/>
          <w:sz w:val="24"/>
          <w:szCs w:val="24"/>
        </w:rPr>
        <w:t>oba dále „smluvní strany“</w:t>
      </w:r>
      <w:r w:rsidRPr="006A49E2">
        <w:rPr>
          <w:rFonts w:ascii="Times New Roman" w:hAnsi="Times New Roman"/>
          <w:sz w:val="24"/>
          <w:szCs w:val="24"/>
        </w:rPr>
        <w:t>)</w:t>
      </w:r>
    </w:p>
    <w:p w:rsidR="00EE244E" w:rsidRPr="006A49E2" w:rsidRDefault="0069109E" w:rsidP="00F147C6">
      <w:pPr>
        <w:spacing w:before="120" w:line="240" w:lineRule="auto"/>
        <w:jc w:val="both"/>
        <w:rPr>
          <w:rFonts w:ascii="Times New Roman" w:hAnsi="Times New Roman"/>
          <w:sz w:val="24"/>
          <w:szCs w:val="24"/>
        </w:rPr>
      </w:pPr>
      <w:r w:rsidRPr="006A49E2">
        <w:rPr>
          <w:rFonts w:ascii="Times New Roman" w:hAnsi="Times New Roman"/>
          <w:sz w:val="24"/>
          <w:szCs w:val="24"/>
        </w:rPr>
        <w:t>uzavřel</w:t>
      </w:r>
      <w:r w:rsidR="0086254A" w:rsidRPr="006A49E2">
        <w:rPr>
          <w:rFonts w:ascii="Times New Roman" w:hAnsi="Times New Roman"/>
          <w:sz w:val="24"/>
          <w:szCs w:val="24"/>
        </w:rPr>
        <w:t>y</w:t>
      </w:r>
      <w:r w:rsidRPr="006A49E2">
        <w:rPr>
          <w:rFonts w:ascii="Times New Roman" w:hAnsi="Times New Roman"/>
          <w:sz w:val="24"/>
          <w:szCs w:val="24"/>
        </w:rPr>
        <w:t xml:space="preserve"> níže uvedeného dne, měsíce a roku, v</w:t>
      </w:r>
      <w:r w:rsidR="008C4610" w:rsidRPr="006A49E2">
        <w:rPr>
          <w:rFonts w:ascii="Times New Roman" w:hAnsi="Times New Roman"/>
          <w:sz w:val="24"/>
          <w:szCs w:val="24"/>
        </w:rPr>
        <w:t> </w:t>
      </w:r>
      <w:r w:rsidRPr="006A49E2">
        <w:rPr>
          <w:rFonts w:ascii="Times New Roman" w:hAnsi="Times New Roman"/>
          <w:sz w:val="24"/>
          <w:szCs w:val="24"/>
        </w:rPr>
        <w:t>souvislosti</w:t>
      </w:r>
      <w:r w:rsidR="008C4610" w:rsidRPr="006A49E2">
        <w:rPr>
          <w:rFonts w:ascii="Times New Roman" w:hAnsi="Times New Roman"/>
          <w:sz w:val="24"/>
          <w:szCs w:val="24"/>
        </w:rPr>
        <w:t xml:space="preserve"> se smlouvou o spolupráci při přípravě a realizaci staveb jižního a severního obchvatu města Opavy a </w:t>
      </w:r>
      <w:r w:rsidR="0086254A" w:rsidRPr="006A49E2">
        <w:rPr>
          <w:rFonts w:ascii="Times New Roman" w:hAnsi="Times New Roman"/>
          <w:sz w:val="24"/>
          <w:szCs w:val="24"/>
        </w:rPr>
        <w:t>návaznou optimalizací sítě pozemních komunikací v Opavě</w:t>
      </w:r>
      <w:r w:rsidR="00455D3F" w:rsidRPr="006A49E2">
        <w:rPr>
          <w:rFonts w:ascii="Times New Roman" w:hAnsi="Times New Roman"/>
          <w:sz w:val="24"/>
          <w:szCs w:val="24"/>
        </w:rPr>
        <w:t>,</w:t>
      </w:r>
      <w:r w:rsidR="006C6625" w:rsidRPr="006A49E2">
        <w:rPr>
          <w:rFonts w:ascii="Times New Roman" w:hAnsi="Times New Roman"/>
          <w:sz w:val="24"/>
          <w:szCs w:val="24"/>
        </w:rPr>
        <w:t xml:space="preserve"> v </w:t>
      </w:r>
      <w:r w:rsidRPr="006A49E2">
        <w:rPr>
          <w:rFonts w:ascii="Times New Roman" w:hAnsi="Times New Roman"/>
          <w:sz w:val="24"/>
          <w:szCs w:val="24"/>
        </w:rPr>
        <w:t>souladu s ust. § 1785 a násl. zák. č. 89/2012 Sb. občanský zákoník,</w:t>
      </w:r>
      <w:r w:rsidR="00F147C6" w:rsidRPr="006A49E2">
        <w:rPr>
          <w:rFonts w:ascii="Times New Roman" w:hAnsi="Times New Roman"/>
          <w:sz w:val="24"/>
          <w:szCs w:val="24"/>
        </w:rPr>
        <w:t xml:space="preserve"> ve znění pozdějších předpisů </w:t>
      </w:r>
      <w:r w:rsidRPr="006A49E2">
        <w:rPr>
          <w:rFonts w:ascii="Times New Roman" w:hAnsi="Times New Roman"/>
          <w:sz w:val="24"/>
          <w:szCs w:val="24"/>
        </w:rPr>
        <w:t>a zák. č. 13/1997 Sb. o pozemních komunikacích</w:t>
      </w:r>
      <w:r w:rsidR="006C6625" w:rsidRPr="006A49E2">
        <w:rPr>
          <w:rFonts w:ascii="Times New Roman" w:hAnsi="Times New Roman"/>
          <w:sz w:val="24"/>
          <w:szCs w:val="24"/>
        </w:rPr>
        <w:t>,</w:t>
      </w:r>
      <w:r w:rsidR="00762BF5" w:rsidRPr="006A49E2">
        <w:rPr>
          <w:rFonts w:ascii="Times New Roman" w:hAnsi="Times New Roman"/>
          <w:sz w:val="24"/>
          <w:szCs w:val="24"/>
        </w:rPr>
        <w:t xml:space="preserve"> ve znění pozdějších předpisů</w:t>
      </w:r>
      <w:r w:rsidR="006C6625" w:rsidRPr="006A49E2">
        <w:rPr>
          <w:rFonts w:ascii="Times New Roman" w:hAnsi="Times New Roman"/>
          <w:sz w:val="24"/>
          <w:szCs w:val="24"/>
        </w:rPr>
        <w:t>,</w:t>
      </w:r>
      <w:r w:rsidRPr="006A49E2">
        <w:rPr>
          <w:rFonts w:ascii="Times New Roman" w:hAnsi="Times New Roman"/>
          <w:sz w:val="24"/>
          <w:szCs w:val="24"/>
        </w:rPr>
        <w:t xml:space="preserve"> tuto </w:t>
      </w:r>
    </w:p>
    <w:p w:rsidR="00FB11F3" w:rsidRPr="006A49E2" w:rsidRDefault="001536D9" w:rsidP="002D3FE4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6A49E2">
        <w:rPr>
          <w:rFonts w:ascii="Times New Roman" w:hAnsi="Times New Roman"/>
          <w:b/>
          <w:sz w:val="32"/>
          <w:szCs w:val="32"/>
        </w:rPr>
        <w:t>SMLOUVU</w:t>
      </w:r>
      <w:r w:rsidR="00F147C6" w:rsidRPr="006A49E2">
        <w:rPr>
          <w:rFonts w:ascii="Times New Roman" w:hAnsi="Times New Roman"/>
          <w:b/>
          <w:sz w:val="32"/>
          <w:szCs w:val="32"/>
        </w:rPr>
        <w:t xml:space="preserve"> </w:t>
      </w:r>
      <w:r w:rsidR="00391418" w:rsidRPr="006A49E2">
        <w:rPr>
          <w:rFonts w:ascii="Times New Roman" w:hAnsi="Times New Roman"/>
          <w:b/>
          <w:sz w:val="32"/>
          <w:szCs w:val="32"/>
        </w:rPr>
        <w:t xml:space="preserve">O </w:t>
      </w:r>
      <w:r w:rsidR="00F147C6" w:rsidRPr="006A49E2">
        <w:rPr>
          <w:rFonts w:ascii="Times New Roman" w:hAnsi="Times New Roman"/>
          <w:b/>
          <w:sz w:val="32"/>
          <w:szCs w:val="32"/>
        </w:rPr>
        <w:t xml:space="preserve">BUDOUCÍ </w:t>
      </w:r>
      <w:r w:rsidR="00796551" w:rsidRPr="006A49E2">
        <w:rPr>
          <w:rFonts w:ascii="Times New Roman" w:hAnsi="Times New Roman"/>
          <w:b/>
          <w:sz w:val="32"/>
          <w:szCs w:val="32"/>
        </w:rPr>
        <w:t xml:space="preserve">DAROVACÍ </w:t>
      </w:r>
      <w:r w:rsidR="00391418" w:rsidRPr="006A49E2">
        <w:rPr>
          <w:rFonts w:ascii="Times New Roman" w:hAnsi="Times New Roman"/>
          <w:b/>
          <w:sz w:val="32"/>
          <w:szCs w:val="32"/>
        </w:rPr>
        <w:t>SMLOUVĚ</w:t>
      </w:r>
    </w:p>
    <w:p w:rsidR="00391418" w:rsidRPr="006A49E2" w:rsidRDefault="00391418" w:rsidP="007D3056">
      <w:pPr>
        <w:tabs>
          <w:tab w:val="left" w:pos="284"/>
          <w:tab w:val="right" w:pos="8953"/>
        </w:tabs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  <w:r w:rsidRPr="006A49E2">
        <w:rPr>
          <w:rFonts w:ascii="Times New Roman" w:hAnsi="Times New Roman"/>
          <w:sz w:val="24"/>
          <w:szCs w:val="24"/>
        </w:rPr>
        <w:t>Číslo smlouvy dárce:</w:t>
      </w:r>
      <w:r w:rsidR="005C6D79" w:rsidRPr="006A49E2">
        <w:rPr>
          <w:rFonts w:ascii="Times New Roman" w:hAnsi="Times New Roman"/>
          <w:sz w:val="24"/>
          <w:szCs w:val="24"/>
        </w:rPr>
        <w:t xml:space="preserve"> </w:t>
      </w:r>
      <w:r w:rsidR="00A46421" w:rsidRPr="006A49E2">
        <w:rPr>
          <w:rFonts w:ascii="Times New Roman" w:hAnsi="Times New Roman"/>
          <w:sz w:val="24"/>
          <w:szCs w:val="24"/>
        </w:rPr>
        <w:t>OP/10/i/2019/TSÚ/EM</w:t>
      </w:r>
    </w:p>
    <w:p w:rsidR="00391418" w:rsidRPr="006A49E2" w:rsidRDefault="00391418" w:rsidP="007D3056">
      <w:pPr>
        <w:tabs>
          <w:tab w:val="left" w:pos="284"/>
          <w:tab w:val="right" w:pos="8953"/>
        </w:tabs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  <w:r w:rsidRPr="006A49E2">
        <w:rPr>
          <w:rFonts w:ascii="Times New Roman" w:hAnsi="Times New Roman"/>
          <w:sz w:val="24"/>
          <w:szCs w:val="24"/>
        </w:rPr>
        <w:t>Číslo smlouvy obdarovaného:</w:t>
      </w:r>
      <w:r w:rsidR="000C7FD9" w:rsidRPr="006A49E2">
        <w:rPr>
          <w:rFonts w:ascii="Times New Roman" w:hAnsi="Times New Roman"/>
          <w:sz w:val="24"/>
          <w:szCs w:val="24"/>
        </w:rPr>
        <w:t xml:space="preserve"> </w:t>
      </w:r>
    </w:p>
    <w:p w:rsidR="003B40C3" w:rsidRPr="006A49E2" w:rsidRDefault="003F5C71" w:rsidP="001536D9">
      <w:pPr>
        <w:tabs>
          <w:tab w:val="left" w:pos="284"/>
          <w:tab w:val="right" w:pos="8953"/>
        </w:tabs>
        <w:spacing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6A49E2">
        <w:rPr>
          <w:rFonts w:ascii="Times New Roman" w:hAnsi="Times New Roman"/>
          <w:b/>
          <w:sz w:val="24"/>
          <w:szCs w:val="24"/>
        </w:rPr>
        <w:t>I.</w:t>
      </w:r>
    </w:p>
    <w:p w:rsidR="003F5C71" w:rsidRPr="006A49E2" w:rsidRDefault="00F62603" w:rsidP="001536D9">
      <w:pPr>
        <w:tabs>
          <w:tab w:val="left" w:pos="284"/>
          <w:tab w:val="right" w:pos="8953"/>
        </w:tabs>
        <w:spacing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6A49E2">
        <w:rPr>
          <w:rFonts w:ascii="Times New Roman" w:hAnsi="Times New Roman"/>
          <w:b/>
          <w:sz w:val="24"/>
          <w:szCs w:val="24"/>
        </w:rPr>
        <w:t>Účel smlouvy</w:t>
      </w:r>
    </w:p>
    <w:p w:rsidR="009C5536" w:rsidRPr="006A49E2" w:rsidRDefault="00D600DF" w:rsidP="009C5536">
      <w:pPr>
        <w:tabs>
          <w:tab w:val="left" w:pos="284"/>
          <w:tab w:val="right" w:pos="8953"/>
        </w:tabs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6A49E2">
        <w:rPr>
          <w:rFonts w:ascii="Times New Roman" w:hAnsi="Times New Roman"/>
          <w:sz w:val="24"/>
          <w:szCs w:val="24"/>
        </w:rPr>
        <w:t>Tato smlouva se uzavírá, ve smyslu ust. § 3 odst. 3 zákona č. 13/1997</w:t>
      </w:r>
      <w:r w:rsidR="00613D6B" w:rsidRPr="006A49E2">
        <w:rPr>
          <w:rFonts w:ascii="Times New Roman" w:hAnsi="Times New Roman"/>
          <w:sz w:val="24"/>
          <w:szCs w:val="24"/>
        </w:rPr>
        <w:t xml:space="preserve"> </w:t>
      </w:r>
      <w:r w:rsidRPr="006A49E2">
        <w:rPr>
          <w:rFonts w:ascii="Times New Roman" w:hAnsi="Times New Roman"/>
          <w:sz w:val="24"/>
          <w:szCs w:val="24"/>
        </w:rPr>
        <w:t>Sb.</w:t>
      </w:r>
      <w:r w:rsidR="009D646F" w:rsidRPr="006A49E2">
        <w:rPr>
          <w:rFonts w:ascii="Times New Roman" w:hAnsi="Times New Roman"/>
          <w:sz w:val="24"/>
          <w:szCs w:val="24"/>
        </w:rPr>
        <w:t>, o pozemních komunikacích, ve znění pozdějších předpisů</w:t>
      </w:r>
      <w:r w:rsidRPr="006A49E2">
        <w:rPr>
          <w:rFonts w:ascii="Times New Roman" w:hAnsi="Times New Roman"/>
          <w:sz w:val="24"/>
          <w:szCs w:val="24"/>
        </w:rPr>
        <w:t xml:space="preserve"> (dále jen „zákon o pozemních komunikacích“), </w:t>
      </w:r>
      <w:r w:rsidR="00FF23E1" w:rsidRPr="006A49E2">
        <w:rPr>
          <w:rFonts w:ascii="Times New Roman" w:hAnsi="Times New Roman"/>
          <w:sz w:val="24"/>
          <w:szCs w:val="24"/>
        </w:rPr>
        <w:t>za účelem</w:t>
      </w:r>
      <w:r w:rsidRPr="006A49E2">
        <w:rPr>
          <w:rFonts w:ascii="Times New Roman" w:hAnsi="Times New Roman"/>
          <w:sz w:val="24"/>
          <w:szCs w:val="24"/>
        </w:rPr>
        <w:t xml:space="preserve"> naplnění zákonných podmínek pro budoucí </w:t>
      </w:r>
      <w:r w:rsidR="006C6625" w:rsidRPr="006A49E2">
        <w:rPr>
          <w:rFonts w:ascii="Times New Roman" w:hAnsi="Times New Roman"/>
          <w:sz w:val="24"/>
          <w:szCs w:val="24"/>
        </w:rPr>
        <w:t xml:space="preserve">změnu </w:t>
      </w:r>
      <w:r w:rsidR="005C6BEA" w:rsidRPr="006A49E2">
        <w:rPr>
          <w:rFonts w:ascii="Times New Roman" w:hAnsi="Times New Roman"/>
          <w:sz w:val="24"/>
          <w:szCs w:val="24"/>
        </w:rPr>
        <w:t>třídy</w:t>
      </w:r>
    </w:p>
    <w:p w:rsidR="004D2A86" w:rsidRPr="006A49E2" w:rsidRDefault="009C5536" w:rsidP="00F147C6">
      <w:pPr>
        <w:tabs>
          <w:tab w:val="left" w:pos="284"/>
          <w:tab w:val="right" w:pos="8953"/>
        </w:tabs>
        <w:spacing w:line="240" w:lineRule="atLeast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A49E2">
        <w:rPr>
          <w:rFonts w:ascii="Times New Roman" w:hAnsi="Times New Roman"/>
          <w:sz w:val="24"/>
          <w:szCs w:val="24"/>
        </w:rPr>
        <w:t>-</w:t>
      </w:r>
      <w:r w:rsidRPr="006A49E2">
        <w:rPr>
          <w:rFonts w:ascii="Times New Roman" w:hAnsi="Times New Roman"/>
          <w:sz w:val="24"/>
          <w:szCs w:val="24"/>
        </w:rPr>
        <w:tab/>
      </w:r>
      <w:r w:rsidR="002C2EA2" w:rsidRPr="006A49E2">
        <w:rPr>
          <w:rFonts w:ascii="Times New Roman" w:hAnsi="Times New Roman"/>
          <w:sz w:val="24"/>
          <w:szCs w:val="24"/>
        </w:rPr>
        <w:t>úsek</w:t>
      </w:r>
      <w:r w:rsidR="00DD6FFA" w:rsidRPr="006A49E2">
        <w:rPr>
          <w:rFonts w:ascii="Times New Roman" w:hAnsi="Times New Roman"/>
          <w:sz w:val="24"/>
          <w:szCs w:val="24"/>
        </w:rPr>
        <w:t>u</w:t>
      </w:r>
      <w:r w:rsidR="002C2EA2" w:rsidRPr="006A49E2">
        <w:rPr>
          <w:rFonts w:ascii="Times New Roman" w:hAnsi="Times New Roman"/>
          <w:sz w:val="24"/>
          <w:szCs w:val="24"/>
        </w:rPr>
        <w:t xml:space="preserve"> </w:t>
      </w:r>
      <w:r w:rsidR="00295D62" w:rsidRPr="006A49E2">
        <w:rPr>
          <w:rFonts w:ascii="Times New Roman" w:hAnsi="Times New Roman"/>
          <w:sz w:val="24"/>
          <w:szCs w:val="24"/>
        </w:rPr>
        <w:t>stávající</w:t>
      </w:r>
      <w:r w:rsidR="00DD6FFA" w:rsidRPr="006A49E2">
        <w:rPr>
          <w:rFonts w:ascii="Times New Roman" w:hAnsi="Times New Roman"/>
          <w:sz w:val="24"/>
          <w:szCs w:val="24"/>
        </w:rPr>
        <w:t xml:space="preserve"> silnice </w:t>
      </w:r>
      <w:r w:rsidR="00EE276E" w:rsidRPr="006A49E2">
        <w:rPr>
          <w:rFonts w:ascii="Times New Roman" w:hAnsi="Times New Roman"/>
          <w:sz w:val="24"/>
          <w:szCs w:val="24"/>
        </w:rPr>
        <w:t>I</w:t>
      </w:r>
      <w:r w:rsidR="00DD6FFA" w:rsidRPr="006A49E2">
        <w:rPr>
          <w:rFonts w:ascii="Times New Roman" w:hAnsi="Times New Roman"/>
          <w:sz w:val="24"/>
          <w:szCs w:val="24"/>
        </w:rPr>
        <w:t>I/</w:t>
      </w:r>
      <w:r w:rsidR="00EE276E" w:rsidRPr="006A49E2">
        <w:rPr>
          <w:rFonts w:ascii="Times New Roman" w:hAnsi="Times New Roman"/>
          <w:sz w:val="24"/>
          <w:szCs w:val="24"/>
        </w:rPr>
        <w:t>46</w:t>
      </w:r>
      <w:r w:rsidR="008C4610" w:rsidRPr="006A49E2">
        <w:rPr>
          <w:rFonts w:ascii="Times New Roman" w:hAnsi="Times New Roman"/>
          <w:sz w:val="24"/>
          <w:szCs w:val="24"/>
        </w:rPr>
        <w:t>4</w:t>
      </w:r>
      <w:r w:rsidR="00EE276E" w:rsidRPr="006A49E2">
        <w:rPr>
          <w:rFonts w:ascii="Times New Roman" w:hAnsi="Times New Roman"/>
          <w:sz w:val="24"/>
          <w:szCs w:val="24"/>
        </w:rPr>
        <w:t xml:space="preserve"> </w:t>
      </w:r>
      <w:r w:rsidR="005C6BEA" w:rsidRPr="006A49E2">
        <w:rPr>
          <w:rFonts w:ascii="Times New Roman" w:hAnsi="Times New Roman"/>
          <w:sz w:val="24"/>
          <w:szCs w:val="24"/>
        </w:rPr>
        <w:t xml:space="preserve">v </w:t>
      </w:r>
      <w:r w:rsidR="00EE276E" w:rsidRPr="006A49E2">
        <w:rPr>
          <w:rFonts w:ascii="Times New Roman" w:hAnsi="Times New Roman"/>
          <w:sz w:val="24"/>
          <w:szCs w:val="24"/>
        </w:rPr>
        <w:t>Opav</w:t>
      </w:r>
      <w:r w:rsidR="005C6BEA" w:rsidRPr="006A49E2">
        <w:rPr>
          <w:rFonts w:ascii="Times New Roman" w:hAnsi="Times New Roman"/>
          <w:sz w:val="24"/>
          <w:szCs w:val="24"/>
        </w:rPr>
        <w:t>ě</w:t>
      </w:r>
      <w:r w:rsidR="00DD6FFA" w:rsidRPr="006A49E2">
        <w:rPr>
          <w:rFonts w:ascii="Times New Roman" w:hAnsi="Times New Roman"/>
          <w:sz w:val="24"/>
          <w:szCs w:val="24"/>
        </w:rPr>
        <w:t xml:space="preserve">, který </w:t>
      </w:r>
      <w:r w:rsidR="008C4610" w:rsidRPr="006A49E2">
        <w:rPr>
          <w:rFonts w:ascii="Times New Roman" w:hAnsi="Times New Roman"/>
          <w:sz w:val="24"/>
          <w:szCs w:val="24"/>
        </w:rPr>
        <w:t>v důsledku dokončení jižního obchvatu Opavy</w:t>
      </w:r>
      <w:r w:rsidRPr="006A49E2">
        <w:rPr>
          <w:rFonts w:ascii="Times New Roman" w:hAnsi="Times New Roman"/>
          <w:sz w:val="24"/>
          <w:szCs w:val="24"/>
        </w:rPr>
        <w:t xml:space="preserve"> ztratí dopravní význam komunikace II.</w:t>
      </w:r>
      <w:r w:rsidR="00F147C6" w:rsidRPr="006A49E2">
        <w:rPr>
          <w:rFonts w:ascii="Times New Roman" w:hAnsi="Times New Roman"/>
          <w:sz w:val="24"/>
          <w:szCs w:val="24"/>
        </w:rPr>
        <w:t xml:space="preserve"> </w:t>
      </w:r>
      <w:r w:rsidRPr="006A49E2">
        <w:rPr>
          <w:rFonts w:ascii="Times New Roman" w:hAnsi="Times New Roman"/>
          <w:sz w:val="24"/>
          <w:szCs w:val="24"/>
        </w:rPr>
        <w:t>třídy</w:t>
      </w:r>
      <w:r w:rsidR="008C4610" w:rsidRPr="006A49E2">
        <w:rPr>
          <w:rFonts w:ascii="Times New Roman" w:hAnsi="Times New Roman"/>
          <w:sz w:val="24"/>
          <w:szCs w:val="24"/>
        </w:rPr>
        <w:t xml:space="preserve"> a </w:t>
      </w:r>
      <w:r w:rsidR="00145611" w:rsidRPr="006A49E2">
        <w:rPr>
          <w:rFonts w:ascii="Times New Roman" w:hAnsi="Times New Roman"/>
          <w:sz w:val="24"/>
          <w:szCs w:val="24"/>
        </w:rPr>
        <w:t>splní účely</w:t>
      </w:r>
      <w:r w:rsidRPr="006A49E2">
        <w:rPr>
          <w:rFonts w:ascii="Times New Roman" w:hAnsi="Times New Roman"/>
          <w:sz w:val="24"/>
          <w:szCs w:val="24"/>
        </w:rPr>
        <w:t xml:space="preserve"> místní komunikac</w:t>
      </w:r>
      <w:r w:rsidR="00EA589C" w:rsidRPr="006A49E2">
        <w:rPr>
          <w:rFonts w:ascii="Times New Roman" w:hAnsi="Times New Roman"/>
          <w:sz w:val="24"/>
          <w:szCs w:val="24"/>
        </w:rPr>
        <w:t>e</w:t>
      </w:r>
      <w:r w:rsidRPr="006A49E2">
        <w:rPr>
          <w:rFonts w:ascii="Times New Roman" w:hAnsi="Times New Roman"/>
          <w:sz w:val="24"/>
          <w:szCs w:val="24"/>
        </w:rPr>
        <w:t>, sloužící místní dopravě na území obce</w:t>
      </w:r>
      <w:r w:rsidR="008C4610" w:rsidRPr="006A49E2">
        <w:rPr>
          <w:rFonts w:ascii="Times New Roman" w:hAnsi="Times New Roman"/>
          <w:sz w:val="24"/>
          <w:szCs w:val="24"/>
        </w:rPr>
        <w:t> </w:t>
      </w:r>
    </w:p>
    <w:p w:rsidR="00E429F9" w:rsidRPr="006A49E2" w:rsidRDefault="004D2A86" w:rsidP="00F147C6">
      <w:pPr>
        <w:tabs>
          <w:tab w:val="left" w:pos="284"/>
          <w:tab w:val="right" w:pos="8953"/>
        </w:tabs>
        <w:spacing w:line="240" w:lineRule="atLeast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A49E2">
        <w:rPr>
          <w:rFonts w:ascii="Times New Roman" w:hAnsi="Times New Roman"/>
          <w:sz w:val="24"/>
          <w:szCs w:val="24"/>
        </w:rPr>
        <w:lastRenderedPageBreak/>
        <w:t xml:space="preserve"> </w:t>
      </w:r>
      <w:r w:rsidR="009C5536" w:rsidRPr="006A49E2">
        <w:rPr>
          <w:rFonts w:ascii="Times New Roman" w:hAnsi="Times New Roman"/>
          <w:sz w:val="24"/>
          <w:szCs w:val="24"/>
        </w:rPr>
        <w:t>-</w:t>
      </w:r>
      <w:r w:rsidR="009C5536" w:rsidRPr="006A49E2">
        <w:rPr>
          <w:rFonts w:ascii="Times New Roman" w:hAnsi="Times New Roman"/>
          <w:sz w:val="24"/>
          <w:szCs w:val="24"/>
        </w:rPr>
        <w:tab/>
        <w:t>úsek</w:t>
      </w:r>
      <w:r w:rsidR="00E429F9" w:rsidRPr="006A49E2">
        <w:rPr>
          <w:rFonts w:ascii="Times New Roman" w:hAnsi="Times New Roman"/>
          <w:sz w:val="24"/>
          <w:szCs w:val="24"/>
        </w:rPr>
        <w:t>ů</w:t>
      </w:r>
      <w:r w:rsidR="00F147C6" w:rsidRPr="006A49E2">
        <w:rPr>
          <w:rFonts w:ascii="Times New Roman" w:hAnsi="Times New Roman"/>
          <w:sz w:val="24"/>
          <w:szCs w:val="24"/>
        </w:rPr>
        <w:t xml:space="preserve"> stávající sil. III/01129 (ul. Pekařská</w:t>
      </w:r>
      <w:r w:rsidR="009C5536" w:rsidRPr="006A49E2">
        <w:rPr>
          <w:rFonts w:ascii="Times New Roman" w:hAnsi="Times New Roman"/>
          <w:sz w:val="24"/>
          <w:szCs w:val="24"/>
        </w:rPr>
        <w:t xml:space="preserve">) a sil. III/01130 ul. </w:t>
      </w:r>
      <w:r w:rsidR="00E429F9" w:rsidRPr="006A49E2">
        <w:rPr>
          <w:rFonts w:ascii="Times New Roman" w:hAnsi="Times New Roman"/>
          <w:sz w:val="24"/>
          <w:szCs w:val="24"/>
        </w:rPr>
        <w:t>Vrchní, Rolnická a</w:t>
      </w:r>
      <w:r w:rsidR="00F147C6" w:rsidRPr="006A49E2">
        <w:rPr>
          <w:rFonts w:ascii="Times New Roman" w:hAnsi="Times New Roman"/>
          <w:sz w:val="24"/>
          <w:szCs w:val="24"/>
        </w:rPr>
        <w:t> Palhanecká</w:t>
      </w:r>
      <w:r w:rsidR="00E429F9" w:rsidRPr="006A49E2">
        <w:rPr>
          <w:rFonts w:ascii="Times New Roman" w:hAnsi="Times New Roman"/>
          <w:sz w:val="24"/>
          <w:szCs w:val="24"/>
        </w:rPr>
        <w:t>), které v důsledku kompletního dokončení severního obchvatu Opavy, tedy východní i západní části obchvatu, ztratí dopravní význam silnic III.</w:t>
      </w:r>
      <w:r w:rsidR="00F147C6" w:rsidRPr="006A49E2">
        <w:rPr>
          <w:rFonts w:ascii="Times New Roman" w:hAnsi="Times New Roman"/>
          <w:sz w:val="24"/>
          <w:szCs w:val="24"/>
        </w:rPr>
        <w:t xml:space="preserve"> </w:t>
      </w:r>
      <w:r w:rsidR="00E429F9" w:rsidRPr="006A49E2">
        <w:rPr>
          <w:rFonts w:ascii="Times New Roman" w:hAnsi="Times New Roman"/>
          <w:sz w:val="24"/>
          <w:szCs w:val="24"/>
        </w:rPr>
        <w:t xml:space="preserve">tříd a svým určením budou </w:t>
      </w:r>
      <w:r w:rsidR="00A52D75" w:rsidRPr="006A49E2">
        <w:rPr>
          <w:rFonts w:ascii="Times New Roman" w:hAnsi="Times New Roman"/>
          <w:sz w:val="24"/>
          <w:szCs w:val="24"/>
        </w:rPr>
        <w:t>plnit účely</w:t>
      </w:r>
      <w:r w:rsidR="00E429F9" w:rsidRPr="006A49E2">
        <w:rPr>
          <w:rFonts w:ascii="Times New Roman" w:hAnsi="Times New Roman"/>
          <w:sz w:val="24"/>
          <w:szCs w:val="24"/>
        </w:rPr>
        <w:t xml:space="preserve"> silniční sítě místních komunikací</w:t>
      </w:r>
    </w:p>
    <w:p w:rsidR="005B3763" w:rsidRPr="006A49E2" w:rsidRDefault="00D600DF" w:rsidP="001536D9">
      <w:pPr>
        <w:tabs>
          <w:tab w:val="left" w:pos="284"/>
          <w:tab w:val="right" w:pos="8953"/>
        </w:tabs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6A49E2">
        <w:rPr>
          <w:rFonts w:ascii="Times New Roman" w:hAnsi="Times New Roman"/>
          <w:sz w:val="24"/>
          <w:szCs w:val="24"/>
        </w:rPr>
        <w:t>Budoucí dárce</w:t>
      </w:r>
      <w:r w:rsidR="009E7EE8" w:rsidRPr="006A49E2">
        <w:rPr>
          <w:rFonts w:ascii="Times New Roman" w:hAnsi="Times New Roman"/>
          <w:sz w:val="24"/>
          <w:szCs w:val="24"/>
        </w:rPr>
        <w:t xml:space="preserve"> </w:t>
      </w:r>
      <w:r w:rsidRPr="006A49E2">
        <w:rPr>
          <w:rFonts w:ascii="Times New Roman" w:hAnsi="Times New Roman"/>
          <w:sz w:val="24"/>
          <w:szCs w:val="24"/>
        </w:rPr>
        <w:t xml:space="preserve">má dle své </w:t>
      </w:r>
      <w:r w:rsidR="009E7EE8" w:rsidRPr="006A49E2">
        <w:rPr>
          <w:rFonts w:ascii="Times New Roman" w:hAnsi="Times New Roman"/>
          <w:sz w:val="24"/>
          <w:szCs w:val="24"/>
        </w:rPr>
        <w:t xml:space="preserve">Zřizovací listiny </w:t>
      </w:r>
      <w:r w:rsidRPr="006A49E2">
        <w:rPr>
          <w:rFonts w:ascii="Times New Roman" w:hAnsi="Times New Roman"/>
          <w:sz w:val="24"/>
          <w:szCs w:val="24"/>
        </w:rPr>
        <w:t>č</w:t>
      </w:r>
      <w:r w:rsidR="00694159" w:rsidRPr="006A49E2">
        <w:rPr>
          <w:rFonts w:ascii="Times New Roman" w:hAnsi="Times New Roman"/>
          <w:sz w:val="24"/>
          <w:szCs w:val="24"/>
        </w:rPr>
        <w:t xml:space="preserve">. ZL/300/2001 </w:t>
      </w:r>
      <w:r w:rsidRPr="006A49E2">
        <w:rPr>
          <w:rFonts w:ascii="Times New Roman" w:hAnsi="Times New Roman"/>
          <w:sz w:val="24"/>
          <w:szCs w:val="24"/>
        </w:rPr>
        <w:t xml:space="preserve">vydané </w:t>
      </w:r>
      <w:r w:rsidR="00EE276E" w:rsidRPr="006A49E2">
        <w:rPr>
          <w:rFonts w:ascii="Times New Roman" w:hAnsi="Times New Roman"/>
          <w:sz w:val="24"/>
          <w:szCs w:val="24"/>
        </w:rPr>
        <w:t>Krajským úřadem Moravskoslezského kraje</w:t>
      </w:r>
      <w:r w:rsidR="00694159" w:rsidRPr="006A49E2">
        <w:rPr>
          <w:rFonts w:ascii="Times New Roman" w:hAnsi="Times New Roman"/>
          <w:sz w:val="24"/>
          <w:szCs w:val="24"/>
        </w:rPr>
        <w:t xml:space="preserve">, v platném znění ke dni 15. 6. 2017 </w:t>
      </w:r>
      <w:r w:rsidRPr="006A49E2">
        <w:rPr>
          <w:rFonts w:ascii="Times New Roman" w:hAnsi="Times New Roman"/>
          <w:sz w:val="24"/>
          <w:szCs w:val="24"/>
        </w:rPr>
        <w:t xml:space="preserve">založenu </w:t>
      </w:r>
      <w:r w:rsidR="009E7EE8" w:rsidRPr="006A49E2">
        <w:rPr>
          <w:rFonts w:ascii="Times New Roman" w:hAnsi="Times New Roman"/>
          <w:sz w:val="24"/>
          <w:szCs w:val="24"/>
        </w:rPr>
        <w:t>přísluš</w:t>
      </w:r>
      <w:r w:rsidRPr="006A49E2">
        <w:rPr>
          <w:rFonts w:ascii="Times New Roman" w:hAnsi="Times New Roman"/>
          <w:sz w:val="24"/>
          <w:szCs w:val="24"/>
        </w:rPr>
        <w:t>nost</w:t>
      </w:r>
      <w:r w:rsidR="009E7EE8" w:rsidRPr="006A49E2">
        <w:rPr>
          <w:rFonts w:ascii="Times New Roman" w:hAnsi="Times New Roman"/>
          <w:sz w:val="24"/>
          <w:szCs w:val="24"/>
        </w:rPr>
        <w:t xml:space="preserve"> </w:t>
      </w:r>
      <w:r w:rsidRPr="006A49E2">
        <w:rPr>
          <w:rFonts w:ascii="Times New Roman" w:hAnsi="Times New Roman"/>
          <w:sz w:val="24"/>
          <w:szCs w:val="24"/>
        </w:rPr>
        <w:t>hospodařit s</w:t>
      </w:r>
      <w:r w:rsidR="00EE276E" w:rsidRPr="006A49E2">
        <w:rPr>
          <w:rFonts w:ascii="Times New Roman" w:hAnsi="Times New Roman"/>
          <w:sz w:val="24"/>
          <w:szCs w:val="24"/>
        </w:rPr>
        <w:t xml:space="preserve">e </w:t>
      </w:r>
      <w:r w:rsidRPr="006A49E2">
        <w:rPr>
          <w:rFonts w:ascii="Times New Roman" w:hAnsi="Times New Roman"/>
          <w:sz w:val="24"/>
          <w:szCs w:val="24"/>
        </w:rPr>
        <w:t xml:space="preserve">silnicemi </w:t>
      </w:r>
      <w:r w:rsidR="00EE276E" w:rsidRPr="006A49E2">
        <w:rPr>
          <w:rFonts w:ascii="Times New Roman" w:hAnsi="Times New Roman"/>
          <w:sz w:val="24"/>
          <w:szCs w:val="24"/>
        </w:rPr>
        <w:t>I</w:t>
      </w:r>
      <w:r w:rsidR="009E7EE8" w:rsidRPr="006A49E2">
        <w:rPr>
          <w:rFonts w:ascii="Times New Roman" w:hAnsi="Times New Roman"/>
          <w:sz w:val="24"/>
          <w:szCs w:val="24"/>
        </w:rPr>
        <w:t>I.</w:t>
      </w:r>
      <w:r w:rsidR="00EE276E" w:rsidRPr="006A49E2">
        <w:rPr>
          <w:rFonts w:ascii="Times New Roman" w:hAnsi="Times New Roman"/>
          <w:sz w:val="24"/>
          <w:szCs w:val="24"/>
        </w:rPr>
        <w:t xml:space="preserve"> </w:t>
      </w:r>
      <w:r w:rsidR="00694159" w:rsidRPr="006A49E2">
        <w:rPr>
          <w:rFonts w:ascii="Times New Roman" w:hAnsi="Times New Roman"/>
          <w:sz w:val="24"/>
          <w:szCs w:val="24"/>
        </w:rPr>
        <w:t xml:space="preserve">a </w:t>
      </w:r>
      <w:r w:rsidR="00EE276E" w:rsidRPr="006A49E2">
        <w:rPr>
          <w:rFonts w:ascii="Times New Roman" w:hAnsi="Times New Roman"/>
          <w:sz w:val="24"/>
          <w:szCs w:val="24"/>
        </w:rPr>
        <w:t>III.</w:t>
      </w:r>
      <w:r w:rsidR="009E7EE8" w:rsidRPr="006A49E2">
        <w:rPr>
          <w:rFonts w:ascii="Times New Roman" w:hAnsi="Times New Roman"/>
          <w:sz w:val="24"/>
          <w:szCs w:val="24"/>
        </w:rPr>
        <w:t xml:space="preserve"> třídy</w:t>
      </w:r>
      <w:r w:rsidRPr="006A49E2">
        <w:rPr>
          <w:rFonts w:ascii="Times New Roman" w:hAnsi="Times New Roman"/>
          <w:sz w:val="24"/>
          <w:szCs w:val="24"/>
        </w:rPr>
        <w:t xml:space="preserve">, které na základě ust. § 9 odst. 1 zákona o pozemních komunikacích vlastní </w:t>
      </w:r>
      <w:r w:rsidR="00EE276E" w:rsidRPr="006A49E2">
        <w:rPr>
          <w:rFonts w:ascii="Times New Roman" w:hAnsi="Times New Roman"/>
          <w:sz w:val="24"/>
          <w:szCs w:val="24"/>
        </w:rPr>
        <w:t>Moravskoslezský kraj</w:t>
      </w:r>
      <w:r w:rsidR="009E794A" w:rsidRPr="006A49E2">
        <w:rPr>
          <w:rFonts w:ascii="Times New Roman" w:hAnsi="Times New Roman"/>
          <w:sz w:val="24"/>
          <w:szCs w:val="24"/>
        </w:rPr>
        <w:t xml:space="preserve">. </w:t>
      </w:r>
    </w:p>
    <w:p w:rsidR="00D600DF" w:rsidRPr="006A49E2" w:rsidRDefault="00D600DF" w:rsidP="001536D9">
      <w:pPr>
        <w:tabs>
          <w:tab w:val="left" w:pos="284"/>
          <w:tab w:val="right" w:pos="8953"/>
        </w:tabs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6A49E2">
        <w:rPr>
          <w:rFonts w:ascii="Times New Roman" w:hAnsi="Times New Roman"/>
          <w:sz w:val="24"/>
          <w:szCs w:val="24"/>
        </w:rPr>
        <w:t xml:space="preserve">Budoucí obdarovaný </w:t>
      </w:r>
      <w:r w:rsidR="00330D19" w:rsidRPr="006A49E2">
        <w:rPr>
          <w:rFonts w:ascii="Times New Roman" w:hAnsi="Times New Roman"/>
          <w:sz w:val="24"/>
          <w:szCs w:val="24"/>
        </w:rPr>
        <w:t>je</w:t>
      </w:r>
      <w:r w:rsidR="005C6BEA" w:rsidRPr="006A49E2">
        <w:rPr>
          <w:rFonts w:ascii="Times New Roman" w:hAnsi="Times New Roman"/>
          <w:sz w:val="24"/>
          <w:szCs w:val="24"/>
        </w:rPr>
        <w:t xml:space="preserve"> dle </w:t>
      </w:r>
      <w:r w:rsidR="00330D19" w:rsidRPr="006A49E2">
        <w:rPr>
          <w:rFonts w:ascii="Times New Roman" w:hAnsi="Times New Roman"/>
          <w:sz w:val="24"/>
          <w:szCs w:val="24"/>
        </w:rPr>
        <w:t>podle ustanovení § 9 zákona č. 13/1997 Sb. v platném znění</w:t>
      </w:r>
      <w:r w:rsidR="005C6BEA" w:rsidRPr="006A49E2">
        <w:rPr>
          <w:rFonts w:ascii="Times New Roman" w:hAnsi="Times New Roman"/>
          <w:sz w:val="24"/>
          <w:szCs w:val="24"/>
        </w:rPr>
        <w:t xml:space="preserve"> </w:t>
      </w:r>
      <w:r w:rsidR="00330D19" w:rsidRPr="006A49E2">
        <w:rPr>
          <w:rFonts w:ascii="Times New Roman" w:hAnsi="Times New Roman"/>
          <w:sz w:val="24"/>
          <w:szCs w:val="24"/>
        </w:rPr>
        <w:t>vlastníkem místních komunikací, na jejímž území se místní komunikace nacházejí.</w:t>
      </w:r>
      <w:r w:rsidR="005C6BEA" w:rsidRPr="006A49E2">
        <w:rPr>
          <w:rFonts w:ascii="Times New Roman" w:hAnsi="Times New Roman"/>
          <w:sz w:val="24"/>
          <w:szCs w:val="24"/>
        </w:rPr>
        <w:t xml:space="preserve"> </w:t>
      </w:r>
    </w:p>
    <w:p w:rsidR="00BC4600" w:rsidRPr="006A49E2" w:rsidRDefault="00BC4600" w:rsidP="001536D9">
      <w:pPr>
        <w:tabs>
          <w:tab w:val="left" w:pos="284"/>
          <w:tab w:val="right" w:pos="8953"/>
        </w:tabs>
        <w:spacing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6A49E2">
        <w:rPr>
          <w:rFonts w:ascii="Times New Roman" w:hAnsi="Times New Roman"/>
          <w:b/>
          <w:sz w:val="24"/>
          <w:szCs w:val="24"/>
        </w:rPr>
        <w:t>II.</w:t>
      </w:r>
    </w:p>
    <w:p w:rsidR="00BC4600" w:rsidRPr="006A49E2" w:rsidRDefault="00BC4600" w:rsidP="001536D9">
      <w:pPr>
        <w:tabs>
          <w:tab w:val="left" w:pos="284"/>
          <w:tab w:val="right" w:pos="8953"/>
        </w:tabs>
        <w:spacing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6A49E2">
        <w:rPr>
          <w:rFonts w:ascii="Times New Roman" w:hAnsi="Times New Roman"/>
          <w:b/>
          <w:sz w:val="24"/>
          <w:szCs w:val="24"/>
        </w:rPr>
        <w:t>P</w:t>
      </w:r>
      <w:r w:rsidR="00F62603" w:rsidRPr="006A49E2">
        <w:rPr>
          <w:rFonts w:ascii="Times New Roman" w:hAnsi="Times New Roman"/>
          <w:b/>
          <w:sz w:val="24"/>
          <w:szCs w:val="24"/>
        </w:rPr>
        <w:t xml:space="preserve">ředmět </w:t>
      </w:r>
      <w:r w:rsidR="001536D9" w:rsidRPr="006A49E2">
        <w:rPr>
          <w:rFonts w:ascii="Times New Roman" w:hAnsi="Times New Roman"/>
          <w:b/>
          <w:sz w:val="24"/>
          <w:szCs w:val="24"/>
        </w:rPr>
        <w:t>smlouvy</w:t>
      </w:r>
    </w:p>
    <w:p w:rsidR="00581E71" w:rsidRPr="006A49E2" w:rsidRDefault="00F62603" w:rsidP="00F147C6">
      <w:pPr>
        <w:pStyle w:val="Odstavecseseznamem"/>
        <w:numPr>
          <w:ilvl w:val="0"/>
          <w:numId w:val="26"/>
        </w:numPr>
        <w:tabs>
          <w:tab w:val="left" w:pos="284"/>
          <w:tab w:val="right" w:pos="8953"/>
        </w:tabs>
        <w:spacing w:line="240" w:lineRule="atLeast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A49E2">
        <w:rPr>
          <w:rFonts w:ascii="Times New Roman" w:hAnsi="Times New Roman"/>
          <w:sz w:val="24"/>
          <w:szCs w:val="24"/>
        </w:rPr>
        <w:t>Předmětem této smlouvy j</w:t>
      </w:r>
      <w:r w:rsidR="00542169" w:rsidRPr="006A49E2">
        <w:rPr>
          <w:rFonts w:ascii="Times New Roman" w:hAnsi="Times New Roman"/>
          <w:sz w:val="24"/>
          <w:szCs w:val="24"/>
        </w:rPr>
        <w:t xml:space="preserve">sou práva a povinnosti smluvních stran spojené s budoucím </w:t>
      </w:r>
      <w:r w:rsidRPr="006A49E2">
        <w:rPr>
          <w:rFonts w:ascii="Times New Roman" w:hAnsi="Times New Roman"/>
          <w:sz w:val="24"/>
          <w:szCs w:val="24"/>
        </w:rPr>
        <w:t>bezúplatný</w:t>
      </w:r>
      <w:r w:rsidR="00542169" w:rsidRPr="006A49E2">
        <w:rPr>
          <w:rFonts w:ascii="Times New Roman" w:hAnsi="Times New Roman"/>
          <w:sz w:val="24"/>
          <w:szCs w:val="24"/>
        </w:rPr>
        <w:t>m</w:t>
      </w:r>
      <w:r w:rsidRPr="006A49E2">
        <w:rPr>
          <w:rFonts w:ascii="Times New Roman" w:hAnsi="Times New Roman"/>
          <w:sz w:val="24"/>
          <w:szCs w:val="24"/>
        </w:rPr>
        <w:t xml:space="preserve"> převod</w:t>
      </w:r>
      <w:r w:rsidR="00542169" w:rsidRPr="006A49E2">
        <w:rPr>
          <w:rFonts w:ascii="Times New Roman" w:hAnsi="Times New Roman"/>
          <w:sz w:val="24"/>
          <w:szCs w:val="24"/>
        </w:rPr>
        <w:t>em</w:t>
      </w:r>
      <w:r w:rsidRPr="006A49E2">
        <w:rPr>
          <w:rFonts w:ascii="Times New Roman" w:hAnsi="Times New Roman"/>
          <w:sz w:val="24"/>
          <w:szCs w:val="24"/>
        </w:rPr>
        <w:t xml:space="preserve"> </w:t>
      </w:r>
      <w:r w:rsidR="00C70015" w:rsidRPr="006A49E2">
        <w:rPr>
          <w:rFonts w:ascii="Times New Roman" w:hAnsi="Times New Roman"/>
          <w:sz w:val="24"/>
          <w:szCs w:val="24"/>
        </w:rPr>
        <w:t>část</w:t>
      </w:r>
      <w:r w:rsidR="003743F4" w:rsidRPr="006A49E2">
        <w:rPr>
          <w:rFonts w:ascii="Times New Roman" w:hAnsi="Times New Roman"/>
          <w:sz w:val="24"/>
          <w:szCs w:val="24"/>
        </w:rPr>
        <w:t>í</w:t>
      </w:r>
      <w:r w:rsidRPr="006A49E2">
        <w:rPr>
          <w:rFonts w:ascii="Times New Roman" w:hAnsi="Times New Roman"/>
          <w:sz w:val="24"/>
          <w:szCs w:val="24"/>
        </w:rPr>
        <w:t xml:space="preserve"> st</w:t>
      </w:r>
      <w:r w:rsidR="00BD684D" w:rsidRPr="006A49E2">
        <w:rPr>
          <w:rFonts w:ascii="Times New Roman" w:hAnsi="Times New Roman"/>
          <w:sz w:val="24"/>
          <w:szCs w:val="24"/>
        </w:rPr>
        <w:t>a</w:t>
      </w:r>
      <w:r w:rsidRPr="006A49E2">
        <w:rPr>
          <w:rFonts w:ascii="Times New Roman" w:hAnsi="Times New Roman"/>
          <w:sz w:val="24"/>
          <w:szCs w:val="24"/>
        </w:rPr>
        <w:t>v</w:t>
      </w:r>
      <w:r w:rsidR="003743F4" w:rsidRPr="006A49E2">
        <w:rPr>
          <w:rFonts w:ascii="Times New Roman" w:hAnsi="Times New Roman"/>
          <w:sz w:val="24"/>
          <w:szCs w:val="24"/>
        </w:rPr>
        <w:t>eb</w:t>
      </w:r>
      <w:r w:rsidR="00DD6FFA" w:rsidRPr="006A49E2">
        <w:rPr>
          <w:rFonts w:ascii="Times New Roman" w:hAnsi="Times New Roman"/>
          <w:sz w:val="24"/>
          <w:szCs w:val="24"/>
        </w:rPr>
        <w:t xml:space="preserve"> </w:t>
      </w:r>
      <w:r w:rsidR="0000239A" w:rsidRPr="006A49E2">
        <w:rPr>
          <w:rFonts w:ascii="Times New Roman" w:hAnsi="Times New Roman"/>
          <w:sz w:val="24"/>
          <w:szCs w:val="24"/>
        </w:rPr>
        <w:t>stávající</w:t>
      </w:r>
      <w:r w:rsidR="003743F4" w:rsidRPr="006A49E2">
        <w:rPr>
          <w:rFonts w:ascii="Times New Roman" w:hAnsi="Times New Roman"/>
          <w:sz w:val="24"/>
          <w:szCs w:val="24"/>
        </w:rPr>
        <w:t>ch</w:t>
      </w:r>
      <w:r w:rsidR="0000239A" w:rsidRPr="006A49E2">
        <w:rPr>
          <w:rFonts w:ascii="Times New Roman" w:hAnsi="Times New Roman"/>
          <w:sz w:val="24"/>
          <w:szCs w:val="24"/>
        </w:rPr>
        <w:t xml:space="preserve"> silnic </w:t>
      </w:r>
    </w:p>
    <w:p w:rsidR="00095384" w:rsidRPr="006A49E2" w:rsidRDefault="00581E71" w:rsidP="00F147C6">
      <w:pPr>
        <w:tabs>
          <w:tab w:val="left" w:pos="284"/>
          <w:tab w:val="right" w:pos="8953"/>
        </w:tabs>
        <w:spacing w:before="120" w:after="0" w:line="240" w:lineRule="atLeast"/>
        <w:jc w:val="both"/>
        <w:rPr>
          <w:rFonts w:ascii="Times New Roman" w:hAnsi="Times New Roman"/>
          <w:b/>
          <w:sz w:val="24"/>
          <w:szCs w:val="24"/>
        </w:rPr>
      </w:pPr>
      <w:r w:rsidRPr="006A49E2">
        <w:rPr>
          <w:rFonts w:ascii="Times New Roman" w:hAnsi="Times New Roman"/>
          <w:b/>
          <w:sz w:val="24"/>
          <w:szCs w:val="24"/>
        </w:rPr>
        <w:t>Sil</w:t>
      </w:r>
      <w:r w:rsidRPr="006A49E2">
        <w:rPr>
          <w:rFonts w:ascii="Times New Roman" w:hAnsi="Times New Roman"/>
          <w:sz w:val="24"/>
          <w:szCs w:val="24"/>
        </w:rPr>
        <w:t xml:space="preserve">. </w:t>
      </w:r>
      <w:r w:rsidR="0000239A" w:rsidRPr="006A49E2">
        <w:rPr>
          <w:rFonts w:ascii="Times New Roman" w:hAnsi="Times New Roman"/>
          <w:b/>
          <w:sz w:val="24"/>
          <w:szCs w:val="24"/>
        </w:rPr>
        <w:t>II/46</w:t>
      </w:r>
      <w:r w:rsidR="00C70015" w:rsidRPr="006A49E2">
        <w:rPr>
          <w:rFonts w:ascii="Times New Roman" w:hAnsi="Times New Roman"/>
          <w:b/>
          <w:sz w:val="24"/>
          <w:szCs w:val="24"/>
        </w:rPr>
        <w:t>4</w:t>
      </w:r>
      <w:r w:rsidR="0000239A" w:rsidRPr="006A49E2">
        <w:rPr>
          <w:rFonts w:ascii="Times New Roman" w:hAnsi="Times New Roman"/>
          <w:b/>
          <w:sz w:val="24"/>
          <w:szCs w:val="24"/>
        </w:rPr>
        <w:t xml:space="preserve"> v úseku </w:t>
      </w:r>
      <w:r w:rsidR="0031431B" w:rsidRPr="006A49E2">
        <w:rPr>
          <w:rFonts w:ascii="Times New Roman" w:hAnsi="Times New Roman"/>
          <w:b/>
          <w:sz w:val="24"/>
          <w:szCs w:val="24"/>
        </w:rPr>
        <w:t>od křižovatky s ul.</w:t>
      </w:r>
      <w:r w:rsidR="00095384" w:rsidRPr="006A49E2">
        <w:rPr>
          <w:rFonts w:ascii="Times New Roman" w:hAnsi="Times New Roman"/>
          <w:b/>
          <w:sz w:val="24"/>
          <w:szCs w:val="24"/>
        </w:rPr>
        <w:t xml:space="preserve"> </w:t>
      </w:r>
      <w:r w:rsidR="0031431B" w:rsidRPr="006A49E2">
        <w:rPr>
          <w:rFonts w:ascii="Times New Roman" w:hAnsi="Times New Roman"/>
          <w:b/>
          <w:sz w:val="24"/>
          <w:szCs w:val="24"/>
        </w:rPr>
        <w:t>Nádražní okruh</w:t>
      </w:r>
      <w:r w:rsidR="0000239A" w:rsidRPr="006A49E2">
        <w:rPr>
          <w:rFonts w:ascii="Times New Roman" w:hAnsi="Times New Roman"/>
          <w:b/>
          <w:sz w:val="24"/>
          <w:szCs w:val="24"/>
        </w:rPr>
        <w:t xml:space="preserve"> po </w:t>
      </w:r>
      <w:r w:rsidR="00095384" w:rsidRPr="006A49E2">
        <w:rPr>
          <w:rFonts w:ascii="Times New Roman" w:hAnsi="Times New Roman"/>
          <w:b/>
          <w:sz w:val="24"/>
          <w:szCs w:val="24"/>
        </w:rPr>
        <w:t xml:space="preserve">napojení na </w:t>
      </w:r>
      <w:r w:rsidR="00F147C6" w:rsidRPr="006A49E2">
        <w:rPr>
          <w:rFonts w:ascii="Times New Roman" w:hAnsi="Times New Roman"/>
          <w:b/>
          <w:sz w:val="24"/>
          <w:szCs w:val="24"/>
        </w:rPr>
        <w:t>okružní křižovatku se stávající sil. II/461 (</w:t>
      </w:r>
      <w:r w:rsidR="00095384" w:rsidRPr="006A49E2">
        <w:rPr>
          <w:rFonts w:ascii="Times New Roman" w:hAnsi="Times New Roman"/>
          <w:b/>
          <w:sz w:val="24"/>
          <w:szCs w:val="24"/>
        </w:rPr>
        <w:t>nově</w:t>
      </w:r>
      <w:r w:rsidR="00F147C6" w:rsidRPr="006A49E2">
        <w:rPr>
          <w:rFonts w:ascii="Times New Roman" w:hAnsi="Times New Roman"/>
          <w:b/>
          <w:sz w:val="24"/>
          <w:szCs w:val="24"/>
        </w:rPr>
        <w:t xml:space="preserve"> vybudovaný jižní obchvat Opavy</w:t>
      </w:r>
      <w:r w:rsidR="00095384" w:rsidRPr="006A49E2">
        <w:rPr>
          <w:rFonts w:ascii="Times New Roman" w:hAnsi="Times New Roman"/>
          <w:b/>
          <w:sz w:val="24"/>
          <w:szCs w:val="24"/>
        </w:rPr>
        <w:t>)</w:t>
      </w:r>
      <w:r w:rsidRPr="006A49E2">
        <w:rPr>
          <w:rFonts w:ascii="Times New Roman" w:hAnsi="Times New Roman"/>
          <w:b/>
          <w:sz w:val="24"/>
          <w:szCs w:val="24"/>
        </w:rPr>
        <w:t xml:space="preserve"> v Kylešovicích </w:t>
      </w:r>
      <w:r w:rsidR="00095384" w:rsidRPr="006A49E2">
        <w:rPr>
          <w:rFonts w:ascii="Times New Roman" w:hAnsi="Times New Roman"/>
          <w:b/>
          <w:sz w:val="24"/>
          <w:szCs w:val="24"/>
        </w:rPr>
        <w:t>včetně mostního objektu č. 464-003.</w:t>
      </w:r>
    </w:p>
    <w:p w:rsidR="00095384" w:rsidRPr="006A49E2" w:rsidRDefault="00095384" w:rsidP="00A41B42">
      <w:pPr>
        <w:tabs>
          <w:tab w:val="left" w:pos="284"/>
          <w:tab w:val="right" w:pos="8953"/>
        </w:tabs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6A49E2">
        <w:rPr>
          <w:rFonts w:ascii="Times New Roman" w:hAnsi="Times New Roman"/>
          <w:sz w:val="24"/>
          <w:szCs w:val="24"/>
        </w:rPr>
        <w:t>Provozní staničení</w:t>
      </w:r>
      <w:r w:rsidR="00F147C6" w:rsidRPr="006A49E2">
        <w:rPr>
          <w:rFonts w:ascii="Times New Roman" w:hAnsi="Times New Roman"/>
          <w:sz w:val="24"/>
          <w:szCs w:val="24"/>
        </w:rPr>
        <w:t xml:space="preserve"> km 0,000 – 3,070 (</w:t>
      </w:r>
      <w:r w:rsidRPr="006A49E2">
        <w:rPr>
          <w:rFonts w:ascii="Times New Roman" w:hAnsi="Times New Roman"/>
          <w:sz w:val="24"/>
          <w:szCs w:val="24"/>
        </w:rPr>
        <w:t>uzlov</w:t>
      </w:r>
      <w:r w:rsidR="00581E71" w:rsidRPr="006A49E2">
        <w:rPr>
          <w:rFonts w:ascii="Times New Roman" w:hAnsi="Times New Roman"/>
          <w:sz w:val="24"/>
          <w:szCs w:val="24"/>
        </w:rPr>
        <w:t>é</w:t>
      </w:r>
      <w:r w:rsidRPr="006A49E2">
        <w:rPr>
          <w:rFonts w:ascii="Times New Roman" w:hAnsi="Times New Roman"/>
          <w:sz w:val="24"/>
          <w:szCs w:val="24"/>
        </w:rPr>
        <w:t xml:space="preserve"> body  1532A012 – 1532A14004).</w:t>
      </w:r>
    </w:p>
    <w:p w:rsidR="00095384" w:rsidRPr="006A49E2" w:rsidRDefault="00095384" w:rsidP="00A41B42">
      <w:pPr>
        <w:tabs>
          <w:tab w:val="left" w:pos="284"/>
          <w:tab w:val="right" w:pos="8953"/>
        </w:tabs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6A49E2">
        <w:rPr>
          <w:rFonts w:ascii="Times New Roman" w:hAnsi="Times New Roman"/>
          <w:sz w:val="24"/>
          <w:szCs w:val="24"/>
        </w:rPr>
        <w:t>Délka úseku činí 3,050 km, a to s ohledem na úrovňový žel. přejezd a vyhlášku č. 104/1997 Sb., příloha 3 v platném znění, stanovující hranici staveb komunikací různých kategorií</w:t>
      </w:r>
    </w:p>
    <w:p w:rsidR="00581E71" w:rsidRPr="006A49E2" w:rsidRDefault="00581E71" w:rsidP="00F147C6">
      <w:pPr>
        <w:tabs>
          <w:tab w:val="left" w:pos="284"/>
          <w:tab w:val="right" w:pos="8953"/>
        </w:tabs>
        <w:spacing w:before="120" w:after="0" w:line="240" w:lineRule="atLeast"/>
        <w:jc w:val="both"/>
        <w:rPr>
          <w:rFonts w:ascii="Times New Roman" w:hAnsi="Times New Roman"/>
          <w:b/>
          <w:sz w:val="24"/>
          <w:szCs w:val="24"/>
        </w:rPr>
      </w:pPr>
      <w:r w:rsidRPr="006A49E2">
        <w:rPr>
          <w:rFonts w:ascii="Times New Roman" w:hAnsi="Times New Roman"/>
          <w:b/>
          <w:sz w:val="24"/>
          <w:szCs w:val="24"/>
        </w:rPr>
        <w:t>Sil. III/01130 v úseku od křižovatky se sil. I/46 po stávající okružní křižovatku se sil. I/11, sil. I/57 a sil. III/4609 v Jaktaři včetně mostních objektů č. 01130-1 přes potok Ostrá, č. 01130-2 přes řeku Opavu a č. 01130-3 přes městský náhon.</w:t>
      </w:r>
    </w:p>
    <w:p w:rsidR="00581E71" w:rsidRPr="006A49E2" w:rsidRDefault="00581E71" w:rsidP="00A41B42">
      <w:pPr>
        <w:tabs>
          <w:tab w:val="left" w:pos="284"/>
          <w:tab w:val="right" w:pos="8953"/>
        </w:tabs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6A49E2">
        <w:rPr>
          <w:rFonts w:ascii="Times New Roman" w:hAnsi="Times New Roman"/>
          <w:sz w:val="24"/>
          <w:szCs w:val="24"/>
        </w:rPr>
        <w:t>Pro</w:t>
      </w:r>
      <w:r w:rsidR="00F147C6" w:rsidRPr="006A49E2">
        <w:rPr>
          <w:rFonts w:ascii="Times New Roman" w:hAnsi="Times New Roman"/>
          <w:sz w:val="24"/>
          <w:szCs w:val="24"/>
        </w:rPr>
        <w:t>vozní staničení 0,000 – 3,999 (</w:t>
      </w:r>
      <w:r w:rsidRPr="006A49E2">
        <w:rPr>
          <w:rFonts w:ascii="Times New Roman" w:hAnsi="Times New Roman"/>
          <w:sz w:val="24"/>
          <w:szCs w:val="24"/>
        </w:rPr>
        <w:t>uzlové body 1532A132 – 1532A00404 )</w:t>
      </w:r>
    </w:p>
    <w:p w:rsidR="00581E71" w:rsidRPr="006A49E2" w:rsidRDefault="00F147C6" w:rsidP="00A41B42">
      <w:pPr>
        <w:tabs>
          <w:tab w:val="left" w:pos="284"/>
          <w:tab w:val="right" w:pos="8953"/>
        </w:tabs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6A49E2">
        <w:rPr>
          <w:rFonts w:ascii="Times New Roman" w:hAnsi="Times New Roman"/>
          <w:sz w:val="24"/>
          <w:szCs w:val="24"/>
        </w:rPr>
        <w:t>Délka úseku činí cca 3,950 km (</w:t>
      </w:r>
      <w:r w:rsidR="00581E71" w:rsidRPr="006A49E2">
        <w:rPr>
          <w:rFonts w:ascii="Times New Roman" w:hAnsi="Times New Roman"/>
          <w:sz w:val="24"/>
          <w:szCs w:val="24"/>
        </w:rPr>
        <w:t>přesná délka bude určena geodetickým zaměřením v souladu s</w:t>
      </w:r>
      <w:r w:rsidR="00781A80" w:rsidRPr="006A49E2">
        <w:rPr>
          <w:rFonts w:ascii="Times New Roman" w:hAnsi="Times New Roman"/>
          <w:sz w:val="24"/>
          <w:szCs w:val="24"/>
        </w:rPr>
        <w:t> </w:t>
      </w:r>
      <w:r w:rsidR="00581E71" w:rsidRPr="006A49E2">
        <w:rPr>
          <w:rFonts w:ascii="Times New Roman" w:hAnsi="Times New Roman"/>
          <w:sz w:val="24"/>
          <w:szCs w:val="24"/>
        </w:rPr>
        <w:t>vyhl</w:t>
      </w:r>
      <w:r w:rsidR="00781A80" w:rsidRPr="006A49E2">
        <w:rPr>
          <w:rFonts w:ascii="Times New Roman" w:hAnsi="Times New Roman"/>
          <w:sz w:val="24"/>
          <w:szCs w:val="24"/>
        </w:rPr>
        <w:t xml:space="preserve">áškou </w:t>
      </w:r>
      <w:r w:rsidR="00581E71" w:rsidRPr="006A49E2">
        <w:rPr>
          <w:rFonts w:ascii="Times New Roman" w:hAnsi="Times New Roman"/>
          <w:sz w:val="24"/>
          <w:szCs w:val="24"/>
        </w:rPr>
        <w:t>č. 104/1997 Sb. příl</w:t>
      </w:r>
      <w:r w:rsidR="00781A80" w:rsidRPr="006A49E2">
        <w:rPr>
          <w:rFonts w:ascii="Times New Roman" w:hAnsi="Times New Roman"/>
          <w:sz w:val="24"/>
          <w:szCs w:val="24"/>
        </w:rPr>
        <w:t>oha</w:t>
      </w:r>
      <w:r w:rsidR="00581E71" w:rsidRPr="006A49E2">
        <w:rPr>
          <w:rFonts w:ascii="Times New Roman" w:hAnsi="Times New Roman"/>
          <w:sz w:val="24"/>
          <w:szCs w:val="24"/>
        </w:rPr>
        <w:t xml:space="preserve"> 3 v platném znění</w:t>
      </w:r>
    </w:p>
    <w:p w:rsidR="00581E71" w:rsidRPr="006A49E2" w:rsidRDefault="00581E71" w:rsidP="00F147C6">
      <w:pPr>
        <w:tabs>
          <w:tab w:val="left" w:pos="284"/>
          <w:tab w:val="right" w:pos="8953"/>
        </w:tabs>
        <w:spacing w:before="120" w:after="0" w:line="240" w:lineRule="atLeast"/>
        <w:jc w:val="both"/>
        <w:rPr>
          <w:rFonts w:ascii="Times New Roman" w:hAnsi="Times New Roman"/>
          <w:b/>
          <w:sz w:val="24"/>
          <w:szCs w:val="24"/>
        </w:rPr>
      </w:pPr>
      <w:r w:rsidRPr="006A49E2">
        <w:rPr>
          <w:rFonts w:ascii="Times New Roman" w:hAnsi="Times New Roman"/>
          <w:b/>
          <w:sz w:val="24"/>
          <w:szCs w:val="24"/>
        </w:rPr>
        <w:t xml:space="preserve">Sil. III/01129 v úseku od křiž. </w:t>
      </w:r>
      <w:r w:rsidR="00781A80" w:rsidRPr="006A49E2">
        <w:rPr>
          <w:rFonts w:ascii="Times New Roman" w:hAnsi="Times New Roman"/>
          <w:b/>
          <w:sz w:val="24"/>
          <w:szCs w:val="24"/>
        </w:rPr>
        <w:t>s</w:t>
      </w:r>
      <w:r w:rsidRPr="006A49E2">
        <w:rPr>
          <w:rFonts w:ascii="Times New Roman" w:hAnsi="Times New Roman"/>
          <w:b/>
          <w:sz w:val="24"/>
          <w:szCs w:val="24"/>
        </w:rPr>
        <w:t xml:space="preserve">e sil. </w:t>
      </w:r>
      <w:r w:rsidR="00781A80" w:rsidRPr="006A49E2">
        <w:rPr>
          <w:rFonts w:ascii="Times New Roman" w:hAnsi="Times New Roman"/>
          <w:b/>
          <w:sz w:val="24"/>
          <w:szCs w:val="24"/>
        </w:rPr>
        <w:t>III/01130 po napojení na severní obchvat Opavy – východní část v Kateřinkách</w:t>
      </w:r>
    </w:p>
    <w:p w:rsidR="00781A80" w:rsidRPr="006A49E2" w:rsidRDefault="00781A80" w:rsidP="00A41B42">
      <w:pPr>
        <w:tabs>
          <w:tab w:val="left" w:pos="284"/>
          <w:tab w:val="right" w:pos="8953"/>
        </w:tabs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6A49E2">
        <w:rPr>
          <w:rFonts w:ascii="Times New Roman" w:hAnsi="Times New Roman"/>
          <w:sz w:val="24"/>
          <w:szCs w:val="24"/>
        </w:rPr>
        <w:t>Provozní staničení 0,000 – 0,460</w:t>
      </w:r>
    </w:p>
    <w:p w:rsidR="00781A80" w:rsidRPr="006A49E2" w:rsidRDefault="00781A80" w:rsidP="00A41B42">
      <w:pPr>
        <w:tabs>
          <w:tab w:val="left" w:pos="284"/>
          <w:tab w:val="right" w:pos="8953"/>
        </w:tabs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6A49E2">
        <w:rPr>
          <w:rFonts w:ascii="Times New Roman" w:hAnsi="Times New Roman"/>
          <w:sz w:val="24"/>
          <w:szCs w:val="24"/>
        </w:rPr>
        <w:t>Délka úseku činí cca 460 m, přesná délka bude určena na základě geodetického zaměření po dokončení severního obchvatu s ohledem na vyhlášku č. 104/1997 Sb. příloha 3 v platném znění</w:t>
      </w:r>
    </w:p>
    <w:p w:rsidR="007D3056" w:rsidRPr="006A49E2" w:rsidRDefault="00AE3432" w:rsidP="007D3056">
      <w:pPr>
        <w:tabs>
          <w:tab w:val="left" w:pos="284"/>
          <w:tab w:val="right" w:pos="8953"/>
        </w:tabs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  <w:r w:rsidRPr="006A49E2">
        <w:rPr>
          <w:rFonts w:ascii="Times New Roman" w:hAnsi="Times New Roman"/>
          <w:sz w:val="24"/>
          <w:szCs w:val="24"/>
        </w:rPr>
        <w:t>(</w:t>
      </w:r>
      <w:r w:rsidR="007D3056" w:rsidRPr="006A49E2">
        <w:rPr>
          <w:rFonts w:ascii="Times New Roman" w:hAnsi="Times New Roman"/>
          <w:sz w:val="24"/>
          <w:szCs w:val="24"/>
        </w:rPr>
        <w:t>dále je „předmět budoucího daru“</w:t>
      </w:r>
      <w:r w:rsidRPr="006A49E2">
        <w:rPr>
          <w:rFonts w:ascii="Times New Roman" w:hAnsi="Times New Roman"/>
          <w:sz w:val="24"/>
          <w:szCs w:val="24"/>
        </w:rPr>
        <w:t>)</w:t>
      </w:r>
    </w:p>
    <w:p w:rsidR="000B5AF3" w:rsidRPr="006A49E2" w:rsidRDefault="000B5AF3" w:rsidP="00F147C6">
      <w:pPr>
        <w:pStyle w:val="Odstavecseseznamem"/>
        <w:numPr>
          <w:ilvl w:val="0"/>
          <w:numId w:val="20"/>
        </w:numPr>
        <w:tabs>
          <w:tab w:val="right" w:pos="-5103"/>
          <w:tab w:val="left" w:pos="284"/>
          <w:tab w:val="left" w:pos="567"/>
        </w:tabs>
        <w:spacing w:before="120" w:line="240" w:lineRule="atLeast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A49E2">
        <w:rPr>
          <w:rFonts w:ascii="Times New Roman" w:hAnsi="Times New Roman"/>
          <w:sz w:val="24"/>
          <w:szCs w:val="24"/>
        </w:rPr>
        <w:t>Současně budou s předmětem budoucího daru bezúplatně převedeny pozemky pod</w:t>
      </w:r>
      <w:r w:rsidR="00F147C6" w:rsidRPr="006A49E2">
        <w:rPr>
          <w:rFonts w:ascii="Times New Roman" w:hAnsi="Times New Roman"/>
          <w:sz w:val="24"/>
          <w:szCs w:val="24"/>
        </w:rPr>
        <w:t> </w:t>
      </w:r>
      <w:r w:rsidR="00BD684D" w:rsidRPr="006A49E2">
        <w:rPr>
          <w:rFonts w:ascii="Times New Roman" w:hAnsi="Times New Roman"/>
          <w:sz w:val="24"/>
          <w:szCs w:val="24"/>
        </w:rPr>
        <w:t>převáděným</w:t>
      </w:r>
      <w:r w:rsidR="003743F4" w:rsidRPr="006A49E2">
        <w:rPr>
          <w:rFonts w:ascii="Times New Roman" w:hAnsi="Times New Roman"/>
          <w:sz w:val="24"/>
          <w:szCs w:val="24"/>
        </w:rPr>
        <w:t>i</w:t>
      </w:r>
      <w:r w:rsidR="00BD684D" w:rsidRPr="006A49E2">
        <w:rPr>
          <w:rFonts w:ascii="Times New Roman" w:hAnsi="Times New Roman"/>
          <w:sz w:val="24"/>
          <w:szCs w:val="24"/>
        </w:rPr>
        <w:t xml:space="preserve"> úsek</w:t>
      </w:r>
      <w:r w:rsidR="003743F4" w:rsidRPr="006A49E2">
        <w:rPr>
          <w:rFonts w:ascii="Times New Roman" w:hAnsi="Times New Roman"/>
          <w:sz w:val="24"/>
          <w:szCs w:val="24"/>
        </w:rPr>
        <w:t>y</w:t>
      </w:r>
      <w:r w:rsidR="00BD684D" w:rsidRPr="006A49E2">
        <w:rPr>
          <w:rFonts w:ascii="Times New Roman" w:hAnsi="Times New Roman"/>
          <w:sz w:val="24"/>
          <w:szCs w:val="24"/>
        </w:rPr>
        <w:t xml:space="preserve"> silnice</w:t>
      </w:r>
      <w:r w:rsidRPr="006A49E2">
        <w:rPr>
          <w:rFonts w:ascii="Times New Roman" w:hAnsi="Times New Roman"/>
          <w:sz w:val="24"/>
          <w:szCs w:val="24"/>
        </w:rPr>
        <w:t>. V případě nutnosti rozdělení pozemků nechá zpracovat budoucí dárce geometrický plán a předloží nejméně ve 4 vyhotoveních jako přílohu k</w:t>
      </w:r>
      <w:r w:rsidR="00F147C6" w:rsidRPr="006A49E2">
        <w:rPr>
          <w:rFonts w:ascii="Times New Roman" w:hAnsi="Times New Roman"/>
          <w:sz w:val="24"/>
          <w:szCs w:val="24"/>
        </w:rPr>
        <w:t> </w:t>
      </w:r>
      <w:r w:rsidRPr="006A49E2">
        <w:rPr>
          <w:rFonts w:ascii="Times New Roman" w:hAnsi="Times New Roman"/>
          <w:sz w:val="24"/>
          <w:szCs w:val="24"/>
        </w:rPr>
        <w:t>darovací smlouvě.</w:t>
      </w:r>
    </w:p>
    <w:p w:rsidR="00C075B1" w:rsidRPr="006A49E2" w:rsidRDefault="000B5AF3" w:rsidP="00F147C6">
      <w:pPr>
        <w:tabs>
          <w:tab w:val="left" w:pos="284"/>
          <w:tab w:val="right" w:pos="8953"/>
        </w:tabs>
        <w:spacing w:before="120" w:line="240" w:lineRule="atLeast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A49E2">
        <w:rPr>
          <w:rFonts w:ascii="Times New Roman" w:hAnsi="Times New Roman"/>
          <w:sz w:val="24"/>
          <w:szCs w:val="24"/>
        </w:rPr>
        <w:t>3</w:t>
      </w:r>
      <w:r w:rsidR="00F147C6" w:rsidRPr="006A49E2">
        <w:rPr>
          <w:rFonts w:ascii="Times New Roman" w:hAnsi="Times New Roman"/>
          <w:sz w:val="24"/>
          <w:szCs w:val="24"/>
        </w:rPr>
        <w:t>.</w:t>
      </w:r>
      <w:r w:rsidR="00F147C6" w:rsidRPr="006A49E2">
        <w:rPr>
          <w:rFonts w:ascii="Times New Roman" w:hAnsi="Times New Roman"/>
          <w:sz w:val="24"/>
          <w:szCs w:val="24"/>
        </w:rPr>
        <w:tab/>
      </w:r>
      <w:r w:rsidR="00C075B1" w:rsidRPr="006A49E2">
        <w:rPr>
          <w:rFonts w:ascii="Times New Roman" w:hAnsi="Times New Roman"/>
          <w:sz w:val="24"/>
          <w:szCs w:val="24"/>
        </w:rPr>
        <w:t xml:space="preserve">Hodnota předmětu </w:t>
      </w:r>
      <w:r w:rsidR="00462945" w:rsidRPr="006A49E2">
        <w:rPr>
          <w:rFonts w:ascii="Times New Roman" w:hAnsi="Times New Roman"/>
          <w:sz w:val="24"/>
          <w:szCs w:val="24"/>
        </w:rPr>
        <w:t>budoucího daru</w:t>
      </w:r>
      <w:r w:rsidR="00C075B1" w:rsidRPr="006A49E2">
        <w:rPr>
          <w:rFonts w:ascii="Times New Roman" w:hAnsi="Times New Roman"/>
          <w:sz w:val="24"/>
          <w:szCs w:val="24"/>
        </w:rPr>
        <w:t xml:space="preserve"> bude specifikována v darovací smlouvě dle účetní evidence dárce. </w:t>
      </w:r>
    </w:p>
    <w:p w:rsidR="00556800" w:rsidRPr="006A49E2" w:rsidRDefault="000B5AF3" w:rsidP="00F147C6">
      <w:pPr>
        <w:tabs>
          <w:tab w:val="left" w:pos="284"/>
          <w:tab w:val="right" w:pos="8953"/>
        </w:tabs>
        <w:spacing w:line="240" w:lineRule="atLeast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A49E2">
        <w:rPr>
          <w:rFonts w:ascii="Times New Roman" w:hAnsi="Times New Roman"/>
          <w:sz w:val="24"/>
          <w:szCs w:val="24"/>
        </w:rPr>
        <w:t>4</w:t>
      </w:r>
      <w:r w:rsidR="00F147C6" w:rsidRPr="006A49E2">
        <w:rPr>
          <w:rFonts w:ascii="Times New Roman" w:hAnsi="Times New Roman"/>
          <w:sz w:val="24"/>
          <w:szCs w:val="24"/>
        </w:rPr>
        <w:t>.</w:t>
      </w:r>
      <w:r w:rsidR="00556800" w:rsidRPr="006A49E2">
        <w:rPr>
          <w:rFonts w:ascii="Times New Roman" w:hAnsi="Times New Roman"/>
          <w:sz w:val="24"/>
          <w:szCs w:val="24"/>
        </w:rPr>
        <w:tab/>
        <w:t>Převáděn</w:t>
      </w:r>
      <w:r w:rsidR="003743F4" w:rsidRPr="006A49E2">
        <w:rPr>
          <w:rFonts w:ascii="Times New Roman" w:hAnsi="Times New Roman"/>
          <w:sz w:val="24"/>
          <w:szCs w:val="24"/>
        </w:rPr>
        <w:t>é</w:t>
      </w:r>
      <w:r w:rsidR="00EB0433" w:rsidRPr="006A49E2">
        <w:rPr>
          <w:rFonts w:ascii="Times New Roman" w:hAnsi="Times New Roman"/>
          <w:sz w:val="24"/>
          <w:szCs w:val="24"/>
        </w:rPr>
        <w:t xml:space="preserve"> </w:t>
      </w:r>
      <w:r w:rsidR="00556800" w:rsidRPr="006A49E2">
        <w:rPr>
          <w:rFonts w:ascii="Times New Roman" w:hAnsi="Times New Roman"/>
          <w:sz w:val="24"/>
          <w:szCs w:val="24"/>
        </w:rPr>
        <w:t>úsek</w:t>
      </w:r>
      <w:r w:rsidR="003743F4" w:rsidRPr="006A49E2">
        <w:rPr>
          <w:rFonts w:ascii="Times New Roman" w:hAnsi="Times New Roman"/>
          <w:sz w:val="24"/>
          <w:szCs w:val="24"/>
        </w:rPr>
        <w:t>y</w:t>
      </w:r>
      <w:r w:rsidR="00556800" w:rsidRPr="006A49E2">
        <w:rPr>
          <w:rFonts w:ascii="Times New Roman" w:hAnsi="Times New Roman"/>
          <w:sz w:val="24"/>
          <w:szCs w:val="24"/>
        </w:rPr>
        <w:t xml:space="preserve"> stávající silnic</w:t>
      </w:r>
      <w:r w:rsidR="00BD684D" w:rsidRPr="006A49E2">
        <w:rPr>
          <w:rFonts w:ascii="Times New Roman" w:hAnsi="Times New Roman"/>
          <w:sz w:val="24"/>
          <w:szCs w:val="24"/>
        </w:rPr>
        <w:t>e I</w:t>
      </w:r>
      <w:r w:rsidR="004906A9" w:rsidRPr="006A49E2">
        <w:rPr>
          <w:rFonts w:ascii="Times New Roman" w:hAnsi="Times New Roman"/>
          <w:sz w:val="24"/>
          <w:szCs w:val="24"/>
        </w:rPr>
        <w:t>I/46</w:t>
      </w:r>
      <w:r w:rsidR="003743F4" w:rsidRPr="006A49E2">
        <w:rPr>
          <w:rFonts w:ascii="Times New Roman" w:hAnsi="Times New Roman"/>
          <w:sz w:val="24"/>
          <w:szCs w:val="24"/>
        </w:rPr>
        <w:t>4, III/01129 sil. III/01130</w:t>
      </w:r>
      <w:r w:rsidR="00556800" w:rsidRPr="006A49E2">
        <w:rPr>
          <w:rFonts w:ascii="Times New Roman" w:hAnsi="Times New Roman"/>
          <w:sz w:val="24"/>
          <w:szCs w:val="24"/>
        </w:rPr>
        <w:t xml:space="preserve"> </w:t>
      </w:r>
      <w:r w:rsidR="00BD684D" w:rsidRPr="006A49E2">
        <w:rPr>
          <w:rFonts w:ascii="Times New Roman" w:hAnsi="Times New Roman"/>
          <w:sz w:val="24"/>
          <w:szCs w:val="24"/>
        </w:rPr>
        <w:t>j</w:t>
      </w:r>
      <w:r w:rsidR="003743F4" w:rsidRPr="006A49E2">
        <w:rPr>
          <w:rFonts w:ascii="Times New Roman" w:hAnsi="Times New Roman"/>
          <w:sz w:val="24"/>
          <w:szCs w:val="24"/>
        </w:rPr>
        <w:t>sou</w:t>
      </w:r>
      <w:r w:rsidR="00556800" w:rsidRPr="006A49E2">
        <w:rPr>
          <w:rFonts w:ascii="Times New Roman" w:hAnsi="Times New Roman"/>
          <w:sz w:val="24"/>
          <w:szCs w:val="24"/>
        </w:rPr>
        <w:t xml:space="preserve"> </w:t>
      </w:r>
      <w:r w:rsidR="00E704E8" w:rsidRPr="006A49E2">
        <w:rPr>
          <w:rFonts w:ascii="Times New Roman" w:hAnsi="Times New Roman"/>
          <w:sz w:val="24"/>
          <w:szCs w:val="24"/>
        </w:rPr>
        <w:t>vyznačen</w:t>
      </w:r>
      <w:r w:rsidR="003743F4" w:rsidRPr="006A49E2">
        <w:rPr>
          <w:rFonts w:ascii="Times New Roman" w:hAnsi="Times New Roman"/>
          <w:sz w:val="24"/>
          <w:szCs w:val="24"/>
        </w:rPr>
        <w:t>y</w:t>
      </w:r>
      <w:r w:rsidR="00556800" w:rsidRPr="006A49E2">
        <w:rPr>
          <w:rFonts w:ascii="Times New Roman" w:hAnsi="Times New Roman"/>
          <w:sz w:val="24"/>
          <w:szCs w:val="24"/>
        </w:rPr>
        <w:t xml:space="preserve"> v</w:t>
      </w:r>
      <w:r w:rsidR="00EB0433" w:rsidRPr="006A49E2">
        <w:rPr>
          <w:rFonts w:ascii="Times New Roman" w:hAnsi="Times New Roman"/>
          <w:sz w:val="24"/>
          <w:szCs w:val="24"/>
        </w:rPr>
        <w:t> </w:t>
      </w:r>
      <w:r w:rsidR="00556800" w:rsidRPr="006A49E2">
        <w:rPr>
          <w:rFonts w:ascii="Times New Roman" w:hAnsi="Times New Roman"/>
          <w:sz w:val="24"/>
          <w:szCs w:val="24"/>
        </w:rPr>
        <w:t>situační</w:t>
      </w:r>
      <w:r w:rsidR="00173BFA" w:rsidRPr="006A49E2">
        <w:rPr>
          <w:rFonts w:ascii="Times New Roman" w:hAnsi="Times New Roman"/>
          <w:sz w:val="24"/>
          <w:szCs w:val="24"/>
        </w:rPr>
        <w:t>m</w:t>
      </w:r>
      <w:r w:rsidR="00EB0433" w:rsidRPr="006A49E2">
        <w:rPr>
          <w:rFonts w:ascii="Times New Roman" w:hAnsi="Times New Roman"/>
          <w:sz w:val="24"/>
          <w:szCs w:val="24"/>
        </w:rPr>
        <w:t xml:space="preserve"> </w:t>
      </w:r>
      <w:r w:rsidR="00F33074" w:rsidRPr="006A49E2">
        <w:rPr>
          <w:rFonts w:ascii="Times New Roman" w:hAnsi="Times New Roman"/>
          <w:sz w:val="24"/>
          <w:szCs w:val="24"/>
        </w:rPr>
        <w:t>snímku</w:t>
      </w:r>
      <w:r w:rsidR="0048203D" w:rsidRPr="006A49E2">
        <w:rPr>
          <w:rFonts w:ascii="Times New Roman" w:hAnsi="Times New Roman"/>
          <w:sz w:val="24"/>
          <w:szCs w:val="24"/>
        </w:rPr>
        <w:t xml:space="preserve"> návrhu budoucího uspořádání silniční sítě</w:t>
      </w:r>
      <w:r w:rsidR="00556800" w:rsidRPr="006A49E2">
        <w:rPr>
          <w:rFonts w:ascii="Times New Roman" w:hAnsi="Times New Roman"/>
          <w:sz w:val="24"/>
          <w:szCs w:val="24"/>
        </w:rPr>
        <w:t>, kter</w:t>
      </w:r>
      <w:r w:rsidR="00F33074" w:rsidRPr="006A49E2">
        <w:rPr>
          <w:rFonts w:ascii="Times New Roman" w:hAnsi="Times New Roman"/>
          <w:sz w:val="24"/>
          <w:szCs w:val="24"/>
        </w:rPr>
        <w:t xml:space="preserve">ý </w:t>
      </w:r>
      <w:r w:rsidR="00556800" w:rsidRPr="006A49E2">
        <w:rPr>
          <w:rFonts w:ascii="Times New Roman" w:hAnsi="Times New Roman"/>
          <w:sz w:val="24"/>
          <w:szCs w:val="24"/>
        </w:rPr>
        <w:t>tvoří přílohu této smlouvy</w:t>
      </w:r>
      <w:r w:rsidR="00462945" w:rsidRPr="006A49E2">
        <w:rPr>
          <w:rFonts w:ascii="Times New Roman" w:hAnsi="Times New Roman"/>
          <w:sz w:val="24"/>
          <w:szCs w:val="24"/>
        </w:rPr>
        <w:t>.</w:t>
      </w:r>
    </w:p>
    <w:p w:rsidR="000B5AF3" w:rsidRPr="006A49E2" w:rsidRDefault="000B5AF3" w:rsidP="000B5AF3">
      <w:pPr>
        <w:tabs>
          <w:tab w:val="left" w:pos="284"/>
          <w:tab w:val="right" w:pos="8953"/>
        </w:tabs>
        <w:spacing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6A49E2">
        <w:rPr>
          <w:rFonts w:ascii="Times New Roman" w:hAnsi="Times New Roman"/>
          <w:b/>
          <w:sz w:val="24"/>
          <w:szCs w:val="24"/>
        </w:rPr>
        <w:lastRenderedPageBreak/>
        <w:t xml:space="preserve">III. </w:t>
      </w:r>
    </w:p>
    <w:p w:rsidR="000B5AF3" w:rsidRPr="006A49E2" w:rsidRDefault="000B5AF3" w:rsidP="000B5AF3">
      <w:pPr>
        <w:tabs>
          <w:tab w:val="left" w:pos="284"/>
          <w:tab w:val="right" w:pos="8953"/>
        </w:tabs>
        <w:spacing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6A49E2">
        <w:rPr>
          <w:rFonts w:ascii="Times New Roman" w:hAnsi="Times New Roman"/>
          <w:b/>
          <w:sz w:val="24"/>
          <w:szCs w:val="24"/>
        </w:rPr>
        <w:t>Prohlášení budoucího dárce</w:t>
      </w:r>
    </w:p>
    <w:p w:rsidR="000B5AF3" w:rsidRPr="006A49E2" w:rsidRDefault="000B5AF3" w:rsidP="00F147C6">
      <w:pPr>
        <w:numPr>
          <w:ilvl w:val="0"/>
          <w:numId w:val="11"/>
        </w:numPr>
        <w:tabs>
          <w:tab w:val="right" w:pos="284"/>
        </w:tabs>
        <w:spacing w:line="240" w:lineRule="atLeast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A49E2">
        <w:rPr>
          <w:rFonts w:ascii="Times New Roman" w:hAnsi="Times New Roman"/>
          <w:sz w:val="24"/>
          <w:szCs w:val="24"/>
        </w:rPr>
        <w:t>Budoucí dárce se na základě této smlouvy o smlouvě budoucí darovací zavazuje, že</w:t>
      </w:r>
      <w:r w:rsidR="00F147C6" w:rsidRPr="006A49E2">
        <w:rPr>
          <w:rFonts w:ascii="Times New Roman" w:hAnsi="Times New Roman"/>
          <w:sz w:val="24"/>
          <w:szCs w:val="24"/>
        </w:rPr>
        <w:t> </w:t>
      </w:r>
      <w:r w:rsidRPr="006A49E2">
        <w:rPr>
          <w:rFonts w:ascii="Times New Roman" w:hAnsi="Times New Roman"/>
          <w:sz w:val="24"/>
          <w:szCs w:val="24"/>
        </w:rPr>
        <w:t xml:space="preserve">nejpozději do </w:t>
      </w:r>
      <w:r w:rsidR="00172BC8" w:rsidRPr="006A49E2">
        <w:rPr>
          <w:rFonts w:ascii="Times New Roman" w:hAnsi="Times New Roman"/>
          <w:sz w:val="24"/>
          <w:szCs w:val="24"/>
        </w:rPr>
        <w:t>3</w:t>
      </w:r>
      <w:r w:rsidRPr="006A49E2">
        <w:rPr>
          <w:rFonts w:ascii="Times New Roman" w:hAnsi="Times New Roman"/>
          <w:sz w:val="24"/>
          <w:szCs w:val="24"/>
        </w:rPr>
        <w:t xml:space="preserve"> měsíců</w:t>
      </w:r>
      <w:r w:rsidR="007837DF" w:rsidRPr="006A49E2">
        <w:rPr>
          <w:rFonts w:ascii="Times New Roman" w:hAnsi="Times New Roman"/>
          <w:sz w:val="24"/>
          <w:szCs w:val="24"/>
        </w:rPr>
        <w:t xml:space="preserve"> poté, co nabude právní moci rozhodnutí příslušn</w:t>
      </w:r>
      <w:r w:rsidR="0052218D" w:rsidRPr="006A49E2">
        <w:rPr>
          <w:rFonts w:ascii="Times New Roman" w:hAnsi="Times New Roman"/>
          <w:sz w:val="24"/>
          <w:szCs w:val="24"/>
        </w:rPr>
        <w:t>ého</w:t>
      </w:r>
      <w:r w:rsidR="007837DF" w:rsidRPr="006A49E2">
        <w:rPr>
          <w:rFonts w:ascii="Times New Roman" w:hAnsi="Times New Roman"/>
          <w:sz w:val="24"/>
          <w:szCs w:val="24"/>
        </w:rPr>
        <w:t xml:space="preserve"> správní</w:t>
      </w:r>
      <w:r w:rsidR="0052218D" w:rsidRPr="006A49E2">
        <w:rPr>
          <w:rFonts w:ascii="Times New Roman" w:hAnsi="Times New Roman"/>
          <w:sz w:val="24"/>
          <w:szCs w:val="24"/>
        </w:rPr>
        <w:t>ho</w:t>
      </w:r>
      <w:r w:rsidR="007837DF" w:rsidRPr="006A49E2">
        <w:rPr>
          <w:rFonts w:ascii="Times New Roman" w:hAnsi="Times New Roman"/>
          <w:sz w:val="24"/>
          <w:szCs w:val="24"/>
        </w:rPr>
        <w:t xml:space="preserve"> úřad</w:t>
      </w:r>
      <w:r w:rsidR="0052218D" w:rsidRPr="006A49E2">
        <w:rPr>
          <w:rFonts w:ascii="Times New Roman" w:hAnsi="Times New Roman"/>
          <w:sz w:val="24"/>
          <w:szCs w:val="24"/>
        </w:rPr>
        <w:t>u</w:t>
      </w:r>
      <w:r w:rsidR="007837DF" w:rsidRPr="006A49E2">
        <w:rPr>
          <w:rFonts w:ascii="Times New Roman" w:hAnsi="Times New Roman"/>
          <w:sz w:val="24"/>
          <w:szCs w:val="24"/>
        </w:rPr>
        <w:t xml:space="preserve">, tedy rozhodnutí </w:t>
      </w:r>
      <w:r w:rsidR="001B2C05" w:rsidRPr="006A49E2">
        <w:rPr>
          <w:rFonts w:ascii="Times New Roman" w:hAnsi="Times New Roman"/>
          <w:sz w:val="24"/>
          <w:szCs w:val="24"/>
        </w:rPr>
        <w:t>Krajského úřadu Moravskoslezského kraje</w:t>
      </w:r>
      <w:r w:rsidR="007837DF" w:rsidRPr="006A49E2">
        <w:rPr>
          <w:rFonts w:ascii="Times New Roman" w:hAnsi="Times New Roman"/>
          <w:sz w:val="24"/>
          <w:szCs w:val="24"/>
        </w:rPr>
        <w:t xml:space="preserve"> o vyřazení předmětn</w:t>
      </w:r>
      <w:r w:rsidR="0052218D" w:rsidRPr="006A49E2">
        <w:rPr>
          <w:rFonts w:ascii="Times New Roman" w:hAnsi="Times New Roman"/>
          <w:sz w:val="24"/>
          <w:szCs w:val="24"/>
        </w:rPr>
        <w:t>ých</w:t>
      </w:r>
      <w:r w:rsidR="007837DF" w:rsidRPr="006A49E2">
        <w:rPr>
          <w:rFonts w:ascii="Times New Roman" w:hAnsi="Times New Roman"/>
          <w:sz w:val="24"/>
          <w:szCs w:val="24"/>
        </w:rPr>
        <w:t xml:space="preserve"> úsek</w:t>
      </w:r>
      <w:r w:rsidR="0052218D" w:rsidRPr="006A49E2">
        <w:rPr>
          <w:rFonts w:ascii="Times New Roman" w:hAnsi="Times New Roman"/>
          <w:sz w:val="24"/>
          <w:szCs w:val="24"/>
        </w:rPr>
        <w:t>ů</w:t>
      </w:r>
      <w:r w:rsidR="007837DF" w:rsidRPr="006A49E2">
        <w:rPr>
          <w:rFonts w:ascii="Times New Roman" w:hAnsi="Times New Roman"/>
          <w:sz w:val="24"/>
          <w:szCs w:val="24"/>
        </w:rPr>
        <w:t xml:space="preserve"> silnice </w:t>
      </w:r>
      <w:r w:rsidR="004359C8" w:rsidRPr="006A49E2">
        <w:rPr>
          <w:rFonts w:ascii="Times New Roman" w:hAnsi="Times New Roman"/>
          <w:sz w:val="24"/>
          <w:szCs w:val="24"/>
        </w:rPr>
        <w:t>II/46</w:t>
      </w:r>
      <w:r w:rsidR="0052218D" w:rsidRPr="006A49E2">
        <w:rPr>
          <w:rFonts w:ascii="Times New Roman" w:hAnsi="Times New Roman"/>
          <w:sz w:val="24"/>
          <w:szCs w:val="24"/>
        </w:rPr>
        <w:t>4</w:t>
      </w:r>
      <w:r w:rsidR="007837DF" w:rsidRPr="006A49E2">
        <w:rPr>
          <w:rFonts w:ascii="Times New Roman" w:hAnsi="Times New Roman"/>
          <w:sz w:val="24"/>
          <w:szCs w:val="24"/>
        </w:rPr>
        <w:t xml:space="preserve"> ze silnic I</w:t>
      </w:r>
      <w:r w:rsidR="004359C8" w:rsidRPr="006A49E2">
        <w:rPr>
          <w:rFonts w:ascii="Times New Roman" w:hAnsi="Times New Roman"/>
          <w:sz w:val="24"/>
          <w:szCs w:val="24"/>
        </w:rPr>
        <w:t>I</w:t>
      </w:r>
      <w:r w:rsidR="007837DF" w:rsidRPr="006A49E2">
        <w:rPr>
          <w:rFonts w:ascii="Times New Roman" w:hAnsi="Times New Roman"/>
          <w:sz w:val="24"/>
          <w:szCs w:val="24"/>
        </w:rPr>
        <w:t>. třídy a</w:t>
      </w:r>
      <w:r w:rsidR="0052218D" w:rsidRPr="006A49E2">
        <w:rPr>
          <w:rFonts w:ascii="Times New Roman" w:hAnsi="Times New Roman"/>
          <w:sz w:val="24"/>
          <w:szCs w:val="24"/>
        </w:rPr>
        <w:t xml:space="preserve"> sil. III/01129 a sil. III/01130 ze silnic III.</w:t>
      </w:r>
      <w:r w:rsidR="005C52F4" w:rsidRPr="006A49E2">
        <w:rPr>
          <w:rFonts w:ascii="Times New Roman" w:hAnsi="Times New Roman"/>
          <w:sz w:val="24"/>
          <w:szCs w:val="24"/>
        </w:rPr>
        <w:t xml:space="preserve"> </w:t>
      </w:r>
      <w:r w:rsidR="0052218D" w:rsidRPr="006A49E2">
        <w:rPr>
          <w:rFonts w:ascii="Times New Roman" w:hAnsi="Times New Roman"/>
          <w:sz w:val="24"/>
          <w:szCs w:val="24"/>
        </w:rPr>
        <w:t>tříd</w:t>
      </w:r>
      <w:r w:rsidR="007837DF" w:rsidRPr="006A49E2">
        <w:rPr>
          <w:rFonts w:ascii="Times New Roman" w:hAnsi="Times New Roman"/>
          <w:sz w:val="24"/>
          <w:szCs w:val="24"/>
        </w:rPr>
        <w:t xml:space="preserve">, </w:t>
      </w:r>
      <w:r w:rsidRPr="006A49E2">
        <w:rPr>
          <w:rFonts w:ascii="Times New Roman" w:hAnsi="Times New Roman"/>
          <w:sz w:val="24"/>
          <w:szCs w:val="24"/>
        </w:rPr>
        <w:t xml:space="preserve">předloží návrh darovací smlouvy budoucímu obdarovanému, kterou budoucí dárce převede budoucímu obdarovanému z vlastnictví </w:t>
      </w:r>
      <w:r w:rsidR="001B2C05" w:rsidRPr="006A49E2">
        <w:rPr>
          <w:rFonts w:ascii="Times New Roman" w:hAnsi="Times New Roman"/>
          <w:sz w:val="24"/>
          <w:szCs w:val="24"/>
        </w:rPr>
        <w:t>Moravskoslezského kraje</w:t>
      </w:r>
      <w:r w:rsidRPr="006A49E2">
        <w:rPr>
          <w:rFonts w:ascii="Times New Roman" w:hAnsi="Times New Roman"/>
          <w:sz w:val="24"/>
          <w:szCs w:val="24"/>
        </w:rPr>
        <w:t xml:space="preserve"> předmět budoucího daru. </w:t>
      </w:r>
    </w:p>
    <w:p w:rsidR="000B5AF3" w:rsidRPr="006A49E2" w:rsidRDefault="000B5AF3" w:rsidP="00F147C6">
      <w:pPr>
        <w:numPr>
          <w:ilvl w:val="0"/>
          <w:numId w:val="11"/>
        </w:numPr>
        <w:tabs>
          <w:tab w:val="right" w:pos="284"/>
        </w:tabs>
        <w:spacing w:line="240" w:lineRule="atLeast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A49E2">
        <w:rPr>
          <w:rFonts w:ascii="Times New Roman" w:hAnsi="Times New Roman"/>
          <w:sz w:val="24"/>
          <w:szCs w:val="24"/>
        </w:rPr>
        <w:t>Budoucí dárce předem vylučuje možnost uzavření smlouvy v případě nepodstatné odchylky či dodatku druhé smluvní strany k zaslanému návrhu smlouvy. Každý dodatek nebo odchylka, stejně tak jako výhrada, omezení či jiná změna bude považována za nový návrh.</w:t>
      </w:r>
    </w:p>
    <w:p w:rsidR="00993291" w:rsidRPr="006A49E2" w:rsidRDefault="00993291" w:rsidP="00F147C6">
      <w:pPr>
        <w:numPr>
          <w:ilvl w:val="0"/>
          <w:numId w:val="11"/>
        </w:numPr>
        <w:tabs>
          <w:tab w:val="right" w:pos="284"/>
        </w:tabs>
        <w:spacing w:line="240" w:lineRule="atLeast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A49E2">
        <w:rPr>
          <w:rFonts w:ascii="Times New Roman" w:hAnsi="Times New Roman"/>
          <w:sz w:val="24"/>
          <w:szCs w:val="24"/>
        </w:rPr>
        <w:t>Budoucí dárce prohlašuje, že získal předchozí souhlas zastupitelstva Moravskoslezského kraje, a to usnesením č. ………..ze dne …… ke svému návrhu budoucího uspořádání silniční sítě v souvislosti s realizací obchvatů Opavy.</w:t>
      </w:r>
    </w:p>
    <w:p w:rsidR="000B5AF3" w:rsidRPr="006A49E2" w:rsidRDefault="000B5AF3" w:rsidP="000B5AF3">
      <w:pPr>
        <w:tabs>
          <w:tab w:val="left" w:pos="284"/>
          <w:tab w:val="right" w:pos="8953"/>
        </w:tabs>
        <w:spacing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6A49E2">
        <w:rPr>
          <w:rFonts w:ascii="Times New Roman" w:hAnsi="Times New Roman"/>
          <w:b/>
          <w:sz w:val="24"/>
          <w:szCs w:val="24"/>
        </w:rPr>
        <w:t>IV.</w:t>
      </w:r>
    </w:p>
    <w:p w:rsidR="000B5AF3" w:rsidRPr="006A49E2" w:rsidRDefault="000B5AF3" w:rsidP="000B5AF3">
      <w:pPr>
        <w:tabs>
          <w:tab w:val="left" w:pos="284"/>
          <w:tab w:val="right" w:pos="8953"/>
        </w:tabs>
        <w:spacing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6A49E2">
        <w:rPr>
          <w:rFonts w:ascii="Times New Roman" w:hAnsi="Times New Roman"/>
          <w:b/>
          <w:sz w:val="24"/>
          <w:szCs w:val="24"/>
        </w:rPr>
        <w:t>Prohlášení budoucího obdarovaného</w:t>
      </w:r>
    </w:p>
    <w:p w:rsidR="000B5AF3" w:rsidRPr="006A49E2" w:rsidRDefault="000B5AF3" w:rsidP="00F147C6">
      <w:pPr>
        <w:numPr>
          <w:ilvl w:val="0"/>
          <w:numId w:val="13"/>
        </w:numPr>
        <w:tabs>
          <w:tab w:val="left" w:pos="284"/>
        </w:tabs>
        <w:spacing w:line="240" w:lineRule="atLeast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A49E2">
        <w:rPr>
          <w:rFonts w:ascii="Times New Roman" w:hAnsi="Times New Roman"/>
          <w:sz w:val="24"/>
          <w:szCs w:val="24"/>
        </w:rPr>
        <w:t>Budoucí obdarovaný se zavazuje, že ve stejné lhůtě, tj. nejdéle do 3 měsíců, ode</w:t>
      </w:r>
      <w:r w:rsidR="009A7D00" w:rsidRPr="006A49E2">
        <w:rPr>
          <w:rFonts w:ascii="Times New Roman" w:hAnsi="Times New Roman"/>
          <w:sz w:val="24"/>
          <w:szCs w:val="24"/>
        </w:rPr>
        <w:t xml:space="preserve"> </w:t>
      </w:r>
      <w:r w:rsidRPr="006A49E2">
        <w:rPr>
          <w:rFonts w:ascii="Times New Roman" w:hAnsi="Times New Roman"/>
          <w:sz w:val="24"/>
          <w:szCs w:val="24"/>
        </w:rPr>
        <w:t>dne</w:t>
      </w:r>
      <w:r w:rsidR="009A7D00" w:rsidRPr="006A49E2">
        <w:rPr>
          <w:rFonts w:ascii="Times New Roman" w:hAnsi="Times New Roman"/>
          <w:sz w:val="24"/>
          <w:szCs w:val="24"/>
        </w:rPr>
        <w:t>,</w:t>
      </w:r>
      <w:r w:rsidRPr="006A49E2">
        <w:rPr>
          <w:rFonts w:ascii="Times New Roman" w:hAnsi="Times New Roman"/>
          <w:sz w:val="24"/>
          <w:szCs w:val="24"/>
        </w:rPr>
        <w:t xml:space="preserve"> kdy bude k tomuto právnímu úkonu budoucím dárcem písemně vyzván, s ním na základě této </w:t>
      </w:r>
      <w:r w:rsidR="009A7D00" w:rsidRPr="006A49E2">
        <w:rPr>
          <w:rFonts w:ascii="Times New Roman" w:hAnsi="Times New Roman"/>
          <w:sz w:val="24"/>
          <w:szCs w:val="24"/>
        </w:rPr>
        <w:t xml:space="preserve">budoucí </w:t>
      </w:r>
      <w:r w:rsidRPr="006A49E2">
        <w:rPr>
          <w:rFonts w:ascii="Times New Roman" w:hAnsi="Times New Roman"/>
          <w:sz w:val="24"/>
          <w:szCs w:val="24"/>
        </w:rPr>
        <w:t>smlouvy o smlouvě darovací uzavře řádnou darovací smlouvu a předmět daru do</w:t>
      </w:r>
      <w:r w:rsidR="00F147C6" w:rsidRPr="006A49E2">
        <w:rPr>
          <w:rFonts w:ascii="Times New Roman" w:hAnsi="Times New Roman"/>
          <w:sz w:val="24"/>
          <w:szCs w:val="24"/>
        </w:rPr>
        <w:t> </w:t>
      </w:r>
      <w:r w:rsidRPr="006A49E2">
        <w:rPr>
          <w:rFonts w:ascii="Times New Roman" w:hAnsi="Times New Roman"/>
          <w:sz w:val="24"/>
          <w:szCs w:val="24"/>
        </w:rPr>
        <w:t>svého vlastnictví bezúplatně převezme</w:t>
      </w:r>
      <w:r w:rsidR="00F06AAE" w:rsidRPr="006A49E2">
        <w:rPr>
          <w:rFonts w:ascii="Times New Roman" w:hAnsi="Times New Roman"/>
          <w:sz w:val="24"/>
          <w:szCs w:val="24"/>
        </w:rPr>
        <w:t>.</w:t>
      </w:r>
      <w:r w:rsidR="00BA2107" w:rsidRPr="006A49E2">
        <w:rPr>
          <w:rFonts w:ascii="Times New Roman" w:hAnsi="Times New Roman"/>
          <w:sz w:val="24"/>
          <w:szCs w:val="24"/>
        </w:rPr>
        <w:t xml:space="preserve"> </w:t>
      </w:r>
      <w:r w:rsidRPr="006A49E2">
        <w:rPr>
          <w:rFonts w:ascii="Times New Roman" w:hAnsi="Times New Roman"/>
          <w:sz w:val="24"/>
          <w:szCs w:val="24"/>
        </w:rPr>
        <w:t xml:space="preserve">Zároveň se </w:t>
      </w:r>
      <w:r w:rsidR="000E2D56" w:rsidRPr="006A49E2">
        <w:rPr>
          <w:rFonts w:ascii="Times New Roman" w:hAnsi="Times New Roman"/>
          <w:sz w:val="24"/>
          <w:szCs w:val="24"/>
        </w:rPr>
        <w:t xml:space="preserve">budoucí obdarovaný </w:t>
      </w:r>
      <w:r w:rsidRPr="006A49E2">
        <w:rPr>
          <w:rFonts w:ascii="Times New Roman" w:hAnsi="Times New Roman"/>
          <w:sz w:val="24"/>
          <w:szCs w:val="24"/>
        </w:rPr>
        <w:t>zavazuje zajistit zařazení převáděn</w:t>
      </w:r>
      <w:r w:rsidR="00F06AAE" w:rsidRPr="006A49E2">
        <w:rPr>
          <w:rFonts w:ascii="Times New Roman" w:hAnsi="Times New Roman"/>
          <w:sz w:val="24"/>
          <w:szCs w:val="24"/>
        </w:rPr>
        <w:t xml:space="preserve">ých </w:t>
      </w:r>
      <w:r w:rsidR="00195CE8" w:rsidRPr="006A49E2">
        <w:rPr>
          <w:rFonts w:ascii="Times New Roman" w:hAnsi="Times New Roman"/>
          <w:sz w:val="24"/>
          <w:szCs w:val="24"/>
        </w:rPr>
        <w:t>komunikac</w:t>
      </w:r>
      <w:r w:rsidR="00F06AAE" w:rsidRPr="006A49E2">
        <w:rPr>
          <w:rFonts w:ascii="Times New Roman" w:hAnsi="Times New Roman"/>
          <w:sz w:val="24"/>
          <w:szCs w:val="24"/>
        </w:rPr>
        <w:t>í</w:t>
      </w:r>
      <w:r w:rsidRPr="006A49E2">
        <w:rPr>
          <w:rFonts w:ascii="Times New Roman" w:hAnsi="Times New Roman"/>
          <w:sz w:val="24"/>
          <w:szCs w:val="24"/>
        </w:rPr>
        <w:t xml:space="preserve"> do kategorie </w:t>
      </w:r>
      <w:r w:rsidR="00F06AAE" w:rsidRPr="006A49E2">
        <w:rPr>
          <w:rFonts w:ascii="Times New Roman" w:hAnsi="Times New Roman"/>
          <w:sz w:val="24"/>
          <w:szCs w:val="24"/>
        </w:rPr>
        <w:t>místních komunikací.</w:t>
      </w:r>
    </w:p>
    <w:p w:rsidR="0012166C" w:rsidRPr="006A49E2" w:rsidRDefault="0012166C" w:rsidP="00F147C6">
      <w:pPr>
        <w:numPr>
          <w:ilvl w:val="0"/>
          <w:numId w:val="13"/>
        </w:numPr>
        <w:tabs>
          <w:tab w:val="left" w:pos="284"/>
        </w:tabs>
        <w:spacing w:line="240" w:lineRule="atLeast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A49E2">
        <w:rPr>
          <w:rFonts w:ascii="Times New Roman" w:hAnsi="Times New Roman"/>
          <w:sz w:val="24"/>
          <w:szCs w:val="24"/>
        </w:rPr>
        <w:t xml:space="preserve">Účastnící této smlouvy shodně prohlašují, že jsou seznámeni s tou skutečností, že budoucí </w:t>
      </w:r>
      <w:r w:rsidR="001B2C05" w:rsidRPr="006A49E2">
        <w:rPr>
          <w:rFonts w:ascii="Times New Roman" w:hAnsi="Times New Roman"/>
          <w:sz w:val="24"/>
          <w:szCs w:val="24"/>
        </w:rPr>
        <w:t>dárce</w:t>
      </w:r>
      <w:r w:rsidRPr="006A49E2">
        <w:rPr>
          <w:rFonts w:ascii="Times New Roman" w:hAnsi="Times New Roman"/>
          <w:sz w:val="24"/>
          <w:szCs w:val="24"/>
        </w:rPr>
        <w:t xml:space="preserve"> potřebuje k tomu, aby platně uzavřel darovací smlouvu, získat doložku platnosti právního jednání dle § 23 zákona č. 129/2000 Sb., o krajích (krajské zřízení), ve znění pozdějších předpisů.</w:t>
      </w:r>
    </w:p>
    <w:p w:rsidR="0012166C" w:rsidRPr="006A49E2" w:rsidRDefault="0012166C" w:rsidP="00F147C6">
      <w:pPr>
        <w:numPr>
          <w:ilvl w:val="0"/>
          <w:numId w:val="13"/>
        </w:numPr>
        <w:tabs>
          <w:tab w:val="left" w:pos="284"/>
        </w:tabs>
        <w:spacing w:line="240" w:lineRule="atLeast"/>
        <w:ind w:left="284" w:hanging="284"/>
        <w:jc w:val="both"/>
        <w:rPr>
          <w:rFonts w:ascii="Times New Roman" w:hAnsi="Times New Roman"/>
          <w:sz w:val="24"/>
          <w:szCs w:val="24"/>
        </w:rPr>
      </w:pPr>
      <w:bookmarkStart w:id="0" w:name="_Hlk535576768"/>
      <w:r w:rsidRPr="006A49E2">
        <w:rPr>
          <w:rFonts w:ascii="Times New Roman" w:hAnsi="Times New Roman"/>
          <w:sz w:val="24"/>
          <w:szCs w:val="24"/>
        </w:rPr>
        <w:t xml:space="preserve">Budoucí </w:t>
      </w:r>
      <w:r w:rsidR="00297E87" w:rsidRPr="006A49E2">
        <w:rPr>
          <w:rFonts w:ascii="Times New Roman" w:hAnsi="Times New Roman"/>
          <w:sz w:val="24"/>
          <w:szCs w:val="24"/>
        </w:rPr>
        <w:t xml:space="preserve">obdarovaný </w:t>
      </w:r>
      <w:r w:rsidRPr="006A49E2">
        <w:rPr>
          <w:rFonts w:ascii="Times New Roman" w:hAnsi="Times New Roman"/>
          <w:sz w:val="24"/>
          <w:szCs w:val="24"/>
        </w:rPr>
        <w:t xml:space="preserve">prohlašuje, že získal předchozí souhlas zastupitelstva </w:t>
      </w:r>
      <w:r w:rsidR="00993291" w:rsidRPr="006A49E2">
        <w:rPr>
          <w:rFonts w:ascii="Times New Roman" w:hAnsi="Times New Roman"/>
          <w:sz w:val="24"/>
          <w:szCs w:val="24"/>
        </w:rPr>
        <w:t>Statutárního</w:t>
      </w:r>
      <w:r w:rsidR="00297E87" w:rsidRPr="006A49E2">
        <w:rPr>
          <w:rFonts w:ascii="Times New Roman" w:hAnsi="Times New Roman"/>
          <w:sz w:val="24"/>
          <w:szCs w:val="24"/>
        </w:rPr>
        <w:t xml:space="preserve"> města Opavy</w:t>
      </w:r>
      <w:r w:rsidRPr="006A49E2">
        <w:rPr>
          <w:rFonts w:ascii="Times New Roman" w:hAnsi="Times New Roman"/>
          <w:sz w:val="24"/>
          <w:szCs w:val="24"/>
        </w:rPr>
        <w:t xml:space="preserve">, a to usnesením č. </w:t>
      </w:r>
      <w:r w:rsidR="00A308B8" w:rsidRPr="006A49E2">
        <w:rPr>
          <w:rFonts w:ascii="Times New Roman" w:hAnsi="Times New Roman"/>
          <w:sz w:val="24"/>
          <w:szCs w:val="24"/>
        </w:rPr>
        <w:t>……….</w:t>
      </w:r>
      <w:r w:rsidRPr="006A49E2">
        <w:rPr>
          <w:rFonts w:ascii="Times New Roman" w:hAnsi="Times New Roman"/>
          <w:sz w:val="24"/>
          <w:szCs w:val="24"/>
        </w:rPr>
        <w:t xml:space="preserve"> ze dne </w:t>
      </w:r>
      <w:r w:rsidR="00A308B8" w:rsidRPr="006A49E2">
        <w:rPr>
          <w:rFonts w:ascii="Times New Roman" w:hAnsi="Times New Roman"/>
          <w:sz w:val="24"/>
          <w:szCs w:val="24"/>
        </w:rPr>
        <w:t>….</w:t>
      </w:r>
      <w:r w:rsidRPr="006A49E2">
        <w:rPr>
          <w:rFonts w:ascii="Times New Roman" w:hAnsi="Times New Roman"/>
          <w:sz w:val="24"/>
          <w:szCs w:val="24"/>
        </w:rPr>
        <w:t xml:space="preserve"> ke svému </w:t>
      </w:r>
      <w:r w:rsidR="0086254A" w:rsidRPr="006A49E2">
        <w:rPr>
          <w:rFonts w:ascii="Times New Roman" w:hAnsi="Times New Roman"/>
          <w:sz w:val="24"/>
          <w:szCs w:val="24"/>
        </w:rPr>
        <w:t>návrhu budoucího uspořádání silniční sítě v souvislosti s realizací obchvat</w:t>
      </w:r>
      <w:r w:rsidR="00A308B8" w:rsidRPr="006A49E2">
        <w:rPr>
          <w:rFonts w:ascii="Times New Roman" w:hAnsi="Times New Roman"/>
          <w:sz w:val="24"/>
          <w:szCs w:val="24"/>
        </w:rPr>
        <w:t>ů</w:t>
      </w:r>
      <w:r w:rsidR="0086254A" w:rsidRPr="006A49E2">
        <w:rPr>
          <w:rFonts w:ascii="Times New Roman" w:hAnsi="Times New Roman"/>
          <w:sz w:val="24"/>
          <w:szCs w:val="24"/>
        </w:rPr>
        <w:t xml:space="preserve"> Opavy</w:t>
      </w:r>
      <w:r w:rsidR="00A308B8" w:rsidRPr="006A49E2">
        <w:rPr>
          <w:rFonts w:ascii="Times New Roman" w:hAnsi="Times New Roman"/>
          <w:sz w:val="24"/>
          <w:szCs w:val="24"/>
        </w:rPr>
        <w:t>.</w:t>
      </w:r>
    </w:p>
    <w:bookmarkEnd w:id="0"/>
    <w:p w:rsidR="00297E87" w:rsidRPr="006A49E2" w:rsidRDefault="00297E87" w:rsidP="001536D9">
      <w:pPr>
        <w:tabs>
          <w:tab w:val="left" w:pos="284"/>
          <w:tab w:val="right" w:pos="8953"/>
        </w:tabs>
        <w:spacing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633C46" w:rsidRPr="006A49E2" w:rsidRDefault="00633C46" w:rsidP="001536D9">
      <w:pPr>
        <w:tabs>
          <w:tab w:val="left" w:pos="284"/>
          <w:tab w:val="right" w:pos="8953"/>
        </w:tabs>
        <w:spacing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6A49E2">
        <w:rPr>
          <w:rFonts w:ascii="Times New Roman" w:hAnsi="Times New Roman"/>
          <w:b/>
          <w:sz w:val="24"/>
          <w:szCs w:val="24"/>
        </w:rPr>
        <w:t>V.</w:t>
      </w:r>
    </w:p>
    <w:p w:rsidR="00633C46" w:rsidRPr="006A49E2" w:rsidRDefault="00633C46" w:rsidP="001536D9">
      <w:pPr>
        <w:tabs>
          <w:tab w:val="left" w:pos="284"/>
          <w:tab w:val="right" w:pos="8953"/>
        </w:tabs>
        <w:spacing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6A49E2">
        <w:rPr>
          <w:rFonts w:ascii="Times New Roman" w:hAnsi="Times New Roman"/>
          <w:b/>
          <w:sz w:val="24"/>
          <w:szCs w:val="24"/>
        </w:rPr>
        <w:t>Další ujednání</w:t>
      </w:r>
    </w:p>
    <w:p w:rsidR="00633C46" w:rsidRPr="006A49E2" w:rsidRDefault="00E75B5F" w:rsidP="00F147C6">
      <w:pPr>
        <w:tabs>
          <w:tab w:val="left" w:pos="284"/>
          <w:tab w:val="right" w:pos="8953"/>
        </w:tabs>
        <w:spacing w:line="240" w:lineRule="atLeast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A49E2">
        <w:rPr>
          <w:rFonts w:ascii="Times New Roman" w:hAnsi="Times New Roman"/>
          <w:sz w:val="24"/>
          <w:szCs w:val="24"/>
        </w:rPr>
        <w:t>1.</w:t>
      </w:r>
      <w:r w:rsidR="00F147C6" w:rsidRPr="006A49E2">
        <w:rPr>
          <w:rFonts w:ascii="Times New Roman" w:hAnsi="Times New Roman"/>
          <w:sz w:val="24"/>
          <w:szCs w:val="24"/>
        </w:rPr>
        <w:tab/>
      </w:r>
      <w:r w:rsidR="00633C46" w:rsidRPr="006A49E2">
        <w:rPr>
          <w:rFonts w:ascii="Times New Roman" w:hAnsi="Times New Roman"/>
          <w:sz w:val="24"/>
          <w:szCs w:val="24"/>
        </w:rPr>
        <w:t>Nesplní-li budoucí obdarovaný závazek</w:t>
      </w:r>
      <w:r w:rsidR="005B2F2F" w:rsidRPr="006A49E2">
        <w:rPr>
          <w:rFonts w:ascii="Times New Roman" w:hAnsi="Times New Roman"/>
          <w:sz w:val="24"/>
          <w:szCs w:val="24"/>
        </w:rPr>
        <w:t xml:space="preserve"> uzavřít řádnou darovací smlouv</w:t>
      </w:r>
      <w:r w:rsidR="00633C46" w:rsidRPr="006A49E2">
        <w:rPr>
          <w:rFonts w:ascii="Times New Roman" w:hAnsi="Times New Roman"/>
          <w:sz w:val="24"/>
          <w:szCs w:val="24"/>
        </w:rPr>
        <w:t>u a na jejím základě předmět daru převzít, může</w:t>
      </w:r>
      <w:r w:rsidR="00452894" w:rsidRPr="006A49E2">
        <w:rPr>
          <w:rFonts w:ascii="Times New Roman" w:hAnsi="Times New Roman"/>
          <w:sz w:val="24"/>
          <w:szCs w:val="24"/>
        </w:rPr>
        <w:t xml:space="preserve"> budoucí</w:t>
      </w:r>
      <w:r w:rsidR="00633C46" w:rsidRPr="006A49E2">
        <w:rPr>
          <w:rFonts w:ascii="Times New Roman" w:hAnsi="Times New Roman"/>
          <w:sz w:val="24"/>
          <w:szCs w:val="24"/>
        </w:rPr>
        <w:t xml:space="preserve"> dárce požádat, aby tuto povinnost určil v zákonné lhůtě soud a současně má právo na budoucím obdarovaném požadovat náhradu </w:t>
      </w:r>
      <w:r w:rsidR="0012166C" w:rsidRPr="006A49E2">
        <w:rPr>
          <w:rFonts w:ascii="Times New Roman" w:hAnsi="Times New Roman"/>
          <w:sz w:val="24"/>
          <w:szCs w:val="24"/>
        </w:rPr>
        <w:t>újmy</w:t>
      </w:r>
      <w:r w:rsidR="00633C46" w:rsidRPr="006A49E2">
        <w:rPr>
          <w:rFonts w:ascii="Times New Roman" w:hAnsi="Times New Roman"/>
          <w:sz w:val="24"/>
          <w:szCs w:val="24"/>
        </w:rPr>
        <w:t>, vzniklou dárci z porušení závazku smlouvu uzavřít</w:t>
      </w:r>
      <w:r w:rsidR="002F52C2" w:rsidRPr="006A49E2">
        <w:rPr>
          <w:rFonts w:ascii="Times New Roman" w:hAnsi="Times New Roman"/>
          <w:sz w:val="24"/>
          <w:szCs w:val="24"/>
        </w:rPr>
        <w:t>.</w:t>
      </w:r>
      <w:r w:rsidR="006B407C" w:rsidRPr="006A49E2">
        <w:rPr>
          <w:rFonts w:ascii="Times New Roman" w:hAnsi="Times New Roman"/>
          <w:sz w:val="24"/>
          <w:szCs w:val="24"/>
        </w:rPr>
        <w:t xml:space="preserve"> </w:t>
      </w:r>
    </w:p>
    <w:p w:rsidR="002D3CD9" w:rsidRPr="006A49E2" w:rsidRDefault="00E75B5F" w:rsidP="00F147C6">
      <w:pPr>
        <w:tabs>
          <w:tab w:val="left" w:pos="284"/>
          <w:tab w:val="right" w:pos="8953"/>
        </w:tabs>
        <w:spacing w:line="240" w:lineRule="atLeast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A49E2">
        <w:rPr>
          <w:rFonts w:ascii="Times New Roman" w:hAnsi="Times New Roman"/>
          <w:sz w:val="24"/>
          <w:szCs w:val="24"/>
        </w:rPr>
        <w:t>2.</w:t>
      </w:r>
      <w:r w:rsidR="00F147C6" w:rsidRPr="006A49E2">
        <w:rPr>
          <w:rFonts w:ascii="Times New Roman" w:hAnsi="Times New Roman"/>
          <w:sz w:val="24"/>
          <w:szCs w:val="24"/>
        </w:rPr>
        <w:tab/>
      </w:r>
      <w:r w:rsidR="00C230DA" w:rsidRPr="006A49E2">
        <w:rPr>
          <w:rFonts w:ascii="Times New Roman" w:hAnsi="Times New Roman"/>
          <w:sz w:val="24"/>
          <w:szCs w:val="24"/>
        </w:rPr>
        <w:t>Uzavření této smlouvy o budoucí smlouvě darovací je p</w:t>
      </w:r>
      <w:r w:rsidR="00B10290" w:rsidRPr="006A49E2">
        <w:rPr>
          <w:rFonts w:ascii="Times New Roman" w:hAnsi="Times New Roman"/>
          <w:sz w:val="24"/>
          <w:szCs w:val="24"/>
        </w:rPr>
        <w:t xml:space="preserve">odmínkou </w:t>
      </w:r>
      <w:r w:rsidR="00C230DA" w:rsidRPr="006A49E2">
        <w:rPr>
          <w:rFonts w:ascii="Times New Roman" w:hAnsi="Times New Roman"/>
          <w:sz w:val="24"/>
          <w:szCs w:val="24"/>
        </w:rPr>
        <w:t xml:space="preserve">pro </w:t>
      </w:r>
      <w:r w:rsidR="00B10290" w:rsidRPr="006A49E2">
        <w:rPr>
          <w:rFonts w:ascii="Times New Roman" w:hAnsi="Times New Roman"/>
          <w:sz w:val="24"/>
          <w:szCs w:val="24"/>
        </w:rPr>
        <w:t>vydání rozhodnutí příslušného silničního správního úřadu (</w:t>
      </w:r>
      <w:r w:rsidR="001B2C05" w:rsidRPr="006A49E2">
        <w:rPr>
          <w:rFonts w:ascii="Times New Roman" w:hAnsi="Times New Roman"/>
          <w:sz w:val="24"/>
          <w:szCs w:val="24"/>
        </w:rPr>
        <w:t>Krajského úřad Moravskoslezského kraje</w:t>
      </w:r>
      <w:r w:rsidR="00B10290" w:rsidRPr="006A49E2">
        <w:rPr>
          <w:rFonts w:ascii="Times New Roman" w:hAnsi="Times New Roman"/>
          <w:sz w:val="24"/>
          <w:szCs w:val="24"/>
        </w:rPr>
        <w:t>) o</w:t>
      </w:r>
      <w:r w:rsidR="00F147C6" w:rsidRPr="006A49E2">
        <w:rPr>
          <w:rFonts w:ascii="Times New Roman" w:hAnsi="Times New Roman"/>
          <w:sz w:val="24"/>
          <w:szCs w:val="24"/>
        </w:rPr>
        <w:t> </w:t>
      </w:r>
      <w:r w:rsidR="00B10290" w:rsidRPr="006A49E2">
        <w:rPr>
          <w:rFonts w:ascii="Times New Roman" w:hAnsi="Times New Roman"/>
          <w:sz w:val="24"/>
          <w:szCs w:val="24"/>
        </w:rPr>
        <w:t xml:space="preserve">vyřazení silnic </w:t>
      </w:r>
      <w:r w:rsidR="001B2C05" w:rsidRPr="006A49E2">
        <w:rPr>
          <w:rFonts w:ascii="Times New Roman" w:hAnsi="Times New Roman"/>
          <w:sz w:val="24"/>
          <w:szCs w:val="24"/>
        </w:rPr>
        <w:t>I</w:t>
      </w:r>
      <w:r w:rsidR="00B10290" w:rsidRPr="006A49E2">
        <w:rPr>
          <w:rFonts w:ascii="Times New Roman" w:hAnsi="Times New Roman"/>
          <w:sz w:val="24"/>
          <w:szCs w:val="24"/>
        </w:rPr>
        <w:t>I.</w:t>
      </w:r>
      <w:r w:rsidR="00B367FA" w:rsidRPr="006A49E2">
        <w:rPr>
          <w:rFonts w:ascii="Times New Roman" w:hAnsi="Times New Roman"/>
          <w:sz w:val="24"/>
          <w:szCs w:val="24"/>
        </w:rPr>
        <w:t xml:space="preserve"> a III.</w:t>
      </w:r>
      <w:r w:rsidR="00B10290" w:rsidRPr="006A49E2">
        <w:rPr>
          <w:rFonts w:ascii="Times New Roman" w:hAnsi="Times New Roman"/>
          <w:sz w:val="24"/>
          <w:szCs w:val="24"/>
        </w:rPr>
        <w:t xml:space="preserve"> třídy</w:t>
      </w:r>
      <w:r w:rsidR="00FA1692" w:rsidRPr="006A49E2">
        <w:rPr>
          <w:rFonts w:ascii="Times New Roman" w:hAnsi="Times New Roman"/>
          <w:sz w:val="24"/>
          <w:szCs w:val="24"/>
        </w:rPr>
        <w:t xml:space="preserve"> ze silniční sítě</w:t>
      </w:r>
      <w:r w:rsidR="00B10290" w:rsidRPr="006A49E2">
        <w:rPr>
          <w:rFonts w:ascii="Times New Roman" w:hAnsi="Times New Roman"/>
          <w:sz w:val="24"/>
          <w:szCs w:val="24"/>
        </w:rPr>
        <w:t xml:space="preserve">. O vyřazení požádá budoucí dárce, </w:t>
      </w:r>
      <w:r w:rsidR="00B10290" w:rsidRPr="006A49E2">
        <w:rPr>
          <w:rFonts w:ascii="Times New Roman" w:hAnsi="Times New Roman"/>
          <w:sz w:val="24"/>
          <w:szCs w:val="24"/>
        </w:rPr>
        <w:lastRenderedPageBreak/>
        <w:t>tj.</w:t>
      </w:r>
      <w:r w:rsidR="00F147C6" w:rsidRPr="006A49E2">
        <w:rPr>
          <w:rFonts w:ascii="Times New Roman" w:hAnsi="Times New Roman"/>
          <w:sz w:val="24"/>
          <w:szCs w:val="24"/>
        </w:rPr>
        <w:t> </w:t>
      </w:r>
      <w:r w:rsidR="001B2C05" w:rsidRPr="006A49E2">
        <w:rPr>
          <w:rFonts w:ascii="Times New Roman" w:hAnsi="Times New Roman"/>
          <w:sz w:val="24"/>
          <w:szCs w:val="24"/>
        </w:rPr>
        <w:t>Moravskoslezský kraj zastoupený Správou silnic Moravskoslezského kraje.</w:t>
      </w:r>
      <w:r w:rsidR="00B10290" w:rsidRPr="006A49E2">
        <w:rPr>
          <w:rFonts w:ascii="Times New Roman" w:hAnsi="Times New Roman"/>
          <w:sz w:val="24"/>
          <w:szCs w:val="24"/>
        </w:rPr>
        <w:t xml:space="preserve"> Oba</w:t>
      </w:r>
      <w:r w:rsidR="00F147C6" w:rsidRPr="006A49E2">
        <w:rPr>
          <w:rFonts w:ascii="Times New Roman" w:hAnsi="Times New Roman"/>
          <w:sz w:val="24"/>
          <w:szCs w:val="24"/>
        </w:rPr>
        <w:t> </w:t>
      </w:r>
      <w:r w:rsidR="00B10290" w:rsidRPr="006A49E2">
        <w:rPr>
          <w:rFonts w:ascii="Times New Roman" w:hAnsi="Times New Roman"/>
          <w:sz w:val="24"/>
          <w:szCs w:val="24"/>
        </w:rPr>
        <w:t>účastníci této smlouvy jsou však svými smluvními projevy</w:t>
      </w:r>
      <w:r w:rsidR="00C230DA" w:rsidRPr="006A49E2">
        <w:rPr>
          <w:rFonts w:ascii="Times New Roman" w:hAnsi="Times New Roman"/>
          <w:sz w:val="24"/>
          <w:szCs w:val="24"/>
        </w:rPr>
        <w:t>,</w:t>
      </w:r>
      <w:r w:rsidR="00B10290" w:rsidRPr="006A49E2">
        <w:rPr>
          <w:rFonts w:ascii="Times New Roman" w:hAnsi="Times New Roman"/>
          <w:sz w:val="24"/>
          <w:szCs w:val="24"/>
        </w:rPr>
        <w:t xml:space="preserve"> do vydání tohoto rozhodnutí a do uplynutí lhůty stanovené v článku I</w:t>
      </w:r>
      <w:r w:rsidR="00AE4ACA" w:rsidRPr="006A49E2">
        <w:rPr>
          <w:rFonts w:ascii="Times New Roman" w:hAnsi="Times New Roman"/>
          <w:sz w:val="24"/>
          <w:szCs w:val="24"/>
        </w:rPr>
        <w:t>I</w:t>
      </w:r>
      <w:r w:rsidR="00B10290" w:rsidRPr="006A49E2">
        <w:rPr>
          <w:rFonts w:ascii="Times New Roman" w:hAnsi="Times New Roman"/>
          <w:sz w:val="24"/>
          <w:szCs w:val="24"/>
        </w:rPr>
        <w:t xml:space="preserve">I. </w:t>
      </w:r>
      <w:r w:rsidR="00AE4ACA" w:rsidRPr="006A49E2">
        <w:rPr>
          <w:rFonts w:ascii="Times New Roman" w:hAnsi="Times New Roman"/>
          <w:sz w:val="24"/>
          <w:szCs w:val="24"/>
        </w:rPr>
        <w:t xml:space="preserve">a IV. </w:t>
      </w:r>
      <w:r w:rsidR="00B10290" w:rsidRPr="006A49E2">
        <w:rPr>
          <w:rFonts w:ascii="Times New Roman" w:hAnsi="Times New Roman"/>
          <w:sz w:val="24"/>
          <w:szCs w:val="24"/>
        </w:rPr>
        <w:t>této smlouvy</w:t>
      </w:r>
      <w:r w:rsidR="00C230DA" w:rsidRPr="006A49E2">
        <w:rPr>
          <w:rFonts w:ascii="Times New Roman" w:hAnsi="Times New Roman"/>
          <w:sz w:val="24"/>
          <w:szCs w:val="24"/>
        </w:rPr>
        <w:t>,</w:t>
      </w:r>
      <w:r w:rsidR="00B10290" w:rsidRPr="006A49E2">
        <w:rPr>
          <w:rFonts w:ascii="Times New Roman" w:hAnsi="Times New Roman"/>
          <w:sz w:val="24"/>
          <w:szCs w:val="24"/>
        </w:rPr>
        <w:t xml:space="preserve"> vázáni</w:t>
      </w:r>
      <w:r w:rsidR="002F52C2" w:rsidRPr="006A49E2">
        <w:rPr>
          <w:rFonts w:ascii="Times New Roman" w:hAnsi="Times New Roman"/>
          <w:sz w:val="24"/>
          <w:szCs w:val="24"/>
        </w:rPr>
        <w:t>.</w:t>
      </w:r>
      <w:r w:rsidR="006B407C" w:rsidRPr="006A49E2">
        <w:rPr>
          <w:rFonts w:ascii="Times New Roman" w:hAnsi="Times New Roman"/>
          <w:sz w:val="24"/>
          <w:szCs w:val="24"/>
        </w:rPr>
        <w:t xml:space="preserve"> </w:t>
      </w:r>
    </w:p>
    <w:p w:rsidR="00B10290" w:rsidRPr="006A49E2" w:rsidRDefault="00E75B5F" w:rsidP="00F147C6">
      <w:pPr>
        <w:tabs>
          <w:tab w:val="left" w:pos="284"/>
          <w:tab w:val="right" w:pos="8953"/>
        </w:tabs>
        <w:spacing w:line="240" w:lineRule="atLeast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A49E2">
        <w:rPr>
          <w:rFonts w:ascii="Times New Roman" w:hAnsi="Times New Roman"/>
          <w:sz w:val="24"/>
          <w:szCs w:val="24"/>
        </w:rPr>
        <w:t>3.</w:t>
      </w:r>
      <w:r w:rsidR="00F147C6" w:rsidRPr="006A49E2">
        <w:rPr>
          <w:rFonts w:ascii="Times New Roman" w:hAnsi="Times New Roman"/>
          <w:sz w:val="24"/>
          <w:szCs w:val="24"/>
        </w:rPr>
        <w:tab/>
      </w:r>
      <w:r w:rsidR="00B10290" w:rsidRPr="006A49E2">
        <w:rPr>
          <w:rFonts w:ascii="Times New Roman" w:hAnsi="Times New Roman"/>
          <w:sz w:val="24"/>
          <w:szCs w:val="24"/>
        </w:rPr>
        <w:t xml:space="preserve">Darovací smlouva uzavřená na základě této smlouvy o smlouvě budoucí darovací nepodléhá podle ustanovení § 44 odst. 2 zákona </w:t>
      </w:r>
      <w:r w:rsidR="00C230DA" w:rsidRPr="006A49E2">
        <w:rPr>
          <w:rFonts w:ascii="Times New Roman" w:hAnsi="Times New Roman"/>
          <w:sz w:val="24"/>
          <w:szCs w:val="24"/>
        </w:rPr>
        <w:t>o</w:t>
      </w:r>
      <w:r w:rsidR="0012166C" w:rsidRPr="006A49E2">
        <w:rPr>
          <w:rFonts w:ascii="Times New Roman" w:hAnsi="Times New Roman"/>
          <w:sz w:val="24"/>
          <w:szCs w:val="24"/>
        </w:rPr>
        <w:t xml:space="preserve"> pozemních komunikacích</w:t>
      </w:r>
      <w:r w:rsidR="00B10290" w:rsidRPr="006A49E2">
        <w:rPr>
          <w:rFonts w:ascii="Times New Roman" w:hAnsi="Times New Roman"/>
          <w:sz w:val="24"/>
          <w:szCs w:val="24"/>
        </w:rPr>
        <w:t xml:space="preserve"> schválení Ministerstvem financí</w:t>
      </w:r>
      <w:r w:rsidR="002F52C2" w:rsidRPr="006A49E2">
        <w:rPr>
          <w:rFonts w:ascii="Times New Roman" w:hAnsi="Times New Roman"/>
          <w:sz w:val="24"/>
          <w:szCs w:val="24"/>
        </w:rPr>
        <w:t>.</w:t>
      </w:r>
      <w:r w:rsidR="002D3CD9" w:rsidRPr="006A49E2">
        <w:rPr>
          <w:rFonts w:ascii="Times New Roman" w:hAnsi="Times New Roman"/>
          <w:sz w:val="24"/>
          <w:szCs w:val="24"/>
        </w:rPr>
        <w:t xml:space="preserve"> </w:t>
      </w:r>
    </w:p>
    <w:p w:rsidR="001F09BB" w:rsidRPr="006A49E2" w:rsidRDefault="00F147C6" w:rsidP="001536D9">
      <w:pPr>
        <w:tabs>
          <w:tab w:val="left" w:pos="284"/>
          <w:tab w:val="right" w:pos="8953"/>
        </w:tabs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6A49E2">
        <w:rPr>
          <w:rFonts w:ascii="Times New Roman" w:hAnsi="Times New Roman"/>
          <w:sz w:val="24"/>
          <w:szCs w:val="24"/>
        </w:rPr>
        <w:t>4.</w:t>
      </w:r>
      <w:r w:rsidRPr="006A49E2">
        <w:rPr>
          <w:rFonts w:ascii="Times New Roman" w:hAnsi="Times New Roman"/>
          <w:sz w:val="24"/>
          <w:szCs w:val="24"/>
        </w:rPr>
        <w:tab/>
      </w:r>
      <w:r w:rsidR="00E75B5F" w:rsidRPr="006A49E2">
        <w:rPr>
          <w:rFonts w:ascii="Times New Roman" w:hAnsi="Times New Roman"/>
          <w:sz w:val="24"/>
          <w:szCs w:val="24"/>
        </w:rPr>
        <w:t>Náklady spojené s</w:t>
      </w:r>
      <w:r w:rsidR="00A447A5" w:rsidRPr="006A49E2">
        <w:rPr>
          <w:rFonts w:ascii="Times New Roman" w:hAnsi="Times New Roman"/>
          <w:sz w:val="24"/>
          <w:szCs w:val="24"/>
        </w:rPr>
        <w:t xml:space="preserve"> uzavřením darovací smlouvy uhradí budoucí </w:t>
      </w:r>
      <w:r w:rsidR="00AE4ACA" w:rsidRPr="006A49E2">
        <w:rPr>
          <w:rFonts w:ascii="Times New Roman" w:hAnsi="Times New Roman"/>
          <w:sz w:val="24"/>
          <w:szCs w:val="24"/>
        </w:rPr>
        <w:t>obdarovaný</w:t>
      </w:r>
      <w:r w:rsidR="001F09BB" w:rsidRPr="006A49E2">
        <w:rPr>
          <w:rFonts w:ascii="Times New Roman" w:hAnsi="Times New Roman"/>
          <w:sz w:val="24"/>
          <w:szCs w:val="24"/>
        </w:rPr>
        <w:t>.</w:t>
      </w:r>
      <w:r w:rsidR="00A447A5" w:rsidRPr="006A49E2">
        <w:rPr>
          <w:rFonts w:ascii="Times New Roman" w:hAnsi="Times New Roman"/>
          <w:sz w:val="24"/>
          <w:szCs w:val="24"/>
        </w:rPr>
        <w:t xml:space="preserve"> </w:t>
      </w:r>
    </w:p>
    <w:p w:rsidR="00B10290" w:rsidRPr="006A49E2" w:rsidRDefault="00B10290" w:rsidP="001536D9">
      <w:pPr>
        <w:tabs>
          <w:tab w:val="left" w:pos="284"/>
          <w:tab w:val="right" w:pos="8953"/>
        </w:tabs>
        <w:spacing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6A49E2">
        <w:rPr>
          <w:rFonts w:ascii="Times New Roman" w:hAnsi="Times New Roman"/>
          <w:b/>
          <w:sz w:val="24"/>
          <w:szCs w:val="24"/>
        </w:rPr>
        <w:t>V</w:t>
      </w:r>
      <w:r w:rsidR="00405E67" w:rsidRPr="006A49E2">
        <w:rPr>
          <w:rFonts w:ascii="Times New Roman" w:hAnsi="Times New Roman"/>
          <w:b/>
          <w:sz w:val="24"/>
          <w:szCs w:val="24"/>
        </w:rPr>
        <w:t>I</w:t>
      </w:r>
      <w:r w:rsidRPr="006A49E2">
        <w:rPr>
          <w:rFonts w:ascii="Times New Roman" w:hAnsi="Times New Roman"/>
          <w:b/>
          <w:sz w:val="24"/>
          <w:szCs w:val="24"/>
        </w:rPr>
        <w:t>.</w:t>
      </w:r>
    </w:p>
    <w:p w:rsidR="00B10290" w:rsidRPr="006A49E2" w:rsidRDefault="00B10290" w:rsidP="001536D9">
      <w:pPr>
        <w:tabs>
          <w:tab w:val="left" w:pos="284"/>
          <w:tab w:val="right" w:pos="8953"/>
        </w:tabs>
        <w:spacing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6A49E2">
        <w:rPr>
          <w:rFonts w:ascii="Times New Roman" w:hAnsi="Times New Roman"/>
          <w:b/>
          <w:sz w:val="24"/>
          <w:szCs w:val="24"/>
        </w:rPr>
        <w:t>Závěrečné ujednání</w:t>
      </w:r>
    </w:p>
    <w:p w:rsidR="00B10290" w:rsidRPr="006A49E2" w:rsidRDefault="00B10290" w:rsidP="00F147C6">
      <w:pPr>
        <w:pStyle w:val="Odstavecseseznamem"/>
        <w:numPr>
          <w:ilvl w:val="0"/>
          <w:numId w:val="27"/>
        </w:numPr>
        <w:tabs>
          <w:tab w:val="left" w:pos="284"/>
          <w:tab w:val="right" w:pos="8953"/>
        </w:tabs>
        <w:spacing w:line="240" w:lineRule="atLeast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A49E2">
        <w:rPr>
          <w:rFonts w:ascii="Times New Roman" w:hAnsi="Times New Roman"/>
          <w:sz w:val="24"/>
          <w:szCs w:val="24"/>
        </w:rPr>
        <w:t xml:space="preserve">Smluvní strany jsou seznámeny se skutečností, že budoucí </w:t>
      </w:r>
      <w:r w:rsidR="001B2C05" w:rsidRPr="006A49E2">
        <w:rPr>
          <w:rFonts w:ascii="Times New Roman" w:hAnsi="Times New Roman"/>
          <w:sz w:val="24"/>
          <w:szCs w:val="24"/>
        </w:rPr>
        <w:t>dárce</w:t>
      </w:r>
      <w:r w:rsidRPr="006A49E2">
        <w:rPr>
          <w:rFonts w:ascii="Times New Roman" w:hAnsi="Times New Roman"/>
          <w:sz w:val="24"/>
          <w:szCs w:val="24"/>
        </w:rPr>
        <w:t>, jako orgán územní samosprávy</w:t>
      </w:r>
      <w:r w:rsidR="00A53DDE" w:rsidRPr="006A49E2">
        <w:rPr>
          <w:rFonts w:ascii="Times New Roman" w:hAnsi="Times New Roman"/>
          <w:sz w:val="24"/>
          <w:szCs w:val="24"/>
        </w:rPr>
        <w:t>, je povinen poskytovat informace vztahující se k jeho působnosti dle zákona č.</w:t>
      </w:r>
      <w:r w:rsidR="00F147C6" w:rsidRPr="006A49E2">
        <w:rPr>
          <w:rFonts w:ascii="Times New Roman" w:hAnsi="Times New Roman"/>
          <w:sz w:val="24"/>
          <w:szCs w:val="24"/>
        </w:rPr>
        <w:t> </w:t>
      </w:r>
      <w:r w:rsidR="00A53DDE" w:rsidRPr="006A49E2">
        <w:rPr>
          <w:rFonts w:ascii="Times New Roman" w:hAnsi="Times New Roman"/>
          <w:sz w:val="24"/>
          <w:szCs w:val="24"/>
        </w:rPr>
        <w:t xml:space="preserve">106/1999 Sb., o jeho svobodném přístupu k informacím, </w:t>
      </w:r>
      <w:r w:rsidR="0012166C" w:rsidRPr="006A49E2">
        <w:rPr>
          <w:rFonts w:ascii="Times New Roman" w:hAnsi="Times New Roman"/>
          <w:sz w:val="24"/>
          <w:szCs w:val="24"/>
        </w:rPr>
        <w:t>ve znění pozdějších předpisů</w:t>
      </w:r>
      <w:r w:rsidR="00A53DDE" w:rsidRPr="006A49E2">
        <w:rPr>
          <w:rFonts w:ascii="Times New Roman" w:hAnsi="Times New Roman"/>
          <w:sz w:val="24"/>
          <w:szCs w:val="24"/>
        </w:rPr>
        <w:t xml:space="preserve">. Smluvní strany souhlasně prohlašují, že žádný údaj v této smlouvě, včetně jejich příloh, není označován za obchodní tajemství. Budoucí </w:t>
      </w:r>
      <w:r w:rsidR="001B2C05" w:rsidRPr="006A49E2">
        <w:rPr>
          <w:rFonts w:ascii="Times New Roman" w:hAnsi="Times New Roman"/>
          <w:sz w:val="24"/>
          <w:szCs w:val="24"/>
        </w:rPr>
        <w:t>obdarovaný</w:t>
      </w:r>
      <w:r w:rsidR="00A53DDE" w:rsidRPr="006A49E2">
        <w:rPr>
          <w:rFonts w:ascii="Times New Roman" w:hAnsi="Times New Roman"/>
          <w:sz w:val="24"/>
          <w:szCs w:val="24"/>
        </w:rPr>
        <w:t xml:space="preserve"> prohlašuje, že:</w:t>
      </w:r>
    </w:p>
    <w:p w:rsidR="00A53DDE" w:rsidRPr="006A49E2" w:rsidRDefault="0069109E" w:rsidP="00F147C6">
      <w:pPr>
        <w:numPr>
          <w:ilvl w:val="0"/>
          <w:numId w:val="9"/>
        </w:numPr>
        <w:tabs>
          <w:tab w:val="left" w:pos="284"/>
          <w:tab w:val="right" w:pos="709"/>
        </w:tabs>
        <w:spacing w:before="120" w:line="240" w:lineRule="atLeast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6A49E2">
        <w:rPr>
          <w:rFonts w:ascii="Times New Roman" w:hAnsi="Times New Roman"/>
          <w:sz w:val="24"/>
          <w:szCs w:val="24"/>
        </w:rPr>
        <w:t xml:space="preserve">Budoucí </w:t>
      </w:r>
      <w:r w:rsidR="001B2C05" w:rsidRPr="006A49E2">
        <w:rPr>
          <w:rFonts w:ascii="Times New Roman" w:hAnsi="Times New Roman"/>
          <w:sz w:val="24"/>
          <w:szCs w:val="24"/>
        </w:rPr>
        <w:t>dárce</w:t>
      </w:r>
      <w:r w:rsidR="00A53DDE" w:rsidRPr="006A49E2">
        <w:rPr>
          <w:rFonts w:ascii="Times New Roman" w:hAnsi="Times New Roman"/>
          <w:sz w:val="24"/>
          <w:szCs w:val="24"/>
        </w:rPr>
        <w:t xml:space="preserve"> je oprávně</w:t>
      </w:r>
      <w:r w:rsidR="003E2B2A" w:rsidRPr="006A49E2">
        <w:rPr>
          <w:rFonts w:ascii="Times New Roman" w:hAnsi="Times New Roman"/>
          <w:sz w:val="24"/>
          <w:szCs w:val="24"/>
        </w:rPr>
        <w:t>n</w:t>
      </w:r>
      <w:r w:rsidR="00A53DDE" w:rsidRPr="006A49E2">
        <w:rPr>
          <w:rFonts w:ascii="Times New Roman" w:hAnsi="Times New Roman"/>
          <w:sz w:val="24"/>
          <w:szCs w:val="24"/>
        </w:rPr>
        <w:t>, pokud postupuje dle zákona č. 106/1999 Sb., o svobodném přístupu</w:t>
      </w:r>
      <w:r w:rsidR="003E2B2A" w:rsidRPr="006A49E2">
        <w:rPr>
          <w:rFonts w:ascii="Times New Roman" w:hAnsi="Times New Roman"/>
          <w:sz w:val="24"/>
          <w:szCs w:val="24"/>
        </w:rPr>
        <w:t xml:space="preserve"> </w:t>
      </w:r>
      <w:r w:rsidR="00A53DDE" w:rsidRPr="006A49E2">
        <w:rPr>
          <w:rFonts w:ascii="Times New Roman" w:hAnsi="Times New Roman"/>
          <w:sz w:val="24"/>
          <w:szCs w:val="24"/>
        </w:rPr>
        <w:t>k</w:t>
      </w:r>
      <w:r w:rsidR="003E2B2A" w:rsidRPr="006A49E2">
        <w:rPr>
          <w:rFonts w:ascii="Times New Roman" w:hAnsi="Times New Roman"/>
          <w:sz w:val="24"/>
          <w:szCs w:val="24"/>
        </w:rPr>
        <w:t> </w:t>
      </w:r>
      <w:r w:rsidR="00A53DDE" w:rsidRPr="006A49E2">
        <w:rPr>
          <w:rFonts w:ascii="Times New Roman" w:hAnsi="Times New Roman"/>
          <w:sz w:val="24"/>
          <w:szCs w:val="24"/>
        </w:rPr>
        <w:t>in</w:t>
      </w:r>
      <w:r w:rsidR="003E2B2A" w:rsidRPr="006A49E2">
        <w:rPr>
          <w:rFonts w:ascii="Times New Roman" w:hAnsi="Times New Roman"/>
          <w:sz w:val="24"/>
          <w:szCs w:val="24"/>
        </w:rPr>
        <w:t xml:space="preserve">formacím, </w:t>
      </w:r>
      <w:r w:rsidR="0012166C" w:rsidRPr="006A49E2">
        <w:rPr>
          <w:rFonts w:ascii="Times New Roman" w:hAnsi="Times New Roman"/>
          <w:sz w:val="24"/>
          <w:szCs w:val="24"/>
        </w:rPr>
        <w:t>ve znění pozdějších předpisů</w:t>
      </w:r>
      <w:r w:rsidR="003E2B2A" w:rsidRPr="006A49E2">
        <w:rPr>
          <w:rFonts w:ascii="Times New Roman" w:hAnsi="Times New Roman"/>
          <w:sz w:val="24"/>
          <w:szCs w:val="24"/>
        </w:rPr>
        <w:t>, poskytovat veškeré informace o</w:t>
      </w:r>
      <w:r w:rsidR="00F147C6" w:rsidRPr="006A49E2">
        <w:rPr>
          <w:rFonts w:ascii="Times New Roman" w:hAnsi="Times New Roman"/>
          <w:sz w:val="24"/>
          <w:szCs w:val="24"/>
        </w:rPr>
        <w:t> </w:t>
      </w:r>
      <w:r w:rsidR="003E2B2A" w:rsidRPr="006A49E2">
        <w:rPr>
          <w:rFonts w:ascii="Times New Roman" w:hAnsi="Times New Roman"/>
          <w:sz w:val="24"/>
          <w:szCs w:val="24"/>
        </w:rPr>
        <w:t>této smlouvě a o jiných údajích tohoto závazkového právního vztahu, pokud nejsou v této smlouvě uvedeny (např. o daňových dokladech, předávacích protokolech, nabídkách či jiných písemnostech),</w:t>
      </w:r>
      <w:r w:rsidR="001536D9" w:rsidRPr="006A49E2">
        <w:rPr>
          <w:rFonts w:ascii="Times New Roman" w:hAnsi="Times New Roman"/>
          <w:sz w:val="24"/>
          <w:szCs w:val="24"/>
        </w:rPr>
        <w:t xml:space="preserve"> </w:t>
      </w:r>
    </w:p>
    <w:p w:rsidR="003E2B2A" w:rsidRPr="006A49E2" w:rsidRDefault="003E2B2A" w:rsidP="001536D9">
      <w:pPr>
        <w:numPr>
          <w:ilvl w:val="0"/>
          <w:numId w:val="9"/>
        </w:numPr>
        <w:tabs>
          <w:tab w:val="left" w:pos="284"/>
          <w:tab w:val="right" w:pos="709"/>
        </w:tabs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6A49E2">
        <w:rPr>
          <w:rFonts w:ascii="Times New Roman" w:hAnsi="Times New Roman"/>
          <w:sz w:val="24"/>
          <w:szCs w:val="24"/>
        </w:rPr>
        <w:t>Veškeré údaje uvedené v této smlouvě, popř</w:t>
      </w:r>
      <w:r w:rsidR="001E5473" w:rsidRPr="006A49E2">
        <w:rPr>
          <w:rFonts w:ascii="Times New Roman" w:hAnsi="Times New Roman"/>
          <w:sz w:val="24"/>
          <w:szCs w:val="24"/>
        </w:rPr>
        <w:t>.,</w:t>
      </w:r>
      <w:r w:rsidRPr="006A49E2">
        <w:rPr>
          <w:rFonts w:ascii="Times New Roman" w:hAnsi="Times New Roman"/>
          <w:sz w:val="24"/>
          <w:szCs w:val="24"/>
        </w:rPr>
        <w:t xml:space="preserve"> které jsou použity v rámci tohoto závazkového právního vztahu, a to i pokud jsou získány od třetích osob, nepodléhají povinnosti mlčenlivosti nebo jinému postupu, směřujícímu k ochraně před zneužitím a zveřejněním. </w:t>
      </w:r>
    </w:p>
    <w:p w:rsidR="0012166C" w:rsidRPr="006A49E2" w:rsidRDefault="0012166C" w:rsidP="0012166C">
      <w:pPr>
        <w:pStyle w:val="Odstavecseseznamem"/>
        <w:numPr>
          <w:ilvl w:val="0"/>
          <w:numId w:val="9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6A49E2">
        <w:rPr>
          <w:rFonts w:ascii="Times New Roman" w:hAnsi="Times New Roman"/>
          <w:sz w:val="24"/>
          <w:szCs w:val="24"/>
        </w:rPr>
        <w:t>Smluvní strany výslovně souhlasí, že tato smlouva může být bez jakéhokoliv omezení zveřejněna na oficiálních webových stránkách Moravskoslezského kraje (www.msk.cz), a to včetně všech případných příloh a dodatků.</w:t>
      </w:r>
    </w:p>
    <w:p w:rsidR="0012166C" w:rsidRPr="006A49E2" w:rsidRDefault="0012166C" w:rsidP="0012166C">
      <w:pPr>
        <w:pStyle w:val="Odstavecseseznamem"/>
        <w:numPr>
          <w:ilvl w:val="0"/>
          <w:numId w:val="9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 w:rsidRPr="006A49E2">
        <w:rPr>
          <w:rFonts w:ascii="Times New Roman" w:hAnsi="Times New Roman"/>
          <w:sz w:val="24"/>
          <w:szCs w:val="24"/>
        </w:rPr>
        <w:t>Osobní údaje obsažené v této smlouvě budou Správou silnic Moravskoslezského kraje, příspěvkovou organizací</w:t>
      </w:r>
      <w:r w:rsidR="00493D6D" w:rsidRPr="006A49E2">
        <w:rPr>
          <w:rFonts w:ascii="Times New Roman" w:hAnsi="Times New Roman"/>
          <w:sz w:val="24"/>
          <w:szCs w:val="24"/>
        </w:rPr>
        <w:t>,</w:t>
      </w:r>
      <w:r w:rsidRPr="006A49E2">
        <w:rPr>
          <w:rFonts w:ascii="Times New Roman" w:hAnsi="Times New Roman"/>
          <w:sz w:val="24"/>
          <w:szCs w:val="24"/>
        </w:rPr>
        <w:t xml:space="preserve"> zpracovávány pouze pro účely plnění práv a povinností vyplývajících z této smlouvy; k jiným účelům nebudou tyto osobní údaje Správou silnic Moravskoslezského kraje, příspěvkovou organizací</w:t>
      </w:r>
      <w:r w:rsidR="00493D6D" w:rsidRPr="006A49E2">
        <w:rPr>
          <w:rFonts w:ascii="Times New Roman" w:hAnsi="Times New Roman"/>
          <w:sz w:val="24"/>
          <w:szCs w:val="24"/>
        </w:rPr>
        <w:t>,</w:t>
      </w:r>
      <w:r w:rsidRPr="006A49E2">
        <w:rPr>
          <w:rFonts w:ascii="Times New Roman" w:hAnsi="Times New Roman"/>
          <w:sz w:val="24"/>
          <w:szCs w:val="24"/>
        </w:rPr>
        <w:t xml:space="preserve"> použity. Správa silnic Moravskoslezského kraje, příspěvková organizace při zpracovávání osobních údajů dodržuje platné právní předpisy. Podrobné informace o ochraně osobních údajů jsou uvedeny na oficiálních webových stránkách Správy silnic Moravskoslezského kraje, příspěvkové organizace</w:t>
      </w:r>
      <w:r w:rsidRPr="006A49E2">
        <w:rPr>
          <w:rFonts w:ascii="Times New Roman" w:hAnsi="Times New Roman"/>
          <w:i/>
          <w:sz w:val="24"/>
          <w:szCs w:val="24"/>
        </w:rPr>
        <w:t xml:space="preserve"> </w:t>
      </w:r>
      <w:hyperlink r:id="rId8" w:history="1">
        <w:r w:rsidRPr="006A49E2">
          <w:rPr>
            <w:rStyle w:val="Hypertextovodkaz"/>
            <w:rFonts w:ascii="Times New Roman" w:hAnsi="Times New Roman"/>
            <w:color w:val="auto"/>
            <w:sz w:val="24"/>
            <w:szCs w:val="24"/>
          </w:rPr>
          <w:t>www.ssmsk.cz</w:t>
        </w:r>
      </w:hyperlink>
      <w:r w:rsidRPr="006A49E2">
        <w:rPr>
          <w:rFonts w:ascii="Times New Roman" w:hAnsi="Times New Roman"/>
          <w:sz w:val="24"/>
          <w:szCs w:val="24"/>
        </w:rPr>
        <w:t xml:space="preserve">. </w:t>
      </w:r>
    </w:p>
    <w:p w:rsidR="00F147C6" w:rsidRPr="006A49E2" w:rsidRDefault="00F147C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A49E2">
        <w:rPr>
          <w:rFonts w:ascii="Times New Roman" w:hAnsi="Times New Roman"/>
          <w:sz w:val="24"/>
          <w:szCs w:val="24"/>
        </w:rPr>
        <w:br w:type="page"/>
      </w:r>
    </w:p>
    <w:p w:rsidR="0012166C" w:rsidRPr="006A49E2" w:rsidRDefault="0025584B" w:rsidP="00F147C6">
      <w:pPr>
        <w:tabs>
          <w:tab w:val="left" w:pos="284"/>
          <w:tab w:val="right" w:pos="709"/>
        </w:tabs>
        <w:spacing w:before="120" w:line="240" w:lineRule="atLeast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A49E2">
        <w:rPr>
          <w:rFonts w:ascii="Times New Roman" w:hAnsi="Times New Roman"/>
          <w:sz w:val="24"/>
          <w:szCs w:val="24"/>
        </w:rPr>
        <w:lastRenderedPageBreak/>
        <w:t>2</w:t>
      </w:r>
      <w:r w:rsidR="0012166C" w:rsidRPr="006A49E2">
        <w:rPr>
          <w:rFonts w:ascii="Times New Roman" w:hAnsi="Times New Roman"/>
          <w:sz w:val="24"/>
          <w:szCs w:val="24"/>
        </w:rPr>
        <w:t>.</w:t>
      </w:r>
      <w:r w:rsidR="00F147C6" w:rsidRPr="006A49E2">
        <w:rPr>
          <w:rFonts w:ascii="Times New Roman" w:hAnsi="Times New Roman"/>
          <w:sz w:val="24"/>
          <w:szCs w:val="24"/>
        </w:rPr>
        <w:tab/>
      </w:r>
      <w:r w:rsidR="0012166C" w:rsidRPr="006A49E2">
        <w:rPr>
          <w:rFonts w:ascii="Times New Roman" w:hAnsi="Times New Roman"/>
          <w:sz w:val="24"/>
          <w:szCs w:val="24"/>
        </w:rPr>
        <w:t xml:space="preserve">Budoucí </w:t>
      </w:r>
      <w:r w:rsidR="001B2C05" w:rsidRPr="006A49E2">
        <w:rPr>
          <w:rFonts w:ascii="Times New Roman" w:hAnsi="Times New Roman"/>
          <w:sz w:val="24"/>
          <w:szCs w:val="24"/>
        </w:rPr>
        <w:t>dárce</w:t>
      </w:r>
      <w:r w:rsidR="0012166C" w:rsidRPr="006A49E2">
        <w:rPr>
          <w:rFonts w:ascii="Times New Roman" w:hAnsi="Times New Roman"/>
          <w:sz w:val="24"/>
          <w:szCs w:val="24"/>
        </w:rPr>
        <w:t xml:space="preserve"> bere na vědomí, že </w:t>
      </w:r>
      <w:r w:rsidR="00B367FA" w:rsidRPr="006A49E2">
        <w:rPr>
          <w:rFonts w:ascii="Times New Roman" w:hAnsi="Times New Roman"/>
          <w:sz w:val="24"/>
          <w:szCs w:val="24"/>
        </w:rPr>
        <w:t>budoucí obdarovaný</w:t>
      </w:r>
      <w:r w:rsidR="0012166C" w:rsidRPr="006A49E2">
        <w:rPr>
          <w:rFonts w:ascii="Times New Roman" w:hAnsi="Times New Roman"/>
          <w:sz w:val="24"/>
          <w:szCs w:val="24"/>
        </w:rPr>
        <w:t xml:space="preserve"> je subjektem, </w:t>
      </w:r>
      <w:r w:rsidR="00796551" w:rsidRPr="006A49E2">
        <w:rPr>
          <w:rFonts w:ascii="Times New Roman" w:hAnsi="Times New Roman"/>
          <w:sz w:val="24"/>
          <w:szCs w:val="24"/>
        </w:rPr>
        <w:t>který</w:t>
      </w:r>
      <w:r w:rsidR="0012166C" w:rsidRPr="006A49E2">
        <w:rPr>
          <w:rFonts w:ascii="Times New Roman" w:hAnsi="Times New Roman"/>
          <w:sz w:val="24"/>
          <w:szCs w:val="24"/>
        </w:rPr>
        <w:t xml:space="preserve"> nese v určitých případech zákonnou povinnost uveřejňovat smlouvy v soula</w:t>
      </w:r>
      <w:r w:rsidR="00F147C6" w:rsidRPr="006A49E2">
        <w:rPr>
          <w:rFonts w:ascii="Times New Roman" w:hAnsi="Times New Roman"/>
          <w:sz w:val="24"/>
          <w:szCs w:val="24"/>
        </w:rPr>
        <w:t>du se zákonem č.</w:t>
      </w:r>
      <w:r w:rsidR="00796551" w:rsidRPr="006A49E2">
        <w:rPr>
          <w:rFonts w:ascii="Times New Roman" w:hAnsi="Times New Roman"/>
          <w:sz w:val="24"/>
          <w:szCs w:val="24"/>
        </w:rPr>
        <w:t> </w:t>
      </w:r>
      <w:r w:rsidR="00F147C6" w:rsidRPr="006A49E2">
        <w:rPr>
          <w:rFonts w:ascii="Times New Roman" w:hAnsi="Times New Roman"/>
          <w:sz w:val="24"/>
          <w:szCs w:val="24"/>
        </w:rPr>
        <w:t>340/2015</w:t>
      </w:r>
      <w:r w:rsidR="00796551" w:rsidRPr="006A49E2">
        <w:rPr>
          <w:rFonts w:ascii="Times New Roman" w:hAnsi="Times New Roman"/>
          <w:sz w:val="24"/>
          <w:szCs w:val="24"/>
        </w:rPr>
        <w:t> </w:t>
      </w:r>
      <w:r w:rsidR="00F147C6" w:rsidRPr="006A49E2">
        <w:rPr>
          <w:rFonts w:ascii="Times New Roman" w:hAnsi="Times New Roman"/>
          <w:sz w:val="24"/>
          <w:szCs w:val="24"/>
        </w:rPr>
        <w:t xml:space="preserve">Sb., </w:t>
      </w:r>
      <w:r w:rsidR="0012166C" w:rsidRPr="006A49E2">
        <w:rPr>
          <w:rFonts w:ascii="Times New Roman" w:hAnsi="Times New Roman"/>
          <w:sz w:val="24"/>
          <w:szCs w:val="24"/>
        </w:rPr>
        <w:t>o zvláštních podmínkách účinnosti některých smluv, uveřejňování těchto smluv a o registru smluv, ve znění pozdějších předpisů, v registru smluv vedeném pro tyto účely Ministerstvem vnitra.</w:t>
      </w:r>
    </w:p>
    <w:p w:rsidR="0012166C" w:rsidRPr="006A49E2" w:rsidRDefault="0012166C" w:rsidP="00F147C6">
      <w:pPr>
        <w:tabs>
          <w:tab w:val="left" w:pos="284"/>
          <w:tab w:val="right" w:pos="8953"/>
        </w:tabs>
        <w:spacing w:line="240" w:lineRule="atLeast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A49E2">
        <w:rPr>
          <w:rFonts w:ascii="Times New Roman" w:hAnsi="Times New Roman"/>
          <w:sz w:val="24"/>
          <w:szCs w:val="24"/>
        </w:rPr>
        <w:t>3.</w:t>
      </w:r>
      <w:r w:rsidR="00F147C6" w:rsidRPr="006A49E2">
        <w:rPr>
          <w:rFonts w:ascii="Times New Roman" w:hAnsi="Times New Roman"/>
          <w:sz w:val="24"/>
          <w:szCs w:val="24"/>
        </w:rPr>
        <w:tab/>
      </w:r>
      <w:r w:rsidRPr="006A49E2">
        <w:rPr>
          <w:rFonts w:ascii="Times New Roman" w:hAnsi="Times New Roman"/>
          <w:sz w:val="24"/>
          <w:szCs w:val="24"/>
        </w:rPr>
        <w:t xml:space="preserve">Smluvní strany souhlasí se zveřejněním této smlouvy. Smlouvu bez zbytečného odkladu, nejpozději do 30 dnů od uzavření smlouvy, uveřejní </w:t>
      </w:r>
      <w:r w:rsidR="001B2C05" w:rsidRPr="006A49E2">
        <w:rPr>
          <w:rFonts w:ascii="Times New Roman" w:hAnsi="Times New Roman"/>
          <w:sz w:val="24"/>
          <w:szCs w:val="24"/>
        </w:rPr>
        <w:t>Moravskoslezský kraj</w:t>
      </w:r>
      <w:r w:rsidRPr="006A49E2">
        <w:rPr>
          <w:rFonts w:ascii="Times New Roman" w:hAnsi="Times New Roman"/>
          <w:sz w:val="24"/>
          <w:szCs w:val="24"/>
        </w:rPr>
        <w:t>. Při uveřejnění této smlouvy nebudou uveřejněny informace, které nelze uveřejnit podle platných právních předpisů, a dále budou znečitelněny podpisy osob zastupujících smluvní strany.</w:t>
      </w:r>
    </w:p>
    <w:p w:rsidR="00CB1E86" w:rsidRPr="006A49E2" w:rsidRDefault="005B27C1" w:rsidP="00F147C6">
      <w:pPr>
        <w:tabs>
          <w:tab w:val="left" w:pos="284"/>
          <w:tab w:val="right" w:pos="8953"/>
        </w:tabs>
        <w:spacing w:line="240" w:lineRule="atLeast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A49E2">
        <w:rPr>
          <w:rFonts w:ascii="Times New Roman" w:hAnsi="Times New Roman"/>
          <w:sz w:val="24"/>
          <w:szCs w:val="24"/>
        </w:rPr>
        <w:t>4</w:t>
      </w:r>
      <w:r w:rsidR="00F147C6" w:rsidRPr="006A49E2">
        <w:rPr>
          <w:rFonts w:ascii="Times New Roman" w:hAnsi="Times New Roman"/>
          <w:sz w:val="24"/>
          <w:szCs w:val="24"/>
        </w:rPr>
        <w:t>.</w:t>
      </w:r>
      <w:r w:rsidR="00F147C6" w:rsidRPr="006A49E2">
        <w:rPr>
          <w:rFonts w:ascii="Times New Roman" w:hAnsi="Times New Roman"/>
          <w:sz w:val="24"/>
          <w:szCs w:val="24"/>
        </w:rPr>
        <w:tab/>
      </w:r>
      <w:r w:rsidR="00CB1E86" w:rsidRPr="006A49E2">
        <w:rPr>
          <w:rFonts w:ascii="Times New Roman" w:hAnsi="Times New Roman"/>
          <w:sz w:val="24"/>
          <w:szCs w:val="24"/>
        </w:rPr>
        <w:t>Tuto smlouvu lze měnit či doplňovat pouze po dohodě smluvních stran formou písemných a číslovaných dodatků</w:t>
      </w:r>
      <w:r w:rsidR="006B407C" w:rsidRPr="006A49E2">
        <w:rPr>
          <w:rFonts w:ascii="Times New Roman" w:hAnsi="Times New Roman"/>
          <w:sz w:val="24"/>
          <w:szCs w:val="24"/>
        </w:rPr>
        <w:t>.</w:t>
      </w:r>
    </w:p>
    <w:p w:rsidR="0012166C" w:rsidRPr="006A49E2" w:rsidRDefault="005B27C1" w:rsidP="00F147C6">
      <w:pPr>
        <w:tabs>
          <w:tab w:val="left" w:pos="284"/>
          <w:tab w:val="right" w:pos="8953"/>
        </w:tabs>
        <w:spacing w:line="240" w:lineRule="atLeast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A49E2">
        <w:rPr>
          <w:rFonts w:ascii="Times New Roman" w:hAnsi="Times New Roman"/>
          <w:sz w:val="24"/>
          <w:szCs w:val="24"/>
        </w:rPr>
        <w:t>5</w:t>
      </w:r>
      <w:r w:rsidR="00F147C6" w:rsidRPr="006A49E2">
        <w:rPr>
          <w:rFonts w:ascii="Times New Roman" w:hAnsi="Times New Roman"/>
          <w:sz w:val="24"/>
          <w:szCs w:val="24"/>
        </w:rPr>
        <w:t>.</w:t>
      </w:r>
      <w:r w:rsidR="00F147C6" w:rsidRPr="006A49E2">
        <w:rPr>
          <w:rFonts w:ascii="Times New Roman" w:hAnsi="Times New Roman"/>
          <w:sz w:val="24"/>
          <w:szCs w:val="24"/>
        </w:rPr>
        <w:tab/>
      </w:r>
      <w:r w:rsidR="0012166C" w:rsidRPr="006A49E2">
        <w:rPr>
          <w:rFonts w:ascii="Times New Roman" w:hAnsi="Times New Roman"/>
          <w:sz w:val="24"/>
          <w:szCs w:val="24"/>
        </w:rPr>
        <w:t xml:space="preserve">Pokud v této smlouvě není stanoveno jinak, řídí se právní vztahy z ní vyplývající příslušnými ustanoveními zák. č. 89/2012 Sb., občanský zákoník, ve znění pozdějších předpisů a zákona o pozemních komunikacích. </w:t>
      </w:r>
    </w:p>
    <w:p w:rsidR="00416886" w:rsidRPr="006A49E2" w:rsidRDefault="005B27C1" w:rsidP="00F147C6">
      <w:pPr>
        <w:tabs>
          <w:tab w:val="left" w:pos="284"/>
          <w:tab w:val="right" w:pos="8953"/>
        </w:tabs>
        <w:spacing w:line="240" w:lineRule="atLeast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A49E2">
        <w:rPr>
          <w:rFonts w:ascii="Times New Roman" w:hAnsi="Times New Roman"/>
          <w:sz w:val="24"/>
          <w:szCs w:val="24"/>
        </w:rPr>
        <w:t>6</w:t>
      </w:r>
      <w:r w:rsidR="00F147C6" w:rsidRPr="006A49E2">
        <w:rPr>
          <w:rFonts w:ascii="Times New Roman" w:hAnsi="Times New Roman"/>
          <w:sz w:val="24"/>
          <w:szCs w:val="24"/>
        </w:rPr>
        <w:t>.</w:t>
      </w:r>
      <w:r w:rsidR="00F147C6" w:rsidRPr="006A49E2">
        <w:rPr>
          <w:rFonts w:ascii="Times New Roman" w:hAnsi="Times New Roman"/>
          <w:sz w:val="24"/>
          <w:szCs w:val="24"/>
        </w:rPr>
        <w:tab/>
      </w:r>
      <w:r w:rsidR="00CB1E86" w:rsidRPr="006A49E2">
        <w:rPr>
          <w:rFonts w:ascii="Times New Roman" w:hAnsi="Times New Roman"/>
          <w:sz w:val="24"/>
          <w:szCs w:val="24"/>
        </w:rPr>
        <w:t>Tato smlouva je vyhotovena v</w:t>
      </w:r>
      <w:r w:rsidR="00972732" w:rsidRPr="006A49E2">
        <w:rPr>
          <w:rFonts w:ascii="Times New Roman" w:hAnsi="Times New Roman"/>
          <w:sz w:val="24"/>
          <w:szCs w:val="24"/>
        </w:rPr>
        <w:t>e</w:t>
      </w:r>
      <w:r w:rsidR="00CB1E86" w:rsidRPr="006A49E2">
        <w:rPr>
          <w:rFonts w:ascii="Times New Roman" w:hAnsi="Times New Roman"/>
          <w:sz w:val="24"/>
          <w:szCs w:val="24"/>
        </w:rPr>
        <w:t> </w:t>
      </w:r>
      <w:r w:rsidRPr="006A49E2">
        <w:rPr>
          <w:rFonts w:ascii="Times New Roman" w:hAnsi="Times New Roman"/>
          <w:sz w:val="24"/>
          <w:szCs w:val="24"/>
        </w:rPr>
        <w:t>čtyřech</w:t>
      </w:r>
      <w:r w:rsidR="00CB1E86" w:rsidRPr="006A49E2">
        <w:rPr>
          <w:rFonts w:ascii="Times New Roman" w:hAnsi="Times New Roman"/>
          <w:sz w:val="24"/>
          <w:szCs w:val="24"/>
        </w:rPr>
        <w:t xml:space="preserve"> stejnopisech, </w:t>
      </w:r>
      <w:r w:rsidR="00416886" w:rsidRPr="006A49E2">
        <w:rPr>
          <w:rFonts w:ascii="Times New Roman" w:hAnsi="Times New Roman"/>
          <w:sz w:val="24"/>
          <w:szCs w:val="24"/>
        </w:rPr>
        <w:t xml:space="preserve">z nichž budoucí dárce obdrží </w:t>
      </w:r>
      <w:r w:rsidRPr="006A49E2">
        <w:rPr>
          <w:rFonts w:ascii="Times New Roman" w:hAnsi="Times New Roman"/>
          <w:sz w:val="24"/>
          <w:szCs w:val="24"/>
        </w:rPr>
        <w:t>dvě</w:t>
      </w:r>
      <w:r w:rsidR="00416886" w:rsidRPr="006A49E2">
        <w:rPr>
          <w:rFonts w:ascii="Times New Roman" w:hAnsi="Times New Roman"/>
          <w:sz w:val="24"/>
          <w:szCs w:val="24"/>
        </w:rPr>
        <w:t xml:space="preserve"> a</w:t>
      </w:r>
      <w:r w:rsidR="00F147C6" w:rsidRPr="006A49E2">
        <w:rPr>
          <w:rFonts w:ascii="Times New Roman" w:hAnsi="Times New Roman"/>
          <w:sz w:val="24"/>
          <w:szCs w:val="24"/>
        </w:rPr>
        <w:t> </w:t>
      </w:r>
      <w:r w:rsidR="00416886" w:rsidRPr="006A49E2">
        <w:rPr>
          <w:rFonts w:ascii="Times New Roman" w:hAnsi="Times New Roman"/>
          <w:sz w:val="24"/>
          <w:szCs w:val="24"/>
        </w:rPr>
        <w:t xml:space="preserve">budoucí obdarovaný </w:t>
      </w:r>
      <w:r w:rsidRPr="006A49E2">
        <w:rPr>
          <w:rFonts w:ascii="Times New Roman" w:hAnsi="Times New Roman"/>
          <w:sz w:val="24"/>
          <w:szCs w:val="24"/>
        </w:rPr>
        <w:t>dvě</w:t>
      </w:r>
      <w:r w:rsidR="00416886" w:rsidRPr="006A49E2">
        <w:rPr>
          <w:rFonts w:ascii="Times New Roman" w:hAnsi="Times New Roman"/>
          <w:sz w:val="24"/>
          <w:szCs w:val="24"/>
        </w:rPr>
        <w:t xml:space="preserve"> </w:t>
      </w:r>
      <w:r w:rsidR="001536D9" w:rsidRPr="006A49E2">
        <w:rPr>
          <w:rFonts w:ascii="Times New Roman" w:hAnsi="Times New Roman"/>
          <w:sz w:val="24"/>
          <w:szCs w:val="24"/>
        </w:rPr>
        <w:t>v</w:t>
      </w:r>
      <w:r w:rsidR="00416886" w:rsidRPr="006A49E2">
        <w:rPr>
          <w:rFonts w:ascii="Times New Roman" w:hAnsi="Times New Roman"/>
          <w:sz w:val="24"/>
          <w:szCs w:val="24"/>
        </w:rPr>
        <w:t>yhotovení</w:t>
      </w:r>
      <w:r w:rsidR="001536D9" w:rsidRPr="006A49E2">
        <w:rPr>
          <w:rFonts w:ascii="Times New Roman" w:hAnsi="Times New Roman"/>
          <w:sz w:val="24"/>
          <w:szCs w:val="24"/>
        </w:rPr>
        <w:t>.</w:t>
      </w:r>
    </w:p>
    <w:p w:rsidR="0012166C" w:rsidRPr="006A49E2" w:rsidRDefault="005B27C1" w:rsidP="00F147C6">
      <w:pPr>
        <w:tabs>
          <w:tab w:val="left" w:pos="284"/>
          <w:tab w:val="right" w:pos="8953"/>
        </w:tabs>
        <w:spacing w:line="240" w:lineRule="atLeast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A49E2">
        <w:rPr>
          <w:rFonts w:ascii="Times New Roman" w:hAnsi="Times New Roman"/>
          <w:sz w:val="24"/>
          <w:szCs w:val="24"/>
        </w:rPr>
        <w:t>7</w:t>
      </w:r>
      <w:r w:rsidR="006B407C" w:rsidRPr="006A49E2">
        <w:rPr>
          <w:rFonts w:ascii="Times New Roman" w:hAnsi="Times New Roman"/>
          <w:sz w:val="24"/>
          <w:szCs w:val="24"/>
        </w:rPr>
        <w:t>.</w:t>
      </w:r>
      <w:r w:rsidR="00F147C6" w:rsidRPr="006A49E2">
        <w:rPr>
          <w:rFonts w:ascii="Times New Roman" w:hAnsi="Times New Roman"/>
          <w:sz w:val="24"/>
          <w:szCs w:val="24"/>
        </w:rPr>
        <w:tab/>
      </w:r>
      <w:r w:rsidR="0012166C" w:rsidRPr="006A49E2">
        <w:rPr>
          <w:rFonts w:ascii="Times New Roman" w:hAnsi="Times New Roman"/>
          <w:sz w:val="24"/>
          <w:szCs w:val="24"/>
        </w:rPr>
        <w:t xml:space="preserve">Tato smlouva se ruší, pokud </w:t>
      </w:r>
      <w:r w:rsidR="001B2C05" w:rsidRPr="006A49E2">
        <w:rPr>
          <w:rFonts w:ascii="Times New Roman" w:hAnsi="Times New Roman"/>
          <w:sz w:val="24"/>
          <w:szCs w:val="24"/>
        </w:rPr>
        <w:t>Krajský úřad Moravskoslezského kraje</w:t>
      </w:r>
      <w:r w:rsidR="0012166C" w:rsidRPr="006A49E2">
        <w:rPr>
          <w:rFonts w:ascii="Times New Roman" w:hAnsi="Times New Roman"/>
          <w:sz w:val="24"/>
          <w:szCs w:val="24"/>
        </w:rPr>
        <w:t xml:space="preserve"> jako příslušný silniční správní úřad nevyřadí převáděn</w:t>
      </w:r>
      <w:r w:rsidR="009E4234" w:rsidRPr="006A49E2">
        <w:rPr>
          <w:rFonts w:ascii="Times New Roman" w:hAnsi="Times New Roman"/>
          <w:sz w:val="24"/>
          <w:szCs w:val="24"/>
        </w:rPr>
        <w:t>é</w:t>
      </w:r>
      <w:r w:rsidR="0012166C" w:rsidRPr="006A49E2">
        <w:rPr>
          <w:rFonts w:ascii="Times New Roman" w:hAnsi="Times New Roman"/>
          <w:sz w:val="24"/>
          <w:szCs w:val="24"/>
        </w:rPr>
        <w:t xml:space="preserve"> komunikac</w:t>
      </w:r>
      <w:r w:rsidR="009E4234" w:rsidRPr="006A49E2">
        <w:rPr>
          <w:rFonts w:ascii="Times New Roman" w:hAnsi="Times New Roman"/>
          <w:sz w:val="24"/>
          <w:szCs w:val="24"/>
        </w:rPr>
        <w:t>e</w:t>
      </w:r>
      <w:r w:rsidR="0012166C" w:rsidRPr="006A49E2">
        <w:rPr>
          <w:rFonts w:ascii="Times New Roman" w:hAnsi="Times New Roman"/>
          <w:sz w:val="24"/>
          <w:szCs w:val="24"/>
        </w:rPr>
        <w:t xml:space="preserve"> ze </w:t>
      </w:r>
      <w:r w:rsidR="009E4234" w:rsidRPr="006A49E2">
        <w:rPr>
          <w:rFonts w:ascii="Times New Roman" w:hAnsi="Times New Roman"/>
          <w:sz w:val="24"/>
          <w:szCs w:val="24"/>
        </w:rPr>
        <w:t xml:space="preserve">silniční sítě </w:t>
      </w:r>
      <w:r w:rsidR="0012166C" w:rsidRPr="006A49E2">
        <w:rPr>
          <w:rFonts w:ascii="Times New Roman" w:hAnsi="Times New Roman"/>
          <w:sz w:val="24"/>
          <w:szCs w:val="24"/>
        </w:rPr>
        <w:t xml:space="preserve">silnic </w:t>
      </w:r>
      <w:r w:rsidR="001B2C05" w:rsidRPr="006A49E2">
        <w:rPr>
          <w:rFonts w:ascii="Times New Roman" w:hAnsi="Times New Roman"/>
          <w:sz w:val="24"/>
          <w:szCs w:val="24"/>
        </w:rPr>
        <w:t xml:space="preserve">II. </w:t>
      </w:r>
      <w:r w:rsidR="009E4234" w:rsidRPr="006A49E2">
        <w:rPr>
          <w:rFonts w:ascii="Times New Roman" w:hAnsi="Times New Roman"/>
          <w:sz w:val="24"/>
          <w:szCs w:val="24"/>
        </w:rPr>
        <w:t>a III.</w:t>
      </w:r>
      <w:r w:rsidR="00CC40A5" w:rsidRPr="006A49E2">
        <w:rPr>
          <w:rFonts w:ascii="Times New Roman" w:hAnsi="Times New Roman"/>
          <w:sz w:val="24"/>
          <w:szCs w:val="24"/>
        </w:rPr>
        <w:t xml:space="preserve"> </w:t>
      </w:r>
      <w:r w:rsidR="001B2C05" w:rsidRPr="006A49E2">
        <w:rPr>
          <w:rFonts w:ascii="Times New Roman" w:hAnsi="Times New Roman"/>
          <w:sz w:val="24"/>
          <w:szCs w:val="24"/>
        </w:rPr>
        <w:t>třídy.</w:t>
      </w:r>
    </w:p>
    <w:p w:rsidR="00CB1E86" w:rsidRPr="006A49E2" w:rsidRDefault="005B27C1" w:rsidP="00F147C6">
      <w:pPr>
        <w:tabs>
          <w:tab w:val="left" w:pos="284"/>
          <w:tab w:val="right" w:pos="8953"/>
        </w:tabs>
        <w:spacing w:line="240" w:lineRule="atLeast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A49E2">
        <w:rPr>
          <w:rFonts w:ascii="Times New Roman" w:hAnsi="Times New Roman"/>
          <w:sz w:val="24"/>
          <w:szCs w:val="24"/>
        </w:rPr>
        <w:t>8</w:t>
      </w:r>
      <w:r w:rsidR="00F147C6" w:rsidRPr="006A49E2">
        <w:rPr>
          <w:rFonts w:ascii="Times New Roman" w:hAnsi="Times New Roman"/>
          <w:sz w:val="24"/>
          <w:szCs w:val="24"/>
        </w:rPr>
        <w:t>.</w:t>
      </w:r>
      <w:r w:rsidR="00F147C6" w:rsidRPr="006A49E2">
        <w:rPr>
          <w:rFonts w:ascii="Times New Roman" w:hAnsi="Times New Roman"/>
          <w:sz w:val="24"/>
          <w:szCs w:val="24"/>
        </w:rPr>
        <w:tab/>
      </w:r>
      <w:r w:rsidR="00CB1E86" w:rsidRPr="006A49E2">
        <w:rPr>
          <w:rFonts w:ascii="Times New Roman" w:hAnsi="Times New Roman"/>
          <w:sz w:val="24"/>
          <w:szCs w:val="24"/>
        </w:rPr>
        <w:t>Tato smlouva nabývá platnosti současně okamžikem jejího podpisu oběma smluvními stranami</w:t>
      </w:r>
      <w:r w:rsidR="0025584B" w:rsidRPr="006A49E2">
        <w:rPr>
          <w:rFonts w:ascii="Times New Roman" w:hAnsi="Times New Roman"/>
          <w:sz w:val="24"/>
          <w:szCs w:val="24"/>
        </w:rPr>
        <w:t xml:space="preserve"> a účinnosti zveřejněním v registru smluv</w:t>
      </w:r>
      <w:r w:rsidR="002F52C2" w:rsidRPr="006A49E2">
        <w:rPr>
          <w:rFonts w:ascii="Times New Roman" w:hAnsi="Times New Roman"/>
          <w:sz w:val="24"/>
          <w:szCs w:val="24"/>
        </w:rPr>
        <w:t>.</w:t>
      </w:r>
      <w:r w:rsidR="001536D9" w:rsidRPr="006A49E2">
        <w:rPr>
          <w:rFonts w:ascii="Times New Roman" w:hAnsi="Times New Roman"/>
          <w:sz w:val="24"/>
          <w:szCs w:val="24"/>
        </w:rPr>
        <w:t xml:space="preserve"> </w:t>
      </w:r>
    </w:p>
    <w:p w:rsidR="00CB1E86" w:rsidRPr="006A49E2" w:rsidRDefault="005B27C1" w:rsidP="00F147C6">
      <w:pPr>
        <w:tabs>
          <w:tab w:val="left" w:pos="284"/>
          <w:tab w:val="right" w:pos="8953"/>
        </w:tabs>
        <w:spacing w:line="240" w:lineRule="atLeast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A49E2">
        <w:rPr>
          <w:rFonts w:ascii="Times New Roman" w:hAnsi="Times New Roman"/>
          <w:sz w:val="24"/>
          <w:szCs w:val="24"/>
        </w:rPr>
        <w:t>9</w:t>
      </w:r>
      <w:r w:rsidR="00F147C6" w:rsidRPr="006A49E2">
        <w:rPr>
          <w:rFonts w:ascii="Times New Roman" w:hAnsi="Times New Roman"/>
          <w:sz w:val="24"/>
          <w:szCs w:val="24"/>
        </w:rPr>
        <w:t>.</w:t>
      </w:r>
      <w:r w:rsidR="00F147C6" w:rsidRPr="006A49E2">
        <w:rPr>
          <w:rFonts w:ascii="Times New Roman" w:hAnsi="Times New Roman"/>
          <w:sz w:val="24"/>
          <w:szCs w:val="24"/>
        </w:rPr>
        <w:tab/>
      </w:r>
      <w:r w:rsidR="00CB1E86" w:rsidRPr="006A49E2">
        <w:rPr>
          <w:rFonts w:ascii="Times New Roman" w:hAnsi="Times New Roman"/>
          <w:sz w:val="24"/>
          <w:szCs w:val="24"/>
        </w:rPr>
        <w:t>Smluvní strany prohlašují, že si smlouvu přečetly, s jejím obsahem souhlasí a že je uzavřena podle jejich pravé a svobodné vůle, vážně, určitě a srozumitelně</w:t>
      </w:r>
      <w:r w:rsidR="0020428C" w:rsidRPr="006A49E2">
        <w:rPr>
          <w:rFonts w:ascii="Times New Roman" w:hAnsi="Times New Roman"/>
          <w:sz w:val="24"/>
          <w:szCs w:val="24"/>
        </w:rPr>
        <w:t>,</w:t>
      </w:r>
      <w:r w:rsidR="00CB1E86" w:rsidRPr="006A49E2">
        <w:rPr>
          <w:rFonts w:ascii="Times New Roman" w:hAnsi="Times New Roman"/>
          <w:sz w:val="24"/>
          <w:szCs w:val="24"/>
        </w:rPr>
        <w:t xml:space="preserve"> a nikoliv v tísni nebo za nevýhodných podmínek a na důkaz tohoto připojují své podpisy</w:t>
      </w:r>
      <w:r w:rsidR="002F52C2" w:rsidRPr="006A49E2">
        <w:rPr>
          <w:rFonts w:ascii="Times New Roman" w:hAnsi="Times New Roman"/>
          <w:sz w:val="24"/>
          <w:szCs w:val="24"/>
        </w:rPr>
        <w:t>.</w:t>
      </w:r>
    </w:p>
    <w:p w:rsidR="00796551" w:rsidRPr="006A49E2" w:rsidRDefault="00796551" w:rsidP="00796551">
      <w:pPr>
        <w:tabs>
          <w:tab w:val="left" w:pos="284"/>
          <w:tab w:val="right" w:pos="8953"/>
        </w:tabs>
        <w:spacing w:line="240" w:lineRule="atLeast"/>
        <w:ind w:left="284" w:hanging="426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6A49E2" w:rsidRPr="006A49E2" w:rsidTr="00796551">
        <w:tc>
          <w:tcPr>
            <w:tcW w:w="4656" w:type="dxa"/>
          </w:tcPr>
          <w:p w:rsidR="00796551" w:rsidRPr="006A49E2" w:rsidRDefault="00796551" w:rsidP="00796551">
            <w:pPr>
              <w:tabs>
                <w:tab w:val="left" w:pos="284"/>
                <w:tab w:val="right" w:pos="8953"/>
              </w:tabs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9E2">
              <w:rPr>
                <w:rFonts w:ascii="Times New Roman" w:hAnsi="Times New Roman"/>
                <w:sz w:val="24"/>
                <w:szCs w:val="24"/>
              </w:rPr>
              <w:t>V Ostravě dne: ……………………..</w:t>
            </w:r>
          </w:p>
        </w:tc>
        <w:tc>
          <w:tcPr>
            <w:tcW w:w="4606" w:type="dxa"/>
          </w:tcPr>
          <w:p w:rsidR="00796551" w:rsidRPr="006A49E2" w:rsidRDefault="00796551" w:rsidP="00796551">
            <w:pPr>
              <w:tabs>
                <w:tab w:val="left" w:pos="284"/>
                <w:tab w:val="right" w:pos="8953"/>
              </w:tabs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9E2">
              <w:rPr>
                <w:rFonts w:ascii="Times New Roman" w:hAnsi="Times New Roman"/>
                <w:sz w:val="24"/>
                <w:szCs w:val="24"/>
              </w:rPr>
              <w:t>V Opavě dne: …………………………….</w:t>
            </w:r>
          </w:p>
        </w:tc>
      </w:tr>
      <w:tr w:rsidR="006A49E2" w:rsidRPr="006A49E2" w:rsidTr="00796551">
        <w:tc>
          <w:tcPr>
            <w:tcW w:w="4656" w:type="dxa"/>
          </w:tcPr>
          <w:p w:rsidR="00796551" w:rsidRPr="006A49E2" w:rsidRDefault="00796551" w:rsidP="001536D9">
            <w:pPr>
              <w:tabs>
                <w:tab w:val="left" w:pos="284"/>
                <w:tab w:val="right" w:pos="8953"/>
              </w:tabs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6" w:type="dxa"/>
          </w:tcPr>
          <w:p w:rsidR="00796551" w:rsidRPr="006A49E2" w:rsidRDefault="00796551" w:rsidP="001536D9">
            <w:pPr>
              <w:tabs>
                <w:tab w:val="left" w:pos="284"/>
                <w:tab w:val="right" w:pos="8953"/>
              </w:tabs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49E2" w:rsidRPr="006A49E2" w:rsidTr="00796551">
        <w:tc>
          <w:tcPr>
            <w:tcW w:w="4656" w:type="dxa"/>
          </w:tcPr>
          <w:p w:rsidR="00796551" w:rsidRPr="006A49E2" w:rsidRDefault="00796551" w:rsidP="00796551">
            <w:pPr>
              <w:tabs>
                <w:tab w:val="left" w:pos="284"/>
                <w:tab w:val="right" w:pos="8953"/>
              </w:tabs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9E2">
              <w:rPr>
                <w:rFonts w:ascii="Times New Roman" w:hAnsi="Times New Roman"/>
                <w:sz w:val="24"/>
                <w:szCs w:val="24"/>
              </w:rPr>
              <w:t>Za budoucího dárce:</w:t>
            </w:r>
          </w:p>
        </w:tc>
        <w:tc>
          <w:tcPr>
            <w:tcW w:w="4606" w:type="dxa"/>
          </w:tcPr>
          <w:p w:rsidR="00796551" w:rsidRPr="006A49E2" w:rsidRDefault="00796551" w:rsidP="00796551">
            <w:pPr>
              <w:tabs>
                <w:tab w:val="left" w:pos="284"/>
                <w:tab w:val="right" w:pos="8953"/>
              </w:tabs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9E2">
              <w:rPr>
                <w:rFonts w:ascii="Times New Roman" w:hAnsi="Times New Roman"/>
                <w:sz w:val="24"/>
                <w:szCs w:val="24"/>
              </w:rPr>
              <w:t>Za budoucího obdarovaného:</w:t>
            </w:r>
          </w:p>
        </w:tc>
      </w:tr>
      <w:tr w:rsidR="006A49E2" w:rsidRPr="006A49E2" w:rsidTr="00796551">
        <w:trPr>
          <w:trHeight w:val="1134"/>
        </w:trPr>
        <w:tc>
          <w:tcPr>
            <w:tcW w:w="4656" w:type="dxa"/>
          </w:tcPr>
          <w:p w:rsidR="00796551" w:rsidRPr="006A49E2" w:rsidRDefault="00796551" w:rsidP="00796551">
            <w:pPr>
              <w:tabs>
                <w:tab w:val="left" w:pos="284"/>
                <w:tab w:val="right" w:pos="895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96551" w:rsidRPr="006A49E2" w:rsidRDefault="00796551" w:rsidP="00796551">
            <w:pPr>
              <w:tabs>
                <w:tab w:val="left" w:pos="284"/>
                <w:tab w:val="right" w:pos="895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96551" w:rsidRPr="006A49E2" w:rsidRDefault="00796551" w:rsidP="00796551">
            <w:pPr>
              <w:tabs>
                <w:tab w:val="left" w:pos="284"/>
                <w:tab w:val="right" w:pos="895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96551" w:rsidRPr="006A49E2" w:rsidRDefault="006A49E2" w:rsidP="00796551">
            <w:pPr>
              <w:tabs>
                <w:tab w:val="left" w:pos="284"/>
                <w:tab w:val="right" w:pos="895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………………………………………………</w:t>
            </w:r>
            <w:bookmarkStart w:id="1" w:name="_GoBack"/>
            <w:bookmarkEnd w:id="1"/>
          </w:p>
        </w:tc>
        <w:tc>
          <w:tcPr>
            <w:tcW w:w="4606" w:type="dxa"/>
          </w:tcPr>
          <w:p w:rsidR="00796551" w:rsidRPr="006A49E2" w:rsidRDefault="00796551" w:rsidP="00796551">
            <w:pPr>
              <w:tabs>
                <w:tab w:val="left" w:pos="284"/>
                <w:tab w:val="right" w:pos="895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96551" w:rsidRPr="006A49E2" w:rsidRDefault="00796551" w:rsidP="00796551">
            <w:pPr>
              <w:tabs>
                <w:tab w:val="left" w:pos="284"/>
                <w:tab w:val="right" w:pos="895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96551" w:rsidRPr="006A49E2" w:rsidRDefault="00796551" w:rsidP="00796551">
            <w:pPr>
              <w:tabs>
                <w:tab w:val="left" w:pos="284"/>
                <w:tab w:val="right" w:pos="895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96551" w:rsidRPr="006A49E2" w:rsidRDefault="00796551" w:rsidP="00796551">
            <w:pPr>
              <w:tabs>
                <w:tab w:val="left" w:pos="284"/>
                <w:tab w:val="right" w:pos="895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9E2">
              <w:rPr>
                <w:rFonts w:ascii="Times New Roman" w:hAnsi="Times New Roman"/>
                <w:sz w:val="24"/>
                <w:szCs w:val="24"/>
              </w:rPr>
              <w:t>………………………………………………</w:t>
            </w:r>
          </w:p>
        </w:tc>
      </w:tr>
      <w:tr w:rsidR="006A49E2" w:rsidRPr="006A49E2" w:rsidTr="00796551">
        <w:tc>
          <w:tcPr>
            <w:tcW w:w="4656" w:type="dxa"/>
          </w:tcPr>
          <w:p w:rsidR="00796551" w:rsidRPr="006A49E2" w:rsidRDefault="00796551" w:rsidP="00796551">
            <w:pPr>
              <w:tabs>
                <w:tab w:val="left" w:pos="284"/>
                <w:tab w:val="right" w:pos="895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9E2">
              <w:rPr>
                <w:rFonts w:ascii="Times New Roman" w:hAnsi="Times New Roman"/>
                <w:sz w:val="24"/>
                <w:szCs w:val="24"/>
              </w:rPr>
              <w:t>Ing. Tomáš Böhm</w:t>
            </w:r>
          </w:p>
        </w:tc>
        <w:tc>
          <w:tcPr>
            <w:tcW w:w="4606" w:type="dxa"/>
          </w:tcPr>
          <w:p w:rsidR="00796551" w:rsidRPr="006A49E2" w:rsidRDefault="00796551" w:rsidP="00796551">
            <w:pPr>
              <w:tabs>
                <w:tab w:val="left" w:pos="284"/>
                <w:tab w:val="right" w:pos="895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9E2">
              <w:rPr>
                <w:rFonts w:ascii="Times New Roman" w:hAnsi="Times New Roman"/>
                <w:sz w:val="24"/>
                <w:szCs w:val="24"/>
              </w:rPr>
              <w:t>Ing. Tomáš Navrátil</w:t>
            </w:r>
          </w:p>
        </w:tc>
      </w:tr>
      <w:tr w:rsidR="006A49E2" w:rsidRPr="006A49E2" w:rsidTr="00796551">
        <w:tc>
          <w:tcPr>
            <w:tcW w:w="4656" w:type="dxa"/>
          </w:tcPr>
          <w:p w:rsidR="00796551" w:rsidRPr="006A49E2" w:rsidRDefault="00796551" w:rsidP="00796551">
            <w:pPr>
              <w:tabs>
                <w:tab w:val="left" w:pos="284"/>
                <w:tab w:val="right" w:pos="895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9E2">
              <w:rPr>
                <w:rFonts w:ascii="Times New Roman" w:hAnsi="Times New Roman"/>
                <w:sz w:val="24"/>
                <w:szCs w:val="24"/>
              </w:rPr>
              <w:t>ředitel příspěvkové organizace</w:t>
            </w:r>
          </w:p>
        </w:tc>
        <w:tc>
          <w:tcPr>
            <w:tcW w:w="4606" w:type="dxa"/>
          </w:tcPr>
          <w:p w:rsidR="00796551" w:rsidRPr="006A49E2" w:rsidRDefault="00796551" w:rsidP="00796551">
            <w:pPr>
              <w:tabs>
                <w:tab w:val="left" w:pos="284"/>
                <w:tab w:val="right" w:pos="895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9E2">
              <w:rPr>
                <w:rFonts w:ascii="Times New Roman" w:hAnsi="Times New Roman"/>
                <w:sz w:val="24"/>
                <w:szCs w:val="24"/>
              </w:rPr>
              <w:t>primátor</w:t>
            </w:r>
          </w:p>
        </w:tc>
      </w:tr>
    </w:tbl>
    <w:p w:rsidR="00A44EBE" w:rsidRPr="006A49E2" w:rsidRDefault="00A44EBE" w:rsidP="00796551">
      <w:pPr>
        <w:tabs>
          <w:tab w:val="left" w:pos="284"/>
          <w:tab w:val="right" w:pos="8953"/>
        </w:tabs>
        <w:spacing w:before="360" w:after="0" w:line="240" w:lineRule="auto"/>
        <w:rPr>
          <w:rFonts w:ascii="Times New Roman" w:hAnsi="Times New Roman"/>
          <w:sz w:val="24"/>
          <w:szCs w:val="24"/>
        </w:rPr>
      </w:pPr>
      <w:r w:rsidRPr="006A49E2">
        <w:rPr>
          <w:rFonts w:ascii="Times New Roman" w:hAnsi="Times New Roman"/>
          <w:sz w:val="24"/>
          <w:szCs w:val="24"/>
        </w:rPr>
        <w:t>Příloha smlouvy:</w:t>
      </w:r>
    </w:p>
    <w:p w:rsidR="006A0AAF" w:rsidRPr="00F147C6" w:rsidRDefault="0048203D" w:rsidP="00F147C6">
      <w:pPr>
        <w:numPr>
          <w:ilvl w:val="0"/>
          <w:numId w:val="10"/>
        </w:numPr>
        <w:tabs>
          <w:tab w:val="right" w:pos="142"/>
          <w:tab w:val="left" w:pos="284"/>
        </w:tabs>
        <w:spacing w:line="240" w:lineRule="atLeast"/>
        <w:ind w:hanging="720"/>
        <w:rPr>
          <w:rFonts w:ascii="Times New Roman" w:hAnsi="Times New Roman"/>
          <w:sz w:val="24"/>
          <w:szCs w:val="24"/>
        </w:rPr>
      </w:pPr>
      <w:r w:rsidRPr="006A49E2">
        <w:rPr>
          <w:rFonts w:ascii="Times New Roman" w:hAnsi="Times New Roman"/>
          <w:sz w:val="24"/>
          <w:szCs w:val="24"/>
        </w:rPr>
        <w:t xml:space="preserve">Situační snímek návrhu budoucího uspořádání silniční sítě s vyznačením </w:t>
      </w:r>
      <w:r w:rsidR="00AA11B0" w:rsidRPr="006A49E2">
        <w:rPr>
          <w:rFonts w:ascii="Times New Roman" w:hAnsi="Times New Roman"/>
          <w:sz w:val="24"/>
          <w:szCs w:val="24"/>
        </w:rPr>
        <w:t>převáděn</w:t>
      </w:r>
      <w:r w:rsidR="008A0010" w:rsidRPr="006A49E2">
        <w:rPr>
          <w:rFonts w:ascii="Times New Roman" w:hAnsi="Times New Roman"/>
          <w:sz w:val="24"/>
          <w:szCs w:val="24"/>
        </w:rPr>
        <w:t>ý</w:t>
      </w:r>
      <w:r w:rsidR="008A0010">
        <w:rPr>
          <w:rFonts w:ascii="Times New Roman" w:hAnsi="Times New Roman"/>
          <w:sz w:val="24"/>
          <w:szCs w:val="24"/>
        </w:rPr>
        <w:t xml:space="preserve">ch </w:t>
      </w:r>
      <w:r w:rsidR="00AA11B0">
        <w:rPr>
          <w:rFonts w:ascii="Times New Roman" w:hAnsi="Times New Roman"/>
          <w:sz w:val="24"/>
          <w:szCs w:val="24"/>
        </w:rPr>
        <w:t>úsek</w:t>
      </w:r>
      <w:r w:rsidR="008A0010">
        <w:rPr>
          <w:rFonts w:ascii="Times New Roman" w:hAnsi="Times New Roman"/>
          <w:sz w:val="24"/>
          <w:szCs w:val="24"/>
        </w:rPr>
        <w:t>ů</w:t>
      </w:r>
    </w:p>
    <w:sectPr w:rsidR="006A0AAF" w:rsidRPr="00F147C6" w:rsidSect="002675D5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43E5" w:rsidRDefault="000A43E5" w:rsidP="006B407C">
      <w:pPr>
        <w:spacing w:after="0" w:line="240" w:lineRule="auto"/>
      </w:pPr>
      <w:r>
        <w:separator/>
      </w:r>
    </w:p>
  </w:endnote>
  <w:endnote w:type="continuationSeparator" w:id="0">
    <w:p w:rsidR="000A43E5" w:rsidRDefault="000A43E5" w:rsidP="006B4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06525501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:rsidR="003E5A0B" w:rsidRPr="00796551" w:rsidRDefault="003E5A0B" w:rsidP="00796551">
        <w:pPr>
          <w:pStyle w:val="Zpat"/>
          <w:jc w:val="center"/>
          <w:rPr>
            <w:rFonts w:ascii="Times New Roman" w:hAnsi="Times New Roman"/>
            <w:sz w:val="20"/>
            <w:szCs w:val="20"/>
          </w:rPr>
        </w:pPr>
        <w:r w:rsidRPr="00796551">
          <w:rPr>
            <w:rFonts w:ascii="Times New Roman" w:hAnsi="Times New Roman"/>
            <w:sz w:val="20"/>
            <w:szCs w:val="20"/>
          </w:rPr>
          <w:fldChar w:fldCharType="begin"/>
        </w:r>
        <w:r w:rsidRPr="00796551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796551">
          <w:rPr>
            <w:rFonts w:ascii="Times New Roman" w:hAnsi="Times New Roman"/>
            <w:sz w:val="20"/>
            <w:szCs w:val="20"/>
          </w:rPr>
          <w:fldChar w:fldCharType="separate"/>
        </w:r>
        <w:r w:rsidR="006A49E2" w:rsidRPr="006A49E2">
          <w:rPr>
            <w:rFonts w:ascii="Times New Roman" w:hAnsi="Times New Roman"/>
            <w:noProof/>
            <w:sz w:val="20"/>
            <w:szCs w:val="20"/>
            <w:lang w:val="cs-CZ"/>
          </w:rPr>
          <w:t>5</w:t>
        </w:r>
        <w:r w:rsidRPr="00796551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6C7369" w:rsidRDefault="006C7369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75D5" w:rsidRDefault="002675D5">
    <w:pPr>
      <w:pStyle w:val="Zpat"/>
      <w:jc w:val="right"/>
    </w:pPr>
    <w:r>
      <w:rPr>
        <w:lang w:val="cs-CZ"/>
      </w:rP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cs-CZ"/>
      </w:rP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6A49E2">
      <w:rPr>
        <w:b/>
        <w:bCs/>
        <w:noProof/>
      </w:rPr>
      <w:t>5</w:t>
    </w:r>
    <w:r>
      <w:rPr>
        <w:b/>
        <w:bCs/>
        <w:sz w:val="24"/>
        <w:szCs w:val="24"/>
      </w:rPr>
      <w:fldChar w:fldCharType="end"/>
    </w:r>
  </w:p>
  <w:p w:rsidR="006B407C" w:rsidRDefault="006B407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43E5" w:rsidRDefault="000A43E5" w:rsidP="006B407C">
      <w:pPr>
        <w:spacing w:after="0" w:line="240" w:lineRule="auto"/>
      </w:pPr>
      <w:r>
        <w:separator/>
      </w:r>
    </w:p>
  </w:footnote>
  <w:footnote w:type="continuationSeparator" w:id="0">
    <w:p w:rsidR="000A43E5" w:rsidRDefault="000A43E5" w:rsidP="006B40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28BE" w:rsidRDefault="005E28BE" w:rsidP="007B1BF8">
    <w:pPr>
      <w:pStyle w:val="Zkladntext"/>
      <w:tabs>
        <w:tab w:val="right" w:pos="8789"/>
      </w:tabs>
      <w:rPr>
        <w:bCs/>
        <w:iCs/>
        <w:sz w:val="16"/>
        <w:szCs w:val="16"/>
        <w:lang w:val="cs-CZ"/>
      </w:rPr>
    </w:pPr>
  </w:p>
  <w:p w:rsidR="007B1BF8" w:rsidRDefault="007B1BF8" w:rsidP="00796551">
    <w:pPr>
      <w:pStyle w:val="Zkladntext"/>
      <w:tabs>
        <w:tab w:val="right" w:pos="8789"/>
      </w:tabs>
      <w:jc w:val="center"/>
      <w:rPr>
        <w:bCs/>
        <w:iCs/>
        <w:sz w:val="16"/>
        <w:szCs w:val="16"/>
        <w:lang w:val="cs-CZ"/>
      </w:rPr>
    </w:pPr>
    <w:r>
      <w:rPr>
        <w:bCs/>
        <w:iCs/>
        <w:sz w:val="16"/>
        <w:szCs w:val="16"/>
        <w:lang w:val="cs-CZ"/>
      </w:rPr>
      <w:t xml:space="preserve">Smlouva </w:t>
    </w:r>
    <w:r w:rsidR="00796551">
      <w:rPr>
        <w:bCs/>
        <w:iCs/>
        <w:sz w:val="16"/>
        <w:szCs w:val="16"/>
        <w:lang w:val="cs-CZ"/>
      </w:rPr>
      <w:t>o budoucí darovací smlouvě (</w:t>
    </w:r>
    <w:r w:rsidR="0019564C">
      <w:rPr>
        <w:bCs/>
        <w:iCs/>
        <w:sz w:val="16"/>
        <w:szCs w:val="16"/>
        <w:lang w:val="cs-CZ"/>
      </w:rPr>
      <w:t>návrh</w:t>
    </w:r>
    <w:r w:rsidR="00796551">
      <w:rPr>
        <w:bCs/>
        <w:iCs/>
        <w:sz w:val="16"/>
        <w:szCs w:val="16"/>
        <w:lang w:val="cs-CZ"/>
      </w:rPr>
      <w:t>)</w:t>
    </w:r>
    <w:r w:rsidR="00796551">
      <w:rPr>
        <w:bCs/>
        <w:iCs/>
        <w:sz w:val="16"/>
        <w:szCs w:val="16"/>
        <w:lang w:val="cs-CZ"/>
      </w:rPr>
      <w:tab/>
    </w:r>
    <w:r w:rsidRPr="004D3890">
      <w:rPr>
        <w:bCs/>
        <w:iCs/>
        <w:sz w:val="16"/>
        <w:szCs w:val="16"/>
        <w:lang w:val="cs-CZ"/>
      </w:rPr>
      <w:t>Silnice</w:t>
    </w:r>
    <w:r>
      <w:rPr>
        <w:bCs/>
        <w:iCs/>
        <w:sz w:val="16"/>
        <w:szCs w:val="16"/>
        <w:lang w:val="cs-CZ"/>
      </w:rPr>
      <w:t xml:space="preserve"> II/464, III/01130, III/01129</w:t>
    </w:r>
  </w:p>
  <w:p w:rsidR="004D3890" w:rsidRPr="004D3890" w:rsidRDefault="004D3890" w:rsidP="007B1BF8">
    <w:pPr>
      <w:pStyle w:val="Zkladntext"/>
      <w:tabs>
        <w:tab w:val="right" w:pos="8789"/>
      </w:tabs>
      <w:rPr>
        <w:bCs/>
        <w:iCs/>
        <w:sz w:val="16"/>
        <w:szCs w:val="16"/>
        <w:lang w:val="cs-CZ"/>
      </w:rPr>
    </w:pPr>
  </w:p>
  <w:p w:rsidR="006B407C" w:rsidRDefault="006B407C" w:rsidP="007B1BF8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07C" w:rsidRPr="00942542" w:rsidRDefault="006B407C" w:rsidP="006B407C">
    <w:pPr>
      <w:pStyle w:val="Zkladntext"/>
      <w:tabs>
        <w:tab w:val="right" w:pos="8789"/>
      </w:tabs>
      <w:jc w:val="center"/>
      <w:rPr>
        <w:bCs/>
        <w:i/>
        <w:iCs/>
      </w:rPr>
    </w:pPr>
    <w:r>
      <w:tab/>
    </w:r>
    <w:r w:rsidRPr="00942542">
      <w:rPr>
        <w:bCs/>
        <w:i/>
        <w:iCs/>
        <w:sz w:val="28"/>
      </w:rPr>
      <w:t xml:space="preserve">                                             (VZOR)                          </w:t>
    </w:r>
    <w:r>
      <w:rPr>
        <w:bCs/>
        <w:i/>
        <w:iCs/>
        <w:sz w:val="28"/>
      </w:rPr>
      <w:t xml:space="preserve">         </w:t>
    </w:r>
    <w:r w:rsidRPr="00942542">
      <w:rPr>
        <w:bCs/>
        <w:i/>
        <w:iCs/>
        <w:sz w:val="28"/>
      </w:rPr>
      <w:t xml:space="preserve"> Příloha č.</w:t>
    </w:r>
    <w:r>
      <w:rPr>
        <w:bCs/>
        <w:i/>
        <w:iCs/>
        <w:sz w:val="28"/>
      </w:rPr>
      <w:t xml:space="preserve"> 10</w:t>
    </w:r>
  </w:p>
  <w:p w:rsidR="006B407C" w:rsidRDefault="006B407C" w:rsidP="006B407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47A72"/>
    <w:multiLevelType w:val="hybridMultilevel"/>
    <w:tmpl w:val="CC428B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63013"/>
    <w:multiLevelType w:val="hybridMultilevel"/>
    <w:tmpl w:val="AE28B0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76E1D"/>
    <w:multiLevelType w:val="hybridMultilevel"/>
    <w:tmpl w:val="D3448C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E100DD"/>
    <w:multiLevelType w:val="hybridMultilevel"/>
    <w:tmpl w:val="01381B64"/>
    <w:lvl w:ilvl="0" w:tplc="0405000F">
      <w:start w:val="2"/>
      <w:numFmt w:val="decimal"/>
      <w:lvlText w:val="%1."/>
      <w:lvlJc w:val="left"/>
      <w:pPr>
        <w:ind w:left="157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92" w:hanging="360"/>
      </w:pPr>
    </w:lvl>
    <w:lvl w:ilvl="2" w:tplc="0405001B" w:tentative="1">
      <w:start w:val="1"/>
      <w:numFmt w:val="lowerRoman"/>
      <w:lvlText w:val="%3."/>
      <w:lvlJc w:val="right"/>
      <w:pPr>
        <w:ind w:left="3012" w:hanging="180"/>
      </w:pPr>
    </w:lvl>
    <w:lvl w:ilvl="3" w:tplc="0405000F" w:tentative="1">
      <w:start w:val="1"/>
      <w:numFmt w:val="decimal"/>
      <w:lvlText w:val="%4."/>
      <w:lvlJc w:val="left"/>
      <w:pPr>
        <w:ind w:left="3732" w:hanging="360"/>
      </w:pPr>
    </w:lvl>
    <w:lvl w:ilvl="4" w:tplc="04050019" w:tentative="1">
      <w:start w:val="1"/>
      <w:numFmt w:val="lowerLetter"/>
      <w:lvlText w:val="%5."/>
      <w:lvlJc w:val="left"/>
      <w:pPr>
        <w:ind w:left="4452" w:hanging="360"/>
      </w:pPr>
    </w:lvl>
    <w:lvl w:ilvl="5" w:tplc="0405001B" w:tentative="1">
      <w:start w:val="1"/>
      <w:numFmt w:val="lowerRoman"/>
      <w:lvlText w:val="%6."/>
      <w:lvlJc w:val="right"/>
      <w:pPr>
        <w:ind w:left="5172" w:hanging="180"/>
      </w:pPr>
    </w:lvl>
    <w:lvl w:ilvl="6" w:tplc="0405000F" w:tentative="1">
      <w:start w:val="1"/>
      <w:numFmt w:val="decimal"/>
      <w:lvlText w:val="%7."/>
      <w:lvlJc w:val="left"/>
      <w:pPr>
        <w:ind w:left="5892" w:hanging="360"/>
      </w:pPr>
    </w:lvl>
    <w:lvl w:ilvl="7" w:tplc="04050019" w:tentative="1">
      <w:start w:val="1"/>
      <w:numFmt w:val="lowerLetter"/>
      <w:lvlText w:val="%8."/>
      <w:lvlJc w:val="left"/>
      <w:pPr>
        <w:ind w:left="6612" w:hanging="360"/>
      </w:pPr>
    </w:lvl>
    <w:lvl w:ilvl="8" w:tplc="0405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4" w15:restartNumberingAfterBreak="0">
    <w:nsid w:val="13904185"/>
    <w:multiLevelType w:val="hybridMultilevel"/>
    <w:tmpl w:val="A51EF8B8"/>
    <w:lvl w:ilvl="0" w:tplc="5B2E830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E03C80"/>
    <w:multiLevelType w:val="hybridMultilevel"/>
    <w:tmpl w:val="5DB8BD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CF2CA1"/>
    <w:multiLevelType w:val="hybridMultilevel"/>
    <w:tmpl w:val="24588EF4"/>
    <w:lvl w:ilvl="0" w:tplc="0405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2F9A5D1F"/>
    <w:multiLevelType w:val="hybridMultilevel"/>
    <w:tmpl w:val="DBD63A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3A3EE9"/>
    <w:multiLevelType w:val="hybridMultilevel"/>
    <w:tmpl w:val="67A48D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074547"/>
    <w:multiLevelType w:val="hybridMultilevel"/>
    <w:tmpl w:val="ABA8B9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463151"/>
    <w:multiLevelType w:val="hybridMultilevel"/>
    <w:tmpl w:val="93E64A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C820F4"/>
    <w:multiLevelType w:val="hybridMultilevel"/>
    <w:tmpl w:val="A51A50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CE04FC"/>
    <w:multiLevelType w:val="hybridMultilevel"/>
    <w:tmpl w:val="CDF0E7BE"/>
    <w:lvl w:ilvl="0" w:tplc="DE367B7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97E687D"/>
    <w:multiLevelType w:val="multilevel"/>
    <w:tmpl w:val="512217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16" w:hanging="432"/>
      </w:pPr>
      <w:rPr>
        <w:rFonts w:hint="default"/>
        <w:strike w:val="0"/>
      </w:rPr>
    </w:lvl>
    <w:lvl w:ilvl="2">
      <w:start w:val="1"/>
      <w:numFmt w:val="none"/>
      <w:lvlText w:val="-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CE42D55"/>
    <w:multiLevelType w:val="hybridMultilevel"/>
    <w:tmpl w:val="EB084018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57576AF5"/>
    <w:multiLevelType w:val="hybridMultilevel"/>
    <w:tmpl w:val="E47286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C62580"/>
    <w:multiLevelType w:val="hybridMultilevel"/>
    <w:tmpl w:val="056C4236"/>
    <w:lvl w:ilvl="0" w:tplc="0F989E9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82022C"/>
    <w:multiLevelType w:val="hybridMultilevel"/>
    <w:tmpl w:val="F418F3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212D62"/>
    <w:multiLevelType w:val="hybridMultilevel"/>
    <w:tmpl w:val="2AAA06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253177"/>
    <w:multiLevelType w:val="hybridMultilevel"/>
    <w:tmpl w:val="6ED8BC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80244E"/>
    <w:multiLevelType w:val="hybridMultilevel"/>
    <w:tmpl w:val="6A9A16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E83FEE"/>
    <w:multiLevelType w:val="hybridMultilevel"/>
    <w:tmpl w:val="B14A08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A02DE0"/>
    <w:multiLevelType w:val="hybridMultilevel"/>
    <w:tmpl w:val="3402962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71B046BB"/>
    <w:multiLevelType w:val="hybridMultilevel"/>
    <w:tmpl w:val="EAC087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0744CE"/>
    <w:multiLevelType w:val="multilevel"/>
    <w:tmpl w:val="B43001A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7279608B"/>
    <w:multiLevelType w:val="hybridMultilevel"/>
    <w:tmpl w:val="7F86BF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3"/>
  </w:num>
  <w:num w:numId="3">
    <w:abstractNumId w:val="19"/>
  </w:num>
  <w:num w:numId="4">
    <w:abstractNumId w:val="2"/>
  </w:num>
  <w:num w:numId="5">
    <w:abstractNumId w:val="20"/>
  </w:num>
  <w:num w:numId="6">
    <w:abstractNumId w:val="10"/>
  </w:num>
  <w:num w:numId="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5"/>
  </w:num>
  <w:num w:numId="9">
    <w:abstractNumId w:val="17"/>
  </w:num>
  <w:num w:numId="10">
    <w:abstractNumId w:val="5"/>
  </w:num>
  <w:num w:numId="11">
    <w:abstractNumId w:val="22"/>
  </w:num>
  <w:num w:numId="12">
    <w:abstractNumId w:val="0"/>
  </w:num>
  <w:num w:numId="13">
    <w:abstractNumId w:val="6"/>
  </w:num>
  <w:num w:numId="14">
    <w:abstractNumId w:val="21"/>
  </w:num>
  <w:num w:numId="15">
    <w:abstractNumId w:val="12"/>
  </w:num>
  <w:num w:numId="16">
    <w:abstractNumId w:val="24"/>
  </w:num>
  <w:num w:numId="17">
    <w:abstractNumId w:val="4"/>
  </w:num>
  <w:num w:numId="18">
    <w:abstractNumId w:val="8"/>
  </w:num>
  <w:num w:numId="19">
    <w:abstractNumId w:val="13"/>
  </w:num>
  <w:num w:numId="20">
    <w:abstractNumId w:val="3"/>
  </w:num>
  <w:num w:numId="21">
    <w:abstractNumId w:val="16"/>
  </w:num>
  <w:num w:numId="22">
    <w:abstractNumId w:val="14"/>
  </w:num>
  <w:num w:numId="23">
    <w:abstractNumId w:val="7"/>
  </w:num>
  <w:num w:numId="24">
    <w:abstractNumId w:val="9"/>
  </w:num>
  <w:num w:numId="25">
    <w:abstractNumId w:val="15"/>
  </w:num>
  <w:num w:numId="26">
    <w:abstractNumId w:val="18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418"/>
    <w:rsid w:val="0000239A"/>
    <w:rsid w:val="00012116"/>
    <w:rsid w:val="000231FD"/>
    <w:rsid w:val="00025B9E"/>
    <w:rsid w:val="00037423"/>
    <w:rsid w:val="00045231"/>
    <w:rsid w:val="0006548D"/>
    <w:rsid w:val="00095384"/>
    <w:rsid w:val="000A3E9B"/>
    <w:rsid w:val="000A43E5"/>
    <w:rsid w:val="000B262B"/>
    <w:rsid w:val="000B522A"/>
    <w:rsid w:val="000B5AF3"/>
    <w:rsid w:val="000B76EC"/>
    <w:rsid w:val="000C7FD9"/>
    <w:rsid w:val="000D67AE"/>
    <w:rsid w:val="000E2D56"/>
    <w:rsid w:val="00100BCA"/>
    <w:rsid w:val="00101010"/>
    <w:rsid w:val="0011487A"/>
    <w:rsid w:val="0012166C"/>
    <w:rsid w:val="00145611"/>
    <w:rsid w:val="001536D9"/>
    <w:rsid w:val="00157A41"/>
    <w:rsid w:val="00167145"/>
    <w:rsid w:val="00172BC8"/>
    <w:rsid w:val="00173BFA"/>
    <w:rsid w:val="00192351"/>
    <w:rsid w:val="0019564C"/>
    <w:rsid w:val="00195CE8"/>
    <w:rsid w:val="001A4BC2"/>
    <w:rsid w:val="001B1990"/>
    <w:rsid w:val="001B2C05"/>
    <w:rsid w:val="001C07E6"/>
    <w:rsid w:val="001E5473"/>
    <w:rsid w:val="001F09BB"/>
    <w:rsid w:val="0020428C"/>
    <w:rsid w:val="002058EF"/>
    <w:rsid w:val="00220D6E"/>
    <w:rsid w:val="0022310F"/>
    <w:rsid w:val="00231312"/>
    <w:rsid w:val="002347B2"/>
    <w:rsid w:val="0025584B"/>
    <w:rsid w:val="002675D5"/>
    <w:rsid w:val="00292E46"/>
    <w:rsid w:val="00295D62"/>
    <w:rsid w:val="00297E87"/>
    <w:rsid w:val="002B442D"/>
    <w:rsid w:val="002C2EA2"/>
    <w:rsid w:val="002C462F"/>
    <w:rsid w:val="002D3CD9"/>
    <w:rsid w:val="002D3FE4"/>
    <w:rsid w:val="002F52C2"/>
    <w:rsid w:val="002F6692"/>
    <w:rsid w:val="00300EED"/>
    <w:rsid w:val="003046BD"/>
    <w:rsid w:val="00311F8C"/>
    <w:rsid w:val="003128DA"/>
    <w:rsid w:val="00312994"/>
    <w:rsid w:val="0031431B"/>
    <w:rsid w:val="00321F2A"/>
    <w:rsid w:val="00330D19"/>
    <w:rsid w:val="0033639E"/>
    <w:rsid w:val="00341874"/>
    <w:rsid w:val="0034219A"/>
    <w:rsid w:val="00357D30"/>
    <w:rsid w:val="003648A2"/>
    <w:rsid w:val="003743F4"/>
    <w:rsid w:val="00391418"/>
    <w:rsid w:val="003A4365"/>
    <w:rsid w:val="003B1FDE"/>
    <w:rsid w:val="003B40C3"/>
    <w:rsid w:val="003D4DD5"/>
    <w:rsid w:val="003E2B2A"/>
    <w:rsid w:val="003E5A0B"/>
    <w:rsid w:val="003F3555"/>
    <w:rsid w:val="003F5C71"/>
    <w:rsid w:val="00405E67"/>
    <w:rsid w:val="00416886"/>
    <w:rsid w:val="00421617"/>
    <w:rsid w:val="004255F3"/>
    <w:rsid w:val="004359C8"/>
    <w:rsid w:val="004364F9"/>
    <w:rsid w:val="004413DB"/>
    <w:rsid w:val="00451F0B"/>
    <w:rsid w:val="00452894"/>
    <w:rsid w:val="00455D3F"/>
    <w:rsid w:val="00462945"/>
    <w:rsid w:val="00466782"/>
    <w:rsid w:val="00467225"/>
    <w:rsid w:val="00472770"/>
    <w:rsid w:val="0048203D"/>
    <w:rsid w:val="0048207B"/>
    <w:rsid w:val="004906A9"/>
    <w:rsid w:val="00493D6D"/>
    <w:rsid w:val="004A7BA0"/>
    <w:rsid w:val="004D2A86"/>
    <w:rsid w:val="004D3890"/>
    <w:rsid w:val="004E6340"/>
    <w:rsid w:val="0052218D"/>
    <w:rsid w:val="00526D66"/>
    <w:rsid w:val="00542169"/>
    <w:rsid w:val="0055392F"/>
    <w:rsid w:val="00556800"/>
    <w:rsid w:val="00557B00"/>
    <w:rsid w:val="00557FA3"/>
    <w:rsid w:val="005721FA"/>
    <w:rsid w:val="005730B1"/>
    <w:rsid w:val="00575F6C"/>
    <w:rsid w:val="00581E71"/>
    <w:rsid w:val="0059398B"/>
    <w:rsid w:val="005B203D"/>
    <w:rsid w:val="005B27C1"/>
    <w:rsid w:val="005B2F2F"/>
    <w:rsid w:val="005B3763"/>
    <w:rsid w:val="005B3B85"/>
    <w:rsid w:val="005C02A8"/>
    <w:rsid w:val="005C52F4"/>
    <w:rsid w:val="005C6BEA"/>
    <w:rsid w:val="005C6D79"/>
    <w:rsid w:val="005D2CDB"/>
    <w:rsid w:val="005E28BE"/>
    <w:rsid w:val="005E3BB0"/>
    <w:rsid w:val="005F00B2"/>
    <w:rsid w:val="00604B47"/>
    <w:rsid w:val="00613D6B"/>
    <w:rsid w:val="006335EF"/>
    <w:rsid w:val="00633C46"/>
    <w:rsid w:val="0064495A"/>
    <w:rsid w:val="00656D63"/>
    <w:rsid w:val="00664B17"/>
    <w:rsid w:val="006764FA"/>
    <w:rsid w:val="00686496"/>
    <w:rsid w:val="00690703"/>
    <w:rsid w:val="0069109E"/>
    <w:rsid w:val="00693FA5"/>
    <w:rsid w:val="00694159"/>
    <w:rsid w:val="006A0AAF"/>
    <w:rsid w:val="006A49E2"/>
    <w:rsid w:val="006B407C"/>
    <w:rsid w:val="006B716E"/>
    <w:rsid w:val="006B789A"/>
    <w:rsid w:val="006C0E63"/>
    <w:rsid w:val="006C6625"/>
    <w:rsid w:val="006C7369"/>
    <w:rsid w:val="006D44C5"/>
    <w:rsid w:val="006D7792"/>
    <w:rsid w:val="0071237D"/>
    <w:rsid w:val="0074681F"/>
    <w:rsid w:val="00762BF5"/>
    <w:rsid w:val="0076426B"/>
    <w:rsid w:val="00781A80"/>
    <w:rsid w:val="007837DF"/>
    <w:rsid w:val="0078424F"/>
    <w:rsid w:val="00796551"/>
    <w:rsid w:val="00796805"/>
    <w:rsid w:val="007A4305"/>
    <w:rsid w:val="007A5496"/>
    <w:rsid w:val="007B16E4"/>
    <w:rsid w:val="007B1BF8"/>
    <w:rsid w:val="007C4BEA"/>
    <w:rsid w:val="007D3056"/>
    <w:rsid w:val="007D419D"/>
    <w:rsid w:val="007D6509"/>
    <w:rsid w:val="00834D81"/>
    <w:rsid w:val="00844C7E"/>
    <w:rsid w:val="008569BF"/>
    <w:rsid w:val="00856FB6"/>
    <w:rsid w:val="0086254A"/>
    <w:rsid w:val="00864F4D"/>
    <w:rsid w:val="00866402"/>
    <w:rsid w:val="008812F1"/>
    <w:rsid w:val="008A0010"/>
    <w:rsid w:val="008B2A24"/>
    <w:rsid w:val="008B35AC"/>
    <w:rsid w:val="008B47DE"/>
    <w:rsid w:val="008C4610"/>
    <w:rsid w:val="008D063F"/>
    <w:rsid w:val="008D3369"/>
    <w:rsid w:val="00912819"/>
    <w:rsid w:val="0091567E"/>
    <w:rsid w:val="009475ED"/>
    <w:rsid w:val="009575E2"/>
    <w:rsid w:val="00960C95"/>
    <w:rsid w:val="00972732"/>
    <w:rsid w:val="0098557E"/>
    <w:rsid w:val="00985973"/>
    <w:rsid w:val="00993291"/>
    <w:rsid w:val="009A7D00"/>
    <w:rsid w:val="009B67E4"/>
    <w:rsid w:val="009C1640"/>
    <w:rsid w:val="009C5536"/>
    <w:rsid w:val="009D646F"/>
    <w:rsid w:val="009D7650"/>
    <w:rsid w:val="009E02F7"/>
    <w:rsid w:val="009E1CC6"/>
    <w:rsid w:val="009E4234"/>
    <w:rsid w:val="009E794A"/>
    <w:rsid w:val="009E7EE8"/>
    <w:rsid w:val="009F2FFA"/>
    <w:rsid w:val="00A06652"/>
    <w:rsid w:val="00A212D5"/>
    <w:rsid w:val="00A25CAF"/>
    <w:rsid w:val="00A308B8"/>
    <w:rsid w:val="00A41B42"/>
    <w:rsid w:val="00A447A5"/>
    <w:rsid w:val="00A44EBE"/>
    <w:rsid w:val="00A46421"/>
    <w:rsid w:val="00A52D75"/>
    <w:rsid w:val="00A53DDE"/>
    <w:rsid w:val="00A95165"/>
    <w:rsid w:val="00AA11B0"/>
    <w:rsid w:val="00AB1DCE"/>
    <w:rsid w:val="00AC228A"/>
    <w:rsid w:val="00AD4F8D"/>
    <w:rsid w:val="00AE08F3"/>
    <w:rsid w:val="00AE118F"/>
    <w:rsid w:val="00AE3432"/>
    <w:rsid w:val="00AE4ACA"/>
    <w:rsid w:val="00B04380"/>
    <w:rsid w:val="00B062A8"/>
    <w:rsid w:val="00B10290"/>
    <w:rsid w:val="00B367FA"/>
    <w:rsid w:val="00B51DB2"/>
    <w:rsid w:val="00B5251C"/>
    <w:rsid w:val="00B7514F"/>
    <w:rsid w:val="00B8520F"/>
    <w:rsid w:val="00B91728"/>
    <w:rsid w:val="00B94C86"/>
    <w:rsid w:val="00B94EA5"/>
    <w:rsid w:val="00BA2107"/>
    <w:rsid w:val="00BC4600"/>
    <w:rsid w:val="00BC4BE5"/>
    <w:rsid w:val="00BD2FB0"/>
    <w:rsid w:val="00BD684D"/>
    <w:rsid w:val="00BE4CFD"/>
    <w:rsid w:val="00C0748B"/>
    <w:rsid w:val="00C075B1"/>
    <w:rsid w:val="00C12897"/>
    <w:rsid w:val="00C230DA"/>
    <w:rsid w:val="00C232F4"/>
    <w:rsid w:val="00C23AD5"/>
    <w:rsid w:val="00C2640F"/>
    <w:rsid w:val="00C340B9"/>
    <w:rsid w:val="00C41B05"/>
    <w:rsid w:val="00C54FDB"/>
    <w:rsid w:val="00C571F9"/>
    <w:rsid w:val="00C70015"/>
    <w:rsid w:val="00C94B79"/>
    <w:rsid w:val="00CA3D5E"/>
    <w:rsid w:val="00CA77B7"/>
    <w:rsid w:val="00CB0E6F"/>
    <w:rsid w:val="00CB1E86"/>
    <w:rsid w:val="00CC3173"/>
    <w:rsid w:val="00CC40A5"/>
    <w:rsid w:val="00CF44EC"/>
    <w:rsid w:val="00D07A35"/>
    <w:rsid w:val="00D2178B"/>
    <w:rsid w:val="00D579A4"/>
    <w:rsid w:val="00D600DF"/>
    <w:rsid w:val="00D6631E"/>
    <w:rsid w:val="00DD2BBE"/>
    <w:rsid w:val="00DD6FFA"/>
    <w:rsid w:val="00E0503F"/>
    <w:rsid w:val="00E05E61"/>
    <w:rsid w:val="00E41497"/>
    <w:rsid w:val="00E41A35"/>
    <w:rsid w:val="00E429F9"/>
    <w:rsid w:val="00E44DE3"/>
    <w:rsid w:val="00E56710"/>
    <w:rsid w:val="00E668B8"/>
    <w:rsid w:val="00E704E8"/>
    <w:rsid w:val="00E715CC"/>
    <w:rsid w:val="00E72C6D"/>
    <w:rsid w:val="00E75B5F"/>
    <w:rsid w:val="00EA589C"/>
    <w:rsid w:val="00EB0433"/>
    <w:rsid w:val="00EC3A47"/>
    <w:rsid w:val="00EC6DF2"/>
    <w:rsid w:val="00EE244E"/>
    <w:rsid w:val="00EE276E"/>
    <w:rsid w:val="00EF4C57"/>
    <w:rsid w:val="00F005A5"/>
    <w:rsid w:val="00F06AAE"/>
    <w:rsid w:val="00F12A73"/>
    <w:rsid w:val="00F147C6"/>
    <w:rsid w:val="00F240BB"/>
    <w:rsid w:val="00F31286"/>
    <w:rsid w:val="00F33074"/>
    <w:rsid w:val="00F35E33"/>
    <w:rsid w:val="00F379C2"/>
    <w:rsid w:val="00F4598D"/>
    <w:rsid w:val="00F62603"/>
    <w:rsid w:val="00F76F4A"/>
    <w:rsid w:val="00F965B1"/>
    <w:rsid w:val="00FA1692"/>
    <w:rsid w:val="00FB11F3"/>
    <w:rsid w:val="00FC7BFA"/>
    <w:rsid w:val="00FD0ABB"/>
    <w:rsid w:val="00FE2037"/>
    <w:rsid w:val="00FF08EE"/>
    <w:rsid w:val="00FF23E1"/>
    <w:rsid w:val="00FF2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EC9736-8E42-45E6-9B16-D9FD9C245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B11F3"/>
    <w:pPr>
      <w:spacing w:after="200" w:line="276" w:lineRule="auto"/>
    </w:pPr>
    <w:rPr>
      <w:sz w:val="22"/>
      <w:szCs w:val="22"/>
      <w:lang w:eastAsia="en-US"/>
    </w:rPr>
  </w:style>
  <w:style w:type="paragraph" w:styleId="Nadpis3">
    <w:name w:val="heading 3"/>
    <w:basedOn w:val="Normln"/>
    <w:next w:val="Normln"/>
    <w:link w:val="Nadpis3Char"/>
    <w:qFormat/>
    <w:rsid w:val="0076426B"/>
    <w:pPr>
      <w:keepNext/>
      <w:spacing w:after="0" w:line="240" w:lineRule="auto"/>
      <w:outlineLvl w:val="2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uiPriority w:val="99"/>
    <w:semiHidden/>
    <w:unhideWhenUsed/>
    <w:rsid w:val="00405E6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05E67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405E67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05E6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05E67"/>
    <w:rPr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05E67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405E67"/>
    <w:rPr>
      <w:rFonts w:ascii="Tahoma" w:hAnsi="Tahoma" w:cs="Tahoma"/>
      <w:sz w:val="16"/>
      <w:szCs w:val="16"/>
      <w:lang w:eastAsia="en-US"/>
    </w:rPr>
  </w:style>
  <w:style w:type="paragraph" w:styleId="Odstavecseseznamem">
    <w:name w:val="List Paragraph"/>
    <w:basedOn w:val="Normln"/>
    <w:uiPriority w:val="34"/>
    <w:qFormat/>
    <w:rsid w:val="00405E67"/>
    <w:pPr>
      <w:spacing w:after="0" w:line="240" w:lineRule="auto"/>
      <w:ind w:left="720"/>
    </w:pPr>
    <w:rPr>
      <w:rFonts w:cs="Calibri"/>
    </w:rPr>
  </w:style>
  <w:style w:type="paragraph" w:styleId="Zhlav">
    <w:name w:val="header"/>
    <w:basedOn w:val="Normln"/>
    <w:link w:val="ZhlavChar"/>
    <w:uiPriority w:val="99"/>
    <w:unhideWhenUsed/>
    <w:rsid w:val="006B407C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6B407C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6B407C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6B407C"/>
    <w:rPr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6B407C"/>
    <w:pPr>
      <w:spacing w:after="0" w:line="240" w:lineRule="auto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ZkladntextChar">
    <w:name w:val="Základní text Char"/>
    <w:link w:val="Zkladntext"/>
    <w:rsid w:val="006B407C"/>
    <w:rPr>
      <w:rFonts w:ascii="Times New Roman" w:eastAsia="Times New Roman" w:hAnsi="Times New Roman"/>
      <w:sz w:val="24"/>
    </w:rPr>
  </w:style>
  <w:style w:type="character" w:customStyle="1" w:styleId="Nadpis3Char">
    <w:name w:val="Nadpis 3 Char"/>
    <w:basedOn w:val="Standardnpsmoodstavce"/>
    <w:link w:val="Nadpis3"/>
    <w:rsid w:val="0076426B"/>
    <w:rPr>
      <w:rFonts w:ascii="Times New Roman" w:eastAsia="Times New Roman" w:hAnsi="Times New Roman"/>
      <w:b/>
      <w:bCs/>
      <w:sz w:val="28"/>
      <w:szCs w:val="24"/>
    </w:rPr>
  </w:style>
  <w:style w:type="paragraph" w:styleId="Bezmezer">
    <w:name w:val="No Spacing"/>
    <w:uiPriority w:val="1"/>
    <w:qFormat/>
    <w:rsid w:val="0076426B"/>
    <w:rPr>
      <w:sz w:val="22"/>
      <w:szCs w:val="22"/>
      <w:lang w:eastAsia="en-US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2166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2166C"/>
    <w:rPr>
      <w:sz w:val="16"/>
      <w:szCs w:val="16"/>
      <w:lang w:eastAsia="en-US"/>
    </w:rPr>
  </w:style>
  <w:style w:type="character" w:styleId="Hypertextovodkaz">
    <w:name w:val="Hyperlink"/>
    <w:rsid w:val="0012166C"/>
    <w:rPr>
      <w:color w:val="0000FF"/>
      <w:u w:val="single"/>
    </w:rPr>
  </w:style>
  <w:style w:type="table" w:styleId="Mkatabulky">
    <w:name w:val="Table Grid"/>
    <w:basedOn w:val="Normlntabulka"/>
    <w:uiPriority w:val="59"/>
    <w:rsid w:val="007965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68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smsk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625A7A-51F8-484C-A781-3D683E76C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1689</Words>
  <Characters>9967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11633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Murasová Alenka</cp:lastModifiedBy>
  <cp:revision>2</cp:revision>
  <cp:lastPrinted>2019-01-18T13:07:00Z</cp:lastPrinted>
  <dcterms:created xsi:type="dcterms:W3CDTF">2019-01-18T13:11:00Z</dcterms:created>
  <dcterms:modified xsi:type="dcterms:W3CDTF">2019-01-18T13:11:00Z</dcterms:modified>
</cp:coreProperties>
</file>