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E82AC1" w:rsidRDefault="00E82AC1" w:rsidP="00E82AC1">
      <w:pPr>
        <w:spacing w:line="280" w:lineRule="exact"/>
        <w:jc w:val="both"/>
        <w:rPr>
          <w:rFonts w:ascii="Tahoma" w:hAnsi="Tahoma" w:cs="Tahoma"/>
          <w:b/>
        </w:rPr>
      </w:pPr>
      <w:r w:rsidRPr="00D97953">
        <w:rPr>
          <w:rFonts w:ascii="Tahoma" w:hAnsi="Tahoma" w:cs="Tahoma"/>
          <w:b/>
        </w:rPr>
        <w:t>25/</w:t>
      </w:r>
      <w:r>
        <w:rPr>
          <w:rFonts w:ascii="Tahoma" w:hAnsi="Tahoma" w:cs="Tahoma"/>
          <w:b/>
        </w:rPr>
        <w:t>21</w:t>
      </w:r>
      <w:r w:rsidR="00B771C3">
        <w:rPr>
          <w:rFonts w:ascii="Tahoma" w:hAnsi="Tahoma" w:cs="Tahoma"/>
          <w:b/>
        </w:rPr>
        <w:t>7</w:t>
      </w:r>
    </w:p>
    <w:p w:rsidR="00E82AC1" w:rsidRPr="00275717" w:rsidRDefault="00E82AC1" w:rsidP="00E82AC1">
      <w:pPr>
        <w:spacing w:line="280" w:lineRule="exact"/>
        <w:jc w:val="both"/>
        <w:rPr>
          <w:rFonts w:ascii="Tahoma" w:hAnsi="Tahoma" w:cs="Tahoma"/>
          <w:b/>
        </w:rPr>
      </w:pPr>
      <w:r w:rsidRPr="00B97EC9">
        <w:rPr>
          <w:rFonts w:ascii="Tahoma" w:hAnsi="Tahoma" w:cs="Tahoma"/>
        </w:rPr>
        <w:t>d o p o r u č u j e</w:t>
      </w:r>
    </w:p>
    <w:p w:rsidR="00E82AC1" w:rsidRPr="00B97EC9" w:rsidRDefault="00E82AC1" w:rsidP="00E82AC1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>zastupitelstvu kraje</w:t>
      </w:r>
    </w:p>
    <w:p w:rsidR="00ED4A22" w:rsidRDefault="00ED4A22" w:rsidP="00ED4A22">
      <w:pPr>
        <w:jc w:val="both"/>
        <w:rPr>
          <w:rFonts w:ascii="Tahoma" w:hAnsi="Tahoma" w:cs="Tahoma"/>
        </w:rPr>
      </w:pPr>
    </w:p>
    <w:p w:rsidR="00ED4A22" w:rsidRPr="004358EE" w:rsidRDefault="00ED4A22" w:rsidP="00ED4A22">
      <w:pPr>
        <w:jc w:val="both"/>
        <w:rPr>
          <w:rFonts w:ascii="Tahoma" w:hAnsi="Tahoma" w:cs="Tahoma"/>
        </w:rPr>
      </w:pPr>
      <w:r w:rsidRPr="004358EE">
        <w:rPr>
          <w:rFonts w:ascii="Tahoma" w:hAnsi="Tahoma" w:cs="Tahoma"/>
        </w:rPr>
        <w:t>rozhodnout poskytnout účelovou neinvestiční dotaci z rozpočtu kraje společnosti Sun Drive Communications s.r.o., IČO 26941007, ve výši 420.000 Kč na úhradu uznatelných nákladů souvisejících s projektem "Senior Pas 2019“, vzniklých a uhrazených v období od 1. 1. 2019 do 31. 12. 2019 a s tímto subjektem uzavřít smlouvu o poskytnutí dotace dle přílohy č. 3 předloženého materiálu</w:t>
      </w: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9379CA" w:rsidRPr="009379CA">
        <w:rPr>
          <w:rFonts w:ascii="Tahoma" w:hAnsi="Tahoma" w:cs="Tahoma"/>
        </w:rPr>
        <w:t>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1"/>
  </w:num>
  <w:num w:numId="10">
    <w:abstractNumId w:val="8"/>
  </w:num>
  <w:num w:numId="11">
    <w:abstractNumId w:val="4"/>
  </w:num>
  <w:num w:numId="12">
    <w:abstractNumId w:val="3"/>
  </w:num>
  <w:num w:numId="13">
    <w:abstractNumId w:val="12"/>
  </w:num>
  <w:num w:numId="14">
    <w:abstractNumId w:val="0"/>
  </w:num>
  <w:num w:numId="15">
    <w:abstractNumId w:val="5"/>
  </w:num>
  <w:num w:numId="16">
    <w:abstractNumId w:val="13"/>
  </w:num>
  <w:num w:numId="17">
    <w:abstractNumId w:val="9"/>
  </w:num>
  <w:num w:numId="1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E6EB8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01FA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655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Muczková Irena</cp:lastModifiedBy>
  <cp:revision>2</cp:revision>
  <cp:lastPrinted>2018-08-20T07:42:00Z</cp:lastPrinted>
  <dcterms:created xsi:type="dcterms:W3CDTF">2019-02-14T08:10:00Z</dcterms:created>
  <dcterms:modified xsi:type="dcterms:W3CDTF">2019-02-14T08:10:00Z</dcterms:modified>
</cp:coreProperties>
</file>