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6638" w14:textId="77777777" w:rsidR="008541D8" w:rsidRPr="008541D8" w:rsidRDefault="008541D8" w:rsidP="008541D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8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bCs/>
          <w:sz w:val="28"/>
          <w:szCs w:val="24"/>
          <w:lang w:eastAsia="cs-CZ"/>
        </w:rPr>
        <w:t>Darovací smlouva</w:t>
      </w:r>
    </w:p>
    <w:p w14:paraId="1DE66B48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Smluvní strany</w:t>
      </w:r>
    </w:p>
    <w:p w14:paraId="2BAE633A" w14:textId="77777777" w:rsidR="008541D8" w:rsidRPr="008541D8" w:rsidRDefault="008541D8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0"/>
          <w:lang w:eastAsia="cs-CZ"/>
        </w:rPr>
        <w:t>Moravskoslezský kraj</w:t>
      </w:r>
    </w:p>
    <w:p w14:paraId="5C217924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28. října 117, 702 18 Ostrava</w:t>
      </w:r>
    </w:p>
    <w:p w14:paraId="0B314873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prof. Ing. Ivo Vondrákem, CSc., hejtmanem kraje</w:t>
      </w:r>
    </w:p>
    <w:p w14:paraId="7CB52C9B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D7D256D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CZ70890692</w:t>
      </w:r>
    </w:p>
    <w:p w14:paraId="5511AED2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226CA188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5A617C">
        <w:rPr>
          <w:rFonts w:ascii="Tahoma" w:eastAsia="Times New Roman" w:hAnsi="Tahoma" w:cs="Tahoma"/>
          <w:sz w:val="20"/>
          <w:szCs w:val="24"/>
          <w:lang w:eastAsia="cs-CZ"/>
        </w:rPr>
        <w:tab/>
        <w:t>27-1650676349/0800</w:t>
      </w:r>
    </w:p>
    <w:p w14:paraId="3C7D9FD2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(dále jen „dárce“)</w:t>
      </w:r>
    </w:p>
    <w:p w14:paraId="3A6904B8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9E6E0FB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14:paraId="5951EABA" w14:textId="687315FD" w:rsidR="008541D8" w:rsidRPr="0002763C" w:rsidRDefault="00652B65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Společně, o.p.s.</w:t>
      </w:r>
    </w:p>
    <w:p w14:paraId="36A6D0D7" w14:textId="26E75B4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Mendlovo náměstí 1a, 603 00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 xml:space="preserve"> Brno</w:t>
      </w:r>
    </w:p>
    <w:p w14:paraId="38A697D4" w14:textId="14A54B8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117" w:hanging="27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C001D5" w:rsidRPr="00FC0034">
        <w:rPr>
          <w:rFonts w:ascii="Tahoma" w:eastAsia="Times New Roman" w:hAnsi="Tahoma" w:cs="Tahoma"/>
          <w:sz w:val="20"/>
          <w:szCs w:val="24"/>
          <w:lang w:eastAsia="cs-CZ"/>
        </w:rPr>
        <w:t>Ing. Jakubem Cardou, ředitelem</w:t>
      </w:r>
    </w:p>
    <w:p w14:paraId="6A1B840B" w14:textId="244F04E9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26976307</w:t>
      </w:r>
    </w:p>
    <w:p w14:paraId="3CA586A5" w14:textId="067C1F1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CZ269760307</w:t>
      </w:r>
    </w:p>
    <w:p w14:paraId="352B29F4" w14:textId="2C56394D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Československá obchodní banka, a. s.</w:t>
      </w:r>
    </w:p>
    <w:p w14:paraId="53F55074" w14:textId="02E1014A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197883555/0300</w:t>
      </w:r>
    </w:p>
    <w:p w14:paraId="051C51AE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(dále jen „obdarovaný“)</w:t>
      </w:r>
    </w:p>
    <w:p w14:paraId="2A762407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Základní ustanovení</w:t>
      </w:r>
    </w:p>
    <w:p w14:paraId="1150F3A4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uzavřena dle § 2055 a násl. zákona č. 89/2012 Sb., občanský zákoník, ve znění pozdějších předpisů (dále jen „občanský zákoník“); </w:t>
      </w:r>
      <w:r w:rsidRPr="008541D8">
        <w:rPr>
          <w:rFonts w:ascii="Tahoma" w:eastAsia="Times New Roman" w:hAnsi="Tahoma" w:cs="Tahoma"/>
          <w:sz w:val="20"/>
          <w:szCs w:val="20"/>
          <w:lang w:eastAsia="cs-CZ"/>
        </w:rPr>
        <w:t>práva a povinnosti stran touto smlouvou neupravená se řídí příslušnými ustanoveními občanského zákoníku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699F9EE9" w14:textId="28C84AB9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Smluvní strany prohlašují, že údaje uvedené v čl. I této smlouvy jsou v souladu se skutečností v</w:t>
      </w:r>
      <w:r w:rsidR="00577510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době uzavření smlouvy.</w:t>
      </w:r>
    </w:p>
    <w:p w14:paraId="2BA043A9" w14:textId="77777777" w:rsidR="00B832C3" w:rsidRPr="000F7508" w:rsidRDefault="00B832C3" w:rsidP="00B832C3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t>III.</w:t>
      </w: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Předmět smlouvy</w:t>
      </w:r>
    </w:p>
    <w:p w14:paraId="3E507D44" w14:textId="68EC3A75" w:rsidR="00350A19" w:rsidRPr="00D67083" w:rsidRDefault="005075A4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A611AD">
        <w:rPr>
          <w:rFonts w:ascii="Tahoma" w:hAnsi="Tahoma" w:cs="Tahoma"/>
          <w:sz w:val="20"/>
        </w:rPr>
        <w:t>Dárce prohlašuje, že je výlučným vlastníkem níže uvedeného majetku</w:t>
      </w:r>
      <w:r w:rsidRPr="00A611AD">
        <w:rPr>
          <w:rFonts w:ascii="Tahoma" w:hAnsi="Tahoma" w:cs="Tahoma"/>
          <w:sz w:val="20"/>
          <w:szCs w:val="20"/>
        </w:rPr>
        <w:t>, jehož</w:t>
      </w:r>
      <w:r w:rsidRPr="00D67083">
        <w:rPr>
          <w:rFonts w:ascii="Tahoma" w:hAnsi="Tahoma" w:cs="Tahoma"/>
          <w:sz w:val="20"/>
          <w:szCs w:val="20"/>
        </w:rPr>
        <w:t xml:space="preserve"> technická specifikace je uvedena v příloze č. 1 této smlouvy</w:t>
      </w:r>
      <w:r w:rsidR="005A617C" w:rsidRPr="00D67083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tbl>
      <w:tblPr>
        <w:tblW w:w="8836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957"/>
        <w:gridCol w:w="1741"/>
        <w:gridCol w:w="1741"/>
      </w:tblGrid>
      <w:tr w:rsidR="005075A4" w:rsidRPr="00A611AD" w14:paraId="722D1EFA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344DD78A" w14:textId="77777777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6708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Druh majetku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295295DC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604BF2C2" w14:textId="6CF6EAC0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za 1 ks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CF483" w14:textId="5798A688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celkem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</w:tr>
      <w:tr w:rsidR="005075A4" w:rsidRPr="00A611AD" w14:paraId="4C954467" w14:textId="77777777" w:rsidTr="0026053C">
        <w:trPr>
          <w:trHeight w:val="233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80A5169" w14:textId="4D5FDF93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Hlásič požáru 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a kouře Kidde 10Y28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EE1F4E5" w14:textId="3DD0AAAA" w:rsidR="009B67B6" w:rsidRPr="00A611AD" w:rsidRDefault="007D6175" w:rsidP="007D61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4D7CE788" w14:textId="6185276A" w:rsidR="005075A4" w:rsidRPr="00A611AD" w:rsidRDefault="007D617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284,35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B2D4A" w14:textId="0B5E9E9A" w:rsidR="005075A4" w:rsidRPr="00A611AD" w:rsidRDefault="007D617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568.700,00</w:t>
            </w:r>
          </w:p>
        </w:tc>
      </w:tr>
      <w:tr w:rsidR="005075A4" w:rsidRPr="00A611AD" w14:paraId="661682EA" w14:textId="77777777" w:rsidTr="0026053C">
        <w:trPr>
          <w:trHeight w:val="244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56DF910" w14:textId="0C78970E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Detektor oxidu uhelnatého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Kidde 10LLDCO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6F8A5E4" w14:textId="09300245" w:rsidR="005075A4" w:rsidRPr="00A611AD" w:rsidRDefault="007D6175" w:rsidP="007D61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7C00F5D0" w14:textId="64AA281F" w:rsidR="005075A4" w:rsidRPr="00A611AD" w:rsidRDefault="009B67B6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689,70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3289" w14:textId="66A46CD8" w:rsidR="005075A4" w:rsidRPr="00A611AD" w:rsidRDefault="007D617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1.379.400</w:t>
            </w:r>
            <w:r w:rsidR="00065A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,00</w:t>
            </w:r>
          </w:p>
        </w:tc>
      </w:tr>
      <w:tr w:rsidR="005075A4" w:rsidRPr="00A611AD" w14:paraId="20737348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8A94059" w14:textId="5D46A50A" w:rsidR="005075A4" w:rsidRPr="00A611AD" w:rsidRDefault="00DA716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165B0A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4AF7E20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7640" w14:textId="33EF77B7" w:rsidR="005075A4" w:rsidRPr="00A611AD" w:rsidRDefault="007D6175" w:rsidP="008244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1.948.100</w:t>
            </w:r>
            <w:r w:rsidR="00065AB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,00</w:t>
            </w:r>
          </w:p>
        </w:tc>
      </w:tr>
    </w:tbl>
    <w:p w14:paraId="79DC3426" w14:textId="12BA80B7" w:rsidR="00B832C3" w:rsidRPr="005075A4" w:rsidRDefault="00350A19" w:rsidP="007C5D1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Dárce bezplatně převádí vlastnické právo k 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věcem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uveden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ým v odst. 1 tohoto článku smlouvy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daru“) obdarovanému. Obdarovaný tento dar přijímá</w:t>
      </w:r>
      <w:r w:rsidRPr="005075A4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48A05B8" w14:textId="36E97E7A" w:rsidR="0032307E" w:rsidRPr="00DA7164" w:rsidRDefault="0032307E" w:rsidP="00F2151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Účetní hodnota předmětu 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daru činí 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>1.948.100,00</w:t>
      </w:r>
      <w:r w:rsidR="00652B65"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Kč (slovy: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 xml:space="preserve">jeden milion 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 xml:space="preserve">devět set čtyřicet osm tisíc jedno sto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>korun českých</w:t>
      </w:r>
      <w:r w:rsidRPr="00DA7164">
        <w:rPr>
          <w:rFonts w:ascii="Tahoma" w:eastAsia="Times New Roman" w:hAnsi="Tahoma" w:cs="Tahoma"/>
          <w:sz w:val="20"/>
          <w:szCs w:val="20"/>
          <w:lang w:eastAsia="cs-CZ"/>
        </w:rPr>
        <w:t>).</w:t>
      </w:r>
    </w:p>
    <w:p w14:paraId="59C2162F" w14:textId="77777777" w:rsidR="00584FED" w:rsidRPr="00244AB0" w:rsidRDefault="00584FED" w:rsidP="00577510">
      <w:pPr>
        <w:keepNext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44AB0">
        <w:rPr>
          <w:rFonts w:ascii="Tahoma" w:hAnsi="Tahoma" w:cs="Tahoma"/>
          <w:b/>
          <w:sz w:val="20"/>
        </w:rPr>
        <w:lastRenderedPageBreak/>
        <w:t>IV</w:t>
      </w:r>
      <w:r w:rsidRPr="00244AB0">
        <w:rPr>
          <w:rFonts w:ascii="Tahoma" w:hAnsi="Tahoma" w:cs="Tahoma"/>
          <w:sz w:val="20"/>
          <w:szCs w:val="20"/>
        </w:rPr>
        <w:t>.</w:t>
      </w:r>
      <w:r w:rsidRPr="00244AB0">
        <w:rPr>
          <w:rFonts w:ascii="Tahoma" w:hAnsi="Tahoma" w:cs="Tahoma"/>
          <w:sz w:val="20"/>
          <w:szCs w:val="20"/>
        </w:rPr>
        <w:br/>
      </w:r>
      <w:r w:rsidRPr="00244AB0">
        <w:rPr>
          <w:rFonts w:ascii="Tahoma" w:hAnsi="Tahoma" w:cs="Tahoma"/>
          <w:b/>
          <w:sz w:val="20"/>
          <w:szCs w:val="20"/>
        </w:rPr>
        <w:t>Účel smlouvy</w:t>
      </w:r>
    </w:p>
    <w:p w14:paraId="05D9F9EC" w14:textId="018D2A3D" w:rsidR="00584FED" w:rsidRPr="003E6C2A" w:rsidRDefault="00584FED" w:rsidP="0057751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Účelem této smlouvy je</w:t>
      </w:r>
      <w:r w:rsidR="006101FA">
        <w:rPr>
          <w:rFonts w:ascii="Tahoma" w:hAnsi="Tahoma" w:cs="Tahoma"/>
          <w:sz w:val="20"/>
        </w:rPr>
        <w:t xml:space="preserve"> zvýšení bezpečnosti a ochrany v domácnostech seniorů v Moravskoslezském kraji před účinky nebezpečných plynů a průvodních jevů požáru</w:t>
      </w:r>
      <w:r w:rsidRPr="00244AB0">
        <w:rPr>
          <w:rFonts w:ascii="Tahoma" w:hAnsi="Tahoma" w:cs="Tahoma"/>
          <w:sz w:val="20"/>
        </w:rPr>
        <w:t>.</w:t>
      </w:r>
    </w:p>
    <w:p w14:paraId="165574FB" w14:textId="77777777" w:rsidR="00CA12EF" w:rsidRPr="00244AB0" w:rsidRDefault="00CA12EF" w:rsidP="00CA12EF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V.</w:t>
      </w:r>
      <w:r w:rsidRPr="00244AB0">
        <w:rPr>
          <w:rFonts w:ascii="Tahoma" w:hAnsi="Tahoma" w:cs="Tahoma"/>
          <w:b/>
          <w:sz w:val="20"/>
        </w:rPr>
        <w:br/>
        <w:t>Převod vlastnictví</w:t>
      </w:r>
    </w:p>
    <w:p w14:paraId="2F2FAD95" w14:textId="4D292A7C" w:rsidR="00E36BF5" w:rsidRDefault="00E36BF5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předání předmětu daru </w:t>
      </w:r>
      <w:r w:rsidR="00FC0034">
        <w:rPr>
          <w:rFonts w:ascii="Tahoma" w:hAnsi="Tahoma" w:cs="Tahoma"/>
          <w:sz w:val="20"/>
        </w:rPr>
        <w:t>bude vyhotoven</w:t>
      </w:r>
      <w:r>
        <w:rPr>
          <w:rFonts w:ascii="Tahoma" w:hAnsi="Tahoma" w:cs="Tahoma"/>
          <w:sz w:val="20"/>
        </w:rPr>
        <w:t xml:space="preserve"> předávací protokol a to ve dvou výtiscích, z nichž jeden obdrží dárce a druhý obdarovaný.</w:t>
      </w:r>
    </w:p>
    <w:p w14:paraId="11A2ABA1" w14:textId="44795161" w:rsidR="002B7DA0" w:rsidRDefault="002B7DA0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Vlastnictví k předmětu daru se převádí na obdarovaného okamžikem předání předmětu daru dárcem obdarovanému</w:t>
      </w:r>
      <w:r w:rsidR="00F12A3B">
        <w:rPr>
          <w:rFonts w:ascii="Tahoma" w:hAnsi="Tahoma" w:cs="Tahoma"/>
          <w:sz w:val="20"/>
        </w:rPr>
        <w:t xml:space="preserve"> a to podpisem předávacího protokolu</w:t>
      </w:r>
      <w:r>
        <w:rPr>
          <w:rFonts w:ascii="Tahoma" w:hAnsi="Tahoma" w:cs="Tahoma"/>
          <w:sz w:val="20"/>
        </w:rPr>
        <w:t>.</w:t>
      </w:r>
    </w:p>
    <w:p w14:paraId="42651BEA" w14:textId="5D7E44A7" w:rsidR="00AA1FCB" w:rsidRPr="00244AB0" w:rsidRDefault="00AA1FCB" w:rsidP="00AA1FCB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VI.</w:t>
      </w:r>
      <w:r w:rsidRPr="00244AB0">
        <w:rPr>
          <w:rFonts w:ascii="Tahoma" w:hAnsi="Tahoma" w:cs="Tahoma"/>
          <w:b/>
          <w:sz w:val="20"/>
        </w:rPr>
        <w:br/>
        <w:t>Stav předmětu daru</w:t>
      </w:r>
    </w:p>
    <w:p w14:paraId="3BECC084" w14:textId="45E6AFE8" w:rsidR="00AA1FCB" w:rsidRDefault="00AA1FCB" w:rsidP="00BF73E2">
      <w:pPr>
        <w:spacing w:before="120" w:after="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Obdarovaný se seznám</w:t>
      </w:r>
      <w:r w:rsidR="00FC0034">
        <w:rPr>
          <w:rFonts w:ascii="Tahoma" w:hAnsi="Tahoma" w:cs="Tahoma"/>
          <w:sz w:val="20"/>
        </w:rPr>
        <w:t>il</w:t>
      </w:r>
      <w:r w:rsidRPr="00244AB0">
        <w:rPr>
          <w:rFonts w:ascii="Tahoma" w:hAnsi="Tahoma" w:cs="Tahoma"/>
          <w:sz w:val="20"/>
        </w:rPr>
        <w:t xml:space="preserve"> se stavem předmětu daru a </w:t>
      </w:r>
      <w:r w:rsidR="00E151C3">
        <w:rPr>
          <w:rFonts w:ascii="Tahoma" w:hAnsi="Tahoma" w:cs="Tahoma"/>
          <w:sz w:val="20"/>
        </w:rPr>
        <w:t>v předávacím protokolu</w:t>
      </w:r>
      <w:r w:rsidR="00FC0034">
        <w:rPr>
          <w:rFonts w:ascii="Tahoma" w:hAnsi="Tahoma" w:cs="Tahoma"/>
          <w:sz w:val="20"/>
        </w:rPr>
        <w:t xml:space="preserve"> potvrdí</w:t>
      </w:r>
      <w:r w:rsidRPr="00244AB0">
        <w:rPr>
          <w:rFonts w:ascii="Tahoma" w:hAnsi="Tahoma" w:cs="Tahoma"/>
          <w:sz w:val="20"/>
        </w:rPr>
        <w:t>, že na něm neshledal žádné vady, které by bránily jeho přijetí.</w:t>
      </w:r>
    </w:p>
    <w:p w14:paraId="04A25FFF" w14:textId="77777777" w:rsidR="005A610C" w:rsidRDefault="005A610C" w:rsidP="005A610C">
      <w:pPr>
        <w:spacing w:before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VII.</w:t>
      </w:r>
      <w:r>
        <w:rPr>
          <w:rFonts w:ascii="Tahoma" w:hAnsi="Tahoma" w:cs="Tahoma"/>
          <w:b/>
          <w:sz w:val="20"/>
        </w:rPr>
        <w:br/>
        <w:t>Práva a povinnosti obdarovaného</w:t>
      </w:r>
    </w:p>
    <w:p w14:paraId="64497D85" w14:textId="77777777" w:rsidR="00CE6BC3" w:rsidRDefault="005A610C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 užívat předmět daru řádně a v souladu s účelem dle čl. IV této smlouvy.</w:t>
      </w:r>
    </w:p>
    <w:p w14:paraId="726146E2" w14:textId="2BE00BC0" w:rsidR="000C5462" w:rsidRPr="00C66E74" w:rsidRDefault="0069249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Obdarovaný se zavazuje </w:t>
      </w:r>
      <w:r>
        <w:rPr>
          <w:rFonts w:ascii="Tahoma" w:hAnsi="Tahoma" w:cs="Tahoma"/>
          <w:sz w:val="20"/>
          <w:szCs w:val="20"/>
        </w:rPr>
        <w:t>bezplatně převádět</w:t>
      </w:r>
      <w:r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dle § 2055 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násl. občanského zákoníku,</w:t>
      </w:r>
      <w:r w:rsidRPr="00C66E74">
        <w:rPr>
          <w:rFonts w:ascii="Tahoma" w:hAnsi="Tahoma" w:cs="Tahoma"/>
          <w:sz w:val="20"/>
          <w:szCs w:val="20"/>
        </w:rPr>
        <w:t xml:space="preserve"> vlastnické právo k předmětu daru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C66E74">
        <w:rPr>
          <w:rFonts w:ascii="Tahoma" w:hAnsi="Tahoma" w:cs="Tahoma"/>
          <w:sz w:val="20"/>
          <w:szCs w:val="20"/>
        </w:rPr>
        <w:t>(darovat)</w:t>
      </w:r>
      <w:r w:rsidR="0010191A">
        <w:rPr>
          <w:rFonts w:ascii="Tahoma" w:hAnsi="Tahoma" w:cs="Tahoma"/>
          <w:sz w:val="20"/>
          <w:szCs w:val="20"/>
        </w:rPr>
        <w:t xml:space="preserve"> formou darovací smlouvy</w:t>
      </w:r>
      <w:r w:rsidR="00BA50AB">
        <w:rPr>
          <w:rFonts w:ascii="Tahoma" w:hAnsi="Tahoma" w:cs="Tahoma"/>
          <w:sz w:val="20"/>
          <w:szCs w:val="20"/>
        </w:rPr>
        <w:t xml:space="preserve"> (s výjimkou uvedenou v odst. 7 tohoto článku smlouvy)</w:t>
      </w:r>
      <w:r w:rsidR="001019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vždy pouze jednomu členu domácnosti ve věku nad 65 let s místem trvalého pobytu na území Moravskoslezského kraje</w:t>
      </w:r>
      <w:r w:rsidR="0098649B">
        <w:rPr>
          <w:rFonts w:ascii="Tahoma" w:hAnsi="Tahoma" w:cs="Tahoma"/>
          <w:sz w:val="20"/>
          <w:szCs w:val="20"/>
        </w:rPr>
        <w:t xml:space="preserve"> (dále </w:t>
      </w:r>
      <w:r w:rsidR="00D67083">
        <w:rPr>
          <w:rFonts w:ascii="Tahoma" w:hAnsi="Tahoma" w:cs="Tahoma"/>
          <w:sz w:val="20"/>
          <w:szCs w:val="20"/>
        </w:rPr>
        <w:t>též</w:t>
      </w:r>
      <w:r w:rsidR="0098649B">
        <w:rPr>
          <w:rFonts w:ascii="Tahoma" w:hAnsi="Tahoma" w:cs="Tahoma"/>
          <w:sz w:val="20"/>
          <w:szCs w:val="20"/>
        </w:rPr>
        <w:t xml:space="preserve"> „</w:t>
      </w:r>
      <w:r w:rsidR="007369C4">
        <w:rPr>
          <w:rFonts w:ascii="Tahoma" w:hAnsi="Tahoma" w:cs="Tahoma"/>
          <w:sz w:val="20"/>
          <w:szCs w:val="20"/>
        </w:rPr>
        <w:t>senior</w:t>
      </w:r>
      <w:r w:rsidR="0098649B">
        <w:rPr>
          <w:rFonts w:ascii="Tahoma" w:hAnsi="Tahoma" w:cs="Tahoma"/>
          <w:sz w:val="20"/>
          <w:szCs w:val="20"/>
        </w:rPr>
        <w:t>“</w:t>
      </w:r>
      <w:r w:rsidR="00D67083">
        <w:rPr>
          <w:rFonts w:ascii="Tahoma" w:hAnsi="Tahoma" w:cs="Tahoma"/>
          <w:sz w:val="20"/>
          <w:szCs w:val="20"/>
        </w:rPr>
        <w:t xml:space="preserve"> nebo „obdarovaný senior“</w:t>
      </w:r>
      <w:r w:rsidR="0098649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C66E74">
        <w:rPr>
          <w:rFonts w:ascii="Tahoma" w:hAnsi="Tahoma" w:cs="Tahoma"/>
          <w:sz w:val="20"/>
          <w:szCs w:val="20"/>
        </w:rPr>
        <w:t>v těchto případech</w:t>
      </w:r>
      <w:r w:rsidR="00ED7424" w:rsidRPr="00C66E74">
        <w:rPr>
          <w:rFonts w:ascii="Tahoma" w:hAnsi="Tahoma" w:cs="Tahoma"/>
          <w:sz w:val="20"/>
          <w:szCs w:val="20"/>
        </w:rPr>
        <w:t>:</w:t>
      </w:r>
    </w:p>
    <w:p w14:paraId="14767CCE" w14:textId="522ADA18" w:rsidR="00EA26A1" w:rsidRPr="00A611AD" w:rsidRDefault="00ED7424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637B">
        <w:rPr>
          <w:rFonts w:ascii="Tahoma" w:hAnsi="Tahoma" w:cs="Tahoma"/>
          <w:sz w:val="20"/>
          <w:szCs w:val="20"/>
        </w:rPr>
        <w:t>1 ks hlásiče</w:t>
      </w:r>
      <w:r w:rsidR="0098649B">
        <w:rPr>
          <w:rFonts w:ascii="Tahoma" w:hAnsi="Tahoma" w:cs="Tahoma"/>
          <w:sz w:val="20"/>
          <w:szCs w:val="20"/>
        </w:rPr>
        <w:t xml:space="preserve"> požáru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B0637B">
        <w:rPr>
          <w:rFonts w:ascii="Tahoma" w:hAnsi="Tahoma" w:cs="Tahoma"/>
          <w:sz w:val="20"/>
          <w:szCs w:val="20"/>
        </w:rPr>
        <w:t>a zároveň 1 ks detektoru oxidu uhelnatého</w:t>
      </w:r>
      <w:r w:rsidR="00EA26A1" w:rsidRPr="00B0637B">
        <w:rPr>
          <w:rFonts w:ascii="Tahoma" w:hAnsi="Tahoma" w:cs="Tahoma"/>
          <w:sz w:val="20"/>
          <w:szCs w:val="20"/>
        </w:rPr>
        <w:t>, za předpokladu, že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se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v</w:t>
      </w:r>
      <w:r w:rsidR="0010191A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domácnosti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7369C4">
        <w:rPr>
          <w:rFonts w:ascii="Tahoma" w:hAnsi="Tahoma" w:cs="Tahoma"/>
          <w:sz w:val="20"/>
          <w:szCs w:val="20"/>
        </w:rPr>
        <w:t xml:space="preserve">seniora </w:t>
      </w:r>
      <w:r w:rsidR="0010191A">
        <w:rPr>
          <w:rFonts w:ascii="Tahoma" w:hAnsi="Tahoma" w:cs="Tahoma"/>
          <w:sz w:val="20"/>
          <w:szCs w:val="20"/>
        </w:rPr>
        <w:t>prokazatelně</w:t>
      </w:r>
      <w:r w:rsidR="00EA26A1" w:rsidRPr="00B0637B">
        <w:rPr>
          <w:rFonts w:ascii="Tahoma" w:hAnsi="Tahoma" w:cs="Tahoma"/>
          <w:sz w:val="20"/>
          <w:szCs w:val="20"/>
        </w:rPr>
        <w:t xml:space="preserve"> </w:t>
      </w:r>
      <w:r w:rsidR="00EA26A1" w:rsidRPr="00A611AD">
        <w:rPr>
          <w:rFonts w:ascii="Tahoma" w:hAnsi="Tahoma" w:cs="Tahoma"/>
          <w:sz w:val="20"/>
          <w:szCs w:val="20"/>
        </w:rPr>
        <w:t xml:space="preserve">nachází spotřebiče </w:t>
      </w:r>
      <w:r w:rsidR="00F12A3B" w:rsidRPr="00A611AD">
        <w:rPr>
          <w:rFonts w:ascii="Tahoma" w:hAnsi="Tahoma" w:cs="Tahoma"/>
          <w:sz w:val="20"/>
          <w:szCs w:val="20"/>
        </w:rPr>
        <w:t>na tuhá paliva, kapalná paliva nebo plynná paliva (spotřebiče, které odebírají vzduch pro spalování z prostoru, ve kterém jsou umístěny, příp. spotřebiče, jejichž produkty spalování odcházejí do téže místnosti; u plynných spotřebičů se jedná o spotřebiče v</w:t>
      </w:r>
      <w:r w:rsidR="00F12A3B" w:rsidRPr="00D67083">
        <w:rPr>
          <w:rFonts w:ascii="Tahoma" w:hAnsi="Tahoma" w:cs="Tahoma"/>
          <w:sz w:val="20"/>
          <w:szCs w:val="20"/>
        </w:rPr>
        <w:t xml:space="preserve"> provedení A a B dle TPG 704 01) určen</w:t>
      </w:r>
      <w:r w:rsidR="0030221A" w:rsidRPr="00D67083">
        <w:rPr>
          <w:rFonts w:ascii="Tahoma" w:hAnsi="Tahoma" w:cs="Tahoma"/>
          <w:sz w:val="20"/>
          <w:szCs w:val="20"/>
        </w:rPr>
        <w:t>é</w:t>
      </w:r>
      <w:r w:rsidR="00F12A3B" w:rsidRPr="00D67083">
        <w:rPr>
          <w:rFonts w:ascii="Tahoma" w:hAnsi="Tahoma" w:cs="Tahoma"/>
          <w:sz w:val="20"/>
          <w:szCs w:val="20"/>
        </w:rPr>
        <w:t xml:space="preserve"> k ohřevu vody nebo k vytápění (dále jen „spotřebiče na tuhá paliva</w:t>
      </w:r>
      <w:r w:rsidR="00F12A3B" w:rsidRPr="00A611AD">
        <w:rPr>
          <w:rFonts w:ascii="Tahoma" w:hAnsi="Tahoma" w:cs="Tahoma"/>
          <w:sz w:val="20"/>
          <w:szCs w:val="20"/>
        </w:rPr>
        <w:t>“),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4A00D3C8" w14:textId="40D19D9F" w:rsidR="000575C1" w:rsidRPr="00A611AD" w:rsidRDefault="00EA26A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="005E6033" w:rsidRPr="00D67083">
        <w:rPr>
          <w:rFonts w:ascii="Tahoma" w:hAnsi="Tahoma" w:cs="Tahoma"/>
          <w:sz w:val="20"/>
          <w:szCs w:val="20"/>
        </w:rPr>
        <w:t xml:space="preserve">prokazatelně </w:t>
      </w:r>
      <w:r w:rsidRPr="00D67083">
        <w:rPr>
          <w:rFonts w:ascii="Tahoma" w:hAnsi="Tahoma" w:cs="Tahoma"/>
          <w:sz w:val="20"/>
          <w:szCs w:val="20"/>
        </w:rPr>
        <w:t>nachází spotřebiče na tuhá paliva</w:t>
      </w:r>
      <w:r w:rsidR="0098649B" w:rsidRPr="00A611AD">
        <w:rPr>
          <w:rFonts w:ascii="Tahoma" w:hAnsi="Tahoma" w:cs="Tahoma"/>
          <w:sz w:val="20"/>
          <w:szCs w:val="20"/>
        </w:rPr>
        <w:t xml:space="preserve"> a zároveň </w:t>
      </w:r>
      <w:r w:rsidR="007369C4" w:rsidRPr="00A611AD">
        <w:rPr>
          <w:rFonts w:ascii="Tahoma" w:hAnsi="Tahoma" w:cs="Tahoma"/>
          <w:sz w:val="20"/>
          <w:szCs w:val="20"/>
        </w:rPr>
        <w:t>senior</w:t>
      </w:r>
      <w:r w:rsidR="0098649B" w:rsidRPr="00A611AD">
        <w:rPr>
          <w:rFonts w:ascii="Tahoma" w:hAnsi="Tahoma" w:cs="Tahoma"/>
          <w:sz w:val="20"/>
          <w:szCs w:val="20"/>
        </w:rPr>
        <w:t xml:space="preserve"> neprojeví zájem o detektor oxidu uhelnatého</w:t>
      </w:r>
      <w:r w:rsidR="007369C4" w:rsidRPr="00A611AD">
        <w:rPr>
          <w:rFonts w:ascii="Tahoma" w:hAnsi="Tahoma" w:cs="Tahoma"/>
          <w:sz w:val="20"/>
          <w:szCs w:val="20"/>
        </w:rPr>
        <w:t>, nebo</w:t>
      </w:r>
    </w:p>
    <w:p w14:paraId="04E5DAE4" w14:textId="0CDB6D55" w:rsidR="0098649B" w:rsidRPr="00A611AD" w:rsidRDefault="000575C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1 ks</w:t>
      </w:r>
      <w:r w:rsidRPr="00A611AD">
        <w:rPr>
          <w:rFonts w:ascii="Tahoma" w:hAnsi="Tahoma" w:cs="Tahoma"/>
          <w:sz w:val="20"/>
          <w:szCs w:val="20"/>
        </w:rPr>
        <w:t xml:space="preserve"> detektoru oxidu uhelnatého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prokazatelně nachází spotřebiče na tuhá paliva a zároveň </w:t>
      </w:r>
      <w:r w:rsidR="007369C4" w:rsidRPr="00D67083">
        <w:rPr>
          <w:rFonts w:ascii="Tahoma" w:hAnsi="Tahoma" w:cs="Tahoma"/>
          <w:sz w:val="20"/>
          <w:szCs w:val="20"/>
        </w:rPr>
        <w:t>senior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Pr="00A611AD">
        <w:rPr>
          <w:rFonts w:ascii="Tahoma" w:hAnsi="Tahoma" w:cs="Tahoma"/>
          <w:sz w:val="20"/>
          <w:szCs w:val="20"/>
        </w:rPr>
        <w:t>neprojev</w:t>
      </w:r>
      <w:r w:rsidR="0098649B" w:rsidRPr="00A611AD">
        <w:rPr>
          <w:rFonts w:ascii="Tahoma" w:hAnsi="Tahoma" w:cs="Tahoma"/>
          <w:sz w:val="20"/>
          <w:szCs w:val="20"/>
        </w:rPr>
        <w:t>í</w:t>
      </w:r>
      <w:r w:rsidRPr="00A611AD">
        <w:rPr>
          <w:rFonts w:ascii="Tahoma" w:hAnsi="Tahoma" w:cs="Tahoma"/>
          <w:sz w:val="20"/>
          <w:szCs w:val="20"/>
        </w:rPr>
        <w:t xml:space="preserve"> zájem o hlásič požáru</w:t>
      </w:r>
      <w:r w:rsidR="0098649B" w:rsidRPr="00A611AD">
        <w:rPr>
          <w:rFonts w:ascii="Tahoma" w:hAnsi="Tahoma" w:cs="Tahoma"/>
          <w:sz w:val="20"/>
          <w:szCs w:val="20"/>
        </w:rPr>
        <w:t>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18E937B4" w14:textId="68DB09E4" w:rsidR="000C5462" w:rsidRPr="00A611AD" w:rsidRDefault="0098649B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hlásiče, za předpokladu, že se v</w:t>
      </w:r>
      <w:r w:rsidR="007369C4" w:rsidRPr="00A611AD">
        <w:rPr>
          <w:rFonts w:ascii="Tahoma" w:hAnsi="Tahoma" w:cs="Tahoma"/>
          <w:sz w:val="20"/>
          <w:szCs w:val="20"/>
        </w:rPr>
        <w:t> </w:t>
      </w:r>
      <w:r w:rsidRPr="00A611AD">
        <w:rPr>
          <w:rFonts w:ascii="Tahoma" w:hAnsi="Tahoma" w:cs="Tahoma"/>
          <w:sz w:val="20"/>
          <w:szCs w:val="20"/>
        </w:rPr>
        <w:t>domácnosti</w:t>
      </w:r>
      <w:r w:rsidR="007369C4" w:rsidRPr="00A611AD">
        <w:rPr>
          <w:rFonts w:ascii="Tahoma" w:hAnsi="Tahoma" w:cs="Tahoma"/>
          <w:sz w:val="20"/>
          <w:szCs w:val="20"/>
        </w:rPr>
        <w:t xml:space="preserve"> seniora</w:t>
      </w:r>
      <w:r w:rsidRPr="00A611AD">
        <w:rPr>
          <w:rFonts w:ascii="Tahoma" w:hAnsi="Tahoma" w:cs="Tahoma"/>
          <w:sz w:val="20"/>
          <w:szCs w:val="20"/>
        </w:rPr>
        <w:t xml:space="preserve"> prokazatelně ne</w:t>
      </w:r>
      <w:r w:rsidRPr="00D67083">
        <w:rPr>
          <w:rFonts w:ascii="Tahoma" w:hAnsi="Tahoma" w:cs="Tahoma"/>
          <w:sz w:val="20"/>
          <w:szCs w:val="20"/>
        </w:rPr>
        <w:t>nachází</w:t>
      </w:r>
      <w:r w:rsidRPr="00A611AD">
        <w:rPr>
          <w:rFonts w:ascii="Tahoma" w:hAnsi="Tahoma" w:cs="Tahoma"/>
          <w:sz w:val="20"/>
          <w:szCs w:val="20"/>
        </w:rPr>
        <w:t xml:space="preserve"> spotřebiče na tuhá paliva</w:t>
      </w:r>
      <w:r w:rsidR="000575C1" w:rsidRPr="00A611AD">
        <w:rPr>
          <w:rFonts w:ascii="Tahoma" w:hAnsi="Tahoma" w:cs="Tahoma"/>
          <w:sz w:val="20"/>
          <w:szCs w:val="20"/>
        </w:rPr>
        <w:t>.</w:t>
      </w:r>
      <w:r w:rsidR="00ED7424" w:rsidRPr="00A611AD">
        <w:rPr>
          <w:rFonts w:ascii="Tahoma" w:hAnsi="Tahoma" w:cs="Tahoma"/>
          <w:sz w:val="20"/>
          <w:szCs w:val="20"/>
        </w:rPr>
        <w:t xml:space="preserve"> </w:t>
      </w:r>
    </w:p>
    <w:p w14:paraId="59BD045B" w14:textId="29ACB8E7" w:rsidR="007369C4" w:rsidRPr="00A611AD" w:rsidRDefault="007369C4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Obdarovaný je</w:t>
      </w:r>
      <w:r>
        <w:rPr>
          <w:rFonts w:ascii="Tahoma" w:hAnsi="Tahoma" w:cs="Tahoma"/>
          <w:sz w:val="20"/>
          <w:szCs w:val="20"/>
        </w:rPr>
        <w:t xml:space="preserve"> povinen bezplatně převádět předmět daru v souladu s odst. 2 tohoto článku smlouvy do </w:t>
      </w:r>
      <w:r w:rsidR="0036665A">
        <w:rPr>
          <w:rFonts w:ascii="Tahoma" w:hAnsi="Tahoma" w:cs="Tahoma"/>
          <w:sz w:val="20"/>
          <w:szCs w:val="20"/>
        </w:rPr>
        <w:t xml:space="preserve">celkového </w:t>
      </w:r>
      <w:r>
        <w:rPr>
          <w:rFonts w:ascii="Tahoma" w:hAnsi="Tahoma" w:cs="Tahoma"/>
          <w:sz w:val="20"/>
          <w:szCs w:val="20"/>
        </w:rPr>
        <w:t>vyčerpání předmětu daru.</w:t>
      </w:r>
      <w:r w:rsidR="0036665A">
        <w:rPr>
          <w:rFonts w:ascii="Tahoma" w:hAnsi="Tahoma" w:cs="Tahoma"/>
          <w:sz w:val="20"/>
          <w:szCs w:val="20"/>
        </w:rPr>
        <w:t xml:space="preserve"> V případě celkového vyčerpání pouze u jedné z položek předmětu daru, bude obdarovaný pokračovat v bezplatném převádění u zbylé položky za přiměřeného použití odst. 2 tohoto článku smlouvy do jejího celkového vyčerpání.</w:t>
      </w:r>
    </w:p>
    <w:p w14:paraId="2EAA0258" w14:textId="31D74623" w:rsidR="0041418B" w:rsidRPr="00D663D4" w:rsidRDefault="0041418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Posouzení prokazatelnosti umístění </w:t>
      </w:r>
      <w:r w:rsidRPr="00A611AD">
        <w:rPr>
          <w:rFonts w:ascii="Tahoma" w:hAnsi="Tahoma" w:cs="Tahoma"/>
          <w:sz w:val="20"/>
          <w:szCs w:val="20"/>
        </w:rPr>
        <w:t>spotřebiče na tuhá paliva v domácnost</w:t>
      </w:r>
      <w:r w:rsidR="007369C4" w:rsidRPr="00A611AD">
        <w:rPr>
          <w:rFonts w:ascii="Tahoma" w:hAnsi="Tahoma" w:cs="Tahoma"/>
          <w:sz w:val="20"/>
          <w:szCs w:val="20"/>
        </w:rPr>
        <w:t>ech</w:t>
      </w:r>
      <w:r w:rsidRPr="00A611AD">
        <w:rPr>
          <w:rFonts w:ascii="Tahoma" w:hAnsi="Tahoma" w:cs="Tahoma"/>
          <w:sz w:val="20"/>
          <w:szCs w:val="20"/>
        </w:rPr>
        <w:t xml:space="preserve"> obdarovaných seniorů posoudí </w:t>
      </w:r>
      <w:r w:rsidR="00A611AD">
        <w:rPr>
          <w:rFonts w:ascii="Tahoma" w:hAnsi="Tahoma" w:cs="Tahoma"/>
          <w:sz w:val="20"/>
          <w:szCs w:val="20"/>
        </w:rPr>
        <w:t xml:space="preserve">určený </w:t>
      </w:r>
      <w:r w:rsidRPr="00A611AD">
        <w:rPr>
          <w:rFonts w:ascii="Tahoma" w:hAnsi="Tahoma" w:cs="Tahoma"/>
          <w:sz w:val="20"/>
          <w:szCs w:val="20"/>
        </w:rPr>
        <w:t>proškol</w:t>
      </w:r>
      <w:r>
        <w:rPr>
          <w:rFonts w:ascii="Tahoma" w:hAnsi="Tahoma" w:cs="Tahoma"/>
          <w:sz w:val="20"/>
          <w:szCs w:val="20"/>
        </w:rPr>
        <w:t>ený zástupce.</w:t>
      </w:r>
    </w:p>
    <w:p w14:paraId="2B29CFDA" w14:textId="1B22B413" w:rsidR="00D15A33" w:rsidRPr="00D663D4" w:rsidRDefault="00CE6BC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je povin</w:t>
      </w:r>
      <w:r w:rsidR="00577380" w:rsidRPr="00C66E74">
        <w:rPr>
          <w:rFonts w:ascii="Tahoma" w:hAnsi="Tahoma" w:cs="Tahoma"/>
          <w:sz w:val="20"/>
          <w:szCs w:val="20"/>
        </w:rPr>
        <w:t>en</w:t>
      </w:r>
      <w:r w:rsidR="007A616E" w:rsidRPr="00C66E74">
        <w:rPr>
          <w:rFonts w:ascii="Tahoma" w:hAnsi="Tahoma" w:cs="Tahoma"/>
          <w:sz w:val="20"/>
          <w:szCs w:val="20"/>
        </w:rPr>
        <w:t xml:space="preserve"> vést seznam jím </w:t>
      </w:r>
      <w:r w:rsidR="00BB4189" w:rsidRPr="00C66E74">
        <w:rPr>
          <w:rFonts w:ascii="Tahoma" w:hAnsi="Tahoma" w:cs="Tahoma"/>
          <w:sz w:val="20"/>
          <w:szCs w:val="20"/>
        </w:rPr>
        <w:t xml:space="preserve">následně </w:t>
      </w:r>
      <w:r w:rsidR="007A616E" w:rsidRPr="00C66E74">
        <w:rPr>
          <w:rFonts w:ascii="Tahoma" w:hAnsi="Tahoma" w:cs="Tahoma"/>
          <w:sz w:val="20"/>
          <w:szCs w:val="20"/>
        </w:rPr>
        <w:t>obdarovaných seniorů, který bude obsahovat jméno, příjmení</w:t>
      </w:r>
      <w:r w:rsidR="009726A6" w:rsidRPr="00C66E74">
        <w:rPr>
          <w:rFonts w:ascii="Tahoma" w:hAnsi="Tahoma" w:cs="Tahoma"/>
          <w:sz w:val="20"/>
          <w:szCs w:val="20"/>
        </w:rPr>
        <w:t>,</w:t>
      </w:r>
      <w:r w:rsidR="007A616E" w:rsidRPr="00C66E74">
        <w:rPr>
          <w:rFonts w:ascii="Tahoma" w:hAnsi="Tahoma" w:cs="Tahoma"/>
          <w:sz w:val="20"/>
          <w:szCs w:val="20"/>
        </w:rPr>
        <w:t xml:space="preserve"> rok narození</w:t>
      </w:r>
      <w:r w:rsidR="00CF3D0B">
        <w:rPr>
          <w:rFonts w:ascii="Tahoma" w:hAnsi="Tahoma" w:cs="Tahoma"/>
          <w:sz w:val="20"/>
          <w:szCs w:val="20"/>
        </w:rPr>
        <w:t xml:space="preserve">, </w:t>
      </w:r>
      <w:r w:rsidR="009726A6" w:rsidRPr="00C66E74">
        <w:rPr>
          <w:rFonts w:ascii="Tahoma" w:hAnsi="Tahoma" w:cs="Tahoma"/>
          <w:sz w:val="20"/>
          <w:szCs w:val="20"/>
        </w:rPr>
        <w:t xml:space="preserve">obec trvalého </w:t>
      </w:r>
      <w:r w:rsidR="00CF3D0B" w:rsidRPr="00C66E74">
        <w:rPr>
          <w:rFonts w:ascii="Tahoma" w:hAnsi="Tahoma" w:cs="Tahoma"/>
          <w:sz w:val="20"/>
          <w:szCs w:val="20"/>
        </w:rPr>
        <w:t>pobytu</w:t>
      </w:r>
      <w:r w:rsidR="00E13978">
        <w:rPr>
          <w:rFonts w:ascii="Tahoma" w:hAnsi="Tahoma" w:cs="Tahoma"/>
          <w:sz w:val="20"/>
          <w:szCs w:val="20"/>
        </w:rPr>
        <w:t xml:space="preserve"> a </w:t>
      </w:r>
      <w:r w:rsidR="00691F83">
        <w:rPr>
          <w:rFonts w:ascii="Tahoma" w:hAnsi="Tahoma" w:cs="Tahoma"/>
          <w:sz w:val="20"/>
          <w:szCs w:val="20"/>
        </w:rPr>
        <w:t xml:space="preserve">identifikační znak, kterým se rozumí </w:t>
      </w:r>
      <w:r w:rsidR="00CF3D0B">
        <w:rPr>
          <w:rFonts w:ascii="Tahoma" w:hAnsi="Tahoma" w:cs="Tahoma"/>
          <w:sz w:val="20"/>
          <w:szCs w:val="20"/>
        </w:rPr>
        <w:t>číslo občanského průkazu</w:t>
      </w:r>
      <w:r w:rsidR="00A611AD">
        <w:rPr>
          <w:rFonts w:ascii="Tahoma" w:hAnsi="Tahoma" w:cs="Tahoma"/>
          <w:sz w:val="20"/>
          <w:szCs w:val="20"/>
        </w:rPr>
        <w:t xml:space="preserve"> ve formátu posledních pěti čísel z číselné řady dokladu; např. u č. OP 123456789 bude </w:t>
      </w:r>
      <w:r w:rsidR="00691F83">
        <w:rPr>
          <w:rFonts w:ascii="Tahoma" w:hAnsi="Tahoma" w:cs="Tahoma"/>
          <w:sz w:val="20"/>
          <w:szCs w:val="20"/>
        </w:rPr>
        <w:t>v</w:t>
      </w:r>
      <w:r w:rsidR="00A611AD">
        <w:rPr>
          <w:rFonts w:ascii="Tahoma" w:hAnsi="Tahoma" w:cs="Tahoma"/>
          <w:sz w:val="20"/>
          <w:szCs w:val="20"/>
        </w:rPr>
        <w:t xml:space="preserve"> seznamu uvedeno 56789 </w:t>
      </w:r>
      <w:r w:rsidR="00E13978">
        <w:rPr>
          <w:rFonts w:ascii="Tahoma" w:hAnsi="Tahoma" w:cs="Tahoma"/>
          <w:sz w:val="20"/>
          <w:szCs w:val="20"/>
        </w:rPr>
        <w:t>obdarovaného seniora.</w:t>
      </w:r>
      <w:r w:rsidR="00691F83">
        <w:rPr>
          <w:rFonts w:ascii="Tahoma" w:hAnsi="Tahoma" w:cs="Tahoma"/>
          <w:sz w:val="20"/>
          <w:szCs w:val="20"/>
        </w:rPr>
        <w:t xml:space="preserve"> Stejný identifikační znak poté obdarovaný uvede do smlouvy mezi jím a seniorem.</w:t>
      </w:r>
      <w:r w:rsidR="00E13978">
        <w:rPr>
          <w:rFonts w:ascii="Tahoma" w:hAnsi="Tahoma" w:cs="Tahoma"/>
          <w:sz w:val="20"/>
          <w:szCs w:val="20"/>
        </w:rPr>
        <w:t xml:space="preserve"> Dále bude v seznamu uveden</w:t>
      </w:r>
      <w:r w:rsidR="00A611AD">
        <w:rPr>
          <w:rFonts w:ascii="Tahoma" w:hAnsi="Tahoma" w:cs="Tahoma"/>
          <w:sz w:val="20"/>
          <w:szCs w:val="20"/>
        </w:rPr>
        <w:t>o</w:t>
      </w:r>
      <w:r w:rsidR="00CF3D0B">
        <w:rPr>
          <w:rFonts w:ascii="Tahoma" w:hAnsi="Tahoma" w:cs="Tahoma"/>
          <w:sz w:val="20"/>
          <w:szCs w:val="20"/>
        </w:rPr>
        <w:t xml:space="preserve"> telefonní </w:t>
      </w:r>
      <w:r w:rsidR="00A611AD">
        <w:rPr>
          <w:rFonts w:ascii="Tahoma" w:hAnsi="Tahoma" w:cs="Tahoma"/>
          <w:sz w:val="20"/>
          <w:szCs w:val="20"/>
        </w:rPr>
        <w:t xml:space="preserve">číslo </w:t>
      </w:r>
      <w:r w:rsidR="00E13978">
        <w:rPr>
          <w:rFonts w:ascii="Tahoma" w:hAnsi="Tahoma" w:cs="Tahoma"/>
          <w:sz w:val="20"/>
          <w:szCs w:val="20"/>
        </w:rPr>
        <w:t>nebo e-mailový kontakt na</w:t>
      </w:r>
      <w:r w:rsidR="00CF3D0B">
        <w:rPr>
          <w:rFonts w:ascii="Tahoma" w:hAnsi="Tahoma" w:cs="Tahoma"/>
          <w:sz w:val="20"/>
          <w:szCs w:val="20"/>
        </w:rPr>
        <w:t xml:space="preserve"> </w:t>
      </w:r>
      <w:r w:rsidR="00BB4189" w:rsidRPr="00C66E74">
        <w:rPr>
          <w:rFonts w:ascii="Tahoma" w:hAnsi="Tahoma" w:cs="Tahoma"/>
          <w:sz w:val="20"/>
          <w:szCs w:val="20"/>
        </w:rPr>
        <w:t>obdarovaného seniora</w:t>
      </w:r>
      <w:r w:rsidR="007A616E" w:rsidRPr="00C66E74">
        <w:rPr>
          <w:rFonts w:ascii="Tahoma" w:hAnsi="Tahoma" w:cs="Tahoma"/>
          <w:sz w:val="20"/>
          <w:szCs w:val="20"/>
        </w:rPr>
        <w:t>. Obdarovaný je povinen</w:t>
      </w:r>
      <w:r w:rsidR="00577380" w:rsidRPr="00C66E74">
        <w:rPr>
          <w:rFonts w:ascii="Tahoma" w:hAnsi="Tahoma" w:cs="Tahoma"/>
          <w:sz w:val="20"/>
          <w:szCs w:val="20"/>
        </w:rPr>
        <w:t xml:space="preserve"> p</w:t>
      </w:r>
      <w:r w:rsidR="005463FF" w:rsidRPr="00C66E74">
        <w:rPr>
          <w:rFonts w:ascii="Tahoma" w:hAnsi="Tahoma" w:cs="Tahoma"/>
          <w:sz w:val="20"/>
          <w:szCs w:val="20"/>
        </w:rPr>
        <w:t>ředložit</w:t>
      </w:r>
      <w:r w:rsidR="00577380" w:rsidRPr="00C66E74">
        <w:rPr>
          <w:rFonts w:ascii="Tahoma" w:hAnsi="Tahoma" w:cs="Tahoma"/>
          <w:sz w:val="20"/>
          <w:szCs w:val="20"/>
        </w:rPr>
        <w:t xml:space="preserve"> dárci na vyžádání </w:t>
      </w:r>
      <w:r w:rsidR="007A616E" w:rsidRPr="00C66E74">
        <w:rPr>
          <w:rFonts w:ascii="Tahoma" w:hAnsi="Tahoma" w:cs="Tahoma"/>
          <w:sz w:val="20"/>
          <w:szCs w:val="20"/>
        </w:rPr>
        <w:t xml:space="preserve">tento </w:t>
      </w:r>
      <w:r w:rsidRPr="00C66E74">
        <w:rPr>
          <w:rFonts w:ascii="Tahoma" w:hAnsi="Tahoma" w:cs="Tahoma"/>
          <w:sz w:val="20"/>
          <w:szCs w:val="20"/>
        </w:rPr>
        <w:t>se</w:t>
      </w:r>
      <w:r w:rsidR="00577380" w:rsidRPr="00C66E74">
        <w:rPr>
          <w:rFonts w:ascii="Tahoma" w:hAnsi="Tahoma" w:cs="Tahoma"/>
          <w:sz w:val="20"/>
          <w:szCs w:val="20"/>
        </w:rPr>
        <w:t>znam</w:t>
      </w:r>
      <w:r w:rsidR="007A616E" w:rsidRPr="00C66E74">
        <w:rPr>
          <w:rFonts w:ascii="Tahoma" w:hAnsi="Tahoma" w:cs="Tahoma"/>
          <w:sz w:val="20"/>
          <w:szCs w:val="20"/>
        </w:rPr>
        <w:t xml:space="preserve"> ke kontrole.</w:t>
      </w:r>
    </w:p>
    <w:p w14:paraId="17A8815E" w14:textId="7847C3EC" w:rsidR="00577380" w:rsidRPr="007D6175" w:rsidRDefault="005E603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lastRenderedPageBreak/>
        <w:t>Obdarovaný pře</w:t>
      </w:r>
      <w:r w:rsidR="00C66E74">
        <w:rPr>
          <w:rFonts w:ascii="Tahoma" w:hAnsi="Tahoma" w:cs="Tahoma"/>
          <w:sz w:val="20"/>
          <w:szCs w:val="20"/>
        </w:rPr>
        <w:t>dá</w:t>
      </w:r>
      <w:r w:rsidRPr="00C66E74">
        <w:rPr>
          <w:rFonts w:ascii="Tahoma" w:hAnsi="Tahoma" w:cs="Tahoma"/>
          <w:sz w:val="20"/>
          <w:szCs w:val="20"/>
        </w:rPr>
        <w:t xml:space="preserve"> předmět daru obdarovaným seniorům</w:t>
      </w:r>
      <w:r w:rsidR="00C66E74">
        <w:rPr>
          <w:rFonts w:ascii="Tahoma" w:hAnsi="Tahoma" w:cs="Tahoma"/>
          <w:sz w:val="20"/>
          <w:szCs w:val="20"/>
        </w:rPr>
        <w:t xml:space="preserve"> prostřednictvím proškolených zástupců</w:t>
      </w:r>
      <w:r w:rsidR="00C965F4">
        <w:rPr>
          <w:rFonts w:ascii="Tahoma" w:hAnsi="Tahoma" w:cs="Tahoma"/>
          <w:sz w:val="20"/>
          <w:szCs w:val="20"/>
        </w:rPr>
        <w:t xml:space="preserve"> při podpisu smlouvy mezi obdarovaným a seniorem</w:t>
      </w:r>
      <w:r w:rsidR="00C66E74">
        <w:rPr>
          <w:rFonts w:ascii="Tahoma" w:hAnsi="Tahoma" w:cs="Tahoma"/>
          <w:sz w:val="20"/>
          <w:szCs w:val="20"/>
        </w:rPr>
        <w:t>.</w:t>
      </w:r>
    </w:p>
    <w:p w14:paraId="18CF1862" w14:textId="155D0BA0" w:rsidR="007D6175" w:rsidRPr="00113EF5" w:rsidRDefault="007D6175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113EF5">
        <w:rPr>
          <w:rFonts w:ascii="Tahoma" w:hAnsi="Tahoma" w:cs="Tahoma"/>
          <w:sz w:val="20"/>
          <w:szCs w:val="20"/>
        </w:rPr>
        <w:t xml:space="preserve">Obdarovaný se zavazuje darovat </w:t>
      </w:r>
      <w:r w:rsidR="00BA50AB" w:rsidRPr="00113EF5">
        <w:rPr>
          <w:rFonts w:ascii="Tahoma" w:hAnsi="Tahoma" w:cs="Tahoma"/>
          <w:sz w:val="20"/>
          <w:szCs w:val="20"/>
        </w:rPr>
        <w:t xml:space="preserve">část </w:t>
      </w:r>
      <w:r w:rsidRPr="00113EF5">
        <w:rPr>
          <w:rFonts w:ascii="Tahoma" w:hAnsi="Tahoma" w:cs="Tahoma"/>
          <w:sz w:val="20"/>
          <w:szCs w:val="20"/>
        </w:rPr>
        <w:t>předmět</w:t>
      </w:r>
      <w:r w:rsidR="00A67EA9" w:rsidRPr="00113EF5">
        <w:rPr>
          <w:rFonts w:ascii="Tahoma" w:hAnsi="Tahoma" w:cs="Tahoma"/>
          <w:sz w:val="20"/>
          <w:szCs w:val="20"/>
        </w:rPr>
        <w:t>u</w:t>
      </w:r>
      <w:r w:rsidRPr="00113EF5">
        <w:rPr>
          <w:rFonts w:ascii="Tahoma" w:hAnsi="Tahoma" w:cs="Tahoma"/>
          <w:sz w:val="20"/>
          <w:szCs w:val="20"/>
        </w:rPr>
        <w:t xml:space="preserve"> daru </w:t>
      </w:r>
      <w:r w:rsidR="002F28F7" w:rsidRPr="00113EF5">
        <w:rPr>
          <w:rFonts w:ascii="Tahoma" w:hAnsi="Tahoma" w:cs="Tahoma"/>
          <w:sz w:val="20"/>
          <w:szCs w:val="20"/>
        </w:rPr>
        <w:t>také provozovatelům</w:t>
      </w:r>
      <w:r w:rsidRPr="00113EF5">
        <w:rPr>
          <w:rFonts w:ascii="Tahoma" w:hAnsi="Tahoma" w:cs="Tahoma"/>
          <w:sz w:val="20"/>
          <w:szCs w:val="20"/>
        </w:rPr>
        <w:t xml:space="preserve"> jiných Senior Pointů na území</w:t>
      </w:r>
      <w:r w:rsidR="002F28F7" w:rsidRPr="00113EF5">
        <w:rPr>
          <w:rFonts w:ascii="Tahoma" w:hAnsi="Tahoma" w:cs="Tahoma"/>
          <w:sz w:val="20"/>
          <w:szCs w:val="20"/>
        </w:rPr>
        <w:t xml:space="preserve"> Moravskoslezs</w:t>
      </w:r>
      <w:r w:rsidR="00FA1659" w:rsidRPr="00113EF5">
        <w:rPr>
          <w:rFonts w:ascii="Tahoma" w:hAnsi="Tahoma" w:cs="Tahoma"/>
          <w:sz w:val="20"/>
          <w:szCs w:val="20"/>
        </w:rPr>
        <w:t xml:space="preserve">kého kraje (dále </w:t>
      </w:r>
      <w:r w:rsidR="00BA50AB" w:rsidRPr="00113EF5">
        <w:rPr>
          <w:rFonts w:ascii="Tahoma" w:hAnsi="Tahoma" w:cs="Tahoma"/>
          <w:sz w:val="20"/>
          <w:szCs w:val="20"/>
        </w:rPr>
        <w:t xml:space="preserve">jen </w:t>
      </w:r>
      <w:r w:rsidR="00FA1659" w:rsidRPr="00113EF5">
        <w:rPr>
          <w:rFonts w:ascii="Tahoma" w:hAnsi="Tahoma" w:cs="Tahoma"/>
          <w:sz w:val="20"/>
          <w:szCs w:val="20"/>
        </w:rPr>
        <w:t>„třetí osoba“)</w:t>
      </w:r>
      <w:r w:rsidR="00BA50AB" w:rsidRPr="00113EF5">
        <w:rPr>
          <w:rFonts w:ascii="Tahoma" w:hAnsi="Tahoma" w:cs="Tahoma"/>
          <w:sz w:val="20"/>
          <w:szCs w:val="20"/>
        </w:rPr>
        <w:t xml:space="preserve"> </w:t>
      </w:r>
      <w:r w:rsidR="00876334" w:rsidRPr="00113EF5">
        <w:rPr>
          <w:rFonts w:ascii="Tahoma" w:hAnsi="Tahoma" w:cs="Tahoma"/>
          <w:sz w:val="20"/>
          <w:szCs w:val="20"/>
        </w:rPr>
        <w:t>v případě</w:t>
      </w:r>
      <w:r w:rsidR="00BA50AB" w:rsidRPr="00113EF5">
        <w:rPr>
          <w:rFonts w:ascii="Tahoma" w:hAnsi="Tahoma" w:cs="Tahoma"/>
          <w:sz w:val="20"/>
          <w:szCs w:val="20"/>
        </w:rPr>
        <w:t>, že zajistí dodržení podmínek uvedených v odst. 2</w:t>
      </w:r>
      <w:r w:rsidR="00CC05EF" w:rsidRPr="00113EF5">
        <w:rPr>
          <w:rFonts w:ascii="Tahoma" w:hAnsi="Tahoma" w:cs="Tahoma"/>
          <w:sz w:val="20"/>
          <w:szCs w:val="20"/>
        </w:rPr>
        <w:t xml:space="preserve"> </w:t>
      </w:r>
      <w:r w:rsidR="0021365B" w:rsidRPr="00113EF5">
        <w:rPr>
          <w:rFonts w:ascii="Tahoma" w:hAnsi="Tahoma" w:cs="Tahoma"/>
          <w:sz w:val="20"/>
          <w:szCs w:val="20"/>
        </w:rPr>
        <w:t xml:space="preserve">až 6 </w:t>
      </w:r>
      <w:r w:rsidR="00CC05EF" w:rsidRPr="00113EF5">
        <w:rPr>
          <w:rFonts w:ascii="Tahoma" w:hAnsi="Tahoma" w:cs="Tahoma"/>
          <w:sz w:val="20"/>
          <w:szCs w:val="20"/>
        </w:rPr>
        <w:t>tohoto článku</w:t>
      </w:r>
      <w:r w:rsidR="0021365B" w:rsidRPr="00113EF5">
        <w:rPr>
          <w:rFonts w:ascii="Tahoma" w:hAnsi="Tahoma" w:cs="Tahoma"/>
          <w:sz w:val="20"/>
          <w:szCs w:val="20"/>
        </w:rPr>
        <w:t xml:space="preserve"> smlouvy</w:t>
      </w:r>
      <w:r w:rsidR="00CC05EF" w:rsidRPr="00113EF5">
        <w:rPr>
          <w:rFonts w:ascii="Tahoma" w:hAnsi="Tahoma" w:cs="Tahoma"/>
          <w:sz w:val="20"/>
          <w:szCs w:val="20"/>
        </w:rPr>
        <w:t xml:space="preserve">. Obdarovaný je povinen zajistit splnění podmínek dle předchozí věty </w:t>
      </w:r>
      <w:r w:rsidR="0021365B" w:rsidRPr="00113EF5">
        <w:rPr>
          <w:rFonts w:ascii="Tahoma" w:hAnsi="Tahoma" w:cs="Tahoma"/>
          <w:sz w:val="20"/>
          <w:szCs w:val="20"/>
        </w:rPr>
        <w:t>prostřednictvím</w:t>
      </w:r>
      <w:r w:rsidR="00CC05EF" w:rsidRPr="00113EF5">
        <w:rPr>
          <w:rFonts w:ascii="Tahoma" w:hAnsi="Tahoma" w:cs="Tahoma"/>
          <w:sz w:val="20"/>
          <w:szCs w:val="20"/>
        </w:rPr>
        <w:t xml:space="preserve"> darovací smlouvy, kter</w:t>
      </w:r>
      <w:r w:rsidR="00BC57B2" w:rsidRPr="00113EF5">
        <w:rPr>
          <w:rFonts w:ascii="Tahoma" w:hAnsi="Tahoma" w:cs="Tahoma"/>
          <w:sz w:val="20"/>
          <w:szCs w:val="20"/>
        </w:rPr>
        <w:t>ou</w:t>
      </w:r>
      <w:r w:rsidR="00CC05EF" w:rsidRPr="00113EF5">
        <w:rPr>
          <w:rFonts w:ascii="Tahoma" w:hAnsi="Tahoma" w:cs="Tahoma"/>
          <w:sz w:val="20"/>
          <w:szCs w:val="20"/>
        </w:rPr>
        <w:t xml:space="preserve"> uzavře </w:t>
      </w:r>
      <w:r w:rsidR="00BC57B2" w:rsidRPr="00113EF5">
        <w:rPr>
          <w:rFonts w:ascii="Tahoma" w:hAnsi="Tahoma" w:cs="Tahoma"/>
          <w:sz w:val="20"/>
          <w:szCs w:val="20"/>
        </w:rPr>
        <w:t>s</w:t>
      </w:r>
      <w:r w:rsidR="0021365B" w:rsidRPr="00113EF5">
        <w:rPr>
          <w:rFonts w:ascii="Tahoma" w:hAnsi="Tahoma" w:cs="Tahoma"/>
          <w:sz w:val="20"/>
          <w:szCs w:val="20"/>
        </w:rPr>
        <w:t> třetí osobou</w:t>
      </w:r>
      <w:r w:rsidR="002F28F7" w:rsidRPr="00113EF5">
        <w:rPr>
          <w:rFonts w:ascii="Tahoma" w:hAnsi="Tahoma" w:cs="Tahoma"/>
          <w:sz w:val="20"/>
          <w:szCs w:val="20"/>
        </w:rPr>
        <w:t>.</w:t>
      </w:r>
      <w:r w:rsidR="00BC57B2" w:rsidRPr="00113EF5">
        <w:rPr>
          <w:rFonts w:ascii="Tahoma" w:hAnsi="Tahoma" w:cs="Tahoma"/>
          <w:sz w:val="20"/>
          <w:szCs w:val="20"/>
        </w:rPr>
        <w:t xml:space="preserve"> Obdarovaný je </w:t>
      </w:r>
      <w:r w:rsidR="002F28F7" w:rsidRPr="00113EF5">
        <w:rPr>
          <w:rFonts w:ascii="Tahoma" w:hAnsi="Tahoma" w:cs="Tahoma"/>
          <w:sz w:val="20"/>
          <w:szCs w:val="20"/>
        </w:rPr>
        <w:t>povinen informovat dárce</w:t>
      </w:r>
      <w:r w:rsidR="00BC57B2" w:rsidRPr="00113EF5">
        <w:rPr>
          <w:rFonts w:ascii="Tahoma" w:hAnsi="Tahoma" w:cs="Tahoma"/>
          <w:sz w:val="20"/>
          <w:szCs w:val="20"/>
        </w:rPr>
        <w:t>,</w:t>
      </w:r>
      <w:r w:rsidR="002F28F7" w:rsidRPr="00113EF5">
        <w:rPr>
          <w:rFonts w:ascii="Tahoma" w:hAnsi="Tahoma" w:cs="Tahoma"/>
          <w:sz w:val="20"/>
          <w:szCs w:val="20"/>
        </w:rPr>
        <w:t xml:space="preserve"> a to nejpozději do 5 kalendářních dnů od uzavření </w:t>
      </w:r>
      <w:r w:rsidR="00BC57B2" w:rsidRPr="00113EF5">
        <w:rPr>
          <w:rFonts w:ascii="Tahoma" w:hAnsi="Tahoma" w:cs="Tahoma"/>
          <w:sz w:val="20"/>
          <w:szCs w:val="20"/>
        </w:rPr>
        <w:t>darovací smlouvy mezi ním a</w:t>
      </w:r>
      <w:r w:rsidR="0021365B" w:rsidRPr="00113EF5">
        <w:rPr>
          <w:rFonts w:ascii="Tahoma" w:hAnsi="Tahoma" w:cs="Tahoma"/>
          <w:sz w:val="20"/>
          <w:szCs w:val="20"/>
        </w:rPr>
        <w:t xml:space="preserve"> třetí osobou</w:t>
      </w:r>
      <w:r w:rsidR="00BC57B2" w:rsidRPr="00113EF5">
        <w:rPr>
          <w:rFonts w:ascii="Tahoma" w:hAnsi="Tahoma" w:cs="Tahoma"/>
          <w:sz w:val="20"/>
          <w:szCs w:val="20"/>
        </w:rPr>
        <w:t xml:space="preserve">, o množství, které bylo </w:t>
      </w:r>
      <w:r w:rsidR="0021365B" w:rsidRPr="00113EF5">
        <w:rPr>
          <w:rFonts w:ascii="Tahoma" w:hAnsi="Tahoma" w:cs="Tahoma"/>
          <w:sz w:val="20"/>
          <w:szCs w:val="20"/>
        </w:rPr>
        <w:t>takto darováno</w:t>
      </w:r>
      <w:r w:rsidR="002F28F7" w:rsidRPr="00113EF5">
        <w:rPr>
          <w:rFonts w:ascii="Tahoma" w:hAnsi="Tahoma" w:cs="Tahoma"/>
          <w:sz w:val="20"/>
          <w:szCs w:val="20"/>
        </w:rPr>
        <w:t>.</w:t>
      </w:r>
    </w:p>
    <w:p w14:paraId="268B01F2" w14:textId="77777777" w:rsidR="00BD4765" w:rsidRPr="00577380" w:rsidRDefault="00BD4765" w:rsidP="00D67083">
      <w:pPr>
        <w:pStyle w:val="Odstavecseseznamem"/>
        <w:spacing w:before="360" w:line="240" w:lineRule="auto"/>
        <w:ind w:left="3538" w:firstLine="709"/>
        <w:rPr>
          <w:rFonts w:ascii="Tahoma" w:hAnsi="Tahoma" w:cs="Tahoma"/>
          <w:b/>
          <w:sz w:val="20"/>
        </w:rPr>
      </w:pPr>
      <w:r w:rsidRPr="00113EF5">
        <w:rPr>
          <w:rFonts w:ascii="Tahoma" w:hAnsi="Tahoma" w:cs="Tahoma"/>
          <w:b/>
          <w:sz w:val="20"/>
        </w:rPr>
        <w:t>VIII.</w:t>
      </w:r>
      <w:r w:rsidRPr="00577380">
        <w:rPr>
          <w:rFonts w:ascii="Tahoma" w:hAnsi="Tahoma" w:cs="Tahoma"/>
          <w:b/>
          <w:sz w:val="20"/>
        </w:rPr>
        <w:br/>
        <w:t>Závěrečná ustanovení</w:t>
      </w:r>
    </w:p>
    <w:p w14:paraId="3DD67163" w14:textId="12F3A086" w:rsidR="00BD4765" w:rsidRPr="00450D85" w:rsidRDefault="00083D27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50D85">
        <w:rPr>
          <w:rFonts w:ascii="Tahoma" w:hAnsi="Tahoma" w:cs="Tahoma"/>
          <w:sz w:val="20"/>
          <w:szCs w:val="20"/>
        </w:rPr>
        <w:t xml:space="preserve">Tato smlouva nabývá platnosti </w:t>
      </w:r>
      <w:r w:rsidR="006E70D0" w:rsidRPr="00450D85">
        <w:rPr>
          <w:rFonts w:ascii="Tahoma" w:hAnsi="Tahoma" w:cs="Tahoma"/>
          <w:sz w:val="20"/>
          <w:szCs w:val="20"/>
        </w:rPr>
        <w:t xml:space="preserve">dnem jejího podpisu oběma smluvními stranami </w:t>
      </w:r>
      <w:r w:rsidRPr="00450D85">
        <w:rPr>
          <w:rFonts w:ascii="Tahoma" w:hAnsi="Tahoma" w:cs="Tahoma"/>
          <w:sz w:val="20"/>
          <w:szCs w:val="20"/>
        </w:rPr>
        <w:t>a účinnosti dnem,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="006E70D0" w:rsidRPr="00450D85">
        <w:rPr>
          <w:rFonts w:ascii="Tahoma" w:hAnsi="Tahoma" w:cs="Tahoma"/>
          <w:sz w:val="20"/>
          <w:szCs w:val="20"/>
        </w:rPr>
        <w:t xml:space="preserve"> nejdříve však dnem jejího uveřejnění v</w:t>
      </w:r>
      <w:r w:rsidR="002C23C0" w:rsidRPr="00450D85">
        <w:rPr>
          <w:rFonts w:ascii="Tahoma" w:hAnsi="Tahoma" w:cs="Tahoma"/>
          <w:sz w:val="20"/>
          <w:szCs w:val="20"/>
        </w:rPr>
        <w:t> registru smluv dle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zákon</w:t>
      </w:r>
      <w:r w:rsidR="002C23C0" w:rsidRPr="00450D85">
        <w:rPr>
          <w:rFonts w:ascii="Tahoma" w:hAnsi="Tahoma" w:cs="Tahoma"/>
          <w:sz w:val="20"/>
          <w:szCs w:val="20"/>
        </w:rPr>
        <w:t>a</w:t>
      </w:r>
      <w:r w:rsidRPr="00450D85">
        <w:rPr>
          <w:rFonts w:ascii="Tahoma" w:hAnsi="Tahoma" w:cs="Tahoma"/>
          <w:sz w:val="20"/>
          <w:szCs w:val="20"/>
        </w:rPr>
        <w:t xml:space="preserve"> č. 340/2015 Sb., o zvláštních podmínkách účinnosti některých smluv, uveřejňování těchto smluv a o registru smluv</w:t>
      </w:r>
      <w:r w:rsidR="009726A6" w:rsidRPr="00450D85">
        <w:rPr>
          <w:rFonts w:ascii="Tahoma" w:hAnsi="Tahoma" w:cs="Tahoma"/>
          <w:sz w:val="20"/>
          <w:szCs w:val="20"/>
        </w:rPr>
        <w:t xml:space="preserve"> (zákon o registr smluv)</w:t>
      </w:r>
      <w:r w:rsidRPr="00450D85">
        <w:rPr>
          <w:rFonts w:ascii="Tahoma" w:hAnsi="Tahoma" w:cs="Tahoma"/>
          <w:sz w:val="20"/>
          <w:szCs w:val="20"/>
        </w:rPr>
        <w:t>, ve znění pozdějších předpisů (</w:t>
      </w:r>
      <w:r w:rsidR="00826C73" w:rsidRPr="00450D85">
        <w:rPr>
          <w:rFonts w:ascii="Tahoma" w:hAnsi="Tahoma" w:cs="Tahoma"/>
          <w:sz w:val="20"/>
          <w:szCs w:val="20"/>
        </w:rPr>
        <w:t>dále jen „</w:t>
      </w:r>
      <w:r w:rsidRPr="00450D85">
        <w:rPr>
          <w:rFonts w:ascii="Tahoma" w:hAnsi="Tahoma" w:cs="Tahoma"/>
          <w:sz w:val="20"/>
          <w:szCs w:val="20"/>
        </w:rPr>
        <w:t>zákon o registru smluv</w:t>
      </w:r>
      <w:r w:rsidR="00826C73" w:rsidRPr="00450D85">
        <w:rPr>
          <w:rFonts w:ascii="Tahoma" w:hAnsi="Tahoma" w:cs="Tahoma"/>
          <w:sz w:val="20"/>
          <w:szCs w:val="20"/>
        </w:rPr>
        <w:t>“</w:t>
      </w:r>
      <w:r w:rsidRPr="00450D85">
        <w:rPr>
          <w:rFonts w:ascii="Tahoma" w:hAnsi="Tahoma" w:cs="Tahoma"/>
          <w:sz w:val="20"/>
          <w:szCs w:val="20"/>
        </w:rPr>
        <w:t>)</w:t>
      </w:r>
      <w:r w:rsidR="00BD4765" w:rsidRPr="00450D85">
        <w:rPr>
          <w:rFonts w:ascii="Tahoma" w:hAnsi="Tahoma" w:cs="Tahoma"/>
          <w:sz w:val="20"/>
          <w:szCs w:val="20"/>
        </w:rPr>
        <w:t>.</w:t>
      </w:r>
    </w:p>
    <w:p w14:paraId="66C8BFF3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je vyhotovena v pěti stejnopisech, z nichž tři vyhotovení obdrží dárce a dvě vyhotovení obdarovaný.</w:t>
      </w:r>
    </w:p>
    <w:p w14:paraId="3E78B714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38144006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srozumitelně, a že se dohodly o celém jejím obsahu, což stvrzují svými podpisy.</w:t>
      </w:r>
    </w:p>
    <w:p w14:paraId="7BE90423" w14:textId="04239428" w:rsidR="00083D27" w:rsidRP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se dohodly, že uveřejnění v registru smluv ve smyslu zákona o registru smluv provede v souladu se zákonem Moravskoslezský kraj.</w:t>
      </w:r>
    </w:p>
    <w:p w14:paraId="3550AA60" w14:textId="6FC28E00" w:rsidR="00083D27" w:rsidRDefault="002C23C0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D67083">
          <w:rPr>
            <w:rFonts w:ascii="Tahoma" w:hAnsi="Tahoma" w:cs="Tahoma"/>
            <w:sz w:val="20"/>
            <w:szCs w:val="20"/>
          </w:rPr>
          <w:t>www.msk.cz</w:t>
        </w:r>
      </w:hyperlink>
      <w:r w:rsidR="00083D27" w:rsidRPr="00083D27">
        <w:rPr>
          <w:rFonts w:ascii="Tahoma" w:hAnsi="Tahoma" w:cs="Tahoma"/>
          <w:sz w:val="20"/>
          <w:szCs w:val="20"/>
        </w:rPr>
        <w:t>.</w:t>
      </w:r>
    </w:p>
    <w:p w14:paraId="72A501DC" w14:textId="77777777" w:rsidR="00BF73E2" w:rsidRDefault="00BF73E2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tato příloha:</w:t>
      </w:r>
    </w:p>
    <w:p w14:paraId="3F453EB9" w14:textId="77777777" w:rsidR="00BF73E2" w:rsidRPr="00083D27" w:rsidRDefault="00BF73E2" w:rsidP="00BF73E2">
      <w:pPr>
        <w:spacing w:before="6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1: Technická specifikace</w:t>
      </w:r>
    </w:p>
    <w:p w14:paraId="0C47389A" w14:textId="542BBFDE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ve znění pozdějších předpisů: </w:t>
      </w:r>
      <w:r w:rsidRPr="00082AF1">
        <w:rPr>
          <w:rFonts w:ascii="Tahoma" w:hAnsi="Tahoma" w:cs="Tahoma"/>
          <w:sz w:val="20"/>
          <w:szCs w:val="20"/>
        </w:rPr>
        <w:t xml:space="preserve">O uzavření této smlouvy rozhodlo zastupitelstvo kraje svým usnesením </w:t>
      </w:r>
      <w:r w:rsidRPr="00904293">
        <w:rPr>
          <w:rFonts w:ascii="Tahoma" w:hAnsi="Tahoma" w:cs="Tahoma"/>
          <w:sz w:val="20"/>
          <w:szCs w:val="20"/>
        </w:rPr>
        <w:t xml:space="preserve">č. </w:t>
      </w:r>
      <w:r w:rsidR="007D6175">
        <w:rPr>
          <w:rFonts w:ascii="Tahoma" w:hAnsi="Tahoma" w:cs="Tahoma"/>
          <w:sz w:val="20"/>
          <w:szCs w:val="20"/>
        </w:rPr>
        <w:t>XX/XXXX</w:t>
      </w:r>
      <w:r w:rsidRPr="00904293">
        <w:rPr>
          <w:rFonts w:ascii="Tahoma" w:hAnsi="Tahoma" w:cs="Tahoma"/>
          <w:sz w:val="20"/>
          <w:szCs w:val="20"/>
        </w:rPr>
        <w:t xml:space="preserve"> ze dne </w:t>
      </w:r>
      <w:r w:rsidR="007D6175">
        <w:rPr>
          <w:rFonts w:ascii="Tahoma" w:hAnsi="Tahoma" w:cs="Tahoma"/>
          <w:sz w:val="20"/>
          <w:szCs w:val="20"/>
        </w:rPr>
        <w:t>XX.XX.2019</w:t>
      </w:r>
      <w:r w:rsidR="005B6D4C">
        <w:rPr>
          <w:rFonts w:ascii="Tahoma" w:hAnsi="Tahoma" w:cs="Tahoma"/>
          <w:sz w:val="20"/>
          <w:szCs w:val="20"/>
        </w:rPr>
        <w:t>.</w:t>
      </w:r>
    </w:p>
    <w:tbl>
      <w:tblPr>
        <w:tblW w:w="9069" w:type="dxa"/>
        <w:tblInd w:w="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606"/>
      </w:tblGrid>
      <w:tr w:rsidR="009A0F5A" w:rsidRPr="00244AB0" w14:paraId="21E50E56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2353227F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475F1E9B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725EA31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496110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C17E800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C2C1326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Ostravě dne ………………..</w:t>
            </w:r>
          </w:p>
        </w:tc>
        <w:tc>
          <w:tcPr>
            <w:tcW w:w="4606" w:type="dxa"/>
            <w:vAlign w:val="center"/>
          </w:tcPr>
          <w:p w14:paraId="41E7A020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DF6C743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4734CD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59C15FD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A86538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3F6A7D" w14:textId="77777777" w:rsidR="009A0F5A" w:rsidRPr="00244AB0" w:rsidRDefault="009A0F5A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firstLine="779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 ……………….. dne ………………..</w:t>
            </w:r>
          </w:p>
        </w:tc>
      </w:tr>
      <w:tr w:rsidR="00F554FA" w:rsidRPr="00244AB0" w14:paraId="1B1767E0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6B63B34F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AE2D522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9A0F5A" w:rsidRPr="00244AB0" w14:paraId="00C7C2DA" w14:textId="77777777" w:rsidTr="00904293">
        <w:trPr>
          <w:trHeight w:val="40"/>
        </w:trPr>
        <w:tc>
          <w:tcPr>
            <w:tcW w:w="4463" w:type="dxa"/>
            <w:vAlign w:val="center"/>
          </w:tcPr>
          <w:p w14:paraId="6BF8ACD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0C150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0058F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03232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9A0F5A" w:rsidRPr="00244AB0" w14:paraId="278D0D16" w14:textId="77777777" w:rsidTr="00904293">
        <w:tc>
          <w:tcPr>
            <w:tcW w:w="4463" w:type="dxa"/>
            <w:vAlign w:val="center"/>
          </w:tcPr>
          <w:p w14:paraId="0A8AC5B8" w14:textId="5CE6A33E" w:rsidR="009A0F5A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4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vAlign w:val="center"/>
          </w:tcPr>
          <w:p w14:paraId="08CFD0E1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</w:tr>
      <w:tr w:rsidR="009A0F5A" w:rsidRPr="00244AB0" w14:paraId="351ED3FF" w14:textId="77777777" w:rsidTr="00904293">
        <w:tc>
          <w:tcPr>
            <w:tcW w:w="4463" w:type="dxa"/>
            <w:vAlign w:val="center"/>
          </w:tcPr>
          <w:p w14:paraId="693BCFCE" w14:textId="7690DE6A" w:rsidR="009A0F5A" w:rsidRPr="00244AB0" w:rsidRDefault="00904293" w:rsidP="00886B7E">
            <w:pPr>
              <w:pStyle w:val="Styl1"/>
              <w:numPr>
                <w:ilvl w:val="0"/>
                <w:numId w:val="0"/>
              </w:numPr>
              <w:tabs>
                <w:tab w:val="left" w:pos="5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86B7E">
              <w:rPr>
                <w:sz w:val="20"/>
                <w:szCs w:val="20"/>
              </w:rPr>
              <w:t xml:space="preserve">  </w:t>
            </w:r>
            <w:r w:rsidR="009A0F5A" w:rsidRPr="00244AB0">
              <w:rPr>
                <w:sz w:val="20"/>
                <w:szCs w:val="20"/>
              </w:rPr>
              <w:t>za dárce</w:t>
            </w:r>
          </w:p>
        </w:tc>
        <w:tc>
          <w:tcPr>
            <w:tcW w:w="4606" w:type="dxa"/>
            <w:vAlign w:val="center"/>
          </w:tcPr>
          <w:p w14:paraId="36A00CF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obdarovaného</w:t>
            </w:r>
          </w:p>
        </w:tc>
      </w:tr>
      <w:tr w:rsidR="009A0F5A" w:rsidRPr="00244AB0" w14:paraId="55761D81" w14:textId="77777777" w:rsidTr="00904293">
        <w:tc>
          <w:tcPr>
            <w:tcW w:w="4463" w:type="dxa"/>
            <w:vAlign w:val="center"/>
          </w:tcPr>
          <w:p w14:paraId="009187B9" w14:textId="468DD0DC" w:rsidR="009A0F5A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prof. Ing. Ivo Vondrák, CSc.</w:t>
            </w:r>
          </w:p>
          <w:p w14:paraId="7AB7BD2B" w14:textId="17115718" w:rsidR="00904293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hejtman Moravskoslezského kraje</w:t>
            </w:r>
          </w:p>
        </w:tc>
        <w:tc>
          <w:tcPr>
            <w:tcW w:w="4606" w:type="dxa"/>
            <w:vAlign w:val="center"/>
          </w:tcPr>
          <w:p w14:paraId="7AD2B5B3" w14:textId="77777777" w:rsidR="009A0F5A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Jakub Carda</w:t>
            </w:r>
          </w:p>
          <w:p w14:paraId="75E10B29" w14:textId="5D090266" w:rsidR="00904293" w:rsidRPr="00244AB0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 Společně, o.p.s.</w:t>
            </w:r>
          </w:p>
        </w:tc>
      </w:tr>
    </w:tbl>
    <w:p w14:paraId="43B593C0" w14:textId="076B2906" w:rsidR="000944A1" w:rsidRDefault="000944A1" w:rsidP="008533A6">
      <w:r>
        <w:br w:type="page"/>
      </w:r>
    </w:p>
    <w:p w14:paraId="2E1DC05A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lastRenderedPageBreak/>
        <w:t>Příloha č. 1 – Technická specifikace</w:t>
      </w:r>
    </w:p>
    <w:p w14:paraId="1D69EF0F" w14:textId="47126052" w:rsidR="00F970F0" w:rsidRDefault="00F970F0" w:rsidP="000944A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Hlásiče požáru a detektory oxidu uhelnatého splňují následující parametry:</w:t>
      </w:r>
    </w:p>
    <w:p w14:paraId="47FCDE2B" w14:textId="3B2F5B46" w:rsidR="000944A1" w:rsidRPr="00C91E74" w:rsidRDefault="007D6175" w:rsidP="00F970F0">
      <w:pPr>
        <w:rPr>
          <w:b/>
        </w:rPr>
      </w:pPr>
      <w:r>
        <w:rPr>
          <w:b/>
        </w:rPr>
        <w:t>2000</w:t>
      </w:r>
      <w:r w:rsidR="009B67B6" w:rsidRPr="009B67B6">
        <w:rPr>
          <w:b/>
        </w:rPr>
        <w:t xml:space="preserve"> </w:t>
      </w:r>
      <w:r w:rsidR="000944A1" w:rsidRPr="00C91E74">
        <w:rPr>
          <w:b/>
        </w:rPr>
        <w:t>ks hlásičů požáru (zařízení autonomní detekce a signalizace)</w:t>
      </w:r>
    </w:p>
    <w:p w14:paraId="4AE3E120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Zařízením autonomní detekce a signalizace se rozumí</w:t>
      </w:r>
    </w:p>
    <w:p w14:paraId="234069BC" w14:textId="77777777" w:rsidR="000944A1" w:rsidRPr="00C91E74" w:rsidRDefault="000944A1" w:rsidP="000944A1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autonomní hlásič kouře podle české technické normy ČSN EN 14604 (34 2711): 2006 v opravě Opr1/2009 „Autonomní hlásiče kouře“, nebo</w:t>
      </w:r>
    </w:p>
    <w:p w14:paraId="7925145B" w14:textId="77777777" w:rsidR="000944A1" w:rsidRPr="00C91E74" w:rsidRDefault="000944A1" w:rsidP="000944A1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hlásič požáru podle české technické normy řady ČSN EN 54 Elektrická požární signalizace, a to například ČSN EN 54-5 (34 2710) ed. 2: 2017 „Elektrická požární signalizace - Část 5: Hlásiče teplot - Bodové hlásiče teplot“, ČSN EN 54-7 (34 2710): 2001 ve změnách A1/2003 a A2/2006 „Elektrická požární signalizace - Část 7: Hlásiče kouře - Hlásiče bodové využívající rozptýleného světla, vysílaného světla a ionizace“ a ČSN EN 54-10 (34 2710): ve změně A1/2003 „Elektrická požární signalizace - Část 10: Hlásiče plamene - Bodové hlásiče“. Tyto hlásiče jsou použity například v lince elektrických zabezpečovacích systémů v souladu s českými technickými normami řady ČSN EN 50131 Poplachové systémy - Elektrické zabezpečovací systémy.</w:t>
      </w:r>
    </w:p>
    <w:p w14:paraId="1E8AD6B4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4F5B83BE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fotoelektrická (optická) technologie pro detekci kouře</w:t>
      </w:r>
    </w:p>
    <w:p w14:paraId="04D9ED63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dokladováno v technické specifikaci výrobku)</w:t>
      </w:r>
    </w:p>
    <w:p w14:paraId="3774AEE1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</w:t>
      </w:r>
    </w:p>
    <w:p w14:paraId="1265C54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</w:t>
      </w:r>
    </w:p>
    <w:p w14:paraId="654D2E7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testování hlásiče a kontrolu provozuschopnosti</w:t>
      </w:r>
    </w:p>
    <w:p w14:paraId="5CFBB177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Tlumící tlačítko pro přechodné utišení falešného poplachu</w:t>
      </w:r>
    </w:p>
    <w:p w14:paraId="3ED40B35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</w:t>
      </w:r>
    </w:p>
    <w:p w14:paraId="67BEB616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Nejméně 10 let záruka na zařízení i napájecí zdroj</w:t>
      </w:r>
    </w:p>
    <w:p w14:paraId="1A5C4EEC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</w:t>
      </w:r>
    </w:p>
    <w:p w14:paraId="624C80E9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Způsob upevnění hlásiče požáru musí být umožněn i bez použití vrtacích nástrojů (např. oboustrannou páskou, lepidlem apod.)</w:t>
      </w:r>
    </w:p>
    <w:p w14:paraId="2BFA47EF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</w:p>
    <w:p w14:paraId="3BA654C5" w14:textId="3CA4CC56" w:rsidR="000944A1" w:rsidRPr="00113EF5" w:rsidRDefault="007D6175" w:rsidP="00F970F0">
      <w:pPr>
        <w:rPr>
          <w:rFonts w:ascii="Tahoma" w:hAnsi="Tahoma" w:cs="Tahoma"/>
          <w:b/>
          <w:sz w:val="20"/>
          <w:szCs w:val="20"/>
        </w:rPr>
      </w:pPr>
      <w:r w:rsidRPr="00113EF5">
        <w:rPr>
          <w:rFonts w:ascii="Tahoma" w:hAnsi="Tahoma" w:cs="Tahoma"/>
          <w:b/>
          <w:sz w:val="20"/>
          <w:szCs w:val="20"/>
        </w:rPr>
        <w:t>2000</w:t>
      </w:r>
      <w:r w:rsidR="009B67B6" w:rsidRPr="00113EF5">
        <w:rPr>
          <w:rFonts w:ascii="Tahoma" w:hAnsi="Tahoma" w:cs="Tahoma"/>
          <w:b/>
          <w:sz w:val="20"/>
          <w:szCs w:val="20"/>
        </w:rPr>
        <w:t xml:space="preserve"> </w:t>
      </w:r>
      <w:r w:rsidR="000944A1" w:rsidRPr="00113EF5">
        <w:rPr>
          <w:rFonts w:ascii="Tahoma" w:hAnsi="Tahoma" w:cs="Tahoma"/>
          <w:b/>
          <w:sz w:val="20"/>
          <w:szCs w:val="20"/>
        </w:rPr>
        <w:t>ks detektorů oxidu uhelnatého (CO)</w:t>
      </w:r>
    </w:p>
    <w:p w14:paraId="770EE533" w14:textId="77777777" w:rsidR="000944A1" w:rsidRPr="00C91E74" w:rsidRDefault="000944A1" w:rsidP="000944A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Detektor musí splňovat bezpečnostní předpisy a normy ČSN EN 50291-1 (37 8372): 2010 ve změně A1/2013 „Elektrická zařízení pro detekci oxidu uhelnatého v obytných prostorech – Část 1: Metody zkoušek a funkční požadavky“.</w:t>
      </w:r>
    </w:p>
    <w:p w14:paraId="117BDB5A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579ACF0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elektrochemická technologie, senzor provádí testování po vteřině,</w:t>
      </w:r>
    </w:p>
    <w:p w14:paraId="6906313D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doloženo v podané nabídce),</w:t>
      </w:r>
    </w:p>
    <w:p w14:paraId="2D9BD33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LCD displej s maximálním rozmezím 999 PPM pro zobrazení koncentrace CO,</w:t>
      </w:r>
    </w:p>
    <w:p w14:paraId="4E03C272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poplachu, 1x zelená LED napájení, 1x žlutá LED poruchy,</w:t>
      </w:r>
    </w:p>
    <w:p w14:paraId="01476FD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více,</w:t>
      </w:r>
    </w:p>
    <w:p w14:paraId="2C9AA8E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s funkcí Testování / Resetování - ověřování správného fungování zařízení,</w:t>
      </w:r>
    </w:p>
    <w:p w14:paraId="444E944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vyvolání nejvyšší naměřené úrovně CO v paměti,</w:t>
      </w:r>
    </w:p>
    <w:p w14:paraId="159BAF3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Instalace na stěnu nebo na plochý povrch,</w:t>
      </w:r>
    </w:p>
    <w:p w14:paraId="109DA85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zařízení,</w:t>
      </w:r>
    </w:p>
    <w:p w14:paraId="0B50303B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10 let záruka na zařízení i napájecí zdroj,</w:t>
      </w:r>
    </w:p>
    <w:p w14:paraId="1E570F5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+40°C,</w:t>
      </w:r>
    </w:p>
    <w:p w14:paraId="351179DC" w14:textId="538537C4" w:rsidR="00BC3366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C91E74">
        <w:rPr>
          <w:rFonts w:ascii="Tahoma" w:hAnsi="Tahoma" w:cs="Tahoma"/>
          <w:sz w:val="20"/>
          <w:szCs w:val="20"/>
        </w:rPr>
        <w:t>Způsob upevnění detektoru oxidu uhelnatého musí být umožněn i bez použití vrtacích nástrojů (např. oboustrannou páskou, lepidlem apod.)</w:t>
      </w:r>
    </w:p>
    <w:sectPr w:rsidR="00BC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3BD56" w14:textId="77777777" w:rsidR="0061332B" w:rsidRDefault="0061332B" w:rsidP="006F159D">
      <w:pPr>
        <w:spacing w:after="0" w:line="240" w:lineRule="auto"/>
      </w:pPr>
      <w:r>
        <w:separator/>
      </w:r>
    </w:p>
  </w:endnote>
  <w:endnote w:type="continuationSeparator" w:id="0">
    <w:p w14:paraId="17DA30C2" w14:textId="77777777" w:rsidR="0061332B" w:rsidRDefault="0061332B" w:rsidP="006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45C1" w14:textId="77777777" w:rsidR="0061332B" w:rsidRDefault="0061332B" w:rsidP="006F159D">
      <w:pPr>
        <w:spacing w:after="0" w:line="240" w:lineRule="auto"/>
      </w:pPr>
      <w:r>
        <w:separator/>
      </w:r>
    </w:p>
  </w:footnote>
  <w:footnote w:type="continuationSeparator" w:id="0">
    <w:p w14:paraId="2743AB2D" w14:textId="77777777" w:rsidR="0061332B" w:rsidRDefault="0061332B" w:rsidP="006F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B9A"/>
    <w:multiLevelType w:val="hybridMultilevel"/>
    <w:tmpl w:val="7E80743E"/>
    <w:lvl w:ilvl="0" w:tplc="33B03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12F27"/>
    <w:multiLevelType w:val="hybridMultilevel"/>
    <w:tmpl w:val="DAC675CA"/>
    <w:lvl w:ilvl="0" w:tplc="667650E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559EB"/>
    <w:multiLevelType w:val="hybridMultilevel"/>
    <w:tmpl w:val="032C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13CEA"/>
    <w:multiLevelType w:val="hybridMultilevel"/>
    <w:tmpl w:val="11F07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71991"/>
    <w:multiLevelType w:val="hybridMultilevel"/>
    <w:tmpl w:val="04C2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145F73"/>
    <w:multiLevelType w:val="multilevel"/>
    <w:tmpl w:val="17AEF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F0BD8"/>
    <w:multiLevelType w:val="hybridMultilevel"/>
    <w:tmpl w:val="62EC63D6"/>
    <w:lvl w:ilvl="0" w:tplc="C9D69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13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8"/>
    <w:rsid w:val="0002763C"/>
    <w:rsid w:val="000575C1"/>
    <w:rsid w:val="00065AB8"/>
    <w:rsid w:val="00082AF1"/>
    <w:rsid w:val="00083D27"/>
    <w:rsid w:val="000944A1"/>
    <w:rsid w:val="000C5462"/>
    <w:rsid w:val="000D73B0"/>
    <w:rsid w:val="000F14DC"/>
    <w:rsid w:val="0010191A"/>
    <w:rsid w:val="00113EF5"/>
    <w:rsid w:val="00142F30"/>
    <w:rsid w:val="00156571"/>
    <w:rsid w:val="00193E13"/>
    <w:rsid w:val="001B6499"/>
    <w:rsid w:val="001D50AD"/>
    <w:rsid w:val="001F533A"/>
    <w:rsid w:val="0021365B"/>
    <w:rsid w:val="002B7DA0"/>
    <w:rsid w:val="002C23C0"/>
    <w:rsid w:val="002C418D"/>
    <w:rsid w:val="002C7E47"/>
    <w:rsid w:val="002D75E7"/>
    <w:rsid w:val="002F28F7"/>
    <w:rsid w:val="002F6F49"/>
    <w:rsid w:val="0030221A"/>
    <w:rsid w:val="0032307E"/>
    <w:rsid w:val="00350A19"/>
    <w:rsid w:val="00353D62"/>
    <w:rsid w:val="0036665A"/>
    <w:rsid w:val="00373D25"/>
    <w:rsid w:val="0041418B"/>
    <w:rsid w:val="00422936"/>
    <w:rsid w:val="004273ED"/>
    <w:rsid w:val="00437268"/>
    <w:rsid w:val="00450D85"/>
    <w:rsid w:val="00461501"/>
    <w:rsid w:val="004746F6"/>
    <w:rsid w:val="004B6AA6"/>
    <w:rsid w:val="005075A4"/>
    <w:rsid w:val="00516DB6"/>
    <w:rsid w:val="00517793"/>
    <w:rsid w:val="0053585F"/>
    <w:rsid w:val="005463FF"/>
    <w:rsid w:val="0056752F"/>
    <w:rsid w:val="00577380"/>
    <w:rsid w:val="00577510"/>
    <w:rsid w:val="00584FED"/>
    <w:rsid w:val="005A610C"/>
    <w:rsid w:val="005A617C"/>
    <w:rsid w:val="005B1978"/>
    <w:rsid w:val="005B6D4C"/>
    <w:rsid w:val="005C4BEF"/>
    <w:rsid w:val="005C63BE"/>
    <w:rsid w:val="005D63B1"/>
    <w:rsid w:val="005E6033"/>
    <w:rsid w:val="006101FA"/>
    <w:rsid w:val="0061332B"/>
    <w:rsid w:val="00616CBD"/>
    <w:rsid w:val="0062187F"/>
    <w:rsid w:val="006509E5"/>
    <w:rsid w:val="00652B65"/>
    <w:rsid w:val="00691F83"/>
    <w:rsid w:val="0069249B"/>
    <w:rsid w:val="006931D4"/>
    <w:rsid w:val="006C3EEF"/>
    <w:rsid w:val="006E70D0"/>
    <w:rsid w:val="006F159D"/>
    <w:rsid w:val="006F4808"/>
    <w:rsid w:val="00701CEA"/>
    <w:rsid w:val="00730AD8"/>
    <w:rsid w:val="00732934"/>
    <w:rsid w:val="007369C4"/>
    <w:rsid w:val="00743A56"/>
    <w:rsid w:val="007A2F95"/>
    <w:rsid w:val="007A616E"/>
    <w:rsid w:val="007C1F5C"/>
    <w:rsid w:val="007C5D13"/>
    <w:rsid w:val="007D6175"/>
    <w:rsid w:val="007F5565"/>
    <w:rsid w:val="0081622B"/>
    <w:rsid w:val="00824465"/>
    <w:rsid w:val="00826C73"/>
    <w:rsid w:val="008521B8"/>
    <w:rsid w:val="008533A6"/>
    <w:rsid w:val="008541D8"/>
    <w:rsid w:val="00874478"/>
    <w:rsid w:val="00876334"/>
    <w:rsid w:val="00886B7E"/>
    <w:rsid w:val="00904293"/>
    <w:rsid w:val="009221B1"/>
    <w:rsid w:val="00941C5F"/>
    <w:rsid w:val="009726A6"/>
    <w:rsid w:val="009730F0"/>
    <w:rsid w:val="0098649B"/>
    <w:rsid w:val="009A0F5A"/>
    <w:rsid w:val="009B67B6"/>
    <w:rsid w:val="009E469A"/>
    <w:rsid w:val="009F3CA4"/>
    <w:rsid w:val="00A376FE"/>
    <w:rsid w:val="00A611AD"/>
    <w:rsid w:val="00A67EA9"/>
    <w:rsid w:val="00A85B0A"/>
    <w:rsid w:val="00AA1FCB"/>
    <w:rsid w:val="00B01E30"/>
    <w:rsid w:val="00B0637B"/>
    <w:rsid w:val="00B56213"/>
    <w:rsid w:val="00B832C3"/>
    <w:rsid w:val="00B95B50"/>
    <w:rsid w:val="00BA432A"/>
    <w:rsid w:val="00BA50AB"/>
    <w:rsid w:val="00BA6FC8"/>
    <w:rsid w:val="00BB4189"/>
    <w:rsid w:val="00BC3366"/>
    <w:rsid w:val="00BC57B2"/>
    <w:rsid w:val="00BD4765"/>
    <w:rsid w:val="00BF73E2"/>
    <w:rsid w:val="00C001D5"/>
    <w:rsid w:val="00C51E27"/>
    <w:rsid w:val="00C65C1B"/>
    <w:rsid w:val="00C66E74"/>
    <w:rsid w:val="00C924E8"/>
    <w:rsid w:val="00C965F4"/>
    <w:rsid w:val="00CA12EF"/>
    <w:rsid w:val="00CA3ED2"/>
    <w:rsid w:val="00CC05EF"/>
    <w:rsid w:val="00CD2BE6"/>
    <w:rsid w:val="00CE6BC3"/>
    <w:rsid w:val="00CF1CA7"/>
    <w:rsid w:val="00CF3D0B"/>
    <w:rsid w:val="00D15A33"/>
    <w:rsid w:val="00D55210"/>
    <w:rsid w:val="00D663D4"/>
    <w:rsid w:val="00D67083"/>
    <w:rsid w:val="00DA7164"/>
    <w:rsid w:val="00E13978"/>
    <w:rsid w:val="00E151C3"/>
    <w:rsid w:val="00E27551"/>
    <w:rsid w:val="00E36BF5"/>
    <w:rsid w:val="00E76C93"/>
    <w:rsid w:val="00E845E2"/>
    <w:rsid w:val="00EA26A1"/>
    <w:rsid w:val="00EB3277"/>
    <w:rsid w:val="00EC22AD"/>
    <w:rsid w:val="00ED7424"/>
    <w:rsid w:val="00EF1D49"/>
    <w:rsid w:val="00F12A3B"/>
    <w:rsid w:val="00F2151E"/>
    <w:rsid w:val="00F4357E"/>
    <w:rsid w:val="00F50544"/>
    <w:rsid w:val="00F554FA"/>
    <w:rsid w:val="00F60C49"/>
    <w:rsid w:val="00F970F0"/>
    <w:rsid w:val="00FA1659"/>
    <w:rsid w:val="00FC0034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D497"/>
  <w15:chartTrackingRefBased/>
  <w15:docId w15:val="{EB679B9D-8C55-4CED-B98F-FA5A6F8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A0F5A"/>
    <w:pPr>
      <w:numPr>
        <w:numId w:val="6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63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0A1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59D"/>
  </w:style>
  <w:style w:type="paragraph" w:styleId="Zpat">
    <w:name w:val="footer"/>
    <w:basedOn w:val="Normln"/>
    <w:link w:val="Zpat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59D"/>
  </w:style>
  <w:style w:type="paragraph" w:customStyle="1" w:styleId="CharChar">
    <w:name w:val="Char Char"/>
    <w:basedOn w:val="Normln"/>
    <w:rsid w:val="005075A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0">
    <w:name w:val="Char Char"/>
    <w:basedOn w:val="Normln"/>
    <w:rsid w:val="002C23C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2C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9C45-15FF-40D3-8FEA-38E6533C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Dopaterová Michaela</cp:lastModifiedBy>
  <cp:revision>2</cp:revision>
  <cp:lastPrinted>2017-08-25T08:53:00Z</cp:lastPrinted>
  <dcterms:created xsi:type="dcterms:W3CDTF">2019-05-15T13:04:00Z</dcterms:created>
  <dcterms:modified xsi:type="dcterms:W3CDTF">2019-05-15T13:04:00Z</dcterms:modified>
</cp:coreProperties>
</file>