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0F" w:rsidRPr="009E343E" w:rsidRDefault="00C96C0F" w:rsidP="00750425">
      <w:pPr>
        <w:spacing w:after="0"/>
        <w:jc w:val="center"/>
        <w:rPr>
          <w:rFonts w:ascii="Tahoma" w:hAnsi="Tahoma" w:cs="Tahoma"/>
          <w:b/>
          <w:noProof/>
          <w:sz w:val="24"/>
          <w:szCs w:val="24"/>
          <w:lang w:eastAsia="cs-CZ"/>
        </w:rPr>
      </w:pPr>
      <w:bookmarkStart w:id="0" w:name="_GoBack"/>
      <w:r w:rsidRPr="009E343E">
        <w:rPr>
          <w:rFonts w:ascii="Tahoma" w:hAnsi="Tahoma" w:cs="Tahoma"/>
          <w:b/>
          <w:noProof/>
          <w:sz w:val="24"/>
          <w:szCs w:val="24"/>
          <w:lang w:eastAsia="cs-CZ"/>
        </w:rPr>
        <w:t xml:space="preserve">Návrh </w:t>
      </w:r>
      <w:r w:rsidR="009E343E" w:rsidRPr="009E343E">
        <w:rPr>
          <w:rFonts w:ascii="Tahoma" w:hAnsi="Tahoma" w:cs="Tahoma"/>
          <w:b/>
          <w:noProof/>
          <w:sz w:val="24"/>
          <w:szCs w:val="24"/>
          <w:lang w:eastAsia="cs-CZ"/>
        </w:rPr>
        <w:t>memoranda</w:t>
      </w:r>
    </w:p>
    <w:bookmarkEnd w:id="0"/>
    <w:p w:rsidR="009E343E" w:rsidRPr="00C96C0F" w:rsidRDefault="009E343E" w:rsidP="00750425">
      <w:pPr>
        <w:spacing w:after="0"/>
        <w:jc w:val="center"/>
        <w:rPr>
          <w:rFonts w:ascii="Tahoma" w:hAnsi="Tahoma" w:cs="Tahoma"/>
          <w:noProof/>
          <w:sz w:val="24"/>
          <w:szCs w:val="24"/>
          <w:lang w:eastAsia="cs-CZ"/>
        </w:rPr>
      </w:pPr>
    </w:p>
    <w:p w:rsidR="00C96C0F" w:rsidRPr="009E343E" w:rsidRDefault="00C96C0F" w:rsidP="00C96C0F">
      <w:pPr>
        <w:contextualSpacing/>
        <w:jc w:val="center"/>
        <w:rPr>
          <w:rFonts w:ascii="Tahoma" w:hAnsi="Tahoma" w:cs="Tahoma"/>
          <w:b/>
          <w:caps/>
          <w:sz w:val="24"/>
          <w:szCs w:val="24"/>
        </w:rPr>
      </w:pPr>
      <w:r w:rsidRPr="009E343E">
        <w:rPr>
          <w:rFonts w:ascii="Tahoma" w:hAnsi="Tahoma" w:cs="Tahoma"/>
          <w:b/>
          <w:caps/>
          <w:sz w:val="24"/>
          <w:szCs w:val="24"/>
        </w:rPr>
        <w:t>MEMORANDUM</w:t>
      </w:r>
    </w:p>
    <w:p w:rsidR="00C96C0F" w:rsidRPr="00A019C7" w:rsidRDefault="00C96C0F" w:rsidP="00C96C0F">
      <w:pPr>
        <w:contextualSpacing/>
        <w:jc w:val="center"/>
        <w:rPr>
          <w:rFonts w:ascii="Tahoma" w:hAnsi="Tahoma" w:cs="Tahoma"/>
          <w:b/>
          <w:sz w:val="20"/>
          <w:szCs w:val="20"/>
        </w:rPr>
      </w:pPr>
      <w:r w:rsidRPr="00A019C7">
        <w:rPr>
          <w:rFonts w:ascii="Tahoma" w:hAnsi="Tahoma" w:cs="Tahoma"/>
          <w:b/>
          <w:sz w:val="20"/>
          <w:szCs w:val="20"/>
        </w:rPr>
        <w:t xml:space="preserve">o vzájemné spolupráci při realizaci stavby podzemního parkoviště v k. </w:t>
      </w:r>
      <w:proofErr w:type="spellStart"/>
      <w:r w:rsidRPr="00A019C7">
        <w:rPr>
          <w:rFonts w:ascii="Tahoma" w:hAnsi="Tahoma" w:cs="Tahoma"/>
          <w:b/>
          <w:sz w:val="20"/>
          <w:szCs w:val="20"/>
        </w:rPr>
        <w:t>ú.</w:t>
      </w:r>
      <w:proofErr w:type="spellEnd"/>
      <w:r w:rsidRPr="00A019C7">
        <w:rPr>
          <w:rFonts w:ascii="Tahoma" w:hAnsi="Tahoma" w:cs="Tahoma"/>
          <w:b/>
          <w:sz w:val="20"/>
          <w:szCs w:val="20"/>
        </w:rPr>
        <w:t xml:space="preserve"> Poruba</w:t>
      </w:r>
    </w:p>
    <w:p w:rsidR="00F56B1D" w:rsidRDefault="00C96C0F" w:rsidP="00C96C0F">
      <w:pPr>
        <w:spacing w:after="0"/>
        <w:ind w:left="708"/>
        <w:jc w:val="center"/>
        <w:rPr>
          <w:rFonts w:ascii="Tahoma" w:hAnsi="Tahoma" w:cs="Tahoma"/>
          <w:b/>
          <w:noProof/>
          <w:sz w:val="24"/>
          <w:szCs w:val="24"/>
          <w:lang w:eastAsia="cs-CZ"/>
        </w:rPr>
      </w:pPr>
      <w:r w:rsidRPr="00A019C7">
        <w:rPr>
          <w:rFonts w:ascii="Tahoma" w:hAnsi="Tahoma" w:cs="Tahoma"/>
          <w:sz w:val="20"/>
          <w:szCs w:val="20"/>
        </w:rPr>
        <w:t>(dále jen „Memorandum“)</w:t>
      </w:r>
    </w:p>
    <w:p w:rsidR="00F56B1D" w:rsidRDefault="00F56B1D" w:rsidP="00755932">
      <w:pPr>
        <w:spacing w:after="0"/>
        <w:jc w:val="center"/>
        <w:rPr>
          <w:rFonts w:ascii="Tahoma" w:hAnsi="Tahoma" w:cs="Tahoma"/>
          <w:b/>
          <w:noProof/>
          <w:sz w:val="24"/>
          <w:szCs w:val="24"/>
          <w:lang w:eastAsia="cs-CZ"/>
        </w:rPr>
      </w:pPr>
    </w:p>
    <w:p w:rsidR="00C96C0F" w:rsidRPr="00A019C7" w:rsidRDefault="00C96C0F" w:rsidP="008258C6">
      <w:pPr>
        <w:spacing w:after="0"/>
        <w:jc w:val="center"/>
        <w:rPr>
          <w:rFonts w:ascii="Tahoma" w:hAnsi="Tahoma" w:cs="Tahoma"/>
          <w:sz w:val="20"/>
          <w:szCs w:val="20"/>
        </w:rPr>
      </w:pPr>
      <w:r w:rsidRPr="00A019C7">
        <w:rPr>
          <w:rFonts w:ascii="Tahoma" w:hAnsi="Tahoma" w:cs="Tahoma"/>
          <w:sz w:val="20"/>
          <w:szCs w:val="20"/>
        </w:rPr>
        <w:t>uzavírané ve smyslu ustanovení § 1746 a násl. zákona č. 89/2012 Sb., občanský zákoník, ve znění pozdějších předpisů (dále jen „občanský zákoník“)</w:t>
      </w:r>
    </w:p>
    <w:p w:rsidR="00C96C0F" w:rsidRPr="00A019C7" w:rsidRDefault="00C96C0F" w:rsidP="00C20540">
      <w:pPr>
        <w:contextualSpacing/>
        <w:jc w:val="center"/>
        <w:rPr>
          <w:rFonts w:ascii="Tahoma" w:hAnsi="Tahoma" w:cs="Tahoma"/>
          <w:caps/>
          <w:sz w:val="20"/>
          <w:szCs w:val="20"/>
        </w:rPr>
      </w:pPr>
    </w:p>
    <w:p w:rsidR="00C96C0F" w:rsidRPr="00A019C7" w:rsidRDefault="00C96C0F" w:rsidP="00D920E4">
      <w:pPr>
        <w:spacing w:after="0" w:line="240" w:lineRule="auto"/>
        <w:rPr>
          <w:rFonts w:ascii="Tahoma" w:hAnsi="Tahoma" w:cs="Tahoma"/>
          <w:b/>
          <w:sz w:val="20"/>
          <w:szCs w:val="20"/>
        </w:rPr>
      </w:pPr>
      <w:r w:rsidRPr="00A019C7">
        <w:rPr>
          <w:rFonts w:ascii="Tahoma" w:hAnsi="Tahoma" w:cs="Tahoma"/>
          <w:b/>
          <w:sz w:val="20"/>
          <w:szCs w:val="20"/>
        </w:rPr>
        <w:t>Moravskoslezský kraj</w:t>
      </w:r>
    </w:p>
    <w:p w:rsidR="00C96C0F" w:rsidRPr="00A019C7" w:rsidRDefault="00C96C0F" w:rsidP="00D920E4">
      <w:pPr>
        <w:spacing w:after="0" w:line="240" w:lineRule="auto"/>
        <w:rPr>
          <w:rFonts w:ascii="Tahoma" w:hAnsi="Tahoma" w:cs="Tahoma"/>
          <w:sz w:val="20"/>
          <w:szCs w:val="20"/>
        </w:rPr>
      </w:pPr>
      <w:r w:rsidRPr="00A019C7">
        <w:rPr>
          <w:rFonts w:ascii="Tahoma" w:hAnsi="Tahoma" w:cs="Tahoma"/>
          <w:sz w:val="20"/>
          <w:szCs w:val="20"/>
        </w:rPr>
        <w:t>se sídlem:</w:t>
      </w:r>
      <w:r w:rsidRPr="00A019C7">
        <w:rPr>
          <w:rFonts w:ascii="Tahoma" w:hAnsi="Tahoma" w:cs="Tahoma"/>
          <w:sz w:val="20"/>
          <w:szCs w:val="20"/>
        </w:rPr>
        <w:tab/>
        <w:t>28. října 2771/117, 702 00 Ostrava</w:t>
      </w:r>
    </w:p>
    <w:p w:rsidR="00C96C0F" w:rsidRPr="00A019C7" w:rsidRDefault="00C96C0F" w:rsidP="00D920E4">
      <w:pPr>
        <w:spacing w:after="0" w:line="240" w:lineRule="auto"/>
        <w:rPr>
          <w:rFonts w:ascii="Tahoma" w:hAnsi="Tahoma" w:cs="Tahoma"/>
          <w:sz w:val="20"/>
          <w:szCs w:val="20"/>
        </w:rPr>
      </w:pPr>
      <w:r w:rsidRPr="00A019C7">
        <w:rPr>
          <w:rFonts w:ascii="Tahoma" w:hAnsi="Tahoma" w:cs="Tahoma"/>
          <w:sz w:val="20"/>
          <w:szCs w:val="20"/>
        </w:rPr>
        <w:t>IČO:</w:t>
      </w:r>
      <w:r w:rsidRPr="00A019C7">
        <w:rPr>
          <w:rFonts w:ascii="Tahoma" w:hAnsi="Tahoma" w:cs="Tahoma"/>
          <w:sz w:val="20"/>
          <w:szCs w:val="20"/>
        </w:rPr>
        <w:tab/>
      </w:r>
      <w:r w:rsidRPr="00A019C7">
        <w:rPr>
          <w:rFonts w:ascii="Tahoma" w:hAnsi="Tahoma" w:cs="Tahoma"/>
          <w:sz w:val="20"/>
          <w:szCs w:val="20"/>
        </w:rPr>
        <w:tab/>
        <w:t>70 89 06 92</w:t>
      </w:r>
    </w:p>
    <w:p w:rsidR="00C96C0F" w:rsidRPr="00A019C7" w:rsidRDefault="00C96C0F" w:rsidP="00E47EDE">
      <w:pPr>
        <w:spacing w:after="0" w:line="240" w:lineRule="auto"/>
        <w:rPr>
          <w:rFonts w:ascii="Tahoma" w:hAnsi="Tahoma" w:cs="Tahoma"/>
          <w:sz w:val="20"/>
          <w:szCs w:val="20"/>
        </w:rPr>
      </w:pPr>
      <w:r w:rsidRPr="00A019C7">
        <w:rPr>
          <w:rFonts w:ascii="Tahoma" w:hAnsi="Tahoma" w:cs="Tahoma"/>
          <w:sz w:val="20"/>
          <w:szCs w:val="20"/>
        </w:rPr>
        <w:t>DIČ:</w:t>
      </w:r>
      <w:r w:rsidRPr="00A019C7">
        <w:rPr>
          <w:rFonts w:ascii="Tahoma" w:hAnsi="Tahoma" w:cs="Tahoma"/>
          <w:sz w:val="20"/>
          <w:szCs w:val="20"/>
        </w:rPr>
        <w:tab/>
      </w:r>
      <w:r w:rsidRPr="00A019C7">
        <w:rPr>
          <w:rFonts w:ascii="Tahoma" w:hAnsi="Tahoma" w:cs="Tahoma"/>
          <w:sz w:val="20"/>
          <w:szCs w:val="20"/>
        </w:rPr>
        <w:tab/>
        <w:t>CZ70890692</w:t>
      </w:r>
    </w:p>
    <w:p w:rsidR="00C96C0F" w:rsidRPr="00A019C7" w:rsidRDefault="00C96C0F" w:rsidP="00E47EDE">
      <w:pPr>
        <w:spacing w:after="0" w:line="240" w:lineRule="auto"/>
        <w:rPr>
          <w:rFonts w:ascii="Tahoma" w:hAnsi="Tahoma" w:cs="Tahoma"/>
          <w:sz w:val="20"/>
          <w:szCs w:val="20"/>
        </w:rPr>
      </w:pPr>
      <w:r w:rsidRPr="00A019C7">
        <w:rPr>
          <w:rFonts w:ascii="Tahoma" w:hAnsi="Tahoma" w:cs="Tahoma"/>
          <w:sz w:val="20"/>
          <w:szCs w:val="20"/>
        </w:rPr>
        <w:t>zastoupený:</w:t>
      </w:r>
      <w:r w:rsidRPr="00A019C7">
        <w:rPr>
          <w:rFonts w:ascii="Tahoma" w:hAnsi="Tahoma" w:cs="Tahoma"/>
          <w:sz w:val="20"/>
          <w:szCs w:val="20"/>
        </w:rPr>
        <w:tab/>
        <w:t>prof. Ing. Ivo Vondrákem, CSc., hejtmanem kraje</w:t>
      </w:r>
    </w:p>
    <w:p w:rsidR="00C96C0F" w:rsidRPr="00A019C7" w:rsidRDefault="00C96C0F" w:rsidP="00E47EDE">
      <w:pPr>
        <w:spacing w:before="120" w:after="0"/>
        <w:rPr>
          <w:rFonts w:ascii="Tahoma" w:hAnsi="Tahoma" w:cs="Tahoma"/>
          <w:b/>
          <w:sz w:val="20"/>
          <w:szCs w:val="20"/>
        </w:rPr>
      </w:pPr>
      <w:r w:rsidRPr="00A019C7">
        <w:rPr>
          <w:rFonts w:ascii="Tahoma" w:hAnsi="Tahoma" w:cs="Tahoma"/>
          <w:sz w:val="20"/>
          <w:szCs w:val="20"/>
        </w:rPr>
        <w:t>dále také „</w:t>
      </w:r>
      <w:r w:rsidRPr="00A019C7">
        <w:rPr>
          <w:rFonts w:ascii="Tahoma" w:hAnsi="Tahoma" w:cs="Tahoma"/>
          <w:b/>
          <w:sz w:val="20"/>
          <w:szCs w:val="20"/>
        </w:rPr>
        <w:t>Moravskoslezský kraj</w:t>
      </w:r>
      <w:r w:rsidRPr="00A019C7">
        <w:rPr>
          <w:rFonts w:ascii="Tahoma" w:hAnsi="Tahoma" w:cs="Tahoma"/>
          <w:sz w:val="20"/>
          <w:szCs w:val="20"/>
        </w:rPr>
        <w:t>“</w:t>
      </w:r>
    </w:p>
    <w:p w:rsidR="00C96C0F" w:rsidRPr="00A019C7" w:rsidRDefault="00C96C0F" w:rsidP="006401A2">
      <w:pPr>
        <w:spacing w:before="120" w:after="0"/>
        <w:rPr>
          <w:rFonts w:ascii="Tahoma" w:hAnsi="Tahoma" w:cs="Tahoma"/>
          <w:sz w:val="20"/>
          <w:szCs w:val="20"/>
        </w:rPr>
      </w:pPr>
      <w:r w:rsidRPr="00A019C7">
        <w:rPr>
          <w:rFonts w:ascii="Tahoma" w:hAnsi="Tahoma" w:cs="Tahoma"/>
          <w:sz w:val="20"/>
          <w:szCs w:val="20"/>
        </w:rPr>
        <w:t xml:space="preserve">a </w:t>
      </w:r>
    </w:p>
    <w:p w:rsidR="00C96C0F" w:rsidRPr="00A019C7" w:rsidRDefault="00C96C0F" w:rsidP="006401A2">
      <w:pPr>
        <w:pStyle w:val="Bezmezer"/>
        <w:spacing w:before="120"/>
        <w:rPr>
          <w:rFonts w:ascii="Tahoma" w:hAnsi="Tahoma" w:cs="Tahoma"/>
          <w:b/>
          <w:sz w:val="20"/>
          <w:szCs w:val="20"/>
        </w:rPr>
      </w:pPr>
      <w:r w:rsidRPr="00A019C7">
        <w:rPr>
          <w:rFonts w:ascii="Tahoma" w:hAnsi="Tahoma" w:cs="Tahoma"/>
          <w:b/>
          <w:sz w:val="20"/>
          <w:szCs w:val="20"/>
        </w:rPr>
        <w:t>statutární město Ostrava</w:t>
      </w:r>
    </w:p>
    <w:p w:rsidR="00C96C0F" w:rsidRPr="00A019C7" w:rsidRDefault="00C96C0F" w:rsidP="006401A2">
      <w:pPr>
        <w:spacing w:after="0"/>
        <w:rPr>
          <w:rFonts w:ascii="Tahoma" w:hAnsi="Tahoma" w:cs="Tahoma"/>
          <w:b/>
          <w:sz w:val="20"/>
          <w:szCs w:val="20"/>
        </w:rPr>
      </w:pPr>
      <w:r w:rsidRPr="00A019C7">
        <w:rPr>
          <w:rFonts w:ascii="Tahoma" w:hAnsi="Tahoma" w:cs="Tahoma"/>
          <w:b/>
          <w:sz w:val="20"/>
          <w:szCs w:val="20"/>
        </w:rPr>
        <w:t>městský obvod Poruba</w:t>
      </w:r>
    </w:p>
    <w:p w:rsidR="00C96C0F" w:rsidRPr="00A019C7" w:rsidRDefault="00C96C0F" w:rsidP="00FF4DC3">
      <w:pPr>
        <w:spacing w:after="0" w:line="240" w:lineRule="auto"/>
        <w:rPr>
          <w:rFonts w:ascii="Tahoma" w:hAnsi="Tahoma" w:cs="Tahoma"/>
          <w:sz w:val="20"/>
          <w:szCs w:val="20"/>
        </w:rPr>
      </w:pPr>
      <w:r w:rsidRPr="00A019C7">
        <w:rPr>
          <w:rFonts w:ascii="Tahoma" w:hAnsi="Tahoma" w:cs="Tahoma"/>
          <w:sz w:val="20"/>
          <w:szCs w:val="20"/>
        </w:rPr>
        <w:t>se sídlem:</w:t>
      </w:r>
      <w:r w:rsidRPr="00A019C7">
        <w:rPr>
          <w:rFonts w:ascii="Tahoma" w:hAnsi="Tahoma" w:cs="Tahoma"/>
          <w:sz w:val="20"/>
          <w:szCs w:val="20"/>
        </w:rPr>
        <w:tab/>
        <w:t>Klimkovická 55/28, 708 56 Ostrava - Poruba</w:t>
      </w:r>
    </w:p>
    <w:p w:rsidR="00C96C0F" w:rsidRPr="00A019C7" w:rsidRDefault="00C96C0F" w:rsidP="00864837">
      <w:pPr>
        <w:shd w:val="clear" w:color="auto" w:fill="FFFFFF"/>
        <w:spacing w:after="0" w:line="240" w:lineRule="auto"/>
        <w:rPr>
          <w:rFonts w:ascii="Tahoma" w:hAnsi="Tahoma" w:cs="Tahoma"/>
          <w:sz w:val="20"/>
          <w:szCs w:val="20"/>
        </w:rPr>
      </w:pPr>
      <w:r w:rsidRPr="00A019C7">
        <w:rPr>
          <w:rFonts w:ascii="Tahoma" w:hAnsi="Tahoma" w:cs="Tahoma"/>
          <w:sz w:val="20"/>
          <w:szCs w:val="20"/>
        </w:rPr>
        <w:t>IČO:</w:t>
      </w:r>
      <w:r w:rsidRPr="00A019C7">
        <w:rPr>
          <w:rFonts w:ascii="Tahoma" w:hAnsi="Tahoma" w:cs="Tahoma"/>
          <w:sz w:val="20"/>
          <w:szCs w:val="20"/>
        </w:rPr>
        <w:tab/>
      </w:r>
      <w:r w:rsidRPr="00A019C7">
        <w:rPr>
          <w:rFonts w:ascii="Tahoma" w:hAnsi="Tahoma" w:cs="Tahoma"/>
          <w:sz w:val="20"/>
          <w:szCs w:val="20"/>
        </w:rPr>
        <w:tab/>
      </w:r>
      <w:r w:rsidRPr="00F925EE">
        <w:rPr>
          <w:rFonts w:ascii="Tahoma" w:hAnsi="Tahoma" w:cs="Tahoma"/>
          <w:sz w:val="20"/>
          <w:szCs w:val="20"/>
        </w:rPr>
        <w:t>00845451</w:t>
      </w:r>
    </w:p>
    <w:p w:rsidR="00C96C0F" w:rsidRPr="00A019C7" w:rsidRDefault="00C96C0F" w:rsidP="00E47EDE">
      <w:pPr>
        <w:spacing w:after="0" w:line="240" w:lineRule="auto"/>
        <w:rPr>
          <w:rFonts w:ascii="Tahoma" w:hAnsi="Tahoma" w:cs="Tahoma"/>
          <w:sz w:val="20"/>
          <w:szCs w:val="20"/>
        </w:rPr>
      </w:pPr>
      <w:r w:rsidRPr="00A019C7">
        <w:rPr>
          <w:rFonts w:ascii="Tahoma" w:hAnsi="Tahoma" w:cs="Tahoma"/>
          <w:sz w:val="20"/>
          <w:szCs w:val="20"/>
        </w:rPr>
        <w:t>DIČ:</w:t>
      </w:r>
      <w:r w:rsidRPr="00A019C7">
        <w:rPr>
          <w:rFonts w:ascii="Tahoma" w:hAnsi="Tahoma" w:cs="Tahoma"/>
          <w:sz w:val="20"/>
          <w:szCs w:val="20"/>
        </w:rPr>
        <w:tab/>
      </w:r>
      <w:r w:rsidRPr="00A019C7">
        <w:rPr>
          <w:rFonts w:ascii="Tahoma" w:hAnsi="Tahoma" w:cs="Tahoma"/>
          <w:sz w:val="20"/>
          <w:szCs w:val="20"/>
        </w:rPr>
        <w:tab/>
        <w:t>CZ00845451</w:t>
      </w:r>
    </w:p>
    <w:p w:rsidR="00C96C0F" w:rsidRPr="00A019C7" w:rsidRDefault="00C96C0F" w:rsidP="00E47EDE">
      <w:pPr>
        <w:spacing w:after="0"/>
        <w:rPr>
          <w:rFonts w:ascii="Tahoma" w:hAnsi="Tahoma" w:cs="Tahoma"/>
          <w:color w:val="333333"/>
          <w:sz w:val="20"/>
          <w:szCs w:val="20"/>
        </w:rPr>
      </w:pPr>
      <w:r w:rsidRPr="00A019C7">
        <w:rPr>
          <w:rFonts w:ascii="Tahoma" w:hAnsi="Tahoma" w:cs="Tahoma"/>
          <w:sz w:val="20"/>
          <w:szCs w:val="20"/>
        </w:rPr>
        <w:t>zastoupené:</w:t>
      </w:r>
      <w:r w:rsidRPr="00A019C7">
        <w:rPr>
          <w:rFonts w:ascii="Tahoma" w:hAnsi="Tahoma" w:cs="Tahoma"/>
          <w:sz w:val="20"/>
          <w:szCs w:val="20"/>
        </w:rPr>
        <w:tab/>
      </w:r>
      <w:r w:rsidRPr="00A019C7">
        <w:rPr>
          <w:rFonts w:ascii="Tahoma" w:hAnsi="Tahoma" w:cs="Tahoma"/>
          <w:color w:val="333333"/>
          <w:sz w:val="20"/>
          <w:szCs w:val="20"/>
        </w:rPr>
        <w:t xml:space="preserve">Ing. Lucií Baránkovou </w:t>
      </w:r>
      <w:proofErr w:type="spellStart"/>
      <w:r w:rsidRPr="00A019C7">
        <w:rPr>
          <w:rFonts w:ascii="Tahoma" w:hAnsi="Tahoma" w:cs="Tahoma"/>
          <w:color w:val="333333"/>
          <w:sz w:val="20"/>
          <w:szCs w:val="20"/>
        </w:rPr>
        <w:t>Vilamovou</w:t>
      </w:r>
      <w:proofErr w:type="spellEnd"/>
      <w:r w:rsidRPr="00A019C7">
        <w:rPr>
          <w:rFonts w:ascii="Tahoma" w:hAnsi="Tahoma" w:cs="Tahoma"/>
          <w:color w:val="333333"/>
          <w:sz w:val="20"/>
          <w:szCs w:val="20"/>
        </w:rPr>
        <w:t>, starostkou městského obvodu</w:t>
      </w:r>
    </w:p>
    <w:p w:rsidR="00C96C0F" w:rsidRPr="00A019C7" w:rsidRDefault="00C96C0F" w:rsidP="00E47EDE">
      <w:pPr>
        <w:spacing w:before="120" w:after="0"/>
        <w:rPr>
          <w:rFonts w:ascii="Tahoma" w:hAnsi="Tahoma" w:cs="Tahoma"/>
          <w:sz w:val="20"/>
          <w:szCs w:val="20"/>
        </w:rPr>
      </w:pPr>
      <w:r w:rsidRPr="00A019C7">
        <w:rPr>
          <w:rFonts w:ascii="Tahoma" w:hAnsi="Tahoma" w:cs="Tahoma"/>
          <w:sz w:val="20"/>
          <w:szCs w:val="20"/>
        </w:rPr>
        <w:t>dále také „</w:t>
      </w:r>
      <w:r w:rsidRPr="00A019C7">
        <w:rPr>
          <w:rFonts w:ascii="Tahoma" w:hAnsi="Tahoma" w:cs="Tahoma"/>
          <w:b/>
          <w:sz w:val="20"/>
          <w:szCs w:val="20"/>
        </w:rPr>
        <w:t>městský obvod Poruba</w:t>
      </w:r>
      <w:r w:rsidRPr="00A019C7">
        <w:rPr>
          <w:rFonts w:ascii="Tahoma" w:hAnsi="Tahoma" w:cs="Tahoma"/>
          <w:sz w:val="20"/>
          <w:szCs w:val="20"/>
        </w:rPr>
        <w:t>“</w:t>
      </w:r>
    </w:p>
    <w:p w:rsidR="00C96C0F" w:rsidRPr="00A019C7" w:rsidRDefault="00C96C0F">
      <w:pPr>
        <w:contextualSpacing/>
        <w:rPr>
          <w:rFonts w:ascii="Tahoma" w:hAnsi="Tahoma" w:cs="Tahoma"/>
          <w:sz w:val="20"/>
          <w:szCs w:val="20"/>
        </w:rPr>
      </w:pPr>
    </w:p>
    <w:p w:rsidR="00C96C0F" w:rsidRPr="00A019C7" w:rsidRDefault="00C96C0F" w:rsidP="003D3308">
      <w:pPr>
        <w:contextualSpacing/>
        <w:rPr>
          <w:rFonts w:ascii="Tahoma" w:hAnsi="Tahoma" w:cs="Tahoma"/>
          <w:sz w:val="20"/>
          <w:szCs w:val="20"/>
        </w:rPr>
      </w:pPr>
      <w:r w:rsidRPr="00A019C7">
        <w:rPr>
          <w:rFonts w:ascii="Tahoma" w:hAnsi="Tahoma" w:cs="Tahoma"/>
          <w:sz w:val="20"/>
          <w:szCs w:val="20"/>
        </w:rPr>
        <w:t xml:space="preserve">společně jako „strany Memoranda“ se dohodli </w:t>
      </w:r>
      <w:proofErr w:type="gramStart"/>
      <w:r w:rsidRPr="00A019C7">
        <w:rPr>
          <w:rFonts w:ascii="Tahoma" w:hAnsi="Tahoma" w:cs="Tahoma"/>
          <w:sz w:val="20"/>
          <w:szCs w:val="20"/>
        </w:rPr>
        <w:t>na</w:t>
      </w:r>
      <w:proofErr w:type="gramEnd"/>
      <w:r w:rsidRPr="00A019C7">
        <w:rPr>
          <w:rFonts w:ascii="Tahoma" w:hAnsi="Tahoma" w:cs="Tahoma"/>
          <w:sz w:val="20"/>
          <w:szCs w:val="20"/>
        </w:rPr>
        <w:t xml:space="preserve"> </w:t>
      </w:r>
    </w:p>
    <w:p w:rsidR="00C96C0F" w:rsidRPr="00A019C7" w:rsidRDefault="00C96C0F" w:rsidP="003D3308">
      <w:pPr>
        <w:contextualSpacing/>
        <w:rPr>
          <w:rFonts w:ascii="Tahoma" w:hAnsi="Tahoma" w:cs="Tahoma"/>
          <w:sz w:val="20"/>
          <w:szCs w:val="20"/>
        </w:rPr>
      </w:pPr>
    </w:p>
    <w:p w:rsidR="00C96C0F" w:rsidRPr="00A019C7" w:rsidRDefault="00C96C0F" w:rsidP="003D3308">
      <w:pPr>
        <w:contextualSpacing/>
        <w:jc w:val="center"/>
        <w:rPr>
          <w:rFonts w:ascii="Tahoma" w:hAnsi="Tahoma" w:cs="Tahoma"/>
          <w:sz w:val="20"/>
          <w:szCs w:val="20"/>
        </w:rPr>
      </w:pPr>
      <w:r w:rsidRPr="00A019C7">
        <w:rPr>
          <w:rFonts w:ascii="Tahoma" w:hAnsi="Tahoma" w:cs="Tahoma"/>
          <w:sz w:val="20"/>
          <w:szCs w:val="20"/>
        </w:rPr>
        <w:t>M E M O R A N D U</w:t>
      </w:r>
    </w:p>
    <w:p w:rsidR="00C96C0F" w:rsidRPr="00A019C7" w:rsidRDefault="00C96C0F" w:rsidP="003D3308">
      <w:pPr>
        <w:contextualSpacing/>
        <w:jc w:val="center"/>
        <w:rPr>
          <w:rFonts w:ascii="Tahoma" w:hAnsi="Tahoma" w:cs="Tahoma"/>
          <w:sz w:val="20"/>
          <w:szCs w:val="20"/>
        </w:rPr>
      </w:pPr>
    </w:p>
    <w:p w:rsidR="00C96C0F" w:rsidRPr="00A019C7" w:rsidRDefault="00C96C0F" w:rsidP="00E47EDE">
      <w:pPr>
        <w:contextualSpacing/>
        <w:jc w:val="center"/>
        <w:rPr>
          <w:rFonts w:ascii="Tahoma" w:hAnsi="Tahoma" w:cs="Tahoma"/>
          <w:sz w:val="20"/>
          <w:szCs w:val="20"/>
        </w:rPr>
      </w:pPr>
      <w:r w:rsidRPr="00A019C7">
        <w:rPr>
          <w:rFonts w:ascii="Tahoma" w:hAnsi="Tahoma" w:cs="Tahoma"/>
          <w:sz w:val="20"/>
          <w:szCs w:val="20"/>
        </w:rPr>
        <w:t>tohoto znění:</w:t>
      </w:r>
    </w:p>
    <w:p w:rsidR="00C96C0F" w:rsidRPr="00A019C7" w:rsidRDefault="00C96C0F">
      <w:pPr>
        <w:contextualSpacing/>
        <w:rPr>
          <w:rFonts w:ascii="Tahoma" w:hAnsi="Tahoma" w:cs="Tahoma"/>
          <w:sz w:val="20"/>
          <w:szCs w:val="20"/>
        </w:rPr>
      </w:pPr>
    </w:p>
    <w:p w:rsidR="00C96C0F" w:rsidRPr="00A019C7" w:rsidRDefault="00C96C0F" w:rsidP="00451C7B">
      <w:pPr>
        <w:spacing w:before="120" w:after="0"/>
        <w:jc w:val="center"/>
        <w:rPr>
          <w:rFonts w:ascii="Tahoma" w:hAnsi="Tahoma" w:cs="Tahoma"/>
          <w:b/>
          <w:sz w:val="20"/>
          <w:szCs w:val="20"/>
        </w:rPr>
      </w:pPr>
    </w:p>
    <w:p w:rsidR="00C96C0F" w:rsidRPr="00A019C7" w:rsidRDefault="00C96C0F" w:rsidP="00451C7B">
      <w:pPr>
        <w:spacing w:before="120" w:after="0"/>
        <w:jc w:val="center"/>
        <w:rPr>
          <w:rFonts w:ascii="Tahoma" w:hAnsi="Tahoma" w:cs="Tahoma"/>
          <w:b/>
          <w:sz w:val="20"/>
          <w:szCs w:val="20"/>
        </w:rPr>
      </w:pPr>
      <w:r w:rsidRPr="00A019C7">
        <w:rPr>
          <w:rFonts w:ascii="Tahoma" w:hAnsi="Tahoma" w:cs="Tahoma"/>
          <w:b/>
          <w:sz w:val="20"/>
          <w:szCs w:val="20"/>
        </w:rPr>
        <w:t>I.</w:t>
      </w:r>
    </w:p>
    <w:p w:rsidR="00C96C0F" w:rsidRPr="00A019C7" w:rsidRDefault="00C96C0F" w:rsidP="00C96C0F">
      <w:pPr>
        <w:pStyle w:val="Odstavecseseznamem"/>
        <w:numPr>
          <w:ilvl w:val="0"/>
          <w:numId w:val="1"/>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Strany Memoranda deklarují svůj společný zájem vzájemně spolupracovat při řešení problematiky nedostatku parkovacích míst na území městského obvodu Poruba, jakož i chybějícího sportovní</w:t>
      </w:r>
      <w:r>
        <w:rPr>
          <w:rFonts w:ascii="Tahoma" w:hAnsi="Tahoma" w:cs="Tahoma"/>
          <w:sz w:val="20"/>
          <w:szCs w:val="20"/>
        </w:rPr>
        <w:t>ho</w:t>
      </w:r>
      <w:r w:rsidRPr="00A019C7">
        <w:rPr>
          <w:rFonts w:ascii="Tahoma" w:hAnsi="Tahoma" w:cs="Tahoma"/>
          <w:sz w:val="20"/>
          <w:szCs w:val="20"/>
        </w:rPr>
        <w:t xml:space="preserve"> hřiště v areálu Jazykového gymnázia Pavla Tigrida v Ostravě - </w:t>
      </w:r>
      <w:proofErr w:type="spellStart"/>
      <w:r w:rsidRPr="00A019C7">
        <w:rPr>
          <w:rFonts w:ascii="Tahoma" w:hAnsi="Tahoma" w:cs="Tahoma"/>
          <w:sz w:val="20"/>
          <w:szCs w:val="20"/>
        </w:rPr>
        <w:t>Porubě</w:t>
      </w:r>
      <w:proofErr w:type="spellEnd"/>
      <w:r w:rsidRPr="00A019C7">
        <w:rPr>
          <w:rFonts w:ascii="Tahoma" w:hAnsi="Tahoma" w:cs="Tahoma"/>
          <w:sz w:val="20"/>
          <w:szCs w:val="20"/>
        </w:rPr>
        <w:t>.</w:t>
      </w:r>
    </w:p>
    <w:p w:rsidR="00C96C0F" w:rsidRPr="00A019C7" w:rsidRDefault="00C96C0F" w:rsidP="00C96C0F">
      <w:pPr>
        <w:pStyle w:val="Odstavecseseznamem"/>
        <w:numPr>
          <w:ilvl w:val="0"/>
          <w:numId w:val="1"/>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Za výše uvedeným účelem chtějí strany Memoranda ve vzájemné součinnosti realizovat na pozemku ve vlastnictví Moravskoslezského kraje stavbu podzemního parkoviště pro městský obvod Poruba za současného vybudování sportovního hřiště pro Jazykové gymnázium Pavla Tigrida.</w:t>
      </w:r>
    </w:p>
    <w:p w:rsidR="00C96C0F" w:rsidRPr="00A019C7" w:rsidRDefault="00C96C0F" w:rsidP="000618AB">
      <w:pPr>
        <w:tabs>
          <w:tab w:val="left" w:pos="4250"/>
          <w:tab w:val="center" w:pos="4536"/>
        </w:tabs>
        <w:spacing w:before="120" w:after="0"/>
        <w:jc w:val="center"/>
        <w:rPr>
          <w:rFonts w:ascii="Tahoma" w:hAnsi="Tahoma" w:cs="Tahoma"/>
          <w:b/>
          <w:sz w:val="20"/>
          <w:szCs w:val="20"/>
        </w:rPr>
      </w:pPr>
      <w:r w:rsidRPr="00A019C7">
        <w:rPr>
          <w:rFonts w:ascii="Tahoma" w:hAnsi="Tahoma" w:cs="Tahoma"/>
          <w:b/>
          <w:sz w:val="20"/>
          <w:szCs w:val="20"/>
        </w:rPr>
        <w:t>II.</w:t>
      </w:r>
    </w:p>
    <w:p w:rsidR="00C96C0F" w:rsidRPr="00A019C7" w:rsidRDefault="00C96C0F" w:rsidP="00C96C0F">
      <w:pPr>
        <w:pStyle w:val="Odstavecseseznamem"/>
        <w:numPr>
          <w:ilvl w:val="0"/>
          <w:numId w:val="6"/>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 xml:space="preserve">Moravskoslezský kraj prohlašuje, že je výlučným vlastníkem nemovité věci, a to pozemku </w:t>
      </w:r>
      <w:proofErr w:type="spellStart"/>
      <w:r w:rsidRPr="00A019C7">
        <w:rPr>
          <w:rFonts w:ascii="Tahoma" w:hAnsi="Tahoma" w:cs="Tahoma"/>
          <w:sz w:val="20"/>
          <w:szCs w:val="20"/>
        </w:rPr>
        <w:t>parc</w:t>
      </w:r>
      <w:proofErr w:type="spellEnd"/>
      <w:r w:rsidRPr="00A019C7">
        <w:rPr>
          <w:rFonts w:ascii="Tahoma" w:hAnsi="Tahoma" w:cs="Tahoma"/>
          <w:sz w:val="20"/>
          <w:szCs w:val="20"/>
        </w:rPr>
        <w:t xml:space="preserve">. </w:t>
      </w:r>
      <w:proofErr w:type="gramStart"/>
      <w:r w:rsidRPr="00A019C7">
        <w:rPr>
          <w:rFonts w:ascii="Tahoma" w:hAnsi="Tahoma" w:cs="Tahoma"/>
          <w:sz w:val="20"/>
          <w:szCs w:val="20"/>
        </w:rPr>
        <w:t>č.</w:t>
      </w:r>
      <w:proofErr w:type="gramEnd"/>
      <w:r w:rsidRPr="00A019C7">
        <w:rPr>
          <w:rFonts w:ascii="Tahoma" w:hAnsi="Tahoma" w:cs="Tahoma"/>
          <w:sz w:val="20"/>
          <w:szCs w:val="20"/>
        </w:rPr>
        <w:t> 383</w:t>
      </w:r>
      <w:r>
        <w:rPr>
          <w:rFonts w:ascii="Tahoma" w:hAnsi="Tahoma" w:cs="Tahoma"/>
          <w:sz w:val="20"/>
          <w:szCs w:val="20"/>
        </w:rPr>
        <w:t>,</w:t>
      </w:r>
      <w:r w:rsidRPr="00A019C7">
        <w:rPr>
          <w:rFonts w:ascii="Tahoma" w:hAnsi="Tahoma" w:cs="Tahoma"/>
          <w:sz w:val="20"/>
          <w:szCs w:val="20"/>
        </w:rPr>
        <w:t xml:space="preserve"> ostatní plocha, včetně všech součástí a příslušenství, zapsaného v katastru nemovitostí u Katastrálního úřadu pro Moravskoslezský kraj, Katastrálního pracoviště Ostrava, pro k. </w:t>
      </w:r>
      <w:proofErr w:type="spellStart"/>
      <w:r w:rsidRPr="00A019C7">
        <w:rPr>
          <w:rFonts w:ascii="Tahoma" w:hAnsi="Tahoma" w:cs="Tahoma"/>
          <w:sz w:val="20"/>
          <w:szCs w:val="20"/>
        </w:rPr>
        <w:t>ú.</w:t>
      </w:r>
      <w:proofErr w:type="spellEnd"/>
      <w:r w:rsidRPr="00A019C7">
        <w:rPr>
          <w:rFonts w:ascii="Tahoma" w:hAnsi="Tahoma" w:cs="Tahoma"/>
          <w:sz w:val="20"/>
          <w:szCs w:val="20"/>
        </w:rPr>
        <w:t xml:space="preserve"> Poruba, obec Ostrava, na listu vlastnictví č. 4338 (dále jen „</w:t>
      </w:r>
      <w:r w:rsidRPr="00A019C7">
        <w:rPr>
          <w:rFonts w:ascii="Tahoma" w:hAnsi="Tahoma" w:cs="Tahoma"/>
          <w:b/>
          <w:sz w:val="20"/>
          <w:szCs w:val="20"/>
        </w:rPr>
        <w:t>dotčený pozemek</w:t>
      </w:r>
      <w:r w:rsidRPr="00A019C7">
        <w:rPr>
          <w:rFonts w:ascii="Tahoma" w:hAnsi="Tahoma" w:cs="Tahoma"/>
          <w:sz w:val="20"/>
          <w:szCs w:val="20"/>
        </w:rPr>
        <w:t>“).</w:t>
      </w:r>
    </w:p>
    <w:p w:rsidR="00C96C0F" w:rsidRPr="00A019C7" w:rsidRDefault="00C96C0F" w:rsidP="00C96C0F">
      <w:pPr>
        <w:pStyle w:val="Odstavecseseznamem"/>
        <w:numPr>
          <w:ilvl w:val="0"/>
          <w:numId w:val="6"/>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Dotčený pozemek je předán k hospodaření organizaci Jazykové gymnázium Pavla Tigrida, Ostrava - Poruba, příspěvková organizace, Gustava Klimenta 493/3, Ostrava - Poruba, IČO 61989011 (dále jen „</w:t>
      </w:r>
      <w:r w:rsidRPr="00A019C7">
        <w:rPr>
          <w:rFonts w:ascii="Tahoma" w:hAnsi="Tahoma" w:cs="Tahoma"/>
          <w:b/>
          <w:sz w:val="20"/>
          <w:szCs w:val="20"/>
        </w:rPr>
        <w:t>příspěvková organizace“</w:t>
      </w:r>
      <w:r w:rsidRPr="00A019C7">
        <w:rPr>
          <w:rFonts w:ascii="Tahoma" w:hAnsi="Tahoma" w:cs="Tahoma"/>
          <w:sz w:val="20"/>
          <w:szCs w:val="20"/>
        </w:rPr>
        <w:t>), která hospodaří se svěřeným majetkem v rozsahu dle zřizovací listiny.</w:t>
      </w:r>
    </w:p>
    <w:p w:rsidR="00C96C0F" w:rsidRPr="00A019C7" w:rsidRDefault="00C96C0F" w:rsidP="000A18EE">
      <w:pPr>
        <w:spacing w:before="120" w:after="0"/>
        <w:jc w:val="center"/>
        <w:rPr>
          <w:rFonts w:ascii="Tahoma" w:hAnsi="Tahoma" w:cs="Tahoma"/>
          <w:b/>
          <w:sz w:val="20"/>
          <w:szCs w:val="20"/>
        </w:rPr>
      </w:pPr>
    </w:p>
    <w:p w:rsidR="00C96C0F" w:rsidRPr="00A019C7" w:rsidRDefault="00C96C0F" w:rsidP="000A18EE">
      <w:pPr>
        <w:spacing w:before="120" w:after="0"/>
        <w:jc w:val="center"/>
        <w:rPr>
          <w:rFonts w:ascii="Tahoma" w:hAnsi="Tahoma" w:cs="Tahoma"/>
          <w:b/>
          <w:sz w:val="20"/>
          <w:szCs w:val="20"/>
        </w:rPr>
      </w:pPr>
      <w:r w:rsidRPr="00A019C7">
        <w:rPr>
          <w:rFonts w:ascii="Tahoma" w:hAnsi="Tahoma" w:cs="Tahoma"/>
          <w:b/>
          <w:sz w:val="20"/>
          <w:szCs w:val="20"/>
        </w:rPr>
        <w:lastRenderedPageBreak/>
        <w:t>III.</w:t>
      </w:r>
    </w:p>
    <w:p w:rsidR="00C96C0F" w:rsidRPr="00A019C7" w:rsidRDefault="00C96C0F" w:rsidP="00C96C0F">
      <w:pPr>
        <w:pStyle w:val="Odstavecseseznamem"/>
        <w:numPr>
          <w:ilvl w:val="0"/>
          <w:numId w:val="2"/>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Strany Memoranda za účelem dosažení společného cíle uvedeného v čl. I tohoto Memoranda deklarují svůj zájem realizovat tyto činnosti:</w:t>
      </w:r>
    </w:p>
    <w:p w:rsidR="00C96C0F" w:rsidRPr="00A019C7" w:rsidRDefault="00C96C0F" w:rsidP="00C96C0F">
      <w:pPr>
        <w:pStyle w:val="Odstavecseseznamem"/>
        <w:numPr>
          <w:ilvl w:val="0"/>
          <w:numId w:val="3"/>
        </w:numPr>
        <w:spacing w:before="120" w:after="0"/>
        <w:contextualSpacing w:val="0"/>
        <w:jc w:val="both"/>
        <w:rPr>
          <w:rFonts w:ascii="Tahoma" w:hAnsi="Tahoma" w:cs="Tahoma"/>
          <w:sz w:val="20"/>
          <w:szCs w:val="20"/>
        </w:rPr>
      </w:pPr>
      <w:r w:rsidRPr="00A019C7">
        <w:rPr>
          <w:rFonts w:ascii="Tahoma" w:hAnsi="Tahoma" w:cs="Tahoma"/>
          <w:b/>
          <w:sz w:val="20"/>
          <w:szCs w:val="20"/>
        </w:rPr>
        <w:t xml:space="preserve">Moravskoslezský kraj </w:t>
      </w:r>
    </w:p>
    <w:p w:rsidR="00C96C0F" w:rsidRPr="00A019C7" w:rsidRDefault="00C96C0F" w:rsidP="00C96C0F">
      <w:pPr>
        <w:pStyle w:val="Odstavecseseznamem"/>
        <w:numPr>
          <w:ilvl w:val="1"/>
          <w:numId w:val="3"/>
        </w:numPr>
        <w:spacing w:before="120" w:after="0"/>
        <w:ind w:left="993"/>
        <w:contextualSpacing w:val="0"/>
        <w:jc w:val="both"/>
        <w:rPr>
          <w:rFonts w:ascii="Tahoma" w:hAnsi="Tahoma" w:cs="Tahoma"/>
          <w:sz w:val="20"/>
          <w:szCs w:val="20"/>
        </w:rPr>
      </w:pPr>
      <w:r w:rsidRPr="00A019C7">
        <w:rPr>
          <w:rFonts w:ascii="Tahoma" w:hAnsi="Tahoma" w:cs="Tahoma"/>
          <w:sz w:val="20"/>
          <w:szCs w:val="20"/>
        </w:rPr>
        <w:t>zřídí bezplatně ve prospěch městského obvodu Poruba k dotčenému pozemku na dobu 99 let právo stavby ve smyslu § 1240 a násl. občanského zákoníku, jehož obsahem bude právo městského obvodu realizovat v části tohoto pozemku stavbu podzemního parkoviště v souladu s projektovou dokumentací vyhotovenou městským obvodem Poruba a odsouhlasenou Moravskoslezským krajem (dále jen „</w:t>
      </w:r>
      <w:r w:rsidRPr="00A019C7">
        <w:rPr>
          <w:rFonts w:ascii="Tahoma" w:hAnsi="Tahoma" w:cs="Tahoma"/>
          <w:b/>
          <w:sz w:val="20"/>
          <w:szCs w:val="20"/>
        </w:rPr>
        <w:t>právo stavby</w:t>
      </w:r>
      <w:r w:rsidRPr="00A019C7">
        <w:rPr>
          <w:rFonts w:ascii="Tahoma" w:hAnsi="Tahoma" w:cs="Tahoma"/>
          <w:sz w:val="20"/>
          <w:szCs w:val="20"/>
        </w:rPr>
        <w:t xml:space="preserve">“). </w:t>
      </w:r>
    </w:p>
    <w:p w:rsidR="00C96C0F" w:rsidRPr="00A019C7" w:rsidRDefault="00C96C0F" w:rsidP="00376635">
      <w:pPr>
        <w:pStyle w:val="Odstavecseseznamem"/>
        <w:spacing w:before="120" w:after="0"/>
        <w:ind w:left="993"/>
        <w:contextualSpacing w:val="0"/>
        <w:jc w:val="both"/>
        <w:rPr>
          <w:rFonts w:ascii="Tahoma" w:hAnsi="Tahoma" w:cs="Tahoma"/>
          <w:sz w:val="20"/>
          <w:szCs w:val="20"/>
        </w:rPr>
      </w:pPr>
      <w:r w:rsidRPr="00A019C7">
        <w:rPr>
          <w:rFonts w:ascii="Tahoma" w:hAnsi="Tahoma" w:cs="Tahoma"/>
          <w:sz w:val="20"/>
          <w:szCs w:val="20"/>
        </w:rPr>
        <w:t>Orientační situace plánovaného umístění podzemního parkoviště na části dotčeného pozemku tvoří přílohu č. 1 tohoto Memoranda.</w:t>
      </w:r>
    </w:p>
    <w:p w:rsidR="00C96C0F" w:rsidRPr="00A019C7" w:rsidRDefault="00C96C0F" w:rsidP="00C96C0F">
      <w:pPr>
        <w:pStyle w:val="Odstavecseseznamem"/>
        <w:numPr>
          <w:ilvl w:val="0"/>
          <w:numId w:val="3"/>
        </w:numPr>
        <w:spacing w:before="120" w:after="0"/>
        <w:ind w:hanging="357"/>
        <w:contextualSpacing w:val="0"/>
        <w:jc w:val="both"/>
        <w:rPr>
          <w:rFonts w:ascii="Tahoma" w:hAnsi="Tahoma" w:cs="Tahoma"/>
          <w:sz w:val="20"/>
          <w:szCs w:val="20"/>
        </w:rPr>
      </w:pPr>
      <w:r w:rsidRPr="00A019C7">
        <w:rPr>
          <w:rFonts w:ascii="Tahoma" w:hAnsi="Tahoma" w:cs="Tahoma"/>
          <w:b/>
          <w:sz w:val="20"/>
          <w:szCs w:val="20"/>
        </w:rPr>
        <w:t>městský obvod Poruba</w:t>
      </w:r>
    </w:p>
    <w:p w:rsidR="00C96C0F" w:rsidRPr="00A019C7" w:rsidRDefault="00C96C0F" w:rsidP="00C96C0F">
      <w:pPr>
        <w:pStyle w:val="Odstavecseseznamem"/>
        <w:numPr>
          <w:ilvl w:val="1"/>
          <w:numId w:val="3"/>
        </w:numPr>
        <w:spacing w:before="120" w:after="0"/>
        <w:ind w:left="993"/>
        <w:contextualSpacing w:val="0"/>
        <w:jc w:val="both"/>
        <w:rPr>
          <w:rFonts w:ascii="Tahoma" w:hAnsi="Tahoma" w:cs="Tahoma"/>
          <w:sz w:val="20"/>
          <w:szCs w:val="20"/>
        </w:rPr>
      </w:pPr>
      <w:r w:rsidRPr="00A019C7">
        <w:rPr>
          <w:rFonts w:ascii="Tahoma" w:hAnsi="Tahoma" w:cs="Tahoma"/>
          <w:sz w:val="20"/>
          <w:szCs w:val="20"/>
        </w:rPr>
        <w:t>zajistí na své náklady zpracování projektové dokumentace pro provedení stavby podzemního parkoviště v dotčeném pozemku,</w:t>
      </w:r>
    </w:p>
    <w:p w:rsidR="00C96C0F" w:rsidRPr="00A019C7" w:rsidRDefault="00C96C0F" w:rsidP="00C96C0F">
      <w:pPr>
        <w:pStyle w:val="Odstavecseseznamem"/>
        <w:numPr>
          <w:ilvl w:val="1"/>
          <w:numId w:val="3"/>
        </w:numPr>
        <w:spacing w:before="120" w:after="0"/>
        <w:ind w:left="993"/>
        <w:contextualSpacing w:val="0"/>
        <w:jc w:val="both"/>
        <w:rPr>
          <w:rFonts w:ascii="Tahoma" w:hAnsi="Tahoma" w:cs="Tahoma"/>
          <w:sz w:val="20"/>
          <w:szCs w:val="20"/>
        </w:rPr>
      </w:pPr>
      <w:r w:rsidRPr="00A019C7">
        <w:rPr>
          <w:rFonts w:ascii="Tahoma" w:hAnsi="Tahoma" w:cs="Tahoma"/>
          <w:sz w:val="20"/>
          <w:szCs w:val="20"/>
        </w:rPr>
        <w:t>dle vzájemně odsouhlasených požadavků příspěvkové organizace a Moravskoslezského kraje zajistí na své náklady zpracování projektové dokumentace pro provedení stavby sportovního hřiště na povrchu dotčeného pozemku či na stavbě podzemního parkoviště,</w:t>
      </w:r>
    </w:p>
    <w:p w:rsidR="00C96C0F" w:rsidRPr="00A019C7" w:rsidRDefault="00C96C0F" w:rsidP="00C96C0F">
      <w:pPr>
        <w:pStyle w:val="Odstavecseseznamem"/>
        <w:numPr>
          <w:ilvl w:val="1"/>
          <w:numId w:val="3"/>
        </w:numPr>
        <w:spacing w:before="120" w:after="0"/>
        <w:ind w:left="993"/>
        <w:contextualSpacing w:val="0"/>
        <w:jc w:val="both"/>
        <w:rPr>
          <w:rFonts w:ascii="Tahoma" w:hAnsi="Tahoma" w:cs="Tahoma"/>
          <w:sz w:val="20"/>
          <w:szCs w:val="20"/>
        </w:rPr>
      </w:pPr>
      <w:r w:rsidRPr="00A019C7">
        <w:rPr>
          <w:rFonts w:ascii="Tahoma" w:hAnsi="Tahoma" w:cs="Tahoma"/>
          <w:sz w:val="20"/>
          <w:szCs w:val="20"/>
        </w:rPr>
        <w:t>projedná výše uvedené projektové dokumentace s Moravskoslezským krajem a příspěvkovou organizací,</w:t>
      </w:r>
    </w:p>
    <w:p w:rsidR="00C96C0F" w:rsidRPr="00A019C7" w:rsidRDefault="00C96C0F" w:rsidP="00C96C0F">
      <w:pPr>
        <w:pStyle w:val="Odstavecseseznamem"/>
        <w:numPr>
          <w:ilvl w:val="1"/>
          <w:numId w:val="3"/>
        </w:numPr>
        <w:spacing w:before="120" w:after="0"/>
        <w:ind w:left="993"/>
        <w:contextualSpacing w:val="0"/>
        <w:jc w:val="both"/>
        <w:rPr>
          <w:rFonts w:ascii="Tahoma" w:hAnsi="Tahoma" w:cs="Tahoma"/>
          <w:sz w:val="20"/>
          <w:szCs w:val="20"/>
        </w:rPr>
      </w:pPr>
      <w:r w:rsidRPr="00A019C7">
        <w:rPr>
          <w:rFonts w:ascii="Tahoma" w:hAnsi="Tahoma" w:cs="Tahoma"/>
          <w:sz w:val="20"/>
          <w:szCs w:val="20"/>
        </w:rPr>
        <w:t>na své náklady realizuje stavby podzemního parkoviště a sportovního hřiště,</w:t>
      </w:r>
    </w:p>
    <w:p w:rsidR="00C96C0F" w:rsidRPr="00A019C7" w:rsidRDefault="00C96C0F" w:rsidP="00C96C0F">
      <w:pPr>
        <w:pStyle w:val="Odstavecseseznamem"/>
        <w:numPr>
          <w:ilvl w:val="1"/>
          <w:numId w:val="3"/>
        </w:numPr>
        <w:spacing w:before="120" w:after="0"/>
        <w:ind w:left="993" w:hanging="357"/>
        <w:contextualSpacing w:val="0"/>
        <w:jc w:val="both"/>
        <w:rPr>
          <w:rFonts w:ascii="Tahoma" w:hAnsi="Tahoma" w:cs="Tahoma"/>
          <w:sz w:val="20"/>
          <w:szCs w:val="20"/>
        </w:rPr>
      </w:pPr>
      <w:r w:rsidRPr="00A019C7">
        <w:rPr>
          <w:rFonts w:ascii="Tahoma" w:hAnsi="Tahoma" w:cs="Tahoma"/>
          <w:sz w:val="20"/>
          <w:szCs w:val="20"/>
        </w:rPr>
        <w:t>po dokončení staveb podzemního parkoviště a sportovního hřiště v návaznosti na stavebně technické provedení těchto staveb:</w:t>
      </w:r>
    </w:p>
    <w:p w:rsidR="00C96C0F" w:rsidRPr="00A019C7" w:rsidRDefault="00C96C0F" w:rsidP="00C96C0F">
      <w:pPr>
        <w:pStyle w:val="Odstavecseseznamem"/>
        <w:numPr>
          <w:ilvl w:val="0"/>
          <w:numId w:val="8"/>
        </w:numPr>
        <w:spacing w:before="120" w:after="0"/>
        <w:ind w:hanging="357"/>
        <w:contextualSpacing w:val="0"/>
        <w:jc w:val="both"/>
        <w:rPr>
          <w:rFonts w:ascii="Tahoma" w:hAnsi="Tahoma" w:cs="Tahoma"/>
          <w:sz w:val="20"/>
          <w:szCs w:val="20"/>
        </w:rPr>
      </w:pPr>
      <w:r w:rsidRPr="00A019C7">
        <w:rPr>
          <w:rFonts w:ascii="Tahoma" w:hAnsi="Tahoma" w:cs="Tahoma"/>
          <w:sz w:val="20"/>
          <w:szCs w:val="20"/>
        </w:rPr>
        <w:t>bude-li stavba sportovního hřiště samostatnou věcí v právním smyslu – převede stavbu sportovního hřiště bezplatně do vlastnictví Moravskoslezského kraje,</w:t>
      </w:r>
    </w:p>
    <w:p w:rsidR="00C96C0F" w:rsidRPr="00A019C7" w:rsidRDefault="00C96C0F" w:rsidP="00DD7FFE">
      <w:pPr>
        <w:pStyle w:val="Odstavecseseznamem"/>
        <w:spacing w:before="120" w:after="0"/>
        <w:ind w:left="1355"/>
        <w:contextualSpacing w:val="0"/>
        <w:jc w:val="both"/>
        <w:rPr>
          <w:rFonts w:ascii="Tahoma" w:hAnsi="Tahoma" w:cs="Tahoma"/>
          <w:sz w:val="20"/>
          <w:szCs w:val="20"/>
        </w:rPr>
      </w:pPr>
      <w:r w:rsidRPr="00A019C7">
        <w:rPr>
          <w:rFonts w:ascii="Tahoma" w:hAnsi="Tahoma" w:cs="Tahoma"/>
          <w:sz w:val="20"/>
          <w:szCs w:val="20"/>
        </w:rPr>
        <w:t>anebo</w:t>
      </w:r>
    </w:p>
    <w:p w:rsidR="00C96C0F" w:rsidRPr="00A019C7" w:rsidRDefault="00C96C0F" w:rsidP="00C96C0F">
      <w:pPr>
        <w:pStyle w:val="Odstavecseseznamem"/>
        <w:numPr>
          <w:ilvl w:val="0"/>
          <w:numId w:val="8"/>
        </w:numPr>
        <w:spacing w:before="120" w:after="0"/>
        <w:ind w:left="1355"/>
        <w:contextualSpacing w:val="0"/>
        <w:jc w:val="both"/>
        <w:rPr>
          <w:rFonts w:ascii="Tahoma" w:hAnsi="Tahoma" w:cs="Tahoma"/>
          <w:sz w:val="20"/>
          <w:szCs w:val="20"/>
        </w:rPr>
      </w:pPr>
      <w:r w:rsidRPr="00A019C7">
        <w:rPr>
          <w:rFonts w:ascii="Tahoma" w:hAnsi="Tahoma" w:cs="Tahoma"/>
          <w:sz w:val="20"/>
          <w:szCs w:val="20"/>
        </w:rPr>
        <w:t xml:space="preserve">nebude-li stavba sportovního hřiště samostatnou věcí v právním smyslu – vypůjčí stavbu sportovního hřiště Moravskoslezskému kraji po dobu trvání práva stavby. </w:t>
      </w:r>
    </w:p>
    <w:p w:rsidR="00C96C0F" w:rsidRPr="00A019C7" w:rsidRDefault="00C96C0F" w:rsidP="00C96C0F">
      <w:pPr>
        <w:pStyle w:val="Odstavecseseznamem"/>
        <w:numPr>
          <w:ilvl w:val="0"/>
          <w:numId w:val="2"/>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Strany Memoranda berou na vědomí, že právo stavby lze zřídit na dobu trvání nejvýše 99 let. Městský obvod Poruba však bude oprávněn ve lhůtě jednoho roku před uplynutím doby trvání práva stavby požádat Moravskoslezský kraj o zřízení nového práva stavby na dobu 99 let a Moravskoslezský kraj bude povinen této žádosti vyhovět. Při zániku práva stavby uplynutím doby, na kterou bylo zřízeno, nebude Moravskoslezským krajem dána městskému obvodu Poruba náhrada za stavbu dle § 1255 občanského zákoníku.</w:t>
      </w:r>
    </w:p>
    <w:p w:rsidR="00C96C0F" w:rsidRPr="00A019C7" w:rsidRDefault="00C96C0F" w:rsidP="00C96C0F">
      <w:pPr>
        <w:pStyle w:val="Odstavecseseznamem"/>
        <w:numPr>
          <w:ilvl w:val="0"/>
          <w:numId w:val="2"/>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Strany Memoranda berou na vědomí, že zřízení práva stavby dle tohoto Memoranda bude realizováno s omezujícími podmínkami, a to zákazem zcizení a zatížení práva stavby.</w:t>
      </w:r>
    </w:p>
    <w:p w:rsidR="00C96C0F" w:rsidRPr="00A019C7" w:rsidRDefault="00C96C0F" w:rsidP="00C96C0F">
      <w:pPr>
        <w:pStyle w:val="Odstavecseseznamem"/>
        <w:numPr>
          <w:ilvl w:val="0"/>
          <w:numId w:val="2"/>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 ohledem na skutečnost, že příprava a realizace účelu tohoto Memoranda vyžaduje úzkou spolupráci a koordinaci stran, zavazují se strany Memoranda poskytnout si navzájem veškerou potřebnou součinnost a vzájemně se informovat.</w:t>
      </w:r>
    </w:p>
    <w:p w:rsidR="00C96C0F" w:rsidRPr="00A019C7" w:rsidRDefault="00C96C0F" w:rsidP="004A5DB9">
      <w:pPr>
        <w:spacing w:before="120" w:after="0"/>
        <w:jc w:val="center"/>
        <w:rPr>
          <w:rFonts w:ascii="Tahoma" w:hAnsi="Tahoma" w:cs="Tahoma"/>
          <w:b/>
          <w:sz w:val="20"/>
          <w:szCs w:val="20"/>
        </w:rPr>
      </w:pPr>
      <w:r w:rsidRPr="00A019C7">
        <w:rPr>
          <w:rFonts w:ascii="Tahoma" w:hAnsi="Tahoma" w:cs="Tahoma"/>
          <w:b/>
          <w:sz w:val="20"/>
          <w:szCs w:val="20"/>
        </w:rPr>
        <w:t>IV.</w:t>
      </w:r>
    </w:p>
    <w:p w:rsidR="00C96C0F" w:rsidRPr="00A019C7" w:rsidRDefault="00C96C0F" w:rsidP="00C96C0F">
      <w:pPr>
        <w:pStyle w:val="Odstavecseseznamem"/>
        <w:numPr>
          <w:ilvl w:val="0"/>
          <w:numId w:val="4"/>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Strany Memoranda deklarují svůj zájem vzájemně spolupracovat i po dokončení staveb podzemního parkoviště a sportovního hřiště.</w:t>
      </w:r>
    </w:p>
    <w:p w:rsidR="00C96C0F" w:rsidRPr="00A019C7" w:rsidRDefault="00C96C0F" w:rsidP="00C96C0F">
      <w:pPr>
        <w:pStyle w:val="Odstavecseseznamem"/>
        <w:numPr>
          <w:ilvl w:val="0"/>
          <w:numId w:val="4"/>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Městský obvod Poruba přenechá příspěvkové organizaci k užívání 15 parkovacích míst v rámci stavby podzemního parkoviště.</w:t>
      </w:r>
    </w:p>
    <w:p w:rsidR="00C96C0F" w:rsidRPr="00A019C7" w:rsidRDefault="00C96C0F" w:rsidP="00C96C0F">
      <w:pPr>
        <w:pStyle w:val="Odstavecseseznamem"/>
        <w:numPr>
          <w:ilvl w:val="0"/>
          <w:numId w:val="4"/>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Moravskoslezský kraj zajistí možnost užívání sportovního hřiště pro potřeby veřejnosti, zejména občanů městského obvodu Poruba, a to v čase, kdy sportovní hřiště nebude využíváno příspěvkovou organizací. K tomuto bude mezi městským obvodem Poruba a příspěvkovou organizací uzavřena samostatná smlouva.</w:t>
      </w:r>
    </w:p>
    <w:p w:rsidR="00C96C0F" w:rsidRPr="00A019C7" w:rsidRDefault="00C96C0F" w:rsidP="00DD7FFE">
      <w:pPr>
        <w:spacing w:before="120" w:after="0"/>
        <w:jc w:val="center"/>
        <w:rPr>
          <w:rFonts w:ascii="Tahoma" w:hAnsi="Tahoma" w:cs="Tahoma"/>
          <w:b/>
          <w:sz w:val="20"/>
          <w:szCs w:val="20"/>
        </w:rPr>
      </w:pPr>
      <w:r w:rsidRPr="00A019C7">
        <w:rPr>
          <w:rFonts w:ascii="Tahoma" w:hAnsi="Tahoma" w:cs="Tahoma"/>
          <w:b/>
          <w:sz w:val="20"/>
          <w:szCs w:val="20"/>
        </w:rPr>
        <w:t>V.</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Memorandum upravuje obecné principy vzájemné spolupráce. Konkrétní práva či povinnosti stran budou upraveny dalšími smlouvami, zejména smlouvou o zřízení práva stavby.</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napToGrid w:val="0"/>
          <w:sz w:val="20"/>
          <w:szCs w:val="20"/>
        </w:rPr>
        <w:t>Uzavřením tohoto memoranda nevznikají mezi stranami žádná vzájemná práva a povinnosti, jejichž plnění by se strany mohly jakkoliv domáhat. Případná budoucí právní jednání mezi stranami navazující na toto memorandum podléhají rozhodnutí k tomu příslušným orgánům stran Memoranda.</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Memorandum se uzavírá na dobu neurčitou a nabývá platnosti dnem podpisu poslední smluvní stranou a účinnosti uveřejněním v registru smluv dle zákona č. 340/2015 Sb., o zvláštních podmínkách účinnosti některých smluv, uveřejňování těchto smluv a o registru smluv (zákon o registru smluv).</w:t>
      </w:r>
    </w:p>
    <w:p w:rsidR="00C96C0F" w:rsidRPr="00A019C7" w:rsidRDefault="00C96C0F" w:rsidP="008D49B1">
      <w:pPr>
        <w:pStyle w:val="Odstavecseseznamem"/>
        <w:spacing w:before="120" w:after="0"/>
        <w:ind w:left="284"/>
        <w:contextualSpacing w:val="0"/>
        <w:jc w:val="both"/>
        <w:rPr>
          <w:rFonts w:ascii="Tahoma" w:hAnsi="Tahoma" w:cs="Tahoma"/>
          <w:sz w:val="20"/>
          <w:szCs w:val="20"/>
        </w:rPr>
      </w:pPr>
      <w:r w:rsidRPr="00A019C7">
        <w:rPr>
          <w:rFonts w:ascii="Tahoma" w:hAnsi="Tahoma" w:cs="Tahoma"/>
          <w:sz w:val="20"/>
          <w:szCs w:val="20"/>
        </w:rPr>
        <w:t>Smluvní strany se dohodly, že uveřejnění Memoranda v registru smluv provede Moravskoslezský kraj.</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Memorandum je sepsáno ve čtyřech vyhotoveních s platností originálu, z nichž každá strana tohoto Memoranda obdrží dvě vyhotovení.</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napToGrid w:val="0"/>
          <w:sz w:val="20"/>
          <w:szCs w:val="20"/>
        </w:rPr>
        <w:t>Změny Memoranda lze přijmout výhradně jen formou písemných dodatků, které budou vzestupně číslovány a musí být podepsány oprávněnými zástupci stran Memoranda.</w:t>
      </w:r>
    </w:p>
    <w:p w:rsidR="00C96C0F" w:rsidRPr="00A019C7" w:rsidRDefault="00C96C0F" w:rsidP="00C96C0F">
      <w:pPr>
        <w:pStyle w:val="Odstavecseseznamem"/>
        <w:numPr>
          <w:ilvl w:val="0"/>
          <w:numId w:val="7"/>
        </w:numPr>
        <w:spacing w:before="120" w:after="0"/>
        <w:ind w:left="284" w:hanging="284"/>
        <w:contextualSpacing w:val="0"/>
        <w:jc w:val="both"/>
        <w:rPr>
          <w:rFonts w:ascii="Tahoma" w:hAnsi="Tahoma" w:cs="Tahoma"/>
          <w:sz w:val="20"/>
          <w:szCs w:val="20"/>
        </w:rPr>
      </w:pPr>
      <w:r w:rsidRPr="00A019C7">
        <w:rPr>
          <w:rFonts w:ascii="Tahoma" w:hAnsi="Tahoma" w:cs="Tahoma"/>
          <w:snapToGrid w:val="0"/>
          <w:sz w:val="20"/>
          <w:szCs w:val="20"/>
        </w:rPr>
        <w:t xml:space="preserve">Strany Memoranda prohlašují, že si Memorandum před jeho podepsáním přečetly, že bylo uzavřeno po vzájemném projednání, podle jejich pravé a svobodné vůle, </w:t>
      </w:r>
      <w:r w:rsidRPr="00A019C7">
        <w:rPr>
          <w:rFonts w:ascii="Tahoma" w:hAnsi="Tahoma" w:cs="Tahoma"/>
          <w:sz w:val="20"/>
          <w:szCs w:val="20"/>
        </w:rPr>
        <w:t>na důkaz čehož připojují své podpisy.</w:t>
      </w:r>
    </w:p>
    <w:p w:rsidR="00C96C0F" w:rsidRPr="00A019C7" w:rsidRDefault="00C96C0F" w:rsidP="007A3C80">
      <w:pPr>
        <w:spacing w:before="120" w:after="0"/>
        <w:jc w:val="center"/>
        <w:rPr>
          <w:rFonts w:ascii="Tahoma" w:hAnsi="Tahoma" w:cs="Tahoma"/>
          <w:b/>
          <w:sz w:val="20"/>
          <w:szCs w:val="20"/>
        </w:rPr>
      </w:pPr>
      <w:r w:rsidRPr="00A019C7">
        <w:rPr>
          <w:rFonts w:ascii="Tahoma" w:hAnsi="Tahoma" w:cs="Tahoma"/>
          <w:b/>
          <w:sz w:val="20"/>
          <w:szCs w:val="20"/>
        </w:rPr>
        <w:t>VI.</w:t>
      </w:r>
    </w:p>
    <w:p w:rsidR="00C96C0F" w:rsidRPr="00A019C7" w:rsidRDefault="00C96C0F" w:rsidP="00C96C0F">
      <w:pPr>
        <w:pStyle w:val="Odstavecseseznamem"/>
        <w:numPr>
          <w:ilvl w:val="0"/>
          <w:numId w:val="5"/>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Doložka platnosti právního jednání dle § 23 zákona č. 129/2000 Sb., o krajích (krajské zřízení), ve znění pozdějších předpisů:</w:t>
      </w:r>
    </w:p>
    <w:p w:rsidR="00C96C0F" w:rsidRPr="00A019C7" w:rsidRDefault="00C96C0F" w:rsidP="004E3FD4">
      <w:pPr>
        <w:pStyle w:val="Odstavecseseznamem"/>
        <w:spacing w:before="120" w:after="0"/>
        <w:ind w:left="284"/>
        <w:contextualSpacing w:val="0"/>
        <w:jc w:val="both"/>
        <w:rPr>
          <w:rFonts w:ascii="Tahoma" w:hAnsi="Tahoma" w:cs="Tahoma"/>
          <w:sz w:val="20"/>
          <w:szCs w:val="20"/>
        </w:rPr>
      </w:pPr>
      <w:r w:rsidRPr="00A019C7">
        <w:rPr>
          <w:rFonts w:ascii="Tahoma" w:hAnsi="Tahoma" w:cs="Tahoma"/>
          <w:sz w:val="20"/>
          <w:szCs w:val="20"/>
        </w:rPr>
        <w:t xml:space="preserve">O uzavření tohoto Memoranda rozhodlo zastupitelstvo Moravskoslezského kraje usnesením </w:t>
      </w:r>
      <w:proofErr w:type="gramStart"/>
      <w:r w:rsidRPr="00A019C7">
        <w:rPr>
          <w:rFonts w:ascii="Tahoma" w:hAnsi="Tahoma" w:cs="Tahoma"/>
          <w:sz w:val="20"/>
          <w:szCs w:val="20"/>
        </w:rPr>
        <w:t>č. .............. ze</w:t>
      </w:r>
      <w:proofErr w:type="gramEnd"/>
      <w:r w:rsidRPr="00A019C7">
        <w:rPr>
          <w:rFonts w:ascii="Tahoma" w:hAnsi="Tahoma" w:cs="Tahoma"/>
          <w:sz w:val="20"/>
          <w:szCs w:val="20"/>
        </w:rPr>
        <w:t xml:space="preserve"> dne........</w:t>
      </w:r>
    </w:p>
    <w:p w:rsidR="00C96C0F" w:rsidRPr="00A019C7" w:rsidRDefault="00C96C0F" w:rsidP="00C96C0F">
      <w:pPr>
        <w:pStyle w:val="Odstavecseseznamem"/>
        <w:numPr>
          <w:ilvl w:val="0"/>
          <w:numId w:val="5"/>
        </w:numPr>
        <w:spacing w:before="120" w:after="0"/>
        <w:ind w:left="284" w:hanging="284"/>
        <w:contextualSpacing w:val="0"/>
        <w:jc w:val="both"/>
        <w:rPr>
          <w:rFonts w:ascii="Tahoma" w:hAnsi="Tahoma" w:cs="Tahoma"/>
          <w:sz w:val="20"/>
          <w:szCs w:val="20"/>
        </w:rPr>
      </w:pPr>
      <w:r w:rsidRPr="00A019C7">
        <w:rPr>
          <w:rFonts w:ascii="Tahoma" w:hAnsi="Tahoma" w:cs="Tahoma"/>
          <w:sz w:val="20"/>
          <w:szCs w:val="20"/>
        </w:rPr>
        <w:t>Doložka platnosti právního jednání dle § 41 zákona č. 128/2000 Sb., o obcích (obecní zřízení), ve znění pozdějších předpisů:</w:t>
      </w:r>
    </w:p>
    <w:p w:rsidR="00C96C0F" w:rsidRPr="00A019C7" w:rsidRDefault="00C96C0F" w:rsidP="004E3FD4">
      <w:pPr>
        <w:pStyle w:val="Odstavecseseznamem"/>
        <w:spacing w:before="120" w:after="0"/>
        <w:ind w:left="284"/>
        <w:contextualSpacing w:val="0"/>
        <w:jc w:val="both"/>
        <w:rPr>
          <w:rFonts w:ascii="Tahoma" w:hAnsi="Tahoma" w:cs="Tahoma"/>
          <w:sz w:val="20"/>
          <w:szCs w:val="20"/>
        </w:rPr>
      </w:pPr>
      <w:r w:rsidRPr="00A019C7">
        <w:rPr>
          <w:rFonts w:ascii="Tahoma" w:hAnsi="Tahoma" w:cs="Tahoma"/>
          <w:sz w:val="20"/>
          <w:szCs w:val="20"/>
        </w:rPr>
        <w:t xml:space="preserve">O uzavření tohoto Memoranda rozhodla rada městského obvodu Poruba usnesením </w:t>
      </w:r>
      <w:proofErr w:type="gramStart"/>
      <w:r w:rsidRPr="00A019C7">
        <w:rPr>
          <w:rFonts w:ascii="Tahoma" w:hAnsi="Tahoma" w:cs="Tahoma"/>
          <w:sz w:val="20"/>
          <w:szCs w:val="20"/>
        </w:rPr>
        <w:t>č. .............. ze</w:t>
      </w:r>
      <w:proofErr w:type="gramEnd"/>
      <w:r w:rsidRPr="00A019C7">
        <w:rPr>
          <w:rFonts w:ascii="Tahoma" w:hAnsi="Tahoma" w:cs="Tahoma"/>
          <w:sz w:val="20"/>
          <w:szCs w:val="20"/>
        </w:rPr>
        <w:t xml:space="preserve"> dne........ po předchozím souhlasu rady města Ostravy uděleném usnesením č. …… ze dne ……….</w:t>
      </w:r>
    </w:p>
    <w:p w:rsidR="00C96C0F" w:rsidRPr="00A019C7" w:rsidRDefault="00C96C0F" w:rsidP="00B81693">
      <w:pPr>
        <w:spacing w:before="120" w:after="0"/>
        <w:jc w:val="both"/>
        <w:rPr>
          <w:rFonts w:ascii="Tahoma" w:hAnsi="Tahoma" w:cs="Tahoma"/>
          <w:sz w:val="20"/>
          <w:szCs w:val="20"/>
        </w:rPr>
      </w:pPr>
    </w:p>
    <w:p w:rsidR="00C96C0F" w:rsidRPr="00A019C7" w:rsidRDefault="00C96C0F" w:rsidP="00562ECF">
      <w:pPr>
        <w:contextualSpacing/>
        <w:jc w:val="both"/>
        <w:rPr>
          <w:rFonts w:ascii="Tahoma" w:hAnsi="Tahoma" w:cs="Tahoma"/>
          <w:sz w:val="20"/>
          <w:szCs w:val="20"/>
        </w:rPr>
      </w:pPr>
      <w:r w:rsidRPr="00A019C7">
        <w:rPr>
          <w:rFonts w:ascii="Tahoma" w:hAnsi="Tahoma" w:cs="Tahoma"/>
          <w:sz w:val="20"/>
          <w:szCs w:val="20"/>
        </w:rPr>
        <w:t>V Ostravě dne</w:t>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t>V Ostravě dne</w:t>
      </w:r>
      <w:r w:rsidRPr="00A019C7">
        <w:rPr>
          <w:rFonts w:ascii="Tahoma" w:hAnsi="Tahoma" w:cs="Tahoma"/>
          <w:sz w:val="20"/>
          <w:szCs w:val="20"/>
        </w:rPr>
        <w:tab/>
      </w:r>
      <w:r w:rsidRPr="00A019C7">
        <w:rPr>
          <w:rFonts w:ascii="Tahoma" w:hAnsi="Tahoma" w:cs="Tahoma"/>
          <w:sz w:val="20"/>
          <w:szCs w:val="20"/>
        </w:rPr>
        <w:tab/>
        <w:t xml:space="preserve"> </w:t>
      </w:r>
    </w:p>
    <w:p w:rsidR="00C96C0F" w:rsidRPr="00A019C7" w:rsidRDefault="00C96C0F" w:rsidP="00562ECF">
      <w:pPr>
        <w:contextualSpacing/>
        <w:jc w:val="both"/>
        <w:rPr>
          <w:rFonts w:ascii="Tahoma" w:hAnsi="Tahoma" w:cs="Tahoma"/>
          <w:sz w:val="20"/>
          <w:szCs w:val="20"/>
        </w:rPr>
      </w:pPr>
    </w:p>
    <w:p w:rsidR="00C96C0F" w:rsidRPr="00A019C7" w:rsidRDefault="00C96C0F" w:rsidP="00562ECF">
      <w:pPr>
        <w:contextualSpacing/>
        <w:jc w:val="both"/>
        <w:rPr>
          <w:rFonts w:ascii="Tahoma" w:hAnsi="Tahoma" w:cs="Tahoma"/>
          <w:b/>
          <w:sz w:val="20"/>
          <w:szCs w:val="20"/>
        </w:rPr>
      </w:pPr>
      <w:r w:rsidRPr="00A019C7">
        <w:rPr>
          <w:rFonts w:ascii="Tahoma" w:hAnsi="Tahoma" w:cs="Tahoma"/>
          <w:sz w:val="20"/>
          <w:szCs w:val="20"/>
        </w:rPr>
        <w:t>za Moravskoslezský Kraj</w:t>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t>za městský obvod Poruba</w:t>
      </w:r>
      <w:r w:rsidRPr="00A019C7">
        <w:rPr>
          <w:rFonts w:ascii="Tahoma" w:hAnsi="Tahoma" w:cs="Tahoma"/>
          <w:sz w:val="20"/>
          <w:szCs w:val="20"/>
        </w:rPr>
        <w:tab/>
      </w:r>
    </w:p>
    <w:p w:rsidR="00C96C0F" w:rsidRPr="00A019C7" w:rsidRDefault="00C96C0F" w:rsidP="00C0280E">
      <w:pPr>
        <w:contextualSpacing/>
        <w:jc w:val="both"/>
        <w:rPr>
          <w:rFonts w:ascii="Tahoma" w:hAnsi="Tahoma" w:cs="Tahoma"/>
          <w:b/>
          <w:sz w:val="20"/>
          <w:szCs w:val="20"/>
        </w:rPr>
      </w:pPr>
    </w:p>
    <w:p w:rsidR="00C96C0F" w:rsidRPr="00A019C7" w:rsidRDefault="00C96C0F" w:rsidP="00C0280E">
      <w:pPr>
        <w:contextualSpacing/>
        <w:jc w:val="both"/>
        <w:rPr>
          <w:rFonts w:ascii="Tahoma" w:hAnsi="Tahoma" w:cs="Tahoma"/>
          <w:b/>
          <w:sz w:val="20"/>
          <w:szCs w:val="20"/>
        </w:rPr>
      </w:pPr>
    </w:p>
    <w:p w:rsidR="00C96C0F" w:rsidRPr="00A019C7" w:rsidRDefault="00C96C0F" w:rsidP="00C0280E">
      <w:pPr>
        <w:contextualSpacing/>
        <w:jc w:val="both"/>
        <w:rPr>
          <w:rFonts w:ascii="Tahoma" w:hAnsi="Tahoma" w:cs="Tahoma"/>
          <w:b/>
          <w:sz w:val="20"/>
          <w:szCs w:val="20"/>
        </w:rPr>
      </w:pPr>
    </w:p>
    <w:p w:rsidR="00C96C0F" w:rsidRPr="00A019C7" w:rsidRDefault="00C96C0F" w:rsidP="00C0280E">
      <w:pPr>
        <w:contextualSpacing/>
        <w:jc w:val="both"/>
        <w:rPr>
          <w:rFonts w:ascii="Tahoma" w:hAnsi="Tahoma" w:cs="Tahoma"/>
          <w:sz w:val="20"/>
          <w:szCs w:val="20"/>
        </w:rPr>
      </w:pPr>
      <w:r w:rsidRPr="00A019C7">
        <w:rPr>
          <w:rFonts w:ascii="Tahoma" w:hAnsi="Tahoma" w:cs="Tahoma"/>
          <w:sz w:val="20"/>
          <w:szCs w:val="20"/>
        </w:rPr>
        <w:t>………………………………………….</w:t>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t>………………………………………….</w:t>
      </w:r>
      <w:r w:rsidRPr="00A019C7">
        <w:rPr>
          <w:rFonts w:ascii="Tahoma" w:hAnsi="Tahoma" w:cs="Tahoma"/>
          <w:sz w:val="20"/>
          <w:szCs w:val="20"/>
        </w:rPr>
        <w:tab/>
      </w:r>
    </w:p>
    <w:p w:rsidR="00C96C0F" w:rsidRPr="00A019C7" w:rsidRDefault="00C96C0F" w:rsidP="00B25610">
      <w:pPr>
        <w:tabs>
          <w:tab w:val="left" w:pos="2410"/>
        </w:tabs>
        <w:contextualSpacing/>
        <w:jc w:val="both"/>
        <w:rPr>
          <w:rFonts w:ascii="Tahoma" w:hAnsi="Tahoma" w:cs="Tahoma"/>
          <w:color w:val="333333"/>
          <w:sz w:val="20"/>
          <w:szCs w:val="20"/>
        </w:rPr>
      </w:pPr>
      <w:r w:rsidRPr="00A019C7">
        <w:rPr>
          <w:rFonts w:ascii="Tahoma" w:hAnsi="Tahoma" w:cs="Tahoma"/>
          <w:sz w:val="20"/>
          <w:szCs w:val="20"/>
        </w:rPr>
        <w:t>prof. Ing. Ivo Vondrák, CSc.</w:t>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sz w:val="20"/>
          <w:szCs w:val="20"/>
        </w:rPr>
        <w:tab/>
      </w:r>
      <w:r w:rsidRPr="00A019C7">
        <w:rPr>
          <w:rFonts w:ascii="Tahoma" w:hAnsi="Tahoma" w:cs="Tahoma"/>
          <w:color w:val="333333"/>
          <w:sz w:val="20"/>
          <w:szCs w:val="20"/>
        </w:rPr>
        <w:t>Ing. Lucie Baránková Vil</w:t>
      </w:r>
      <w:r>
        <w:rPr>
          <w:rFonts w:ascii="Tahoma" w:hAnsi="Tahoma" w:cs="Tahoma"/>
          <w:color w:val="333333"/>
          <w:sz w:val="20"/>
          <w:szCs w:val="20"/>
        </w:rPr>
        <w:t>a</w:t>
      </w:r>
      <w:r w:rsidRPr="00A019C7">
        <w:rPr>
          <w:rFonts w:ascii="Tahoma" w:hAnsi="Tahoma" w:cs="Tahoma"/>
          <w:color w:val="333333"/>
          <w:sz w:val="20"/>
          <w:szCs w:val="20"/>
        </w:rPr>
        <w:t>mová</w:t>
      </w:r>
    </w:p>
    <w:p w:rsidR="00F56B1D" w:rsidRDefault="00F56B1D" w:rsidP="0073150A">
      <w:pPr>
        <w:spacing w:after="0"/>
        <w:jc w:val="center"/>
        <w:rPr>
          <w:rFonts w:ascii="Tahoma" w:hAnsi="Tahoma" w:cs="Tahoma"/>
          <w:b/>
          <w:noProof/>
          <w:sz w:val="24"/>
          <w:szCs w:val="24"/>
          <w:lang w:eastAsia="cs-CZ"/>
        </w:rPr>
      </w:pPr>
    </w:p>
    <w:p w:rsidR="00755932" w:rsidRDefault="00755932">
      <w:pPr>
        <w:spacing w:after="0"/>
        <w:ind w:left="-22" w:right="-66"/>
        <w:jc w:val="both"/>
        <w:rPr>
          <w:rFonts w:ascii="Calibri" w:eastAsia="Calibri" w:hAnsi="Calibri" w:cs="Calibri"/>
        </w:rPr>
      </w:pPr>
      <w:r>
        <w:rPr>
          <w:rFonts w:ascii="Calibri" w:eastAsia="Calibri" w:hAnsi="Calibri" w:cs="Calibri"/>
        </w:rPr>
        <w:t xml:space="preserve"> </w:t>
      </w:r>
    </w:p>
    <w:sectPr w:rsidR="00755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8CF"/>
    <w:multiLevelType w:val="hybridMultilevel"/>
    <w:tmpl w:val="4DB0CA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945B98"/>
    <w:multiLevelType w:val="hybridMultilevel"/>
    <w:tmpl w:val="6204B220"/>
    <w:lvl w:ilvl="0" w:tplc="40E03270">
      <w:start w:val="1"/>
      <w:numFmt w:val="lowerLetter"/>
      <w:lvlText w:val="%1)"/>
      <w:lvlJc w:val="left"/>
      <w:pPr>
        <w:ind w:left="644" w:hanging="360"/>
      </w:pPr>
      <w:rPr>
        <w:rFonts w:ascii="Tahoma" w:eastAsia="Times New Roman" w:hAnsi="Tahoma" w:cs="Tahoma"/>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66B0C3B6">
      <w:numFmt w:val="bullet"/>
      <w:lvlText w:val="-"/>
      <w:lvlJc w:val="left"/>
      <w:pPr>
        <w:ind w:left="2804" w:hanging="360"/>
      </w:pPr>
      <w:rPr>
        <w:rFonts w:ascii="Tahoma" w:eastAsia="Calibri" w:hAnsi="Tahoma" w:cs="Tahoma" w:hint="default"/>
      </w:rPr>
    </w:lvl>
    <w:lvl w:ilvl="4" w:tplc="EE70D21E">
      <w:start w:val="1"/>
      <w:numFmt w:val="decimal"/>
      <w:lvlText w:val="%5."/>
      <w:lvlJc w:val="left"/>
      <w:pPr>
        <w:ind w:left="3524" w:hanging="360"/>
      </w:pPr>
      <w:rPr>
        <w:rFonts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77F6F97"/>
    <w:multiLevelType w:val="hybridMultilevel"/>
    <w:tmpl w:val="CD0E33E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6E646F6"/>
    <w:multiLevelType w:val="hybridMultilevel"/>
    <w:tmpl w:val="4956FBFC"/>
    <w:lvl w:ilvl="0" w:tplc="809A1EC6">
      <w:start w:val="1"/>
      <w:numFmt w:val="decimal"/>
      <w:lvlText w:val="%1."/>
      <w:lvlJc w:val="left"/>
      <w:pPr>
        <w:ind w:left="720" w:hanging="360"/>
      </w:pPr>
      <w:rPr>
        <w:rFonts w:cs="Times New Roman"/>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DD41D16"/>
    <w:multiLevelType w:val="hybridMultilevel"/>
    <w:tmpl w:val="4956FBFC"/>
    <w:lvl w:ilvl="0" w:tplc="809A1EC6">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56E745E"/>
    <w:multiLevelType w:val="hybridMultilevel"/>
    <w:tmpl w:val="0FEAF5BC"/>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FC64527"/>
    <w:multiLevelType w:val="hybridMultilevel"/>
    <w:tmpl w:val="4956FBFC"/>
    <w:lvl w:ilvl="0" w:tplc="809A1EC6">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3B37DD5"/>
    <w:multiLevelType w:val="hybridMultilevel"/>
    <w:tmpl w:val="4956FBFC"/>
    <w:lvl w:ilvl="0" w:tplc="809A1EC6">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1"/>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46"/>
    <w:rsid w:val="00065F7E"/>
    <w:rsid w:val="000F257D"/>
    <w:rsid w:val="00267ECB"/>
    <w:rsid w:val="0073150A"/>
    <w:rsid w:val="00750425"/>
    <w:rsid w:val="0075176B"/>
    <w:rsid w:val="00755932"/>
    <w:rsid w:val="00916454"/>
    <w:rsid w:val="009755CE"/>
    <w:rsid w:val="009E343E"/>
    <w:rsid w:val="00B326F7"/>
    <w:rsid w:val="00C96C0F"/>
    <w:rsid w:val="00CB0706"/>
    <w:rsid w:val="00E209F1"/>
    <w:rsid w:val="00E30C46"/>
    <w:rsid w:val="00E54416"/>
    <w:rsid w:val="00F56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CCD7B-E0B0-44E4-B0D6-0277A37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54416"/>
    <w:rPr>
      <w:color w:val="0563C1"/>
      <w:u w:val="single"/>
    </w:rPr>
  </w:style>
  <w:style w:type="paragraph" w:styleId="Textbubliny">
    <w:name w:val="Balloon Text"/>
    <w:basedOn w:val="Normln"/>
    <w:link w:val="TextbublinyChar"/>
    <w:uiPriority w:val="99"/>
    <w:semiHidden/>
    <w:unhideWhenUsed/>
    <w:rsid w:val="0097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55CE"/>
    <w:rPr>
      <w:rFonts w:ascii="Segoe UI" w:hAnsi="Segoe UI" w:cs="Segoe UI"/>
      <w:sz w:val="18"/>
      <w:szCs w:val="18"/>
    </w:rPr>
  </w:style>
  <w:style w:type="paragraph" w:styleId="Odstavecseseznamem">
    <w:name w:val="List Paragraph"/>
    <w:basedOn w:val="Normln"/>
    <w:uiPriority w:val="99"/>
    <w:qFormat/>
    <w:rsid w:val="00C96C0F"/>
    <w:pPr>
      <w:spacing w:after="200" w:line="276" w:lineRule="auto"/>
      <w:ind w:left="720"/>
      <w:contextualSpacing/>
    </w:pPr>
    <w:rPr>
      <w:rFonts w:ascii="Calibri" w:eastAsia="Calibri" w:hAnsi="Calibri" w:cs="Times New Roman"/>
    </w:rPr>
  </w:style>
  <w:style w:type="paragraph" w:styleId="Bezmezer">
    <w:name w:val="No Spacing"/>
    <w:uiPriority w:val="1"/>
    <w:qFormat/>
    <w:rsid w:val="00C96C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0944">
      <w:bodyDiv w:val="1"/>
      <w:marLeft w:val="0"/>
      <w:marRight w:val="0"/>
      <w:marTop w:val="0"/>
      <w:marBottom w:val="0"/>
      <w:divBdr>
        <w:top w:val="none" w:sz="0" w:space="0" w:color="auto"/>
        <w:left w:val="none" w:sz="0" w:space="0" w:color="auto"/>
        <w:bottom w:val="none" w:sz="0" w:space="0" w:color="auto"/>
        <w:right w:val="none" w:sz="0" w:space="0" w:color="auto"/>
      </w:divBdr>
    </w:div>
    <w:div w:id="6082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6160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Šustková Alena</dc:creator>
  <cp:keywords/>
  <dc:description/>
  <cp:lastModifiedBy>Šustková Alena</cp:lastModifiedBy>
  <cp:revision>2</cp:revision>
  <cp:lastPrinted>2018-10-16T08:25:00Z</cp:lastPrinted>
  <dcterms:created xsi:type="dcterms:W3CDTF">2019-05-21T08:32:00Z</dcterms:created>
  <dcterms:modified xsi:type="dcterms:W3CDTF">2019-05-21T08:32:00Z</dcterms:modified>
</cp:coreProperties>
</file>