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B216B" w14:textId="790BA72D" w:rsidR="0056725E" w:rsidRPr="0056725E" w:rsidRDefault="0056725E" w:rsidP="004E4F4F">
      <w:pPr>
        <w:ind w:left="2832" w:firstLine="708"/>
        <w:rPr>
          <w:rFonts w:ascii="Tahoma" w:hAnsi="Tahoma" w:cs="Tahoma"/>
          <w:b/>
          <w:sz w:val="20"/>
          <w:szCs w:val="20"/>
        </w:rPr>
      </w:pPr>
      <w:r w:rsidRPr="0056725E">
        <w:rPr>
          <w:rFonts w:ascii="Tahoma" w:hAnsi="Tahoma" w:cs="Tahoma"/>
          <w:b/>
          <w:sz w:val="20"/>
          <w:szCs w:val="20"/>
        </w:rPr>
        <w:t>DODATEK</w:t>
      </w:r>
      <w:r>
        <w:rPr>
          <w:rFonts w:ascii="Tahoma" w:hAnsi="Tahoma" w:cs="Tahoma"/>
          <w:b/>
          <w:sz w:val="20"/>
          <w:szCs w:val="20"/>
        </w:rPr>
        <w:t xml:space="preserve"> č</w:t>
      </w:r>
      <w:r w:rsidRPr="0056725E">
        <w:rPr>
          <w:rFonts w:ascii="Tahoma" w:hAnsi="Tahoma" w:cs="Tahoma"/>
          <w:b/>
          <w:sz w:val="20"/>
          <w:szCs w:val="20"/>
        </w:rPr>
        <w:t xml:space="preserve">. </w:t>
      </w:r>
      <w:r w:rsidR="00584D97">
        <w:rPr>
          <w:rFonts w:ascii="Tahoma" w:hAnsi="Tahoma" w:cs="Tahoma"/>
          <w:b/>
          <w:sz w:val="20"/>
          <w:szCs w:val="20"/>
        </w:rPr>
        <w:t>2</w:t>
      </w:r>
    </w:p>
    <w:p w14:paraId="523DD345" w14:textId="57B9F317" w:rsidR="0056725E" w:rsidRPr="0056725E" w:rsidRDefault="00885609" w:rsidP="004E4F4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56725E" w:rsidRPr="0056725E">
        <w:rPr>
          <w:rFonts w:ascii="Tahoma" w:hAnsi="Tahoma" w:cs="Tahoma"/>
          <w:sz w:val="20"/>
          <w:szCs w:val="20"/>
        </w:rPr>
        <w:t xml:space="preserve">e Smlouvě o poskytnutí dotace z rozpočtu Moravskoslezského kraje evidenční číslo </w:t>
      </w:r>
      <w:r w:rsidR="0056725E">
        <w:rPr>
          <w:rFonts w:ascii="Tahoma" w:hAnsi="Tahoma" w:cs="Tahoma"/>
          <w:sz w:val="20"/>
          <w:szCs w:val="20"/>
        </w:rPr>
        <w:t>06093</w:t>
      </w:r>
      <w:r w:rsidR="0056725E" w:rsidRPr="0056725E">
        <w:rPr>
          <w:rFonts w:ascii="Tahoma" w:hAnsi="Tahoma" w:cs="Tahoma"/>
          <w:sz w:val="20"/>
          <w:szCs w:val="20"/>
        </w:rPr>
        <w:t>/201</w:t>
      </w:r>
      <w:r w:rsidR="0056725E">
        <w:rPr>
          <w:rFonts w:ascii="Tahoma" w:hAnsi="Tahoma" w:cs="Tahoma"/>
          <w:sz w:val="20"/>
          <w:szCs w:val="20"/>
        </w:rPr>
        <w:t>8</w:t>
      </w:r>
      <w:r w:rsidR="0056725E" w:rsidRPr="0056725E">
        <w:rPr>
          <w:rFonts w:ascii="Tahoma" w:hAnsi="Tahoma" w:cs="Tahoma"/>
          <w:sz w:val="20"/>
          <w:szCs w:val="20"/>
        </w:rPr>
        <w:t>/</w:t>
      </w:r>
      <w:r w:rsidR="0056725E">
        <w:rPr>
          <w:rFonts w:ascii="Tahoma" w:hAnsi="Tahoma" w:cs="Tahoma"/>
          <w:sz w:val="20"/>
          <w:szCs w:val="20"/>
        </w:rPr>
        <w:t>SOC</w:t>
      </w:r>
    </w:p>
    <w:p w14:paraId="28DEF042" w14:textId="13AFAD93" w:rsidR="00A629CB" w:rsidRDefault="00A629CB" w:rsidP="004E4F4F">
      <w:pPr>
        <w:ind w:left="2832" w:firstLine="708"/>
        <w:rPr>
          <w:rFonts w:ascii="Tahoma" w:hAnsi="Tahoma" w:cs="Tahoma"/>
          <w:sz w:val="20"/>
          <w:szCs w:val="20"/>
        </w:rPr>
      </w:pPr>
    </w:p>
    <w:p w14:paraId="0FAEC880" w14:textId="064A7D54" w:rsidR="0056725E" w:rsidRPr="004E4F4F" w:rsidRDefault="0056725E" w:rsidP="004E4F4F">
      <w:pPr>
        <w:keepNext/>
        <w:spacing w:before="360"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 w:rsidR="004E4F4F">
        <w:rPr>
          <w:rFonts w:ascii="Tahoma" w:hAnsi="Tahoma" w:cs="Tahoma"/>
          <w:b/>
          <w:bCs/>
          <w:sz w:val="20"/>
        </w:rPr>
        <w:br/>
      </w:r>
      <w:r w:rsidRPr="004E4F4F">
        <w:rPr>
          <w:rFonts w:ascii="Tahoma" w:hAnsi="Tahoma" w:cs="Tahoma"/>
          <w:b/>
          <w:sz w:val="20"/>
        </w:rPr>
        <w:t>Smluvní strany</w:t>
      </w:r>
    </w:p>
    <w:p w14:paraId="42525607" w14:textId="77777777" w:rsidR="0056725E" w:rsidRDefault="0056725E" w:rsidP="004E4F4F">
      <w:pPr>
        <w:pStyle w:val="Nadpis1"/>
        <w:numPr>
          <w:ilvl w:val="0"/>
          <w:numId w:val="1"/>
        </w:numPr>
        <w:spacing w:before="240" w:line="259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BBB2760" w14:textId="13CFCACE" w:rsidR="0056725E" w:rsidRDefault="004E4F4F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56725E">
          <w:rPr>
            <w:rFonts w:ascii="Tahoma" w:hAnsi="Tahoma" w:cs="Tahoma"/>
            <w:sz w:val="20"/>
          </w:rPr>
          <w:t>28. října 11</w:t>
        </w:r>
      </w:smartTag>
      <w:r w:rsidR="0056725E">
        <w:rPr>
          <w:rFonts w:ascii="Tahoma" w:hAnsi="Tahoma" w:cs="Tahoma"/>
          <w:sz w:val="20"/>
        </w:rPr>
        <w:t>7, 702 18 Ostrava</w:t>
      </w:r>
    </w:p>
    <w:p w14:paraId="05E2901B" w14:textId="77777777" w:rsidR="00946415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5FBF0398" w14:textId="77777777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3DF9C95E" w14:textId="005C8F5D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4E4F4F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  <w:t>70890692</w:t>
      </w:r>
    </w:p>
    <w:p w14:paraId="32AEEB3F" w14:textId="16B1F0EF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4E4F4F">
        <w:rPr>
          <w:rFonts w:ascii="Tahoma" w:hAnsi="Tahoma" w:cs="Tahoma"/>
          <w:sz w:val="20"/>
        </w:rPr>
        <w:t>CZ70890692</w:t>
      </w:r>
    </w:p>
    <w:p w14:paraId="2F4BD499" w14:textId="55A28950" w:rsidR="004E4F4F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</w:t>
      </w:r>
      <w:r w:rsidRPr="00085FDA">
        <w:rPr>
          <w:rFonts w:ascii="Tahoma" w:hAnsi="Tahoma" w:cs="Tahoma"/>
          <w:sz w:val="20"/>
        </w:rPr>
        <w:t>Slovakia</w:t>
      </w:r>
      <w:r>
        <w:rPr>
          <w:rFonts w:ascii="Tahoma" w:hAnsi="Tahoma" w:cs="Tahoma"/>
          <w:sz w:val="20"/>
        </w:rPr>
        <w:t>, a. s.</w:t>
      </w:r>
    </w:p>
    <w:p w14:paraId="7B83B064" w14:textId="16BE72F4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</w:t>
      </w:r>
      <w:r w:rsidR="004E4F4F">
        <w:rPr>
          <w:rFonts w:ascii="Tahoma" w:hAnsi="Tahoma" w:cs="Tahoma"/>
          <w:sz w:val="20"/>
        </w:rPr>
        <w:t>íslo</w:t>
      </w:r>
      <w:r>
        <w:rPr>
          <w:rFonts w:ascii="Tahoma" w:hAnsi="Tahoma" w:cs="Tahoma"/>
          <w:sz w:val="20"/>
        </w:rPr>
        <w:t xml:space="preserve"> ú</w:t>
      </w:r>
      <w:r w:rsidR="004E4F4F">
        <w:rPr>
          <w:rFonts w:ascii="Tahoma" w:hAnsi="Tahoma" w:cs="Tahoma"/>
          <w:sz w:val="20"/>
        </w:rPr>
        <w:t>čtu:</w:t>
      </w:r>
      <w:r w:rsidR="004E4F4F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2106597481/2700</w:t>
      </w:r>
    </w:p>
    <w:p w14:paraId="0612EABC" w14:textId="77777777" w:rsidR="0056725E" w:rsidRDefault="0056725E" w:rsidP="004E4F4F">
      <w:pPr>
        <w:spacing w:before="120" w:after="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1EC3F242" w14:textId="77777777" w:rsidR="0056725E" w:rsidRDefault="0056725E" w:rsidP="004E4F4F">
      <w:pPr>
        <w:spacing w:before="120"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5E319E26" w14:textId="77777777" w:rsidR="0056725E" w:rsidRPr="00616B48" w:rsidRDefault="0056725E" w:rsidP="004E4F4F">
      <w:pPr>
        <w:pStyle w:val="Nadpis1"/>
        <w:numPr>
          <w:ilvl w:val="0"/>
          <w:numId w:val="1"/>
        </w:numPr>
        <w:spacing w:before="240" w:line="259" w:lineRule="auto"/>
        <w:ind w:left="357" w:hanging="357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Statutární město Ostrava, městský obvod Poruba</w:t>
      </w:r>
    </w:p>
    <w:p w14:paraId="308CFF48" w14:textId="5A311FA0" w:rsidR="0056725E" w:rsidRPr="00616B48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b/>
          <w:sz w:val="20"/>
        </w:rPr>
      </w:pPr>
      <w:r w:rsidRPr="00616B48">
        <w:rPr>
          <w:rFonts w:ascii="Tahoma" w:hAnsi="Tahoma" w:cs="Tahoma"/>
          <w:sz w:val="20"/>
        </w:rPr>
        <w:t>se sídlem:</w:t>
      </w:r>
      <w:r w:rsidRPr="00616B4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Klimkovická 55, 708 56 Ostrava - Poruba</w:t>
      </w:r>
    </w:p>
    <w:p w14:paraId="2C2A4114" w14:textId="77777777" w:rsidR="00946415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</w:t>
      </w:r>
      <w:r w:rsidR="0086211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 w:rsidR="0086211A">
        <w:rPr>
          <w:rFonts w:ascii="Tahoma" w:hAnsi="Tahoma" w:cs="Tahoma"/>
          <w:sz w:val="20"/>
        </w:rPr>
        <w:t xml:space="preserve">Ing. Lucií Baránkovou </w:t>
      </w:r>
      <w:proofErr w:type="spellStart"/>
      <w:r w:rsidR="0086211A">
        <w:rPr>
          <w:rFonts w:ascii="Tahoma" w:hAnsi="Tahoma" w:cs="Tahoma"/>
          <w:sz w:val="20"/>
        </w:rPr>
        <w:t>Vilamovou</w:t>
      </w:r>
      <w:proofErr w:type="spellEnd"/>
      <w:r w:rsidR="0086211A">
        <w:rPr>
          <w:rFonts w:ascii="Tahoma" w:hAnsi="Tahoma" w:cs="Tahoma"/>
          <w:sz w:val="20"/>
        </w:rPr>
        <w:t>, Ph.D., starostkou</w:t>
      </w:r>
    </w:p>
    <w:p w14:paraId="6C0F6086" w14:textId="279BDDCC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  <w:t>00845451</w:t>
      </w:r>
    </w:p>
    <w:p w14:paraId="24F6E0BA" w14:textId="2198A91D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CZ00845451</w:t>
      </w:r>
    </w:p>
    <w:p w14:paraId="4AB61C62" w14:textId="234CBA68" w:rsidR="004E4F4F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  <w:t>Česká národní banka</w:t>
      </w:r>
    </w:p>
    <w:p w14:paraId="2E1816B7" w14:textId="4D133E7F" w:rsidR="0056725E" w:rsidRDefault="0056725E" w:rsidP="004E4F4F">
      <w:pPr>
        <w:tabs>
          <w:tab w:val="left" w:pos="2552"/>
        </w:tabs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</w:t>
      </w:r>
      <w:r w:rsidR="004E4F4F">
        <w:rPr>
          <w:rFonts w:ascii="Tahoma" w:hAnsi="Tahoma" w:cs="Tahoma"/>
          <w:sz w:val="20"/>
        </w:rPr>
        <w:t>íslo</w:t>
      </w:r>
      <w:r>
        <w:rPr>
          <w:rFonts w:ascii="Tahoma" w:hAnsi="Tahoma" w:cs="Tahoma"/>
          <w:sz w:val="20"/>
        </w:rPr>
        <w:t xml:space="preserve"> ú</w:t>
      </w:r>
      <w:r w:rsidR="004E4F4F">
        <w:rPr>
          <w:rFonts w:ascii="Tahoma" w:hAnsi="Tahoma" w:cs="Tahoma"/>
          <w:sz w:val="20"/>
        </w:rPr>
        <w:t>čtu:</w:t>
      </w:r>
      <w:r w:rsidR="004E4F4F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94-1213761/0710</w:t>
      </w:r>
    </w:p>
    <w:p w14:paraId="6D2C2778" w14:textId="77777777" w:rsidR="0056725E" w:rsidRDefault="0056725E" w:rsidP="004E4F4F">
      <w:pPr>
        <w:spacing w:before="120" w:after="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3F3EE302" w14:textId="6E94F36D" w:rsidR="0056725E" w:rsidRDefault="0056725E" w:rsidP="004E4F4F">
      <w:pPr>
        <w:keepNext/>
        <w:spacing w:before="36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  <w:r w:rsidR="004E4F4F">
        <w:rPr>
          <w:rFonts w:ascii="Tahoma" w:hAnsi="Tahoma" w:cs="Tahoma"/>
          <w:b/>
          <w:bCs/>
          <w:sz w:val="20"/>
        </w:rPr>
        <w:br/>
      </w: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54C11E24" w14:textId="76517370" w:rsidR="0056725E" w:rsidRDefault="0056725E" w:rsidP="004E4F4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uzavřely</w:t>
      </w:r>
      <w:r w:rsidRPr="0056725E">
        <w:rPr>
          <w:rFonts w:ascii="Tahoma" w:hAnsi="Tahoma" w:cs="Tahoma"/>
          <w:sz w:val="20"/>
          <w:szCs w:val="20"/>
        </w:rPr>
        <w:t xml:space="preserve"> dne </w:t>
      </w:r>
      <w:r w:rsidR="004E4F4F">
        <w:rPr>
          <w:rFonts w:ascii="Tahoma" w:hAnsi="Tahoma" w:cs="Tahoma"/>
          <w:sz w:val="20"/>
          <w:szCs w:val="20"/>
        </w:rPr>
        <w:t>11</w:t>
      </w:r>
      <w:r w:rsidR="009B3CF3">
        <w:rPr>
          <w:rFonts w:ascii="Tahoma" w:hAnsi="Tahoma" w:cs="Tahoma"/>
          <w:sz w:val="20"/>
          <w:szCs w:val="20"/>
        </w:rPr>
        <w:t>.</w:t>
      </w:r>
      <w:r w:rsidR="004E4F4F">
        <w:rPr>
          <w:rFonts w:ascii="Tahoma" w:hAnsi="Tahoma" w:cs="Tahoma"/>
          <w:sz w:val="20"/>
          <w:szCs w:val="20"/>
        </w:rPr>
        <w:t> </w:t>
      </w:r>
      <w:r w:rsidR="009B3CF3">
        <w:rPr>
          <w:rFonts w:ascii="Tahoma" w:hAnsi="Tahoma" w:cs="Tahoma"/>
          <w:sz w:val="20"/>
          <w:szCs w:val="20"/>
        </w:rPr>
        <w:t>7.</w:t>
      </w:r>
      <w:r w:rsidR="004E4F4F">
        <w:rPr>
          <w:rFonts w:ascii="Tahoma" w:hAnsi="Tahoma" w:cs="Tahoma"/>
          <w:sz w:val="20"/>
          <w:szCs w:val="20"/>
        </w:rPr>
        <w:t> </w:t>
      </w:r>
      <w:r w:rsidR="009B3CF3">
        <w:rPr>
          <w:rFonts w:ascii="Tahoma" w:hAnsi="Tahoma" w:cs="Tahoma"/>
          <w:sz w:val="20"/>
          <w:szCs w:val="20"/>
        </w:rPr>
        <w:t xml:space="preserve">2018 </w:t>
      </w:r>
      <w:r>
        <w:rPr>
          <w:rFonts w:ascii="Tahoma" w:hAnsi="Tahoma" w:cs="Tahoma"/>
          <w:sz w:val="20"/>
          <w:szCs w:val="20"/>
        </w:rPr>
        <w:t xml:space="preserve">Smlouvu o poskytnutí dotace z rozpočtu </w:t>
      </w:r>
      <w:r w:rsidRPr="0056725E">
        <w:rPr>
          <w:rFonts w:ascii="Tahoma" w:hAnsi="Tahoma" w:cs="Tahoma"/>
          <w:sz w:val="20"/>
          <w:szCs w:val="20"/>
        </w:rPr>
        <w:t xml:space="preserve">Moravskoslezského kraje, ev. </w:t>
      </w:r>
      <w:r>
        <w:rPr>
          <w:rFonts w:ascii="Tahoma" w:hAnsi="Tahoma" w:cs="Tahoma"/>
          <w:sz w:val="20"/>
          <w:szCs w:val="20"/>
        </w:rPr>
        <w:t>č</w:t>
      </w:r>
      <w:r w:rsidRPr="0056725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06093</w:t>
      </w:r>
      <w:r w:rsidRPr="0056725E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8</w:t>
      </w:r>
      <w:r w:rsidRPr="0056725E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SOC</w:t>
      </w:r>
      <w:r w:rsidR="004E4F4F">
        <w:rPr>
          <w:rFonts w:ascii="Tahoma" w:hAnsi="Tahoma" w:cs="Tahoma"/>
          <w:sz w:val="20"/>
          <w:szCs w:val="20"/>
        </w:rPr>
        <w:t>, dne 17. 12. 2018 byl k této smlouvě uzavřen dodatek č. 1</w:t>
      </w:r>
      <w:r w:rsidRPr="0056725E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dále </w:t>
      </w:r>
      <w:r w:rsidRPr="0056725E">
        <w:rPr>
          <w:rFonts w:ascii="Tahoma" w:hAnsi="Tahoma" w:cs="Tahoma"/>
          <w:sz w:val="20"/>
          <w:szCs w:val="20"/>
        </w:rPr>
        <w:t>je</w:t>
      </w:r>
      <w:bookmarkStart w:id="0" w:name="_GoBack"/>
      <w:bookmarkEnd w:id="0"/>
      <w:r w:rsidRPr="0056725E">
        <w:rPr>
          <w:rFonts w:ascii="Tahoma" w:hAnsi="Tahoma" w:cs="Tahoma"/>
          <w:sz w:val="20"/>
          <w:szCs w:val="20"/>
        </w:rPr>
        <w:t>n „smlouva").</w:t>
      </w:r>
    </w:p>
    <w:p w14:paraId="287A49A5" w14:textId="1D6B1C57" w:rsidR="0056725E" w:rsidRPr="008579AD" w:rsidRDefault="0056725E" w:rsidP="004E4F4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25E">
        <w:rPr>
          <w:rFonts w:ascii="Tahoma" w:hAnsi="Tahoma" w:cs="Tahoma"/>
          <w:sz w:val="20"/>
          <w:szCs w:val="20"/>
        </w:rPr>
        <w:t xml:space="preserve">Smluvní strany se </w:t>
      </w:r>
      <w:r>
        <w:rPr>
          <w:rFonts w:ascii="Tahoma" w:hAnsi="Tahoma" w:cs="Tahoma"/>
          <w:sz w:val="20"/>
          <w:szCs w:val="20"/>
        </w:rPr>
        <w:t>dohodly</w:t>
      </w:r>
      <w:r w:rsidRPr="0056725E">
        <w:rPr>
          <w:rFonts w:ascii="Tahoma" w:hAnsi="Tahoma" w:cs="Tahoma"/>
          <w:sz w:val="20"/>
          <w:szCs w:val="20"/>
        </w:rPr>
        <w:t xml:space="preserve"> na základ</w:t>
      </w:r>
      <w:r w:rsidR="00D11214">
        <w:rPr>
          <w:rFonts w:ascii="Tahoma" w:hAnsi="Tahoma" w:cs="Tahoma"/>
          <w:sz w:val="20"/>
          <w:szCs w:val="20"/>
        </w:rPr>
        <w:t>ě</w:t>
      </w:r>
      <w:r w:rsidRPr="0056725E">
        <w:rPr>
          <w:rFonts w:ascii="Tahoma" w:hAnsi="Tahoma" w:cs="Tahoma"/>
          <w:sz w:val="20"/>
          <w:szCs w:val="20"/>
        </w:rPr>
        <w:t xml:space="preserve"> žádosti </w:t>
      </w:r>
      <w:r>
        <w:rPr>
          <w:rFonts w:ascii="Tahoma" w:hAnsi="Tahoma" w:cs="Tahoma"/>
          <w:sz w:val="20"/>
          <w:szCs w:val="20"/>
        </w:rPr>
        <w:t xml:space="preserve">Statutárního města Ostravy, městského obvodu Poruba </w:t>
      </w:r>
      <w:r w:rsidRPr="0056725E">
        <w:rPr>
          <w:rFonts w:ascii="Tahoma" w:hAnsi="Tahoma" w:cs="Tahoma"/>
          <w:sz w:val="20"/>
          <w:szCs w:val="20"/>
        </w:rPr>
        <w:t xml:space="preserve">o prodloužení doby realizace projektu </w:t>
      </w:r>
      <w:r w:rsidRPr="0056725E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bCs/>
          <w:sz w:val="20"/>
          <w:szCs w:val="20"/>
        </w:rPr>
        <w:t>Komunitní centrum – VŠICHNI SPOLU</w:t>
      </w:r>
      <w:r w:rsidR="00885609">
        <w:rPr>
          <w:rFonts w:ascii="Tahoma" w:hAnsi="Tahoma" w:cs="Tahoma"/>
          <w:b/>
          <w:bCs/>
          <w:sz w:val="20"/>
          <w:szCs w:val="20"/>
        </w:rPr>
        <w:t xml:space="preserve">" </w:t>
      </w:r>
      <w:r w:rsidR="00885609" w:rsidRPr="0056725E">
        <w:rPr>
          <w:rFonts w:ascii="Tahoma" w:hAnsi="Tahoma" w:cs="Tahoma"/>
          <w:sz w:val="20"/>
          <w:szCs w:val="20"/>
        </w:rPr>
        <w:t xml:space="preserve">na následující </w:t>
      </w:r>
      <w:r w:rsidR="00885609">
        <w:rPr>
          <w:rFonts w:ascii="Tahoma" w:hAnsi="Tahoma" w:cs="Tahoma"/>
          <w:sz w:val="20"/>
          <w:szCs w:val="20"/>
        </w:rPr>
        <w:t>změně</w:t>
      </w:r>
      <w:r w:rsidR="00885609" w:rsidRPr="0056725E">
        <w:rPr>
          <w:rFonts w:ascii="Tahoma" w:hAnsi="Tahoma" w:cs="Tahoma"/>
          <w:sz w:val="20"/>
          <w:szCs w:val="20"/>
        </w:rPr>
        <w:t xml:space="preserve"> smlouvy </w:t>
      </w:r>
      <w:r w:rsidR="00885609">
        <w:rPr>
          <w:rFonts w:ascii="Tahoma" w:hAnsi="Tahoma" w:cs="Tahoma"/>
          <w:sz w:val="20"/>
          <w:szCs w:val="20"/>
        </w:rPr>
        <w:t>(ve znění dodatku č. 1).</w:t>
      </w:r>
    </w:p>
    <w:p w14:paraId="7B79310D" w14:textId="231F51E1" w:rsidR="008579AD" w:rsidRDefault="008579AD" w:rsidP="00885609">
      <w:pPr>
        <w:keepNext/>
        <w:spacing w:before="36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 w:rsidR="00885609">
        <w:rPr>
          <w:rFonts w:ascii="Tahoma" w:hAnsi="Tahoma" w:cs="Tahoma"/>
          <w:b/>
          <w:bCs/>
          <w:sz w:val="20"/>
        </w:rPr>
        <w:br/>
      </w:r>
      <w:r>
        <w:rPr>
          <w:rFonts w:ascii="Tahoma" w:hAnsi="Tahoma" w:cs="Tahoma"/>
          <w:b/>
          <w:bCs/>
          <w:sz w:val="20"/>
        </w:rPr>
        <w:t>Změna smlouvy</w:t>
      </w:r>
    </w:p>
    <w:p w14:paraId="1E9FFE4C" w14:textId="798550FB" w:rsidR="008579AD" w:rsidRDefault="008579AD" w:rsidP="00885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A493D">
        <w:rPr>
          <w:rFonts w:ascii="Tahoma" w:hAnsi="Tahoma" w:cs="Tahoma"/>
          <w:sz w:val="20"/>
          <w:szCs w:val="20"/>
        </w:rPr>
        <w:t xml:space="preserve">V článku V odst. 3 písm. c) smlouvy se text „nejpozději do </w:t>
      </w:r>
      <w:r w:rsidR="00885609" w:rsidRPr="00AA493D">
        <w:rPr>
          <w:rFonts w:ascii="Tahoma" w:hAnsi="Tahoma" w:cs="Tahoma"/>
          <w:sz w:val="20"/>
          <w:szCs w:val="20"/>
        </w:rPr>
        <w:t>30. 6. 2019</w:t>
      </w:r>
      <w:r w:rsidRPr="00AA493D">
        <w:rPr>
          <w:rFonts w:ascii="Tahoma" w:hAnsi="Tahoma" w:cs="Tahoma"/>
          <w:sz w:val="20"/>
          <w:szCs w:val="20"/>
        </w:rPr>
        <w:t>" nahrazuje textem „nejpozději</w:t>
      </w:r>
      <w:r w:rsidRPr="008579AD">
        <w:rPr>
          <w:rFonts w:ascii="Tahoma" w:hAnsi="Tahoma" w:cs="Tahoma"/>
          <w:sz w:val="20"/>
          <w:szCs w:val="20"/>
        </w:rPr>
        <w:t xml:space="preserve"> do 3</w:t>
      </w:r>
      <w:r w:rsidR="0086211A">
        <w:rPr>
          <w:rFonts w:ascii="Tahoma" w:hAnsi="Tahoma" w:cs="Tahoma"/>
          <w:sz w:val="20"/>
          <w:szCs w:val="20"/>
        </w:rPr>
        <w:t>1</w:t>
      </w:r>
      <w:r w:rsidRPr="008579AD">
        <w:rPr>
          <w:rFonts w:ascii="Tahoma" w:hAnsi="Tahoma" w:cs="Tahoma"/>
          <w:sz w:val="20"/>
          <w:szCs w:val="20"/>
        </w:rPr>
        <w:t>.</w:t>
      </w:r>
      <w:r w:rsidR="00885609">
        <w:rPr>
          <w:rFonts w:ascii="Tahoma" w:hAnsi="Tahoma" w:cs="Tahoma"/>
          <w:sz w:val="20"/>
          <w:szCs w:val="20"/>
        </w:rPr>
        <w:t> </w:t>
      </w:r>
      <w:r w:rsidR="0086211A">
        <w:rPr>
          <w:rFonts w:ascii="Tahoma" w:hAnsi="Tahoma" w:cs="Tahoma"/>
          <w:sz w:val="20"/>
          <w:szCs w:val="20"/>
        </w:rPr>
        <w:t>10</w:t>
      </w:r>
      <w:r w:rsidRPr="008579AD">
        <w:rPr>
          <w:rFonts w:ascii="Tahoma" w:hAnsi="Tahoma" w:cs="Tahoma"/>
          <w:sz w:val="20"/>
          <w:szCs w:val="20"/>
        </w:rPr>
        <w:t>.</w:t>
      </w:r>
      <w:r w:rsidR="00885609">
        <w:rPr>
          <w:rFonts w:ascii="Tahoma" w:hAnsi="Tahoma" w:cs="Tahoma"/>
          <w:sz w:val="20"/>
          <w:szCs w:val="20"/>
        </w:rPr>
        <w:t> </w:t>
      </w:r>
      <w:r w:rsidRPr="008579AD">
        <w:rPr>
          <w:rFonts w:ascii="Tahoma" w:hAnsi="Tahoma" w:cs="Tahoma"/>
          <w:sz w:val="20"/>
          <w:szCs w:val="20"/>
        </w:rPr>
        <w:t>2019"</w:t>
      </w:r>
      <w:r>
        <w:rPr>
          <w:rFonts w:ascii="Tahoma" w:hAnsi="Tahoma" w:cs="Tahoma"/>
          <w:sz w:val="20"/>
          <w:szCs w:val="20"/>
        </w:rPr>
        <w:t>.</w:t>
      </w:r>
    </w:p>
    <w:p w14:paraId="34A94C48" w14:textId="43BAD517" w:rsidR="008579AD" w:rsidRDefault="000B13E7" w:rsidP="00885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6211A">
        <w:rPr>
          <w:rFonts w:ascii="Tahoma" w:hAnsi="Tahoma" w:cs="Tahoma"/>
          <w:sz w:val="20"/>
          <w:szCs w:val="20"/>
        </w:rPr>
        <w:t xml:space="preserve">V článku V odst. 3 písm. i) smlouvy se text „nejpozději do </w:t>
      </w:r>
      <w:r w:rsidR="00885609">
        <w:rPr>
          <w:rFonts w:ascii="Tahoma" w:hAnsi="Tahoma" w:cs="Tahoma"/>
          <w:sz w:val="20"/>
          <w:szCs w:val="20"/>
        </w:rPr>
        <w:t>31. 7. </w:t>
      </w:r>
      <w:r w:rsidRPr="0086211A">
        <w:rPr>
          <w:rFonts w:ascii="Tahoma" w:hAnsi="Tahoma" w:cs="Tahoma"/>
          <w:sz w:val="20"/>
          <w:szCs w:val="20"/>
        </w:rPr>
        <w:t>2019" n</w:t>
      </w:r>
      <w:r w:rsidR="009C3EDD" w:rsidRPr="0086211A">
        <w:rPr>
          <w:rFonts w:ascii="Tahoma" w:hAnsi="Tahoma" w:cs="Tahoma"/>
          <w:sz w:val="20"/>
          <w:szCs w:val="20"/>
        </w:rPr>
        <w:t xml:space="preserve">ahrazuje textem „nejpozději do </w:t>
      </w:r>
      <w:r w:rsidR="00CC57BA" w:rsidRPr="0086211A">
        <w:rPr>
          <w:rFonts w:ascii="Tahoma" w:hAnsi="Tahoma" w:cs="Tahoma"/>
          <w:sz w:val="20"/>
          <w:szCs w:val="20"/>
        </w:rPr>
        <w:t>3</w:t>
      </w:r>
      <w:r w:rsidR="0078445C">
        <w:rPr>
          <w:rFonts w:ascii="Tahoma" w:hAnsi="Tahoma" w:cs="Tahoma"/>
          <w:sz w:val="20"/>
          <w:szCs w:val="20"/>
        </w:rPr>
        <w:t>0</w:t>
      </w:r>
      <w:r w:rsidR="00885609">
        <w:rPr>
          <w:rFonts w:ascii="Tahoma" w:hAnsi="Tahoma" w:cs="Tahoma"/>
          <w:sz w:val="20"/>
          <w:szCs w:val="20"/>
        </w:rPr>
        <w:t>. </w:t>
      </w:r>
      <w:r w:rsidR="0078445C">
        <w:rPr>
          <w:rFonts w:ascii="Tahoma" w:hAnsi="Tahoma" w:cs="Tahoma"/>
          <w:sz w:val="20"/>
          <w:szCs w:val="20"/>
        </w:rPr>
        <w:t>11</w:t>
      </w:r>
      <w:r w:rsidRPr="0086211A">
        <w:rPr>
          <w:rFonts w:ascii="Tahoma" w:hAnsi="Tahoma" w:cs="Tahoma"/>
          <w:sz w:val="20"/>
          <w:szCs w:val="20"/>
        </w:rPr>
        <w:t>.</w:t>
      </w:r>
      <w:r w:rsidR="00885609">
        <w:rPr>
          <w:rFonts w:ascii="Tahoma" w:hAnsi="Tahoma" w:cs="Tahoma"/>
          <w:sz w:val="20"/>
          <w:szCs w:val="20"/>
        </w:rPr>
        <w:t> </w:t>
      </w:r>
      <w:r w:rsidRPr="0086211A">
        <w:rPr>
          <w:rFonts w:ascii="Tahoma" w:hAnsi="Tahoma" w:cs="Tahoma"/>
          <w:sz w:val="20"/>
          <w:szCs w:val="20"/>
        </w:rPr>
        <w:t>2019".</w:t>
      </w:r>
    </w:p>
    <w:p w14:paraId="631F63D2" w14:textId="77777777" w:rsidR="00215DCD" w:rsidRPr="00215DCD" w:rsidRDefault="00215DCD" w:rsidP="00215D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15DCD">
        <w:rPr>
          <w:rFonts w:ascii="Tahoma" w:hAnsi="Tahoma" w:cs="Tahoma"/>
          <w:sz w:val="20"/>
          <w:szCs w:val="20"/>
        </w:rPr>
        <w:t>V čl. VI odst. 1 písm. a) smlouvy se text „do 30. 6. 2019“ nahrazuje textem „do 31. 10. 2019“.</w:t>
      </w:r>
    </w:p>
    <w:p w14:paraId="10E45E83" w14:textId="77777777" w:rsidR="00215DCD" w:rsidRPr="00215DCD" w:rsidRDefault="00215DCD" w:rsidP="00215DCD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47D60668" w14:textId="77777777" w:rsidR="000B13E7" w:rsidRPr="000B13E7" w:rsidRDefault="000B13E7" w:rsidP="004E4F4F">
      <w:pPr>
        <w:keepNext/>
        <w:spacing w:before="360" w:after="0"/>
        <w:jc w:val="center"/>
        <w:rPr>
          <w:rFonts w:ascii="Tahoma" w:hAnsi="Tahoma" w:cs="Tahoma"/>
          <w:b/>
          <w:sz w:val="20"/>
          <w:szCs w:val="20"/>
        </w:rPr>
      </w:pPr>
      <w:r w:rsidRPr="004E4F4F">
        <w:rPr>
          <w:rFonts w:ascii="Tahoma" w:hAnsi="Tahoma" w:cs="Tahoma"/>
          <w:b/>
          <w:bCs/>
          <w:sz w:val="20"/>
        </w:rPr>
        <w:lastRenderedPageBreak/>
        <w:t>IV</w:t>
      </w:r>
      <w:r w:rsidRPr="000B13E7">
        <w:rPr>
          <w:rFonts w:ascii="Tahoma" w:hAnsi="Tahoma" w:cs="Tahoma"/>
          <w:b/>
          <w:sz w:val="20"/>
          <w:szCs w:val="20"/>
        </w:rPr>
        <w:t>.</w:t>
      </w:r>
      <w:r w:rsidRPr="000B13E7">
        <w:rPr>
          <w:rFonts w:ascii="Tahoma" w:hAnsi="Tahoma" w:cs="Tahoma"/>
          <w:b/>
          <w:sz w:val="20"/>
          <w:szCs w:val="20"/>
        </w:rPr>
        <w:br/>
        <w:t>Závěrečná ustanovení</w:t>
      </w:r>
    </w:p>
    <w:p w14:paraId="78C0B0A6" w14:textId="77777777" w:rsidR="000B13E7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Ustanovení smlouvy tímto dodatkem neupravená zůstávají v platnosti beze změny.</w:t>
      </w:r>
    </w:p>
    <w:p w14:paraId="77ECC1F0" w14:textId="77777777" w:rsidR="000B13E7" w:rsidRPr="000B13E7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Tento dodatek je vyhotoven ve </w:t>
      </w:r>
      <w:r w:rsidR="00E611F1">
        <w:rPr>
          <w:rFonts w:ascii="Tahoma" w:hAnsi="Tahoma" w:cs="Tahoma"/>
          <w:sz w:val="20"/>
          <w:szCs w:val="20"/>
        </w:rPr>
        <w:t xml:space="preserve">čtyřech </w:t>
      </w:r>
      <w:r w:rsidRPr="000B13E7">
        <w:rPr>
          <w:rFonts w:ascii="Tahoma" w:hAnsi="Tahoma" w:cs="Tahoma"/>
          <w:sz w:val="20"/>
          <w:szCs w:val="20"/>
        </w:rPr>
        <w:t xml:space="preserve">stejnopisech s platností originálu, podepsaných oprávněnými zástupci smluvních stran, </w:t>
      </w:r>
      <w:r w:rsidR="00E611F1">
        <w:rPr>
          <w:rFonts w:ascii="Tahoma" w:hAnsi="Tahoma" w:cs="Tahoma"/>
          <w:sz w:val="20"/>
          <w:szCs w:val="20"/>
        </w:rPr>
        <w:t>z nichž</w:t>
      </w:r>
      <w:r w:rsidRPr="000B13E7">
        <w:rPr>
          <w:rFonts w:ascii="Tahoma" w:hAnsi="Tahoma" w:cs="Tahoma"/>
          <w:sz w:val="20"/>
          <w:szCs w:val="20"/>
        </w:rPr>
        <w:t xml:space="preserve"> </w:t>
      </w:r>
      <w:r w:rsidR="00E611F1">
        <w:rPr>
          <w:rFonts w:ascii="Tahoma" w:hAnsi="Tahoma" w:cs="Tahoma"/>
          <w:sz w:val="20"/>
          <w:szCs w:val="20"/>
        </w:rPr>
        <w:t>dva</w:t>
      </w:r>
      <w:r w:rsidRPr="000B13E7">
        <w:rPr>
          <w:rFonts w:ascii="Tahoma" w:hAnsi="Tahoma" w:cs="Tahoma"/>
          <w:sz w:val="20"/>
          <w:szCs w:val="20"/>
        </w:rPr>
        <w:t xml:space="preserve"> obdrží </w:t>
      </w:r>
      <w:r w:rsidR="00E611F1">
        <w:rPr>
          <w:rFonts w:ascii="Tahoma" w:hAnsi="Tahoma" w:cs="Tahoma"/>
          <w:sz w:val="20"/>
          <w:szCs w:val="20"/>
        </w:rPr>
        <w:t>poskytovatel</w:t>
      </w:r>
      <w:r w:rsidRPr="000B13E7">
        <w:rPr>
          <w:rFonts w:ascii="Tahoma" w:hAnsi="Tahoma" w:cs="Tahoma"/>
          <w:sz w:val="20"/>
          <w:szCs w:val="20"/>
        </w:rPr>
        <w:t xml:space="preserve"> a </w:t>
      </w:r>
      <w:r w:rsidR="00E611F1">
        <w:rPr>
          <w:rFonts w:ascii="Tahoma" w:hAnsi="Tahoma" w:cs="Tahoma"/>
          <w:sz w:val="20"/>
          <w:szCs w:val="20"/>
        </w:rPr>
        <w:t>dva příjemce</w:t>
      </w:r>
      <w:r w:rsidRPr="000B13E7">
        <w:rPr>
          <w:rFonts w:ascii="Tahoma" w:hAnsi="Tahoma" w:cs="Tahoma"/>
          <w:sz w:val="20"/>
          <w:szCs w:val="20"/>
        </w:rPr>
        <w:t>.</w:t>
      </w:r>
    </w:p>
    <w:p w14:paraId="33F5A662" w14:textId="0F3E6C2C" w:rsidR="000B13E7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 xml:space="preserve">Tento dodatek nabývá platnosti dnem, kdy vyjádření souhlasu s obsahem návrhu dodatku dojde druhé smluvní straně, </w:t>
      </w:r>
      <w:r w:rsidR="00640D12">
        <w:rPr>
          <w:rFonts w:ascii="Tahoma" w:hAnsi="Tahoma" w:cs="Tahoma"/>
          <w:sz w:val="20"/>
          <w:szCs w:val="20"/>
        </w:rPr>
        <w:t xml:space="preserve">a účinnosti </w:t>
      </w:r>
      <w:r w:rsidR="00640D12" w:rsidRPr="000B13E7">
        <w:rPr>
          <w:rFonts w:ascii="Tahoma" w:hAnsi="Tahoma" w:cs="Tahoma"/>
          <w:sz w:val="20"/>
          <w:szCs w:val="20"/>
        </w:rPr>
        <w:t xml:space="preserve">dnem jeho uveřejnění v registru smluv </w:t>
      </w:r>
      <w:r w:rsidR="00640D12">
        <w:rPr>
          <w:rFonts w:ascii="Tahoma" w:hAnsi="Tahoma" w:cs="Tahoma"/>
          <w:sz w:val="20"/>
          <w:szCs w:val="20"/>
        </w:rPr>
        <w:t>dle</w:t>
      </w:r>
      <w:r w:rsidRPr="000B13E7">
        <w:rPr>
          <w:rFonts w:ascii="Tahoma" w:hAnsi="Tahoma" w:cs="Tahoma"/>
          <w:sz w:val="20"/>
          <w:szCs w:val="20"/>
        </w:rPr>
        <w:t xml:space="preserve"> zákon</w:t>
      </w:r>
      <w:r w:rsidR="00640D12">
        <w:rPr>
          <w:rFonts w:ascii="Tahoma" w:hAnsi="Tahoma" w:cs="Tahoma"/>
          <w:sz w:val="20"/>
          <w:szCs w:val="20"/>
        </w:rPr>
        <w:t>a č. </w:t>
      </w:r>
      <w:r w:rsidRPr="000B13E7">
        <w:rPr>
          <w:rFonts w:ascii="Tahoma" w:hAnsi="Tahoma" w:cs="Tahoma"/>
          <w:sz w:val="20"/>
          <w:szCs w:val="20"/>
        </w:rPr>
        <w:t>340/2015</w:t>
      </w:r>
      <w:r w:rsidR="00640D12">
        <w:rPr>
          <w:rFonts w:ascii="Tahoma" w:hAnsi="Tahoma" w:cs="Tahoma"/>
          <w:sz w:val="20"/>
          <w:szCs w:val="20"/>
        </w:rPr>
        <w:t> </w:t>
      </w:r>
      <w:r w:rsidRPr="000B13E7">
        <w:rPr>
          <w:rFonts w:ascii="Tahoma" w:hAnsi="Tahoma" w:cs="Tahoma"/>
          <w:sz w:val="20"/>
          <w:szCs w:val="20"/>
        </w:rPr>
        <w:t>Sb., o</w:t>
      </w:r>
      <w:r w:rsidR="00640D12">
        <w:rPr>
          <w:rFonts w:ascii="Tahoma" w:hAnsi="Tahoma" w:cs="Tahoma"/>
          <w:sz w:val="20"/>
          <w:szCs w:val="20"/>
        </w:rPr>
        <w:t> </w:t>
      </w:r>
      <w:r w:rsidRPr="000B13E7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smluv“).</w:t>
      </w:r>
    </w:p>
    <w:p w14:paraId="097217CA" w14:textId="77777777" w:rsidR="000B13E7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2AE39CAE" w14:textId="68C88E47" w:rsidR="000B13E7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 xml:space="preserve">Smluvní strany se dohodly, že uveřejnění </w:t>
      </w:r>
      <w:r w:rsidR="00640D12">
        <w:rPr>
          <w:rFonts w:ascii="Tahoma" w:hAnsi="Tahoma" w:cs="Tahoma"/>
          <w:sz w:val="20"/>
          <w:szCs w:val="20"/>
        </w:rPr>
        <w:t>tohoto dodatku v registru smluv v </w:t>
      </w:r>
      <w:r w:rsidRPr="000B13E7">
        <w:rPr>
          <w:rFonts w:ascii="Tahoma" w:hAnsi="Tahoma" w:cs="Tahoma"/>
          <w:sz w:val="20"/>
          <w:szCs w:val="20"/>
        </w:rPr>
        <w:t xml:space="preserve">souladu se zákonem </w:t>
      </w:r>
      <w:r w:rsidR="00640D12">
        <w:rPr>
          <w:rFonts w:ascii="Tahoma" w:hAnsi="Tahoma" w:cs="Tahoma"/>
          <w:sz w:val="20"/>
          <w:szCs w:val="20"/>
        </w:rPr>
        <w:t xml:space="preserve">provede </w:t>
      </w:r>
      <w:r w:rsidRPr="000B13E7">
        <w:rPr>
          <w:rFonts w:ascii="Tahoma" w:hAnsi="Tahoma" w:cs="Tahoma"/>
          <w:sz w:val="20"/>
          <w:szCs w:val="20"/>
        </w:rPr>
        <w:t>Moravskoslezský kraj.</w:t>
      </w:r>
      <w:r w:rsidR="00640D12">
        <w:rPr>
          <w:rFonts w:ascii="Tahoma" w:hAnsi="Tahoma" w:cs="Tahoma"/>
          <w:sz w:val="20"/>
          <w:szCs w:val="20"/>
        </w:rPr>
        <w:t xml:space="preserve"> Dodatek bude uveřejněn po </w:t>
      </w:r>
      <w:proofErr w:type="spellStart"/>
      <w:r w:rsidR="00640D12">
        <w:rPr>
          <w:rFonts w:ascii="Tahoma" w:hAnsi="Tahoma" w:cs="Tahoma"/>
          <w:sz w:val="20"/>
          <w:szCs w:val="20"/>
        </w:rPr>
        <w:t>anonymizaci</w:t>
      </w:r>
      <w:proofErr w:type="spellEnd"/>
      <w:r w:rsidR="00640D12">
        <w:rPr>
          <w:rFonts w:ascii="Tahoma" w:hAnsi="Tahoma" w:cs="Tahoma"/>
          <w:sz w:val="20"/>
          <w:szCs w:val="20"/>
        </w:rPr>
        <w:t xml:space="preserve"> provedené v souladu s platnými právními předpisy.</w:t>
      </w:r>
    </w:p>
    <w:p w14:paraId="3A01644C" w14:textId="23C60BF6" w:rsidR="00391083" w:rsidRPr="00391083" w:rsidRDefault="00391083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91083">
        <w:rPr>
          <w:rFonts w:ascii="Tahoma" w:hAnsi="Tahoma" w:cs="Tahoma"/>
          <w:sz w:val="20"/>
          <w:szCs w:val="20"/>
        </w:rPr>
        <w:t>Osobní údaje obsažené v</w:t>
      </w:r>
      <w:r w:rsidR="00640D12">
        <w:rPr>
          <w:rFonts w:ascii="Tahoma" w:hAnsi="Tahoma" w:cs="Tahoma"/>
          <w:sz w:val="20"/>
          <w:szCs w:val="20"/>
        </w:rPr>
        <w:t> </w:t>
      </w:r>
      <w:r w:rsidRPr="00391083">
        <w:rPr>
          <w:rFonts w:ascii="Tahoma" w:hAnsi="Tahoma" w:cs="Tahoma"/>
          <w:sz w:val="20"/>
          <w:szCs w:val="20"/>
        </w:rPr>
        <w:t>t</w:t>
      </w:r>
      <w:r w:rsidR="00640D12">
        <w:rPr>
          <w:rFonts w:ascii="Tahoma" w:hAnsi="Tahoma" w:cs="Tahoma"/>
          <w:sz w:val="20"/>
          <w:szCs w:val="20"/>
        </w:rPr>
        <w:t>omto dodatku</w:t>
      </w:r>
      <w:r w:rsidRPr="00391083">
        <w:rPr>
          <w:rFonts w:ascii="Tahoma" w:hAnsi="Tahoma" w:cs="Tahoma"/>
          <w:sz w:val="20"/>
          <w:szCs w:val="20"/>
        </w:rPr>
        <w:t xml:space="preserve"> budou poskytovatelem zpracovávány pouze pro účely plnění práv a povinností vyplývajících z</w:t>
      </w:r>
      <w:r w:rsidR="00640D12">
        <w:rPr>
          <w:rFonts w:ascii="Tahoma" w:hAnsi="Tahoma" w:cs="Tahoma"/>
          <w:sz w:val="20"/>
          <w:szCs w:val="20"/>
        </w:rPr>
        <w:t>e</w:t>
      </w:r>
      <w:r w:rsidRPr="00391083">
        <w:rPr>
          <w:rFonts w:ascii="Tahoma" w:hAnsi="Tahoma" w:cs="Tahoma"/>
          <w:sz w:val="20"/>
          <w:szCs w:val="20"/>
        </w:rPr>
        <w:t xml:space="preserve"> smlouvy</w:t>
      </w:r>
      <w:r w:rsidR="00640D12">
        <w:rPr>
          <w:rFonts w:ascii="Tahoma" w:hAnsi="Tahoma" w:cs="Tahoma"/>
          <w:sz w:val="20"/>
          <w:szCs w:val="20"/>
        </w:rPr>
        <w:t xml:space="preserve"> či tohoto dodatku</w:t>
      </w:r>
      <w:r w:rsidRPr="00391083">
        <w:rPr>
          <w:rFonts w:ascii="Tahoma" w:hAnsi="Tahoma" w:cs="Tahoma"/>
          <w:sz w:val="20"/>
          <w:szCs w:val="20"/>
        </w:rPr>
        <w:t xml:space="preserve">; k jiným účelům nebudou tyto osobní údaje poskytovatelem použity. Poskytovatel při zpracovávání osobních údajů dodržuje platné právní předpisy. Podrobné informace o ochraně </w:t>
      </w:r>
      <w:r w:rsidR="00640D12">
        <w:rPr>
          <w:rFonts w:ascii="Tahoma" w:hAnsi="Tahoma" w:cs="Tahoma"/>
          <w:sz w:val="20"/>
          <w:szCs w:val="20"/>
        </w:rPr>
        <w:t>osobních údajů jsou dostupné na </w:t>
      </w:r>
      <w:r w:rsidRPr="00391083">
        <w:rPr>
          <w:rFonts w:ascii="Tahoma" w:hAnsi="Tahoma" w:cs="Tahoma"/>
          <w:sz w:val="20"/>
          <w:szCs w:val="20"/>
        </w:rPr>
        <w:t>oficiálních webových stránkách Moravskoslezského kraje www.msk.cz.</w:t>
      </w:r>
    </w:p>
    <w:p w14:paraId="392195B9" w14:textId="1A4957B4" w:rsidR="00885609" w:rsidRDefault="000B13E7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13E7">
        <w:rPr>
          <w:rFonts w:ascii="Tahoma" w:hAnsi="Tahoma" w:cs="Tahoma"/>
          <w:sz w:val="20"/>
          <w:szCs w:val="20"/>
        </w:rPr>
        <w:t xml:space="preserve">Doložka platnosti právního jednání dle § 23 zákona č. 129/2000 Sb., </w:t>
      </w:r>
      <w:r w:rsidR="00640D12">
        <w:rPr>
          <w:rFonts w:ascii="Tahoma" w:hAnsi="Tahoma" w:cs="Tahoma"/>
          <w:sz w:val="20"/>
          <w:szCs w:val="20"/>
        </w:rPr>
        <w:t>o krajích (krajské zřízení), ve </w:t>
      </w:r>
      <w:r w:rsidRPr="000B13E7">
        <w:rPr>
          <w:rFonts w:ascii="Tahoma" w:hAnsi="Tahoma" w:cs="Tahoma"/>
          <w:sz w:val="20"/>
          <w:szCs w:val="20"/>
        </w:rPr>
        <w:t>znění pozdějších předpisů:</w:t>
      </w:r>
    </w:p>
    <w:p w14:paraId="7DE64ADA" w14:textId="53B5E269" w:rsidR="000B13E7" w:rsidRPr="00885609" w:rsidRDefault="000B13E7" w:rsidP="00885609">
      <w:pPr>
        <w:pStyle w:val="Odstavecseseznamem"/>
        <w:spacing w:before="120" w:after="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85609">
        <w:rPr>
          <w:rFonts w:ascii="Tahoma" w:hAnsi="Tahoma" w:cs="Tahoma"/>
          <w:sz w:val="20"/>
          <w:szCs w:val="20"/>
        </w:rPr>
        <w:t xml:space="preserve">K uzavření tohoto dodatku má Moravskoslezský kraj souhlas </w:t>
      </w:r>
      <w:r w:rsidR="00391083" w:rsidRPr="00885609">
        <w:rPr>
          <w:rFonts w:ascii="Tahoma" w:hAnsi="Tahoma" w:cs="Tahoma"/>
          <w:sz w:val="20"/>
          <w:szCs w:val="20"/>
        </w:rPr>
        <w:t xml:space="preserve">zastupitelstva </w:t>
      </w:r>
      <w:r w:rsidRPr="00885609">
        <w:rPr>
          <w:rFonts w:ascii="Tahoma" w:hAnsi="Tahoma" w:cs="Tahoma"/>
          <w:sz w:val="20"/>
          <w:szCs w:val="20"/>
        </w:rPr>
        <w:t>kraje udělený usnesením č. ………</w:t>
      </w:r>
      <w:r w:rsidR="00640D12">
        <w:rPr>
          <w:rFonts w:ascii="Tahoma" w:hAnsi="Tahoma" w:cs="Tahoma"/>
          <w:sz w:val="20"/>
          <w:szCs w:val="20"/>
        </w:rPr>
        <w:t>…</w:t>
      </w:r>
      <w:r w:rsidRPr="00885609">
        <w:rPr>
          <w:rFonts w:ascii="Tahoma" w:hAnsi="Tahoma" w:cs="Tahoma"/>
          <w:sz w:val="20"/>
          <w:szCs w:val="20"/>
        </w:rPr>
        <w:t xml:space="preserve"> ze dne …………</w:t>
      </w:r>
    </w:p>
    <w:p w14:paraId="7AD6CDDE" w14:textId="1239EFEC" w:rsidR="00885609" w:rsidRDefault="00391083" w:rsidP="00885609">
      <w:pPr>
        <w:pStyle w:val="Odstavecseseznamem"/>
        <w:numPr>
          <w:ilvl w:val="0"/>
          <w:numId w:val="6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91083">
        <w:rPr>
          <w:rFonts w:ascii="Tahoma" w:hAnsi="Tahoma" w:cs="Tahoma"/>
          <w:sz w:val="20"/>
          <w:szCs w:val="20"/>
        </w:rPr>
        <w:t>Doložka platnosti právního jednání dle § 41 zákona č. 128/2000 Sb.</w:t>
      </w:r>
      <w:r w:rsidR="00640D12">
        <w:rPr>
          <w:rFonts w:ascii="Tahoma" w:hAnsi="Tahoma" w:cs="Tahoma"/>
          <w:sz w:val="20"/>
          <w:szCs w:val="20"/>
        </w:rPr>
        <w:t>, o obcích (obecní zřízení), ve </w:t>
      </w:r>
      <w:r w:rsidRPr="00391083">
        <w:rPr>
          <w:rFonts w:ascii="Tahoma" w:hAnsi="Tahoma" w:cs="Tahoma"/>
          <w:sz w:val="20"/>
          <w:szCs w:val="20"/>
        </w:rPr>
        <w:t>znění pozdějších předpisů:</w:t>
      </w:r>
    </w:p>
    <w:p w14:paraId="33185939" w14:textId="645F5BC9" w:rsidR="00391083" w:rsidRPr="00885609" w:rsidRDefault="00391083" w:rsidP="00640D12">
      <w:pPr>
        <w:pStyle w:val="Odstavecseseznamem"/>
        <w:keepNext/>
        <w:spacing w:before="120" w:after="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85609">
        <w:rPr>
          <w:rFonts w:ascii="Tahoma" w:hAnsi="Tahoma" w:cs="Tahoma"/>
          <w:sz w:val="20"/>
          <w:szCs w:val="20"/>
        </w:rPr>
        <w:t>K uzavření tohoto dodatku má Statutární město Ostrava, městský obvod Poruba souhlas rady městského obvodu Poruba usnesení</w:t>
      </w:r>
      <w:r w:rsidR="00CC57BA" w:rsidRPr="00885609">
        <w:rPr>
          <w:rFonts w:ascii="Tahoma" w:hAnsi="Tahoma" w:cs="Tahoma"/>
          <w:sz w:val="20"/>
          <w:szCs w:val="20"/>
        </w:rPr>
        <w:t>m</w:t>
      </w:r>
      <w:r w:rsidRPr="00885609">
        <w:rPr>
          <w:rFonts w:ascii="Tahoma" w:hAnsi="Tahoma" w:cs="Tahoma"/>
          <w:sz w:val="20"/>
          <w:szCs w:val="20"/>
        </w:rPr>
        <w:t xml:space="preserve"> č. ………… ze dne …………</w:t>
      </w:r>
    </w:p>
    <w:p w14:paraId="6E5FC9EB" w14:textId="438539BB" w:rsidR="00391083" w:rsidRDefault="00391083" w:rsidP="007876BC">
      <w:pPr>
        <w:tabs>
          <w:tab w:val="left" w:pos="5812"/>
        </w:tabs>
        <w:spacing w:before="480" w:after="0"/>
        <w:jc w:val="both"/>
        <w:rPr>
          <w:rFonts w:ascii="Tahoma" w:hAnsi="Tahoma" w:cs="Tahoma"/>
          <w:sz w:val="20"/>
          <w:szCs w:val="20"/>
        </w:rPr>
      </w:pPr>
      <w:r w:rsidRPr="00391083">
        <w:rPr>
          <w:rFonts w:ascii="Tahoma" w:hAnsi="Tahoma" w:cs="Tahoma"/>
          <w:sz w:val="20"/>
          <w:szCs w:val="20"/>
        </w:rPr>
        <w:t>V</w:t>
      </w:r>
      <w:r w:rsidR="00640D12">
        <w:rPr>
          <w:rFonts w:ascii="Tahoma" w:hAnsi="Tahoma" w:cs="Tahoma"/>
          <w:sz w:val="20"/>
          <w:szCs w:val="20"/>
        </w:rPr>
        <w:t> </w:t>
      </w:r>
      <w:r w:rsidRPr="00391083">
        <w:rPr>
          <w:rFonts w:ascii="Tahoma" w:hAnsi="Tahoma" w:cs="Tahoma"/>
          <w:sz w:val="20"/>
          <w:szCs w:val="20"/>
        </w:rPr>
        <w:t>Ostravě</w:t>
      </w:r>
      <w:r w:rsidR="00640D12">
        <w:rPr>
          <w:rFonts w:ascii="Tahoma" w:hAnsi="Tahoma" w:cs="Tahoma"/>
          <w:sz w:val="20"/>
          <w:szCs w:val="20"/>
        </w:rPr>
        <w:t> ……</w:t>
      </w:r>
      <w:r w:rsidRPr="00391083">
        <w:rPr>
          <w:rFonts w:ascii="Tahoma" w:hAnsi="Tahoma" w:cs="Tahoma"/>
          <w:sz w:val="20"/>
          <w:szCs w:val="20"/>
        </w:rPr>
        <w:t>………… dne</w:t>
      </w:r>
      <w:r w:rsidR="00640D12">
        <w:rPr>
          <w:rFonts w:ascii="Tahoma" w:hAnsi="Tahoma" w:cs="Tahoma"/>
          <w:sz w:val="20"/>
          <w:szCs w:val="20"/>
        </w:rPr>
        <w:t> </w:t>
      </w:r>
      <w:r w:rsidRPr="00391083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ab/>
        <w:t>V</w:t>
      </w:r>
      <w:r w:rsidR="00640D1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Ostravě</w:t>
      </w:r>
      <w:r w:rsidR="00640D1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……………… dne</w:t>
      </w:r>
      <w:r w:rsidR="00640D1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…………</w:t>
      </w:r>
    </w:p>
    <w:p w14:paraId="414280E5" w14:textId="548FF474" w:rsidR="00391083" w:rsidRDefault="00391083" w:rsidP="007876BC">
      <w:pPr>
        <w:tabs>
          <w:tab w:val="left" w:pos="5812"/>
        </w:tabs>
        <w:spacing w:before="108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 w:rsidR="00640D12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33098A96" w14:textId="34D96A54" w:rsidR="008579AD" w:rsidRPr="007876BC" w:rsidRDefault="00391083" w:rsidP="007876BC">
      <w:pPr>
        <w:tabs>
          <w:tab w:val="left" w:pos="6804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poskytovatele</w:t>
      </w:r>
      <w:r w:rsidR="00640D12">
        <w:rPr>
          <w:rFonts w:ascii="Tahoma" w:hAnsi="Tahoma" w:cs="Tahoma"/>
          <w:sz w:val="20"/>
          <w:szCs w:val="20"/>
        </w:rPr>
        <w:tab/>
        <w:t>za příjemce</w:t>
      </w:r>
    </w:p>
    <w:sectPr w:rsidR="008579AD" w:rsidRPr="0078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F60B5"/>
    <w:multiLevelType w:val="hybridMultilevel"/>
    <w:tmpl w:val="9EEAF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6F80"/>
    <w:multiLevelType w:val="hybridMultilevel"/>
    <w:tmpl w:val="B434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363DA"/>
    <w:multiLevelType w:val="hybridMultilevel"/>
    <w:tmpl w:val="4E466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527A1"/>
    <w:multiLevelType w:val="hybridMultilevel"/>
    <w:tmpl w:val="F2868552"/>
    <w:lvl w:ilvl="0" w:tplc="FBA0E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0856"/>
    <w:multiLevelType w:val="hybridMultilevel"/>
    <w:tmpl w:val="86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5F89"/>
    <w:multiLevelType w:val="hybridMultilevel"/>
    <w:tmpl w:val="86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0596C"/>
    <w:multiLevelType w:val="hybridMultilevel"/>
    <w:tmpl w:val="B660FA66"/>
    <w:lvl w:ilvl="0" w:tplc="B99C2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5E"/>
    <w:rsid w:val="000B13E7"/>
    <w:rsid w:val="00193144"/>
    <w:rsid w:val="00215DCD"/>
    <w:rsid w:val="00315D59"/>
    <w:rsid w:val="00391083"/>
    <w:rsid w:val="003B7E0D"/>
    <w:rsid w:val="004E4F4F"/>
    <w:rsid w:val="0056725E"/>
    <w:rsid w:val="00584D97"/>
    <w:rsid w:val="006121B9"/>
    <w:rsid w:val="00640D12"/>
    <w:rsid w:val="0067112C"/>
    <w:rsid w:val="006D69F9"/>
    <w:rsid w:val="0078445C"/>
    <w:rsid w:val="007876BC"/>
    <w:rsid w:val="008579AD"/>
    <w:rsid w:val="0086211A"/>
    <w:rsid w:val="00885609"/>
    <w:rsid w:val="008C627D"/>
    <w:rsid w:val="00946415"/>
    <w:rsid w:val="009B3CF3"/>
    <w:rsid w:val="009C3EDD"/>
    <w:rsid w:val="00A629CB"/>
    <w:rsid w:val="00AA493D"/>
    <w:rsid w:val="00AF7E43"/>
    <w:rsid w:val="00B13085"/>
    <w:rsid w:val="00CC57BA"/>
    <w:rsid w:val="00D11214"/>
    <w:rsid w:val="00D17749"/>
    <w:rsid w:val="00DC48AE"/>
    <w:rsid w:val="00E20303"/>
    <w:rsid w:val="00E611F1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33F821"/>
  <w15:chartTrackingRefBased/>
  <w15:docId w15:val="{6C8C90D2-ED02-41E0-983A-9F7B299A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9AD"/>
  </w:style>
  <w:style w:type="paragraph" w:styleId="Nadpis1">
    <w:name w:val="heading 1"/>
    <w:basedOn w:val="Normln"/>
    <w:next w:val="Normln"/>
    <w:link w:val="Nadpis1Char"/>
    <w:qFormat/>
    <w:rsid w:val="005672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672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2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672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725E"/>
    <w:pPr>
      <w:ind w:left="720"/>
      <w:contextualSpacing/>
    </w:pPr>
  </w:style>
  <w:style w:type="paragraph" w:styleId="Zkladntext">
    <w:name w:val="Body Text"/>
    <w:basedOn w:val="Normln"/>
    <w:link w:val="ZkladntextChar"/>
    <w:rsid w:val="008579A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79A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4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4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4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Muczková Irena</cp:lastModifiedBy>
  <cp:revision>5</cp:revision>
  <dcterms:created xsi:type="dcterms:W3CDTF">2019-05-15T14:56:00Z</dcterms:created>
  <dcterms:modified xsi:type="dcterms:W3CDTF">2019-05-20T05:14:00Z</dcterms:modified>
</cp:coreProperties>
</file>