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:rsidR="00B76DF3" w:rsidRPr="00EE22FE" w:rsidRDefault="00B76DF3" w:rsidP="00A07ECF">
      <w:pPr>
        <w:spacing w:line="240" w:lineRule="auto"/>
        <w:jc w:val="center"/>
        <w:rPr>
          <w:rFonts w:ascii="Tahoma" w:hAnsi="Tahoma" w:cs="Tahoma"/>
          <w:i/>
          <w:color w:val="0000FF"/>
          <w:sz w:val="20"/>
          <w:szCs w:val="20"/>
        </w:rPr>
      </w:pPr>
      <w:r w:rsidRPr="00EE22FE">
        <w:rPr>
          <w:rFonts w:ascii="Tahoma" w:hAnsi="Tahoma" w:cs="Tahoma"/>
          <w:i/>
          <w:color w:val="0000FF"/>
          <w:sz w:val="20"/>
          <w:szCs w:val="20"/>
        </w:rPr>
        <w:t>(číslo dodatku bude doplněno dle příslušné smlouvy)</w:t>
      </w:r>
    </w:p>
    <w:p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:rsidR="00A07ECF" w:rsidRPr="00F17BE0" w:rsidRDefault="00A07ECF" w:rsidP="00F17BE0">
      <w:pPr>
        <w:keepNext/>
        <w:spacing w:before="36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  <w:r w:rsidR="00F17BE0">
        <w:rPr>
          <w:rFonts w:ascii="Tahoma" w:hAnsi="Tahoma" w:cs="Tahoma"/>
          <w:b/>
          <w:bCs/>
          <w:sz w:val="20"/>
          <w:szCs w:val="20"/>
        </w:rPr>
        <w:br/>
      </w:r>
      <w:r w:rsidR="00F17BE0" w:rsidRPr="00F17BE0">
        <w:rPr>
          <w:rFonts w:ascii="Tahoma" w:hAnsi="Tahoma" w:cs="Tahoma"/>
          <w:b/>
          <w:sz w:val="20"/>
          <w:szCs w:val="20"/>
        </w:rPr>
        <w:t>Smluvní strany</w:t>
      </w:r>
    </w:p>
    <w:p w:rsidR="00A07ECF" w:rsidRPr="00FE0118" w:rsidRDefault="00A07ECF" w:rsidP="00F17BE0">
      <w:pPr>
        <w:pStyle w:val="Nadpis1"/>
        <w:numPr>
          <w:ilvl w:val="0"/>
          <w:numId w:val="1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F17BE0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="00F17BE0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 xml:space="preserve">CZ70890692 </w:t>
      </w:r>
    </w:p>
    <w:p w:rsidR="00F17BE0" w:rsidRDefault="00F17BE0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542760">
        <w:rPr>
          <w:rFonts w:ascii="Tahoma" w:hAnsi="Tahoma" w:cs="Tahoma"/>
          <w:sz w:val="20"/>
          <w:szCs w:val="20"/>
        </w:rPr>
        <w:t>Československá obchodní banka</w:t>
      </w:r>
      <w:r w:rsidR="007579B7">
        <w:rPr>
          <w:rFonts w:ascii="Tahoma" w:hAnsi="Tahoma" w:cs="Tahoma"/>
          <w:sz w:val="20"/>
          <w:szCs w:val="20"/>
        </w:rPr>
        <w:t>, a. s.</w:t>
      </w:r>
    </w:p>
    <w:p w:rsidR="00A07ECF" w:rsidRPr="00F17BE0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č</w:t>
      </w:r>
      <w:r w:rsidR="00F17BE0">
        <w:rPr>
          <w:rFonts w:ascii="Tahoma" w:hAnsi="Tahoma" w:cs="Tahoma"/>
          <w:sz w:val="20"/>
          <w:szCs w:val="20"/>
        </w:rPr>
        <w:t xml:space="preserve">íslo </w:t>
      </w:r>
      <w:r w:rsidRPr="00FE0118">
        <w:rPr>
          <w:rFonts w:ascii="Tahoma" w:hAnsi="Tahoma" w:cs="Tahoma"/>
          <w:sz w:val="20"/>
          <w:szCs w:val="20"/>
        </w:rPr>
        <w:t>ú</w:t>
      </w:r>
      <w:r w:rsidR="00F17BE0">
        <w:rPr>
          <w:rFonts w:ascii="Tahoma" w:hAnsi="Tahoma" w:cs="Tahoma"/>
          <w:sz w:val="20"/>
          <w:szCs w:val="20"/>
        </w:rPr>
        <w:t>čtu</w:t>
      </w:r>
      <w:r w:rsidR="00CA52B6" w:rsidRPr="00FE0118">
        <w:rPr>
          <w:rFonts w:ascii="Tahoma" w:hAnsi="Tahoma" w:cs="Tahoma"/>
          <w:sz w:val="20"/>
          <w:szCs w:val="20"/>
        </w:rPr>
        <w:t>:</w:t>
      </w:r>
      <w:r w:rsidR="00F17BE0">
        <w:rPr>
          <w:rFonts w:ascii="Tahoma" w:hAnsi="Tahoma" w:cs="Tahoma"/>
          <w:sz w:val="20"/>
          <w:szCs w:val="20"/>
        </w:rPr>
        <w:tab/>
      </w:r>
      <w:r w:rsidR="00542760">
        <w:rPr>
          <w:rFonts w:ascii="Tahoma" w:hAnsi="Tahoma" w:cs="Tahoma"/>
          <w:sz w:val="20"/>
          <w:szCs w:val="20"/>
        </w:rPr>
        <w:t>276142296/0300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A07ECF" w:rsidRDefault="00A67B93" w:rsidP="00A67B93">
      <w:pPr>
        <w:spacing w:before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A07ECF" w:rsidRPr="00FE0118" w:rsidRDefault="00ED239E" w:rsidP="00F17BE0">
      <w:pPr>
        <w:pStyle w:val="Nadpis1"/>
        <w:numPr>
          <w:ilvl w:val="0"/>
          <w:numId w:val="1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="00F17BE0">
        <w:rPr>
          <w:rFonts w:ascii="Tahoma" w:hAnsi="Tahoma" w:cs="Tahoma"/>
          <w:sz w:val="20"/>
          <w:szCs w:val="20"/>
        </w:rPr>
        <w:tab/>
      </w:r>
    </w:p>
    <w:p w:rsidR="00A07ECF" w:rsidRPr="00F17BE0" w:rsidRDefault="00F17BE0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:rsidR="00B4467B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F17BE0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:rsidR="008A7603" w:rsidRDefault="00B4467B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F17BE0">
        <w:rPr>
          <w:rFonts w:ascii="Tahoma" w:hAnsi="Tahoma" w:cs="Tahoma"/>
          <w:sz w:val="20"/>
          <w:szCs w:val="20"/>
        </w:rPr>
        <w:tab/>
      </w:r>
    </w:p>
    <w:p w:rsidR="00A07ECF" w:rsidRPr="00FE0118" w:rsidRDefault="008A7603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:rsidR="005F2FB3" w:rsidRDefault="005F2FB3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C4A0E">
        <w:rPr>
          <w:rFonts w:ascii="Tahoma" w:hAnsi="Tahoma" w:cs="Tahoma"/>
          <w:b/>
          <w:sz w:val="20"/>
          <w:szCs w:val="20"/>
        </w:rPr>
        <w:t>II.</w:t>
      </w:r>
      <w:r w:rsidR="00F17BE0">
        <w:rPr>
          <w:rFonts w:ascii="Tahoma" w:hAnsi="Tahoma" w:cs="Tahoma"/>
          <w:b/>
          <w:sz w:val="20"/>
          <w:szCs w:val="20"/>
        </w:rPr>
        <w:br/>
        <w:t>Základní ustanovení</w:t>
      </w:r>
    </w:p>
    <w:p w:rsidR="00F17BE0" w:rsidRPr="00F17BE0" w:rsidRDefault="00F17BE0" w:rsidP="00F17BE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F17BE0">
        <w:rPr>
          <w:rFonts w:ascii="Tahoma" w:hAnsi="Tahoma" w:cs="Tahoma"/>
          <w:sz w:val="20"/>
          <w:szCs w:val="20"/>
        </w:rPr>
        <w:t xml:space="preserve">mluvní strany </w:t>
      </w:r>
      <w:r>
        <w:rPr>
          <w:rFonts w:ascii="Tahoma" w:hAnsi="Tahoma" w:cs="Tahoma"/>
          <w:sz w:val="20"/>
          <w:szCs w:val="20"/>
        </w:rPr>
        <w:t xml:space="preserve">uzavřely dne ……… Smlouvu o poskytnutí </w:t>
      </w:r>
      <w:r>
        <w:rPr>
          <w:rFonts w:ascii="Tahoma" w:hAnsi="Tahoma" w:cs="Tahoma"/>
          <w:sz w:val="20"/>
          <w:szCs w:val="20"/>
        </w:rPr>
        <w:t>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>
        <w:rPr>
          <w:rFonts w:ascii="Tahoma" w:hAnsi="Tahoma" w:cs="Tahoma"/>
          <w:sz w:val="20"/>
          <w:szCs w:val="20"/>
        </w:rPr>
        <w:t xml:space="preserve">………, </w:t>
      </w:r>
      <w:r w:rsidRPr="00EE22FE">
        <w:rPr>
          <w:rFonts w:ascii="Tahoma" w:hAnsi="Tahoma" w:cs="Tahoma"/>
          <w:bCs/>
          <w:i/>
          <w:iCs/>
          <w:color w:val="0000FF"/>
          <w:sz w:val="20"/>
        </w:rPr>
        <w:t>ve znění dodatku č. ………</w:t>
      </w:r>
      <w:r w:rsidR="00EE22FE" w:rsidRPr="00EE22FE">
        <w:rPr>
          <w:rFonts w:ascii="Tahoma" w:hAnsi="Tahoma" w:cs="Tahoma"/>
          <w:bCs/>
          <w:iCs/>
          <w:color w:val="0000FF"/>
          <w:sz w:val="20"/>
        </w:rPr>
        <w:t xml:space="preserve"> </w:t>
      </w:r>
      <w:r w:rsidR="00EE22FE" w:rsidRPr="00EE22FE">
        <w:rPr>
          <w:rFonts w:ascii="Tahoma" w:hAnsi="Tahoma" w:cs="Tahoma"/>
          <w:bCs/>
          <w:iCs/>
          <w:sz w:val="20"/>
        </w:rPr>
        <w:t>(dále jen „smlouva“).</w:t>
      </w:r>
    </w:p>
    <w:p w:rsidR="00F17BE0" w:rsidRPr="00F17BE0" w:rsidRDefault="00F17BE0" w:rsidP="00F17BE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17BE0">
        <w:rPr>
          <w:rFonts w:ascii="Tahoma" w:hAnsi="Tahoma" w:cs="Tahoma"/>
          <w:sz w:val="20"/>
          <w:szCs w:val="20"/>
        </w:rPr>
        <w:t>S ohledem na</w:t>
      </w:r>
      <w:r>
        <w:rPr>
          <w:rFonts w:ascii="Tahoma" w:hAnsi="Tahoma" w:cs="Tahoma"/>
          <w:sz w:val="20"/>
          <w:szCs w:val="20"/>
        </w:rPr>
        <w:t xml:space="preserve"> změnu podmínek Metodiky pro projekt se smluvní strany dohodly na následující změně smlouvy.</w:t>
      </w:r>
    </w:p>
    <w:p w:rsidR="00F17BE0" w:rsidRPr="00F17BE0" w:rsidRDefault="00F17BE0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  <w:r>
        <w:rPr>
          <w:rFonts w:ascii="Tahoma" w:hAnsi="Tahoma" w:cs="Tahoma"/>
          <w:b/>
          <w:sz w:val="20"/>
          <w:szCs w:val="20"/>
        </w:rPr>
        <w:br/>
        <w:t>Změna smlouvy</w:t>
      </w:r>
    </w:p>
    <w:p w:rsidR="00EE22FE" w:rsidRPr="00EE22FE" w:rsidRDefault="005F2FB3" w:rsidP="00EE22FE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>V</w:t>
      </w:r>
      <w:r w:rsidR="00F17BE0">
        <w:rPr>
          <w:rFonts w:ascii="Tahoma" w:hAnsi="Tahoma" w:cs="Tahoma"/>
          <w:sz w:val="20"/>
          <w:szCs w:val="20"/>
        </w:rPr>
        <w:t> čl</w:t>
      </w:r>
      <w:r w:rsidRPr="00B76DF3">
        <w:rPr>
          <w:rFonts w:ascii="Tahoma" w:hAnsi="Tahoma" w:cs="Tahoma"/>
          <w:sz w:val="20"/>
          <w:szCs w:val="20"/>
        </w:rPr>
        <w:t xml:space="preserve">. </w:t>
      </w:r>
      <w:r w:rsidR="00A67B93">
        <w:rPr>
          <w:rFonts w:ascii="Tahoma" w:hAnsi="Tahoma" w:cs="Tahoma"/>
          <w:sz w:val="20"/>
          <w:szCs w:val="20"/>
        </w:rPr>
        <w:t xml:space="preserve">IV </w:t>
      </w:r>
      <w:r>
        <w:rPr>
          <w:rFonts w:ascii="Tahoma" w:hAnsi="Tahoma" w:cs="Tahoma"/>
          <w:sz w:val="20"/>
          <w:szCs w:val="20"/>
        </w:rPr>
        <w:t xml:space="preserve">smlouvy se </w:t>
      </w:r>
      <w:r w:rsidRPr="00B76DF3">
        <w:rPr>
          <w:rFonts w:ascii="Tahoma" w:hAnsi="Tahoma" w:cs="Tahoma"/>
          <w:sz w:val="20"/>
          <w:szCs w:val="20"/>
        </w:rPr>
        <w:t xml:space="preserve">odst. </w:t>
      </w:r>
      <w:r w:rsidR="00A67B93">
        <w:rPr>
          <w:rFonts w:ascii="Tahoma" w:hAnsi="Tahoma" w:cs="Tahoma"/>
          <w:sz w:val="20"/>
          <w:szCs w:val="20"/>
        </w:rPr>
        <w:t>3</w:t>
      </w:r>
      <w:r w:rsidR="00A67B93" w:rsidRPr="00B76DF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nahrazuje novým zněním:</w:t>
      </w:r>
    </w:p>
    <w:p w:rsidR="00A67B93" w:rsidRPr="00EE22FE" w:rsidRDefault="00EE22FE" w:rsidP="00EE22FE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</w:rPr>
        <w:t>„</w:t>
      </w:r>
      <w:r w:rsidR="00A67B93" w:rsidRPr="00EE22FE">
        <w:rPr>
          <w:rFonts w:ascii="Tahoma" w:hAnsi="Tahoma" w:cs="Tahoma"/>
          <w:bCs/>
          <w:sz w:val="20"/>
        </w:rPr>
        <w:t>Příjemce je povinen v období od 1. 1. 2017 do 31. 12. 2019 naplnit následující indikátory – poskytnout sociální práci v rámci poskytování</w:t>
      </w:r>
      <w:r w:rsidR="005F2FB3" w:rsidRPr="00EE22FE">
        <w:rPr>
          <w:rFonts w:ascii="Tahoma" w:hAnsi="Tahoma" w:cs="Tahoma"/>
          <w:sz w:val="20"/>
          <w:szCs w:val="20"/>
        </w:rPr>
        <w:t xml:space="preserve"> </w:t>
      </w:r>
      <w:r w:rsidR="00A67B93" w:rsidRPr="00EE22FE">
        <w:rPr>
          <w:rFonts w:ascii="Tahoma" w:hAnsi="Tahoma" w:cs="Tahoma"/>
          <w:bCs/>
          <w:sz w:val="20"/>
        </w:rPr>
        <w:t xml:space="preserve">sociální služby azylové domy </w:t>
      </w:r>
      <w:r w:rsidR="00A67B93" w:rsidRPr="00EE22FE">
        <w:rPr>
          <w:rFonts w:ascii="Tahoma" w:hAnsi="Tahoma" w:cs="Tahoma"/>
          <w:bCs/>
          <w:i/>
          <w:iCs/>
          <w:color w:val="0000FF"/>
          <w:sz w:val="20"/>
        </w:rPr>
        <w:t>(uvede se název a registrační číslo sociální služby)</w:t>
      </w:r>
      <w:r w:rsidR="00A67B93" w:rsidRPr="00EE22FE">
        <w:rPr>
          <w:rFonts w:ascii="Tahoma" w:hAnsi="Tahoma" w:cs="Tahoma"/>
          <w:bCs/>
          <w:sz w:val="20"/>
        </w:rPr>
        <w:t xml:space="preserve"> minimálně …………. </w:t>
      </w:r>
      <w:proofErr w:type="gramStart"/>
      <w:r w:rsidR="00A67B93" w:rsidRPr="00EE22FE">
        <w:rPr>
          <w:rFonts w:ascii="Tahoma" w:hAnsi="Tahoma" w:cs="Tahoma"/>
          <w:bCs/>
          <w:sz w:val="20"/>
        </w:rPr>
        <w:t>podpořeným</w:t>
      </w:r>
      <w:proofErr w:type="gramEnd"/>
      <w:r w:rsidR="00A67B93" w:rsidRPr="00EE22FE">
        <w:rPr>
          <w:rFonts w:ascii="Tahoma" w:hAnsi="Tahoma" w:cs="Tahoma"/>
          <w:bCs/>
          <w:sz w:val="20"/>
        </w:rPr>
        <w:t xml:space="preserve"> účastníkům projektu dle čl. I Metodiky.</w:t>
      </w:r>
      <w:r>
        <w:rPr>
          <w:rFonts w:ascii="Tahoma" w:hAnsi="Tahoma" w:cs="Tahoma"/>
          <w:bCs/>
          <w:sz w:val="20"/>
        </w:rPr>
        <w:t>“</w:t>
      </w:r>
    </w:p>
    <w:p w:rsidR="005F2FB3" w:rsidRPr="00FE0118" w:rsidRDefault="005F2FB3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BE0">
        <w:rPr>
          <w:rFonts w:ascii="Tahoma" w:hAnsi="Tahoma" w:cs="Tahoma"/>
          <w:b/>
          <w:bCs/>
          <w:sz w:val="20"/>
          <w:szCs w:val="20"/>
        </w:rPr>
        <w:t>I</w:t>
      </w:r>
      <w:r w:rsidR="00EE22FE">
        <w:rPr>
          <w:rFonts w:ascii="Tahoma" w:hAnsi="Tahoma" w:cs="Tahoma"/>
          <w:b/>
          <w:bCs/>
          <w:sz w:val="20"/>
          <w:szCs w:val="20"/>
        </w:rPr>
        <w:t>V</w:t>
      </w:r>
      <w:r w:rsidRPr="00FE0118">
        <w:rPr>
          <w:rFonts w:ascii="Tahoma" w:hAnsi="Tahoma" w:cs="Tahoma"/>
          <w:b/>
          <w:sz w:val="20"/>
          <w:szCs w:val="20"/>
        </w:rPr>
        <w:t>.</w:t>
      </w:r>
      <w:r w:rsidR="00EE22FE">
        <w:rPr>
          <w:rFonts w:ascii="Tahoma" w:hAnsi="Tahoma" w:cs="Tahoma"/>
          <w:b/>
          <w:sz w:val="20"/>
          <w:szCs w:val="20"/>
        </w:rPr>
        <w:br/>
        <w:t>Závěrečná ustanovení</w:t>
      </w:r>
    </w:p>
    <w:p w:rsidR="005F2FB3" w:rsidRDefault="005F2FB3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A07ECF" w:rsidRDefault="005F2FB3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A07ECF" w:rsidRPr="00FE0118">
        <w:rPr>
          <w:rFonts w:ascii="Tahoma" w:hAnsi="Tahoma" w:cs="Tahoma"/>
          <w:sz w:val="20"/>
          <w:szCs w:val="20"/>
        </w:rPr>
        <w:t>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="00A07ECF"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="00A07ECF" w:rsidRPr="00FE0118">
        <w:rPr>
          <w:rFonts w:ascii="Tahoma" w:hAnsi="Tahoma" w:cs="Tahoma"/>
          <w:sz w:val="20"/>
          <w:szCs w:val="20"/>
        </w:rPr>
        <w:t>.</w:t>
      </w:r>
    </w:p>
    <w:p w:rsidR="00A07ECF" w:rsidRPr="00FE0118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:rsidR="00A07ECF" w:rsidRPr="009554C3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4C3">
        <w:rPr>
          <w:rFonts w:ascii="Tahoma" w:hAnsi="Tahoma" w:cs="Tahoma"/>
          <w:sz w:val="20"/>
          <w:szCs w:val="20"/>
        </w:rPr>
        <w:lastRenderedPageBreak/>
        <w:t>Tento dodatek nabývá platnosti</w:t>
      </w:r>
      <w:r w:rsidR="00DA4262" w:rsidRPr="009554C3">
        <w:rPr>
          <w:rFonts w:ascii="Tahoma" w:hAnsi="Tahoma" w:cs="Tahoma"/>
          <w:sz w:val="20"/>
          <w:szCs w:val="20"/>
        </w:rPr>
        <w:t xml:space="preserve"> </w:t>
      </w:r>
      <w:r w:rsidR="00847333" w:rsidRPr="009554C3">
        <w:rPr>
          <w:rFonts w:ascii="Tahoma" w:hAnsi="Tahoma" w:cs="Tahoma"/>
          <w:sz w:val="20"/>
          <w:szCs w:val="20"/>
        </w:rPr>
        <w:t>a </w:t>
      </w:r>
      <w:r w:rsidR="00DA4262" w:rsidRPr="009554C3">
        <w:rPr>
          <w:rFonts w:ascii="Tahoma" w:hAnsi="Tahoma" w:cs="Tahoma"/>
          <w:sz w:val="20"/>
          <w:szCs w:val="20"/>
        </w:rPr>
        <w:t>účinnosti dnem</w:t>
      </w:r>
      <w:r w:rsidR="00FC4876" w:rsidRPr="009554C3">
        <w:rPr>
          <w:rFonts w:ascii="Tahoma" w:hAnsi="Tahoma" w:cs="Tahoma"/>
          <w:sz w:val="20"/>
          <w:szCs w:val="20"/>
        </w:rPr>
        <w:t>,</w:t>
      </w:r>
      <w:r w:rsidR="00DA4262" w:rsidRPr="009554C3">
        <w:rPr>
          <w:rFonts w:ascii="Tahoma" w:hAnsi="Tahoma" w:cs="Tahoma"/>
          <w:sz w:val="20"/>
          <w:szCs w:val="20"/>
        </w:rPr>
        <w:t xml:space="preserve"> </w:t>
      </w:r>
      <w:r w:rsidR="00FC4876" w:rsidRPr="009554C3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9554C3">
        <w:rPr>
          <w:rFonts w:ascii="Tahoma" w:hAnsi="Tahoma" w:cs="Tahoma"/>
          <w:sz w:val="20"/>
          <w:szCs w:val="20"/>
        </w:rPr>
        <w:t xml:space="preserve">, </w:t>
      </w:r>
      <w:r w:rsidR="00582758" w:rsidRPr="005F2FB3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</w:t>
      </w:r>
      <w:r w:rsidR="00EE22FE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582758" w:rsidRPr="005F2FB3">
        <w:rPr>
          <w:rFonts w:ascii="Tahoma" w:hAnsi="Tahoma" w:cs="Tahoma"/>
          <w:sz w:val="20"/>
          <w:szCs w:val="20"/>
        </w:rPr>
        <w:t>, nestanoví jinak. V takovém případě nabývá dodatek účinnosti uveřejněním v registru smluv</w:t>
      </w:r>
      <w:r w:rsidRPr="009554C3">
        <w:rPr>
          <w:rFonts w:ascii="Tahoma" w:hAnsi="Tahoma" w:cs="Tahoma"/>
          <w:sz w:val="20"/>
          <w:szCs w:val="20"/>
        </w:rPr>
        <w:t>.</w:t>
      </w:r>
    </w:p>
    <w:p w:rsidR="00582758" w:rsidRPr="00FD075A" w:rsidRDefault="00582758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F2FB3">
        <w:rPr>
          <w:rFonts w:ascii="Tahoma" w:hAnsi="Tahoma" w:cs="Tahoma"/>
          <w:sz w:val="20"/>
          <w:szCs w:val="20"/>
        </w:rPr>
        <w:t>Smluvní strany se dohodly, že pokud se na tento dodatek vztahuje povinnost uveřejnění v registru smluv ve smyslu zákona o registru smluv</w:t>
      </w:r>
      <w:r w:rsidRPr="00FD075A">
        <w:rPr>
          <w:rFonts w:ascii="Tahoma" w:hAnsi="Tahoma" w:cs="Tahoma"/>
          <w:sz w:val="20"/>
          <w:szCs w:val="20"/>
        </w:rPr>
        <w:t>, provede uveřejnění v souladu se zákonem poskytovatel.</w:t>
      </w:r>
    </w:p>
    <w:p w:rsidR="00FC4876" w:rsidRDefault="00582758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D075A">
        <w:rPr>
          <w:rFonts w:ascii="Tahoma" w:hAnsi="Tahoma" w:cs="Tahoma"/>
          <w:sz w:val="20"/>
          <w:szCs w:val="20"/>
        </w:rPr>
        <w:t xml:space="preserve">V případě, kdy nebude tento dodatek uveřejněn dle </w:t>
      </w:r>
      <w:r w:rsidR="00322DEF" w:rsidRPr="005F2FB3">
        <w:rPr>
          <w:rFonts w:ascii="Tahoma" w:hAnsi="Tahoma" w:cs="Tahoma"/>
          <w:sz w:val="20"/>
          <w:szCs w:val="20"/>
        </w:rPr>
        <w:t>předchozího odstavce</w:t>
      </w:r>
      <w:r w:rsidRPr="005F2FB3">
        <w:rPr>
          <w:rFonts w:ascii="Tahoma" w:hAnsi="Tahoma" w:cs="Tahoma"/>
          <w:sz w:val="20"/>
          <w:szCs w:val="20"/>
        </w:rPr>
        <w:t xml:space="preserve">, bere příjemce na vědomí a výslovně souhlasí s tím, že dodatek bude zveřejněn na oficiálních webových stránkách </w:t>
      </w:r>
      <w:r w:rsidRPr="00FD075A">
        <w:rPr>
          <w:rFonts w:ascii="Tahoma" w:hAnsi="Tahoma" w:cs="Tahoma"/>
          <w:sz w:val="20"/>
          <w:szCs w:val="20"/>
        </w:rPr>
        <w:t>Moravskoslezského kraje</w:t>
      </w:r>
      <w:r w:rsidR="00FC4876" w:rsidRPr="009554C3">
        <w:rPr>
          <w:rFonts w:ascii="Tahoma" w:hAnsi="Tahoma" w:cs="Tahoma"/>
          <w:sz w:val="20"/>
          <w:szCs w:val="20"/>
        </w:rPr>
        <w:t>.</w:t>
      </w:r>
    </w:p>
    <w:p w:rsidR="00604E6F" w:rsidRPr="00604E6F" w:rsidRDefault="00604E6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</w:t>
      </w:r>
      <w:r w:rsidR="00EE22FE">
        <w:rPr>
          <w:rFonts w:ascii="Tahoma" w:hAnsi="Tahoma" w:cs="Tahoma"/>
          <w:sz w:val="20"/>
          <w:szCs w:val="20"/>
        </w:rPr>
        <w:t xml:space="preserve"> osobních údajů jsou uvedeny na </w:t>
      </w:r>
      <w:r w:rsidRPr="00FB38A6">
        <w:rPr>
          <w:rFonts w:ascii="Tahoma" w:hAnsi="Tahoma" w:cs="Tahoma"/>
          <w:sz w:val="20"/>
          <w:szCs w:val="20"/>
        </w:rPr>
        <w:t>oficiálních webových stránkách Moravskoslezského kraje www.msk.cz.</w:t>
      </w:r>
    </w:p>
    <w:p w:rsidR="00EE22FE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</w:t>
      </w:r>
      <w:r w:rsidR="00EE22FE">
        <w:rPr>
          <w:rFonts w:ascii="Tahoma" w:hAnsi="Tahoma" w:cs="Tahoma"/>
          <w:sz w:val="20"/>
          <w:szCs w:val="20"/>
        </w:rPr>
        <w:t> znění pozdějších předpisů:</w:t>
      </w:r>
    </w:p>
    <w:p w:rsidR="00542760" w:rsidRPr="00EE22FE" w:rsidRDefault="00CC129A" w:rsidP="00EE22FE">
      <w:pPr>
        <w:pStyle w:val="Odstavecseseznamem"/>
        <w:keepNext/>
        <w:spacing w:before="120" w:after="24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E22FE">
        <w:rPr>
          <w:rFonts w:ascii="Tahoma" w:hAnsi="Tahoma" w:cs="Tahoma"/>
          <w:sz w:val="20"/>
          <w:szCs w:val="20"/>
        </w:rPr>
        <w:t xml:space="preserve">O uzavření tohoto dodatku </w:t>
      </w:r>
      <w:r w:rsidR="00FB38A6" w:rsidRPr="00EE22FE">
        <w:rPr>
          <w:rFonts w:ascii="Tahoma" w:hAnsi="Tahoma" w:cs="Tahoma"/>
          <w:sz w:val="20"/>
          <w:szCs w:val="20"/>
        </w:rPr>
        <w:t>rozhodl</w:t>
      </w:r>
      <w:r w:rsidR="00A67B93" w:rsidRPr="00EE22FE">
        <w:rPr>
          <w:rFonts w:ascii="Tahoma" w:hAnsi="Tahoma" w:cs="Tahoma"/>
          <w:sz w:val="20"/>
          <w:szCs w:val="20"/>
        </w:rPr>
        <w:t>o</w:t>
      </w:r>
      <w:r w:rsidRPr="00EE22FE">
        <w:rPr>
          <w:rFonts w:ascii="Tahoma" w:hAnsi="Tahoma" w:cs="Tahoma"/>
          <w:sz w:val="20"/>
          <w:szCs w:val="20"/>
        </w:rPr>
        <w:t xml:space="preserve"> </w:t>
      </w:r>
      <w:r w:rsidR="00A67B93" w:rsidRPr="00EE22FE">
        <w:rPr>
          <w:rFonts w:ascii="Tahoma" w:hAnsi="Tahoma" w:cs="Tahoma"/>
          <w:sz w:val="20"/>
          <w:szCs w:val="20"/>
        </w:rPr>
        <w:t xml:space="preserve">zastupitelstvo </w:t>
      </w:r>
      <w:r w:rsidRPr="00EE22FE">
        <w:rPr>
          <w:rFonts w:ascii="Tahoma" w:hAnsi="Tahoma" w:cs="Tahoma"/>
          <w:sz w:val="20"/>
          <w:szCs w:val="20"/>
        </w:rPr>
        <w:t xml:space="preserve">kraje svým usnesením č. </w:t>
      </w:r>
      <w:r w:rsidR="00FB38A6" w:rsidRPr="00EE22FE">
        <w:rPr>
          <w:rFonts w:ascii="Tahoma" w:hAnsi="Tahoma" w:cs="Tahoma"/>
          <w:sz w:val="20"/>
          <w:szCs w:val="20"/>
        </w:rPr>
        <w:t xml:space="preserve">___/_____ </w:t>
      </w:r>
      <w:r w:rsidRPr="00EE22FE">
        <w:rPr>
          <w:rFonts w:ascii="Tahoma" w:hAnsi="Tahoma" w:cs="Tahoma"/>
          <w:sz w:val="20"/>
          <w:szCs w:val="20"/>
        </w:rPr>
        <w:t>ze</w:t>
      </w:r>
      <w:r w:rsidR="00A67B93" w:rsidRPr="00EE22FE">
        <w:rPr>
          <w:rFonts w:ascii="Tahoma" w:hAnsi="Tahoma" w:cs="Tahoma"/>
          <w:sz w:val="20"/>
          <w:szCs w:val="20"/>
        </w:rPr>
        <w:t> </w:t>
      </w:r>
      <w:r w:rsidRPr="00EE22FE">
        <w:rPr>
          <w:rFonts w:ascii="Tahoma" w:hAnsi="Tahoma" w:cs="Tahoma"/>
          <w:sz w:val="20"/>
          <w:szCs w:val="20"/>
        </w:rPr>
        <w:t>dne</w:t>
      </w:r>
      <w:r w:rsidR="00A67B93" w:rsidRPr="00EE22FE">
        <w:rPr>
          <w:rFonts w:ascii="Tahoma" w:hAnsi="Tahoma" w:cs="Tahoma"/>
          <w:sz w:val="20"/>
          <w:szCs w:val="20"/>
        </w:rPr>
        <w:t> </w:t>
      </w:r>
      <w:r w:rsidR="00162208" w:rsidRPr="00EE22FE">
        <w:rPr>
          <w:rFonts w:ascii="Tahoma" w:hAnsi="Tahoma" w:cs="Tahoma"/>
          <w:sz w:val="20"/>
          <w:szCs w:val="20"/>
        </w:rPr>
        <w:t>13</w:t>
      </w:r>
      <w:r w:rsidRPr="00EE22FE">
        <w:rPr>
          <w:rFonts w:ascii="Tahoma" w:hAnsi="Tahoma" w:cs="Tahoma"/>
          <w:sz w:val="20"/>
          <w:szCs w:val="20"/>
        </w:rPr>
        <w:t>.</w:t>
      </w:r>
      <w:r w:rsidR="00162208" w:rsidRPr="00EE22FE">
        <w:rPr>
          <w:rFonts w:ascii="Tahoma" w:hAnsi="Tahoma" w:cs="Tahoma"/>
          <w:sz w:val="20"/>
          <w:szCs w:val="20"/>
        </w:rPr>
        <w:t> 9. 2019.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75"/>
        <w:gridCol w:w="6"/>
        <w:gridCol w:w="4481"/>
      </w:tblGrid>
      <w:tr w:rsidR="00542760" w:rsidRPr="003F7B50" w:rsidTr="00EE22FE">
        <w:trPr>
          <w:trHeight w:val="1608"/>
          <w:jc w:val="center"/>
        </w:trPr>
        <w:tc>
          <w:tcPr>
            <w:tcW w:w="4475" w:type="dxa"/>
            <w:hideMark/>
          </w:tcPr>
          <w:p w:rsidR="00542760" w:rsidRPr="003F7B50" w:rsidRDefault="00542760" w:rsidP="00EE22FE">
            <w:pPr>
              <w:spacing w:before="48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 xml:space="preserve">V Ostravě dne </w:t>
            </w:r>
            <w:r w:rsidR="00EE22FE">
              <w:rPr>
                <w:rFonts w:ascii="Tahoma" w:hAnsi="Tahoma" w:cs="Tahoma"/>
                <w:sz w:val="20"/>
                <w:szCs w:val="20"/>
              </w:rPr>
              <w:t>……………………</w:t>
            </w:r>
          </w:p>
        </w:tc>
        <w:tc>
          <w:tcPr>
            <w:tcW w:w="4487" w:type="dxa"/>
            <w:gridSpan w:val="2"/>
            <w:hideMark/>
          </w:tcPr>
          <w:p w:rsidR="00542760" w:rsidRPr="003F7B50" w:rsidRDefault="00542760" w:rsidP="00EE22FE">
            <w:pPr>
              <w:spacing w:before="48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</w:t>
            </w:r>
            <w:r w:rsidR="00EE22FE">
              <w:rPr>
                <w:rFonts w:ascii="Tahoma" w:hAnsi="Tahoma" w:cs="Tahoma"/>
                <w:sz w:val="20"/>
                <w:szCs w:val="20"/>
              </w:rPr>
              <w:t> …………………… dne ……………………</w:t>
            </w:r>
          </w:p>
        </w:tc>
      </w:tr>
      <w:tr w:rsidR="00542760" w:rsidRPr="003F7B50" w:rsidTr="00EE22FE">
        <w:trPr>
          <w:jc w:val="center"/>
        </w:trPr>
        <w:tc>
          <w:tcPr>
            <w:tcW w:w="4481" w:type="dxa"/>
            <w:gridSpan w:val="2"/>
            <w:hideMark/>
          </w:tcPr>
          <w:p w:rsidR="00542760" w:rsidRPr="003F7B50" w:rsidRDefault="00EE22FE" w:rsidP="00EE22FE">
            <w:pPr>
              <w:spacing w:before="48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  <w:p w:rsidR="0054276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EE22FE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:rsidR="00542760" w:rsidRPr="003F7B5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1" w:type="dxa"/>
            <w:hideMark/>
          </w:tcPr>
          <w:p w:rsidR="00EE22FE" w:rsidRPr="003F7B50" w:rsidRDefault="00EE22FE" w:rsidP="00EE22FE">
            <w:pPr>
              <w:spacing w:before="48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  <w:p w:rsidR="00542760" w:rsidRPr="003F7B5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příjemce</w:t>
            </w:r>
          </w:p>
        </w:tc>
      </w:tr>
    </w:tbl>
    <w:p w:rsidR="00F125A9" w:rsidRPr="00606370" w:rsidRDefault="00F125A9" w:rsidP="00EE22FE">
      <w:pPr>
        <w:rPr>
          <w:rFonts w:ascii="Tahoma" w:hAnsi="Tahoma" w:cs="Tahoma"/>
          <w:sz w:val="20"/>
          <w:szCs w:val="20"/>
        </w:rPr>
      </w:pPr>
    </w:p>
    <w:sectPr w:rsidR="00F125A9" w:rsidRPr="00606370" w:rsidSect="00BF24B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B1" w:rsidRDefault="003900B1" w:rsidP="00606370">
      <w:pPr>
        <w:spacing w:after="0" w:line="240" w:lineRule="auto"/>
      </w:pPr>
      <w:r>
        <w:separator/>
      </w:r>
    </w:p>
  </w:endnote>
  <w:endnote w:type="continuationSeparator" w:id="0">
    <w:p w:rsidR="003900B1" w:rsidRDefault="003900B1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E" w:rsidRDefault="00FD24AE">
    <w:pPr>
      <w:pStyle w:val="Zpat"/>
      <w:jc w:val="center"/>
    </w:pPr>
  </w:p>
  <w:p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B1" w:rsidRDefault="003900B1" w:rsidP="00606370">
      <w:pPr>
        <w:spacing w:after="0" w:line="240" w:lineRule="auto"/>
      </w:pPr>
      <w:r>
        <w:separator/>
      </w:r>
    </w:p>
  </w:footnote>
  <w:footnote w:type="continuationSeparator" w:id="0">
    <w:p w:rsidR="003900B1" w:rsidRDefault="003900B1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B491D"/>
    <w:multiLevelType w:val="hybridMultilevel"/>
    <w:tmpl w:val="4D088C0E"/>
    <w:lvl w:ilvl="0" w:tplc="43047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709CB"/>
    <w:multiLevelType w:val="hybridMultilevel"/>
    <w:tmpl w:val="D610B4D6"/>
    <w:lvl w:ilvl="0" w:tplc="164E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E605CA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13BF"/>
    <w:rsid w:val="0005322B"/>
    <w:rsid w:val="000657B0"/>
    <w:rsid w:val="0008396A"/>
    <w:rsid w:val="00084249"/>
    <w:rsid w:val="00085023"/>
    <w:rsid w:val="000A06BA"/>
    <w:rsid w:val="000C36A8"/>
    <w:rsid w:val="000C4CBF"/>
    <w:rsid w:val="00117719"/>
    <w:rsid w:val="001206A1"/>
    <w:rsid w:val="00121AB2"/>
    <w:rsid w:val="00132A21"/>
    <w:rsid w:val="001330D9"/>
    <w:rsid w:val="00162208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F5A31"/>
    <w:rsid w:val="00310590"/>
    <w:rsid w:val="00322DEF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7097"/>
    <w:rsid w:val="003900B1"/>
    <w:rsid w:val="003A2DFF"/>
    <w:rsid w:val="003A7A98"/>
    <w:rsid w:val="003C43D3"/>
    <w:rsid w:val="003D32B7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60FE"/>
    <w:rsid w:val="004927AC"/>
    <w:rsid w:val="004947AF"/>
    <w:rsid w:val="004B0ADD"/>
    <w:rsid w:val="004C6CC7"/>
    <w:rsid w:val="004C73F6"/>
    <w:rsid w:val="004F25A0"/>
    <w:rsid w:val="004F74F7"/>
    <w:rsid w:val="00500676"/>
    <w:rsid w:val="00504102"/>
    <w:rsid w:val="00510AAF"/>
    <w:rsid w:val="005255FA"/>
    <w:rsid w:val="00530F94"/>
    <w:rsid w:val="00533164"/>
    <w:rsid w:val="00536939"/>
    <w:rsid w:val="00542760"/>
    <w:rsid w:val="00550405"/>
    <w:rsid w:val="00562BBC"/>
    <w:rsid w:val="00567635"/>
    <w:rsid w:val="00582758"/>
    <w:rsid w:val="005A22DF"/>
    <w:rsid w:val="005B21F3"/>
    <w:rsid w:val="005C21EC"/>
    <w:rsid w:val="005C679E"/>
    <w:rsid w:val="005D6665"/>
    <w:rsid w:val="005D740A"/>
    <w:rsid w:val="005D7E58"/>
    <w:rsid w:val="005F0137"/>
    <w:rsid w:val="005F2FB3"/>
    <w:rsid w:val="005F40E4"/>
    <w:rsid w:val="00604E6F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748D"/>
    <w:rsid w:val="00700576"/>
    <w:rsid w:val="00700675"/>
    <w:rsid w:val="007104E3"/>
    <w:rsid w:val="0075434C"/>
    <w:rsid w:val="007579B7"/>
    <w:rsid w:val="00766952"/>
    <w:rsid w:val="0076707B"/>
    <w:rsid w:val="00780129"/>
    <w:rsid w:val="007805FD"/>
    <w:rsid w:val="007832A8"/>
    <w:rsid w:val="007946BD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237C8"/>
    <w:rsid w:val="00824FEA"/>
    <w:rsid w:val="00847333"/>
    <w:rsid w:val="00865D96"/>
    <w:rsid w:val="008977A7"/>
    <w:rsid w:val="008A7603"/>
    <w:rsid w:val="008C10B7"/>
    <w:rsid w:val="008C5318"/>
    <w:rsid w:val="008D1C24"/>
    <w:rsid w:val="008D40D3"/>
    <w:rsid w:val="008E6D38"/>
    <w:rsid w:val="008E6D4F"/>
    <w:rsid w:val="008F1FCD"/>
    <w:rsid w:val="008F5211"/>
    <w:rsid w:val="0090023A"/>
    <w:rsid w:val="00922C5E"/>
    <w:rsid w:val="00924476"/>
    <w:rsid w:val="009273FE"/>
    <w:rsid w:val="00931457"/>
    <w:rsid w:val="009554C3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67B93"/>
    <w:rsid w:val="00A75E05"/>
    <w:rsid w:val="00A81C6E"/>
    <w:rsid w:val="00A91127"/>
    <w:rsid w:val="00AA0563"/>
    <w:rsid w:val="00AB49AA"/>
    <w:rsid w:val="00AB4B5D"/>
    <w:rsid w:val="00AD165A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60166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11D1C"/>
    <w:rsid w:val="00C16EEF"/>
    <w:rsid w:val="00C217E0"/>
    <w:rsid w:val="00C33BEF"/>
    <w:rsid w:val="00C37D24"/>
    <w:rsid w:val="00C4161F"/>
    <w:rsid w:val="00C42D26"/>
    <w:rsid w:val="00C47C9B"/>
    <w:rsid w:val="00C54B1C"/>
    <w:rsid w:val="00C6206C"/>
    <w:rsid w:val="00C766F5"/>
    <w:rsid w:val="00CA52B6"/>
    <w:rsid w:val="00CB35EE"/>
    <w:rsid w:val="00CB6C3F"/>
    <w:rsid w:val="00CC129A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70E"/>
    <w:rsid w:val="00D83767"/>
    <w:rsid w:val="00D92AE3"/>
    <w:rsid w:val="00D95987"/>
    <w:rsid w:val="00DA3260"/>
    <w:rsid w:val="00DA4262"/>
    <w:rsid w:val="00DB746E"/>
    <w:rsid w:val="00DC414B"/>
    <w:rsid w:val="00DC7A26"/>
    <w:rsid w:val="00DD26DB"/>
    <w:rsid w:val="00DE2624"/>
    <w:rsid w:val="00E05D92"/>
    <w:rsid w:val="00E1581B"/>
    <w:rsid w:val="00E2164A"/>
    <w:rsid w:val="00E34C88"/>
    <w:rsid w:val="00E6257B"/>
    <w:rsid w:val="00E901E0"/>
    <w:rsid w:val="00EC2196"/>
    <w:rsid w:val="00EC6C3D"/>
    <w:rsid w:val="00ED239E"/>
    <w:rsid w:val="00ED3EAE"/>
    <w:rsid w:val="00EE22FE"/>
    <w:rsid w:val="00F04252"/>
    <w:rsid w:val="00F125A9"/>
    <w:rsid w:val="00F17BE0"/>
    <w:rsid w:val="00F2322E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B38A6"/>
    <w:rsid w:val="00FB6849"/>
    <w:rsid w:val="00FC458C"/>
    <w:rsid w:val="00FC4876"/>
    <w:rsid w:val="00FD075A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04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DE03-256D-4FC6-9B4C-A50231C5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Orszulíková Jana</cp:lastModifiedBy>
  <cp:revision>2</cp:revision>
  <cp:lastPrinted>2016-05-12T09:13:00Z</cp:lastPrinted>
  <dcterms:created xsi:type="dcterms:W3CDTF">2019-07-10T12:37:00Z</dcterms:created>
  <dcterms:modified xsi:type="dcterms:W3CDTF">2019-07-10T12:37:00Z</dcterms:modified>
</cp:coreProperties>
</file>