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DB512B">
        <w:rPr>
          <w:rFonts w:ascii="Tahoma" w:hAnsi="Tahoma" w:cs="Tahoma"/>
          <w:b/>
          <w:bCs/>
        </w:rPr>
      </w:r>
      <w:r w:rsidR="00DB512B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235A6C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5A6C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5A6C">
        <w:rPr>
          <w:rFonts w:ascii="Tahoma" w:hAnsi="Tahoma" w:cs="Tahoma"/>
          <w:b/>
        </w:rPr>
        <w:t>listopadu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78139D" w:rsidRPr="00314584" w:rsidRDefault="002D5E7C" w:rsidP="00314584">
      <w:pPr>
        <w:rPr>
          <w:rFonts w:ascii="Tahoma" w:hAnsi="Tahoma" w:cs="Tahoma"/>
        </w:rPr>
      </w:pPr>
      <w:r>
        <w:rPr>
          <w:rFonts w:ascii="Tahoma" w:hAnsi="Tahoma" w:cs="Tahoma"/>
        </w:rPr>
        <w:t>31/166</w:t>
      </w:r>
    </w:p>
    <w:p w:rsidR="0078139D" w:rsidRPr="00314584" w:rsidRDefault="0078139D" w:rsidP="00314584">
      <w:pPr>
        <w:rPr>
          <w:rFonts w:ascii="Tahoma" w:hAnsi="Tahoma" w:cs="Tahoma"/>
        </w:rPr>
      </w:pPr>
    </w:p>
    <w:p w:rsidR="00314584" w:rsidRDefault="00314584" w:rsidP="00314584">
      <w:pPr>
        <w:rPr>
          <w:rFonts w:ascii="Tahoma" w:hAnsi="Tahoma" w:cs="Tahoma"/>
        </w:rPr>
      </w:pPr>
    </w:p>
    <w:p w:rsidR="008D2EB0" w:rsidRDefault="008D2EB0" w:rsidP="008D2EB0">
      <w:pPr>
        <w:rPr>
          <w:rFonts w:ascii="Tahoma" w:hAnsi="Tahoma" w:cs="Tahoma"/>
        </w:rPr>
      </w:pPr>
      <w:r>
        <w:rPr>
          <w:rFonts w:ascii="Tahoma" w:hAnsi="Tahoma" w:cs="Tahoma"/>
        </w:rPr>
        <w:t>1)</w:t>
      </w:r>
      <w:r>
        <w:rPr>
          <w:rFonts w:ascii="Tahoma" w:hAnsi="Tahoma" w:cs="Tahoma"/>
        </w:rPr>
        <w:tab/>
      </w:r>
      <w:r w:rsidRPr="008D2EB0">
        <w:rPr>
          <w:rFonts w:ascii="Tahoma" w:hAnsi="Tahoma" w:cs="Tahoma"/>
        </w:rPr>
        <w:t>doporučuje</w:t>
      </w:r>
    </w:p>
    <w:p w:rsidR="008D2EB0" w:rsidRDefault="008D2EB0" w:rsidP="008D2EB0">
      <w:pPr>
        <w:rPr>
          <w:rFonts w:ascii="Tahoma" w:hAnsi="Tahoma" w:cs="Tahoma"/>
        </w:rPr>
      </w:pPr>
    </w:p>
    <w:p w:rsidR="008D2EB0" w:rsidRPr="008D2EB0" w:rsidRDefault="008D2EB0" w:rsidP="008D2EB0">
      <w:pPr>
        <w:rPr>
          <w:rFonts w:ascii="Tahoma" w:hAnsi="Tahoma" w:cs="Tahoma"/>
        </w:rPr>
      </w:pPr>
    </w:p>
    <w:p w:rsidR="008D2EB0" w:rsidRPr="008D2EB0" w:rsidRDefault="008D2EB0" w:rsidP="008D2EB0">
      <w:pPr>
        <w:jc w:val="both"/>
        <w:rPr>
          <w:rFonts w:ascii="Tahoma" w:hAnsi="Tahoma" w:cs="Tahoma"/>
        </w:rPr>
      </w:pPr>
      <w:r w:rsidRPr="008D2EB0">
        <w:rPr>
          <w:rFonts w:ascii="Tahoma" w:hAnsi="Tahoma" w:cs="Tahoma"/>
        </w:rPr>
        <w:t>zastupitelstvu kraje</w:t>
      </w:r>
    </w:p>
    <w:p w:rsidR="00235A6C" w:rsidRDefault="008D2EB0" w:rsidP="008D2EB0">
      <w:pPr>
        <w:jc w:val="both"/>
        <w:rPr>
          <w:rFonts w:ascii="Tahoma" w:hAnsi="Tahoma" w:cs="Tahoma"/>
        </w:rPr>
      </w:pPr>
      <w:r w:rsidRPr="008D2EB0">
        <w:rPr>
          <w:rFonts w:ascii="Tahoma" w:hAnsi="Tahoma" w:cs="Tahoma"/>
        </w:rPr>
        <w:t>schválit 15. aktualizaci Plánu rozvoje vodovodů a kanalizací Moravskoslezského kraje dle přílohy č. 2 předloženého materiálu</w:t>
      </w:r>
    </w:p>
    <w:p w:rsidR="00235A6C" w:rsidRDefault="00235A6C" w:rsidP="008D2EB0">
      <w:pPr>
        <w:jc w:val="both"/>
        <w:rPr>
          <w:rFonts w:ascii="Tahoma" w:hAnsi="Tahoma" w:cs="Tahoma"/>
        </w:rPr>
      </w:pPr>
    </w:p>
    <w:p w:rsidR="00235A6C" w:rsidRDefault="00235A6C" w:rsidP="00314584">
      <w:pPr>
        <w:rPr>
          <w:rFonts w:ascii="Tahoma" w:hAnsi="Tahoma" w:cs="Tahoma"/>
        </w:rPr>
      </w:pPr>
    </w:p>
    <w:p w:rsidR="00235A6C" w:rsidRPr="00314584" w:rsidRDefault="00235A6C" w:rsidP="00314584">
      <w:pPr>
        <w:rPr>
          <w:rFonts w:ascii="Tahoma" w:hAnsi="Tahoma" w:cs="Tahoma"/>
        </w:rPr>
      </w:pPr>
    </w:p>
    <w:p w:rsidR="00094A7F" w:rsidRDefault="00094A7F" w:rsidP="00314584">
      <w:pPr>
        <w:rPr>
          <w:rFonts w:ascii="Tahoma" w:hAnsi="Tahoma" w:cs="Tahoma"/>
        </w:rPr>
      </w:pPr>
    </w:p>
    <w:p w:rsidR="000C3159" w:rsidRDefault="000C3159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AF7136" w:rsidRPr="00314584">
        <w:rPr>
          <w:rFonts w:ascii="Tahoma" w:hAnsi="Tahoma" w:cs="Tahoma"/>
        </w:rPr>
        <w:t>1</w:t>
      </w:r>
      <w:r w:rsidR="00235A6C">
        <w:rPr>
          <w:rFonts w:ascii="Tahoma" w:hAnsi="Tahoma" w:cs="Tahoma"/>
        </w:rPr>
        <w:t>2</w:t>
      </w:r>
      <w:r w:rsidRPr="00314584">
        <w:rPr>
          <w:rFonts w:ascii="Tahoma" w:hAnsi="Tahoma" w:cs="Tahoma"/>
        </w:rPr>
        <w:t xml:space="preserve">. </w:t>
      </w:r>
      <w:r w:rsidR="00235A6C">
        <w:rPr>
          <w:rFonts w:ascii="Tahoma" w:hAnsi="Tahoma" w:cs="Tahoma"/>
        </w:rPr>
        <w:t>listopadu</w:t>
      </w:r>
      <w:r w:rsidR="00CC599D" w:rsidRPr="00314584">
        <w:rPr>
          <w:rFonts w:ascii="Tahoma" w:hAnsi="Tahoma" w:cs="Tahoma"/>
        </w:rPr>
        <w:t xml:space="preserve"> 2</w:t>
      </w:r>
      <w:r w:rsidRPr="00314584">
        <w:rPr>
          <w:rFonts w:ascii="Tahoma" w:hAnsi="Tahoma" w:cs="Tahoma"/>
        </w:rPr>
        <w:t>01</w:t>
      </w:r>
      <w:r w:rsidR="00AF7136" w:rsidRPr="00314584">
        <w:rPr>
          <w:rFonts w:ascii="Tahoma" w:hAnsi="Tahoma" w:cs="Tahoma"/>
        </w:rPr>
        <w:t>9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314584" w:rsidRDefault="007C686F" w:rsidP="00314584">
      <w:pPr>
        <w:rPr>
          <w:rFonts w:ascii="Tahoma" w:hAnsi="Tahoma" w:cs="Tahoma"/>
        </w:rPr>
      </w:pP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Ing. Jiří Carbol, v. r. </w:t>
      </w:r>
    </w:p>
    <w:p w:rsidR="007C686F" w:rsidRPr="00314584" w:rsidRDefault="007C686F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předseda výboru pro životní prostředí a zemědělství</w:t>
      </w:r>
    </w:p>
    <w:p w:rsidR="00BD6F4C" w:rsidRDefault="00BD6F4C" w:rsidP="00E41EB3">
      <w:pPr>
        <w:spacing w:line="280" w:lineRule="exact"/>
        <w:jc w:val="both"/>
      </w:pPr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94A7F"/>
    <w:rsid w:val="000C120F"/>
    <w:rsid w:val="000C3159"/>
    <w:rsid w:val="001F5142"/>
    <w:rsid w:val="00234235"/>
    <w:rsid w:val="00235A6C"/>
    <w:rsid w:val="002D5E7C"/>
    <w:rsid w:val="00314584"/>
    <w:rsid w:val="00321187"/>
    <w:rsid w:val="00420A3C"/>
    <w:rsid w:val="00487341"/>
    <w:rsid w:val="004A4DD3"/>
    <w:rsid w:val="004B73C0"/>
    <w:rsid w:val="00531D16"/>
    <w:rsid w:val="005563C4"/>
    <w:rsid w:val="00585062"/>
    <w:rsid w:val="005E3045"/>
    <w:rsid w:val="006A547C"/>
    <w:rsid w:val="006C554A"/>
    <w:rsid w:val="006D2601"/>
    <w:rsid w:val="0078139D"/>
    <w:rsid w:val="007C686F"/>
    <w:rsid w:val="00807BC9"/>
    <w:rsid w:val="00863DDD"/>
    <w:rsid w:val="00871086"/>
    <w:rsid w:val="008D2EB0"/>
    <w:rsid w:val="00AF5054"/>
    <w:rsid w:val="00AF7136"/>
    <w:rsid w:val="00BA3559"/>
    <w:rsid w:val="00BB387A"/>
    <w:rsid w:val="00BD6F4C"/>
    <w:rsid w:val="00CA7851"/>
    <w:rsid w:val="00CC599D"/>
    <w:rsid w:val="00E00931"/>
    <w:rsid w:val="00E41EB3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14</cp:revision>
  <dcterms:created xsi:type="dcterms:W3CDTF">2019-06-18T07:34:00Z</dcterms:created>
  <dcterms:modified xsi:type="dcterms:W3CDTF">2019-11-08T08:55:00Z</dcterms:modified>
</cp:coreProperties>
</file>