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CE" w:rsidRPr="008628CE" w:rsidRDefault="008628CE">
      <w:pPr>
        <w:rPr>
          <w:b/>
        </w:rPr>
      </w:pPr>
      <w:r w:rsidRPr="008628CE">
        <w:rPr>
          <w:b/>
        </w:rPr>
        <w:t xml:space="preserve">Stavby nadřazené dopravní infrastruktury -  stanovisko EIA dle zákona č. 244/1992 Sb., </w:t>
      </w:r>
    </w:p>
    <w:p w:rsidR="008628CE" w:rsidRDefault="008628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074"/>
        <w:gridCol w:w="4814"/>
      </w:tblGrid>
      <w:tr w:rsidR="008628CE" w:rsidRPr="00F94147" w:rsidTr="002F33B4">
        <w:trPr>
          <w:trHeight w:val="20"/>
        </w:trPr>
        <w:tc>
          <w:tcPr>
            <w:tcW w:w="4106" w:type="dxa"/>
          </w:tcPr>
          <w:p w:rsidR="008628CE" w:rsidRPr="008628CE" w:rsidRDefault="008628CE" w:rsidP="008628CE">
            <w:pPr>
              <w:pStyle w:val="KUMS-text"/>
              <w:spacing w:before="120" w:after="120" w:line="240" w:lineRule="auto"/>
              <w:jc w:val="center"/>
            </w:pPr>
            <w:r w:rsidRPr="008628CE">
              <w:t>Stavba</w:t>
            </w:r>
          </w:p>
        </w:tc>
        <w:tc>
          <w:tcPr>
            <w:tcW w:w="5074" w:type="dxa"/>
          </w:tcPr>
          <w:p w:rsidR="008628CE" w:rsidRPr="00F94147" w:rsidRDefault="008628CE" w:rsidP="008628CE">
            <w:pPr>
              <w:pStyle w:val="KUMS-text"/>
              <w:spacing w:before="120" w:after="120" w:line="240" w:lineRule="auto"/>
              <w:jc w:val="center"/>
            </w:pPr>
            <w:r>
              <w:t>Stav přípravy</w:t>
            </w:r>
          </w:p>
        </w:tc>
        <w:tc>
          <w:tcPr>
            <w:tcW w:w="4814" w:type="dxa"/>
          </w:tcPr>
          <w:p w:rsidR="008628CE" w:rsidRPr="00F94147" w:rsidRDefault="008628CE" w:rsidP="008628CE">
            <w:pPr>
              <w:pStyle w:val="KUMS-text"/>
              <w:spacing w:before="120" w:after="120" w:line="240" w:lineRule="auto"/>
              <w:jc w:val="center"/>
            </w:pPr>
            <w:r>
              <w:t>Možný</w:t>
            </w:r>
            <w:r w:rsidR="00164580">
              <w:t>/další</w:t>
            </w:r>
            <w:r>
              <w:t xml:space="preserve"> postup</w:t>
            </w:r>
          </w:p>
        </w:tc>
      </w:tr>
      <w:tr w:rsidR="004608EC" w:rsidRPr="00F94147" w:rsidTr="002F33B4">
        <w:trPr>
          <w:trHeight w:val="20"/>
        </w:trPr>
        <w:tc>
          <w:tcPr>
            <w:tcW w:w="4106" w:type="dxa"/>
            <w:hideMark/>
          </w:tcPr>
          <w:p w:rsidR="004608EC" w:rsidRPr="00F94147" w:rsidRDefault="004608EC" w:rsidP="00C32E68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>I/11 Opava, severní obchvat - východní část</w:t>
            </w:r>
          </w:p>
        </w:tc>
        <w:tc>
          <w:tcPr>
            <w:tcW w:w="5074" w:type="dxa"/>
            <w:hideMark/>
          </w:tcPr>
          <w:p w:rsidR="004608EC" w:rsidRPr="00F94147" w:rsidRDefault="004608EC" w:rsidP="00466184">
            <w:pPr>
              <w:pStyle w:val="KUMS-text"/>
              <w:spacing w:before="120" w:after="120" w:line="240" w:lineRule="auto"/>
            </w:pPr>
            <w:r w:rsidRPr="00F94147">
              <w:t xml:space="preserve">Probíhá výběrové řízení na zhotovitele stavby, </w:t>
            </w:r>
            <w:r>
              <w:t xml:space="preserve">pravomocné </w:t>
            </w:r>
            <w:r w:rsidRPr="00F94147">
              <w:t>stavební povolení vydáno na 93% hlavní trasy, probíhá stavební řízení</w:t>
            </w:r>
            <w:r w:rsidR="006206C6">
              <w:t xml:space="preserve"> na marginální část stavby, </w:t>
            </w:r>
          </w:p>
        </w:tc>
        <w:tc>
          <w:tcPr>
            <w:tcW w:w="4814" w:type="dxa"/>
          </w:tcPr>
          <w:p w:rsidR="00466184" w:rsidRPr="00044FC3" w:rsidRDefault="00466184" w:rsidP="002F33B4">
            <w:pPr>
              <w:pStyle w:val="KUMS-text"/>
              <w:spacing w:before="120" w:after="120" w:line="240" w:lineRule="auto"/>
            </w:pPr>
            <w:r w:rsidRPr="00044FC3">
              <w:t>MŽP odmítlo vydat souhlas s vydáním stavebních povolení</w:t>
            </w:r>
          </w:p>
          <w:p w:rsidR="004608EC" w:rsidRPr="00044FC3" w:rsidRDefault="00164580" w:rsidP="002F33B4">
            <w:pPr>
              <w:pStyle w:val="KUMS-text"/>
              <w:spacing w:before="120" w:after="120" w:line="240" w:lineRule="auto"/>
            </w:pPr>
            <w:r w:rsidRPr="00044FC3">
              <w:t>Přerušení stavebního řízení</w:t>
            </w:r>
            <w:r w:rsidR="006206C6" w:rsidRPr="00044FC3">
              <w:t xml:space="preserve">, </w:t>
            </w:r>
            <w:r w:rsidRPr="00044FC3">
              <w:t>do vydání závazného stanoviska EIA</w:t>
            </w:r>
          </w:p>
        </w:tc>
      </w:tr>
      <w:tr w:rsidR="004608EC" w:rsidRPr="00F94147" w:rsidTr="002F33B4">
        <w:trPr>
          <w:trHeight w:val="20"/>
        </w:trPr>
        <w:tc>
          <w:tcPr>
            <w:tcW w:w="4106" w:type="dxa"/>
            <w:hideMark/>
          </w:tcPr>
          <w:p w:rsidR="004608EC" w:rsidRPr="00F94147" w:rsidRDefault="004608EC" w:rsidP="00C32E68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>I/11 Ostrava, prodloužená Rudná</w:t>
            </w:r>
          </w:p>
        </w:tc>
        <w:tc>
          <w:tcPr>
            <w:tcW w:w="5074" w:type="dxa"/>
            <w:hideMark/>
          </w:tcPr>
          <w:p w:rsidR="004608EC" w:rsidRPr="00F94147" w:rsidRDefault="004608EC" w:rsidP="00894A9B">
            <w:pPr>
              <w:pStyle w:val="KUMS-text"/>
              <w:spacing w:before="120" w:after="120" w:line="240" w:lineRule="auto"/>
            </w:pPr>
            <w:r w:rsidRPr="00F94147">
              <w:t>Probíhá řízení o vydání stavebního povolení na méně než 6% délky hlavní trasy, téměř 95% úseku v</w:t>
            </w:r>
            <w:r w:rsidR="006206C6">
              <w:t> </w:t>
            </w:r>
            <w:r w:rsidR="006206C6" w:rsidRPr="00F94147">
              <w:t>realizaci</w:t>
            </w:r>
            <w:r w:rsidR="0045627C">
              <w:rPr>
                <w:b/>
              </w:rPr>
              <w:t>;</w:t>
            </w:r>
            <w:r w:rsidR="00466184">
              <w:rPr>
                <w:b/>
              </w:rPr>
              <w:t xml:space="preserve"> </w:t>
            </w:r>
            <w:r w:rsidR="006206C6">
              <w:t>Účastníkem řízení (</w:t>
            </w:r>
            <w:r w:rsidR="00894A9B">
              <w:t>Ing. arch. </w:t>
            </w:r>
            <w:r w:rsidR="006206C6">
              <w:t xml:space="preserve">Richtár) vznesena podjatost na celý krajský úřad, </w:t>
            </w:r>
            <w:r w:rsidR="006206C6" w:rsidRPr="00044FC3">
              <w:t>řízení bylo postoupeno Ministerstvu dopravy</w:t>
            </w:r>
          </w:p>
        </w:tc>
        <w:tc>
          <w:tcPr>
            <w:tcW w:w="4814" w:type="dxa"/>
          </w:tcPr>
          <w:p w:rsidR="003B545F" w:rsidRPr="00044FC3" w:rsidRDefault="003B545F" w:rsidP="002F33B4">
            <w:pPr>
              <w:pStyle w:val="KUMS-text"/>
              <w:spacing w:before="120" w:after="120" w:line="240" w:lineRule="auto"/>
            </w:pPr>
            <w:r w:rsidRPr="00044FC3">
              <w:t>MŽP odmítlo vydat souhlas s vydáním stavebních povolení</w:t>
            </w:r>
          </w:p>
          <w:p w:rsidR="0024219A" w:rsidRPr="00044FC3" w:rsidRDefault="0024219A" w:rsidP="002F33B4">
            <w:pPr>
              <w:pStyle w:val="KUMS-text"/>
              <w:spacing w:before="120" w:after="120" w:line="240" w:lineRule="auto"/>
            </w:pPr>
            <w:r w:rsidRPr="00044FC3">
              <w:t>Stavba sledovaná usnesením Vlády ČR č. 434 ze dne 11. května 2016</w:t>
            </w:r>
          </w:p>
          <w:p w:rsidR="004608EC" w:rsidRPr="0049558F" w:rsidRDefault="003B545F">
            <w:pPr>
              <w:pStyle w:val="KUMS-text"/>
              <w:spacing w:before="120" w:after="120" w:line="240" w:lineRule="auto"/>
            </w:pPr>
            <w:r w:rsidRPr="0049558F">
              <w:t>MD</w:t>
            </w:r>
            <w:r w:rsidR="0045627C" w:rsidRPr="0049558F">
              <w:t xml:space="preserve"> krajskému úřadu uložilo vyšetřit určení, obsah a dobu vzniku udávané podjatosti</w:t>
            </w:r>
          </w:p>
          <w:p w:rsidR="00466184" w:rsidRPr="0049558F" w:rsidRDefault="00466184">
            <w:pPr>
              <w:pStyle w:val="KUMS-text"/>
              <w:spacing w:before="120" w:after="120" w:line="240" w:lineRule="auto"/>
            </w:pPr>
          </w:p>
        </w:tc>
      </w:tr>
      <w:tr w:rsidR="002F33B4" w:rsidRPr="00F94147" w:rsidTr="00F852D1">
        <w:trPr>
          <w:trHeight w:val="20"/>
        </w:trPr>
        <w:tc>
          <w:tcPr>
            <w:tcW w:w="4106" w:type="dxa"/>
            <w:hideMark/>
          </w:tcPr>
          <w:p w:rsidR="002F33B4" w:rsidRPr="00F94147" w:rsidRDefault="002F33B4" w:rsidP="00F852D1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 xml:space="preserve">D48 Frýdek-Místek, obchvat </w:t>
            </w:r>
          </w:p>
        </w:tc>
        <w:tc>
          <w:tcPr>
            <w:tcW w:w="5074" w:type="dxa"/>
            <w:hideMark/>
          </w:tcPr>
          <w:p w:rsidR="002F33B4" w:rsidRPr="00F94147" w:rsidRDefault="002F33B4" w:rsidP="00F852D1">
            <w:pPr>
              <w:pStyle w:val="KUMS-text"/>
              <w:spacing w:before="120" w:after="120" w:line="240" w:lineRule="auto"/>
            </w:pPr>
            <w:r>
              <w:t>Pravomocné s</w:t>
            </w:r>
            <w:r w:rsidRPr="00F94147">
              <w:t>tavební povolení vydáno na 71% hlavní trasy</w:t>
            </w:r>
          </w:p>
        </w:tc>
        <w:tc>
          <w:tcPr>
            <w:tcW w:w="4814" w:type="dxa"/>
          </w:tcPr>
          <w:p w:rsidR="003B545F" w:rsidRPr="00044FC3" w:rsidRDefault="003B545F" w:rsidP="00F852D1">
            <w:pPr>
              <w:pStyle w:val="KUMS-text"/>
              <w:spacing w:before="120" w:after="120" w:line="240" w:lineRule="auto"/>
            </w:pPr>
            <w:r w:rsidRPr="00044FC3">
              <w:t>další řízení jsou zablokována – MŽP nevydalo souhlas s vydáním stavebních povolení</w:t>
            </w:r>
          </w:p>
          <w:p w:rsidR="002F33B4" w:rsidRPr="00044FC3" w:rsidRDefault="002F33B4" w:rsidP="00F852D1">
            <w:pPr>
              <w:pStyle w:val="KUMS-text"/>
              <w:spacing w:before="120" w:after="120" w:line="240" w:lineRule="auto"/>
            </w:pPr>
            <w:r w:rsidRPr="00044FC3">
              <w:t xml:space="preserve">Stavba sledovaná usnesením Vlády ČR č. 434 ze dne 11. května 2016 </w:t>
            </w:r>
          </w:p>
        </w:tc>
      </w:tr>
      <w:tr w:rsidR="004608EC" w:rsidRPr="00F94147" w:rsidTr="002F33B4">
        <w:trPr>
          <w:trHeight w:val="20"/>
        </w:trPr>
        <w:tc>
          <w:tcPr>
            <w:tcW w:w="4106" w:type="dxa"/>
            <w:hideMark/>
          </w:tcPr>
          <w:p w:rsidR="004608EC" w:rsidRPr="00F94147" w:rsidRDefault="004608EC" w:rsidP="00C32E68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>D48 MÚK Bělotín - Rybí</w:t>
            </w:r>
          </w:p>
        </w:tc>
        <w:tc>
          <w:tcPr>
            <w:tcW w:w="5074" w:type="dxa"/>
            <w:hideMark/>
          </w:tcPr>
          <w:p w:rsidR="004608EC" w:rsidRPr="00F94147" w:rsidRDefault="004608EC">
            <w:pPr>
              <w:pStyle w:val="KUMS-text"/>
              <w:spacing w:before="120" w:after="120" w:line="240" w:lineRule="auto"/>
            </w:pPr>
            <w:r w:rsidRPr="00F94147">
              <w:t>Připravena dokumentace pro stavební povolení, samostatně se řeší průtah Novým Jičínem</w:t>
            </w:r>
            <w:r w:rsidR="00466184">
              <w:t>; na MD b</w:t>
            </w:r>
            <w:r w:rsidR="00466184" w:rsidRPr="00466184">
              <w:t>ěží stavební řízení na všechny stavební objekty,</w:t>
            </w:r>
          </w:p>
        </w:tc>
        <w:tc>
          <w:tcPr>
            <w:tcW w:w="4814" w:type="dxa"/>
          </w:tcPr>
          <w:p w:rsidR="004608EC" w:rsidRPr="0049558F" w:rsidRDefault="00466184">
            <w:pPr>
              <w:pStyle w:val="KUMS-text"/>
              <w:spacing w:before="120" w:after="120" w:line="240" w:lineRule="auto"/>
            </w:pPr>
            <w:r w:rsidRPr="0049558F">
              <w:t>řízení jsou zablokována – MŽP nevydalo souhlas s vydáním stavebních povolení</w:t>
            </w:r>
          </w:p>
        </w:tc>
      </w:tr>
      <w:tr w:rsidR="002F33B4" w:rsidRPr="00F94147" w:rsidTr="002F33B4">
        <w:trPr>
          <w:trHeight w:val="20"/>
        </w:trPr>
        <w:tc>
          <w:tcPr>
            <w:tcW w:w="4106" w:type="dxa"/>
            <w:hideMark/>
          </w:tcPr>
          <w:p w:rsidR="002F33B4" w:rsidRPr="00F94147" w:rsidRDefault="002F33B4" w:rsidP="002F33B4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>D56 Frýdek-Místek, připojení na D48</w:t>
            </w:r>
          </w:p>
        </w:tc>
        <w:tc>
          <w:tcPr>
            <w:tcW w:w="5074" w:type="dxa"/>
            <w:hideMark/>
          </w:tcPr>
          <w:p w:rsidR="002F33B4" w:rsidRPr="00F94147" w:rsidRDefault="007709F4" w:rsidP="00044FC3">
            <w:pPr>
              <w:pStyle w:val="KUMS-text"/>
              <w:spacing w:before="120" w:after="120" w:line="240" w:lineRule="auto"/>
            </w:pPr>
            <w:r>
              <w:t>Z</w:t>
            </w:r>
            <w:r w:rsidR="002F33B4" w:rsidRPr="00F94147">
              <w:t>adávací dokumentace</w:t>
            </w:r>
            <w:r>
              <w:t xml:space="preserve"> byla dokončena</w:t>
            </w:r>
          </w:p>
        </w:tc>
        <w:tc>
          <w:tcPr>
            <w:tcW w:w="4814" w:type="dxa"/>
          </w:tcPr>
          <w:p w:rsidR="002F33B4" w:rsidRPr="0049558F" w:rsidRDefault="0049558F">
            <w:pPr>
              <w:pStyle w:val="KUMS-text"/>
              <w:spacing w:before="120" w:after="120" w:line="240" w:lineRule="auto"/>
            </w:pPr>
            <w:r w:rsidRPr="0049558F">
              <w:t xml:space="preserve">Riziko zpochybnění legitimity vydávání veřejných prostředků </w:t>
            </w:r>
          </w:p>
        </w:tc>
      </w:tr>
      <w:tr w:rsidR="002F33B4" w:rsidRPr="00F94147" w:rsidTr="002F33B4">
        <w:trPr>
          <w:trHeight w:val="20"/>
        </w:trPr>
        <w:tc>
          <w:tcPr>
            <w:tcW w:w="4106" w:type="dxa"/>
            <w:hideMark/>
          </w:tcPr>
          <w:p w:rsidR="002F33B4" w:rsidRPr="00F94147" w:rsidRDefault="002F33B4" w:rsidP="002F33B4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>D48 Rybí - MÚK Rychaltice</w:t>
            </w:r>
          </w:p>
        </w:tc>
        <w:tc>
          <w:tcPr>
            <w:tcW w:w="5074" w:type="dxa"/>
            <w:hideMark/>
          </w:tcPr>
          <w:p w:rsidR="002F33B4" w:rsidRDefault="002F33B4" w:rsidP="002F33B4">
            <w:pPr>
              <w:pStyle w:val="KUMS-text"/>
              <w:spacing w:before="120" w:after="120" w:line="240" w:lineRule="auto"/>
            </w:pPr>
            <w:r w:rsidRPr="00F94147">
              <w:t>Příprava zadávací dokumentace</w:t>
            </w:r>
            <w:r>
              <w:t>,</w:t>
            </w:r>
          </w:p>
          <w:p w:rsidR="002F33B4" w:rsidRDefault="002F33B4" w:rsidP="002F33B4">
            <w:pPr>
              <w:pStyle w:val="KUMS-text"/>
              <w:spacing w:before="120" w:after="120" w:line="240" w:lineRule="auto"/>
            </w:pPr>
            <w:r>
              <w:t>Stavební povolení na všechny stavební objekty</w:t>
            </w:r>
          </w:p>
          <w:p w:rsidR="002F33B4" w:rsidRPr="00F94147" w:rsidRDefault="002F33B4" w:rsidP="002F33B4">
            <w:pPr>
              <w:pStyle w:val="KUMS-text"/>
              <w:spacing w:before="120" w:after="120" w:line="240" w:lineRule="auto"/>
            </w:pPr>
            <w:r>
              <w:t>PDPS – 5/2016</w:t>
            </w:r>
          </w:p>
        </w:tc>
        <w:tc>
          <w:tcPr>
            <w:tcW w:w="4814" w:type="dxa"/>
          </w:tcPr>
          <w:p w:rsidR="002F33B4" w:rsidRPr="0049558F" w:rsidRDefault="0049558F" w:rsidP="002F33B4">
            <w:pPr>
              <w:pStyle w:val="KUMS-text"/>
              <w:spacing w:before="120" w:after="120" w:line="240" w:lineRule="auto"/>
            </w:pPr>
            <w:r w:rsidRPr="0049558F">
              <w:t>Riziko zpochybnění legitimity vydávání veřejných prostředků</w:t>
            </w:r>
          </w:p>
        </w:tc>
      </w:tr>
      <w:tr w:rsidR="0049558F" w:rsidRPr="00F94147" w:rsidTr="002F33B4">
        <w:trPr>
          <w:trHeight w:val="20"/>
        </w:trPr>
        <w:tc>
          <w:tcPr>
            <w:tcW w:w="4106" w:type="dxa"/>
            <w:hideMark/>
          </w:tcPr>
          <w:p w:rsidR="0049558F" w:rsidRPr="00F94147" w:rsidRDefault="0049558F" w:rsidP="002F33B4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lastRenderedPageBreak/>
              <w:t>D48 Rychaltice - Frýdek-Místek</w:t>
            </w:r>
          </w:p>
        </w:tc>
        <w:tc>
          <w:tcPr>
            <w:tcW w:w="5074" w:type="dxa"/>
            <w:hideMark/>
          </w:tcPr>
          <w:p w:rsidR="0049558F" w:rsidRPr="00F94147" w:rsidRDefault="0049558F" w:rsidP="002F33B4">
            <w:pPr>
              <w:pStyle w:val="KUMS-text"/>
              <w:spacing w:before="120" w:after="120" w:line="240" w:lineRule="auto"/>
            </w:pPr>
            <w:r w:rsidRPr="00F94147">
              <w:t xml:space="preserve">Rescreening v roce 2015, stavba v provozu mimo </w:t>
            </w:r>
            <w:r>
              <w:t>úsek s vyvlastňovaným nemovitostmi, probíhá stavební řízení na marginální část stavby</w:t>
            </w:r>
          </w:p>
        </w:tc>
        <w:tc>
          <w:tcPr>
            <w:tcW w:w="4814" w:type="dxa"/>
          </w:tcPr>
          <w:p w:rsidR="0049558F" w:rsidRDefault="0049558F" w:rsidP="002F33B4">
            <w:pPr>
              <w:pStyle w:val="KUMS-text"/>
              <w:spacing w:before="120" w:after="120" w:line="240" w:lineRule="auto"/>
            </w:pPr>
            <w:r w:rsidRPr="0012158A">
              <w:t>řízení jsou zablokována – MŽP nevydalo souhlas s vydáním stavebních povolení</w:t>
            </w:r>
          </w:p>
        </w:tc>
      </w:tr>
      <w:tr w:rsidR="00B70599" w:rsidRPr="00F94147" w:rsidTr="002F33B4">
        <w:trPr>
          <w:trHeight w:val="20"/>
        </w:trPr>
        <w:tc>
          <w:tcPr>
            <w:tcW w:w="4106" w:type="dxa"/>
          </w:tcPr>
          <w:p w:rsidR="00B70599" w:rsidRPr="00F94147" w:rsidRDefault="00B70599" w:rsidP="00B70599">
            <w:pPr>
              <w:pStyle w:val="KUMS-text"/>
              <w:spacing w:before="120" w:after="120" w:line="240" w:lineRule="auto"/>
              <w:rPr>
                <w:b/>
              </w:rPr>
            </w:pPr>
            <w:r w:rsidRPr="00044FC3">
              <w:rPr>
                <w:b/>
              </w:rPr>
              <w:t>I/57 Krnov SV obchvat</w:t>
            </w:r>
          </w:p>
        </w:tc>
        <w:tc>
          <w:tcPr>
            <w:tcW w:w="5074" w:type="dxa"/>
          </w:tcPr>
          <w:p w:rsidR="00B70599" w:rsidRPr="00044FC3" w:rsidRDefault="00B70599" w:rsidP="00B70599">
            <w:pPr>
              <w:pStyle w:val="KUMS-text"/>
              <w:spacing w:before="120" w:after="120" w:line="240" w:lineRule="auto"/>
            </w:pPr>
            <w:r w:rsidRPr="00044FC3">
              <w:t>Zadávací dokumentace před dokončením,</w:t>
            </w:r>
          </w:p>
          <w:p w:rsidR="00B70599" w:rsidRDefault="00B70599" w:rsidP="00894A9B">
            <w:pPr>
              <w:pStyle w:val="KUMS-text"/>
              <w:spacing w:before="120" w:after="120" w:line="240" w:lineRule="auto"/>
            </w:pPr>
            <w:r w:rsidRPr="00044FC3">
              <w:t xml:space="preserve">3. 3. 2016 zveřejněna </w:t>
            </w:r>
            <w:r w:rsidR="007709F4">
              <w:t xml:space="preserve">předběžná informace o </w:t>
            </w:r>
            <w:r w:rsidR="00894A9B">
              <w:t>výběrovém řízení</w:t>
            </w:r>
            <w:r w:rsidR="00894A9B" w:rsidRPr="00044FC3">
              <w:t xml:space="preserve"> </w:t>
            </w:r>
            <w:r w:rsidRPr="00044FC3">
              <w:t>na zhotovitele</w:t>
            </w:r>
          </w:p>
        </w:tc>
        <w:tc>
          <w:tcPr>
            <w:tcW w:w="4814" w:type="dxa"/>
          </w:tcPr>
          <w:p w:rsidR="00B70599" w:rsidRDefault="00B70599" w:rsidP="00B70599">
            <w:pPr>
              <w:pStyle w:val="KUMS-text"/>
              <w:spacing w:before="120" w:after="120" w:line="240" w:lineRule="auto"/>
            </w:pPr>
          </w:p>
        </w:tc>
      </w:tr>
      <w:tr w:rsidR="0049558F" w:rsidRPr="00F94147" w:rsidTr="002F33B4">
        <w:trPr>
          <w:trHeight w:val="20"/>
        </w:trPr>
        <w:tc>
          <w:tcPr>
            <w:tcW w:w="4106" w:type="dxa"/>
          </w:tcPr>
          <w:p w:rsidR="0049558F" w:rsidRPr="00F94147" w:rsidRDefault="0049558F" w:rsidP="002F33B4">
            <w:pPr>
              <w:pStyle w:val="KUMS-text"/>
              <w:spacing w:before="120" w:after="120" w:line="240" w:lineRule="auto"/>
              <w:rPr>
                <w:b/>
              </w:rPr>
            </w:pPr>
            <w:r w:rsidRPr="00F94147">
              <w:rPr>
                <w:b/>
              </w:rPr>
              <w:t>I/67 Karviná - obchvat</w:t>
            </w:r>
          </w:p>
        </w:tc>
        <w:tc>
          <w:tcPr>
            <w:tcW w:w="5074" w:type="dxa"/>
          </w:tcPr>
          <w:p w:rsidR="0049558F" w:rsidRDefault="0049558F" w:rsidP="002F33B4">
            <w:pPr>
              <w:pStyle w:val="KUMS-text"/>
              <w:spacing w:before="120" w:after="120" w:line="240" w:lineRule="auto"/>
            </w:pPr>
            <w:r>
              <w:t xml:space="preserve">Aktualizace </w:t>
            </w:r>
            <w:r w:rsidRPr="00F94147">
              <w:t>dokumentace pro stavební povolení</w:t>
            </w:r>
            <w:r>
              <w:t>, probíhá majetkoprávní příprava</w:t>
            </w:r>
          </w:p>
          <w:p w:rsidR="0049558F" w:rsidRPr="00F94147" w:rsidRDefault="0049558F" w:rsidP="002F33B4">
            <w:pPr>
              <w:pStyle w:val="KUMS-text"/>
              <w:spacing w:before="120" w:after="120" w:line="240" w:lineRule="auto"/>
            </w:pPr>
          </w:p>
        </w:tc>
        <w:tc>
          <w:tcPr>
            <w:tcW w:w="4814" w:type="dxa"/>
          </w:tcPr>
          <w:p w:rsidR="0049558F" w:rsidRPr="00F94147" w:rsidRDefault="0049558F">
            <w:pPr>
              <w:pStyle w:val="KUMS-text"/>
              <w:spacing w:before="120" w:after="120" w:line="240" w:lineRule="auto"/>
            </w:pPr>
            <w:r>
              <w:t>aktualizace</w:t>
            </w:r>
            <w:r w:rsidRPr="00311D0B">
              <w:t xml:space="preserve"> projektu musí být znovu posouzen</w:t>
            </w:r>
            <w:r>
              <w:t>a</w:t>
            </w:r>
            <w:r w:rsidRPr="00311D0B">
              <w:t xml:space="preserve"> MŽP</w:t>
            </w:r>
          </w:p>
        </w:tc>
      </w:tr>
    </w:tbl>
    <w:p w:rsidR="002F33B4" w:rsidRDefault="002F33B4"/>
    <w:p w:rsidR="002F33B4" w:rsidRPr="008628CE" w:rsidRDefault="002F33B4" w:rsidP="002F33B4">
      <w:pPr>
        <w:keepNext/>
        <w:keepLines/>
        <w:rPr>
          <w:b/>
        </w:rPr>
      </w:pPr>
      <w:r w:rsidRPr="008628CE">
        <w:rPr>
          <w:b/>
        </w:rPr>
        <w:t xml:space="preserve">Stavby nadřazené dopravní infrastruktury -  stanovisko EIA dle zákona č. </w:t>
      </w:r>
      <w:r>
        <w:rPr>
          <w:b/>
        </w:rPr>
        <w:t>100</w:t>
      </w:r>
      <w:r w:rsidRPr="008628CE">
        <w:rPr>
          <w:b/>
        </w:rPr>
        <w:t>/</w:t>
      </w:r>
      <w:r>
        <w:rPr>
          <w:b/>
        </w:rPr>
        <w:t>2001</w:t>
      </w:r>
      <w:r w:rsidRPr="008628CE">
        <w:rPr>
          <w:b/>
        </w:rPr>
        <w:t xml:space="preserve"> Sb., </w:t>
      </w:r>
    </w:p>
    <w:p w:rsidR="002F33B4" w:rsidRDefault="002F33B4" w:rsidP="002F33B4">
      <w:pPr>
        <w:keepNext/>
        <w:keepLines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245"/>
        <w:gridCol w:w="4643"/>
      </w:tblGrid>
      <w:tr w:rsidR="002F33B4" w:rsidRPr="00F94147" w:rsidTr="00EA2FEC">
        <w:trPr>
          <w:trHeight w:val="20"/>
        </w:trPr>
        <w:tc>
          <w:tcPr>
            <w:tcW w:w="4106" w:type="dxa"/>
          </w:tcPr>
          <w:p w:rsidR="002F33B4" w:rsidRPr="008628CE" w:rsidRDefault="002F33B4" w:rsidP="002F33B4">
            <w:pPr>
              <w:pStyle w:val="KUMS-text"/>
              <w:keepNext/>
              <w:keepLines/>
              <w:spacing w:before="120" w:after="120" w:line="240" w:lineRule="auto"/>
              <w:jc w:val="center"/>
            </w:pPr>
            <w:r w:rsidRPr="008628CE">
              <w:t>Stavba</w:t>
            </w:r>
          </w:p>
        </w:tc>
        <w:tc>
          <w:tcPr>
            <w:tcW w:w="5245" w:type="dxa"/>
          </w:tcPr>
          <w:p w:rsidR="002F33B4" w:rsidRPr="00F94147" w:rsidRDefault="002F33B4" w:rsidP="002F33B4">
            <w:pPr>
              <w:pStyle w:val="KUMS-text"/>
              <w:keepNext/>
              <w:keepLines/>
              <w:spacing w:before="120" w:after="120" w:line="240" w:lineRule="auto"/>
              <w:jc w:val="center"/>
            </w:pPr>
            <w:r>
              <w:t>Stav přípravy</w:t>
            </w:r>
          </w:p>
        </w:tc>
        <w:tc>
          <w:tcPr>
            <w:tcW w:w="4643" w:type="dxa"/>
          </w:tcPr>
          <w:p w:rsidR="002F33B4" w:rsidRPr="00F94147" w:rsidRDefault="002F33B4" w:rsidP="002F33B4">
            <w:pPr>
              <w:pStyle w:val="KUMS-text"/>
              <w:keepNext/>
              <w:keepLines/>
              <w:spacing w:before="120" w:after="120" w:line="240" w:lineRule="auto"/>
              <w:jc w:val="center"/>
            </w:pPr>
            <w:r>
              <w:t>Možný/další postup</w:t>
            </w:r>
          </w:p>
        </w:tc>
      </w:tr>
      <w:tr w:rsidR="00C32E68" w:rsidRPr="00F94147" w:rsidTr="00EA2FEC">
        <w:trPr>
          <w:trHeight w:val="20"/>
        </w:trPr>
        <w:tc>
          <w:tcPr>
            <w:tcW w:w="4106" w:type="dxa"/>
          </w:tcPr>
          <w:p w:rsidR="00C32E68" w:rsidRPr="00F94147" w:rsidRDefault="00C32E68" w:rsidP="00C32E68">
            <w:pPr>
              <w:pStyle w:val="KUMS-text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Silnice I/68 Třanovice - Nebory</w:t>
            </w:r>
          </w:p>
        </w:tc>
        <w:tc>
          <w:tcPr>
            <w:tcW w:w="5245" w:type="dxa"/>
          </w:tcPr>
          <w:p w:rsidR="00C32E68" w:rsidRPr="00F94147" w:rsidRDefault="00311D0B" w:rsidP="0045627C">
            <w:pPr>
              <w:pStyle w:val="KUMS-text"/>
              <w:spacing w:before="120" w:after="120" w:line="240" w:lineRule="auto"/>
            </w:pPr>
            <w:r>
              <w:t xml:space="preserve">Vydána část stavebních povolení; jsou opakovaně napadána vyvlastnění tří stavebních pozemků; </w:t>
            </w:r>
            <w:r w:rsidR="002F33B4">
              <w:t xml:space="preserve">MŽP </w:t>
            </w:r>
            <w:r w:rsidR="003C3AA6">
              <w:t>vyd</w:t>
            </w:r>
            <w:r w:rsidR="002F33B4">
              <w:t>al</w:t>
            </w:r>
            <w:r w:rsidR="003C3AA6">
              <w:t xml:space="preserve">o </w:t>
            </w:r>
            <w:r w:rsidR="00707CA8">
              <w:t>negativní</w:t>
            </w:r>
            <w:r w:rsidR="00C32E68">
              <w:t xml:space="preserve"> stanovisko EIA</w:t>
            </w:r>
            <w:r w:rsidR="00887FC0">
              <w:t xml:space="preserve"> (ke změnám projektu), </w:t>
            </w:r>
            <w:r w:rsidR="00887FC0">
              <w:rPr>
                <w:b/>
              </w:rPr>
              <w:t xml:space="preserve"> </w:t>
            </w:r>
          </w:p>
        </w:tc>
        <w:tc>
          <w:tcPr>
            <w:tcW w:w="4643" w:type="dxa"/>
          </w:tcPr>
          <w:p w:rsidR="00C32E68" w:rsidRPr="003C3AA6" w:rsidRDefault="00311D0B">
            <w:pPr>
              <w:pStyle w:val="KUMS-text"/>
              <w:spacing w:before="120" w:after="120" w:line="240" w:lineRule="auto"/>
              <w:rPr>
                <w:b/>
              </w:rPr>
            </w:pPr>
            <w:r>
              <w:t xml:space="preserve">Bude opakováno vyvlastňovací řízení; </w:t>
            </w:r>
            <w:r w:rsidR="00887FC0" w:rsidRPr="003C3AA6">
              <w:rPr>
                <w:b/>
              </w:rPr>
              <w:t>žádost o stavební povolení</w:t>
            </w:r>
            <w:r w:rsidR="00887FC0">
              <w:rPr>
                <w:b/>
              </w:rPr>
              <w:t xml:space="preserve"> na část hlavní trasy bude z</w:t>
            </w:r>
            <w:r w:rsidR="00887FC0" w:rsidRPr="003C3AA6">
              <w:rPr>
                <w:b/>
              </w:rPr>
              <w:t>amítnut</w:t>
            </w:r>
            <w:r w:rsidR="00887FC0">
              <w:rPr>
                <w:b/>
              </w:rPr>
              <w:t>a</w:t>
            </w:r>
            <w:r>
              <w:rPr>
                <w:b/>
              </w:rPr>
              <w:t>; změny projektu musí být znovu posouzeny MŽP</w:t>
            </w:r>
          </w:p>
        </w:tc>
      </w:tr>
    </w:tbl>
    <w:p w:rsidR="00894A9B" w:rsidRPr="00CE7627" w:rsidRDefault="00894A9B" w:rsidP="00894A9B">
      <w:pPr>
        <w:pStyle w:val="KUMS-text"/>
        <w:spacing w:before="280" w:after="0"/>
        <w:rPr>
          <w:u w:val="single"/>
        </w:rPr>
      </w:pPr>
      <w:r w:rsidRPr="00CE7627">
        <w:rPr>
          <w:u w:val="single"/>
        </w:rPr>
        <w:t>Vysvětlivky:</w:t>
      </w:r>
    </w:p>
    <w:p w:rsidR="00894A9B" w:rsidRDefault="00894A9B" w:rsidP="00894A9B">
      <w:pPr>
        <w:pStyle w:val="KUMS-text"/>
        <w:spacing w:after="0"/>
      </w:pPr>
      <w:r>
        <w:t>MD</w:t>
      </w:r>
      <w:r>
        <w:tab/>
        <w:t>Ministerstvo dopravy</w:t>
      </w:r>
    </w:p>
    <w:p w:rsidR="00894A9B" w:rsidRDefault="00894A9B" w:rsidP="00894A9B">
      <w:pPr>
        <w:pStyle w:val="KUMS-text"/>
        <w:spacing w:after="0"/>
      </w:pPr>
      <w:r>
        <w:t>MŽP</w:t>
      </w:r>
      <w:r>
        <w:tab/>
        <w:t>Ministerstvo životního prostředí</w:t>
      </w:r>
    </w:p>
    <w:p w:rsidR="00125503" w:rsidRDefault="00894A9B" w:rsidP="00C32E68">
      <w:r>
        <w:t>PDPS</w:t>
      </w:r>
      <w:r>
        <w:tab/>
      </w:r>
      <w:r w:rsidRPr="00CE7627">
        <w:t>Projektová dokumentace pro provádění stavby</w:t>
      </w:r>
    </w:p>
    <w:sectPr w:rsidR="00125503" w:rsidSect="00460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96" w:rsidRDefault="00556A96" w:rsidP="00657453">
      <w:r>
        <w:separator/>
      </w:r>
    </w:p>
  </w:endnote>
  <w:endnote w:type="continuationSeparator" w:id="0">
    <w:p w:rsidR="00556A96" w:rsidRDefault="00556A96" w:rsidP="0065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53" w:rsidRDefault="006574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-1417557906"/>
      <w:docPartObj>
        <w:docPartGallery w:val="Page Numbers (Bottom of Page)"/>
        <w:docPartUnique/>
      </w:docPartObj>
    </w:sdtPr>
    <w:sdtContent>
      <w:p w:rsidR="00657453" w:rsidRDefault="00657453" w:rsidP="006574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7453" w:rsidRDefault="0065745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53" w:rsidRDefault="006574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96" w:rsidRDefault="00556A96" w:rsidP="00657453">
      <w:r>
        <w:separator/>
      </w:r>
    </w:p>
  </w:footnote>
  <w:footnote w:type="continuationSeparator" w:id="0">
    <w:p w:rsidR="00556A96" w:rsidRDefault="00556A96" w:rsidP="0065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53" w:rsidRDefault="006574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53" w:rsidRDefault="0065745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53" w:rsidRDefault="006574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E64"/>
    <w:multiLevelType w:val="hybridMultilevel"/>
    <w:tmpl w:val="3B5A4814"/>
    <w:lvl w:ilvl="0" w:tplc="DB90BF4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EEF"/>
    <w:multiLevelType w:val="hybridMultilevel"/>
    <w:tmpl w:val="AE06D07C"/>
    <w:lvl w:ilvl="0" w:tplc="428A3C4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2DDC"/>
    <w:multiLevelType w:val="hybridMultilevel"/>
    <w:tmpl w:val="D534CFE0"/>
    <w:lvl w:ilvl="0" w:tplc="0F243AD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D0C19"/>
    <w:multiLevelType w:val="hybridMultilevel"/>
    <w:tmpl w:val="48D8084A"/>
    <w:lvl w:ilvl="0" w:tplc="633C8C5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69"/>
    <w:rsid w:val="00044FC3"/>
    <w:rsid w:val="00125503"/>
    <w:rsid w:val="00164580"/>
    <w:rsid w:val="0024219A"/>
    <w:rsid w:val="00273069"/>
    <w:rsid w:val="002D3037"/>
    <w:rsid w:val="002F33B4"/>
    <w:rsid w:val="00311D0B"/>
    <w:rsid w:val="003B545F"/>
    <w:rsid w:val="003C3AA6"/>
    <w:rsid w:val="00422ED0"/>
    <w:rsid w:val="0045627C"/>
    <w:rsid w:val="004608EC"/>
    <w:rsid w:val="00466184"/>
    <w:rsid w:val="0049558F"/>
    <w:rsid w:val="00556A96"/>
    <w:rsid w:val="006206C6"/>
    <w:rsid w:val="00657453"/>
    <w:rsid w:val="00703891"/>
    <w:rsid w:val="00707CA8"/>
    <w:rsid w:val="007709F4"/>
    <w:rsid w:val="008628CE"/>
    <w:rsid w:val="00887FC0"/>
    <w:rsid w:val="00894A9B"/>
    <w:rsid w:val="008F0FFE"/>
    <w:rsid w:val="00B70599"/>
    <w:rsid w:val="00C32E68"/>
    <w:rsid w:val="00DC5C47"/>
    <w:rsid w:val="00E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10D6B-DDB8-42A7-951B-372C796E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3B4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MS-Osloven">
    <w:name w:val="KUMS-Oslovení"/>
    <w:basedOn w:val="Zkladntext"/>
    <w:next w:val="KUMS-text"/>
    <w:uiPriority w:val="99"/>
    <w:rsid w:val="00273069"/>
    <w:pPr>
      <w:spacing w:after="140" w:line="280" w:lineRule="exact"/>
      <w:jc w:val="both"/>
    </w:pPr>
    <w:rPr>
      <w:sz w:val="26"/>
      <w:szCs w:val="26"/>
    </w:rPr>
  </w:style>
  <w:style w:type="paragraph" w:customStyle="1" w:styleId="KUMS-text">
    <w:name w:val="KUMS-text"/>
    <w:basedOn w:val="Zkladntext"/>
    <w:uiPriority w:val="99"/>
    <w:rsid w:val="00273069"/>
    <w:pPr>
      <w:spacing w:after="280" w:line="280" w:lineRule="exact"/>
      <w:jc w:val="both"/>
    </w:pPr>
  </w:style>
  <w:style w:type="table" w:styleId="Mkatabulky">
    <w:name w:val="Table Grid"/>
    <w:basedOn w:val="Normlntabulka"/>
    <w:uiPriority w:val="39"/>
    <w:rsid w:val="00273069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2730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3069"/>
    <w:rPr>
      <w:rFonts w:ascii="Tahoma" w:eastAsiaTheme="minorEastAsia" w:hAnsi="Tahoma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74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453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4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453"/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bl\Documents\Vlastn&#237;%20&#353;ablony%20Office\NOV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NOVY.dotx</Template>
  <TotalTime>2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Elbl Václav</dc:creator>
  <cp:lastModifiedBy>Elbl Václav</cp:lastModifiedBy>
  <cp:revision>4</cp:revision>
  <cp:lastPrinted>2016-05-30T06:49:00Z</cp:lastPrinted>
  <dcterms:created xsi:type="dcterms:W3CDTF">2016-05-30T09:32:00Z</dcterms:created>
  <dcterms:modified xsi:type="dcterms:W3CDTF">2016-05-30T12:29:00Z</dcterms:modified>
</cp:coreProperties>
</file>