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463B3" w14:textId="77777777" w:rsidR="003E515B" w:rsidRPr="008F2025" w:rsidRDefault="003E515B" w:rsidP="000C742D">
      <w:pPr>
        <w:spacing w:after="120"/>
        <w:rPr>
          <w:rFonts w:ascii="Tahoma" w:hAnsi="Tahoma" w:cs="Tahoma"/>
          <w:bCs/>
          <w:sz w:val="20"/>
          <w:szCs w:val="20"/>
        </w:rPr>
      </w:pPr>
      <w:r w:rsidRPr="008F2025">
        <w:rPr>
          <w:rFonts w:ascii="Tahoma" w:hAnsi="Tahoma" w:cs="Tahoma"/>
          <w:bCs/>
          <w:sz w:val="20"/>
          <w:szCs w:val="20"/>
        </w:rPr>
        <w:t>Příloha č. 6</w:t>
      </w:r>
    </w:p>
    <w:p w14:paraId="79418D29" w14:textId="519306FE" w:rsidR="00406FC9" w:rsidRPr="00392CB0" w:rsidRDefault="00AF5023" w:rsidP="00545CE8">
      <w:pPr>
        <w:spacing w:after="240"/>
        <w:rPr>
          <w:rFonts w:ascii="Tahoma" w:hAnsi="Tahoma" w:cs="Tahoma"/>
          <w:b/>
          <w:u w:val="single"/>
        </w:rPr>
      </w:pPr>
      <w:r w:rsidRPr="00392CB0">
        <w:rPr>
          <w:rFonts w:ascii="Tahoma" w:hAnsi="Tahoma" w:cs="Tahoma"/>
          <w:b/>
          <w:u w:val="single"/>
        </w:rPr>
        <w:t>Přehled základních ekonomických ukazatelů za Moravskoslezský kraj</w:t>
      </w:r>
      <w:r w:rsidR="008F53D4">
        <w:rPr>
          <w:rFonts w:ascii="Tahoma" w:hAnsi="Tahoma" w:cs="Tahoma"/>
          <w:b/>
          <w:u w:val="single"/>
        </w:rPr>
        <w:t xml:space="preserve"> </w:t>
      </w:r>
    </w:p>
    <w:p w14:paraId="3EA9DF27" w14:textId="704A80BE" w:rsidR="001359B6" w:rsidRDefault="001359B6" w:rsidP="00D13C52">
      <w:pPr>
        <w:spacing w:after="120"/>
        <w:rPr>
          <w:rFonts w:ascii="Tahoma" w:hAnsi="Tahoma" w:cs="Tahoma"/>
          <w:b/>
          <w:sz w:val="22"/>
          <w:szCs w:val="22"/>
        </w:rPr>
      </w:pPr>
      <w:r w:rsidRPr="00567943">
        <w:rPr>
          <w:rFonts w:ascii="Tahoma" w:hAnsi="Tahoma" w:cs="Tahoma"/>
          <w:b/>
          <w:sz w:val="22"/>
          <w:szCs w:val="22"/>
        </w:rPr>
        <w:t>Vývoj hrubého domácího produktu</w:t>
      </w:r>
    </w:p>
    <w:bookmarkStart w:id="0" w:name="_MON_1808108561"/>
    <w:bookmarkEnd w:id="0"/>
    <w:p w14:paraId="248DCFA7" w14:textId="43F9E4C3" w:rsidR="00B8266D" w:rsidRDefault="00DA758A" w:rsidP="00D13C52">
      <w:pPr>
        <w:spacing w:after="12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object w:dxaOrig="13359" w:dyaOrig="1845" w14:anchorId="31E838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5.05pt;height:93.3pt" o:ole="">
            <v:imagedata r:id="rId11" o:title=""/>
          </v:shape>
          <o:OLEObject Type="Embed" ProgID="Excel.Sheet.12" ShapeID="_x0000_i1025" DrawAspect="Content" ObjectID="_1809235505" r:id="rId12"/>
        </w:object>
      </w:r>
    </w:p>
    <w:p w14:paraId="156273A0" w14:textId="20B5CF96" w:rsidR="00533017" w:rsidRDefault="00533017" w:rsidP="00B70E68">
      <w:pPr>
        <w:spacing w:before="120"/>
        <w:rPr>
          <w:rFonts w:ascii="Tahoma" w:hAnsi="Tahoma" w:cs="Tahoma"/>
          <w:b/>
          <w:bCs/>
          <w:sz w:val="20"/>
          <w:szCs w:val="20"/>
        </w:rPr>
      </w:pPr>
      <w:bookmarkStart w:id="1" w:name="_Hlk103587552"/>
      <w:r w:rsidRPr="00A145A7">
        <w:rPr>
          <w:rFonts w:ascii="Tahoma" w:hAnsi="Tahoma" w:cs="Tahoma"/>
          <w:b/>
          <w:bCs/>
          <w:sz w:val="20"/>
          <w:szCs w:val="20"/>
        </w:rPr>
        <w:t>Data za rok 202</w:t>
      </w:r>
      <w:r w:rsidR="00C95472">
        <w:rPr>
          <w:rFonts w:ascii="Tahoma" w:hAnsi="Tahoma" w:cs="Tahoma"/>
          <w:b/>
          <w:bCs/>
          <w:sz w:val="20"/>
          <w:szCs w:val="20"/>
        </w:rPr>
        <w:t>4</w:t>
      </w:r>
      <w:r w:rsidRPr="00A145A7">
        <w:rPr>
          <w:rFonts w:ascii="Tahoma" w:hAnsi="Tahoma" w:cs="Tahoma"/>
          <w:b/>
          <w:bCs/>
          <w:sz w:val="20"/>
          <w:szCs w:val="20"/>
        </w:rPr>
        <w:t xml:space="preserve"> budou zveřejněna v prosinci 202</w:t>
      </w:r>
      <w:r w:rsidR="00C95472">
        <w:rPr>
          <w:rFonts w:ascii="Tahoma" w:hAnsi="Tahoma" w:cs="Tahoma"/>
          <w:b/>
          <w:bCs/>
          <w:sz w:val="20"/>
          <w:szCs w:val="20"/>
        </w:rPr>
        <w:t>5</w:t>
      </w:r>
      <w:r w:rsidRPr="00A145A7">
        <w:rPr>
          <w:rFonts w:ascii="Tahoma" w:hAnsi="Tahoma" w:cs="Tahoma"/>
          <w:b/>
          <w:bCs/>
          <w:sz w:val="20"/>
          <w:szCs w:val="20"/>
        </w:rPr>
        <w:t>.</w:t>
      </w:r>
    </w:p>
    <w:p w14:paraId="7013882A" w14:textId="14C755DF" w:rsidR="00B70E68" w:rsidRPr="00B70E68" w:rsidRDefault="00B70E68" w:rsidP="006C6BB2">
      <w:pPr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Dle informace ČSÚ</w:t>
      </w:r>
      <w:r w:rsidR="00BF6BDD">
        <w:rPr>
          <w:rFonts w:ascii="Tahoma" w:hAnsi="Tahoma" w:cs="Tahoma"/>
          <w:sz w:val="20"/>
          <w:szCs w:val="20"/>
        </w:rPr>
        <w:t xml:space="preserve"> se </w:t>
      </w:r>
      <w:r w:rsidR="006C6BB2">
        <w:rPr>
          <w:rFonts w:ascii="Tahoma" w:hAnsi="Tahoma" w:cs="Tahoma"/>
          <w:sz w:val="20"/>
          <w:szCs w:val="20"/>
        </w:rPr>
        <w:t>m</w:t>
      </w:r>
      <w:r w:rsidRPr="00B70E68">
        <w:rPr>
          <w:rFonts w:ascii="Tahoma" w:hAnsi="Tahoma" w:cs="Tahoma"/>
          <w:sz w:val="20"/>
          <w:szCs w:val="20"/>
        </w:rPr>
        <w:t>ezi daty publikovanými v předchozích obdobích</w:t>
      </w:r>
      <w:r w:rsidR="001D32BD">
        <w:rPr>
          <w:rFonts w:ascii="Tahoma" w:hAnsi="Tahoma" w:cs="Tahoma"/>
          <w:sz w:val="20"/>
          <w:szCs w:val="20"/>
        </w:rPr>
        <w:t xml:space="preserve"> </w:t>
      </w:r>
      <w:r w:rsidRPr="00B70E68">
        <w:rPr>
          <w:rFonts w:ascii="Tahoma" w:hAnsi="Tahoma" w:cs="Tahoma"/>
          <w:sz w:val="20"/>
          <w:szCs w:val="20"/>
        </w:rPr>
        <w:t>a daty aktuálními mohou vyskytnout odchylky, které vycházejí ze standardního systému revizí</w:t>
      </w:r>
      <w:r w:rsidR="00BF6BDD">
        <w:rPr>
          <w:rFonts w:ascii="Tahoma" w:hAnsi="Tahoma" w:cs="Tahoma"/>
          <w:sz w:val="20"/>
          <w:szCs w:val="20"/>
        </w:rPr>
        <w:t> </w:t>
      </w:r>
      <w:r w:rsidRPr="00B70E68">
        <w:rPr>
          <w:rFonts w:ascii="Tahoma" w:hAnsi="Tahoma" w:cs="Tahoma"/>
          <w:sz w:val="20"/>
          <w:szCs w:val="20"/>
        </w:rPr>
        <w:t>statistických údajů, který je součástí metodického rámce národních účtů v souladu s evropskou metodikou ESA</w:t>
      </w:r>
      <w:r w:rsidR="006C6BB2">
        <w:rPr>
          <w:rFonts w:ascii="Tahoma" w:hAnsi="Tahoma" w:cs="Tahoma"/>
          <w:sz w:val="20"/>
          <w:szCs w:val="20"/>
        </w:rPr>
        <w:t>. Významná mimořádná revize proběhla v</w:t>
      </w:r>
      <w:r w:rsidR="00BF6BDD">
        <w:rPr>
          <w:rFonts w:ascii="Tahoma" w:hAnsi="Tahoma" w:cs="Tahoma"/>
          <w:sz w:val="20"/>
          <w:szCs w:val="20"/>
        </w:rPr>
        <w:t> </w:t>
      </w:r>
      <w:r w:rsidR="006C6BB2">
        <w:rPr>
          <w:rFonts w:ascii="Tahoma" w:hAnsi="Tahoma" w:cs="Tahoma"/>
          <w:sz w:val="20"/>
          <w:szCs w:val="20"/>
        </w:rPr>
        <w:t>červnu</w:t>
      </w:r>
      <w:r w:rsidR="00BF6BDD">
        <w:rPr>
          <w:rFonts w:ascii="Tahoma" w:hAnsi="Tahoma" w:cs="Tahoma"/>
          <w:sz w:val="20"/>
          <w:szCs w:val="20"/>
        </w:rPr>
        <w:t> </w:t>
      </w:r>
      <w:r w:rsidR="006C6BB2">
        <w:rPr>
          <w:rFonts w:ascii="Tahoma" w:hAnsi="Tahoma" w:cs="Tahoma"/>
          <w:sz w:val="20"/>
          <w:szCs w:val="20"/>
        </w:rPr>
        <w:t>2024</w:t>
      </w:r>
      <w:r w:rsidR="001D32BD">
        <w:rPr>
          <w:rFonts w:ascii="Tahoma" w:hAnsi="Tahoma" w:cs="Tahoma"/>
          <w:sz w:val="20"/>
          <w:szCs w:val="20"/>
        </w:rPr>
        <w:t>.</w:t>
      </w:r>
    </w:p>
    <w:p w14:paraId="21867453" w14:textId="67716013" w:rsidR="00B77FFB" w:rsidRPr="00A145A7" w:rsidRDefault="00B77FFB" w:rsidP="00236835">
      <w:pPr>
        <w:rPr>
          <w:rFonts w:ascii="Tahoma" w:hAnsi="Tahoma" w:cs="Tahoma"/>
          <w:i/>
          <w:iCs/>
          <w:sz w:val="20"/>
          <w:szCs w:val="20"/>
        </w:rPr>
      </w:pPr>
      <w:r w:rsidRPr="00A145A7">
        <w:rPr>
          <w:rFonts w:ascii="Tahoma" w:hAnsi="Tahoma" w:cs="Tahoma"/>
          <w:i/>
          <w:iCs/>
          <w:sz w:val="20"/>
          <w:szCs w:val="20"/>
        </w:rPr>
        <w:t>Zdroj:</w:t>
      </w:r>
      <w:r w:rsidR="00A82397" w:rsidRPr="00A145A7">
        <w:rPr>
          <w:rFonts w:ascii="Tahoma" w:hAnsi="Tahoma" w:cs="Tahoma"/>
          <w:i/>
          <w:iCs/>
          <w:sz w:val="20"/>
          <w:szCs w:val="20"/>
        </w:rPr>
        <w:t xml:space="preserve"> Český statistický úřad</w:t>
      </w:r>
      <w:bookmarkEnd w:id="1"/>
    </w:p>
    <w:p w14:paraId="3AF6FC41" w14:textId="3969EFEC" w:rsidR="00A77424" w:rsidRPr="00A145A7" w:rsidRDefault="00762078" w:rsidP="00236835">
      <w:pPr>
        <w:rPr>
          <w:rFonts w:ascii="Tahoma" w:hAnsi="Tahoma" w:cs="Tahoma"/>
          <w:i/>
          <w:iCs/>
          <w:sz w:val="20"/>
          <w:szCs w:val="20"/>
        </w:rPr>
      </w:pPr>
      <w:hyperlink r:id="rId13" w:history="1">
        <w:r w:rsidRPr="00A145A7">
          <w:rPr>
            <w:rStyle w:val="Hypertextovodkaz"/>
            <w:rFonts w:ascii="Tahoma" w:hAnsi="Tahoma" w:cs="Tahoma"/>
            <w:i/>
            <w:iCs/>
            <w:sz w:val="20"/>
            <w:szCs w:val="20"/>
          </w:rPr>
          <w:t>Statistiky – HD</w:t>
        </w:r>
        <w:r w:rsidR="00DA473D" w:rsidRPr="00A145A7">
          <w:rPr>
            <w:rStyle w:val="Hypertextovodkaz"/>
            <w:rFonts w:ascii="Tahoma" w:hAnsi="Tahoma" w:cs="Tahoma"/>
            <w:i/>
            <w:iCs/>
            <w:sz w:val="20"/>
            <w:szCs w:val="20"/>
          </w:rPr>
          <w:t>P</w:t>
        </w:r>
        <w:r w:rsidRPr="00A145A7">
          <w:rPr>
            <w:rStyle w:val="Hypertextovodkaz"/>
            <w:rFonts w:ascii="Tahoma" w:hAnsi="Tahoma" w:cs="Tahoma"/>
            <w:i/>
            <w:iCs/>
            <w:sz w:val="20"/>
            <w:szCs w:val="20"/>
          </w:rPr>
          <w:t>, národní účty – Regionální účty – Ukazatele za regionální celky</w:t>
        </w:r>
      </w:hyperlink>
    </w:p>
    <w:p w14:paraId="5ECAB890" w14:textId="77777777" w:rsidR="00346970" w:rsidRDefault="00346970" w:rsidP="00236835">
      <w:pPr>
        <w:rPr>
          <w:rFonts w:ascii="Tahoma" w:hAnsi="Tahoma" w:cs="Tahoma"/>
          <w:i/>
          <w:iCs/>
          <w:sz w:val="16"/>
          <w:szCs w:val="16"/>
        </w:rPr>
      </w:pPr>
    </w:p>
    <w:p w14:paraId="13830939" w14:textId="77777777" w:rsidR="008767EB" w:rsidRDefault="008767EB" w:rsidP="00236835">
      <w:pPr>
        <w:rPr>
          <w:rFonts w:ascii="Tahoma" w:hAnsi="Tahoma" w:cs="Tahoma"/>
          <w:i/>
          <w:iCs/>
          <w:sz w:val="16"/>
          <w:szCs w:val="16"/>
        </w:rPr>
      </w:pPr>
    </w:p>
    <w:p w14:paraId="31E157D2" w14:textId="77777777" w:rsidR="00417B3F" w:rsidRDefault="00417B3F" w:rsidP="00417B3F">
      <w:pPr>
        <w:spacing w:after="120"/>
        <w:jc w:val="both"/>
        <w:rPr>
          <w:rFonts w:ascii="Tahoma" w:hAnsi="Tahoma" w:cs="Tahoma"/>
          <w:b/>
          <w:sz w:val="22"/>
          <w:szCs w:val="22"/>
        </w:rPr>
      </w:pPr>
      <w:r w:rsidRPr="00567943">
        <w:rPr>
          <w:rFonts w:ascii="Tahoma" w:hAnsi="Tahoma" w:cs="Tahoma"/>
          <w:b/>
          <w:sz w:val="22"/>
          <w:szCs w:val="22"/>
        </w:rPr>
        <w:t>Vývoj počtu obyvatel a pohyb obyvatelstva v Moravskoslezském kraji dle okresů</w:t>
      </w:r>
    </w:p>
    <w:bookmarkStart w:id="2" w:name="_MON_1808109007"/>
    <w:bookmarkEnd w:id="2"/>
    <w:p w14:paraId="6BEAD115" w14:textId="40EC2263" w:rsidR="00B660ED" w:rsidRDefault="00D52642" w:rsidP="00417B3F">
      <w:pPr>
        <w:spacing w:after="12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object w:dxaOrig="14436" w:dyaOrig="3336" w14:anchorId="37C02CF5">
          <v:shape id="_x0000_i1026" type="#_x0000_t75" style="width:721.75pt;height:167.05pt" o:ole="">
            <v:imagedata r:id="rId14" o:title=""/>
          </v:shape>
          <o:OLEObject Type="Embed" ProgID="Excel.Sheet.12" ShapeID="_x0000_i1026" DrawAspect="Content" ObjectID="_1809235506" r:id="rId15"/>
        </w:object>
      </w:r>
    </w:p>
    <w:p w14:paraId="66D79702" w14:textId="756C4856" w:rsidR="00820310" w:rsidRPr="00CA4B9E" w:rsidRDefault="00C14DF6" w:rsidP="00DC7EAA">
      <w:pPr>
        <w:spacing w:before="120" w:after="240"/>
        <w:jc w:val="both"/>
        <w:rPr>
          <w:rFonts w:ascii="Tahoma" w:hAnsi="Tahoma" w:cs="Tahoma"/>
          <w:sz w:val="18"/>
          <w:szCs w:val="18"/>
        </w:rPr>
      </w:pPr>
      <w:r w:rsidRPr="00820310">
        <w:rPr>
          <w:rFonts w:ascii="Tahoma" w:hAnsi="Tahoma" w:cs="Tahoma"/>
          <w:b/>
          <w:bCs/>
          <w:sz w:val="20"/>
          <w:szCs w:val="20"/>
        </w:rPr>
        <w:t>*)</w:t>
      </w:r>
      <w:r w:rsidR="004E2D4B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20310">
        <w:rPr>
          <w:rFonts w:ascii="Tahoma" w:hAnsi="Tahoma" w:cs="Tahoma"/>
          <w:sz w:val="20"/>
          <w:szCs w:val="20"/>
        </w:rPr>
        <w:t xml:space="preserve">Poslední zveřejněná data, která jsou ke dni zpracování materiálu k dispozici. </w:t>
      </w:r>
    </w:p>
    <w:p w14:paraId="5603510B" w14:textId="1EDBEEAE" w:rsidR="00417B3F" w:rsidRPr="00A145A7" w:rsidRDefault="00417B3F" w:rsidP="00AB662D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A145A7">
        <w:rPr>
          <w:rFonts w:ascii="Tahoma" w:hAnsi="Tahoma" w:cs="Tahoma"/>
          <w:i/>
          <w:iCs/>
          <w:sz w:val="20"/>
          <w:szCs w:val="20"/>
        </w:rPr>
        <w:t>Zdroj: Český statistický úřad</w:t>
      </w:r>
    </w:p>
    <w:p w14:paraId="4C822B68" w14:textId="5A47E6B2" w:rsidR="0070024D" w:rsidRPr="00A145A7" w:rsidRDefault="00BA1D03" w:rsidP="00417B3F">
      <w:pPr>
        <w:rPr>
          <w:rStyle w:val="Hypertextovodkaz"/>
          <w:rFonts w:ascii="Tahoma" w:hAnsi="Tahoma" w:cs="Tahoma"/>
          <w:i/>
          <w:iCs/>
          <w:sz w:val="20"/>
          <w:szCs w:val="20"/>
        </w:rPr>
      </w:pPr>
      <w:hyperlink r:id="rId16" w:history="1">
        <w:r w:rsidRPr="00A145A7">
          <w:rPr>
            <w:rStyle w:val="Hypertextovodkaz"/>
            <w:rFonts w:ascii="Tahoma" w:hAnsi="Tahoma" w:cs="Tahoma"/>
            <w:i/>
            <w:iCs/>
            <w:sz w:val="20"/>
            <w:szCs w:val="20"/>
          </w:rPr>
          <w:t xml:space="preserve">Statistiky </w:t>
        </w:r>
        <w:r w:rsidR="00FA4E64" w:rsidRPr="00A145A7">
          <w:rPr>
            <w:rStyle w:val="Hypertextovodkaz"/>
            <w:rFonts w:ascii="Tahoma" w:hAnsi="Tahoma" w:cs="Tahoma"/>
            <w:i/>
            <w:iCs/>
            <w:sz w:val="20"/>
            <w:szCs w:val="20"/>
          </w:rPr>
          <w:t>–</w:t>
        </w:r>
        <w:r w:rsidRPr="00A145A7">
          <w:rPr>
            <w:rStyle w:val="Hypertextovodkaz"/>
            <w:rFonts w:ascii="Tahoma" w:hAnsi="Tahoma" w:cs="Tahoma"/>
            <w:i/>
            <w:iCs/>
            <w:sz w:val="20"/>
            <w:szCs w:val="20"/>
          </w:rPr>
          <w:t xml:space="preserve"> Obyvatelstvo</w:t>
        </w:r>
        <w:r w:rsidR="00FA4E64" w:rsidRPr="00A145A7">
          <w:rPr>
            <w:rStyle w:val="Hypertextovodkaz"/>
            <w:rFonts w:ascii="Tahoma" w:hAnsi="Tahoma" w:cs="Tahoma"/>
            <w:i/>
            <w:iCs/>
            <w:sz w:val="20"/>
            <w:szCs w:val="20"/>
          </w:rPr>
          <w:t xml:space="preserve"> </w:t>
        </w:r>
        <w:r w:rsidR="00371CEF" w:rsidRPr="00A145A7">
          <w:rPr>
            <w:rStyle w:val="Hypertextovodkaz"/>
            <w:rFonts w:ascii="Tahoma" w:hAnsi="Tahoma" w:cs="Tahoma"/>
            <w:i/>
            <w:iCs/>
            <w:sz w:val="20"/>
            <w:szCs w:val="20"/>
          </w:rPr>
          <w:t>– předběžné údaje</w:t>
        </w:r>
        <w:r w:rsidR="002D7BCC" w:rsidRPr="00A145A7">
          <w:rPr>
            <w:rStyle w:val="Hypertextovodkaz"/>
            <w:rFonts w:ascii="Tahoma" w:hAnsi="Tahoma" w:cs="Tahoma"/>
            <w:i/>
            <w:iCs/>
            <w:sz w:val="20"/>
            <w:szCs w:val="20"/>
          </w:rPr>
          <w:t xml:space="preserve"> - stav a pohyb obyvatel</w:t>
        </w:r>
      </w:hyperlink>
      <w:r w:rsidR="001D32BD">
        <w:rPr>
          <w:rStyle w:val="Hypertextovodkaz"/>
          <w:rFonts w:ascii="Tahoma" w:hAnsi="Tahoma" w:cs="Tahoma"/>
          <w:i/>
          <w:iCs/>
          <w:sz w:val="20"/>
          <w:szCs w:val="20"/>
        </w:rPr>
        <w:t xml:space="preserve">; </w:t>
      </w:r>
      <w:hyperlink r:id="rId17" w:history="1">
        <w:r w:rsidR="0070024D" w:rsidRPr="00A145A7">
          <w:rPr>
            <w:rStyle w:val="Hypertextovodkaz"/>
            <w:rFonts w:ascii="Tahoma" w:hAnsi="Tahoma" w:cs="Tahoma"/>
            <w:i/>
            <w:iCs/>
            <w:sz w:val="20"/>
            <w:szCs w:val="20"/>
          </w:rPr>
          <w:t>Statistiky – Obyvatelstvo – předběžné údaje - stav a pohyb obyvatel (tabulka)</w:t>
        </w:r>
      </w:hyperlink>
    </w:p>
    <w:p w14:paraId="3E8ED48E" w14:textId="6FB85132" w:rsidR="002A5B5A" w:rsidRPr="001D6272" w:rsidRDefault="005113CB" w:rsidP="00555B7A">
      <w:pPr>
        <w:rPr>
          <w:sz w:val="28"/>
          <w:szCs w:val="28"/>
        </w:rPr>
      </w:pPr>
      <w:r w:rsidRPr="001D6272">
        <w:rPr>
          <w:rFonts w:ascii="Tahoma" w:hAnsi="Tahoma" w:cs="Tahoma"/>
          <w:b/>
          <w:sz w:val="22"/>
          <w:szCs w:val="22"/>
        </w:rPr>
        <w:lastRenderedPageBreak/>
        <w:t xml:space="preserve">Obecná míra </w:t>
      </w:r>
      <w:r w:rsidR="00393241" w:rsidRPr="001D6272">
        <w:rPr>
          <w:rFonts w:ascii="Tahoma" w:hAnsi="Tahoma" w:cs="Tahoma"/>
          <w:b/>
          <w:sz w:val="22"/>
          <w:szCs w:val="22"/>
        </w:rPr>
        <w:t>nezaměstnanosti</w:t>
      </w:r>
    </w:p>
    <w:p w14:paraId="3512AA13" w14:textId="646BE65D" w:rsidR="00CD612D" w:rsidRDefault="006C3550" w:rsidP="00555B7A">
      <w:pPr>
        <w:spacing w:before="60" w:after="120"/>
        <w:rPr>
          <w:rFonts w:ascii="Tahoma" w:hAnsi="Tahoma" w:cs="Tahoma"/>
          <w:noProof/>
          <w:sz w:val="20"/>
          <w:szCs w:val="20"/>
        </w:rPr>
      </w:pPr>
      <w:r w:rsidRPr="00E94186">
        <w:rPr>
          <w:rFonts w:ascii="Tahoma" w:hAnsi="Tahoma" w:cs="Tahoma"/>
          <w:noProof/>
          <w:sz w:val="20"/>
          <w:szCs w:val="20"/>
        </w:rPr>
        <w:t>Ukazatel vyjadřuje</w:t>
      </w:r>
      <w:r w:rsidR="00CD612D" w:rsidRPr="00E94186">
        <w:rPr>
          <w:rFonts w:ascii="Tahoma" w:hAnsi="Tahoma" w:cs="Tahoma"/>
          <w:noProof/>
          <w:sz w:val="20"/>
          <w:szCs w:val="20"/>
        </w:rPr>
        <w:t xml:space="preserve"> podíl nezaměstnaných k celkové pracovní síle (tj. součtu zaměstnaných a nezaměstnaných)</w:t>
      </w:r>
      <w:r w:rsidR="00221E54" w:rsidRPr="00E94186">
        <w:rPr>
          <w:rFonts w:ascii="Tahoma" w:hAnsi="Tahoma" w:cs="Tahoma"/>
          <w:noProof/>
          <w:sz w:val="20"/>
          <w:szCs w:val="20"/>
        </w:rPr>
        <w:t>.</w:t>
      </w:r>
      <w:r w:rsidR="00BC3AF2" w:rsidRPr="00E94186">
        <w:rPr>
          <w:rFonts w:ascii="Tahoma" w:hAnsi="Tahoma" w:cs="Tahoma"/>
          <w:noProof/>
          <w:sz w:val="20"/>
          <w:szCs w:val="20"/>
        </w:rPr>
        <w:t xml:space="preserve"> </w:t>
      </w:r>
    </w:p>
    <w:bookmarkStart w:id="3" w:name="_MON_1808813993"/>
    <w:bookmarkEnd w:id="3"/>
    <w:p w14:paraId="3B807C1A" w14:textId="27386F2E" w:rsidR="00C750DD" w:rsidRPr="00E94186" w:rsidRDefault="00F7252A" w:rsidP="00555B7A">
      <w:pPr>
        <w:spacing w:before="60" w:after="120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object w:dxaOrig="7204" w:dyaOrig="933" w14:anchorId="564FB563">
          <v:shape id="_x0000_i1027" type="#_x0000_t75" style="width:5in;height:46.65pt" o:ole="">
            <v:imagedata r:id="rId18" o:title=""/>
          </v:shape>
          <o:OLEObject Type="Embed" ProgID="Excel.Sheet.12" ShapeID="_x0000_i1027" DrawAspect="Content" ObjectID="_1809235507" r:id="rId19"/>
        </w:object>
      </w:r>
    </w:p>
    <w:p w14:paraId="04572B36" w14:textId="6F2A72BD" w:rsidR="005E76C5" w:rsidRPr="00E94186" w:rsidRDefault="00751B1F" w:rsidP="00686AB2">
      <w:pPr>
        <w:spacing w:before="120" w:after="240"/>
        <w:jc w:val="both"/>
        <w:rPr>
          <w:rFonts w:ascii="Tahoma" w:hAnsi="Tahoma" w:cs="Tahoma"/>
          <w:sz w:val="20"/>
          <w:szCs w:val="20"/>
        </w:rPr>
      </w:pPr>
      <w:r w:rsidRPr="00E94186">
        <w:rPr>
          <w:rFonts w:ascii="Tahoma" w:hAnsi="Tahoma" w:cs="Tahoma"/>
          <w:b/>
          <w:bCs/>
          <w:sz w:val="20"/>
          <w:szCs w:val="20"/>
        </w:rPr>
        <w:t xml:space="preserve">*) </w:t>
      </w:r>
      <w:r w:rsidR="005E76C5" w:rsidRPr="00E94186">
        <w:rPr>
          <w:rFonts w:ascii="Tahoma" w:hAnsi="Tahoma" w:cs="Tahoma"/>
          <w:sz w:val="20"/>
          <w:szCs w:val="20"/>
        </w:rPr>
        <w:t xml:space="preserve">Poslední zveřejněná data o obecné míře nezaměstnanosti, která jsou ke dni zpracování materiálu k dispozici. </w:t>
      </w:r>
    </w:p>
    <w:p w14:paraId="26347CD2" w14:textId="5EB56F7D" w:rsidR="00DC2097" w:rsidRPr="00E94186" w:rsidRDefault="00E51989" w:rsidP="008767EB">
      <w:pPr>
        <w:spacing w:before="120"/>
        <w:rPr>
          <w:rFonts w:ascii="Tahoma" w:hAnsi="Tahoma" w:cs="Tahoma"/>
          <w:i/>
          <w:iCs/>
          <w:sz w:val="20"/>
          <w:szCs w:val="20"/>
        </w:rPr>
      </w:pPr>
      <w:r w:rsidRPr="00E94186">
        <w:rPr>
          <w:rFonts w:ascii="Tahoma" w:hAnsi="Tahoma" w:cs="Tahoma"/>
          <w:i/>
          <w:iCs/>
          <w:sz w:val="20"/>
          <w:szCs w:val="20"/>
        </w:rPr>
        <w:t>Zdroj: Český statistický úřad</w:t>
      </w:r>
    </w:p>
    <w:p w14:paraId="5F84839D" w14:textId="7B95B9AC" w:rsidR="0039082B" w:rsidRPr="00E94186" w:rsidRDefault="008B4FF3" w:rsidP="00015FBB">
      <w:pPr>
        <w:spacing w:after="120"/>
        <w:rPr>
          <w:rStyle w:val="Hypertextovodkaz"/>
          <w:rFonts w:ascii="Tahoma" w:hAnsi="Tahoma" w:cs="Tahoma"/>
          <w:i/>
          <w:iCs/>
          <w:sz w:val="20"/>
          <w:szCs w:val="20"/>
        </w:rPr>
      </w:pPr>
      <w:r>
        <w:rPr>
          <w:rStyle w:val="Hypertextovodkaz"/>
          <w:rFonts w:ascii="Tahoma" w:hAnsi="Tahoma" w:cs="Tahoma"/>
          <w:i/>
          <w:iCs/>
          <w:color w:val="auto"/>
          <w:sz w:val="20"/>
          <w:szCs w:val="20"/>
          <w:u w:val="none"/>
        </w:rPr>
        <w:t>K 31.12.</w:t>
      </w:r>
      <w:r w:rsidR="0039082B" w:rsidRPr="00F85628">
        <w:rPr>
          <w:rStyle w:val="Hypertextovodkaz"/>
          <w:rFonts w:ascii="Tahoma" w:hAnsi="Tahoma" w:cs="Tahoma"/>
          <w:i/>
          <w:iCs/>
          <w:color w:val="auto"/>
          <w:sz w:val="20"/>
          <w:szCs w:val="20"/>
          <w:u w:val="none"/>
        </w:rPr>
        <w:t>202</w:t>
      </w:r>
      <w:r w:rsidR="00C750DD">
        <w:rPr>
          <w:rStyle w:val="Hypertextovodkaz"/>
          <w:rFonts w:ascii="Tahoma" w:hAnsi="Tahoma" w:cs="Tahoma"/>
          <w:i/>
          <w:iCs/>
          <w:color w:val="auto"/>
          <w:sz w:val="20"/>
          <w:szCs w:val="20"/>
          <w:u w:val="none"/>
        </w:rPr>
        <w:t>4</w:t>
      </w:r>
      <w:r w:rsidR="002410B0" w:rsidRPr="00F85628">
        <w:rPr>
          <w:rStyle w:val="Hypertextovodkaz"/>
          <w:rFonts w:ascii="Tahoma" w:hAnsi="Tahoma" w:cs="Tahoma"/>
          <w:i/>
          <w:iCs/>
          <w:color w:val="auto"/>
          <w:sz w:val="20"/>
          <w:szCs w:val="20"/>
          <w:u w:val="none"/>
        </w:rPr>
        <w:t>:</w:t>
      </w:r>
      <w:r w:rsidR="00C750DD">
        <w:rPr>
          <w:rStyle w:val="Hypertextovodkaz"/>
          <w:rFonts w:ascii="Tahoma" w:hAnsi="Tahoma" w:cs="Tahoma"/>
          <w:i/>
          <w:iCs/>
          <w:color w:val="auto"/>
          <w:sz w:val="20"/>
          <w:szCs w:val="20"/>
          <w:u w:val="none"/>
        </w:rPr>
        <w:t xml:space="preserve"> </w:t>
      </w:r>
      <w:hyperlink r:id="rId20" w:history="1">
        <w:r w:rsidR="00C750DD" w:rsidRPr="00C750DD">
          <w:rPr>
            <w:rStyle w:val="Hypertextovodkaz"/>
            <w:rFonts w:ascii="Tahoma" w:hAnsi="Tahoma" w:cs="Tahoma"/>
            <w:i/>
            <w:iCs/>
            <w:sz w:val="20"/>
            <w:szCs w:val="20"/>
          </w:rPr>
          <w:t>Výstupní objekt VDB</w:t>
        </w:r>
      </w:hyperlink>
      <w:r w:rsidR="00D014EF" w:rsidRPr="00F46209">
        <w:rPr>
          <w:rStyle w:val="Hypertextovodkaz"/>
          <w:rFonts w:ascii="Tahoma" w:hAnsi="Tahoma" w:cs="Tahoma"/>
          <w:i/>
          <w:iCs/>
          <w:color w:val="auto"/>
          <w:sz w:val="20"/>
          <w:szCs w:val="20"/>
          <w:u w:val="none"/>
        </w:rPr>
        <w:t xml:space="preserve">; </w:t>
      </w:r>
      <w:r w:rsidR="00536021">
        <w:rPr>
          <w:rStyle w:val="Hypertextovodkaz"/>
          <w:rFonts w:ascii="Tahoma" w:hAnsi="Tahoma" w:cs="Tahoma"/>
          <w:i/>
          <w:iCs/>
          <w:color w:val="auto"/>
          <w:sz w:val="20"/>
          <w:szCs w:val="20"/>
          <w:u w:val="none"/>
        </w:rPr>
        <w:t>ČR k</w:t>
      </w:r>
      <w:r w:rsidR="000D5EE3">
        <w:rPr>
          <w:rStyle w:val="Hypertextovodkaz"/>
          <w:rFonts w:ascii="Tahoma" w:hAnsi="Tahoma" w:cs="Tahoma"/>
          <w:i/>
          <w:iCs/>
          <w:color w:val="auto"/>
          <w:sz w:val="20"/>
          <w:szCs w:val="20"/>
          <w:u w:val="none"/>
        </w:rPr>
        <w:t> 31.3.2025</w:t>
      </w:r>
      <w:r w:rsidR="00015A2F">
        <w:rPr>
          <w:rStyle w:val="Hypertextovodkaz"/>
          <w:rFonts w:ascii="Tahoma" w:hAnsi="Tahoma" w:cs="Tahoma"/>
          <w:i/>
          <w:iCs/>
          <w:color w:val="auto"/>
          <w:sz w:val="20"/>
          <w:szCs w:val="20"/>
          <w:u w:val="none"/>
        </w:rPr>
        <w:t xml:space="preserve">: </w:t>
      </w:r>
      <w:hyperlink r:id="rId21" w:history="1">
        <w:r w:rsidR="00FD69E5" w:rsidRPr="00FD69E5">
          <w:rPr>
            <w:rStyle w:val="Hypertextovodkaz"/>
            <w:rFonts w:ascii="Tahoma" w:hAnsi="Tahoma" w:cs="Tahoma"/>
            <w:i/>
            <w:iCs/>
            <w:sz w:val="20"/>
            <w:szCs w:val="20"/>
          </w:rPr>
          <w:t>Výstupní objekt VDB</w:t>
        </w:r>
      </w:hyperlink>
    </w:p>
    <w:p w14:paraId="74D1385D" w14:textId="77777777" w:rsidR="008767EB" w:rsidRPr="00FC0578" w:rsidRDefault="008767EB" w:rsidP="00686AB2">
      <w:pPr>
        <w:spacing w:after="240"/>
        <w:rPr>
          <w:rStyle w:val="Hypertextovodkaz"/>
          <w:rFonts w:ascii="Tahoma" w:hAnsi="Tahoma" w:cs="Tahoma"/>
          <w:i/>
          <w:iCs/>
          <w:sz w:val="18"/>
          <w:szCs w:val="18"/>
        </w:rPr>
      </w:pPr>
    </w:p>
    <w:p w14:paraId="574257DA" w14:textId="41A5E9E5" w:rsidR="00B5567C" w:rsidRDefault="00DC2097" w:rsidP="00602B9A">
      <w:pPr>
        <w:spacing w:after="120"/>
        <w:rPr>
          <w:rFonts w:ascii="Tahoma" w:hAnsi="Tahoma" w:cs="Tahoma"/>
          <w:b/>
          <w:sz w:val="22"/>
          <w:szCs w:val="22"/>
        </w:rPr>
      </w:pPr>
      <w:r w:rsidRPr="00D81BCB">
        <w:rPr>
          <w:rFonts w:ascii="Tahoma" w:hAnsi="Tahoma" w:cs="Tahoma"/>
          <w:b/>
          <w:sz w:val="22"/>
          <w:szCs w:val="22"/>
        </w:rPr>
        <w:t>Uchazeči o zaměstnání na území Moravskoslezského kraje evidovaní na úřadech práce</w:t>
      </w:r>
    </w:p>
    <w:bookmarkStart w:id="4" w:name="_MON_1808815594"/>
    <w:bookmarkEnd w:id="4"/>
    <w:p w14:paraId="7556A955" w14:textId="4A0B5972" w:rsidR="008A756B" w:rsidRPr="00D81BCB" w:rsidRDefault="0010014D" w:rsidP="00602B9A">
      <w:pPr>
        <w:spacing w:after="12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object w:dxaOrig="13043" w:dyaOrig="4417" w14:anchorId="1F1D8C45">
          <v:shape id="_x0000_i1028" type="#_x0000_t75" style="width:652.05pt;height:220.6pt" o:ole="">
            <v:imagedata r:id="rId22" o:title=""/>
          </v:shape>
          <o:OLEObject Type="Embed" ProgID="Excel.Sheet.12" ShapeID="_x0000_i1028" DrawAspect="Content" ObjectID="_1809235508" r:id="rId23"/>
        </w:object>
      </w:r>
    </w:p>
    <w:p w14:paraId="6B8C99F9" w14:textId="77777777" w:rsidR="007F16E7" w:rsidRDefault="00662896" w:rsidP="00734DE8">
      <w:pPr>
        <w:spacing w:before="120" w:after="240"/>
        <w:contextualSpacing/>
        <w:rPr>
          <w:rFonts w:ascii="Tahoma" w:hAnsi="Tahoma" w:cs="Tahoma"/>
          <w:sz w:val="20"/>
          <w:szCs w:val="20"/>
        </w:rPr>
      </w:pPr>
      <w:r w:rsidRPr="003267FF">
        <w:rPr>
          <w:rFonts w:ascii="Tahoma" w:hAnsi="Tahoma" w:cs="Tahoma"/>
          <w:b/>
          <w:bCs/>
          <w:sz w:val="20"/>
          <w:szCs w:val="20"/>
        </w:rPr>
        <w:t>*)</w:t>
      </w:r>
      <w:r w:rsidRPr="003267FF">
        <w:rPr>
          <w:rFonts w:ascii="Tahoma" w:hAnsi="Tahoma" w:cs="Tahoma"/>
          <w:sz w:val="20"/>
          <w:szCs w:val="20"/>
        </w:rPr>
        <w:t xml:space="preserve"> </w:t>
      </w:r>
      <w:r w:rsidR="007F16E7" w:rsidRPr="00820310">
        <w:rPr>
          <w:rFonts w:ascii="Tahoma" w:hAnsi="Tahoma" w:cs="Tahoma"/>
          <w:sz w:val="20"/>
          <w:szCs w:val="20"/>
        </w:rPr>
        <w:t xml:space="preserve">Poslední zveřejněná data, která jsou ke dni zpracování materiálu k dispozici. </w:t>
      </w:r>
    </w:p>
    <w:p w14:paraId="65A6971F" w14:textId="20AB8036" w:rsidR="00310510" w:rsidRPr="003267FF" w:rsidRDefault="00662896" w:rsidP="007F16E7">
      <w:pPr>
        <w:spacing w:before="120" w:after="240"/>
        <w:ind w:left="284"/>
        <w:rPr>
          <w:rFonts w:ascii="Tahoma" w:hAnsi="Tahoma" w:cs="Tahoma"/>
          <w:sz w:val="20"/>
          <w:szCs w:val="20"/>
        </w:rPr>
      </w:pPr>
      <w:r w:rsidRPr="003267FF">
        <w:rPr>
          <w:rFonts w:ascii="Tahoma" w:hAnsi="Tahoma" w:cs="Tahoma"/>
          <w:sz w:val="20"/>
          <w:szCs w:val="20"/>
        </w:rPr>
        <w:t>Podíl</w:t>
      </w:r>
      <w:r w:rsidR="00F67EE3" w:rsidRPr="003267FF">
        <w:rPr>
          <w:rFonts w:ascii="Tahoma" w:hAnsi="Tahoma" w:cs="Tahoma"/>
          <w:sz w:val="20"/>
          <w:szCs w:val="20"/>
        </w:rPr>
        <w:t xml:space="preserve"> </w:t>
      </w:r>
      <w:r w:rsidRPr="003267FF">
        <w:rPr>
          <w:rFonts w:ascii="Tahoma" w:hAnsi="Tahoma" w:cs="Tahoma"/>
          <w:sz w:val="20"/>
          <w:szCs w:val="20"/>
        </w:rPr>
        <w:t xml:space="preserve">nezaměstnaných osob = počet dosažitelných uchazečů o zaměstnání ve věku 15 </w:t>
      </w:r>
      <w:r w:rsidR="00310510" w:rsidRPr="003267FF">
        <w:rPr>
          <w:rFonts w:ascii="Tahoma" w:hAnsi="Tahoma" w:cs="Tahoma"/>
          <w:sz w:val="20"/>
          <w:szCs w:val="20"/>
        </w:rPr>
        <w:t>– 64 let / počet obyvatel ve věku 15 – 64 let</w:t>
      </w:r>
      <w:r w:rsidR="007871BE" w:rsidRPr="003267FF">
        <w:rPr>
          <w:rFonts w:ascii="Tahoma" w:hAnsi="Tahoma" w:cs="Tahoma"/>
          <w:sz w:val="20"/>
          <w:szCs w:val="20"/>
        </w:rPr>
        <w:t>.</w:t>
      </w:r>
    </w:p>
    <w:p w14:paraId="4B3BEB90" w14:textId="498F0B45" w:rsidR="00445021" w:rsidRPr="003267FF" w:rsidRDefault="00445021" w:rsidP="005E7320">
      <w:pPr>
        <w:spacing w:after="600"/>
        <w:contextualSpacing/>
        <w:rPr>
          <w:rFonts w:ascii="Tahoma" w:hAnsi="Tahoma" w:cs="Tahoma"/>
          <w:i/>
          <w:iCs/>
          <w:sz w:val="20"/>
          <w:szCs w:val="20"/>
        </w:rPr>
      </w:pPr>
      <w:r w:rsidRPr="003267FF">
        <w:rPr>
          <w:rFonts w:ascii="Tahoma" w:hAnsi="Tahoma" w:cs="Tahoma"/>
          <w:i/>
          <w:iCs/>
          <w:sz w:val="20"/>
          <w:szCs w:val="20"/>
        </w:rPr>
        <w:t>Zdroj</w:t>
      </w:r>
      <w:r w:rsidR="00F67EE3" w:rsidRPr="003267FF">
        <w:rPr>
          <w:rFonts w:ascii="Tahoma" w:hAnsi="Tahoma" w:cs="Tahoma"/>
          <w:i/>
          <w:iCs/>
          <w:sz w:val="20"/>
          <w:szCs w:val="20"/>
        </w:rPr>
        <w:t xml:space="preserve">: </w:t>
      </w:r>
      <w:r w:rsidRPr="003267FF">
        <w:rPr>
          <w:rFonts w:ascii="Tahoma" w:hAnsi="Tahoma" w:cs="Tahoma"/>
          <w:i/>
          <w:iCs/>
          <w:sz w:val="20"/>
          <w:szCs w:val="20"/>
        </w:rPr>
        <w:t>Integrovaný portál MPSV</w:t>
      </w:r>
      <w:r w:rsidR="00E8561A" w:rsidRPr="003267FF">
        <w:rPr>
          <w:rFonts w:ascii="Tahoma" w:hAnsi="Tahoma" w:cs="Tahoma"/>
          <w:i/>
          <w:iCs/>
          <w:sz w:val="20"/>
          <w:szCs w:val="20"/>
        </w:rPr>
        <w:t xml:space="preserve"> </w:t>
      </w:r>
      <w:r w:rsidR="007B3767" w:rsidRPr="003267FF">
        <w:rPr>
          <w:rFonts w:ascii="Tahoma" w:hAnsi="Tahoma" w:cs="Tahoma"/>
          <w:i/>
          <w:iCs/>
          <w:sz w:val="20"/>
          <w:szCs w:val="20"/>
        </w:rPr>
        <w:t>(a vlastní výpočty odboru financí</w:t>
      </w:r>
      <w:r w:rsidR="00EB08DD" w:rsidRPr="003267FF">
        <w:rPr>
          <w:rFonts w:ascii="Tahoma" w:hAnsi="Tahoma" w:cs="Tahoma"/>
          <w:i/>
          <w:iCs/>
          <w:sz w:val="20"/>
          <w:szCs w:val="20"/>
        </w:rPr>
        <w:t xml:space="preserve"> KÚ MSK</w:t>
      </w:r>
      <w:r w:rsidR="007B3767" w:rsidRPr="003267FF">
        <w:rPr>
          <w:rFonts w:ascii="Tahoma" w:hAnsi="Tahoma" w:cs="Tahoma"/>
          <w:i/>
          <w:iCs/>
          <w:sz w:val="20"/>
          <w:szCs w:val="20"/>
        </w:rPr>
        <w:t>)</w:t>
      </w:r>
    </w:p>
    <w:p w14:paraId="51114DC6" w14:textId="10D11634" w:rsidR="003026BC" w:rsidRPr="003267FF" w:rsidRDefault="002E7AE5" w:rsidP="005E7320">
      <w:pPr>
        <w:rPr>
          <w:rFonts w:ascii="Tahoma" w:hAnsi="Tahoma" w:cs="Tahoma"/>
          <w:i/>
          <w:iCs/>
          <w:color w:val="0000FF"/>
          <w:sz w:val="20"/>
          <w:szCs w:val="20"/>
          <w:u w:val="single"/>
        </w:rPr>
      </w:pPr>
      <w:hyperlink r:id="rId24" w:history="1">
        <w:r w:rsidRPr="003267FF">
          <w:rPr>
            <w:rStyle w:val="Hypertextovodkaz"/>
            <w:rFonts w:ascii="Tahoma" w:hAnsi="Tahoma" w:cs="Tahoma"/>
            <w:i/>
            <w:iCs/>
            <w:sz w:val="20"/>
            <w:szCs w:val="20"/>
          </w:rPr>
          <w:t xml:space="preserve">Uchazeči a volná místa </w:t>
        </w:r>
        <w:r w:rsidR="00B44F5D" w:rsidRPr="003267FF">
          <w:rPr>
            <w:rStyle w:val="Hypertextovodkaz"/>
            <w:rFonts w:ascii="Tahoma" w:hAnsi="Tahoma" w:cs="Tahoma"/>
            <w:i/>
            <w:iCs/>
            <w:sz w:val="20"/>
            <w:szCs w:val="20"/>
          </w:rPr>
          <w:t>/ MPSV (mpsv.cz)</w:t>
        </w:r>
      </w:hyperlink>
    </w:p>
    <w:sectPr w:rsidR="003026BC" w:rsidRPr="003267FF" w:rsidSect="000C742D">
      <w:footerReference w:type="default" r:id="rId25"/>
      <w:footerReference w:type="first" r:id="rId26"/>
      <w:type w:val="continuous"/>
      <w:pgSz w:w="16838" w:h="11906" w:orient="landscape" w:code="9"/>
      <w:pgMar w:top="993" w:right="1103" w:bottom="284" w:left="1134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38173" w14:textId="77777777" w:rsidR="000A1C2C" w:rsidRDefault="000A1C2C" w:rsidP="007A7BFB">
      <w:r>
        <w:separator/>
      </w:r>
    </w:p>
  </w:endnote>
  <w:endnote w:type="continuationSeparator" w:id="0">
    <w:p w14:paraId="71A5AB95" w14:textId="77777777" w:rsidR="000A1C2C" w:rsidRDefault="000A1C2C" w:rsidP="007A7BFB">
      <w:r>
        <w:continuationSeparator/>
      </w:r>
    </w:p>
  </w:endnote>
  <w:endnote w:type="continuationNotice" w:id="1">
    <w:p w14:paraId="54EFF33E" w14:textId="77777777" w:rsidR="000A1C2C" w:rsidRDefault="000A1C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122BA" w14:textId="03FAC300" w:rsidR="007A7BFB" w:rsidRPr="007A7BFB" w:rsidRDefault="0070392C">
    <w:pPr>
      <w:pStyle w:val="Zpa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FB49833" wp14:editId="2C5640A5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685"/>
              <wp:effectExtent l="0" t="0" r="4445" b="2540"/>
              <wp:wrapNone/>
              <wp:docPr id="384898847" name="MSIPCM462c4497b85935c15e872451" descr="{&quot;HashCode&quot;:-1069178508,&quot;Height&quot;:595.0,&quot;Width&quot;:841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213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9BC5D0" w14:textId="5C00BA4A" w:rsidR="003C37FC" w:rsidRPr="003C37FC" w:rsidRDefault="003C37FC" w:rsidP="003C37FC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C37FC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B49833" id="_x0000_t202" coordsize="21600,21600" o:spt="202" path="m,l,21600r21600,l21600,xe">
              <v:stroke joinstyle="miter"/>
              <v:path gradientshapeok="t" o:connecttype="rect"/>
            </v:shapetype>
            <v:shape id="MSIPCM462c4497b85935c15e872451" o:spid="_x0000_s1026" type="#_x0000_t202" alt="{&quot;HashCode&quot;:-1069178508,&quot;Height&quot;:595.0,&quot;Width&quot;:841.0,&quot;Placement&quot;:&quot;Footer&quot;,&quot;Index&quot;:&quot;Primary&quot;,&quot;Section&quot;:1,&quot;Top&quot;:0.0,&quot;Left&quot;:0.0}" style="position:absolute;left:0;text-align:left;margin-left:0;margin-top:558.75pt;width:841.9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ZCz4gEAAJsDAAAOAAAAZHJzL2Uyb0RvYy54bWysU9tu2zAMfR+wfxD0vvjSNGuNOEXXosOA&#10;rhvQ7QNkWYqF2aJGKbGzrx8lJ+kub8NeBFKiD885pNc309CzvUJvwNa8WOScKSuhNXZb869fHt5c&#10;ceaDsK3owaqaH5TnN5vXr9ajq1QJHfStQkYg1lejq3kXgquyzMtODcIvwClLjxpwEIFS3GYtipHQ&#10;hz4r83yVjYCtQ5DKe7q9nx/5JuFrrWT4pLVXgfU1J24hnZjOJp7ZZi2qLQrXGXmkIf6BxSCMpaZn&#10;qHsRBNuh+QtqMBLBgw4LCUMGWhupkgZSU+R/qHnuhFNJC5nj3dkm//9g5dP+2X1GFqZ3MNEAkwjv&#10;HkF+88zCXSfsVt0iwtgp0VLjIlqWjc5Xx0+j1b7yEaQZP0JLQxa7AAlo0jhEV0gnI3QawOFsupoC&#10;k7Flvrouiwt6k/RYvr1YXV2mHqI6fe7Qh/cKBhaDmiNNNcGL/aMPkY6oTiWxm4UH0/dpsr397YIK&#10;402iHxnP3MPUTFQdZTTQHkgIwrwotNgUdIA/OBtpSWruv+8EKs76D5bMKC+XeR7XKmUUYAqui+WS&#10;kuZ0K6wkjJo3nM3hXZhXcOfQbDtqMftu4Zac0yZpeqFzJEwbkKQetzWu2K95qnr5pzY/AQAA//8D&#10;AFBLAwQUAAYACAAAACEA+5pyDdwAAAALAQAADwAAAGRycy9kb3ducmV2LnhtbEyPwU7DMBBE70j8&#10;g7VI3KgTKkIU4lQUAeLawAc48TaJGq+D7abh79mc4Lgzo9l55W6xo5jRh8GRgnSTgEBqnRmoU/D1&#10;+XaXgwhRk9GjI1TwgwF21fVVqQvjLnTAuY6d4BIKhVbQxzgVUoa2R6vDxk1I7B2dtzry6TtpvL5w&#10;uR3lfZJk0uqB+EOvJ3zpsT3VZ6vA6NfvbTf7U6gPYZ/P7/64/2iUur1Znp9ARFziXxjW+TwdKt7U&#10;uDOZIEYFDBJZTdPHBxCrn+VbZmlWLUsykFUp/zNUvwAAAP//AwBQSwECLQAUAAYACAAAACEAtoM4&#10;kv4AAADhAQAAEwAAAAAAAAAAAAAAAAAAAAAAW0NvbnRlbnRfVHlwZXNdLnhtbFBLAQItABQABgAI&#10;AAAAIQA4/SH/1gAAAJQBAAALAAAAAAAAAAAAAAAAAC8BAABfcmVscy8ucmVsc1BLAQItABQABgAI&#10;AAAAIQD7fZCz4gEAAJsDAAAOAAAAAAAAAAAAAAAAAC4CAABkcnMvZTJvRG9jLnhtbFBLAQItABQA&#10;BgAIAAAAIQD7mnIN3AAAAAsBAAAPAAAAAAAAAAAAAAAAADwEAABkcnMvZG93bnJldi54bWxQSwUG&#10;AAAAAAQABADzAAAARQUAAAAA&#10;" o:allowincell="f" filled="f" stroked="f">
              <v:textbox inset="20pt,0,,0">
                <w:txbxContent>
                  <w:p w14:paraId="7D9BC5D0" w14:textId="5C00BA4A" w:rsidR="003C37FC" w:rsidRPr="003C37FC" w:rsidRDefault="003C37FC" w:rsidP="003C37FC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C37FC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7BFB" w:rsidRPr="007A7BFB">
      <w:rPr>
        <w:rFonts w:ascii="Tahoma" w:hAnsi="Tahoma" w:cs="Tahoma"/>
        <w:sz w:val="20"/>
        <w:szCs w:val="20"/>
      </w:rPr>
      <w:fldChar w:fldCharType="begin"/>
    </w:r>
    <w:r w:rsidR="007A7BFB" w:rsidRPr="007A7BFB">
      <w:rPr>
        <w:rFonts w:ascii="Tahoma" w:hAnsi="Tahoma" w:cs="Tahoma"/>
        <w:sz w:val="20"/>
        <w:szCs w:val="20"/>
      </w:rPr>
      <w:instrText>PAGE   \* MERGEFORMAT</w:instrText>
    </w:r>
    <w:r w:rsidR="007A7BFB" w:rsidRPr="007A7BFB">
      <w:rPr>
        <w:rFonts w:ascii="Tahoma" w:hAnsi="Tahoma" w:cs="Tahoma"/>
        <w:sz w:val="20"/>
        <w:szCs w:val="20"/>
      </w:rPr>
      <w:fldChar w:fldCharType="separate"/>
    </w:r>
    <w:r w:rsidR="003E515B">
      <w:rPr>
        <w:rFonts w:ascii="Tahoma" w:hAnsi="Tahoma" w:cs="Tahoma"/>
        <w:noProof/>
        <w:sz w:val="20"/>
        <w:szCs w:val="20"/>
      </w:rPr>
      <w:t>3</w:t>
    </w:r>
    <w:r w:rsidR="007A7BFB" w:rsidRPr="007A7BFB">
      <w:rPr>
        <w:rFonts w:ascii="Tahoma" w:hAnsi="Tahoma" w:cs="Tahoma"/>
        <w:sz w:val="20"/>
        <w:szCs w:val="20"/>
      </w:rPr>
      <w:fldChar w:fldCharType="end"/>
    </w:r>
  </w:p>
  <w:p w14:paraId="2E0E05D9" w14:textId="77777777" w:rsidR="007A7BFB" w:rsidRDefault="007A7B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4711A" w14:textId="512E1D51" w:rsidR="003E515B" w:rsidRPr="002D258E" w:rsidRDefault="0070392C">
    <w:pPr>
      <w:pStyle w:val="Zpa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0F3901E" wp14:editId="66A48924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685"/>
              <wp:effectExtent l="0" t="0" r="4445" b="2540"/>
              <wp:wrapNone/>
              <wp:docPr id="1388032953" name="MSIPCM2a644518bb1d4e0fc2c8832b" descr="{&quot;HashCode&quot;:-1069178508,&quot;Height&quot;:595.0,&quot;Width&quot;:841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213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E23F2" w14:textId="5DF5B548" w:rsidR="003C37FC" w:rsidRPr="003C37FC" w:rsidRDefault="003C37FC" w:rsidP="003C37FC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C37FC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3901E" id="_x0000_t202" coordsize="21600,21600" o:spt="202" path="m,l,21600r21600,l21600,xe">
              <v:stroke joinstyle="miter"/>
              <v:path gradientshapeok="t" o:connecttype="rect"/>
            </v:shapetype>
            <v:shape id="MSIPCM2a644518bb1d4e0fc2c8832b" o:spid="_x0000_s1027" type="#_x0000_t202" alt="{&quot;HashCode&quot;:-1069178508,&quot;Height&quot;:595.0,&quot;Width&quot;:841.0,&quot;Placement&quot;:&quot;Footer&quot;,&quot;Index&quot;:&quot;FirstPage&quot;,&quot;Section&quot;:1,&quot;Top&quot;:0.0,&quot;Left&quot;:0.0}" style="position:absolute;left:0;text-align:left;margin-left:0;margin-top:558.75pt;width:841.9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4n15AEAAKIDAAAOAAAAZHJzL2Uyb0RvYy54bWysU9tu2zAMfR+wfxD0vvjSNGuNOEXXosOA&#10;rhvQ7QNkWbaF2aJGKbGzrx8lO+kub8NeBIqUD885pLc309Czg0KnwZQ8W6WcKSOh1qYt+dcvD2+u&#10;OHNemFr0YFTJj8rxm93rV9vRFiqHDvpaISMQ44rRlrzz3hZJ4mSnBuFWYJWhYgM4CE9XbJMaxUjo&#10;Q5/kabpJRsDaIkjlHGXv5yLfRfymUdJ/ahqnPOtLTtx8PDGeVTiT3VYULQrbabnQEP/AYhDaUNMz&#10;1L3wgu1R/wU1aIngoPErCUMCTaOlihpITZb+oea5E1ZFLWSOs2eb3P+DlU+HZ/sZmZ/ewUQDjCKc&#10;fQT5zTEDd50wrbpFhLFToqbGWbAsGa0rlk+D1a5wAaQaP0JNQxZ7DxFoanAIrpBORug0gOPZdDV5&#10;JkPLdHOdZxdUk1TM315sri5jD1GcPrfo/HsFAwtByZGmGuHF4dH5QEcUpyehm4EH3fdxsr35LUEP&#10;QybSD4xn7n6qJqbrRVtQU0F9JD0I877QflPQAf7gbKRdKbn7vheoOOs/GPIkv1ynadiueKMAY3Cd&#10;rdd0qU5ZYSRhlLzibA7v/LyJe4u67ajFbL+BWzKw0VHaC52FNy1CVLwsbdi0X+/x1cuvtfsJAAD/&#10;/wMAUEsDBBQABgAIAAAAIQD7mnIN3AAAAAsBAAAPAAAAZHJzL2Rvd25yZXYueG1sTI/BTsMwEETv&#10;SPyDtUjcqBMqQhTiVBQB4trABzjxNokar4PtpuHv2ZzguDOj2XnlbrGjmNGHwZGCdJOAQGqdGahT&#10;8PX5dpeDCFGT0aMjVPCDAXbV9VWpC+MudMC5jp3gEgqFVtDHOBVShrZHq8PGTUjsHZ23OvLpO2m8&#10;vnC5HeV9kmTS6oH4Q68nfOmxPdVnq8Do1+9tN/tTqA9hn8/v/rj/aJS6vVmen0BEXOJfGNb5PB0q&#10;3tS4M5kgRgUMEllN08cHEKuf5VtmaVYtSzKQVSn/M1S/AAAA//8DAFBLAQItABQABgAIAAAAIQC2&#10;gziS/gAAAOEBAAATAAAAAAAAAAAAAAAAAAAAAABbQ29udGVudF9UeXBlc10ueG1sUEsBAi0AFAAG&#10;AAgAAAAhADj9If/WAAAAlAEAAAsAAAAAAAAAAAAAAAAALwEAAF9yZWxzLy5yZWxzUEsBAi0AFAAG&#10;AAgAAAAhAEezifXkAQAAogMAAA4AAAAAAAAAAAAAAAAALgIAAGRycy9lMm9Eb2MueG1sUEsBAi0A&#10;FAAGAAgAAAAhAPuacg3cAAAACwEAAA8AAAAAAAAAAAAAAAAAPgQAAGRycy9kb3ducmV2LnhtbFBL&#10;BQYAAAAABAAEAPMAAABHBQAAAAA=&#10;" o:allowincell="f" filled="f" stroked="f">
              <v:textbox inset="20pt,0,,0">
                <w:txbxContent>
                  <w:p w14:paraId="0F3E23F2" w14:textId="5DF5B548" w:rsidR="003C37FC" w:rsidRPr="003C37FC" w:rsidRDefault="003C37FC" w:rsidP="003C37FC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C37FC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E515B" w:rsidRPr="002D258E">
      <w:rPr>
        <w:rFonts w:ascii="Tahoma" w:hAnsi="Tahoma" w:cs="Tahoma"/>
        <w:sz w:val="20"/>
        <w:szCs w:val="20"/>
      </w:rPr>
      <w:fldChar w:fldCharType="begin"/>
    </w:r>
    <w:r w:rsidR="003E515B" w:rsidRPr="002D258E">
      <w:rPr>
        <w:rFonts w:ascii="Tahoma" w:hAnsi="Tahoma" w:cs="Tahoma"/>
        <w:sz w:val="20"/>
        <w:szCs w:val="20"/>
      </w:rPr>
      <w:instrText>PAGE   \* MERGEFORMAT</w:instrText>
    </w:r>
    <w:r w:rsidR="003E515B" w:rsidRPr="002D258E">
      <w:rPr>
        <w:rFonts w:ascii="Tahoma" w:hAnsi="Tahoma" w:cs="Tahoma"/>
        <w:sz w:val="20"/>
        <w:szCs w:val="20"/>
      </w:rPr>
      <w:fldChar w:fldCharType="separate"/>
    </w:r>
    <w:r w:rsidR="003E515B" w:rsidRPr="002D258E">
      <w:rPr>
        <w:rFonts w:ascii="Tahoma" w:hAnsi="Tahoma" w:cs="Tahoma"/>
        <w:noProof/>
        <w:sz w:val="20"/>
        <w:szCs w:val="20"/>
      </w:rPr>
      <w:t>1</w:t>
    </w:r>
    <w:r w:rsidR="003E515B" w:rsidRPr="002D258E">
      <w:rPr>
        <w:rFonts w:ascii="Tahoma" w:hAnsi="Tahoma" w:cs="Tahoma"/>
        <w:sz w:val="20"/>
        <w:szCs w:val="20"/>
      </w:rPr>
      <w:fldChar w:fldCharType="end"/>
    </w:r>
  </w:p>
  <w:p w14:paraId="5233EFF3" w14:textId="77777777" w:rsidR="003E515B" w:rsidRDefault="003E51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4DA26" w14:textId="77777777" w:rsidR="000A1C2C" w:rsidRDefault="000A1C2C" w:rsidP="007A7BFB">
      <w:r>
        <w:separator/>
      </w:r>
    </w:p>
  </w:footnote>
  <w:footnote w:type="continuationSeparator" w:id="0">
    <w:p w14:paraId="6B80D0F3" w14:textId="77777777" w:rsidR="000A1C2C" w:rsidRDefault="000A1C2C" w:rsidP="007A7BFB">
      <w:r>
        <w:continuationSeparator/>
      </w:r>
    </w:p>
  </w:footnote>
  <w:footnote w:type="continuationNotice" w:id="1">
    <w:p w14:paraId="01B62720" w14:textId="77777777" w:rsidR="000A1C2C" w:rsidRDefault="000A1C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54B0D"/>
    <w:multiLevelType w:val="hybridMultilevel"/>
    <w:tmpl w:val="FDA06622"/>
    <w:lvl w:ilvl="0" w:tplc="285EE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5843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CA"/>
    <w:rsid w:val="0000105B"/>
    <w:rsid w:val="000016F5"/>
    <w:rsid w:val="0000605F"/>
    <w:rsid w:val="000075A3"/>
    <w:rsid w:val="00010943"/>
    <w:rsid w:val="00014BDF"/>
    <w:rsid w:val="00015A2F"/>
    <w:rsid w:val="00015FBB"/>
    <w:rsid w:val="00016570"/>
    <w:rsid w:val="00016F54"/>
    <w:rsid w:val="000215D0"/>
    <w:rsid w:val="00023F31"/>
    <w:rsid w:val="000303AF"/>
    <w:rsid w:val="00030451"/>
    <w:rsid w:val="0003741A"/>
    <w:rsid w:val="00041A62"/>
    <w:rsid w:val="00041F02"/>
    <w:rsid w:val="000467F2"/>
    <w:rsid w:val="00051757"/>
    <w:rsid w:val="000643A0"/>
    <w:rsid w:val="00064FEC"/>
    <w:rsid w:val="00071175"/>
    <w:rsid w:val="000718C5"/>
    <w:rsid w:val="000772B9"/>
    <w:rsid w:val="00077344"/>
    <w:rsid w:val="0007761D"/>
    <w:rsid w:val="000808F3"/>
    <w:rsid w:val="000855B6"/>
    <w:rsid w:val="00091A6A"/>
    <w:rsid w:val="0009525D"/>
    <w:rsid w:val="0009795A"/>
    <w:rsid w:val="000A1756"/>
    <w:rsid w:val="000A1C2C"/>
    <w:rsid w:val="000A68C5"/>
    <w:rsid w:val="000B297A"/>
    <w:rsid w:val="000B329E"/>
    <w:rsid w:val="000B52DD"/>
    <w:rsid w:val="000C254C"/>
    <w:rsid w:val="000C5EE0"/>
    <w:rsid w:val="000C5F81"/>
    <w:rsid w:val="000C742D"/>
    <w:rsid w:val="000D085C"/>
    <w:rsid w:val="000D1424"/>
    <w:rsid w:val="000D31CB"/>
    <w:rsid w:val="000D3607"/>
    <w:rsid w:val="000D5EE3"/>
    <w:rsid w:val="000D6CD2"/>
    <w:rsid w:val="000D7BA6"/>
    <w:rsid w:val="000E1D05"/>
    <w:rsid w:val="000E7F96"/>
    <w:rsid w:val="000F1AEE"/>
    <w:rsid w:val="000F1F5C"/>
    <w:rsid w:val="0010014D"/>
    <w:rsid w:val="0010235F"/>
    <w:rsid w:val="00110782"/>
    <w:rsid w:val="001153AE"/>
    <w:rsid w:val="0013561F"/>
    <w:rsid w:val="001359B6"/>
    <w:rsid w:val="0013729C"/>
    <w:rsid w:val="00137B0D"/>
    <w:rsid w:val="001479E9"/>
    <w:rsid w:val="00150215"/>
    <w:rsid w:val="00150A8F"/>
    <w:rsid w:val="00151127"/>
    <w:rsid w:val="0015349E"/>
    <w:rsid w:val="00154607"/>
    <w:rsid w:val="00171888"/>
    <w:rsid w:val="00171E05"/>
    <w:rsid w:val="001747C8"/>
    <w:rsid w:val="00175EBC"/>
    <w:rsid w:val="00176A7B"/>
    <w:rsid w:val="00197DBB"/>
    <w:rsid w:val="001A0C1C"/>
    <w:rsid w:val="001A12A7"/>
    <w:rsid w:val="001B2A4C"/>
    <w:rsid w:val="001B2E79"/>
    <w:rsid w:val="001D32BD"/>
    <w:rsid w:val="001D32F4"/>
    <w:rsid w:val="001D5741"/>
    <w:rsid w:val="001D6272"/>
    <w:rsid w:val="001E1802"/>
    <w:rsid w:val="001E358D"/>
    <w:rsid w:val="001E796E"/>
    <w:rsid w:val="001F0814"/>
    <w:rsid w:val="001F616D"/>
    <w:rsid w:val="001F7488"/>
    <w:rsid w:val="001F7BD4"/>
    <w:rsid w:val="00201EE8"/>
    <w:rsid w:val="002035CA"/>
    <w:rsid w:val="00203A28"/>
    <w:rsid w:val="002049CF"/>
    <w:rsid w:val="002076D6"/>
    <w:rsid w:val="00210297"/>
    <w:rsid w:val="00210C9D"/>
    <w:rsid w:val="0021109F"/>
    <w:rsid w:val="00221E54"/>
    <w:rsid w:val="002236BF"/>
    <w:rsid w:val="00223DED"/>
    <w:rsid w:val="002258B2"/>
    <w:rsid w:val="00226179"/>
    <w:rsid w:val="002269D4"/>
    <w:rsid w:val="00226A83"/>
    <w:rsid w:val="0023008B"/>
    <w:rsid w:val="0023590A"/>
    <w:rsid w:val="00236835"/>
    <w:rsid w:val="00236DDE"/>
    <w:rsid w:val="00237B51"/>
    <w:rsid w:val="002401C8"/>
    <w:rsid w:val="002410B0"/>
    <w:rsid w:val="00241823"/>
    <w:rsid w:val="00247989"/>
    <w:rsid w:val="00252D19"/>
    <w:rsid w:val="002657E5"/>
    <w:rsid w:val="002744B7"/>
    <w:rsid w:val="0027768F"/>
    <w:rsid w:val="002807CC"/>
    <w:rsid w:val="002832CD"/>
    <w:rsid w:val="00283E8D"/>
    <w:rsid w:val="00284668"/>
    <w:rsid w:val="00284DE5"/>
    <w:rsid w:val="002853F4"/>
    <w:rsid w:val="00286819"/>
    <w:rsid w:val="002A581B"/>
    <w:rsid w:val="002A5B5A"/>
    <w:rsid w:val="002A65A9"/>
    <w:rsid w:val="002A7216"/>
    <w:rsid w:val="002A770F"/>
    <w:rsid w:val="002B1760"/>
    <w:rsid w:val="002B398D"/>
    <w:rsid w:val="002B4D4A"/>
    <w:rsid w:val="002B78D0"/>
    <w:rsid w:val="002C30D6"/>
    <w:rsid w:val="002C66CF"/>
    <w:rsid w:val="002D0766"/>
    <w:rsid w:val="002D1B67"/>
    <w:rsid w:val="002D258E"/>
    <w:rsid w:val="002D7BCC"/>
    <w:rsid w:val="002E0D34"/>
    <w:rsid w:val="002E7AE5"/>
    <w:rsid w:val="002F3EAA"/>
    <w:rsid w:val="002F5E33"/>
    <w:rsid w:val="002F7CFB"/>
    <w:rsid w:val="003026BC"/>
    <w:rsid w:val="0030328C"/>
    <w:rsid w:val="00303689"/>
    <w:rsid w:val="00304205"/>
    <w:rsid w:val="00310510"/>
    <w:rsid w:val="00313CE1"/>
    <w:rsid w:val="0032044E"/>
    <w:rsid w:val="003215BA"/>
    <w:rsid w:val="0032228A"/>
    <w:rsid w:val="00325E90"/>
    <w:rsid w:val="003267FF"/>
    <w:rsid w:val="0032741A"/>
    <w:rsid w:val="00346970"/>
    <w:rsid w:val="00351A6B"/>
    <w:rsid w:val="003571B8"/>
    <w:rsid w:val="00360C57"/>
    <w:rsid w:val="003632E1"/>
    <w:rsid w:val="00371CEF"/>
    <w:rsid w:val="003806EE"/>
    <w:rsid w:val="00380839"/>
    <w:rsid w:val="00386876"/>
    <w:rsid w:val="0039082B"/>
    <w:rsid w:val="00392CB0"/>
    <w:rsid w:val="00393241"/>
    <w:rsid w:val="003A0E6E"/>
    <w:rsid w:val="003A4F53"/>
    <w:rsid w:val="003A5CBC"/>
    <w:rsid w:val="003B3660"/>
    <w:rsid w:val="003B7EBF"/>
    <w:rsid w:val="003C37FC"/>
    <w:rsid w:val="003C3ADA"/>
    <w:rsid w:val="003C7C6E"/>
    <w:rsid w:val="003D4C3B"/>
    <w:rsid w:val="003D5EFC"/>
    <w:rsid w:val="003D6891"/>
    <w:rsid w:val="003D7481"/>
    <w:rsid w:val="003E0537"/>
    <w:rsid w:val="003E515B"/>
    <w:rsid w:val="003E643C"/>
    <w:rsid w:val="003F3EA0"/>
    <w:rsid w:val="004052CF"/>
    <w:rsid w:val="00406FC9"/>
    <w:rsid w:val="0041124D"/>
    <w:rsid w:val="00414482"/>
    <w:rsid w:val="0041624C"/>
    <w:rsid w:val="00417B3F"/>
    <w:rsid w:val="004204F8"/>
    <w:rsid w:val="0042147E"/>
    <w:rsid w:val="00421946"/>
    <w:rsid w:val="00424AE0"/>
    <w:rsid w:val="00427873"/>
    <w:rsid w:val="00430101"/>
    <w:rsid w:val="004320A3"/>
    <w:rsid w:val="0043419A"/>
    <w:rsid w:val="00440232"/>
    <w:rsid w:val="0044235E"/>
    <w:rsid w:val="00443983"/>
    <w:rsid w:val="00445021"/>
    <w:rsid w:val="00453EED"/>
    <w:rsid w:val="004612A3"/>
    <w:rsid w:val="0046459E"/>
    <w:rsid w:val="00464973"/>
    <w:rsid w:val="0047515C"/>
    <w:rsid w:val="004758A5"/>
    <w:rsid w:val="00476A3F"/>
    <w:rsid w:val="004855FF"/>
    <w:rsid w:val="00486675"/>
    <w:rsid w:val="00494483"/>
    <w:rsid w:val="00495FE2"/>
    <w:rsid w:val="004A1B58"/>
    <w:rsid w:val="004B371A"/>
    <w:rsid w:val="004B5A68"/>
    <w:rsid w:val="004B6E6C"/>
    <w:rsid w:val="004B7435"/>
    <w:rsid w:val="004C56B5"/>
    <w:rsid w:val="004C7603"/>
    <w:rsid w:val="004D2962"/>
    <w:rsid w:val="004E2D4B"/>
    <w:rsid w:val="004E78F6"/>
    <w:rsid w:val="004F7678"/>
    <w:rsid w:val="004F77F3"/>
    <w:rsid w:val="004F7CF7"/>
    <w:rsid w:val="00501BE2"/>
    <w:rsid w:val="005027CD"/>
    <w:rsid w:val="005040FB"/>
    <w:rsid w:val="005113CB"/>
    <w:rsid w:val="00523335"/>
    <w:rsid w:val="00527087"/>
    <w:rsid w:val="00527922"/>
    <w:rsid w:val="00530ED7"/>
    <w:rsid w:val="00533017"/>
    <w:rsid w:val="00536021"/>
    <w:rsid w:val="00541607"/>
    <w:rsid w:val="00541C21"/>
    <w:rsid w:val="00545CE8"/>
    <w:rsid w:val="0055037F"/>
    <w:rsid w:val="00552E5A"/>
    <w:rsid w:val="00555B7A"/>
    <w:rsid w:val="005560C2"/>
    <w:rsid w:val="00557F90"/>
    <w:rsid w:val="0056105E"/>
    <w:rsid w:val="00566B60"/>
    <w:rsid w:val="00567943"/>
    <w:rsid w:val="00574E0B"/>
    <w:rsid w:val="0058208E"/>
    <w:rsid w:val="00583BBC"/>
    <w:rsid w:val="005848B0"/>
    <w:rsid w:val="0059035A"/>
    <w:rsid w:val="0059235E"/>
    <w:rsid w:val="00597252"/>
    <w:rsid w:val="005B293D"/>
    <w:rsid w:val="005B3E1F"/>
    <w:rsid w:val="005B5C1F"/>
    <w:rsid w:val="005B711A"/>
    <w:rsid w:val="005C12A3"/>
    <w:rsid w:val="005C32AA"/>
    <w:rsid w:val="005C5720"/>
    <w:rsid w:val="005C624A"/>
    <w:rsid w:val="005D02CE"/>
    <w:rsid w:val="005D2117"/>
    <w:rsid w:val="005D3D2F"/>
    <w:rsid w:val="005E6EC6"/>
    <w:rsid w:val="005E7320"/>
    <w:rsid w:val="005E76C5"/>
    <w:rsid w:val="005F091D"/>
    <w:rsid w:val="005F1ED3"/>
    <w:rsid w:val="005F2457"/>
    <w:rsid w:val="005F4295"/>
    <w:rsid w:val="005F56A9"/>
    <w:rsid w:val="006007A6"/>
    <w:rsid w:val="00602B9A"/>
    <w:rsid w:val="00603C58"/>
    <w:rsid w:val="00615E67"/>
    <w:rsid w:val="00620637"/>
    <w:rsid w:val="00622431"/>
    <w:rsid w:val="00623ACB"/>
    <w:rsid w:val="00625E8C"/>
    <w:rsid w:val="00630FF2"/>
    <w:rsid w:val="00647950"/>
    <w:rsid w:val="00647D57"/>
    <w:rsid w:val="00650CD8"/>
    <w:rsid w:val="00656137"/>
    <w:rsid w:val="00660560"/>
    <w:rsid w:val="00662896"/>
    <w:rsid w:val="00675155"/>
    <w:rsid w:val="006809FE"/>
    <w:rsid w:val="00681251"/>
    <w:rsid w:val="006814D7"/>
    <w:rsid w:val="00681D7D"/>
    <w:rsid w:val="00686AB2"/>
    <w:rsid w:val="00687F69"/>
    <w:rsid w:val="00690E02"/>
    <w:rsid w:val="006935A4"/>
    <w:rsid w:val="0069558C"/>
    <w:rsid w:val="00697611"/>
    <w:rsid w:val="006A0296"/>
    <w:rsid w:val="006A287B"/>
    <w:rsid w:val="006A3F40"/>
    <w:rsid w:val="006B358B"/>
    <w:rsid w:val="006B3C47"/>
    <w:rsid w:val="006B3D96"/>
    <w:rsid w:val="006B6228"/>
    <w:rsid w:val="006C04E5"/>
    <w:rsid w:val="006C34B2"/>
    <w:rsid w:val="006C3550"/>
    <w:rsid w:val="006C6BB2"/>
    <w:rsid w:val="006D13FE"/>
    <w:rsid w:val="006D47F7"/>
    <w:rsid w:val="006D52CA"/>
    <w:rsid w:val="006E0905"/>
    <w:rsid w:val="006E2F59"/>
    <w:rsid w:val="006F30BD"/>
    <w:rsid w:val="0070024D"/>
    <w:rsid w:val="00700A81"/>
    <w:rsid w:val="00700F1A"/>
    <w:rsid w:val="0070392C"/>
    <w:rsid w:val="00703E42"/>
    <w:rsid w:val="00707C3A"/>
    <w:rsid w:val="007111D4"/>
    <w:rsid w:val="00714E05"/>
    <w:rsid w:val="00717489"/>
    <w:rsid w:val="00720624"/>
    <w:rsid w:val="0072195D"/>
    <w:rsid w:val="007308D6"/>
    <w:rsid w:val="00731639"/>
    <w:rsid w:val="00732705"/>
    <w:rsid w:val="00734DE8"/>
    <w:rsid w:val="0073671C"/>
    <w:rsid w:val="00736A18"/>
    <w:rsid w:val="00742C67"/>
    <w:rsid w:val="007440CD"/>
    <w:rsid w:val="00746F4D"/>
    <w:rsid w:val="0074798E"/>
    <w:rsid w:val="00751B1F"/>
    <w:rsid w:val="007557AB"/>
    <w:rsid w:val="007569D8"/>
    <w:rsid w:val="00762078"/>
    <w:rsid w:val="00766C5E"/>
    <w:rsid w:val="007746B4"/>
    <w:rsid w:val="007749BC"/>
    <w:rsid w:val="007776B2"/>
    <w:rsid w:val="00782BBC"/>
    <w:rsid w:val="007838E3"/>
    <w:rsid w:val="00784C7B"/>
    <w:rsid w:val="00785456"/>
    <w:rsid w:val="00785AF0"/>
    <w:rsid w:val="007871BE"/>
    <w:rsid w:val="007917EB"/>
    <w:rsid w:val="00793049"/>
    <w:rsid w:val="0079486B"/>
    <w:rsid w:val="0079566C"/>
    <w:rsid w:val="00795DD7"/>
    <w:rsid w:val="00796C06"/>
    <w:rsid w:val="007A00DA"/>
    <w:rsid w:val="007A2C69"/>
    <w:rsid w:val="007A2CAD"/>
    <w:rsid w:val="007A7228"/>
    <w:rsid w:val="007A7BFB"/>
    <w:rsid w:val="007B081E"/>
    <w:rsid w:val="007B2719"/>
    <w:rsid w:val="007B3767"/>
    <w:rsid w:val="007B382B"/>
    <w:rsid w:val="007B3F6C"/>
    <w:rsid w:val="007B4D0F"/>
    <w:rsid w:val="007C0504"/>
    <w:rsid w:val="007C207F"/>
    <w:rsid w:val="007D205E"/>
    <w:rsid w:val="007D520F"/>
    <w:rsid w:val="007D6232"/>
    <w:rsid w:val="007D6C8B"/>
    <w:rsid w:val="007E17E4"/>
    <w:rsid w:val="007E37B6"/>
    <w:rsid w:val="007E5FC3"/>
    <w:rsid w:val="007E6512"/>
    <w:rsid w:val="007F16E7"/>
    <w:rsid w:val="007F172A"/>
    <w:rsid w:val="007F4953"/>
    <w:rsid w:val="007F537A"/>
    <w:rsid w:val="00806F88"/>
    <w:rsid w:val="00814A34"/>
    <w:rsid w:val="00814AB6"/>
    <w:rsid w:val="00814ADA"/>
    <w:rsid w:val="00815481"/>
    <w:rsid w:val="00817284"/>
    <w:rsid w:val="00820310"/>
    <w:rsid w:val="008270ED"/>
    <w:rsid w:val="008356CF"/>
    <w:rsid w:val="00844780"/>
    <w:rsid w:val="008460C4"/>
    <w:rsid w:val="00853F63"/>
    <w:rsid w:val="008569F5"/>
    <w:rsid w:val="00863814"/>
    <w:rsid w:val="00870DAF"/>
    <w:rsid w:val="0087237F"/>
    <w:rsid w:val="008767EB"/>
    <w:rsid w:val="0087706D"/>
    <w:rsid w:val="0088214C"/>
    <w:rsid w:val="00886F57"/>
    <w:rsid w:val="00892F5A"/>
    <w:rsid w:val="008977A7"/>
    <w:rsid w:val="008A2D2D"/>
    <w:rsid w:val="008A32F5"/>
    <w:rsid w:val="008A5082"/>
    <w:rsid w:val="008A56D2"/>
    <w:rsid w:val="008A756B"/>
    <w:rsid w:val="008B4FF3"/>
    <w:rsid w:val="008C37F7"/>
    <w:rsid w:val="008C71D1"/>
    <w:rsid w:val="008D0CC3"/>
    <w:rsid w:val="008D1D9B"/>
    <w:rsid w:val="008D4390"/>
    <w:rsid w:val="008D5A62"/>
    <w:rsid w:val="008E0240"/>
    <w:rsid w:val="008E0760"/>
    <w:rsid w:val="008E0862"/>
    <w:rsid w:val="008E1423"/>
    <w:rsid w:val="008E2AC4"/>
    <w:rsid w:val="008E3603"/>
    <w:rsid w:val="008E3BDF"/>
    <w:rsid w:val="008E5D99"/>
    <w:rsid w:val="008E7D70"/>
    <w:rsid w:val="008F2025"/>
    <w:rsid w:val="008F53D4"/>
    <w:rsid w:val="009008D2"/>
    <w:rsid w:val="00910342"/>
    <w:rsid w:val="009123B6"/>
    <w:rsid w:val="009123E0"/>
    <w:rsid w:val="0091720C"/>
    <w:rsid w:val="009172DA"/>
    <w:rsid w:val="00920C27"/>
    <w:rsid w:val="0092234F"/>
    <w:rsid w:val="00923712"/>
    <w:rsid w:val="009239C6"/>
    <w:rsid w:val="00925F65"/>
    <w:rsid w:val="00932501"/>
    <w:rsid w:val="00932B9D"/>
    <w:rsid w:val="0093322C"/>
    <w:rsid w:val="00936076"/>
    <w:rsid w:val="00936727"/>
    <w:rsid w:val="00937E98"/>
    <w:rsid w:val="0094264B"/>
    <w:rsid w:val="009461C6"/>
    <w:rsid w:val="00947B39"/>
    <w:rsid w:val="00950B93"/>
    <w:rsid w:val="009510FB"/>
    <w:rsid w:val="00951299"/>
    <w:rsid w:val="009544C7"/>
    <w:rsid w:val="00963098"/>
    <w:rsid w:val="00970A6E"/>
    <w:rsid w:val="00974D2A"/>
    <w:rsid w:val="00976C41"/>
    <w:rsid w:val="00987490"/>
    <w:rsid w:val="009A219D"/>
    <w:rsid w:val="009A4626"/>
    <w:rsid w:val="009A599E"/>
    <w:rsid w:val="009A668D"/>
    <w:rsid w:val="009B4BE7"/>
    <w:rsid w:val="009C2C01"/>
    <w:rsid w:val="009C68DB"/>
    <w:rsid w:val="009D616D"/>
    <w:rsid w:val="009E176F"/>
    <w:rsid w:val="009E76BB"/>
    <w:rsid w:val="009E7831"/>
    <w:rsid w:val="00A0071F"/>
    <w:rsid w:val="00A02073"/>
    <w:rsid w:val="00A075CA"/>
    <w:rsid w:val="00A115F8"/>
    <w:rsid w:val="00A11BEC"/>
    <w:rsid w:val="00A120F0"/>
    <w:rsid w:val="00A145A7"/>
    <w:rsid w:val="00A272C9"/>
    <w:rsid w:val="00A3745A"/>
    <w:rsid w:val="00A43F16"/>
    <w:rsid w:val="00A43F90"/>
    <w:rsid w:val="00A57864"/>
    <w:rsid w:val="00A7177B"/>
    <w:rsid w:val="00A76345"/>
    <w:rsid w:val="00A77424"/>
    <w:rsid w:val="00A77A01"/>
    <w:rsid w:val="00A82397"/>
    <w:rsid w:val="00A82A5B"/>
    <w:rsid w:val="00A85E22"/>
    <w:rsid w:val="00A877B9"/>
    <w:rsid w:val="00AA2439"/>
    <w:rsid w:val="00AA2B79"/>
    <w:rsid w:val="00AA531C"/>
    <w:rsid w:val="00AB19AB"/>
    <w:rsid w:val="00AB662D"/>
    <w:rsid w:val="00AC042F"/>
    <w:rsid w:val="00AC2E48"/>
    <w:rsid w:val="00AC6463"/>
    <w:rsid w:val="00AD180A"/>
    <w:rsid w:val="00AD2BB0"/>
    <w:rsid w:val="00AE1809"/>
    <w:rsid w:val="00AE3F82"/>
    <w:rsid w:val="00AE624C"/>
    <w:rsid w:val="00AE6319"/>
    <w:rsid w:val="00AE691B"/>
    <w:rsid w:val="00AE6D07"/>
    <w:rsid w:val="00AE6EC2"/>
    <w:rsid w:val="00AF172B"/>
    <w:rsid w:val="00AF5023"/>
    <w:rsid w:val="00AF5FB0"/>
    <w:rsid w:val="00AF7855"/>
    <w:rsid w:val="00B055D4"/>
    <w:rsid w:val="00B131A8"/>
    <w:rsid w:val="00B154B4"/>
    <w:rsid w:val="00B15CFE"/>
    <w:rsid w:val="00B25769"/>
    <w:rsid w:val="00B25E09"/>
    <w:rsid w:val="00B31FF3"/>
    <w:rsid w:val="00B32B8A"/>
    <w:rsid w:val="00B35BF9"/>
    <w:rsid w:val="00B44F5D"/>
    <w:rsid w:val="00B552C7"/>
    <w:rsid w:val="00B5558A"/>
    <w:rsid w:val="00B5567C"/>
    <w:rsid w:val="00B55BEA"/>
    <w:rsid w:val="00B60872"/>
    <w:rsid w:val="00B64FE3"/>
    <w:rsid w:val="00B660ED"/>
    <w:rsid w:val="00B70E68"/>
    <w:rsid w:val="00B70F50"/>
    <w:rsid w:val="00B77FFB"/>
    <w:rsid w:val="00B80E79"/>
    <w:rsid w:val="00B8266D"/>
    <w:rsid w:val="00B8438D"/>
    <w:rsid w:val="00B90E0F"/>
    <w:rsid w:val="00B963ED"/>
    <w:rsid w:val="00BA1D03"/>
    <w:rsid w:val="00BA6941"/>
    <w:rsid w:val="00BB1F7A"/>
    <w:rsid w:val="00BB3EE1"/>
    <w:rsid w:val="00BC3AF2"/>
    <w:rsid w:val="00BD0E67"/>
    <w:rsid w:val="00BD29A9"/>
    <w:rsid w:val="00BD373D"/>
    <w:rsid w:val="00BE1A47"/>
    <w:rsid w:val="00BE5B3D"/>
    <w:rsid w:val="00BE5DAD"/>
    <w:rsid w:val="00BE72CB"/>
    <w:rsid w:val="00BF063A"/>
    <w:rsid w:val="00BF0D0E"/>
    <w:rsid w:val="00BF39C1"/>
    <w:rsid w:val="00BF49AE"/>
    <w:rsid w:val="00BF6BDD"/>
    <w:rsid w:val="00BF6CD6"/>
    <w:rsid w:val="00C00E3A"/>
    <w:rsid w:val="00C03070"/>
    <w:rsid w:val="00C043B8"/>
    <w:rsid w:val="00C04D74"/>
    <w:rsid w:val="00C07C76"/>
    <w:rsid w:val="00C10F9C"/>
    <w:rsid w:val="00C13E02"/>
    <w:rsid w:val="00C14DF6"/>
    <w:rsid w:val="00C16A24"/>
    <w:rsid w:val="00C22159"/>
    <w:rsid w:val="00C2711A"/>
    <w:rsid w:val="00C34BC5"/>
    <w:rsid w:val="00C354BA"/>
    <w:rsid w:val="00C35749"/>
    <w:rsid w:val="00C41D80"/>
    <w:rsid w:val="00C41F96"/>
    <w:rsid w:val="00C42B84"/>
    <w:rsid w:val="00C47102"/>
    <w:rsid w:val="00C4736B"/>
    <w:rsid w:val="00C52914"/>
    <w:rsid w:val="00C534C6"/>
    <w:rsid w:val="00C739BE"/>
    <w:rsid w:val="00C74217"/>
    <w:rsid w:val="00C750DD"/>
    <w:rsid w:val="00C83AE4"/>
    <w:rsid w:val="00C878D9"/>
    <w:rsid w:val="00C95472"/>
    <w:rsid w:val="00C9786C"/>
    <w:rsid w:val="00CA1391"/>
    <w:rsid w:val="00CA4B9E"/>
    <w:rsid w:val="00CA5BB0"/>
    <w:rsid w:val="00CB0742"/>
    <w:rsid w:val="00CB0942"/>
    <w:rsid w:val="00CB221F"/>
    <w:rsid w:val="00CB3507"/>
    <w:rsid w:val="00CB7A76"/>
    <w:rsid w:val="00CC0F40"/>
    <w:rsid w:val="00CC1DB8"/>
    <w:rsid w:val="00CC39E9"/>
    <w:rsid w:val="00CC451B"/>
    <w:rsid w:val="00CC4A3D"/>
    <w:rsid w:val="00CC5E6E"/>
    <w:rsid w:val="00CC70D0"/>
    <w:rsid w:val="00CD612D"/>
    <w:rsid w:val="00CE0BC5"/>
    <w:rsid w:val="00CE5018"/>
    <w:rsid w:val="00CF21C4"/>
    <w:rsid w:val="00CF391B"/>
    <w:rsid w:val="00CF6697"/>
    <w:rsid w:val="00D00E1E"/>
    <w:rsid w:val="00D014EF"/>
    <w:rsid w:val="00D13B07"/>
    <w:rsid w:val="00D13C52"/>
    <w:rsid w:val="00D20992"/>
    <w:rsid w:val="00D219F8"/>
    <w:rsid w:val="00D22DD1"/>
    <w:rsid w:val="00D349B8"/>
    <w:rsid w:val="00D502C7"/>
    <w:rsid w:val="00D5125D"/>
    <w:rsid w:val="00D52470"/>
    <w:rsid w:val="00D52642"/>
    <w:rsid w:val="00D53AEF"/>
    <w:rsid w:val="00D60CA8"/>
    <w:rsid w:val="00D66CD7"/>
    <w:rsid w:val="00D712B5"/>
    <w:rsid w:val="00D81694"/>
    <w:rsid w:val="00D81BCB"/>
    <w:rsid w:val="00D82CEB"/>
    <w:rsid w:val="00D85CA7"/>
    <w:rsid w:val="00D877B4"/>
    <w:rsid w:val="00D91495"/>
    <w:rsid w:val="00D93112"/>
    <w:rsid w:val="00DA473D"/>
    <w:rsid w:val="00DA758A"/>
    <w:rsid w:val="00DB247B"/>
    <w:rsid w:val="00DB2D14"/>
    <w:rsid w:val="00DC005B"/>
    <w:rsid w:val="00DC07AC"/>
    <w:rsid w:val="00DC2097"/>
    <w:rsid w:val="00DC2B07"/>
    <w:rsid w:val="00DC5E5A"/>
    <w:rsid w:val="00DC7EAA"/>
    <w:rsid w:val="00DD0C60"/>
    <w:rsid w:val="00DE1598"/>
    <w:rsid w:val="00DE4182"/>
    <w:rsid w:val="00DF0589"/>
    <w:rsid w:val="00DF535E"/>
    <w:rsid w:val="00E022BC"/>
    <w:rsid w:val="00E07FDE"/>
    <w:rsid w:val="00E1163C"/>
    <w:rsid w:val="00E166E3"/>
    <w:rsid w:val="00E212FA"/>
    <w:rsid w:val="00E216B3"/>
    <w:rsid w:val="00E223F6"/>
    <w:rsid w:val="00E251D4"/>
    <w:rsid w:val="00E26834"/>
    <w:rsid w:val="00E2691A"/>
    <w:rsid w:val="00E27E97"/>
    <w:rsid w:val="00E3277E"/>
    <w:rsid w:val="00E32E03"/>
    <w:rsid w:val="00E34B4A"/>
    <w:rsid w:val="00E43BF8"/>
    <w:rsid w:val="00E448D8"/>
    <w:rsid w:val="00E460B0"/>
    <w:rsid w:val="00E46BB2"/>
    <w:rsid w:val="00E51989"/>
    <w:rsid w:val="00E52A72"/>
    <w:rsid w:val="00E56155"/>
    <w:rsid w:val="00E57770"/>
    <w:rsid w:val="00E60B41"/>
    <w:rsid w:val="00E62A9C"/>
    <w:rsid w:val="00E63F85"/>
    <w:rsid w:val="00E641D1"/>
    <w:rsid w:val="00E66B6B"/>
    <w:rsid w:val="00E73010"/>
    <w:rsid w:val="00E7565A"/>
    <w:rsid w:val="00E75DA9"/>
    <w:rsid w:val="00E75E2A"/>
    <w:rsid w:val="00E7741E"/>
    <w:rsid w:val="00E77AE7"/>
    <w:rsid w:val="00E8561A"/>
    <w:rsid w:val="00E928B2"/>
    <w:rsid w:val="00E94186"/>
    <w:rsid w:val="00EA0D3A"/>
    <w:rsid w:val="00EA3096"/>
    <w:rsid w:val="00EB08DD"/>
    <w:rsid w:val="00EB107B"/>
    <w:rsid w:val="00EB11B1"/>
    <w:rsid w:val="00EB15C3"/>
    <w:rsid w:val="00EB25D1"/>
    <w:rsid w:val="00EB5F79"/>
    <w:rsid w:val="00EB73D2"/>
    <w:rsid w:val="00EC01A1"/>
    <w:rsid w:val="00EC1582"/>
    <w:rsid w:val="00EC37D9"/>
    <w:rsid w:val="00EC3C3D"/>
    <w:rsid w:val="00EC5AB4"/>
    <w:rsid w:val="00EC6CE6"/>
    <w:rsid w:val="00EC6F02"/>
    <w:rsid w:val="00EC7AC7"/>
    <w:rsid w:val="00ED228F"/>
    <w:rsid w:val="00ED6A26"/>
    <w:rsid w:val="00EE03EE"/>
    <w:rsid w:val="00EE0D07"/>
    <w:rsid w:val="00EE1B29"/>
    <w:rsid w:val="00EE4583"/>
    <w:rsid w:val="00EE5BB1"/>
    <w:rsid w:val="00F034A3"/>
    <w:rsid w:val="00F03C48"/>
    <w:rsid w:val="00F04B49"/>
    <w:rsid w:val="00F070C1"/>
    <w:rsid w:val="00F07762"/>
    <w:rsid w:val="00F115D3"/>
    <w:rsid w:val="00F11E9E"/>
    <w:rsid w:val="00F124B5"/>
    <w:rsid w:val="00F20AEC"/>
    <w:rsid w:val="00F24808"/>
    <w:rsid w:val="00F25939"/>
    <w:rsid w:val="00F25CB5"/>
    <w:rsid w:val="00F27D99"/>
    <w:rsid w:val="00F3431D"/>
    <w:rsid w:val="00F34F61"/>
    <w:rsid w:val="00F43196"/>
    <w:rsid w:val="00F46209"/>
    <w:rsid w:val="00F51E7E"/>
    <w:rsid w:val="00F60CF7"/>
    <w:rsid w:val="00F63C53"/>
    <w:rsid w:val="00F67EE3"/>
    <w:rsid w:val="00F704AE"/>
    <w:rsid w:val="00F71F6C"/>
    <w:rsid w:val="00F7252A"/>
    <w:rsid w:val="00F776E3"/>
    <w:rsid w:val="00F85628"/>
    <w:rsid w:val="00F86CA6"/>
    <w:rsid w:val="00F87F45"/>
    <w:rsid w:val="00F9363A"/>
    <w:rsid w:val="00F96CF3"/>
    <w:rsid w:val="00FA07D3"/>
    <w:rsid w:val="00FA1F9A"/>
    <w:rsid w:val="00FA4E64"/>
    <w:rsid w:val="00FB14AD"/>
    <w:rsid w:val="00FC01F7"/>
    <w:rsid w:val="00FC0578"/>
    <w:rsid w:val="00FC5A7E"/>
    <w:rsid w:val="00FC671A"/>
    <w:rsid w:val="00FD4E03"/>
    <w:rsid w:val="00FD65FB"/>
    <w:rsid w:val="00FD69E5"/>
    <w:rsid w:val="00FD6F5F"/>
    <w:rsid w:val="00FD7DAD"/>
    <w:rsid w:val="00FE0999"/>
    <w:rsid w:val="00FE42DB"/>
    <w:rsid w:val="00FF3674"/>
    <w:rsid w:val="00FF49EA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6FCC3924"/>
  <w15:chartTrackingRefBased/>
  <w15:docId w15:val="{36B399FE-06AD-4B62-A5E6-8B19D9FB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C71D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7BF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A7BF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7BF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A7BFB"/>
    <w:rPr>
      <w:sz w:val="24"/>
      <w:szCs w:val="24"/>
    </w:rPr>
  </w:style>
  <w:style w:type="character" w:styleId="Hypertextovodkaz">
    <w:name w:val="Hyperlink"/>
    <w:uiPriority w:val="99"/>
    <w:unhideWhenUsed/>
    <w:rsid w:val="00064FEC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7B382B"/>
    <w:rPr>
      <w:color w:val="954F72"/>
      <w:u w:val="single"/>
    </w:rPr>
  </w:style>
  <w:style w:type="character" w:styleId="Nevyeenzmnka">
    <w:name w:val="Unresolved Mention"/>
    <w:uiPriority w:val="99"/>
    <w:semiHidden/>
    <w:unhideWhenUsed/>
    <w:rsid w:val="00B77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l.czso.cz/pll/rocenka/rocenkavyber.volba?titul=Ukazatele%20za%20region%C3%A1ln%C3%AD%20celky&amp;mypriznak=RB&amp;typ=2&amp;proc=rocenka.presmsocas&amp;mylang=CZ&amp;jak=4" TargetMode="External"/><Relationship Id="rId18" Type="http://schemas.openxmlformats.org/officeDocument/2006/relationships/image" Target="media/image3.emf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vdb.czso.cz/vdbvo2/faces/cs/index.jsf?page=vystup-objekt&amp;pvo=ZAMD006&amp;z=T&amp;f=TABULKA&amp;filtr=G%7EF_M%7EF_Z%7EF_R%7EF_P%7E_S%7E6290_null_null_&amp;katalog=all&amp;str=v467" TargetMode="Externa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17" Type="http://schemas.openxmlformats.org/officeDocument/2006/relationships/hyperlink" Target="https://vdb.czso.cz/vdbvo2/faces/cs/index.jsf?page=vystup-objekt-parametry&amp;sp=A&amp;pvokc=&amp;katalog=33115&amp;pvo=DEM130062-3&amp;z=T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vdb.czso.cz/vdbvo2/faces/cs/index.jsf?page=vystup-objekt-parametry&amp;pvo=DEM130062-1&amp;sp=A&amp;pvokc=&amp;katalog=33115&amp;z=T" TargetMode="External"/><Relationship Id="rId20" Type="http://schemas.openxmlformats.org/officeDocument/2006/relationships/hyperlink" Target="https://vdb.czso.cz/vdbvo2/faces/cs/index.jsf?page=vystup-objekt&amp;pvo=ZAM01-A&amp;z=T&amp;f=TABULKA&amp;skupId=426&amp;katalog=30853&amp;pvo=ZAM01-A&amp;str=v178&amp;c=v3~6__RP2024QP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yperlink" Target="https://data.mpsv.cz/web/data/vizualizace3" TargetMode="External"/><Relationship Id="rId5" Type="http://schemas.openxmlformats.org/officeDocument/2006/relationships/numbering" Target="numbering.xml"/><Relationship Id="rId15" Type="http://schemas.openxmlformats.org/officeDocument/2006/relationships/package" Target="embeddings/Microsoft_Excel_Worksheet1.xlsx"/><Relationship Id="rId23" Type="http://schemas.openxmlformats.org/officeDocument/2006/relationships/package" Target="embeddings/Microsoft_Excel_Worksheet3.xlsx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package" Target="embeddings/Microsoft_Excel_Worksheet2.xlsx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image" Target="media/image4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BA6C4C7FA934495C34874A5521E3A" ma:contentTypeVersion="15" ma:contentTypeDescription="Create a new document." ma:contentTypeScope="" ma:versionID="1c364747ddf25e8d8471ae8e8a1b9b39">
  <xsd:schema xmlns:xsd="http://www.w3.org/2001/XMLSchema" xmlns:xs="http://www.w3.org/2001/XMLSchema" xmlns:p="http://schemas.microsoft.com/office/2006/metadata/properties" xmlns:ns2="30f05adf-e681-4a76-beaf-c04308791892" xmlns:ns3="cb9dfb18-ecd9-4d74-a938-ecf7de4f3d08" targetNamespace="http://schemas.microsoft.com/office/2006/metadata/properties" ma:root="true" ma:fieldsID="ac80175e7febc34542fc6e41e39a7946" ns2:_="" ns3:_="">
    <xsd:import namespace="30f05adf-e681-4a76-beaf-c04308791892"/>
    <xsd:import namespace="cb9dfb18-ecd9-4d74-a938-ecf7de4f3d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05adf-e681-4a76-beaf-c043087918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48465ac-7cf6-425a-b3f7-0262ee80f21d}" ma:internalName="TaxCatchAll" ma:showField="CatchAllData" ma:web="30f05adf-e681-4a76-beaf-c043087918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dfb18-ecd9-4d74-a938-ecf7de4f3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f05adf-e681-4a76-beaf-c04308791892" xsi:nil="true"/>
    <lcf76f155ced4ddcb4097134ff3c332f xmlns="cb9dfb18-ecd9-4d74-a938-ecf7de4f3d08">
      <Terms xmlns="http://schemas.microsoft.com/office/infopath/2007/PartnerControls"/>
    </lcf76f155ced4ddcb4097134ff3c332f>
    <SharedWithUsers xmlns="30f05adf-e681-4a76-beaf-c04308791892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D08AC-07FD-4578-A650-F864502447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1B4BE0-A31C-4820-ADA8-DFA4104CE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05adf-e681-4a76-beaf-c04308791892"/>
    <ds:schemaRef ds:uri="cb9dfb18-ecd9-4d74-a938-ecf7de4f3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F2A781-469A-4C5C-B9A5-C7BDF33B248E}">
  <ds:schemaRefs>
    <ds:schemaRef ds:uri="http://schemas.microsoft.com/office/2006/metadata/properties"/>
    <ds:schemaRef ds:uri="http://schemas.microsoft.com/office/infopath/2007/PartnerControls"/>
    <ds:schemaRef ds:uri="30f05adf-e681-4a76-beaf-c04308791892"/>
    <ds:schemaRef ds:uri="cb9dfb18-ecd9-4d74-a938-ecf7de4f3d08"/>
  </ds:schemaRefs>
</ds:datastoreItem>
</file>

<file path=customXml/itemProps4.xml><?xml version="1.0" encoding="utf-8"?>
<ds:datastoreItem xmlns:ds="http://schemas.openxmlformats.org/officeDocument/2006/customXml" ds:itemID="{84BAD797-9530-4E8A-804C-E35F97B0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2418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KUMSK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nedela</dc:creator>
  <cp:keywords/>
  <cp:lastModifiedBy>Klučková Pavla</cp:lastModifiedBy>
  <cp:revision>2</cp:revision>
  <cp:lastPrinted>2023-08-08T11:05:00Z</cp:lastPrinted>
  <dcterms:created xsi:type="dcterms:W3CDTF">2025-05-20T06:39:00Z</dcterms:created>
  <dcterms:modified xsi:type="dcterms:W3CDTF">2025-05-20T06:39:00Z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0x010100BB3BA6C4C7FA934495C34874A5521E3A</vt:lpwstr>
  </property>
  <property fmtid="{D5CDD505-2E9C-101B-9397-08002B2CF9AE}" pid="3" name="Url_iUsneseni">
    <vt:lpwstr>https://portal.msk.cz/iusneseni/</vt:lpwstr>
  </property>
  <property fmtid="{D5CDD505-2E9C-101B-9397-08002B2CF9AE}" pid="4" name="Url_Methis">
    <vt:lpwstr/>
  </property>
  <property fmtid="{D5CDD505-2E9C-101B-9397-08002B2CF9AE}" pid="5" name="IsIntranet">
    <vt:bool>true</vt:bool>
  </property>
  <property fmtid="{D5CDD505-2E9C-101B-9397-08002B2CF9AE}" pid="6" name="CookieAuth">
    <vt:lpwstr>PpLXpeBmxOgFbQx6G9uBp85QbH+9GJ3/2fNC9308alllCzr4hRIzkh3vAQtEurmcMGykC4eFCP0Eb+bay4YciNO9UZAYzcXPnM3PqtI+eyM=</vt:lpwstr>
  </property>
  <property fmtid="{D5CDD505-2E9C-101B-9397-08002B2CF9AE}" pid="7" name="VolaniIdentifikatorCas">
    <vt:lpwstr>t98FoxKyRrs98hvMnphApgkylOV6F2UphBJvtxZApOlMYWORDnDaLAQ+2mCRirS22vVAgF3CQ0JhRRwFxqrP46HY53oxrWQKvALmC/zAjs+tMvw3zC8ej+H/1CVvRrwp</vt:lpwstr>
  </property>
  <property fmtid="{D5CDD505-2E9C-101B-9397-08002B2CF9AE}" pid="8" name="VolaniIdentifikatorUsr">
    <vt:lpwstr>w3CA27s+DCWZK+ZkW8fNc0u3akPQqEKLWxcxWbMFJgg07Sv7OZPQ3vCrxYpJZ120inlGGgdPO5+ZkNM+yHPUHeeONbh7B8NgbCe3X900v2LyAW4kIhuxmrSj+oJY3o12</vt:lpwstr>
  </property>
  <property fmtid="{D5CDD505-2E9C-101B-9397-08002B2CF9AE}" pid="9" name="VolaniIdentifikatorApl">
    <vt:lpwstr>Proc:US_UsneseniNavrh_Edit_AplikaceUpravit.CheckOut .TWordSkript.Script_OtevriWord_KNaplneniVlastnosti. </vt:lpwstr>
  </property>
  <property fmtid="{D5CDD505-2E9C-101B-9397-08002B2CF9AE}" pid="10" name="Typ">
    <vt:lpwstr>Material</vt:lpwstr>
  </property>
  <property fmtid="{D5CDD505-2E9C-101B-9397-08002B2CF9AE}" pid="11" name="ID_Navrh">
    <vt:i4>4202507</vt:i4>
  </property>
  <property fmtid="{D5CDD505-2E9C-101B-9397-08002B2CF9AE}" pid="12" name="ID_Jednani">
    <vt:i4>3843535</vt:i4>
  </property>
  <property fmtid="{D5CDD505-2E9C-101B-9397-08002B2CF9AE}" pid="13" name="Zpracovat">
    <vt:bool>false</vt:bool>
  </property>
  <property fmtid="{D5CDD505-2E9C-101B-9397-08002B2CF9AE}" pid="14" name="Podruhe">
    <vt:bool>false</vt:bool>
  </property>
  <property fmtid="{D5CDD505-2E9C-101B-9397-08002B2CF9AE}" pid="15" name="KontrolaPredlozky">
    <vt:bool>true</vt:bool>
  </property>
  <property fmtid="{D5CDD505-2E9C-101B-9397-08002B2CF9AE}" pid="16" name="CestaUlozitServerExtranet">
    <vt:lpwstr>e580a983-e76f-4884-8c07-e739c4271d78;D:\Program Files\PilsCom\iUsneseni.Athena.MoravskoslezskyKraj\Work\Checkin\637569555902021999_34\MSK_Sablona1.docx</vt:lpwstr>
  </property>
  <property fmtid="{D5CDD505-2E9C-101B-9397-08002B2CF9AE}" pid="17" name="CestaLokalniTemp">
    <vt:lpwstr>C:\Users\msk_kluckova2398\AppData\Local\Microsoft\Windows\INetCache\Content.Outlook\V7FIMTMG\Příloha č. 6 - Přehled základních ekonomických ukazatelů za MSK_k 30.04.2025.docx</vt:lpwstr>
  </property>
  <property fmtid="{D5CDD505-2E9C-101B-9397-08002B2CF9AE}" pid="18" name="MSIP_Label_215ad6d0-798b-44f9-b3fd-112ad6275fb4_Enabled">
    <vt:lpwstr>true</vt:lpwstr>
  </property>
  <property fmtid="{D5CDD505-2E9C-101B-9397-08002B2CF9AE}" pid="19" name="MSIP_Label_215ad6d0-798b-44f9-b3fd-112ad6275fb4_SetDate">
    <vt:lpwstr>2023-04-27T04:30:08Z</vt:lpwstr>
  </property>
  <property fmtid="{D5CDD505-2E9C-101B-9397-08002B2CF9AE}" pid="20" name="MSIP_Label_215ad6d0-798b-44f9-b3fd-112ad6275fb4_Method">
    <vt:lpwstr>Standard</vt:lpwstr>
  </property>
  <property fmtid="{D5CDD505-2E9C-101B-9397-08002B2CF9AE}" pid="21" name="MSIP_Label_215ad6d0-798b-44f9-b3fd-112ad6275fb4_Name">
    <vt:lpwstr>Neveřejná informace (popis)</vt:lpwstr>
  </property>
  <property fmtid="{D5CDD505-2E9C-101B-9397-08002B2CF9AE}" pid="22" name="MSIP_Label_215ad6d0-798b-44f9-b3fd-112ad6275fb4_SiteId">
    <vt:lpwstr>39f24d0b-aa30-4551-8e81-43c77cf1000e</vt:lpwstr>
  </property>
  <property fmtid="{D5CDD505-2E9C-101B-9397-08002B2CF9AE}" pid="23" name="MSIP_Label_215ad6d0-798b-44f9-b3fd-112ad6275fb4_ActionId">
    <vt:lpwstr>ba598433-f0c9-4df4-8cfe-bcb2bdc595e0</vt:lpwstr>
  </property>
  <property fmtid="{D5CDD505-2E9C-101B-9397-08002B2CF9AE}" pid="24" name="MSIP_Label_215ad6d0-798b-44f9-b3fd-112ad6275fb4_ContentBits">
    <vt:lpwstr>2</vt:lpwstr>
  </property>
  <property fmtid="{D5CDD505-2E9C-101B-9397-08002B2CF9AE}" pid="25" name="MediaServiceImageTags">
    <vt:lpwstr/>
  </property>
  <property fmtid="{D5CDD505-2E9C-101B-9397-08002B2CF9AE}" pid="26" name="ComplianceAssetId">
    <vt:lpwstr/>
  </property>
  <property fmtid="{D5CDD505-2E9C-101B-9397-08002B2CF9AE}" pid="27" name="_ExtendedDescription">
    <vt:lpwstr/>
  </property>
  <property fmtid="{D5CDD505-2E9C-101B-9397-08002B2CF9AE}" pid="28" name="TriggerFlowInfo">
    <vt:lpwstr/>
  </property>
</Properties>
</file>