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0154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3082C15E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41026D" w14:textId="77777777" w:rsidR="00507395" w:rsidRDefault="00507395" w:rsidP="00A00917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6F7935EF" w14:textId="77777777">
        <w:trPr>
          <w:cantSplit/>
        </w:trPr>
        <w:tc>
          <w:tcPr>
            <w:tcW w:w="9212" w:type="dxa"/>
            <w:gridSpan w:val="2"/>
          </w:tcPr>
          <w:p w14:paraId="1006C9D2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76C4CD49" w14:textId="77777777">
        <w:tc>
          <w:tcPr>
            <w:tcW w:w="3130" w:type="dxa"/>
          </w:tcPr>
          <w:p w14:paraId="1816F7F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433154C" w14:textId="62B76568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28. října </w:t>
            </w:r>
            <w:r w:rsidR="00EC01CD">
              <w:rPr>
                <w:rFonts w:ascii="Tahoma" w:hAnsi="Tahoma" w:cs="Tahoma"/>
                <w:sz w:val="20"/>
              </w:rPr>
              <w:t>2771/</w:t>
            </w:r>
            <w:r>
              <w:rPr>
                <w:rFonts w:ascii="Tahoma" w:hAnsi="Tahoma" w:cs="Tahoma"/>
                <w:sz w:val="20"/>
              </w:rPr>
              <w:t xml:space="preserve">117, 702 </w:t>
            </w:r>
            <w:r w:rsidR="00EC01CD">
              <w:rPr>
                <w:rFonts w:ascii="Tahoma" w:hAnsi="Tahoma" w:cs="Tahoma"/>
                <w:sz w:val="20"/>
              </w:rPr>
              <w:t>00</w:t>
            </w:r>
            <w:r>
              <w:rPr>
                <w:rFonts w:ascii="Tahoma" w:hAnsi="Tahoma" w:cs="Tahoma"/>
                <w:sz w:val="20"/>
              </w:rPr>
              <w:t xml:space="preserve"> Ostrava</w:t>
            </w:r>
          </w:p>
        </w:tc>
      </w:tr>
      <w:tr w:rsidR="00507395" w14:paraId="3F578D5C" w14:textId="77777777">
        <w:tc>
          <w:tcPr>
            <w:tcW w:w="3130" w:type="dxa"/>
          </w:tcPr>
          <w:p w14:paraId="7704711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0726349" w14:textId="5470A3E2" w:rsidR="00507395" w:rsidRPr="001B1D3C" w:rsidRDefault="00812838" w:rsidP="000F3505">
            <w:pPr>
              <w:spacing w:before="20" w:after="20"/>
              <w:rPr>
                <w:rFonts w:ascii="Tahoma" w:hAnsi="Tahoma" w:cs="Tahoma"/>
                <w:bCs/>
                <w:sz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Ing. Josefem </w:t>
            </w:r>
            <w:proofErr w:type="spellStart"/>
            <w:r>
              <w:rPr>
                <w:rFonts w:ascii="Tahoma" w:hAnsi="Tahoma" w:cs="Tahoma"/>
                <w:bCs/>
                <w:sz w:val="20"/>
              </w:rPr>
              <w:t>Bělicou</w:t>
            </w:r>
            <w:proofErr w:type="spellEnd"/>
            <w:r w:rsidR="00AF5CA7" w:rsidRPr="00113851">
              <w:rPr>
                <w:rFonts w:ascii="Tahoma" w:hAnsi="Tahoma" w:cs="Tahoma"/>
                <w:bCs/>
                <w:sz w:val="20"/>
              </w:rPr>
              <w:t xml:space="preserve">, </w:t>
            </w:r>
            <w:r w:rsidR="00F85D9D">
              <w:rPr>
                <w:rFonts w:ascii="Tahoma" w:hAnsi="Tahoma" w:cs="Tahoma"/>
                <w:bCs/>
                <w:sz w:val="20"/>
              </w:rPr>
              <w:t xml:space="preserve">Ph.D., </w:t>
            </w:r>
            <w:r w:rsidR="00AF5CA7" w:rsidRPr="00113851">
              <w:rPr>
                <w:rFonts w:ascii="Tahoma" w:hAnsi="Tahoma" w:cs="Tahoma"/>
                <w:bCs/>
                <w:sz w:val="20"/>
              </w:rPr>
              <w:t>MBA, hejtmanem kraje</w:t>
            </w:r>
          </w:p>
        </w:tc>
      </w:tr>
      <w:tr w:rsidR="00507395" w14:paraId="619E41E3" w14:textId="77777777">
        <w:tc>
          <w:tcPr>
            <w:tcW w:w="3130" w:type="dxa"/>
          </w:tcPr>
          <w:p w14:paraId="1CD6D1D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783D45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2771E063" w14:textId="77777777">
        <w:tc>
          <w:tcPr>
            <w:tcW w:w="3130" w:type="dxa"/>
          </w:tcPr>
          <w:p w14:paraId="0F529E1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F86F4FF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3E912B1" w14:textId="77777777">
        <w:tc>
          <w:tcPr>
            <w:tcW w:w="3130" w:type="dxa"/>
          </w:tcPr>
          <w:p w14:paraId="56B9F2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6909677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69D8E5A7" w14:textId="77777777">
        <w:tc>
          <w:tcPr>
            <w:tcW w:w="3130" w:type="dxa"/>
          </w:tcPr>
          <w:p w14:paraId="7F7F0AB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7CBA07E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6B5528D6" w14:textId="77777777">
        <w:tc>
          <w:tcPr>
            <w:tcW w:w="3130" w:type="dxa"/>
          </w:tcPr>
          <w:p w14:paraId="40EF166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F3A517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0C8052" w14:textId="77777777" w:rsidR="00507395" w:rsidRDefault="00507395" w:rsidP="00A0091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5E07F25" w14:textId="77777777">
        <w:trPr>
          <w:cantSplit/>
        </w:trPr>
        <w:tc>
          <w:tcPr>
            <w:tcW w:w="9212" w:type="dxa"/>
            <w:gridSpan w:val="2"/>
          </w:tcPr>
          <w:p w14:paraId="23A396E4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 w14:paraId="0593A76A" w14:textId="77777777">
        <w:tc>
          <w:tcPr>
            <w:tcW w:w="3130" w:type="dxa"/>
          </w:tcPr>
          <w:p w14:paraId="207A91E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93AF347" w14:textId="6513F20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6F273B0" w14:textId="77777777">
        <w:tc>
          <w:tcPr>
            <w:tcW w:w="3130" w:type="dxa"/>
          </w:tcPr>
          <w:p w14:paraId="0C8A3EF7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2E9E38B6" w14:textId="4938BACD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5921FD5" w14:textId="77777777">
        <w:tc>
          <w:tcPr>
            <w:tcW w:w="3130" w:type="dxa"/>
          </w:tcPr>
          <w:p w14:paraId="1E4CEB0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07E20979" w14:textId="2063368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1A2065F" w14:textId="77777777">
        <w:tc>
          <w:tcPr>
            <w:tcW w:w="3130" w:type="dxa"/>
          </w:tcPr>
          <w:p w14:paraId="51DBDCAF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7AAE0927" w14:textId="192F6350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240EE4" w14:paraId="3A12E3AC" w14:textId="77777777">
        <w:tc>
          <w:tcPr>
            <w:tcW w:w="3130" w:type="dxa"/>
          </w:tcPr>
          <w:p w14:paraId="3FDB1EE3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43CC308" w14:textId="5F40D555" w:rsidR="00240EE4" w:rsidRDefault="003F3AE5" w:rsidP="003F3AE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</w:t>
            </w:r>
          </w:p>
        </w:tc>
      </w:tr>
      <w:tr w:rsidR="00507395" w14:paraId="61999621" w14:textId="77777777">
        <w:tc>
          <w:tcPr>
            <w:tcW w:w="3130" w:type="dxa"/>
          </w:tcPr>
          <w:p w14:paraId="01B5083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907F6F3" w14:textId="5544F9AA" w:rsidR="00507395" w:rsidRDefault="003F3AE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7A4DB22C" w14:textId="77777777">
        <w:tc>
          <w:tcPr>
            <w:tcW w:w="3130" w:type="dxa"/>
          </w:tcPr>
          <w:p w14:paraId="5C21564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5F74639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11B94E67" w14:textId="77777777" w:rsidR="00507395" w:rsidRPr="00730D07" w:rsidRDefault="00507395" w:rsidP="00A00917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0D01882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0ED2207C" w14:textId="7BDC49BA" w:rsidR="00507395" w:rsidRPr="00730D07" w:rsidRDefault="00506310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2E34EB5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E8A06EE" w14:textId="77777777" w:rsidR="005C18A2" w:rsidRDefault="005C18A2" w:rsidP="005C18A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8C0DC5">
        <w:rPr>
          <w:rFonts w:ascii="Tahoma" w:hAnsi="Tahoma" w:cs="Tahoma"/>
          <w:bCs/>
          <w:sz w:val="20"/>
        </w:rPr>
        <w:t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938908E" w14:textId="0038AB7C" w:rsidR="005C18A2" w:rsidRPr="00730D07" w:rsidRDefault="005C18A2" w:rsidP="005C18A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FF1560">
        <w:rPr>
          <w:rFonts w:ascii="Tahoma" w:hAnsi="Tahoma" w:cs="Tahoma"/>
          <w:bCs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</w:t>
      </w:r>
    </w:p>
    <w:p w14:paraId="3F366970" w14:textId="77777777"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577C3EF" w14:textId="77777777"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7EA45DEB" w14:textId="77777777" w:rsidR="00507395" w:rsidRDefault="00507395" w:rsidP="00A00917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lastRenderedPageBreak/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02B4061F" w14:textId="22F60185" w:rsidR="00507395" w:rsidRPr="00621A5E" w:rsidRDefault="00507395" w:rsidP="00621A5E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621A5E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</w:t>
      </w:r>
      <w:r w:rsidR="00981426">
        <w:rPr>
          <w:rFonts w:ascii="Tahoma" w:hAnsi="Tahoma" w:cs="Tahoma"/>
          <w:sz w:val="20"/>
          <w:szCs w:val="20"/>
        </w:rPr>
        <w:t xml:space="preserve">odpovídající </w:t>
      </w:r>
      <w:r w:rsidRPr="00621A5E">
        <w:rPr>
          <w:rFonts w:ascii="Tahoma" w:hAnsi="Tahoma" w:cs="Tahoma"/>
          <w:b/>
          <w:sz w:val="20"/>
          <w:szCs w:val="20"/>
        </w:rPr>
        <w:t>50</w:t>
      </w:r>
      <w:r w:rsidR="005C18A2">
        <w:rPr>
          <w:rFonts w:ascii="Tahoma" w:hAnsi="Tahoma" w:cs="Tahoma"/>
          <w:b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%</w:t>
      </w:r>
      <w:r w:rsidRPr="00621A5E">
        <w:rPr>
          <w:rFonts w:ascii="Tahoma" w:hAnsi="Tahoma" w:cs="Tahoma"/>
          <w:sz w:val="20"/>
          <w:szCs w:val="20"/>
        </w:rPr>
        <w:t xml:space="preserve"> dotace </w:t>
      </w:r>
      <w:r w:rsidR="00981426">
        <w:rPr>
          <w:rFonts w:ascii="Tahoma" w:hAnsi="Tahoma" w:cs="Tahoma"/>
          <w:sz w:val="20"/>
          <w:szCs w:val="20"/>
        </w:rPr>
        <w:t xml:space="preserve">poskytnuté příjemci </w:t>
      </w:r>
      <w:r w:rsidRPr="00621A5E"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981426">
        <w:rPr>
          <w:rFonts w:ascii="Tahoma" w:hAnsi="Tahoma" w:cs="Tahoma"/>
          <w:sz w:val="20"/>
          <w:szCs w:val="20"/>
        </w:rPr>
        <w:t xml:space="preserve"> na realizaci níže uvedeného projektu</w:t>
      </w:r>
      <w:r w:rsidRPr="00621A5E">
        <w:rPr>
          <w:rFonts w:ascii="Tahoma" w:hAnsi="Tahoma" w:cs="Tahoma"/>
          <w:sz w:val="20"/>
          <w:szCs w:val="20"/>
        </w:rPr>
        <w:t xml:space="preserve">, maximálně však ve výši </w:t>
      </w:r>
      <w:r w:rsidR="007B37AD">
        <w:rPr>
          <w:rFonts w:ascii="Tahoma" w:hAnsi="Tahoma" w:cs="Tahoma"/>
          <w:b/>
          <w:sz w:val="20"/>
          <w:szCs w:val="20"/>
        </w:rPr>
        <w:t>X</w:t>
      </w:r>
      <w:r w:rsidR="00621A5E" w:rsidRPr="001B1D3C">
        <w:rPr>
          <w:rFonts w:ascii="Tahoma" w:hAnsi="Tahoma" w:cs="Tahoma"/>
          <w:b/>
          <w:sz w:val="20"/>
          <w:szCs w:val="20"/>
        </w:rPr>
        <w:t>.</w:t>
      </w:r>
      <w:r w:rsidR="007B37AD">
        <w:rPr>
          <w:rFonts w:ascii="Tahoma" w:hAnsi="Tahoma" w:cs="Tahoma"/>
          <w:b/>
          <w:sz w:val="20"/>
          <w:szCs w:val="20"/>
        </w:rPr>
        <w:t>XXX</w:t>
      </w:r>
      <w:r w:rsidRPr="001B1D3C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7B37AD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Kč</w:t>
      </w:r>
      <w:r w:rsidRPr="00621A5E">
        <w:rPr>
          <w:rFonts w:ascii="Tahoma" w:hAnsi="Tahoma" w:cs="Tahoma"/>
          <w:sz w:val="20"/>
          <w:szCs w:val="20"/>
        </w:rPr>
        <w:t xml:space="preserve"> (slovy:</w:t>
      </w:r>
      <w:r w:rsidR="00EB04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37AD">
        <w:rPr>
          <w:rFonts w:ascii="Tahoma" w:hAnsi="Tahoma" w:cs="Tahoma"/>
          <w:sz w:val="20"/>
          <w:szCs w:val="20"/>
        </w:rPr>
        <w:t>xxx</w:t>
      </w:r>
      <w:proofErr w:type="spellEnd"/>
      <w:r w:rsidR="007B37AD">
        <w:rPr>
          <w:rFonts w:ascii="Tahoma" w:hAnsi="Tahoma" w:cs="Tahoma"/>
          <w:sz w:val="20"/>
          <w:szCs w:val="20"/>
        </w:rPr>
        <w:t xml:space="preserve"> </w:t>
      </w:r>
      <w:r w:rsidRPr="00257259">
        <w:rPr>
          <w:rFonts w:ascii="Tahoma" w:hAnsi="Tahoma" w:cs="Tahoma"/>
          <w:noProof/>
          <w:sz w:val="20"/>
          <w:szCs w:val="20"/>
        </w:rPr>
        <w:t>korun českých</w:t>
      </w:r>
      <w:r w:rsidRPr="00580BAD">
        <w:rPr>
          <w:rFonts w:ascii="Tahoma" w:hAnsi="Tahoma" w:cs="Tahoma"/>
          <w:sz w:val="20"/>
          <w:szCs w:val="20"/>
        </w:rPr>
        <w:t xml:space="preserve">), účelově určenou na financování uznatelných nákladů spojených </w:t>
      </w:r>
      <w:r w:rsidR="006E6E6C" w:rsidRPr="00257259">
        <w:rPr>
          <w:rFonts w:ascii="Tahoma" w:hAnsi="Tahoma" w:cs="Tahoma"/>
          <w:sz w:val="20"/>
          <w:szCs w:val="20"/>
        </w:rPr>
        <w:t>s</w:t>
      </w:r>
      <w:r w:rsidR="00F849C7" w:rsidRPr="00257259">
        <w:rPr>
          <w:rFonts w:ascii="Tahoma" w:hAnsi="Tahoma" w:cs="Tahoma"/>
          <w:sz w:val="20"/>
          <w:szCs w:val="20"/>
        </w:rPr>
        <w:t> </w:t>
      </w:r>
      <w:r w:rsidR="00F849C7" w:rsidRPr="00257259">
        <w:rPr>
          <w:rFonts w:ascii="Tahoma" w:hAnsi="Tahoma" w:cs="Tahoma"/>
          <w:i/>
          <w:sz w:val="20"/>
          <w:szCs w:val="20"/>
        </w:rPr>
        <w:t>výstavbou</w:t>
      </w:r>
      <w:r w:rsidR="00F849C7" w:rsidRPr="003D149F">
        <w:rPr>
          <w:rFonts w:ascii="Tahoma" w:hAnsi="Tahoma" w:cs="Tahoma"/>
          <w:i/>
          <w:sz w:val="20"/>
          <w:szCs w:val="20"/>
        </w:rPr>
        <w:t>/</w:t>
      </w:r>
      <w:r w:rsidR="00621A5E" w:rsidRPr="003D149F">
        <w:rPr>
          <w:rFonts w:ascii="Tahoma" w:hAnsi="Tahoma" w:cs="Tahoma"/>
          <w:i/>
          <w:sz w:val="20"/>
          <w:szCs w:val="20"/>
        </w:rPr>
        <w:t>rekonstrukc</w:t>
      </w:r>
      <w:r w:rsidR="006E6E6C" w:rsidRPr="003D149F">
        <w:rPr>
          <w:rFonts w:ascii="Tahoma" w:hAnsi="Tahoma" w:cs="Tahoma"/>
          <w:i/>
          <w:sz w:val="20"/>
          <w:szCs w:val="20"/>
        </w:rPr>
        <w:t>í</w:t>
      </w:r>
      <w:r w:rsidR="00621A5E" w:rsidRPr="003D149F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zbrojnice pro jednotku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ochrany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8B2242">
        <w:rPr>
          <w:rFonts w:ascii="Tahoma" w:hAnsi="Tahoma" w:cs="Tahoma"/>
          <w:sz w:val="20"/>
          <w:szCs w:val="20"/>
        </w:rPr>
        <w:t xml:space="preserve"> </w:t>
      </w:r>
      <w:r w:rsidR="008B2242" w:rsidRPr="00310F8B">
        <w:rPr>
          <w:rFonts w:ascii="Tahoma" w:hAnsi="Tahoma" w:cs="Tahoma"/>
          <w:i/>
          <w:sz w:val="20"/>
          <w:szCs w:val="20"/>
        </w:rPr>
        <w:t>obce/</w:t>
      </w:r>
      <w:r w:rsidR="00B515FD">
        <w:rPr>
          <w:rFonts w:ascii="Tahoma" w:hAnsi="Tahoma" w:cs="Tahoma"/>
          <w:i/>
          <w:sz w:val="20"/>
          <w:szCs w:val="20"/>
        </w:rPr>
        <w:t>městyse/</w:t>
      </w:r>
      <w:r w:rsidR="008B2242" w:rsidRPr="00310F8B">
        <w:rPr>
          <w:rFonts w:ascii="Tahoma" w:hAnsi="Tahoma" w:cs="Tahoma"/>
          <w:i/>
          <w:sz w:val="20"/>
          <w:szCs w:val="20"/>
        </w:rPr>
        <w:t>města/statutárního města</w:t>
      </w:r>
      <w:r w:rsidRPr="00310F8B">
        <w:rPr>
          <w:rFonts w:ascii="Tahoma" w:hAnsi="Tahoma" w:cs="Tahoma"/>
          <w:i/>
          <w:sz w:val="20"/>
          <w:szCs w:val="20"/>
        </w:rPr>
        <w:t xml:space="preserve">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 (</w:t>
      </w:r>
      <w:r w:rsidR="008B2242" w:rsidRPr="007A2203">
        <w:rPr>
          <w:rFonts w:ascii="Tahoma" w:hAnsi="Tahoma" w:cs="Tahoma"/>
          <w:i/>
          <w:sz w:val="20"/>
          <w:szCs w:val="20"/>
        </w:rPr>
        <w:t xml:space="preserve">dislokovanou v místní/městské části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) </w:t>
      </w:r>
      <w:r w:rsidRPr="00621A5E"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621A5E">
        <w:rPr>
          <w:rFonts w:ascii="Tahoma" w:hAnsi="Tahoma" w:cs="Tahoma"/>
          <w:sz w:val="20"/>
          <w:szCs w:val="20"/>
        </w:rPr>
        <w:t xml:space="preserve">vymezených v čl. VI této smlouvy. </w:t>
      </w:r>
    </w:p>
    <w:p w14:paraId="4F5B8F94" w14:textId="77777777" w:rsidR="001A7732" w:rsidRDefault="001A7732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06A00314" w14:textId="3CFC6049" w:rsidR="001A7732" w:rsidRPr="004D7166" w:rsidRDefault="001A7732" w:rsidP="001A7732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Pr="004D7166">
        <w:rPr>
          <w:rFonts w:ascii="Tahoma" w:hAnsi="Tahoma" w:cs="Tahoma"/>
          <w:bCs/>
          <w:sz w:val="20"/>
        </w:rPr>
        <w:t xml:space="preserve">než </w:t>
      </w:r>
      <w:r w:rsidR="00946517">
        <w:rPr>
          <w:rFonts w:ascii="Tahoma" w:hAnsi="Tahoma" w:cs="Tahoma"/>
          <w:bCs/>
          <w:sz w:val="20"/>
        </w:rPr>
        <w:t>X</w:t>
      </w:r>
      <w:r w:rsidR="00BA0EDD" w:rsidRPr="001B1D3C">
        <w:rPr>
          <w:rFonts w:ascii="Tahoma" w:hAnsi="Tahoma" w:cs="Tahoma"/>
          <w:bCs/>
          <w:sz w:val="20"/>
        </w:rPr>
        <w:t>.</w:t>
      </w:r>
      <w:r w:rsidR="00946517">
        <w:rPr>
          <w:rFonts w:ascii="Tahoma" w:hAnsi="Tahoma" w:cs="Tahoma"/>
          <w:bCs/>
          <w:sz w:val="20"/>
        </w:rPr>
        <w:t>XXX</w:t>
      </w:r>
      <w:r w:rsidR="00BA0EDD" w:rsidRPr="001B1D3C">
        <w:rPr>
          <w:rFonts w:ascii="Tahoma" w:hAnsi="Tahoma" w:cs="Tahoma"/>
          <w:bCs/>
          <w:sz w:val="20"/>
        </w:rPr>
        <w:t>.</w:t>
      </w:r>
      <w:r w:rsidR="00946517">
        <w:rPr>
          <w:rFonts w:ascii="Tahoma" w:hAnsi="Tahoma" w:cs="Tahoma"/>
          <w:bCs/>
          <w:sz w:val="20"/>
        </w:rPr>
        <w:t>XXX</w:t>
      </w:r>
      <w:r w:rsidRPr="001B1D3C">
        <w:rPr>
          <w:rFonts w:ascii="Tahoma" w:hAnsi="Tahoma" w:cs="Tahoma"/>
          <w:bCs/>
          <w:sz w:val="20"/>
        </w:rPr>
        <w:t xml:space="preserve"> Kč</w:t>
      </w:r>
      <w:r w:rsidRPr="004D7166">
        <w:rPr>
          <w:rFonts w:ascii="Tahoma" w:hAnsi="Tahoma" w:cs="Tahoma"/>
          <w:bCs/>
          <w:sz w:val="20"/>
        </w:rPr>
        <w:t>, konečná výše dotace se úměrně sníží a příjemce obdrží dotaci ve výši 50</w:t>
      </w:r>
      <w:r w:rsidR="004D7166" w:rsidRPr="004D7166">
        <w:rPr>
          <w:rFonts w:ascii="Tahoma" w:hAnsi="Tahoma" w:cs="Tahoma"/>
          <w:bCs/>
          <w:sz w:val="20"/>
        </w:rPr>
        <w:t xml:space="preserve"> </w:t>
      </w:r>
      <w:r w:rsidRPr="004D7166">
        <w:rPr>
          <w:rFonts w:ascii="Tahoma" w:hAnsi="Tahoma" w:cs="Tahoma"/>
          <w:bCs/>
          <w:sz w:val="20"/>
        </w:rPr>
        <w:t>% dotace poskytnuté MV – GŘ HZS ČR.</w:t>
      </w:r>
    </w:p>
    <w:p w14:paraId="43A2C65F" w14:textId="6F815FC0" w:rsidR="001A7732" w:rsidRPr="004D7166" w:rsidRDefault="001A7732" w:rsidP="001A7732">
      <w:pPr>
        <w:spacing w:before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4D7166">
        <w:rPr>
          <w:rFonts w:ascii="Tahoma" w:hAnsi="Tahoma" w:cs="Tahoma"/>
          <w:bCs/>
          <w:sz w:val="20"/>
        </w:rPr>
        <w:t xml:space="preserve">Pokud </w:t>
      </w:r>
      <w:r w:rsidRPr="004D7166">
        <w:rPr>
          <w:rFonts w:ascii="Tahoma" w:hAnsi="Tahoma" w:cs="Tahoma"/>
          <w:bCs/>
          <w:sz w:val="20"/>
          <w:szCs w:val="20"/>
        </w:rPr>
        <w:t xml:space="preserve">dotace poskytnutá MV – GŘ HZS ČR bude rovna nebo </w:t>
      </w:r>
      <w:r w:rsidRPr="004D7166">
        <w:rPr>
          <w:rFonts w:ascii="Tahoma" w:hAnsi="Tahoma" w:cs="Tahoma"/>
          <w:bCs/>
          <w:sz w:val="20"/>
        </w:rPr>
        <w:t xml:space="preserve">překročí </w:t>
      </w:r>
      <w:r w:rsidR="00946517">
        <w:rPr>
          <w:rFonts w:ascii="Tahoma" w:hAnsi="Tahoma" w:cs="Tahoma"/>
          <w:bCs/>
          <w:sz w:val="20"/>
        </w:rPr>
        <w:t>X</w:t>
      </w:r>
      <w:r w:rsidR="004D7166" w:rsidRPr="001B1D3C">
        <w:rPr>
          <w:rFonts w:ascii="Tahoma" w:hAnsi="Tahoma" w:cs="Tahoma"/>
          <w:bCs/>
          <w:sz w:val="20"/>
        </w:rPr>
        <w:t>.</w:t>
      </w:r>
      <w:r w:rsidR="00946517">
        <w:rPr>
          <w:rFonts w:ascii="Tahoma" w:hAnsi="Tahoma" w:cs="Tahoma"/>
          <w:bCs/>
          <w:sz w:val="20"/>
        </w:rPr>
        <w:t>XXX</w:t>
      </w:r>
      <w:r w:rsidR="004D7166" w:rsidRPr="001B1D3C">
        <w:rPr>
          <w:rFonts w:ascii="Tahoma" w:hAnsi="Tahoma" w:cs="Tahoma"/>
          <w:bCs/>
          <w:sz w:val="20"/>
        </w:rPr>
        <w:t>.</w:t>
      </w:r>
      <w:r w:rsidR="00946517">
        <w:rPr>
          <w:rFonts w:ascii="Tahoma" w:hAnsi="Tahoma" w:cs="Tahoma"/>
          <w:bCs/>
          <w:sz w:val="20"/>
        </w:rPr>
        <w:t>XXX</w:t>
      </w:r>
      <w:r w:rsidRPr="001B1D3C">
        <w:rPr>
          <w:rFonts w:ascii="Tahoma" w:hAnsi="Tahoma" w:cs="Tahoma"/>
          <w:bCs/>
          <w:sz w:val="20"/>
        </w:rPr>
        <w:t xml:space="preserve"> Kč</w:t>
      </w:r>
      <w:r w:rsidRPr="004D7166">
        <w:rPr>
          <w:rFonts w:ascii="Tahoma" w:hAnsi="Tahoma" w:cs="Tahoma"/>
          <w:bCs/>
          <w:sz w:val="20"/>
        </w:rPr>
        <w:t xml:space="preserve">, konečná výše dotace se nezvyšuje a příjemce obdrží </w:t>
      </w:r>
      <w:r w:rsidR="00946517">
        <w:rPr>
          <w:rFonts w:ascii="Tahoma" w:hAnsi="Tahoma" w:cs="Tahoma"/>
          <w:bCs/>
          <w:sz w:val="20"/>
        </w:rPr>
        <w:t>X</w:t>
      </w:r>
      <w:r w:rsidR="004D7166" w:rsidRPr="001B1D3C">
        <w:rPr>
          <w:rFonts w:ascii="Tahoma" w:hAnsi="Tahoma" w:cs="Tahoma"/>
          <w:bCs/>
          <w:sz w:val="20"/>
        </w:rPr>
        <w:t>.</w:t>
      </w:r>
      <w:r w:rsidR="00946517">
        <w:rPr>
          <w:rFonts w:ascii="Tahoma" w:hAnsi="Tahoma" w:cs="Tahoma"/>
          <w:bCs/>
          <w:sz w:val="20"/>
        </w:rPr>
        <w:t>XXX</w:t>
      </w:r>
      <w:r w:rsidR="004D7166" w:rsidRPr="001B1D3C">
        <w:rPr>
          <w:rFonts w:ascii="Tahoma" w:hAnsi="Tahoma" w:cs="Tahoma"/>
          <w:bCs/>
          <w:sz w:val="20"/>
        </w:rPr>
        <w:t>.</w:t>
      </w:r>
      <w:r w:rsidR="00946517">
        <w:rPr>
          <w:rFonts w:ascii="Tahoma" w:hAnsi="Tahoma" w:cs="Tahoma"/>
          <w:bCs/>
          <w:sz w:val="20"/>
        </w:rPr>
        <w:t>XXX</w:t>
      </w:r>
      <w:r w:rsidRPr="001B1D3C">
        <w:rPr>
          <w:rFonts w:ascii="Tahoma" w:hAnsi="Tahoma" w:cs="Tahoma"/>
          <w:bCs/>
          <w:sz w:val="20"/>
        </w:rPr>
        <w:t xml:space="preserve"> Kč</w:t>
      </w:r>
      <w:r w:rsidRPr="004D7166">
        <w:rPr>
          <w:rFonts w:ascii="Tahoma" w:hAnsi="Tahoma" w:cs="Tahoma"/>
          <w:bCs/>
          <w:sz w:val="20"/>
        </w:rPr>
        <w:t>.</w:t>
      </w:r>
    </w:p>
    <w:p w14:paraId="56A0F584" w14:textId="77777777" w:rsidR="00507395" w:rsidRPr="003242AA" w:rsidRDefault="00507395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4D7166">
        <w:rPr>
          <w:rFonts w:ascii="Tahoma" w:hAnsi="Tahoma" w:cs="Tahoma"/>
          <w:bCs/>
          <w:sz w:val="20"/>
          <w:szCs w:val="20"/>
        </w:rPr>
        <w:t xml:space="preserve">Účelem poskytnutí dotace je podpora realizace projektu </w:t>
      </w:r>
      <w:r w:rsidRPr="003242AA">
        <w:rPr>
          <w:rFonts w:ascii="Tahoma" w:hAnsi="Tahoma" w:cs="Tahoma"/>
          <w:sz w:val="20"/>
          <w:szCs w:val="20"/>
        </w:rPr>
        <w:t>příjemcem za podmínek stanovených v této smlouvě.</w:t>
      </w:r>
    </w:p>
    <w:p w14:paraId="77F79BF8" w14:textId="77777777"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2A655F0F" w14:textId="1C117742" w:rsidR="006D7FDC" w:rsidRPr="005A169A" w:rsidRDefault="006D7FDC" w:rsidP="0080426E">
      <w:pPr>
        <w:pStyle w:val="Zkladntext"/>
        <w:numPr>
          <w:ilvl w:val="0"/>
          <w:numId w:val="41"/>
        </w:numPr>
        <w:spacing w:before="120"/>
        <w:ind w:left="357" w:hanging="357"/>
        <w:rPr>
          <w:rFonts w:ascii="Tahoma" w:hAnsi="Tahoma" w:cs="Tahoma"/>
          <w:bCs/>
          <w:iCs/>
          <w:sz w:val="20"/>
        </w:rPr>
      </w:pPr>
      <w:r w:rsidRPr="003E23A8">
        <w:rPr>
          <w:rFonts w:ascii="Tahoma" w:hAnsi="Tahoma" w:cs="Tahoma"/>
          <w:bCs/>
          <w:iCs/>
          <w:sz w:val="20"/>
        </w:rPr>
        <w:t xml:space="preserve">Poskytovatel se zavazuje poskytnout příjemci dotaci převodem na účet příjemce uvedený v čl. I této smlouvy, pod variabilním </w:t>
      </w:r>
      <w:r w:rsidRPr="005A169A">
        <w:rPr>
          <w:rFonts w:ascii="Tahoma" w:hAnsi="Tahoma" w:cs="Tahoma"/>
          <w:bCs/>
          <w:iCs/>
          <w:sz w:val="20"/>
        </w:rPr>
        <w:t xml:space="preserve">symbolem </w:t>
      </w:r>
      <w:r w:rsidR="005702C2" w:rsidRPr="00727E31">
        <w:rPr>
          <w:rFonts w:ascii="Tahoma" w:hAnsi="Tahoma" w:cs="Tahoma"/>
          <w:b/>
          <w:bCs/>
          <w:iCs/>
          <w:sz w:val="20"/>
        </w:rPr>
        <w:t>2</w:t>
      </w:r>
      <w:r w:rsidR="00A2368A" w:rsidRPr="00727E31">
        <w:rPr>
          <w:rFonts w:ascii="Tahoma" w:hAnsi="Tahoma" w:cs="Tahoma"/>
          <w:b/>
          <w:bCs/>
          <w:iCs/>
          <w:sz w:val="20"/>
        </w:rPr>
        <w:t>5</w:t>
      </w:r>
      <w:r w:rsidR="004F23C9" w:rsidRPr="00727E31">
        <w:rPr>
          <w:rFonts w:ascii="Tahoma" w:hAnsi="Tahoma" w:cs="Tahoma"/>
          <w:b/>
          <w:bCs/>
          <w:iCs/>
          <w:sz w:val="20"/>
        </w:rPr>
        <w:t>8</w:t>
      </w:r>
      <w:r w:rsidR="005702C2" w:rsidRPr="00727E31">
        <w:rPr>
          <w:rFonts w:ascii="Tahoma" w:hAnsi="Tahoma" w:cs="Tahoma"/>
          <w:b/>
          <w:bCs/>
          <w:iCs/>
          <w:sz w:val="20"/>
        </w:rPr>
        <w:t>12xxxxx</w:t>
      </w:r>
      <w:r w:rsidRPr="005A169A">
        <w:rPr>
          <w:rFonts w:ascii="Tahoma" w:hAnsi="Tahoma" w:cs="Tahoma"/>
          <w:bCs/>
          <w:iCs/>
          <w:sz w:val="20"/>
        </w:rPr>
        <w:t>, takto:</w:t>
      </w:r>
    </w:p>
    <w:p w14:paraId="2F60B0EF" w14:textId="51434475" w:rsidR="00D43375" w:rsidRDefault="006D7FDC" w:rsidP="0080426E">
      <w:pPr>
        <w:pStyle w:val="Zkladntext"/>
        <w:spacing w:before="120"/>
        <w:ind w:left="357"/>
        <w:rPr>
          <w:rFonts w:ascii="Tahoma" w:hAnsi="Tahoma" w:cs="Tahoma"/>
          <w:bCs/>
          <w:iCs/>
          <w:sz w:val="20"/>
        </w:rPr>
      </w:pPr>
      <w:r w:rsidRPr="003E23A8">
        <w:rPr>
          <w:rFonts w:ascii="Tahoma" w:hAnsi="Tahoma" w:cs="Tahoma"/>
          <w:bCs/>
          <w:iCs/>
          <w:sz w:val="20"/>
        </w:rPr>
        <w:t>ve splátkách na základě písemných výzev příjemce s přiloženými kopiemi faktur dokládajících</w:t>
      </w:r>
      <w:r w:rsidR="0080426E">
        <w:rPr>
          <w:rFonts w:ascii="Tahoma" w:hAnsi="Tahoma" w:cs="Tahoma"/>
          <w:bCs/>
          <w:iCs/>
          <w:sz w:val="20"/>
        </w:rPr>
        <w:t xml:space="preserve"> </w:t>
      </w:r>
      <w:r w:rsidRPr="003E23A8">
        <w:rPr>
          <w:rFonts w:ascii="Tahoma" w:hAnsi="Tahoma" w:cs="Tahoma"/>
          <w:bCs/>
          <w:iCs/>
          <w:sz w:val="20"/>
        </w:rPr>
        <w:t>vznik</w:t>
      </w:r>
      <w:r w:rsidR="000B732F">
        <w:rPr>
          <w:rFonts w:ascii="Tahoma" w:hAnsi="Tahoma" w:cs="Tahoma"/>
          <w:bCs/>
          <w:iCs/>
          <w:sz w:val="20"/>
        </w:rPr>
        <w:t xml:space="preserve"> </w:t>
      </w:r>
      <w:r w:rsidRPr="003E23A8">
        <w:rPr>
          <w:rFonts w:ascii="Tahoma" w:hAnsi="Tahoma" w:cs="Tahoma"/>
          <w:bCs/>
          <w:iCs/>
          <w:sz w:val="20"/>
        </w:rPr>
        <w:t xml:space="preserve">uznatelných nákladů projektu, a to vždy ve lhůtě </w:t>
      </w:r>
      <w:r w:rsidR="00946517">
        <w:rPr>
          <w:rFonts w:ascii="Tahoma" w:hAnsi="Tahoma" w:cs="Tahoma"/>
          <w:bCs/>
          <w:iCs/>
          <w:sz w:val="20"/>
        </w:rPr>
        <w:t>30</w:t>
      </w:r>
      <w:r w:rsidRPr="003E23A8">
        <w:rPr>
          <w:rFonts w:ascii="Tahoma" w:hAnsi="Tahoma" w:cs="Tahoma"/>
          <w:bCs/>
          <w:iCs/>
          <w:sz w:val="20"/>
        </w:rPr>
        <w:t xml:space="preserve"> kalendářních dnů ode dne obdržení této výzvy poskytovatelem ve výši uznatelných nákladů projektu vyplývající z přiložených kopií faktur. Součet výše jednotlivých splátek nepřekročí maximální výši dotace dle čl. IV této smlouvy, výše poslední splátky proto může být oproti výzvě příjemce zkrácena.</w:t>
      </w:r>
      <w:r w:rsidR="005E42D2">
        <w:rPr>
          <w:rFonts w:ascii="Tahoma" w:hAnsi="Tahoma" w:cs="Tahoma"/>
          <w:bCs/>
          <w:iCs/>
          <w:sz w:val="20"/>
        </w:rPr>
        <w:t xml:space="preserve"> </w:t>
      </w:r>
      <w:r w:rsidR="00CA0444">
        <w:rPr>
          <w:rFonts w:ascii="Tahoma" w:hAnsi="Tahoma" w:cs="Tahoma"/>
          <w:bCs/>
          <w:iCs/>
          <w:sz w:val="20"/>
        </w:rPr>
        <w:t xml:space="preserve">Příjemce je povinen poskytovateli doložit </w:t>
      </w:r>
      <w:r w:rsidR="005E42D2">
        <w:rPr>
          <w:rFonts w:ascii="Tahoma" w:hAnsi="Tahoma" w:cs="Tahoma"/>
          <w:bCs/>
          <w:sz w:val="20"/>
        </w:rPr>
        <w:t>listin</w:t>
      </w:r>
      <w:r w:rsidR="00CA0444">
        <w:rPr>
          <w:rFonts w:ascii="Tahoma" w:hAnsi="Tahoma" w:cs="Tahoma"/>
          <w:bCs/>
          <w:sz w:val="20"/>
        </w:rPr>
        <w:t>u</w:t>
      </w:r>
      <w:r w:rsidR="005E42D2">
        <w:rPr>
          <w:rFonts w:ascii="Tahoma" w:hAnsi="Tahoma" w:cs="Tahoma"/>
          <w:bCs/>
          <w:sz w:val="20"/>
        </w:rPr>
        <w:t xml:space="preserve"> dokládající výši poskytnuté dotace ze strany MV – GŘ HZS ČR</w:t>
      </w:r>
      <w:r w:rsidR="00CA0444">
        <w:rPr>
          <w:rFonts w:ascii="Tahoma" w:hAnsi="Tahoma" w:cs="Tahoma"/>
          <w:bCs/>
          <w:sz w:val="20"/>
        </w:rPr>
        <w:t>.</w:t>
      </w:r>
    </w:p>
    <w:p w14:paraId="2F5DB08C" w14:textId="64230AC2" w:rsidR="00507395" w:rsidRPr="00D43375" w:rsidRDefault="00507395" w:rsidP="0080426E">
      <w:pPr>
        <w:pStyle w:val="Zkladntext"/>
        <w:numPr>
          <w:ilvl w:val="0"/>
          <w:numId w:val="41"/>
        </w:numPr>
        <w:spacing w:before="120"/>
        <w:ind w:left="357" w:hanging="357"/>
        <w:rPr>
          <w:rFonts w:ascii="Tahoma" w:hAnsi="Tahoma" w:cs="Tahoma"/>
          <w:bCs/>
          <w:iCs/>
          <w:sz w:val="20"/>
        </w:rPr>
      </w:pPr>
      <w:r>
        <w:rPr>
          <w:rFonts w:ascii="Tahoma" w:hAnsi="Tahoma" w:cs="Tahoma"/>
          <w:sz w:val="20"/>
        </w:rPr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84AB796" w14:textId="61068820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71CF55" w14:textId="77777777"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1A2BC18E" w14:textId="6C578E6A"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A365EE">
        <w:rPr>
          <w:rFonts w:ascii="Tahoma" w:hAnsi="Tahoma" w:cs="Tahoma"/>
          <w:sz w:val="20"/>
        </w:rPr>
        <w:t xml:space="preserve"> </w:t>
      </w:r>
      <w:r w:rsidR="004D4EE8">
        <w:rPr>
          <w:rFonts w:ascii="Tahoma" w:hAnsi="Tahoma" w:cs="Tahoma"/>
          <w:sz w:val="20"/>
        </w:rPr>
        <w:t>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1BAD179D" w14:textId="44EE53EA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580BAD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A6FB042" w14:textId="77777777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09C9C619" w14:textId="604EA41E" w:rsidR="00507395" w:rsidRPr="0080426E" w:rsidRDefault="00507395" w:rsidP="0080426E">
      <w:pPr>
        <w:pStyle w:val="Odstavecseseznamem"/>
        <w:numPr>
          <w:ilvl w:val="0"/>
          <w:numId w:val="41"/>
        </w:num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0426E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1CC152B3" w14:textId="77777777"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F8E578C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52C16A61" w14:textId="27A82A96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BA0EDD">
        <w:rPr>
          <w:rFonts w:ascii="Tahoma" w:hAnsi="Tahoma" w:cs="Tahoma"/>
          <w:b/>
          <w:sz w:val="20"/>
          <w:szCs w:val="20"/>
        </w:rPr>
        <w:t>nejpozději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Pr="00BA0EDD">
        <w:rPr>
          <w:rFonts w:ascii="Tahoma" w:hAnsi="Tahoma" w:cs="Tahoma"/>
          <w:b/>
          <w:sz w:val="20"/>
          <w:szCs w:val="20"/>
        </w:rPr>
        <w:t>do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="00A923C9">
        <w:rPr>
          <w:rFonts w:ascii="Tahoma" w:hAnsi="Tahoma" w:cs="Tahoma"/>
          <w:b/>
          <w:sz w:val="20"/>
          <w:szCs w:val="20"/>
        </w:rPr>
        <w:t>……………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268108DA" w14:textId="6655E1CE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E83CDD">
        <w:rPr>
          <w:rFonts w:ascii="Tahoma" w:hAnsi="Tahoma" w:cs="Tahoma"/>
          <w:sz w:val="20"/>
          <w:szCs w:val="20"/>
        </w:rPr>
        <w:t xml:space="preserve"> dle zákona č. </w:t>
      </w:r>
      <w:r w:rsidR="00E83CDD" w:rsidRPr="00E21803">
        <w:rPr>
          <w:rFonts w:ascii="Tahoma" w:hAnsi="Tahoma" w:cs="Tahoma"/>
          <w:sz w:val="20"/>
          <w:szCs w:val="20"/>
        </w:rPr>
        <w:t>563/1991 Sb., o účetnictví, ve znění pozdějších předpisů</w:t>
      </w:r>
      <w:r w:rsidR="00E83CDD">
        <w:rPr>
          <w:rFonts w:ascii="Tahoma" w:hAnsi="Tahoma" w:cs="Tahoma"/>
          <w:sz w:val="20"/>
          <w:szCs w:val="20"/>
        </w:rPr>
        <w:t xml:space="preserve"> (dále jen „zákon o účetnictví“)</w:t>
      </w:r>
      <w:r w:rsidRPr="00E21803">
        <w:rPr>
          <w:rFonts w:ascii="Tahoma" w:hAnsi="Tahoma" w:cs="Tahoma"/>
          <w:sz w:val="20"/>
          <w:szCs w:val="20"/>
        </w:rPr>
        <w:t xml:space="preserve">, a to v členění na náklady financované z prostředků dotace označené účelovým znakem </w:t>
      </w:r>
      <w:r w:rsidR="00882BB9" w:rsidRPr="001B1D3C">
        <w:rPr>
          <w:rFonts w:ascii="Tahoma" w:hAnsi="Tahoma" w:cs="Tahoma"/>
          <w:b/>
          <w:bCs/>
          <w:sz w:val="20"/>
          <w:szCs w:val="20"/>
        </w:rPr>
        <w:t>8</w:t>
      </w:r>
      <w:r w:rsidRPr="001B1D3C">
        <w:rPr>
          <w:rFonts w:ascii="Tahoma" w:hAnsi="Tahoma" w:cs="Tahoma"/>
          <w:b/>
          <w:bCs/>
          <w:sz w:val="20"/>
          <w:szCs w:val="20"/>
        </w:rPr>
        <w:t>12</w:t>
      </w:r>
      <w:r w:rsidRPr="00E21803">
        <w:rPr>
          <w:rFonts w:ascii="Tahoma" w:hAnsi="Tahoma" w:cs="Tahoma"/>
          <w:sz w:val="20"/>
          <w:szCs w:val="20"/>
        </w:rPr>
        <w:t xml:space="preserve"> a náklady </w:t>
      </w:r>
      <w:r w:rsidRPr="00E21803">
        <w:rPr>
          <w:rFonts w:ascii="Tahoma" w:hAnsi="Tahoma" w:cs="Tahoma"/>
          <w:sz w:val="20"/>
          <w:szCs w:val="20"/>
        </w:rPr>
        <w:lastRenderedPageBreak/>
        <w:t xml:space="preserve">financované z jiných zdrojů. Tato evidence musí být podložena účetními doklady ve smyslu zákona o účetnictví. Čestné prohlášení příjemce o vynaložení </w:t>
      </w:r>
      <w:r w:rsidR="00702A83">
        <w:rPr>
          <w:rFonts w:ascii="Tahoma" w:hAnsi="Tahoma" w:cs="Tahoma"/>
          <w:sz w:val="20"/>
          <w:szCs w:val="20"/>
        </w:rPr>
        <w:t>peněžních</w:t>
      </w:r>
      <w:r w:rsidR="00702A83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763A16">
        <w:rPr>
          <w:rFonts w:ascii="Tahoma" w:hAnsi="Tahoma" w:cs="Tahoma"/>
          <w:sz w:val="20"/>
          <w:szCs w:val="20"/>
        </w:rPr>
        <w:t xml:space="preserve">. </w:t>
      </w:r>
      <w:r w:rsidR="00763A16" w:rsidRPr="00763A16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F3D4998" w14:textId="07C478FA" w:rsidR="002B00BE" w:rsidRPr="00475ABA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F169C6">
        <w:rPr>
          <w:rFonts w:ascii="Tahoma" w:hAnsi="Tahoma" w:cs="Tahoma"/>
          <w:sz w:val="20"/>
          <w:szCs w:val="20"/>
        </w:rPr>
        <w:t>a kopie všech elektronických faktur</w:t>
      </w:r>
      <w:r w:rsidR="00F169C6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 xml:space="preserve">vztahujících se k projektu </w:t>
      </w:r>
      <w:r w:rsidR="00F169C6">
        <w:rPr>
          <w:rFonts w:ascii="Tahoma" w:hAnsi="Tahoma" w:cs="Tahoma"/>
          <w:sz w:val="20"/>
          <w:szCs w:val="20"/>
        </w:rPr>
        <w:t xml:space="preserve">názvem projektu, </w:t>
      </w:r>
      <w:r w:rsidRPr="00E21803">
        <w:rPr>
          <w:rFonts w:ascii="Tahoma" w:hAnsi="Tahoma" w:cs="Tahoma"/>
          <w:sz w:val="20"/>
          <w:szCs w:val="20"/>
        </w:rPr>
        <w:t xml:space="preserve">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="00882BB9">
        <w:rPr>
          <w:rFonts w:ascii="Tahoma" w:hAnsi="Tahoma" w:cs="Tahoma"/>
          <w:b/>
          <w:sz w:val="20"/>
          <w:szCs w:val="20"/>
        </w:rPr>
        <w:t>8</w:t>
      </w:r>
      <w:r w:rsidRPr="006A6E45">
        <w:rPr>
          <w:rFonts w:ascii="Tahoma" w:hAnsi="Tahoma" w:cs="Tahoma"/>
          <w:b/>
          <w:sz w:val="20"/>
          <w:szCs w:val="20"/>
        </w:rPr>
        <w:t>12</w:t>
      </w:r>
      <w:r w:rsidR="00CD6AFE">
        <w:rPr>
          <w:rFonts w:ascii="Tahoma" w:hAnsi="Tahoma" w:cs="Tahoma"/>
          <w:sz w:val="20"/>
          <w:szCs w:val="20"/>
        </w:rPr>
        <w:t xml:space="preserve">. </w:t>
      </w:r>
      <w:r w:rsidR="00CD6AFE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="00CD6AFE">
        <w:rPr>
          <w:rFonts w:ascii="Tahoma" w:hAnsi="Tahoma" w:cs="Tahoma"/>
          <w:sz w:val="20"/>
          <w:szCs w:val="20"/>
        </w:rPr>
        <w:t>.</w:t>
      </w:r>
    </w:p>
    <w:p w14:paraId="2D3D211D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566B10DE" w14:textId="5280EE6F" w:rsidR="00E36CAB" w:rsidRPr="001B1D3C" w:rsidRDefault="00D84FC6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průběžné vyúčtování realizace projektu zpracované k</w:t>
      </w:r>
      <w:r>
        <w:rPr>
          <w:rFonts w:ascii="Tahoma" w:hAnsi="Tahoma" w:cs="Tahoma"/>
          <w:sz w:val="20"/>
          <w:szCs w:val="20"/>
        </w:rPr>
        <w:t> </w:t>
      </w:r>
      <w:r w:rsidR="00A923C9">
        <w:rPr>
          <w:rFonts w:ascii="Tahoma" w:hAnsi="Tahoma" w:cs="Tahoma"/>
          <w:b/>
          <w:sz w:val="20"/>
          <w:szCs w:val="20"/>
        </w:rPr>
        <w:t>……………</w:t>
      </w:r>
      <w:r w:rsidRPr="00D84FC6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 xml:space="preserve">nejpozději do </w:t>
      </w:r>
      <w:r w:rsidR="005658B6" w:rsidRPr="001B1D3C">
        <w:rPr>
          <w:rFonts w:ascii="Tahoma" w:hAnsi="Tahoma" w:cs="Tahoma"/>
          <w:b/>
          <w:bCs/>
          <w:sz w:val="20"/>
          <w:szCs w:val="20"/>
        </w:rPr>
        <w:t>1</w:t>
      </w:r>
      <w:r w:rsidR="002A1426">
        <w:rPr>
          <w:rFonts w:ascii="Tahoma" w:hAnsi="Tahoma" w:cs="Tahoma"/>
          <w:b/>
          <w:bCs/>
          <w:sz w:val="20"/>
          <w:szCs w:val="20"/>
        </w:rPr>
        <w:t>6</w:t>
      </w:r>
      <w:r w:rsidR="005658B6" w:rsidRPr="001B1D3C">
        <w:rPr>
          <w:rFonts w:ascii="Tahoma" w:hAnsi="Tahoma" w:cs="Tahoma"/>
          <w:b/>
          <w:bCs/>
          <w:sz w:val="20"/>
          <w:szCs w:val="20"/>
        </w:rPr>
        <w:t>. 1.</w:t>
      </w:r>
      <w:r w:rsidR="005658B6" w:rsidRPr="001B1D3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5658B6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následujícího kalendářního roku. Průběžné vyúčtování se považuje za předložené poskytovateli dnem jeho předání k přepravě provozovateli poštovních služeb</w:t>
      </w:r>
      <w:r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Hlk126225850"/>
      <w:r w:rsidRPr="00786889">
        <w:rPr>
          <w:rFonts w:ascii="Tahoma" w:hAnsi="Tahoma" w:cs="Tahoma"/>
          <w:sz w:val="20"/>
          <w:szCs w:val="20"/>
        </w:rPr>
        <w:t xml:space="preserve">dodáním </w:t>
      </w:r>
      <w:r w:rsidRPr="00786889">
        <w:rPr>
          <w:rFonts w:ascii="Tahoma" w:hAnsi="Tahoma" w:cs="Tahoma"/>
          <w:sz w:val="20"/>
          <w:szCs w:val="20"/>
          <w:u w:val="single"/>
        </w:rPr>
        <w:t>do datové schránky poskytovatele</w:t>
      </w:r>
      <w:r>
        <w:rPr>
          <w:rFonts w:ascii="Tahoma" w:hAnsi="Tahoma" w:cs="Tahoma"/>
          <w:sz w:val="20"/>
          <w:szCs w:val="20"/>
          <w:u w:val="single"/>
        </w:rPr>
        <w:t xml:space="preserve"> nebo odesláním v systému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>
        <w:rPr>
          <w:rFonts w:ascii="Tahoma" w:hAnsi="Tahoma" w:cs="Tahoma"/>
          <w:sz w:val="20"/>
          <w:szCs w:val="20"/>
          <w:u w:val="single"/>
        </w:rPr>
        <w:t xml:space="preserve"> Moravskoslezského kraje</w:t>
      </w:r>
      <w:r w:rsidR="00007C2B">
        <w:rPr>
          <w:rFonts w:ascii="Tahoma" w:hAnsi="Tahoma" w:cs="Tahoma"/>
          <w:sz w:val="20"/>
          <w:szCs w:val="20"/>
          <w:u w:val="single"/>
        </w:rPr>
        <w:t xml:space="preserve"> </w:t>
      </w:r>
      <w:r w:rsidR="00007C2B" w:rsidRPr="00A26C41">
        <w:rPr>
          <w:rFonts w:ascii="Tahoma" w:hAnsi="Tahoma" w:cs="Tahoma"/>
          <w:sz w:val="20"/>
          <w:szCs w:val="20"/>
          <w:u w:val="single"/>
        </w:rPr>
        <w:t>s uznávaným nebo kvalifikovaným elektronickým podpisem</w:t>
      </w:r>
      <w:r>
        <w:rPr>
          <w:rFonts w:ascii="Tahoma" w:hAnsi="Tahoma" w:cs="Tahoma"/>
          <w:sz w:val="20"/>
          <w:szCs w:val="20"/>
          <w:u w:val="single"/>
        </w:rPr>
        <w:t>,</w:t>
      </w:r>
      <w:bookmarkEnd w:id="0"/>
    </w:p>
    <w:p w14:paraId="602318AF" w14:textId="502082C6" w:rsidR="00D53E44" w:rsidRPr="00645C78" w:rsidRDefault="00D53E44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průběžné vyúčtování dle písm. g)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</w:p>
    <w:p w14:paraId="1D2C27A9" w14:textId="55BBEF9F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 10a odst. 1 písm. d) zákona č. 250/2000 Sb.,</w:t>
      </w:r>
      <w:r>
        <w:rPr>
          <w:rFonts w:ascii="Tahoma" w:hAnsi="Tahoma" w:cs="Tahoma"/>
          <w:sz w:val="20"/>
          <w:szCs w:val="20"/>
        </w:rPr>
        <w:t xml:space="preserve">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A923C9">
        <w:rPr>
          <w:rFonts w:ascii="Tahoma" w:hAnsi="Tahoma" w:cs="Tahoma"/>
          <w:b/>
          <w:sz w:val="20"/>
          <w:szCs w:val="20"/>
        </w:rPr>
        <w:t>……………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</w:t>
      </w:r>
      <w:r w:rsidR="0041215B">
        <w:rPr>
          <w:rFonts w:ascii="Tahoma" w:hAnsi="Tahoma" w:cs="Tahoma"/>
          <w:sz w:val="20"/>
          <w:szCs w:val="20"/>
        </w:rPr>
        <w:t> </w:t>
      </w:r>
      <w:r w:rsidRPr="00475ABA">
        <w:rPr>
          <w:rFonts w:ascii="Tahoma" w:hAnsi="Tahoma" w:cs="Tahoma"/>
          <w:sz w:val="20"/>
          <w:szCs w:val="20"/>
        </w:rPr>
        <w:t>přepravě provozovateli poštovních služeb, podáním na podatelně krajského úřadu</w:t>
      </w:r>
      <w:r w:rsidR="00983F7D">
        <w:rPr>
          <w:rFonts w:ascii="Tahoma" w:hAnsi="Tahoma" w:cs="Tahoma"/>
          <w:sz w:val="20"/>
          <w:szCs w:val="20"/>
        </w:rPr>
        <w:t xml:space="preserve">, </w:t>
      </w:r>
      <w:r w:rsidR="00983F7D" w:rsidRPr="00652437">
        <w:rPr>
          <w:rFonts w:ascii="Tahoma" w:hAnsi="Tahoma" w:cs="Tahoma"/>
          <w:sz w:val="20"/>
          <w:szCs w:val="20"/>
        </w:rPr>
        <w:t xml:space="preserve">dodáním </w:t>
      </w:r>
      <w:r w:rsidR="00983F7D" w:rsidRPr="00652437">
        <w:rPr>
          <w:rFonts w:ascii="Tahoma" w:hAnsi="Tahoma" w:cs="Tahoma"/>
          <w:sz w:val="20"/>
          <w:szCs w:val="20"/>
          <w:u w:val="single"/>
        </w:rPr>
        <w:t>do datové schránky poskytovatele nebo odesláním v</w:t>
      </w:r>
      <w:r w:rsidR="0041215B">
        <w:rPr>
          <w:rFonts w:ascii="Tahoma" w:hAnsi="Tahoma" w:cs="Tahoma"/>
          <w:sz w:val="20"/>
          <w:szCs w:val="20"/>
          <w:u w:val="single"/>
        </w:rPr>
        <w:t> </w:t>
      </w:r>
      <w:r w:rsidR="00983F7D" w:rsidRPr="00652437">
        <w:rPr>
          <w:rFonts w:ascii="Tahoma" w:hAnsi="Tahoma" w:cs="Tahoma"/>
          <w:sz w:val="20"/>
          <w:szCs w:val="20"/>
          <w:u w:val="single"/>
        </w:rPr>
        <w:t xml:space="preserve">systému </w:t>
      </w:r>
      <w:proofErr w:type="spellStart"/>
      <w:r w:rsidR="00983F7D" w:rsidRPr="00652437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983F7D" w:rsidRPr="00652437">
        <w:rPr>
          <w:rFonts w:ascii="Tahoma" w:hAnsi="Tahoma" w:cs="Tahoma"/>
          <w:sz w:val="20"/>
          <w:szCs w:val="20"/>
          <w:u w:val="single"/>
        </w:rPr>
        <w:t xml:space="preserve"> Moravskoslezského kraje</w:t>
      </w:r>
      <w:r w:rsidR="00291623">
        <w:rPr>
          <w:rFonts w:ascii="Tahoma" w:hAnsi="Tahoma" w:cs="Tahoma"/>
          <w:sz w:val="20"/>
          <w:szCs w:val="20"/>
          <w:u w:val="single"/>
        </w:rPr>
        <w:t xml:space="preserve"> </w:t>
      </w:r>
      <w:r w:rsidR="00291623" w:rsidRPr="00A26C41">
        <w:rPr>
          <w:rFonts w:ascii="Tahoma" w:hAnsi="Tahoma" w:cs="Tahoma"/>
          <w:sz w:val="20"/>
          <w:szCs w:val="20"/>
          <w:u w:val="single"/>
        </w:rPr>
        <w:t>s uznávaným nebo kvalifikovaným elektronickým podpisem</w:t>
      </w:r>
      <w:r w:rsidR="00983F7D" w:rsidRPr="00652437">
        <w:rPr>
          <w:rFonts w:ascii="Tahoma" w:hAnsi="Tahoma" w:cs="Tahoma"/>
          <w:sz w:val="20"/>
          <w:szCs w:val="20"/>
          <w:u w:val="single"/>
        </w:rPr>
        <w:t>,</w:t>
      </w:r>
    </w:p>
    <w:p w14:paraId="41FA34DE" w14:textId="25E48B18" w:rsidR="002B00BE" w:rsidRPr="000249A4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 dle písm. </w:t>
      </w:r>
      <w:r w:rsidR="005D4662">
        <w:rPr>
          <w:rFonts w:ascii="Tahoma" w:hAnsi="Tahoma" w:cs="Tahoma"/>
          <w:sz w:val="20"/>
          <w:szCs w:val="20"/>
        </w:rPr>
        <w:t>i</w:t>
      </w:r>
      <w:r w:rsidRPr="00E21803">
        <w:rPr>
          <w:rFonts w:ascii="Tahoma" w:hAnsi="Tahoma" w:cs="Tahoma"/>
          <w:sz w:val="20"/>
          <w:szCs w:val="20"/>
        </w:rPr>
        <w:t>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6CB0483" w14:textId="709D1DEA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</w:t>
      </w:r>
      <w:r w:rsidR="0041215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uvedením jeho výstupů a celkového zhodnocení,</w:t>
      </w:r>
    </w:p>
    <w:p w14:paraId="2578E398" w14:textId="56919E41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</w:t>
      </w:r>
      <w:r w:rsidR="0041215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uznatelným nákladům projektu včetně uvedení obsahu jednotlivých účetních dokladů,</w:t>
      </w:r>
    </w:p>
    <w:p w14:paraId="26A1ABD5" w14:textId="40C0101B" w:rsidR="007115B6" w:rsidRDefault="007115B6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bookmarkStart w:id="1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1"/>
      <w:r>
        <w:rPr>
          <w:rFonts w:ascii="Tahoma" w:hAnsi="Tahoma" w:cs="Tahoma"/>
          <w:sz w:val="20"/>
          <w:szCs w:val="20"/>
        </w:rPr>
        <w:t>,</w:t>
      </w:r>
    </w:p>
    <w:p w14:paraId="29BFF511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44296584" w14:textId="2B711462" w:rsidR="002B00BE" w:rsidRPr="00155FB3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předložení kopií účetních dokladů týkajících se ostatních uznatelných nákladů projektu),</w:t>
      </w:r>
    </w:p>
    <w:p w14:paraId="36DD2C89" w14:textId="072FE75A" w:rsidR="00155FB3" w:rsidRPr="00155FB3" w:rsidRDefault="00155FB3" w:rsidP="001B1D3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955D30">
        <w:rPr>
          <w:rFonts w:ascii="Tahoma" w:hAnsi="Tahoma" w:cs="Tahoma"/>
          <w:sz w:val="20"/>
          <w:szCs w:val="20"/>
          <w:lang w:eastAsia="en-US"/>
        </w:rPr>
        <w:t xml:space="preserve">dokladů prokazujících způsob prezentace </w:t>
      </w:r>
      <w:r w:rsidR="00490E8B">
        <w:rPr>
          <w:rFonts w:ascii="Tahoma" w:hAnsi="Tahoma" w:cs="Tahoma"/>
          <w:sz w:val="20"/>
          <w:szCs w:val="20"/>
          <w:lang w:eastAsia="en-US"/>
        </w:rPr>
        <w:t>poskytovatele</w:t>
      </w:r>
      <w:r w:rsidRPr="00955D30">
        <w:rPr>
          <w:rFonts w:ascii="Tahoma" w:hAnsi="Tahoma" w:cs="Tahoma"/>
          <w:sz w:val="20"/>
          <w:szCs w:val="20"/>
          <w:lang w:eastAsia="en-US"/>
        </w:rPr>
        <w:t xml:space="preserve"> dle čl. VII této smlouvy,</w:t>
      </w:r>
    </w:p>
    <w:p w14:paraId="032858B7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zastupovat příjemce o úplnosti, správnosti a pravdivosti závěrečného vyúčtování,</w:t>
      </w:r>
    </w:p>
    <w:p w14:paraId="3DE01D34" w14:textId="217BB513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</w:t>
      </w:r>
      <w:r w:rsidR="00083F52">
        <w:rPr>
          <w:rFonts w:ascii="Tahoma" w:hAnsi="Tahoma" w:cs="Tahoma"/>
          <w:sz w:val="20"/>
        </w:rPr>
        <w:t>e</w:t>
      </w:r>
      <w:r w:rsidRPr="003B0BF9">
        <w:rPr>
          <w:rFonts w:ascii="Tahoma" w:hAnsi="Tahoma" w:cs="Tahoma"/>
          <w:sz w:val="20"/>
        </w:rPr>
        <w:t>dený v</w:t>
      </w:r>
      <w:r w:rsidR="0041215B">
        <w:rPr>
          <w:rFonts w:ascii="Tahoma" w:hAnsi="Tahoma" w:cs="Tahoma"/>
          <w:sz w:val="20"/>
        </w:rPr>
        <w:t> </w:t>
      </w:r>
      <w:r w:rsidRPr="003B0BF9">
        <w:rPr>
          <w:rFonts w:ascii="Tahoma" w:hAnsi="Tahoma" w:cs="Tahoma"/>
          <w:sz w:val="20"/>
        </w:rPr>
        <w:t>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155FB3" w:rsidRPr="00727E31">
        <w:rPr>
          <w:rFonts w:ascii="Tahoma" w:hAnsi="Tahoma" w:cs="Tahoma"/>
          <w:b/>
          <w:sz w:val="20"/>
        </w:rPr>
        <w:t>2</w:t>
      </w:r>
      <w:r w:rsidR="00083F52" w:rsidRPr="00727E31">
        <w:rPr>
          <w:rFonts w:ascii="Tahoma" w:hAnsi="Tahoma" w:cs="Tahoma"/>
          <w:b/>
          <w:sz w:val="20"/>
        </w:rPr>
        <w:t>5</w:t>
      </w:r>
      <w:r w:rsidR="00155FB3" w:rsidRPr="00727E31">
        <w:rPr>
          <w:rFonts w:ascii="Tahoma" w:hAnsi="Tahoma" w:cs="Tahoma"/>
          <w:b/>
          <w:sz w:val="20"/>
        </w:rPr>
        <w:t>812</w:t>
      </w:r>
      <w:r w:rsidR="00155FB3" w:rsidRPr="00727E31">
        <w:rPr>
          <w:rFonts w:ascii="Tahoma" w:hAnsi="Tahoma" w:cs="Tahoma"/>
          <w:b/>
          <w:noProof/>
          <w:sz w:val="20"/>
        </w:rPr>
        <w:t>XXXXX</w:t>
      </w:r>
      <w:r w:rsidRPr="00727E31">
        <w:rPr>
          <w:rFonts w:ascii="Tahoma" w:hAnsi="Tahoma" w:cs="Tahoma"/>
          <w:sz w:val="20"/>
        </w:rPr>
        <w:t>,</w:t>
      </w:r>
    </w:p>
    <w:p w14:paraId="59CD1AA0" w14:textId="5E52B8A9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</w:t>
      </w:r>
      <w:r w:rsidR="0041215B">
        <w:rPr>
          <w:rFonts w:ascii="Tahoma" w:hAnsi="Tahoma" w:cs="Tahoma"/>
          <w:sz w:val="20"/>
        </w:rPr>
        <w:t> </w:t>
      </w:r>
      <w:r w:rsidRPr="000F470B">
        <w:rPr>
          <w:rFonts w:ascii="Tahoma" w:hAnsi="Tahoma" w:cs="Tahoma"/>
          <w:sz w:val="20"/>
        </w:rPr>
        <w:t>souladu s</w:t>
      </w:r>
      <w:r w:rsidR="0041215B">
        <w:rPr>
          <w:rFonts w:ascii="Tahoma" w:hAnsi="Tahoma" w:cs="Tahoma"/>
          <w:sz w:val="20"/>
        </w:rPr>
        <w:t> </w:t>
      </w:r>
      <w:r w:rsidRPr="000F470B">
        <w:rPr>
          <w:rFonts w:ascii="Tahoma" w:hAnsi="Tahoma" w:cs="Tahoma"/>
          <w:sz w:val="20"/>
        </w:rPr>
        <w:t>právními předpisy uschovat originály všech účetních dokladů vztahujících se k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projektu</w:t>
      </w:r>
      <w:r w:rsidRPr="000F470B">
        <w:rPr>
          <w:rFonts w:ascii="Tahoma" w:hAnsi="Tahoma" w:cs="Tahoma"/>
          <w:sz w:val="20"/>
        </w:rPr>
        <w:t>,</w:t>
      </w:r>
    </w:p>
    <w:p w14:paraId="2C834897" w14:textId="4B7D99B6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souladu se zákonem o finanční kontrole řádné provedení průběžné a následné kontroly hospodaření s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veřejnými prostředky z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poskytnuté dotace, jejich použití dle účelového určení stanoveného touto smlouvou, provedení kontroly faktické realizace činnosti na </w:t>
      </w:r>
      <w:r>
        <w:rPr>
          <w:rFonts w:ascii="Tahoma" w:hAnsi="Tahoma" w:cs="Tahoma"/>
          <w:sz w:val="20"/>
        </w:rPr>
        <w:lastRenderedPageBreak/>
        <w:t>místě a předložit při kontrole všechny potřebné účetní a jiné doklady. Kontrola na místě bude dle pokynu poskytovatele provedena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sídle příjemce,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místě realizace projektu nebo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sídle poskytovatele,</w:t>
      </w:r>
    </w:p>
    <w:p w14:paraId="438481E0" w14:textId="77777777" w:rsidR="002B00BE" w:rsidRPr="00236B7D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4D7750FB" w14:textId="15CB3757" w:rsidR="002B00BE" w:rsidRPr="00AB3440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</w:t>
      </w:r>
      <w:r w:rsidR="0041215B">
        <w:rPr>
          <w:rFonts w:ascii="Tahoma" w:hAnsi="Tahoma" w:cs="Tahoma"/>
          <w:sz w:val="20"/>
        </w:rPr>
        <w:t> </w:t>
      </w:r>
      <w:r w:rsidRPr="00B6172A">
        <w:rPr>
          <w:rFonts w:ascii="Tahoma" w:hAnsi="Tahoma" w:cs="Tahoma"/>
          <w:sz w:val="20"/>
        </w:rPr>
        <w:t>prostředků</w:t>
      </w:r>
      <w:r w:rsidRPr="00AB3440">
        <w:rPr>
          <w:rFonts w:ascii="Tahoma" w:hAnsi="Tahoma" w:cs="Tahoma"/>
          <w:sz w:val="20"/>
        </w:rPr>
        <w:t xml:space="preserve"> získaných z</w:t>
      </w:r>
      <w:r w:rsidR="0041215B">
        <w:rPr>
          <w:rFonts w:ascii="Tahoma" w:hAnsi="Tahoma" w:cs="Tahoma"/>
          <w:sz w:val="20"/>
        </w:rPr>
        <w:t> </w:t>
      </w:r>
      <w:r w:rsidRPr="00AB3440">
        <w:rPr>
          <w:rFonts w:ascii="Tahoma" w:hAnsi="Tahoma" w:cs="Tahoma"/>
          <w:sz w:val="20"/>
        </w:rPr>
        <w:t>dotace poskytnuté na základě této smlouvy,</w:t>
      </w:r>
    </w:p>
    <w:p w14:paraId="756A8885" w14:textId="0AE29DA9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366D55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kalendářních dnů, informovat poskytovatele o všech změnách souvisejících s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čerpáním poskytnuté dotace, realizací projektu nebo identifikačními údaji příjemce. V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případě změny účtu je příjemce povinen rovněž doložit vlastnictví k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účtu, a to kopií příslušné smlouvy nebo potvrzením peněžního ústavu. Z</w:t>
      </w:r>
      <w:r w:rsidR="0041215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důvodu změn identifikačních údajů smluvních stran není nutné uzavírat ke smlouvě dodatek,</w:t>
      </w:r>
    </w:p>
    <w:p w14:paraId="13044045" w14:textId="1A7C26E4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</w:t>
      </w:r>
      <w:r w:rsidR="00366D55">
        <w:rPr>
          <w:rFonts w:ascii="Tahoma" w:hAnsi="Tahoma" w:cs="Tahoma"/>
          <w:sz w:val="20"/>
        </w:rPr>
        <w:t>7</w:t>
      </w:r>
      <w:r w:rsidRPr="008C51C7">
        <w:rPr>
          <w:rFonts w:ascii="Tahoma" w:hAnsi="Tahoma" w:cs="Tahoma"/>
          <w:sz w:val="20"/>
        </w:rPr>
        <w:t xml:space="preserve">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</w:t>
      </w:r>
      <w:r w:rsidR="0041215B"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této smlouvy</w:t>
      </w:r>
      <w:r>
        <w:rPr>
          <w:rFonts w:ascii="Tahoma" w:hAnsi="Tahoma" w:cs="Tahoma"/>
          <w:sz w:val="20"/>
        </w:rPr>
        <w:t>,</w:t>
      </w:r>
    </w:p>
    <w:p w14:paraId="473DD9C0" w14:textId="27ECC688" w:rsidR="00EE470F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</w:t>
      </w:r>
      <w:r w:rsidR="0041215B">
        <w:rPr>
          <w:rFonts w:ascii="Tahoma" w:hAnsi="Tahoma" w:cs="Tahoma"/>
          <w:sz w:val="20"/>
        </w:rPr>
        <w:t> </w:t>
      </w:r>
      <w:r w:rsidRPr="00236B7D">
        <w:rPr>
          <w:rFonts w:ascii="Tahoma" w:hAnsi="Tahoma" w:cs="Tahoma"/>
          <w:sz w:val="20"/>
        </w:rPr>
        <w:t>čl. VII této smlouvy</w:t>
      </w:r>
      <w:r w:rsidR="00EE470F">
        <w:rPr>
          <w:rFonts w:ascii="Tahoma" w:hAnsi="Tahoma" w:cs="Tahoma"/>
          <w:sz w:val="20"/>
        </w:rPr>
        <w:t>,</w:t>
      </w:r>
    </w:p>
    <w:p w14:paraId="2EAC9284" w14:textId="603F1AE5" w:rsidR="002B00BE" w:rsidRPr="00D74746" w:rsidRDefault="002B00BE" w:rsidP="002B00BE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</w:t>
      </w:r>
      <w:r w:rsidR="0041215B">
        <w:rPr>
          <w:rFonts w:ascii="Tahoma" w:hAnsi="Tahoma" w:cs="Tahoma"/>
          <w:color w:val="000000"/>
          <w:sz w:val="20"/>
        </w:rPr>
        <w:t> </w:t>
      </w:r>
      <w:r w:rsidRPr="00D74746">
        <w:rPr>
          <w:rFonts w:ascii="Tahoma" w:hAnsi="Tahoma" w:cs="Tahoma"/>
          <w:color w:val="000000"/>
          <w:sz w:val="20"/>
        </w:rPr>
        <w:t xml:space="preserve">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</w:t>
      </w:r>
      <w:r w:rsidR="00C10802">
        <w:rPr>
          <w:rFonts w:ascii="Tahoma" w:hAnsi="Tahoma" w:cs="Tahoma"/>
          <w:color w:val="000000"/>
          <w:sz w:val="20"/>
        </w:rPr>
        <w:t>, j)</w:t>
      </w:r>
      <w:r w:rsidR="00664137">
        <w:rPr>
          <w:rFonts w:ascii="Tahoma" w:hAnsi="Tahoma" w:cs="Tahoma"/>
          <w:color w:val="000000"/>
          <w:sz w:val="20"/>
        </w:rPr>
        <w:t>, k)</w:t>
      </w:r>
      <w:r w:rsidR="004C5A80">
        <w:rPr>
          <w:rFonts w:ascii="Tahoma" w:hAnsi="Tahoma" w:cs="Tahoma"/>
          <w:color w:val="000000"/>
          <w:sz w:val="20"/>
        </w:rPr>
        <w:t>, p)</w:t>
      </w:r>
      <w:r w:rsidR="005F6681">
        <w:rPr>
          <w:rFonts w:ascii="Tahoma" w:hAnsi="Tahoma" w:cs="Tahoma"/>
          <w:color w:val="000000"/>
          <w:sz w:val="20"/>
        </w:rPr>
        <w:t>, q)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5F6681">
        <w:rPr>
          <w:rFonts w:ascii="Tahoma" w:hAnsi="Tahoma" w:cs="Tahoma"/>
          <w:color w:val="000000"/>
          <w:sz w:val="20"/>
        </w:rPr>
        <w:t>r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</w:t>
      </w:r>
      <w:r w:rsidR="00184878">
        <w:rPr>
          <w:rFonts w:ascii="Tahoma" w:hAnsi="Tahoma" w:cs="Tahoma"/>
          <w:color w:val="000000"/>
          <w:sz w:val="20"/>
        </w:rPr>
        <w:t>způsobem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2D7D9BC2" w14:textId="001CD0CF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="0041215B">
        <w:rPr>
          <w:rFonts w:ascii="Tahoma" w:hAnsi="Tahoma" w:cs="Tahoma"/>
          <w:bCs/>
          <w:color w:val="000000"/>
          <w:sz w:val="20"/>
        </w:rPr>
        <w:t xml:space="preserve"> a i)</w:t>
      </w:r>
      <w:r w:rsidRPr="00AC368F">
        <w:rPr>
          <w:rFonts w:ascii="Tahoma" w:hAnsi="Tahoma" w:cs="Tahoma"/>
          <w:bCs/>
          <w:color w:val="000000"/>
          <w:sz w:val="20"/>
        </w:rPr>
        <w:t xml:space="preserve">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6CD3818" w14:textId="6FF7A040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41215B">
        <w:rPr>
          <w:rFonts w:ascii="Tahoma" w:hAnsi="Tahoma" w:cs="Tahoma"/>
          <w:bCs/>
          <w:color w:val="000000"/>
          <w:sz w:val="20"/>
        </w:rPr>
        <w:t>1.500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9EDC9A9" w14:textId="09CBA805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8 do </w:t>
      </w:r>
      <w:r w:rsidR="0041215B">
        <w:rPr>
          <w:rFonts w:ascii="Tahoma" w:hAnsi="Tahoma" w:cs="Tahoma"/>
          <w:bCs/>
          <w:color w:val="000000"/>
          <w:sz w:val="20"/>
        </w:rPr>
        <w:t>15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41215B">
        <w:rPr>
          <w:rFonts w:ascii="Tahoma" w:hAnsi="Tahoma" w:cs="Tahoma"/>
          <w:bCs/>
          <w:color w:val="000000"/>
          <w:sz w:val="20"/>
        </w:rPr>
        <w:t>3.000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25E232C" w14:textId="64F9898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</w:t>
      </w:r>
      <w:r w:rsidR="0041215B">
        <w:rPr>
          <w:rFonts w:ascii="Tahoma" w:hAnsi="Tahoma" w:cs="Tahoma"/>
          <w:bCs/>
          <w:color w:val="000000"/>
          <w:sz w:val="20"/>
        </w:rPr>
        <w:t>16</w:t>
      </w:r>
      <w:r w:rsidRPr="00E17F05">
        <w:rPr>
          <w:rFonts w:ascii="Tahoma" w:hAnsi="Tahoma" w:cs="Tahoma"/>
          <w:bCs/>
          <w:color w:val="000000"/>
          <w:sz w:val="20"/>
        </w:rPr>
        <w:t xml:space="preserve"> do </w:t>
      </w:r>
      <w:r w:rsidR="0041215B">
        <w:rPr>
          <w:rFonts w:ascii="Tahoma" w:hAnsi="Tahoma" w:cs="Tahoma"/>
          <w:bCs/>
          <w:color w:val="000000"/>
          <w:sz w:val="20"/>
        </w:rPr>
        <w:t>30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41215B">
        <w:rPr>
          <w:rFonts w:ascii="Tahoma" w:hAnsi="Tahoma" w:cs="Tahoma"/>
          <w:bCs/>
          <w:color w:val="000000"/>
          <w:sz w:val="20"/>
        </w:rPr>
        <w:t>5.000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6AF4456" w14:textId="595BD15B" w:rsidR="00EB217F" w:rsidRDefault="002B00BE" w:rsidP="00EB217F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C06483">
        <w:rPr>
          <w:rFonts w:ascii="Tahoma" w:hAnsi="Tahoma" w:cs="Tahoma"/>
          <w:bCs/>
          <w:sz w:val="20"/>
        </w:rPr>
        <w:t>průběžného</w:t>
      </w:r>
      <w:r w:rsidR="00C06483" w:rsidRPr="000C1DF5">
        <w:rPr>
          <w:rFonts w:ascii="Tahoma" w:hAnsi="Tahoma" w:cs="Tahoma"/>
          <w:bCs/>
          <w:sz w:val="20"/>
        </w:rPr>
        <w:t xml:space="preserve"> </w:t>
      </w:r>
      <w:r w:rsidRPr="000C1DF5">
        <w:rPr>
          <w:rFonts w:ascii="Tahoma" w:hAnsi="Tahoma" w:cs="Tahoma"/>
          <w:bCs/>
          <w:sz w:val="20"/>
        </w:rPr>
        <w:t>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61AAEEDA" w14:textId="32F9514F" w:rsidR="00EB217F" w:rsidRPr="00EB217F" w:rsidRDefault="00EB217F" w:rsidP="00EB217F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B217F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Pr="001B1D3C">
        <w:rPr>
          <w:rFonts w:ascii="Tahoma" w:hAnsi="Tahoma" w:cs="Tahoma"/>
          <w:sz w:val="20"/>
          <w:szCs w:val="20"/>
        </w:rPr>
        <w:t>j)</w:t>
      </w:r>
      <w:r w:rsidRPr="00EB217F">
        <w:rPr>
          <w:rFonts w:ascii="Tahoma" w:hAnsi="Tahoma" w:cs="Tahoma"/>
          <w:bCs/>
          <w:sz w:val="20"/>
          <w:szCs w:val="20"/>
        </w:rPr>
        <w:t xml:space="preserve"> spočívající ve formálních nedostatcích závěrečného vyúčtování</w:t>
      </w:r>
      <w:r w:rsidRPr="00EB217F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0E5B25F7" w14:textId="327B7211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C10802">
        <w:rPr>
          <w:rFonts w:ascii="Tahoma" w:hAnsi="Tahoma" w:cs="Tahoma"/>
          <w:bCs/>
          <w:color w:val="000000"/>
          <w:sz w:val="20"/>
        </w:rPr>
        <w:t>k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9CC1E04" w14:textId="44D3C021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4C5A80">
        <w:rPr>
          <w:rFonts w:ascii="Tahoma" w:hAnsi="Tahoma" w:cs="Tahoma"/>
          <w:bCs/>
          <w:color w:val="000000"/>
          <w:sz w:val="20"/>
        </w:rPr>
        <w:t>p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6A85C85" w14:textId="0A7E968C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F6681">
        <w:rPr>
          <w:rFonts w:ascii="Tahoma" w:hAnsi="Tahoma" w:cs="Tahoma"/>
          <w:bCs/>
          <w:color w:val="000000"/>
          <w:sz w:val="20"/>
        </w:rPr>
        <w:t>q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3F1FE5C" w14:textId="35622332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5F6681">
        <w:rPr>
          <w:rFonts w:ascii="Tahoma" w:hAnsi="Tahoma" w:cs="Tahoma"/>
          <w:bCs/>
          <w:sz w:val="20"/>
        </w:rPr>
        <w:t>r</w:t>
      </w:r>
      <w:r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D88F713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3A7B8DA9" w14:textId="77777777"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30F66CAE" w14:textId="41F702E9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0262E7">
        <w:rPr>
          <w:rFonts w:ascii="Tahoma" w:hAnsi="Tahoma" w:cs="Tahoma"/>
          <w:b/>
          <w:sz w:val="20"/>
          <w:szCs w:val="20"/>
        </w:rPr>
        <w:t>……………</w:t>
      </w:r>
      <w:r w:rsidR="005702C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05E9">
        <w:rPr>
          <w:rFonts w:ascii="Tahoma" w:hAnsi="Tahoma" w:cs="Tahoma"/>
          <w:b/>
          <w:sz w:val="20"/>
          <w:szCs w:val="20"/>
        </w:rPr>
        <w:t>do </w:t>
      </w:r>
      <w:r w:rsidR="000262E7">
        <w:rPr>
          <w:rFonts w:ascii="Tahoma" w:hAnsi="Tahoma" w:cs="Tahoma"/>
          <w:b/>
          <w:sz w:val="20"/>
          <w:szCs w:val="20"/>
        </w:rPr>
        <w:t>……………</w:t>
      </w:r>
      <w:r w:rsidRPr="007105E9">
        <w:rPr>
          <w:rFonts w:ascii="Tahoma" w:hAnsi="Tahoma" w:cs="Tahoma"/>
          <w:b/>
          <w:sz w:val="20"/>
          <w:szCs w:val="20"/>
        </w:rPr>
        <w:t>,</w:t>
      </w:r>
    </w:p>
    <w:p w14:paraId="78B41258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2F30B095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79F30C48" w14:textId="446B4583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3D149F">
        <w:rPr>
          <w:rFonts w:ascii="Tahoma" w:hAnsi="Tahoma" w:cs="Tahoma"/>
          <w:sz w:val="20"/>
          <w:szCs w:val="20"/>
        </w:rPr>
        <w:t>výstavbu/rekonstrukci</w:t>
      </w:r>
      <w:r w:rsidRPr="00621A5E">
        <w:rPr>
          <w:rFonts w:ascii="Tahoma" w:hAnsi="Tahoma" w:cs="Tahoma"/>
          <w:sz w:val="20"/>
          <w:szCs w:val="20"/>
        </w:rPr>
        <w:t xml:space="preserve"> požární zbrojnice pro jednotku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požární ochrany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4324F4">
        <w:rPr>
          <w:rFonts w:ascii="Tahoma" w:hAnsi="Tahoma" w:cs="Tahoma"/>
          <w:sz w:val="20"/>
          <w:szCs w:val="20"/>
        </w:rPr>
        <w:t xml:space="preserve"> obce</w:t>
      </w:r>
      <w:r>
        <w:rPr>
          <w:rFonts w:ascii="Tahoma" w:hAnsi="Tahoma" w:cs="Tahoma"/>
          <w:sz w:val="20"/>
          <w:szCs w:val="20"/>
        </w:rPr>
        <w:t>.</w:t>
      </w:r>
    </w:p>
    <w:p w14:paraId="7C2B23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DF58E8C" w14:textId="77777777" w:rsidR="00CB339D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36399EE2" w14:textId="77777777" w:rsidR="00083F52" w:rsidRPr="00507A2C" w:rsidRDefault="00083F52" w:rsidP="00083F52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14:paraId="706A6168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3C27B6BC" w14:textId="526A780A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</w:t>
      </w:r>
      <w:r w:rsidRPr="00507A2C">
        <w:rPr>
          <w:rFonts w:ascii="Tahoma" w:hAnsi="Tahoma" w:cs="Tahoma"/>
          <w:sz w:val="20"/>
        </w:rPr>
        <w:lastRenderedPageBreak/>
        <w:t>Manuálu jednotného vizuálního stylu Moravskoslezského kraje, který je dostupný na</w:t>
      </w:r>
      <w:r w:rsidR="00100A09">
        <w:rPr>
          <w:rFonts w:ascii="Tahoma" w:hAnsi="Tahoma" w:cs="Tahoma"/>
          <w:sz w:val="20"/>
        </w:rPr>
        <w:t xml:space="preserve"> </w:t>
      </w:r>
      <w:hyperlink r:id="rId11" w:history="1">
        <w:r w:rsidR="00117CE0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117CE0" w:rsidRPr="00150616">
        <w:rPr>
          <w:rFonts w:ascii="Tahoma" w:hAnsi="Tahoma" w:cs="Tahoma"/>
          <w:sz w:val="20"/>
          <w:szCs w:val="20"/>
        </w:rPr>
        <w:t>.</w:t>
      </w:r>
    </w:p>
    <w:p w14:paraId="5A9A3020" w14:textId="5FB6AA00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</w:t>
      </w:r>
      <w:r w:rsidR="00E17368">
        <w:rPr>
          <w:rFonts w:ascii="Tahoma" w:hAnsi="Tahoma" w:cs="Tahoma"/>
          <w:sz w:val="20"/>
        </w:rPr>
        <w:t xml:space="preserve"> (u výroční zprávy i po realizaci projektu)</w:t>
      </w:r>
      <w:r w:rsidRPr="00507A2C"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68350FB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6A7F1DC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03F668BB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F1C7F5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234CEE7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964186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700804F9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6A468F30" w14:textId="77777777" w:rsidR="00D14869" w:rsidRPr="00150616" w:rsidRDefault="00D14869" w:rsidP="00D14869">
      <w:pPr>
        <w:numPr>
          <w:ilvl w:val="0"/>
          <w:numId w:val="39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4CF78DE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00BD71F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14891EE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13573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6905A747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100A09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8EF47E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EA54A99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12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162B8A7B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poskytovatelem, a to s pracovníkem oddělení vnějších vztahů Krajského úřadu Moravskoslezského kraje. </w:t>
      </w:r>
    </w:p>
    <w:p w14:paraId="1F6C3B52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162C79D4" w14:textId="77777777" w:rsidR="00310F8B" w:rsidRPr="00083F52" w:rsidRDefault="00310F8B" w:rsidP="00100A09">
      <w:pPr>
        <w:numPr>
          <w:ilvl w:val="0"/>
          <w:numId w:val="38"/>
        </w:numPr>
        <w:tabs>
          <w:tab w:val="clear" w:pos="786"/>
          <w:tab w:val="num" w:pos="426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66D233C4" w14:textId="77777777" w:rsidR="00083F52" w:rsidRDefault="00083F52" w:rsidP="00083F52">
      <w:pPr>
        <w:spacing w:before="60" w:after="60"/>
        <w:ind w:left="357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3A8B5E1E" w14:textId="77777777" w:rsidR="00083F52" w:rsidRDefault="00083F52" w:rsidP="00083F52">
      <w:pPr>
        <w:spacing w:before="60" w:after="60"/>
        <w:ind w:left="357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0269FE0D" w14:textId="77777777" w:rsidR="00083F52" w:rsidRPr="00310F8B" w:rsidRDefault="00083F52" w:rsidP="00083F52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434A86F8" w14:textId="02411122" w:rsidR="00507395" w:rsidRDefault="00507395" w:rsidP="00B72C8D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VII</w:t>
      </w:r>
      <w:r w:rsidR="00100A09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247089E" w14:textId="77777777" w:rsidR="001168C3" w:rsidRPr="0015634D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7A225370" w14:textId="77777777" w:rsidR="001168C3" w:rsidRPr="003B6C6C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1E7D8D1" w14:textId="77777777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6758E57" w14:textId="5E976F6E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763A16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763A16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763A16">
        <w:rPr>
          <w:rFonts w:ascii="Tahoma" w:hAnsi="Tahoma" w:cs="Tahoma"/>
          <w:sz w:val="20"/>
        </w:rPr>
        <w:t>.</w:t>
      </w:r>
    </w:p>
    <w:p w14:paraId="66E24CDC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2AB890A" w14:textId="1B1361EA" w:rsidR="001168C3" w:rsidRPr="00DF04AA" w:rsidRDefault="006C3034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A1807">
        <w:rPr>
          <w:rFonts w:ascii="Tahoma" w:hAnsi="Tahoma" w:cs="Tahoma"/>
          <w:sz w:val="20"/>
          <w:szCs w:val="20"/>
          <w:lang w:eastAsia="en-US"/>
        </w:rPr>
        <w:t>Je-li tato smlouva uzavírána v listinné podobě, vyhotovuje se ve třech stejnopisech s platností originálu, z nichž dva obdrží poskytovatel a jeden příjemce. Je-li tato smlouva uzavírána elektronicky, obdrží obě strany její elektronický originál opatřený uznávanými elektronickými podpisy</w:t>
      </w:r>
      <w:r w:rsidR="001168C3"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59B4F470" w14:textId="498456EB" w:rsidR="001168C3" w:rsidRPr="00DF04AA" w:rsidRDefault="003E41B8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</w:t>
      </w:r>
      <w:r w:rsidR="001168C3"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6D81C237" w14:textId="053B1DE3" w:rsidR="001168C3" w:rsidRPr="00946517" w:rsidRDefault="008C1D37" w:rsidP="00946517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</w:t>
      </w:r>
      <w:r w:rsidR="00490E8B">
        <w:rPr>
          <w:rFonts w:ascii="Tahoma" w:hAnsi="Tahoma" w:cs="Tahoma"/>
          <w:sz w:val="20"/>
          <w:szCs w:val="20"/>
        </w:rPr>
        <w:t xml:space="preserve"> o registru smluv</w:t>
      </w:r>
      <w:r w:rsidRPr="00150616">
        <w:rPr>
          <w:rFonts w:ascii="Tahoma" w:hAnsi="Tahoma" w:cs="Tahoma"/>
          <w:sz w:val="20"/>
          <w:szCs w:val="20"/>
        </w:rPr>
        <w:t xml:space="preserve"> poskytovatel. V takovém případě nabývá smlouva účinnosti dnem jejího uveřejnění v registru smluv</w:t>
      </w:r>
      <w:r w:rsidR="001168C3" w:rsidRPr="00DF04AA">
        <w:rPr>
          <w:rFonts w:ascii="Tahoma" w:hAnsi="Tahoma" w:cs="Tahoma"/>
          <w:sz w:val="20"/>
          <w:szCs w:val="20"/>
          <w:lang w:eastAsia="en-US"/>
        </w:rPr>
        <w:t>.</w:t>
      </w:r>
    </w:p>
    <w:p w14:paraId="26049A37" w14:textId="22BDD5AA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</w:t>
      </w:r>
      <w:r w:rsidR="001A1CB1">
        <w:rPr>
          <w:rFonts w:ascii="Tahoma" w:hAnsi="Tahoma" w:cs="Tahoma"/>
          <w:sz w:val="20"/>
          <w:szCs w:val="20"/>
          <w:lang w:eastAsia="en-US"/>
        </w:rPr>
        <w:t>6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tohoto článku smlouvy, bere příjemce na vědomí a výslovně souhlasí s tím, že smlouva včetně případných dodatků bude zveřejněna na oficiálních webových stránkách </w:t>
      </w:r>
      <w:r w:rsidR="00490E8B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>. Smlouva bude zveřejněna po anonymizaci provedené v souladu s platnými právními předpisy.</w:t>
      </w:r>
    </w:p>
    <w:p w14:paraId="199CE88E" w14:textId="7D95C6F2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</w:t>
      </w:r>
      <w:r w:rsidR="002B0B97">
        <w:rPr>
          <w:rFonts w:ascii="Tahoma" w:hAnsi="Tahoma" w:cs="Tahoma"/>
          <w:sz w:val="20"/>
          <w:szCs w:val="20"/>
          <w:lang w:eastAsia="en-US"/>
        </w:rPr>
        <w:t>Poskytovatel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při zpracovávání osobních údajů dodržuje platné právní předpisy. Podrobné informace o ochraně osobních údajů jsou dostupné na oficiálních webových stránkách </w:t>
      </w:r>
      <w:r w:rsidR="009073FF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www.msk.cz.</w:t>
      </w:r>
    </w:p>
    <w:p w14:paraId="33924862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0DEFA54E" w14:textId="3780A7DE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</w:t>
      </w:r>
      <w:r w:rsidR="00771D8D" w:rsidRPr="00771D8D">
        <w:rPr>
          <w:rFonts w:ascii="Tahoma" w:hAnsi="Tahoma" w:cs="Tahoma"/>
          <w:i/>
          <w:iCs/>
          <w:sz w:val="20"/>
        </w:rPr>
        <w:t>rozhodla rada/</w:t>
      </w:r>
      <w:r w:rsidRPr="00771D8D">
        <w:rPr>
          <w:rFonts w:ascii="Tahoma" w:hAnsi="Tahoma" w:cs="Tahoma"/>
          <w:i/>
          <w:iCs/>
          <w:sz w:val="20"/>
        </w:rPr>
        <w:t>rozhodlo zastupitelstvo</w:t>
      </w:r>
      <w:r>
        <w:rPr>
          <w:rFonts w:ascii="Tahoma" w:hAnsi="Tahoma" w:cs="Tahoma"/>
          <w:sz w:val="20"/>
        </w:rPr>
        <w:t xml:space="preserve"> kraje svým usnesením č. ___/______ ze dne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5702C2">
        <w:rPr>
          <w:rFonts w:ascii="Tahoma" w:hAnsi="Tahoma" w:cs="Tahoma"/>
          <w:sz w:val="20"/>
        </w:rPr>
        <w:t>202</w:t>
      </w:r>
      <w:r w:rsidR="00083F52">
        <w:rPr>
          <w:rFonts w:ascii="Tahoma" w:hAnsi="Tahoma" w:cs="Tahoma"/>
          <w:sz w:val="20"/>
        </w:rPr>
        <w:t>5</w:t>
      </w:r>
    </w:p>
    <w:p w14:paraId="3DA562AD" w14:textId="2CDC1EB2" w:rsidR="001168C3" w:rsidRPr="00DF04AA" w:rsidRDefault="001168C3" w:rsidP="009942EC">
      <w:pPr>
        <w:pageBreakBefore/>
        <w:numPr>
          <w:ilvl w:val="0"/>
          <w:numId w:val="40"/>
        </w:numPr>
        <w:spacing w:before="60" w:after="6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Doložka platnosti právního jednání dle § 41 zákona č. 128/2000 Sb., o obcích (obecní zřízení), ve znění pozdějších předpisů:</w:t>
      </w:r>
    </w:p>
    <w:p w14:paraId="0CC74950" w14:textId="0A45FC9B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města/města</w:t>
      </w:r>
      <w:r w:rsidR="00B515FD">
        <w:rPr>
          <w:rFonts w:ascii="Tahoma" w:hAnsi="Tahoma" w:cs="Tahoma"/>
          <w:i/>
          <w:sz w:val="20"/>
        </w:rPr>
        <w:t>/městyse</w:t>
      </w:r>
      <w:r w:rsidRPr="001A6935">
        <w:rPr>
          <w:rFonts w:ascii="Tahoma" w:hAnsi="Tahoma" w:cs="Tahoma"/>
          <w:i/>
          <w:sz w:val="20"/>
        </w:rPr>
        <w:t>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tbl>
      <w:tblPr>
        <w:tblpPr w:leftFromText="141" w:rightFromText="141" w:vertAnchor="text" w:tblpY="853"/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0F09E5" w14:paraId="0D66CFED" w14:textId="77777777" w:rsidTr="000F09E5">
        <w:tc>
          <w:tcPr>
            <w:tcW w:w="4682" w:type="dxa"/>
          </w:tcPr>
          <w:p w14:paraId="5CEF606A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6652B140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0F09E5" w14:paraId="2F987A4F" w14:textId="77777777" w:rsidTr="000F09E5">
        <w:tc>
          <w:tcPr>
            <w:tcW w:w="4682" w:type="dxa"/>
          </w:tcPr>
          <w:p w14:paraId="3C436B40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17639EA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7A452966" w14:textId="77777777" w:rsidTr="000F09E5">
        <w:tc>
          <w:tcPr>
            <w:tcW w:w="4682" w:type="dxa"/>
          </w:tcPr>
          <w:p w14:paraId="0798FA4D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2C71389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652E7A21" w14:textId="77777777" w:rsidTr="000F09E5">
        <w:tc>
          <w:tcPr>
            <w:tcW w:w="4682" w:type="dxa"/>
          </w:tcPr>
          <w:p w14:paraId="4A522035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BAA73EF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34AFAAD6" w14:textId="77777777" w:rsidTr="000F09E5">
        <w:tc>
          <w:tcPr>
            <w:tcW w:w="4682" w:type="dxa"/>
          </w:tcPr>
          <w:p w14:paraId="431029D1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E210AFE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2331134E" w14:textId="77777777" w:rsidTr="000F09E5">
        <w:tc>
          <w:tcPr>
            <w:tcW w:w="4682" w:type="dxa"/>
          </w:tcPr>
          <w:p w14:paraId="5239912F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5838FD2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F09E5" w14:paraId="791C0667" w14:textId="77777777" w:rsidTr="000F09E5">
        <w:tc>
          <w:tcPr>
            <w:tcW w:w="4682" w:type="dxa"/>
          </w:tcPr>
          <w:p w14:paraId="2CBE4AAA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B431F7F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0F09E5" w14:paraId="2111317F" w14:textId="77777777" w:rsidTr="000F09E5">
        <w:tc>
          <w:tcPr>
            <w:tcW w:w="4682" w:type="dxa"/>
          </w:tcPr>
          <w:p w14:paraId="432E9142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C8763EB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0F09E5" w14:paraId="7611E981" w14:textId="77777777" w:rsidTr="000F09E5">
        <w:trPr>
          <w:trHeight w:val="647"/>
        </w:trPr>
        <w:tc>
          <w:tcPr>
            <w:tcW w:w="4682" w:type="dxa"/>
          </w:tcPr>
          <w:p w14:paraId="08782CB8" w14:textId="6F6BE135" w:rsidR="00EB7DD6" w:rsidRDefault="00EB7DD6" w:rsidP="00EB7DD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Ing. Josef </w:t>
            </w:r>
            <w:proofErr w:type="spellStart"/>
            <w:r>
              <w:rPr>
                <w:rFonts w:ascii="Tahoma" w:hAnsi="Tahoma" w:cs="Tahoma"/>
                <w:sz w:val="20"/>
              </w:rPr>
              <w:t>Bělica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r w:rsidR="00083F52">
              <w:rPr>
                <w:rFonts w:ascii="Tahoma" w:hAnsi="Tahoma" w:cs="Tahoma"/>
                <w:sz w:val="20"/>
              </w:rPr>
              <w:t xml:space="preserve">Ph.D., </w:t>
            </w:r>
            <w:r>
              <w:rPr>
                <w:rFonts w:ascii="Tahoma" w:hAnsi="Tahoma" w:cs="Tahoma"/>
                <w:sz w:val="20"/>
              </w:rPr>
              <w:t>MBA</w:t>
            </w:r>
          </w:p>
          <w:p w14:paraId="05583343" w14:textId="77777777" w:rsidR="00EB7DD6" w:rsidRDefault="00EB7DD6" w:rsidP="00EB7DD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  <w:p w14:paraId="672186C4" w14:textId="54FDE82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C3C082A" w14:textId="77777777" w:rsidR="000F09E5" w:rsidRDefault="000F09E5" w:rsidP="000F09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0B661C7D" w14:textId="77777777"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p w14:paraId="536542CB" w14:textId="77777777"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p w14:paraId="65C461D4" w14:textId="77777777" w:rsidR="007D47DA" w:rsidRPr="00111860" w:rsidRDefault="007D47DA" w:rsidP="007D47DA">
      <w:pPr>
        <w:pStyle w:val="Zkladntext"/>
        <w:rPr>
          <w:rFonts w:ascii="Tahoma" w:hAnsi="Tahoma" w:cs="Tahoma"/>
          <w:bCs/>
          <w:snapToGrid w:val="0"/>
          <w:sz w:val="20"/>
        </w:rPr>
      </w:pPr>
      <w:r w:rsidRPr="006D2BF4">
        <w:rPr>
          <w:rFonts w:ascii="Tahoma" w:hAnsi="Tahoma" w:cs="Tahoma"/>
          <w:bCs/>
          <w:snapToGrid w:val="0"/>
          <w:sz w:val="20"/>
        </w:rPr>
        <w:t>T</w:t>
      </w:r>
      <w:r>
        <w:rPr>
          <w:rFonts w:ascii="Tahoma" w:hAnsi="Tahoma" w:cs="Tahoma"/>
          <w:bCs/>
          <w:snapToGrid w:val="0"/>
          <w:sz w:val="20"/>
        </w:rPr>
        <w:t>uto smlouvu</w:t>
      </w:r>
      <w:r w:rsidRPr="006D2BF4">
        <w:rPr>
          <w:rFonts w:ascii="Tahoma" w:hAnsi="Tahoma" w:cs="Tahoma"/>
          <w:bCs/>
          <w:snapToGrid w:val="0"/>
          <w:sz w:val="20"/>
        </w:rPr>
        <w:t xml:space="preserve"> je v době nepřítomnosti hejtmana kraje oprávněn podepsat jeho zástupce v pořadí určeném usnesením zastupitelstva kraje č. 1/11 ze dne 21.</w:t>
      </w:r>
      <w:r>
        <w:rPr>
          <w:rFonts w:ascii="Tahoma" w:hAnsi="Tahoma" w:cs="Tahoma"/>
          <w:bCs/>
          <w:snapToGrid w:val="0"/>
          <w:sz w:val="20"/>
        </w:rPr>
        <w:t xml:space="preserve"> </w:t>
      </w:r>
      <w:r w:rsidRPr="006D2BF4">
        <w:rPr>
          <w:rFonts w:ascii="Tahoma" w:hAnsi="Tahoma" w:cs="Tahoma"/>
          <w:bCs/>
          <w:snapToGrid w:val="0"/>
          <w:sz w:val="20"/>
        </w:rPr>
        <w:t>10.</w:t>
      </w:r>
      <w:r>
        <w:rPr>
          <w:rFonts w:ascii="Tahoma" w:hAnsi="Tahoma" w:cs="Tahoma"/>
          <w:bCs/>
          <w:snapToGrid w:val="0"/>
          <w:sz w:val="20"/>
        </w:rPr>
        <w:t xml:space="preserve"> </w:t>
      </w:r>
      <w:r w:rsidRPr="006D2BF4">
        <w:rPr>
          <w:rFonts w:ascii="Tahoma" w:hAnsi="Tahoma" w:cs="Tahoma"/>
          <w:bCs/>
          <w:snapToGrid w:val="0"/>
          <w:sz w:val="20"/>
        </w:rPr>
        <w:t>2024.</w:t>
      </w:r>
    </w:p>
    <w:p w14:paraId="74DE256F" w14:textId="77777777" w:rsidR="00EB7DD6" w:rsidRDefault="00EB7DD6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EB7DD6" w:rsidSect="00B72C8D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4B17" w14:textId="77777777" w:rsidR="00CE1800" w:rsidRDefault="00CE1800">
      <w:r>
        <w:separator/>
      </w:r>
    </w:p>
  </w:endnote>
  <w:endnote w:type="continuationSeparator" w:id="0">
    <w:p w14:paraId="62FBD605" w14:textId="77777777" w:rsidR="00CE1800" w:rsidRDefault="00CE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32A7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4A81A98B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7CD2" w14:textId="1B2E5AAB" w:rsidR="00A06741" w:rsidRPr="008F1628" w:rsidRDefault="005702C2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590572" wp14:editId="643DD4F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2f94e4691f6c9be08400e3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A0C0DF" w14:textId="7F250AFB" w:rsidR="005702C2" w:rsidRPr="005702C2" w:rsidRDefault="005702C2" w:rsidP="005702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02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0572" id="_x0000_t202" coordsize="21600,21600" o:spt="202" path="m,l,21600r21600,l21600,xe">
              <v:stroke joinstyle="miter"/>
              <v:path gradientshapeok="t" o:connecttype="rect"/>
            </v:shapetype>
            <v:shape id="MSIPCMf2f94e4691f6c9be08400e3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0A0C0DF" w14:textId="7F250AFB" w:rsidR="005702C2" w:rsidRPr="005702C2" w:rsidRDefault="005702C2" w:rsidP="005702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02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8F1628">
      <w:rPr>
        <w:rStyle w:val="slostrnky"/>
        <w:rFonts w:ascii="Tahoma" w:hAnsi="Tahoma" w:cs="Tahoma"/>
      </w:rPr>
      <w:fldChar w:fldCharType="begin"/>
    </w:r>
    <w:r w:rsidR="00A06741" w:rsidRPr="008F1628">
      <w:rPr>
        <w:rStyle w:val="slostrnky"/>
        <w:rFonts w:ascii="Tahoma" w:hAnsi="Tahoma" w:cs="Tahoma"/>
      </w:rPr>
      <w:instrText xml:space="preserve"> PAGE </w:instrText>
    </w:r>
    <w:r w:rsidR="00A06741" w:rsidRPr="008F1628">
      <w:rPr>
        <w:rStyle w:val="slostrnky"/>
        <w:rFonts w:ascii="Tahoma" w:hAnsi="Tahoma" w:cs="Tahoma"/>
      </w:rPr>
      <w:fldChar w:fldCharType="separate"/>
    </w:r>
    <w:r w:rsidR="007105E9">
      <w:rPr>
        <w:rStyle w:val="slostrnky"/>
        <w:rFonts w:ascii="Tahoma" w:hAnsi="Tahoma" w:cs="Tahoma"/>
        <w:noProof/>
      </w:rPr>
      <w:t>6</w:t>
    </w:r>
    <w:r w:rsidR="00A06741"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0825" w14:textId="48BB64B0" w:rsidR="005702C2" w:rsidRDefault="005702C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1285D5" wp14:editId="33CDFD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334647ad3dd02a6f33db3a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942FE" w14:textId="500A8BC0" w:rsidR="005702C2" w:rsidRPr="005702C2" w:rsidRDefault="005702C2" w:rsidP="005702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02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285D5" id="_x0000_t202" coordsize="21600,21600" o:spt="202" path="m,l,21600r21600,l21600,xe">
              <v:stroke joinstyle="miter"/>
              <v:path gradientshapeok="t" o:connecttype="rect"/>
            </v:shapetype>
            <v:shape id="MSIPCM1a334647ad3dd02a6f33db3a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EB942FE" w14:textId="500A8BC0" w:rsidR="005702C2" w:rsidRPr="005702C2" w:rsidRDefault="005702C2" w:rsidP="005702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02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4D8F" w14:textId="77777777" w:rsidR="00CE1800" w:rsidRDefault="00CE1800">
      <w:pPr>
        <w:pStyle w:val="Zkladntext"/>
      </w:pPr>
      <w:r>
        <w:separator/>
      </w:r>
    </w:p>
  </w:footnote>
  <w:footnote w:type="continuationSeparator" w:id="0">
    <w:p w14:paraId="22C0D3A4" w14:textId="77777777" w:rsidR="00CE1800" w:rsidRDefault="00CE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39BF" w14:textId="2D811BB3" w:rsidR="00264FE2" w:rsidRPr="00264FE2" w:rsidRDefault="00264FE2">
    <w:pPr>
      <w:pStyle w:val="Zhlav"/>
      <w:rPr>
        <w:rFonts w:asciiTheme="minorHAnsi" w:hAnsiTheme="minorHAnsi" w:cstheme="minorHAnsi"/>
        <w:sz w:val="20"/>
        <w:szCs w:val="20"/>
      </w:rPr>
    </w:pPr>
    <w:r w:rsidRPr="00264FE2">
      <w:rPr>
        <w:rFonts w:asciiTheme="minorHAnsi" w:hAnsiTheme="minorHAnsi" w:cstheme="minorHAnsi"/>
        <w:sz w:val="20"/>
        <w:szCs w:val="20"/>
      </w:rPr>
      <w:t xml:space="preserve">Příloha č. </w:t>
    </w:r>
    <w:r w:rsidR="00812114">
      <w:rPr>
        <w:rFonts w:asciiTheme="minorHAnsi" w:hAnsiTheme="minorHAnsi" w:cstheme="minorHAnsi"/>
        <w:sz w:val="20"/>
        <w:szCs w:val="20"/>
      </w:rPr>
      <w:t>5</w:t>
    </w:r>
    <w:r w:rsidRPr="00264FE2">
      <w:rPr>
        <w:rFonts w:asciiTheme="minorHAnsi" w:hAnsiTheme="minorHAnsi" w:cstheme="minorHAnsi"/>
        <w:sz w:val="20"/>
        <w:szCs w:val="20"/>
      </w:rPr>
      <w:t xml:space="preserve"> – Návrh smlouvy_obce_HZ_2025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10DD8"/>
    <w:multiLevelType w:val="hybridMultilevel"/>
    <w:tmpl w:val="7D884B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3172DF"/>
    <w:multiLevelType w:val="hybridMultilevel"/>
    <w:tmpl w:val="82F0CE50"/>
    <w:lvl w:ilvl="0" w:tplc="F8EC28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1">
    <w:nsid w:val="4E735AFF"/>
    <w:multiLevelType w:val="hybridMultilevel"/>
    <w:tmpl w:val="968015D0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7140">
    <w:abstractNumId w:val="0"/>
  </w:num>
  <w:num w:numId="2" w16cid:durableId="203373419">
    <w:abstractNumId w:val="0"/>
  </w:num>
  <w:num w:numId="3" w16cid:durableId="234971332">
    <w:abstractNumId w:val="14"/>
  </w:num>
  <w:num w:numId="4" w16cid:durableId="13503778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4499184">
    <w:abstractNumId w:val="17"/>
  </w:num>
  <w:num w:numId="6" w16cid:durableId="6181383">
    <w:abstractNumId w:val="24"/>
  </w:num>
  <w:num w:numId="7" w16cid:durableId="941648808">
    <w:abstractNumId w:val="11"/>
  </w:num>
  <w:num w:numId="8" w16cid:durableId="1242061317">
    <w:abstractNumId w:val="12"/>
  </w:num>
  <w:num w:numId="9" w16cid:durableId="1325400746">
    <w:abstractNumId w:val="31"/>
  </w:num>
  <w:num w:numId="10" w16cid:durableId="954747129">
    <w:abstractNumId w:val="32"/>
  </w:num>
  <w:num w:numId="11" w16cid:durableId="1254784593">
    <w:abstractNumId w:val="10"/>
  </w:num>
  <w:num w:numId="12" w16cid:durableId="1556968357">
    <w:abstractNumId w:val="16"/>
  </w:num>
  <w:num w:numId="13" w16cid:durableId="1495141196">
    <w:abstractNumId w:val="7"/>
  </w:num>
  <w:num w:numId="14" w16cid:durableId="2032486957">
    <w:abstractNumId w:val="6"/>
  </w:num>
  <w:num w:numId="15" w16cid:durableId="763721252">
    <w:abstractNumId w:val="34"/>
  </w:num>
  <w:num w:numId="16" w16cid:durableId="1391732007">
    <w:abstractNumId w:val="13"/>
  </w:num>
  <w:num w:numId="17" w16cid:durableId="1563978568">
    <w:abstractNumId w:val="2"/>
  </w:num>
  <w:num w:numId="18" w16cid:durableId="484973300">
    <w:abstractNumId w:val="20"/>
  </w:num>
  <w:num w:numId="19" w16cid:durableId="823552091">
    <w:abstractNumId w:val="27"/>
  </w:num>
  <w:num w:numId="20" w16cid:durableId="1230379389">
    <w:abstractNumId w:val="23"/>
  </w:num>
  <w:num w:numId="21" w16cid:durableId="1924727957">
    <w:abstractNumId w:val="29"/>
  </w:num>
  <w:num w:numId="22" w16cid:durableId="1046560823">
    <w:abstractNumId w:val="8"/>
  </w:num>
  <w:num w:numId="23" w16cid:durableId="1205674703">
    <w:abstractNumId w:val="33"/>
  </w:num>
  <w:num w:numId="24" w16cid:durableId="923882581">
    <w:abstractNumId w:val="19"/>
  </w:num>
  <w:num w:numId="25" w16cid:durableId="130011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15596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37745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9076898">
    <w:abstractNumId w:val="28"/>
  </w:num>
  <w:num w:numId="29" w16cid:durableId="2060207380">
    <w:abstractNumId w:val="25"/>
  </w:num>
  <w:num w:numId="30" w16cid:durableId="1990476247">
    <w:abstractNumId w:val="9"/>
  </w:num>
  <w:num w:numId="31" w16cid:durableId="456947984">
    <w:abstractNumId w:val="30"/>
  </w:num>
  <w:num w:numId="32" w16cid:durableId="1248420193">
    <w:abstractNumId w:val="12"/>
  </w:num>
  <w:num w:numId="33" w16cid:durableId="761292734">
    <w:abstractNumId w:val="26"/>
  </w:num>
  <w:num w:numId="34" w16cid:durableId="2002000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6637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7882224">
    <w:abstractNumId w:val="1"/>
  </w:num>
  <w:num w:numId="37" w16cid:durableId="338116418">
    <w:abstractNumId w:val="5"/>
  </w:num>
  <w:num w:numId="38" w16cid:durableId="1347056835">
    <w:abstractNumId w:val="21"/>
  </w:num>
  <w:num w:numId="39" w16cid:durableId="245650363">
    <w:abstractNumId w:val="18"/>
  </w:num>
  <w:num w:numId="40" w16cid:durableId="571891482">
    <w:abstractNumId w:val="3"/>
  </w:num>
  <w:num w:numId="41" w16cid:durableId="11093991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07C2B"/>
    <w:rsid w:val="00011B0F"/>
    <w:rsid w:val="000249A4"/>
    <w:rsid w:val="000262E7"/>
    <w:rsid w:val="000264ED"/>
    <w:rsid w:val="000300CC"/>
    <w:rsid w:val="00033E06"/>
    <w:rsid w:val="000527F2"/>
    <w:rsid w:val="00054FE7"/>
    <w:rsid w:val="00066342"/>
    <w:rsid w:val="00072465"/>
    <w:rsid w:val="000727F7"/>
    <w:rsid w:val="000733DC"/>
    <w:rsid w:val="0008149A"/>
    <w:rsid w:val="00083F52"/>
    <w:rsid w:val="000944FE"/>
    <w:rsid w:val="00097F0D"/>
    <w:rsid w:val="000A64EE"/>
    <w:rsid w:val="000B732F"/>
    <w:rsid w:val="000C0CB0"/>
    <w:rsid w:val="000C5712"/>
    <w:rsid w:val="000D54A8"/>
    <w:rsid w:val="000D594D"/>
    <w:rsid w:val="000E1BFD"/>
    <w:rsid w:val="000F09E5"/>
    <w:rsid w:val="000F3505"/>
    <w:rsid w:val="00100A09"/>
    <w:rsid w:val="00110A70"/>
    <w:rsid w:val="00113851"/>
    <w:rsid w:val="001148AA"/>
    <w:rsid w:val="001168C3"/>
    <w:rsid w:val="001169C5"/>
    <w:rsid w:val="00117CE0"/>
    <w:rsid w:val="00121492"/>
    <w:rsid w:val="00127E88"/>
    <w:rsid w:val="00130900"/>
    <w:rsid w:val="00140839"/>
    <w:rsid w:val="00152C40"/>
    <w:rsid w:val="00153712"/>
    <w:rsid w:val="0015381F"/>
    <w:rsid w:val="00153E0A"/>
    <w:rsid w:val="00155FB3"/>
    <w:rsid w:val="00170B5D"/>
    <w:rsid w:val="001710F7"/>
    <w:rsid w:val="00171407"/>
    <w:rsid w:val="001836A3"/>
    <w:rsid w:val="00184878"/>
    <w:rsid w:val="00185ABE"/>
    <w:rsid w:val="00186081"/>
    <w:rsid w:val="001A1CB1"/>
    <w:rsid w:val="001A4AC2"/>
    <w:rsid w:val="001A7732"/>
    <w:rsid w:val="001B1D3C"/>
    <w:rsid w:val="001C3636"/>
    <w:rsid w:val="001C7264"/>
    <w:rsid w:val="00201ECD"/>
    <w:rsid w:val="0021061C"/>
    <w:rsid w:val="00227A74"/>
    <w:rsid w:val="00231C21"/>
    <w:rsid w:val="00236B7D"/>
    <w:rsid w:val="00240EE4"/>
    <w:rsid w:val="002438AE"/>
    <w:rsid w:val="002439B8"/>
    <w:rsid w:val="00243D19"/>
    <w:rsid w:val="00257259"/>
    <w:rsid w:val="00257408"/>
    <w:rsid w:val="00257570"/>
    <w:rsid w:val="00264FE2"/>
    <w:rsid w:val="0026587B"/>
    <w:rsid w:val="00275A3E"/>
    <w:rsid w:val="002830B2"/>
    <w:rsid w:val="00287938"/>
    <w:rsid w:val="00291623"/>
    <w:rsid w:val="002921B4"/>
    <w:rsid w:val="00292ADD"/>
    <w:rsid w:val="00292BA3"/>
    <w:rsid w:val="002A1426"/>
    <w:rsid w:val="002B00BE"/>
    <w:rsid w:val="002B0403"/>
    <w:rsid w:val="002B0B97"/>
    <w:rsid w:val="002B3697"/>
    <w:rsid w:val="002B5FEC"/>
    <w:rsid w:val="002C40CA"/>
    <w:rsid w:val="002D216B"/>
    <w:rsid w:val="002E235A"/>
    <w:rsid w:val="003023E6"/>
    <w:rsid w:val="00303EE2"/>
    <w:rsid w:val="003102A8"/>
    <w:rsid w:val="003106D2"/>
    <w:rsid w:val="00310F8B"/>
    <w:rsid w:val="00310FC2"/>
    <w:rsid w:val="003242AA"/>
    <w:rsid w:val="00325DCF"/>
    <w:rsid w:val="0033304E"/>
    <w:rsid w:val="00336754"/>
    <w:rsid w:val="00344371"/>
    <w:rsid w:val="00346317"/>
    <w:rsid w:val="0036072C"/>
    <w:rsid w:val="00363655"/>
    <w:rsid w:val="00366D55"/>
    <w:rsid w:val="00366D73"/>
    <w:rsid w:val="00381A5D"/>
    <w:rsid w:val="00392CFD"/>
    <w:rsid w:val="00393096"/>
    <w:rsid w:val="003A2A07"/>
    <w:rsid w:val="003A50B3"/>
    <w:rsid w:val="003B07E4"/>
    <w:rsid w:val="003B3967"/>
    <w:rsid w:val="003B52DE"/>
    <w:rsid w:val="003C048A"/>
    <w:rsid w:val="003C14B5"/>
    <w:rsid w:val="003C7D68"/>
    <w:rsid w:val="003D03B1"/>
    <w:rsid w:val="003D149F"/>
    <w:rsid w:val="003D7979"/>
    <w:rsid w:val="003E23A8"/>
    <w:rsid w:val="003E41B8"/>
    <w:rsid w:val="003F3AE5"/>
    <w:rsid w:val="003F7FB6"/>
    <w:rsid w:val="004037CD"/>
    <w:rsid w:val="00406A2E"/>
    <w:rsid w:val="00410910"/>
    <w:rsid w:val="004111D6"/>
    <w:rsid w:val="0041215B"/>
    <w:rsid w:val="004257A9"/>
    <w:rsid w:val="004324D2"/>
    <w:rsid w:val="004324F4"/>
    <w:rsid w:val="00433BD4"/>
    <w:rsid w:val="00433C2F"/>
    <w:rsid w:val="004567C4"/>
    <w:rsid w:val="00460951"/>
    <w:rsid w:val="00475ABA"/>
    <w:rsid w:val="00476E65"/>
    <w:rsid w:val="00476E8A"/>
    <w:rsid w:val="00480830"/>
    <w:rsid w:val="004821CA"/>
    <w:rsid w:val="00484D05"/>
    <w:rsid w:val="00490E8B"/>
    <w:rsid w:val="00494225"/>
    <w:rsid w:val="004A41F0"/>
    <w:rsid w:val="004A5E06"/>
    <w:rsid w:val="004A72BB"/>
    <w:rsid w:val="004B33C3"/>
    <w:rsid w:val="004B5873"/>
    <w:rsid w:val="004B7D80"/>
    <w:rsid w:val="004C001E"/>
    <w:rsid w:val="004C12FB"/>
    <w:rsid w:val="004C5A80"/>
    <w:rsid w:val="004C655F"/>
    <w:rsid w:val="004D488D"/>
    <w:rsid w:val="004D4EE8"/>
    <w:rsid w:val="004D7166"/>
    <w:rsid w:val="004E60A8"/>
    <w:rsid w:val="004F0823"/>
    <w:rsid w:val="004F23C9"/>
    <w:rsid w:val="004F73BF"/>
    <w:rsid w:val="004F7B6D"/>
    <w:rsid w:val="00501AD7"/>
    <w:rsid w:val="00503232"/>
    <w:rsid w:val="00503A83"/>
    <w:rsid w:val="00506310"/>
    <w:rsid w:val="00507395"/>
    <w:rsid w:val="00515FDD"/>
    <w:rsid w:val="0051680A"/>
    <w:rsid w:val="005264FB"/>
    <w:rsid w:val="00526A60"/>
    <w:rsid w:val="00527492"/>
    <w:rsid w:val="00533A8F"/>
    <w:rsid w:val="005355E8"/>
    <w:rsid w:val="00541539"/>
    <w:rsid w:val="00542912"/>
    <w:rsid w:val="00551A57"/>
    <w:rsid w:val="00555D67"/>
    <w:rsid w:val="00563815"/>
    <w:rsid w:val="005658B6"/>
    <w:rsid w:val="005664F7"/>
    <w:rsid w:val="005702C2"/>
    <w:rsid w:val="00574470"/>
    <w:rsid w:val="00577582"/>
    <w:rsid w:val="00580BAD"/>
    <w:rsid w:val="005832BC"/>
    <w:rsid w:val="005841CF"/>
    <w:rsid w:val="00595F3C"/>
    <w:rsid w:val="005A169A"/>
    <w:rsid w:val="005A17F7"/>
    <w:rsid w:val="005A1A74"/>
    <w:rsid w:val="005B486A"/>
    <w:rsid w:val="005B7E4C"/>
    <w:rsid w:val="005C18A2"/>
    <w:rsid w:val="005C24F1"/>
    <w:rsid w:val="005D4662"/>
    <w:rsid w:val="005E1021"/>
    <w:rsid w:val="005E3945"/>
    <w:rsid w:val="005E42D2"/>
    <w:rsid w:val="005F21CE"/>
    <w:rsid w:val="005F6681"/>
    <w:rsid w:val="005F687C"/>
    <w:rsid w:val="005F7E70"/>
    <w:rsid w:val="00602E0C"/>
    <w:rsid w:val="006121C3"/>
    <w:rsid w:val="00621A5E"/>
    <w:rsid w:val="0062277F"/>
    <w:rsid w:val="00625629"/>
    <w:rsid w:val="00625790"/>
    <w:rsid w:val="00627D63"/>
    <w:rsid w:val="00645C78"/>
    <w:rsid w:val="00657040"/>
    <w:rsid w:val="006577D5"/>
    <w:rsid w:val="00662DCD"/>
    <w:rsid w:val="00664137"/>
    <w:rsid w:val="00664F1E"/>
    <w:rsid w:val="00664F49"/>
    <w:rsid w:val="006672A2"/>
    <w:rsid w:val="00671B52"/>
    <w:rsid w:val="00680A27"/>
    <w:rsid w:val="00685B7C"/>
    <w:rsid w:val="006A6E45"/>
    <w:rsid w:val="006B20EF"/>
    <w:rsid w:val="006B644F"/>
    <w:rsid w:val="006C3034"/>
    <w:rsid w:val="006D3E70"/>
    <w:rsid w:val="006D7FDC"/>
    <w:rsid w:val="006E4C40"/>
    <w:rsid w:val="006E5E01"/>
    <w:rsid w:val="006E6E6C"/>
    <w:rsid w:val="00702A83"/>
    <w:rsid w:val="007105E9"/>
    <w:rsid w:val="007115B6"/>
    <w:rsid w:val="0071416D"/>
    <w:rsid w:val="00723228"/>
    <w:rsid w:val="0072701A"/>
    <w:rsid w:val="00727E31"/>
    <w:rsid w:val="00730B42"/>
    <w:rsid w:val="00730D07"/>
    <w:rsid w:val="007354FB"/>
    <w:rsid w:val="00740730"/>
    <w:rsid w:val="00763A16"/>
    <w:rsid w:val="00763EC2"/>
    <w:rsid w:val="00763EC6"/>
    <w:rsid w:val="00771D8D"/>
    <w:rsid w:val="0077299B"/>
    <w:rsid w:val="007764FE"/>
    <w:rsid w:val="00783A3B"/>
    <w:rsid w:val="007914DE"/>
    <w:rsid w:val="007945A8"/>
    <w:rsid w:val="007A2203"/>
    <w:rsid w:val="007B062A"/>
    <w:rsid w:val="007B37AD"/>
    <w:rsid w:val="007B4887"/>
    <w:rsid w:val="007C58AC"/>
    <w:rsid w:val="007D47DA"/>
    <w:rsid w:val="007D5F1F"/>
    <w:rsid w:val="007E0949"/>
    <w:rsid w:val="007E2DCA"/>
    <w:rsid w:val="00800218"/>
    <w:rsid w:val="00801AB4"/>
    <w:rsid w:val="0080426E"/>
    <w:rsid w:val="00812114"/>
    <w:rsid w:val="00812838"/>
    <w:rsid w:val="00813842"/>
    <w:rsid w:val="00815C9D"/>
    <w:rsid w:val="0082042B"/>
    <w:rsid w:val="008263B2"/>
    <w:rsid w:val="00826A45"/>
    <w:rsid w:val="00826B39"/>
    <w:rsid w:val="008311ED"/>
    <w:rsid w:val="00833A7D"/>
    <w:rsid w:val="00861E19"/>
    <w:rsid w:val="00862A85"/>
    <w:rsid w:val="00872B3A"/>
    <w:rsid w:val="0087479A"/>
    <w:rsid w:val="008822A4"/>
    <w:rsid w:val="00882BB9"/>
    <w:rsid w:val="008842A9"/>
    <w:rsid w:val="008A5471"/>
    <w:rsid w:val="008A75CE"/>
    <w:rsid w:val="008B2242"/>
    <w:rsid w:val="008C08DA"/>
    <w:rsid w:val="008C1D37"/>
    <w:rsid w:val="008C23F7"/>
    <w:rsid w:val="008C40D4"/>
    <w:rsid w:val="008C51C7"/>
    <w:rsid w:val="008E11E6"/>
    <w:rsid w:val="008E15BA"/>
    <w:rsid w:val="008F1049"/>
    <w:rsid w:val="008F1628"/>
    <w:rsid w:val="0090022D"/>
    <w:rsid w:val="0090274A"/>
    <w:rsid w:val="00905316"/>
    <w:rsid w:val="009073FF"/>
    <w:rsid w:val="009231D8"/>
    <w:rsid w:val="00927FF7"/>
    <w:rsid w:val="00931398"/>
    <w:rsid w:val="00932055"/>
    <w:rsid w:val="00946517"/>
    <w:rsid w:val="00950E62"/>
    <w:rsid w:val="00950EBC"/>
    <w:rsid w:val="0095215D"/>
    <w:rsid w:val="00970E6B"/>
    <w:rsid w:val="0097322E"/>
    <w:rsid w:val="0097715F"/>
    <w:rsid w:val="00981426"/>
    <w:rsid w:val="00983F7D"/>
    <w:rsid w:val="00986247"/>
    <w:rsid w:val="00991966"/>
    <w:rsid w:val="00991A8C"/>
    <w:rsid w:val="00991ED8"/>
    <w:rsid w:val="009942EC"/>
    <w:rsid w:val="009A0915"/>
    <w:rsid w:val="009A5D15"/>
    <w:rsid w:val="009B2D3F"/>
    <w:rsid w:val="009C29BE"/>
    <w:rsid w:val="009C32D5"/>
    <w:rsid w:val="009C364B"/>
    <w:rsid w:val="009C704B"/>
    <w:rsid w:val="009D0390"/>
    <w:rsid w:val="009D1810"/>
    <w:rsid w:val="009E41FA"/>
    <w:rsid w:val="009E6C7B"/>
    <w:rsid w:val="009F1798"/>
    <w:rsid w:val="009F7F97"/>
    <w:rsid w:val="00A00917"/>
    <w:rsid w:val="00A06741"/>
    <w:rsid w:val="00A16DFA"/>
    <w:rsid w:val="00A2368A"/>
    <w:rsid w:val="00A2368C"/>
    <w:rsid w:val="00A26788"/>
    <w:rsid w:val="00A26DCC"/>
    <w:rsid w:val="00A344DD"/>
    <w:rsid w:val="00A34848"/>
    <w:rsid w:val="00A365EE"/>
    <w:rsid w:val="00A41E33"/>
    <w:rsid w:val="00A43D58"/>
    <w:rsid w:val="00A45C1D"/>
    <w:rsid w:val="00A47234"/>
    <w:rsid w:val="00A54EF6"/>
    <w:rsid w:val="00A55AC4"/>
    <w:rsid w:val="00A60F80"/>
    <w:rsid w:val="00A62F89"/>
    <w:rsid w:val="00A63793"/>
    <w:rsid w:val="00A72DEA"/>
    <w:rsid w:val="00A72ECF"/>
    <w:rsid w:val="00A74799"/>
    <w:rsid w:val="00A8424A"/>
    <w:rsid w:val="00A923C9"/>
    <w:rsid w:val="00A97966"/>
    <w:rsid w:val="00A979BB"/>
    <w:rsid w:val="00AA5CC6"/>
    <w:rsid w:val="00AB0291"/>
    <w:rsid w:val="00AB4872"/>
    <w:rsid w:val="00AC207D"/>
    <w:rsid w:val="00AD5B53"/>
    <w:rsid w:val="00AE18DE"/>
    <w:rsid w:val="00AF343B"/>
    <w:rsid w:val="00AF3B61"/>
    <w:rsid w:val="00AF5673"/>
    <w:rsid w:val="00AF5CA7"/>
    <w:rsid w:val="00B07B0C"/>
    <w:rsid w:val="00B226EA"/>
    <w:rsid w:val="00B30027"/>
    <w:rsid w:val="00B327F2"/>
    <w:rsid w:val="00B42115"/>
    <w:rsid w:val="00B50B5F"/>
    <w:rsid w:val="00B515FD"/>
    <w:rsid w:val="00B60C9E"/>
    <w:rsid w:val="00B62908"/>
    <w:rsid w:val="00B6697E"/>
    <w:rsid w:val="00B70B58"/>
    <w:rsid w:val="00B72C8D"/>
    <w:rsid w:val="00B81089"/>
    <w:rsid w:val="00B83102"/>
    <w:rsid w:val="00BA0EDD"/>
    <w:rsid w:val="00BA676F"/>
    <w:rsid w:val="00BB6844"/>
    <w:rsid w:val="00BC074C"/>
    <w:rsid w:val="00BE44CF"/>
    <w:rsid w:val="00BF3721"/>
    <w:rsid w:val="00BF5988"/>
    <w:rsid w:val="00C040D0"/>
    <w:rsid w:val="00C06483"/>
    <w:rsid w:val="00C07CAF"/>
    <w:rsid w:val="00C10802"/>
    <w:rsid w:val="00C2477A"/>
    <w:rsid w:val="00C30AE9"/>
    <w:rsid w:val="00C348C7"/>
    <w:rsid w:val="00C34E20"/>
    <w:rsid w:val="00C36E90"/>
    <w:rsid w:val="00C423E4"/>
    <w:rsid w:val="00C4624B"/>
    <w:rsid w:val="00C518B3"/>
    <w:rsid w:val="00C51C61"/>
    <w:rsid w:val="00C62EFE"/>
    <w:rsid w:val="00C97393"/>
    <w:rsid w:val="00CA0444"/>
    <w:rsid w:val="00CB08B6"/>
    <w:rsid w:val="00CB339D"/>
    <w:rsid w:val="00CC4238"/>
    <w:rsid w:val="00CD18A0"/>
    <w:rsid w:val="00CD6AFE"/>
    <w:rsid w:val="00CE1800"/>
    <w:rsid w:val="00CE514F"/>
    <w:rsid w:val="00CF7088"/>
    <w:rsid w:val="00CF7EA7"/>
    <w:rsid w:val="00D000F5"/>
    <w:rsid w:val="00D1173C"/>
    <w:rsid w:val="00D14869"/>
    <w:rsid w:val="00D22CF5"/>
    <w:rsid w:val="00D22F63"/>
    <w:rsid w:val="00D31F23"/>
    <w:rsid w:val="00D325FA"/>
    <w:rsid w:val="00D43375"/>
    <w:rsid w:val="00D463A0"/>
    <w:rsid w:val="00D47359"/>
    <w:rsid w:val="00D50E1D"/>
    <w:rsid w:val="00D53E44"/>
    <w:rsid w:val="00D54CFD"/>
    <w:rsid w:val="00D64342"/>
    <w:rsid w:val="00D6639F"/>
    <w:rsid w:val="00D773E4"/>
    <w:rsid w:val="00D83ED7"/>
    <w:rsid w:val="00D84FC6"/>
    <w:rsid w:val="00D85624"/>
    <w:rsid w:val="00D86F1A"/>
    <w:rsid w:val="00D929BA"/>
    <w:rsid w:val="00DA7821"/>
    <w:rsid w:val="00DD37EC"/>
    <w:rsid w:val="00DD4B00"/>
    <w:rsid w:val="00DE4808"/>
    <w:rsid w:val="00DF2139"/>
    <w:rsid w:val="00E027F7"/>
    <w:rsid w:val="00E112EC"/>
    <w:rsid w:val="00E1499E"/>
    <w:rsid w:val="00E17368"/>
    <w:rsid w:val="00E21803"/>
    <w:rsid w:val="00E2493E"/>
    <w:rsid w:val="00E277B9"/>
    <w:rsid w:val="00E32EC3"/>
    <w:rsid w:val="00E36CAB"/>
    <w:rsid w:val="00E46F4C"/>
    <w:rsid w:val="00E47848"/>
    <w:rsid w:val="00E60222"/>
    <w:rsid w:val="00E7000A"/>
    <w:rsid w:val="00E83CDD"/>
    <w:rsid w:val="00E95BA9"/>
    <w:rsid w:val="00E95D39"/>
    <w:rsid w:val="00EB04BE"/>
    <w:rsid w:val="00EB217F"/>
    <w:rsid w:val="00EB2F87"/>
    <w:rsid w:val="00EB6BC1"/>
    <w:rsid w:val="00EB6BCC"/>
    <w:rsid w:val="00EB7DD6"/>
    <w:rsid w:val="00EC01CD"/>
    <w:rsid w:val="00EC0E9C"/>
    <w:rsid w:val="00EC1080"/>
    <w:rsid w:val="00EC36A9"/>
    <w:rsid w:val="00EC53E4"/>
    <w:rsid w:val="00EC5595"/>
    <w:rsid w:val="00EC6529"/>
    <w:rsid w:val="00ED2227"/>
    <w:rsid w:val="00ED326E"/>
    <w:rsid w:val="00ED5662"/>
    <w:rsid w:val="00EE470F"/>
    <w:rsid w:val="00EF1BE1"/>
    <w:rsid w:val="00F01192"/>
    <w:rsid w:val="00F017DB"/>
    <w:rsid w:val="00F024FA"/>
    <w:rsid w:val="00F0313C"/>
    <w:rsid w:val="00F0333D"/>
    <w:rsid w:val="00F05162"/>
    <w:rsid w:val="00F10DAA"/>
    <w:rsid w:val="00F15955"/>
    <w:rsid w:val="00F16612"/>
    <w:rsid w:val="00F169C6"/>
    <w:rsid w:val="00F17BC4"/>
    <w:rsid w:val="00F2334A"/>
    <w:rsid w:val="00F272F2"/>
    <w:rsid w:val="00F30B8D"/>
    <w:rsid w:val="00F318B1"/>
    <w:rsid w:val="00F339F0"/>
    <w:rsid w:val="00F40F03"/>
    <w:rsid w:val="00F437DF"/>
    <w:rsid w:val="00F44658"/>
    <w:rsid w:val="00F57784"/>
    <w:rsid w:val="00F62CEA"/>
    <w:rsid w:val="00F665F0"/>
    <w:rsid w:val="00F834BF"/>
    <w:rsid w:val="00F83858"/>
    <w:rsid w:val="00F849C7"/>
    <w:rsid w:val="00F85D9D"/>
    <w:rsid w:val="00F92ACF"/>
    <w:rsid w:val="00FA4560"/>
    <w:rsid w:val="00FB1D8F"/>
    <w:rsid w:val="00FB2F2B"/>
    <w:rsid w:val="00FB7F18"/>
    <w:rsid w:val="00FD0AC8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017F7F8F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D0AC8"/>
  </w:style>
  <w:style w:type="paragraph" w:styleId="Revize">
    <w:name w:val="Revision"/>
    <w:hidden/>
    <w:uiPriority w:val="99"/>
    <w:semiHidden/>
    <w:rsid w:val="00AF5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e@ms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1FDF4-D707-4B07-831B-44E642BF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A60BD-25D7-4452-B0AD-EFB70FB159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C59877-3769-4F7F-8C28-E89FA741F413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4.xml><?xml version="1.0" encoding="utf-8"?>
<ds:datastoreItem xmlns:ds="http://schemas.openxmlformats.org/officeDocument/2006/customXml" ds:itemID="{3007745C-FDD9-41F6-B059-73022F563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2</TotalTime>
  <Pages>7</Pages>
  <Words>3037</Words>
  <Characters>18833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Němčíková Pavlína</cp:lastModifiedBy>
  <cp:revision>7</cp:revision>
  <cp:lastPrinted>2010-03-10T09:30:00Z</cp:lastPrinted>
  <dcterms:created xsi:type="dcterms:W3CDTF">2025-03-28T11:35:00Z</dcterms:created>
  <dcterms:modified xsi:type="dcterms:W3CDTF">2025-04-23T13:44:00Z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2022-05-09T08:02:14Z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a1cfb877-9e01-4f75-9399-9051f057ca9d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