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5813189E" w:rsidR="00CC6FF7" w:rsidRPr="00CE2FC9" w:rsidRDefault="00D5291E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>zdravotní</w:t>
      </w:r>
      <w:r w:rsidR="00730E2A">
        <w:rPr>
          <w:b/>
          <w:color w:val="C00000"/>
        </w:rPr>
        <w:t xml:space="preserve"> </w:t>
      </w:r>
      <w:r>
        <w:rPr>
          <w:b/>
          <w:color w:val="C00000"/>
        </w:rPr>
        <w:t>rady</w:t>
      </w:r>
      <w:r w:rsidR="00CC6FF7">
        <w:rPr>
          <w:b/>
          <w:color w:val="C00000"/>
        </w:rPr>
        <w:t xml:space="preserve">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3A8F00FF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FE6224">
        <w:t>3</w:t>
      </w:r>
    </w:p>
    <w:p w14:paraId="72958CDB" w14:textId="70C8CF58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33CF9">
        <w:rPr>
          <w:bCs/>
        </w:rPr>
        <w:t>1</w:t>
      </w:r>
      <w:r w:rsidR="00FE6224">
        <w:rPr>
          <w:bCs/>
        </w:rPr>
        <w:t>2</w:t>
      </w:r>
      <w:r w:rsidR="00873D35" w:rsidRPr="00D5291E">
        <w:rPr>
          <w:bCs/>
        </w:rPr>
        <w:t>. </w:t>
      </w:r>
      <w:r w:rsidR="00FE6224">
        <w:rPr>
          <w:bCs/>
        </w:rPr>
        <w:t>5</w:t>
      </w:r>
      <w:r w:rsidR="00873D35">
        <w:t>.</w:t>
      </w:r>
      <w:r w:rsidR="00EC6D81">
        <w:t> </w:t>
      </w:r>
      <w:r w:rsidR="00873D35">
        <w:t>202</w:t>
      </w:r>
      <w:r w:rsidR="00C33CF9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173A1622" w14:textId="77777777" w:rsidR="00CC6FF7" w:rsidRDefault="00CC6FF7" w:rsidP="00CC6FF7">
      <w:pPr>
        <w:pStyle w:val="MSKNormal"/>
      </w:pPr>
    </w:p>
    <w:p w14:paraId="2A6FE46E" w14:textId="77777777" w:rsidR="00CC6FF7" w:rsidRDefault="00CC6FF7" w:rsidP="00CC6FF7">
      <w:pPr>
        <w:pStyle w:val="MSKNormal"/>
      </w:pPr>
    </w:p>
    <w:p w14:paraId="546C5F83" w14:textId="77777777" w:rsidR="00CC6FF7" w:rsidRDefault="00CC6FF7" w:rsidP="00CC6FF7">
      <w:pPr>
        <w:pStyle w:val="MSKNormal"/>
      </w:pPr>
    </w:p>
    <w:p w14:paraId="5C9904B9" w14:textId="77777777" w:rsidR="00CC6FF7" w:rsidRDefault="00CC6FF7" w:rsidP="00CC6FF7">
      <w:pPr>
        <w:pStyle w:val="MSKNormal"/>
      </w:pPr>
    </w:p>
    <w:p w14:paraId="755708C4" w14:textId="77777777" w:rsidR="00CC6FF7" w:rsidRDefault="00CC6FF7" w:rsidP="00CC6FF7">
      <w:pPr>
        <w:pStyle w:val="MSKNormal"/>
      </w:pPr>
    </w:p>
    <w:p w14:paraId="7AA8C716" w14:textId="1364D225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FE6224">
        <w:rPr>
          <w:rFonts w:ascii="Tahoma" w:hAnsi="Tahoma"/>
        </w:rPr>
        <w:t>3</w:t>
      </w:r>
      <w:r w:rsidR="00873D35">
        <w:rPr>
          <w:rFonts w:ascii="Tahoma" w:hAnsi="Tahoma" w:cs="Tahoma"/>
        </w:rPr>
        <w:t>/</w:t>
      </w:r>
      <w:r w:rsidR="00FE6224">
        <w:rPr>
          <w:rFonts w:ascii="Tahoma" w:hAnsi="Tahoma" w:cs="Tahoma"/>
        </w:rPr>
        <w:t>25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57F9E7BF" w:rsidR="00873D35" w:rsidRDefault="00667B58" w:rsidP="00706A8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Komise zdravotní rady </w:t>
      </w:r>
      <w:r w:rsidR="00873D35" w:rsidRPr="0094410F">
        <w:rPr>
          <w:rFonts w:ascii="Tahoma" w:hAnsi="Tahoma" w:cs="Tahoma"/>
        </w:rPr>
        <w:t>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6DF9E40" w14:textId="67131555" w:rsidR="006D1F52" w:rsidRPr="00873D35" w:rsidRDefault="00067E02" w:rsidP="006D1F52">
      <w:pPr>
        <w:pStyle w:val="MSKDoplnek"/>
        <w:numPr>
          <w:ilvl w:val="0"/>
          <w:numId w:val="44"/>
        </w:numPr>
        <w:tabs>
          <w:tab w:val="left" w:pos="708"/>
        </w:tabs>
      </w:pPr>
      <w:r>
        <w:t>doporučuje</w:t>
      </w:r>
    </w:p>
    <w:p w14:paraId="1BC6CC3A" w14:textId="77777777" w:rsidR="006D1F52" w:rsidRDefault="006D1F52" w:rsidP="006D1F52">
      <w:pPr>
        <w:spacing w:line="280" w:lineRule="exact"/>
        <w:jc w:val="both"/>
        <w:rPr>
          <w:rFonts w:ascii="Tahoma" w:hAnsi="Tahoma" w:cs="Tahoma"/>
        </w:rPr>
      </w:pPr>
    </w:p>
    <w:p w14:paraId="1B8A1A0E" w14:textId="77777777" w:rsidR="004B015B" w:rsidRPr="00FF1CD1" w:rsidRDefault="004B015B" w:rsidP="004B015B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FF1CD1">
        <w:rPr>
          <w:rFonts w:ascii="Tahoma" w:hAnsi="Tahoma" w:cs="Tahoma"/>
          <w:bCs/>
          <w:noProof/>
        </w:rPr>
        <w:t>radě kraje</w:t>
      </w:r>
    </w:p>
    <w:p w14:paraId="349591C8" w14:textId="47AA027C" w:rsidR="006D1F52" w:rsidRPr="00F00F93" w:rsidRDefault="001B64B8" w:rsidP="004B015B">
      <w:pPr>
        <w:spacing w:line="280" w:lineRule="exact"/>
        <w:jc w:val="both"/>
        <w:rPr>
          <w:rFonts w:ascii="Tahoma" w:hAnsi="Tahoma" w:cs="Tahoma"/>
        </w:rPr>
      </w:pPr>
      <w:r w:rsidRPr="008B55B1">
        <w:rPr>
          <w:rFonts w:ascii="Tahoma" w:hAnsi="Tahoma" w:cs="Tahoma"/>
        </w:rPr>
        <w:t>doporučit zastupitelstvu kraje poskytnout účelovou dotaci z rozpočtu Moravskoslezského kraje na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rok</w:t>
      </w:r>
      <w:r>
        <w:rPr>
          <w:rFonts w:ascii="Tahoma" w:hAnsi="Tahoma" w:cs="Tahoma"/>
        </w:rPr>
        <w:t> </w:t>
      </w:r>
      <w:r w:rsidRPr="008B55B1">
        <w:rPr>
          <w:rFonts w:ascii="Tahoma" w:hAnsi="Tahoma" w:cs="Tahoma"/>
        </w:rPr>
        <w:t>2025</w:t>
      </w:r>
      <w:r>
        <w:rPr>
          <w:rFonts w:ascii="Tahoma" w:hAnsi="Tahoma" w:cs="Tahoma"/>
        </w:rPr>
        <w:t xml:space="preserve"> </w:t>
      </w:r>
      <w:r w:rsidRPr="00CD6AA6">
        <w:rPr>
          <w:rFonts w:ascii="Tahoma" w:hAnsi="Tahoma" w:cs="Tahoma"/>
        </w:rPr>
        <w:t>organizaci Městská nemocnice Ostrava, příspěvková organizace, IČO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00635162, ve výši 11</w:t>
      </w:r>
      <w:r w:rsidR="00D43C54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000</w:t>
      </w:r>
      <w:r w:rsidR="00D43C54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000</w:t>
      </w:r>
      <w:r w:rsidR="00D43C54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Kč, na úhradu uznatelných nákladů projektu PROVOZ PROTIALKOHOLNÍ ZÁCHYTNÉ STANICE, vzniklých od 1.</w:t>
      </w:r>
      <w:r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1.</w:t>
      </w:r>
      <w:r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2025 do 31.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12.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2025 a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uhrazených do 20.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1.</w:t>
      </w:r>
      <w:r w:rsidR="00165589"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2026</w:t>
      </w:r>
    </w:p>
    <w:p w14:paraId="1AA19803" w14:textId="7213C26D" w:rsidR="00CF2DF6" w:rsidRDefault="00CF2DF6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51A263AF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1B64B8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0"/>
            </w:textInput>
          </w:ffData>
        </w:fldChar>
      </w:r>
      <w:bookmarkStart w:id="0" w:name="Text1"/>
      <w:r w:rsidR="001B64B8">
        <w:rPr>
          <w:rFonts w:ascii="Tahoma" w:hAnsi="Tahoma" w:cs="Tahoma"/>
        </w:rPr>
        <w:instrText xml:space="preserve"> FORMTEXT </w:instrText>
      </w:r>
      <w:r w:rsidR="001B64B8">
        <w:rPr>
          <w:rFonts w:ascii="Tahoma" w:hAnsi="Tahoma" w:cs="Tahoma"/>
        </w:rPr>
      </w:r>
      <w:r w:rsidR="001B64B8">
        <w:rPr>
          <w:rFonts w:ascii="Tahoma" w:hAnsi="Tahoma" w:cs="Tahoma"/>
        </w:rPr>
        <w:fldChar w:fldCharType="separate"/>
      </w:r>
      <w:r w:rsidR="001B64B8">
        <w:rPr>
          <w:rFonts w:ascii="Tahoma" w:hAnsi="Tahoma" w:cs="Tahoma"/>
          <w:noProof/>
        </w:rPr>
        <w:t>10</w:t>
      </w:r>
      <w:r w:rsidR="001B64B8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F33EB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F33EB2">
        <w:rPr>
          <w:rFonts w:ascii="Tahoma" w:hAnsi="Tahoma" w:cs="Tahoma"/>
        </w:rPr>
        <w:instrText xml:space="preserve"> FORMTEXT </w:instrText>
      </w:r>
      <w:r w:rsidR="00F33EB2">
        <w:rPr>
          <w:rFonts w:ascii="Tahoma" w:hAnsi="Tahoma" w:cs="Tahoma"/>
        </w:rPr>
      </w:r>
      <w:r w:rsidR="00F33EB2">
        <w:rPr>
          <w:rFonts w:ascii="Tahoma" w:hAnsi="Tahoma" w:cs="Tahoma"/>
        </w:rPr>
        <w:fldChar w:fldCharType="separate"/>
      </w:r>
      <w:r w:rsidR="00F33EB2">
        <w:rPr>
          <w:rFonts w:ascii="Tahoma" w:hAnsi="Tahoma" w:cs="Tahoma"/>
          <w:noProof/>
        </w:rPr>
        <w:t>0</w:t>
      </w:r>
      <w:r w:rsidR="00F33EB2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2A5A6726" w14:textId="7777777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37100467" w14:textId="7A88520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5ABFD698" w14:textId="0C986F65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4EF637ED" w14:textId="77777777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3EEBD4F2" w14:textId="0E769BAD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 w:rsidR="001B64B8">
        <w:rPr>
          <w:rFonts w:ascii="Tahoma" w:hAnsi="Tahoma" w:cs="Tahoma"/>
        </w:rPr>
        <w:t>Ing. Tereza Madziová</w:t>
      </w:r>
    </w:p>
    <w:p w14:paraId="78551B15" w14:textId="72875756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1B64B8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2. 5. 2025"/>
            </w:textInput>
          </w:ffData>
        </w:fldChar>
      </w:r>
      <w:r w:rsidR="001B64B8">
        <w:rPr>
          <w:rFonts w:ascii="Tahoma" w:hAnsi="Tahoma" w:cs="Tahoma"/>
        </w:rPr>
        <w:instrText xml:space="preserve"> FORMTEXT </w:instrText>
      </w:r>
      <w:r w:rsidR="001B64B8">
        <w:rPr>
          <w:rFonts w:ascii="Tahoma" w:hAnsi="Tahoma" w:cs="Tahoma"/>
        </w:rPr>
      </w:r>
      <w:r w:rsidR="001B64B8">
        <w:rPr>
          <w:rFonts w:ascii="Tahoma" w:hAnsi="Tahoma" w:cs="Tahoma"/>
        </w:rPr>
        <w:fldChar w:fldCharType="separate"/>
      </w:r>
      <w:r w:rsidR="001B64B8">
        <w:rPr>
          <w:rFonts w:ascii="Tahoma" w:hAnsi="Tahoma" w:cs="Tahoma"/>
          <w:noProof/>
        </w:rPr>
        <w:t>12. 5. 2025</w:t>
      </w:r>
      <w:r w:rsidR="001B64B8">
        <w:rPr>
          <w:rFonts w:ascii="Tahoma" w:hAnsi="Tahoma" w:cs="Tahoma"/>
        </w:rPr>
        <w:fldChar w:fldCharType="end"/>
      </w:r>
    </w:p>
    <w:p w14:paraId="73FCE64B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58447BBD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481BBA37" w14:textId="7059F4D2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</w:t>
      </w:r>
      <w:r w:rsidR="00884B8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: </w:t>
      </w:r>
      <w:r w:rsidR="00884B8B">
        <w:rPr>
          <w:rFonts w:ascii="Tahoma" w:hAnsi="Tahoma" w:cs="Tahoma"/>
        </w:rPr>
        <w:t>Lenka Brzyszkowská</w:t>
      </w:r>
    </w:p>
    <w:p w14:paraId="6AC3AA44" w14:textId="133E7E7B" w:rsidR="004D7938" w:rsidRPr="00B97B0C" w:rsidRDefault="004D7938" w:rsidP="004D7938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 w:rsidR="00884B8B"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 w:rsidR="00884B8B"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p w14:paraId="29425F7F" w14:textId="062E7284" w:rsidR="00B97B0C" w:rsidRPr="00B97B0C" w:rsidRDefault="00B97B0C" w:rsidP="004D7938">
      <w:pPr>
        <w:spacing w:line="280" w:lineRule="exact"/>
        <w:jc w:val="both"/>
        <w:rPr>
          <w:rFonts w:ascii="Tahoma" w:hAnsi="Tahoma" w:cs="Tahoma"/>
          <w:szCs w:val="20"/>
        </w:rPr>
      </w:pPr>
    </w:p>
    <w:sectPr w:rsidR="00B97B0C" w:rsidRPr="00B97B0C" w:rsidSect="00DB43E2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34B6E" w14:textId="77777777" w:rsidR="00EA0C8C" w:rsidRDefault="00EA0C8C" w:rsidP="00CC6FF7">
      <w:r>
        <w:separator/>
      </w:r>
    </w:p>
  </w:endnote>
  <w:endnote w:type="continuationSeparator" w:id="0">
    <w:p w14:paraId="24DB9182" w14:textId="77777777" w:rsidR="00EA0C8C" w:rsidRDefault="00EA0C8C" w:rsidP="00C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02" w14:textId="6E661550" w:rsidR="00DB43E2" w:rsidRPr="00DB43E2" w:rsidRDefault="00C715A6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D4C9379" wp14:editId="6271FF8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d4245489b47fbe2356e35a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E20B48" w14:textId="4FF16430" w:rsidR="00C715A6" w:rsidRPr="00C715A6" w:rsidRDefault="00C715A6" w:rsidP="00C715A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9379" id="_x0000_t202" coordsize="21600,21600" o:spt="202" path="m,l,21600r21600,l21600,xe">
              <v:stroke joinstyle="miter"/>
              <v:path gradientshapeok="t" o:connecttype="rect"/>
            </v:shapetype>
            <v:shape id="MSIPCMcd4245489b47fbe2356e35a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2E20B48" w14:textId="4FF16430" w:rsidR="00C715A6" w:rsidRPr="00C715A6" w:rsidRDefault="00C715A6" w:rsidP="00C715A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AEFA" w14:textId="77777777" w:rsidR="00EA0C8C" w:rsidRDefault="00EA0C8C" w:rsidP="00CC6FF7">
      <w:r>
        <w:separator/>
      </w:r>
    </w:p>
  </w:footnote>
  <w:footnote w:type="continuationSeparator" w:id="0">
    <w:p w14:paraId="19B5B43D" w14:textId="77777777" w:rsidR="00EA0C8C" w:rsidRDefault="00EA0C8C" w:rsidP="00CC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08" w14:textId="23A355C0" w:rsidR="00DB43E2" w:rsidRPr="00DB43E2" w:rsidRDefault="009A6DD6" w:rsidP="009A6DD6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 </w:t>
    </w:r>
    <w:r w:rsidR="00C71EAA">
      <w:rPr>
        <w:rFonts w:ascii="Tahoma" w:hAnsi="Tahoma" w:cs="Tahoma"/>
        <w:sz w:val="20"/>
        <w:szCs w:val="20"/>
      </w:rPr>
      <w:t>3</w:t>
    </w:r>
    <w:r>
      <w:rPr>
        <w:rFonts w:ascii="Tahoma" w:hAnsi="Tahoma" w:cs="Tahoma"/>
        <w:sz w:val="20"/>
        <w:szCs w:val="20"/>
      </w:rPr>
      <w:t xml:space="preserve"> Výpis z usnesení Komise zdravotní rady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BA25B97"/>
    <w:multiLevelType w:val="hybridMultilevel"/>
    <w:tmpl w:val="8FAE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269654">
    <w:abstractNumId w:val="4"/>
  </w:num>
  <w:num w:numId="2" w16cid:durableId="69503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849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597299">
    <w:abstractNumId w:val="4"/>
  </w:num>
  <w:num w:numId="5" w16cid:durableId="461197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079100">
    <w:abstractNumId w:val="4"/>
  </w:num>
  <w:num w:numId="7" w16cid:durableId="91902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505778">
    <w:abstractNumId w:val="4"/>
  </w:num>
  <w:num w:numId="9" w16cid:durableId="2020545567">
    <w:abstractNumId w:val="4"/>
  </w:num>
  <w:num w:numId="10" w16cid:durableId="1811021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885461">
    <w:abstractNumId w:val="4"/>
  </w:num>
  <w:num w:numId="12" w16cid:durableId="79839915">
    <w:abstractNumId w:val="4"/>
  </w:num>
  <w:num w:numId="13" w16cid:durableId="1503928809">
    <w:abstractNumId w:val="4"/>
  </w:num>
  <w:num w:numId="14" w16cid:durableId="1220871271">
    <w:abstractNumId w:val="4"/>
  </w:num>
  <w:num w:numId="15" w16cid:durableId="171850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023190">
    <w:abstractNumId w:val="4"/>
  </w:num>
  <w:num w:numId="17" w16cid:durableId="1321427882">
    <w:abstractNumId w:val="4"/>
  </w:num>
  <w:num w:numId="18" w16cid:durableId="2061241268">
    <w:abstractNumId w:val="4"/>
  </w:num>
  <w:num w:numId="19" w16cid:durableId="245572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231562">
    <w:abstractNumId w:val="4"/>
  </w:num>
  <w:num w:numId="21" w16cid:durableId="393478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56188">
    <w:abstractNumId w:val="4"/>
  </w:num>
  <w:num w:numId="23" w16cid:durableId="2010788353">
    <w:abstractNumId w:val="4"/>
  </w:num>
  <w:num w:numId="24" w16cid:durableId="201215140">
    <w:abstractNumId w:val="4"/>
  </w:num>
  <w:num w:numId="25" w16cid:durableId="415832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667810">
    <w:abstractNumId w:val="4"/>
  </w:num>
  <w:num w:numId="27" w16cid:durableId="1927111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892004">
    <w:abstractNumId w:val="4"/>
  </w:num>
  <w:num w:numId="29" w16cid:durableId="64644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334345">
    <w:abstractNumId w:val="4"/>
  </w:num>
  <w:num w:numId="31" w16cid:durableId="824204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620265">
    <w:abstractNumId w:val="4"/>
  </w:num>
  <w:num w:numId="33" w16cid:durableId="1947225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053051">
    <w:abstractNumId w:val="4"/>
  </w:num>
  <w:num w:numId="35" w16cid:durableId="116026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9186610">
    <w:abstractNumId w:val="4"/>
  </w:num>
  <w:num w:numId="37" w16cid:durableId="1740782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454522">
    <w:abstractNumId w:val="4"/>
  </w:num>
  <w:num w:numId="39" w16cid:durableId="129066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4038482">
    <w:abstractNumId w:val="2"/>
  </w:num>
  <w:num w:numId="41" w16cid:durableId="1776633330">
    <w:abstractNumId w:val="1"/>
  </w:num>
  <w:num w:numId="42" w16cid:durableId="311955244">
    <w:abstractNumId w:val="0"/>
  </w:num>
  <w:num w:numId="43" w16cid:durableId="294412765">
    <w:abstractNumId w:val="3"/>
  </w:num>
  <w:num w:numId="44" w16cid:durableId="30844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434F"/>
    <w:rsid w:val="00015122"/>
    <w:rsid w:val="0003587F"/>
    <w:rsid w:val="00051B52"/>
    <w:rsid w:val="0006031B"/>
    <w:rsid w:val="00067E02"/>
    <w:rsid w:val="000D1994"/>
    <w:rsid w:val="000D5443"/>
    <w:rsid w:val="00137019"/>
    <w:rsid w:val="00141CEB"/>
    <w:rsid w:val="00155899"/>
    <w:rsid w:val="00161964"/>
    <w:rsid w:val="00165589"/>
    <w:rsid w:val="001B64B8"/>
    <w:rsid w:val="001C51A3"/>
    <w:rsid w:val="00212B87"/>
    <w:rsid w:val="0023399A"/>
    <w:rsid w:val="00280C04"/>
    <w:rsid w:val="00294CEF"/>
    <w:rsid w:val="00300BC1"/>
    <w:rsid w:val="00316D11"/>
    <w:rsid w:val="003260A6"/>
    <w:rsid w:val="00326429"/>
    <w:rsid w:val="00335525"/>
    <w:rsid w:val="0039124A"/>
    <w:rsid w:val="003D6CCC"/>
    <w:rsid w:val="003F351A"/>
    <w:rsid w:val="004138AA"/>
    <w:rsid w:val="00430181"/>
    <w:rsid w:val="00452309"/>
    <w:rsid w:val="00465EBA"/>
    <w:rsid w:val="0046699D"/>
    <w:rsid w:val="00472D68"/>
    <w:rsid w:val="00475B20"/>
    <w:rsid w:val="00476FFD"/>
    <w:rsid w:val="004B015B"/>
    <w:rsid w:val="004B6D01"/>
    <w:rsid w:val="004C1D61"/>
    <w:rsid w:val="004D367F"/>
    <w:rsid w:val="004D7938"/>
    <w:rsid w:val="005210CA"/>
    <w:rsid w:val="005274C2"/>
    <w:rsid w:val="005500FF"/>
    <w:rsid w:val="00564B09"/>
    <w:rsid w:val="005813AF"/>
    <w:rsid w:val="00594DC4"/>
    <w:rsid w:val="005C749D"/>
    <w:rsid w:val="00604CA6"/>
    <w:rsid w:val="006114D4"/>
    <w:rsid w:val="00617268"/>
    <w:rsid w:val="006347BF"/>
    <w:rsid w:val="00636EE8"/>
    <w:rsid w:val="00657169"/>
    <w:rsid w:val="00667B58"/>
    <w:rsid w:val="0067532E"/>
    <w:rsid w:val="00681B4B"/>
    <w:rsid w:val="006A296F"/>
    <w:rsid w:val="006A34D5"/>
    <w:rsid w:val="006B472C"/>
    <w:rsid w:val="006D135F"/>
    <w:rsid w:val="006D1F52"/>
    <w:rsid w:val="006D6912"/>
    <w:rsid w:val="006F44DB"/>
    <w:rsid w:val="00706A8E"/>
    <w:rsid w:val="00711790"/>
    <w:rsid w:val="00730E2A"/>
    <w:rsid w:val="00740707"/>
    <w:rsid w:val="0074182D"/>
    <w:rsid w:val="007A1E9D"/>
    <w:rsid w:val="007A57D2"/>
    <w:rsid w:val="008414C6"/>
    <w:rsid w:val="0085427A"/>
    <w:rsid w:val="00857890"/>
    <w:rsid w:val="00864EA9"/>
    <w:rsid w:val="00867C5B"/>
    <w:rsid w:val="00870D27"/>
    <w:rsid w:val="0087166A"/>
    <w:rsid w:val="008733EB"/>
    <w:rsid w:val="00873D35"/>
    <w:rsid w:val="00884B8B"/>
    <w:rsid w:val="008A618D"/>
    <w:rsid w:val="008C210F"/>
    <w:rsid w:val="008F5CFC"/>
    <w:rsid w:val="00902969"/>
    <w:rsid w:val="00941F4B"/>
    <w:rsid w:val="009447E8"/>
    <w:rsid w:val="00962BD3"/>
    <w:rsid w:val="009770D8"/>
    <w:rsid w:val="0098306A"/>
    <w:rsid w:val="0098440A"/>
    <w:rsid w:val="00990FA0"/>
    <w:rsid w:val="009A6DD6"/>
    <w:rsid w:val="009C30BF"/>
    <w:rsid w:val="009C39E9"/>
    <w:rsid w:val="009D077A"/>
    <w:rsid w:val="009E3C03"/>
    <w:rsid w:val="009E44DF"/>
    <w:rsid w:val="00A03B70"/>
    <w:rsid w:val="00A30F89"/>
    <w:rsid w:val="00A6763D"/>
    <w:rsid w:val="00A76433"/>
    <w:rsid w:val="00A81408"/>
    <w:rsid w:val="00A816F7"/>
    <w:rsid w:val="00A82B6D"/>
    <w:rsid w:val="00AB19F2"/>
    <w:rsid w:val="00AE5004"/>
    <w:rsid w:val="00AF6D75"/>
    <w:rsid w:val="00B07227"/>
    <w:rsid w:val="00B208B3"/>
    <w:rsid w:val="00B5264A"/>
    <w:rsid w:val="00B71CF3"/>
    <w:rsid w:val="00B76AAD"/>
    <w:rsid w:val="00B97B0C"/>
    <w:rsid w:val="00BB3A00"/>
    <w:rsid w:val="00BD08C3"/>
    <w:rsid w:val="00BE5851"/>
    <w:rsid w:val="00C05388"/>
    <w:rsid w:val="00C266A4"/>
    <w:rsid w:val="00C33CF9"/>
    <w:rsid w:val="00C34F3E"/>
    <w:rsid w:val="00C43B43"/>
    <w:rsid w:val="00C715A6"/>
    <w:rsid w:val="00C71EAA"/>
    <w:rsid w:val="00C81C75"/>
    <w:rsid w:val="00C82C65"/>
    <w:rsid w:val="00CC6FF7"/>
    <w:rsid w:val="00CF2DF6"/>
    <w:rsid w:val="00D018EC"/>
    <w:rsid w:val="00D13FFC"/>
    <w:rsid w:val="00D3659E"/>
    <w:rsid w:val="00D37D28"/>
    <w:rsid w:val="00D43C54"/>
    <w:rsid w:val="00D4566F"/>
    <w:rsid w:val="00D47210"/>
    <w:rsid w:val="00D5266E"/>
    <w:rsid w:val="00D5291E"/>
    <w:rsid w:val="00D77EF7"/>
    <w:rsid w:val="00D93978"/>
    <w:rsid w:val="00DB43E2"/>
    <w:rsid w:val="00DD6C8B"/>
    <w:rsid w:val="00DE46A7"/>
    <w:rsid w:val="00DE46C7"/>
    <w:rsid w:val="00E12EED"/>
    <w:rsid w:val="00E15031"/>
    <w:rsid w:val="00E65C32"/>
    <w:rsid w:val="00E754DF"/>
    <w:rsid w:val="00E95FAC"/>
    <w:rsid w:val="00E97530"/>
    <w:rsid w:val="00EA0C8C"/>
    <w:rsid w:val="00EC3D09"/>
    <w:rsid w:val="00EC6D81"/>
    <w:rsid w:val="00ED1891"/>
    <w:rsid w:val="00ED53E1"/>
    <w:rsid w:val="00EE2808"/>
    <w:rsid w:val="00EE7E78"/>
    <w:rsid w:val="00F00F93"/>
    <w:rsid w:val="00F03CDD"/>
    <w:rsid w:val="00F10ED9"/>
    <w:rsid w:val="00F130FF"/>
    <w:rsid w:val="00F1503A"/>
    <w:rsid w:val="00F33EB2"/>
    <w:rsid w:val="00F521B0"/>
    <w:rsid w:val="00F57D57"/>
    <w:rsid w:val="00F71EC9"/>
    <w:rsid w:val="00F8229F"/>
    <w:rsid w:val="00F90F2A"/>
    <w:rsid w:val="00F948E2"/>
    <w:rsid w:val="00FB7F9E"/>
    <w:rsid w:val="00FD1478"/>
    <w:rsid w:val="00FD2D0A"/>
    <w:rsid w:val="00FD4B0E"/>
    <w:rsid w:val="00FE6224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86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C8E6D-AAA0-48F4-9BCD-83B286D46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38362-C34D-48DC-8725-2349892BA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63924-E9EF-46A3-A9E3-6679C9215DB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Obrusníková Lenka</cp:lastModifiedBy>
  <cp:revision>4</cp:revision>
  <cp:lastPrinted>2024-05-20T16:39:00Z</cp:lastPrinted>
  <dcterms:created xsi:type="dcterms:W3CDTF">2025-05-13T12:24:00Z</dcterms:created>
  <dcterms:modified xsi:type="dcterms:W3CDTF">2025-05-21T05:23:00Z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2022-11-28T17:36:36Z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97e53c0c-dfa0-4b89-8bbd-73660237ce3d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