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19E4" w14:textId="270070FF" w:rsidR="008250AE" w:rsidRPr="003F10C1" w:rsidRDefault="0092654D" w:rsidP="008250AE">
      <w:pPr>
        <w:jc w:val="center"/>
        <w:rPr>
          <w:rFonts w:asciiTheme="minorHAnsi" w:hAnsiTheme="minorHAnsi" w:cstheme="minorHAnsi"/>
          <w:b/>
          <w:sz w:val="36"/>
          <w:szCs w:val="36"/>
          <w:lang w:val="cs-CZ"/>
        </w:rPr>
      </w:pPr>
      <w:bookmarkStart w:id="0" w:name="_Hlk64909537"/>
      <w:r w:rsidRPr="003F10C1">
        <w:rPr>
          <w:rFonts w:asciiTheme="minorHAnsi" w:hAnsiTheme="minorHAnsi" w:cstheme="minorHAnsi"/>
          <w:b/>
          <w:sz w:val="32"/>
          <w:szCs w:val="32"/>
          <w:lang w:val="cs-CZ"/>
        </w:rPr>
        <w:t xml:space="preserve">Dodatek </w:t>
      </w:r>
      <w:r w:rsidR="007E6580" w:rsidRPr="003F10C1">
        <w:rPr>
          <w:rFonts w:asciiTheme="minorHAnsi" w:hAnsiTheme="minorHAnsi" w:cstheme="minorHAnsi"/>
          <w:b/>
          <w:sz w:val="32"/>
          <w:szCs w:val="32"/>
          <w:lang w:val="cs-CZ"/>
        </w:rPr>
        <w:t xml:space="preserve">č. </w:t>
      </w:r>
      <w:r w:rsidRPr="003F10C1">
        <w:rPr>
          <w:rFonts w:asciiTheme="minorHAnsi" w:hAnsiTheme="minorHAnsi" w:cstheme="minorHAnsi"/>
          <w:b/>
          <w:sz w:val="32"/>
          <w:szCs w:val="32"/>
          <w:lang w:val="cs-CZ"/>
        </w:rPr>
        <w:t xml:space="preserve">1 ke </w:t>
      </w:r>
      <w:r w:rsidR="00860C0E" w:rsidRPr="003F10C1">
        <w:rPr>
          <w:rFonts w:asciiTheme="minorHAnsi" w:hAnsiTheme="minorHAnsi" w:cstheme="minorHAnsi"/>
          <w:b/>
          <w:sz w:val="32"/>
          <w:szCs w:val="32"/>
          <w:lang w:val="cs-CZ"/>
        </w:rPr>
        <w:t>Smlouv</w:t>
      </w:r>
      <w:r w:rsidRPr="003F10C1">
        <w:rPr>
          <w:rFonts w:asciiTheme="minorHAnsi" w:hAnsiTheme="minorHAnsi" w:cstheme="minorHAnsi"/>
          <w:b/>
          <w:sz w:val="32"/>
          <w:szCs w:val="32"/>
          <w:lang w:val="cs-CZ"/>
        </w:rPr>
        <w:t>ě</w:t>
      </w:r>
    </w:p>
    <w:p w14:paraId="44C11542" w14:textId="3D9B2EAF" w:rsidR="005539C2" w:rsidRPr="003F10C1" w:rsidRDefault="00124BA3" w:rsidP="00B570A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bookmarkStart w:id="1" w:name="_Hlk85795843"/>
      <w:r w:rsidRPr="003F10C1">
        <w:rPr>
          <w:rFonts w:asciiTheme="minorHAnsi" w:hAnsiTheme="minorHAnsi" w:cstheme="minorHAnsi"/>
          <w:b/>
          <w:sz w:val="24"/>
          <w:szCs w:val="24"/>
          <w:lang w:val="cs-CZ"/>
        </w:rPr>
        <w:t xml:space="preserve">o </w:t>
      </w:r>
      <w:r w:rsidR="00B037C6" w:rsidRPr="003F10C1">
        <w:rPr>
          <w:rFonts w:asciiTheme="minorHAnsi" w:hAnsiTheme="minorHAnsi" w:cstheme="minorHAnsi"/>
          <w:b/>
          <w:sz w:val="24"/>
          <w:szCs w:val="24"/>
          <w:lang w:val="cs-CZ"/>
        </w:rPr>
        <w:t xml:space="preserve">spolupráci a poskytnutí </w:t>
      </w:r>
      <w:r w:rsidR="009348C4" w:rsidRPr="003F10C1">
        <w:rPr>
          <w:rFonts w:asciiTheme="minorHAnsi" w:hAnsiTheme="minorHAnsi" w:cstheme="minorHAnsi"/>
          <w:b/>
          <w:sz w:val="24"/>
          <w:szCs w:val="24"/>
          <w:lang w:val="cs-CZ"/>
        </w:rPr>
        <w:t>odměny za</w:t>
      </w:r>
      <w:r w:rsidRPr="003F10C1">
        <w:rPr>
          <w:rFonts w:asciiTheme="minorHAnsi" w:hAnsiTheme="minorHAnsi" w:cstheme="minorHAnsi"/>
          <w:b/>
          <w:sz w:val="24"/>
          <w:szCs w:val="24"/>
          <w:lang w:val="cs-CZ"/>
        </w:rPr>
        <w:t xml:space="preserve"> realizaci stavby „Připojení na silnici</w:t>
      </w:r>
      <w:r w:rsidR="00CD1B51" w:rsidRPr="003F10C1">
        <w:rPr>
          <w:rFonts w:asciiTheme="minorHAnsi" w:hAnsiTheme="minorHAnsi" w:cstheme="minorHAnsi"/>
          <w:b/>
          <w:sz w:val="24"/>
          <w:szCs w:val="24"/>
          <w:lang w:val="cs-CZ"/>
        </w:rPr>
        <w:t xml:space="preserve"> I/58 v Mošnově“</w:t>
      </w:r>
    </w:p>
    <w:bookmarkEnd w:id="1"/>
    <w:p w14:paraId="3A665F6C" w14:textId="42AFECA1" w:rsidR="008250AE" w:rsidRPr="003F10C1" w:rsidRDefault="008250AE" w:rsidP="00B570A9">
      <w:pPr>
        <w:spacing w:after="0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7215AF5B" w14:textId="77777777" w:rsidR="00B570A9" w:rsidRPr="003F10C1" w:rsidRDefault="00B570A9" w:rsidP="00B570A9">
      <w:pPr>
        <w:spacing w:after="0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5F7A031F" w14:textId="5BE195C9" w:rsidR="00CE78B1" w:rsidRPr="003F10C1" w:rsidRDefault="00937E42" w:rsidP="00B570A9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b/>
          <w:sz w:val="20"/>
          <w:szCs w:val="20"/>
          <w:lang w:val="cs-CZ"/>
        </w:rPr>
        <w:t>Článek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3F10C1">
        <w:rPr>
          <w:rFonts w:asciiTheme="minorHAnsi" w:hAnsiTheme="minorHAnsi" w:cstheme="minorHAnsi"/>
          <w:b/>
          <w:sz w:val="20"/>
          <w:szCs w:val="20"/>
          <w:lang w:val="cs-CZ"/>
        </w:rPr>
        <w:t>I</w:t>
      </w:r>
    </w:p>
    <w:p w14:paraId="783C3102" w14:textId="6594D065" w:rsidR="00CE78B1" w:rsidRPr="003F10C1" w:rsidRDefault="00CE78B1" w:rsidP="00CE78B1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b/>
          <w:sz w:val="20"/>
          <w:szCs w:val="20"/>
          <w:lang w:val="cs-CZ"/>
        </w:rPr>
        <w:t>Smluvní strany</w:t>
      </w:r>
    </w:p>
    <w:p w14:paraId="046786FB" w14:textId="77777777" w:rsidR="00C26259" w:rsidRPr="003F10C1" w:rsidRDefault="00C26259" w:rsidP="00C2625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</w:p>
    <w:p w14:paraId="12B20F5F" w14:textId="77777777" w:rsidR="008250AE" w:rsidRPr="003F10C1" w:rsidRDefault="008250AE" w:rsidP="00C26259">
      <w:pPr>
        <w:pStyle w:val="Bezmez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Moravskoslezský kraj </w:t>
      </w:r>
    </w:p>
    <w:p w14:paraId="54046E3A" w14:textId="2AE000E1" w:rsidR="00265B31" w:rsidRPr="003F10C1" w:rsidRDefault="00265B31" w:rsidP="00265B31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se sídlem </w:t>
      </w:r>
      <w:r w:rsidR="0028098D" w:rsidRPr="003F10C1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28. října </w:t>
      </w:r>
      <w:r w:rsidR="001A49B1" w:rsidRPr="003F10C1">
        <w:rPr>
          <w:rFonts w:asciiTheme="minorHAnsi" w:hAnsiTheme="minorHAnsi" w:cstheme="minorHAnsi"/>
          <w:sz w:val="20"/>
          <w:szCs w:val="20"/>
          <w:lang w:val="cs-CZ"/>
        </w:rPr>
        <w:t>2771/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117, 702 </w:t>
      </w:r>
      <w:r w:rsidR="001A49B1" w:rsidRPr="003F10C1">
        <w:rPr>
          <w:rFonts w:asciiTheme="minorHAnsi" w:hAnsiTheme="minorHAnsi" w:cstheme="minorHAnsi"/>
          <w:sz w:val="20"/>
          <w:szCs w:val="20"/>
          <w:lang w:val="cs-CZ"/>
        </w:rPr>
        <w:t>00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 Ostrava</w:t>
      </w:r>
    </w:p>
    <w:p w14:paraId="30833A2D" w14:textId="0579ECD3" w:rsidR="00D76500" w:rsidRPr="003F10C1" w:rsidRDefault="00D76500" w:rsidP="00265B31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>IČO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ab/>
      </w:r>
      <w:r w:rsidR="001D2640" w:rsidRPr="003F10C1">
        <w:rPr>
          <w:rFonts w:asciiTheme="minorHAnsi" w:hAnsiTheme="minorHAnsi" w:cstheme="minorHAnsi"/>
          <w:sz w:val="20"/>
          <w:szCs w:val="20"/>
          <w:lang w:val="cs-CZ"/>
        </w:rPr>
        <w:t>70890692</w:t>
      </w:r>
    </w:p>
    <w:p w14:paraId="317F0D88" w14:textId="00F59127" w:rsidR="00DF372F" w:rsidRPr="003F10C1" w:rsidRDefault="00DF372F" w:rsidP="00265B31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>DIČ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ab/>
        <w:t>CZ70890692</w:t>
      </w:r>
    </w:p>
    <w:p w14:paraId="7F5B4BDB" w14:textId="6752E2A2" w:rsidR="00D27636" w:rsidRPr="003F10C1" w:rsidRDefault="00D27636" w:rsidP="00D27636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>zastoupený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ab/>
      </w:r>
      <w:r w:rsidR="005A5BC1" w:rsidRPr="003F10C1">
        <w:rPr>
          <w:rFonts w:asciiTheme="minorHAnsi" w:hAnsiTheme="minorHAnsi" w:cstheme="minorHAnsi"/>
          <w:sz w:val="20"/>
          <w:szCs w:val="20"/>
          <w:lang w:val="cs-CZ"/>
        </w:rPr>
        <w:t>Ing. Josefem Bělicou</w:t>
      </w:r>
      <w:r w:rsidR="00D8240D" w:rsidRPr="003F10C1">
        <w:rPr>
          <w:rFonts w:asciiTheme="minorHAnsi" w:hAnsiTheme="minorHAnsi" w:cstheme="minorHAnsi"/>
          <w:sz w:val="20"/>
          <w:szCs w:val="20"/>
          <w:lang w:val="cs-CZ"/>
        </w:rPr>
        <w:t>, Ph.D., MBA</w:t>
      </w:r>
      <w:r w:rsidR="00A731B3" w:rsidRPr="003F10C1">
        <w:rPr>
          <w:rFonts w:asciiTheme="minorHAnsi" w:hAnsiTheme="minorHAnsi" w:cstheme="minorHAnsi"/>
          <w:sz w:val="20"/>
          <w:szCs w:val="20"/>
          <w:lang w:val="cs-CZ"/>
        </w:rPr>
        <w:t>, hejtmanem kraje</w:t>
      </w:r>
    </w:p>
    <w:p w14:paraId="45BFF08A" w14:textId="35A5C7C8" w:rsidR="006B11AD" w:rsidRPr="003F10C1" w:rsidRDefault="006B11AD" w:rsidP="00D27636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>E-mail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ab/>
      </w:r>
    </w:p>
    <w:p w14:paraId="73601A1D" w14:textId="77777777" w:rsidR="008250AE" w:rsidRPr="003F10C1" w:rsidRDefault="00C71CF0" w:rsidP="00C2625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>(dále jen „MSK“)</w:t>
      </w:r>
    </w:p>
    <w:p w14:paraId="48D6D0F5" w14:textId="77777777" w:rsidR="00C71CF0" w:rsidRPr="003F10C1" w:rsidRDefault="00C71CF0" w:rsidP="00C2625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</w:p>
    <w:p w14:paraId="741B1BBF" w14:textId="77777777" w:rsidR="008250AE" w:rsidRPr="003F10C1" w:rsidRDefault="00C26259" w:rsidP="00C2625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>a</w:t>
      </w:r>
    </w:p>
    <w:p w14:paraId="14B5E846" w14:textId="77777777" w:rsidR="00612224" w:rsidRPr="003F10C1" w:rsidRDefault="0098394F" w:rsidP="00A6295F">
      <w:pPr>
        <w:pStyle w:val="Bezmez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3F10C1">
        <w:rPr>
          <w:lang w:val="cs-CZ"/>
        </w:rPr>
        <w:br/>
      </w:r>
      <w:r w:rsidRPr="003F10C1">
        <w:rPr>
          <w:rFonts w:asciiTheme="minorHAnsi" w:hAnsiTheme="minorHAnsi" w:cstheme="minorHAnsi"/>
          <w:b/>
          <w:bCs/>
          <w:sz w:val="20"/>
          <w:szCs w:val="20"/>
          <w:lang w:val="cs-CZ"/>
        </w:rPr>
        <w:t>Industrial Center CR 10 s.r.o.</w:t>
      </w:r>
    </w:p>
    <w:p w14:paraId="12EE4AE3" w14:textId="4EDE2074" w:rsidR="00A6295F" w:rsidRPr="003F10C1" w:rsidRDefault="00A6295F" w:rsidP="00A6295F">
      <w:pPr>
        <w:pStyle w:val="Bezmezer"/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se sídlem 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ab/>
      </w:r>
      <w:r w:rsidR="00474E35" w:rsidRPr="003F10C1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Sokolovská 394/17, Karlín, 186 00 Praha 8</w:t>
      </w:r>
    </w:p>
    <w:p w14:paraId="5ABBAF85" w14:textId="550BC361" w:rsidR="00A6295F" w:rsidRPr="003F10C1" w:rsidRDefault="00A6295F" w:rsidP="00A6295F">
      <w:pPr>
        <w:pStyle w:val="Bezmezer"/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>IČO</w:t>
      </w:r>
      <w:r w:rsidRPr="003F10C1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ab/>
      </w:r>
      <w:r w:rsidRPr="003F10C1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ab/>
      </w:r>
      <w:r w:rsidR="00DA0628" w:rsidRPr="003F10C1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>09637672</w:t>
      </w:r>
    </w:p>
    <w:p w14:paraId="6D495EF9" w14:textId="3F534EC2" w:rsidR="00A6295F" w:rsidRPr="003F10C1" w:rsidRDefault="00A6295F" w:rsidP="00A6295F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>DIČ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ab/>
      </w:r>
      <w:r w:rsidR="00DA0628" w:rsidRPr="003F10C1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>CZ09637672</w:t>
      </w:r>
    </w:p>
    <w:p w14:paraId="32CD789C" w14:textId="21844150" w:rsidR="00A6295F" w:rsidRPr="003F10C1" w:rsidRDefault="00A6295F" w:rsidP="00A6295F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>zastoupen</w:t>
      </w:r>
      <w:r w:rsidR="000A35CD" w:rsidRPr="003F10C1">
        <w:rPr>
          <w:rFonts w:asciiTheme="minorHAnsi" w:hAnsiTheme="minorHAnsi" w:cstheme="minorHAnsi"/>
          <w:sz w:val="20"/>
          <w:szCs w:val="20"/>
          <w:lang w:val="cs-CZ"/>
        </w:rPr>
        <w:t>á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ab/>
      </w:r>
      <w:r w:rsidR="00D90CCE" w:rsidRPr="003F10C1">
        <w:rPr>
          <w:rFonts w:asciiTheme="minorHAnsi" w:hAnsiTheme="minorHAnsi" w:cstheme="minorHAnsi"/>
          <w:sz w:val="20"/>
          <w:szCs w:val="20"/>
          <w:lang w:val="cs-CZ"/>
        </w:rPr>
        <w:t>Milanem Kratinou, jednatelem</w:t>
      </w:r>
    </w:p>
    <w:p w14:paraId="72021D97" w14:textId="33EE0B37" w:rsidR="00A6295F" w:rsidRPr="003F10C1" w:rsidRDefault="00A6295F" w:rsidP="00A6295F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>E-mail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ab/>
      </w:r>
    </w:p>
    <w:p w14:paraId="6A87BE92" w14:textId="7A013F3E" w:rsidR="00C71CF0" w:rsidRPr="003F10C1" w:rsidRDefault="00A6295F" w:rsidP="00C2625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>(dále jen „</w:t>
      </w:r>
      <w:r w:rsidR="00DA0628" w:rsidRPr="003F10C1">
        <w:rPr>
          <w:rFonts w:asciiTheme="minorHAnsi" w:hAnsiTheme="minorHAnsi" w:cstheme="minorHAnsi"/>
          <w:sz w:val="20"/>
          <w:szCs w:val="20"/>
          <w:lang w:val="cs-CZ"/>
        </w:rPr>
        <w:t>ICCR10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>“)</w:t>
      </w:r>
    </w:p>
    <w:p w14:paraId="158FE6C5" w14:textId="77777777" w:rsidR="00A559AA" w:rsidRPr="003F10C1" w:rsidRDefault="00A559AA" w:rsidP="00C2625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</w:p>
    <w:p w14:paraId="74A6D10F" w14:textId="77777777" w:rsidR="00CA0373" w:rsidRPr="003F10C1" w:rsidRDefault="00CA0373" w:rsidP="00C26259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</w:p>
    <w:p w14:paraId="3EAF2D7A" w14:textId="56DF8B06" w:rsidR="00CA0373" w:rsidRPr="003F10C1" w:rsidRDefault="00CA0373" w:rsidP="00880120">
      <w:pPr>
        <w:spacing w:after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>(dále také společně jako „</w:t>
      </w:r>
      <w:r w:rsidR="00FA520A" w:rsidRPr="003F10C1">
        <w:rPr>
          <w:rFonts w:asciiTheme="minorHAnsi" w:hAnsiTheme="minorHAnsi" w:cstheme="minorHAnsi"/>
          <w:sz w:val="20"/>
          <w:szCs w:val="20"/>
          <w:lang w:val="cs-CZ"/>
        </w:rPr>
        <w:t>smluvní strany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>“</w:t>
      </w:r>
      <w:r w:rsidR="00E470E3" w:rsidRPr="003F10C1">
        <w:rPr>
          <w:rFonts w:asciiTheme="minorHAnsi" w:hAnsiTheme="minorHAnsi" w:cstheme="minorHAnsi"/>
          <w:sz w:val="20"/>
          <w:szCs w:val="20"/>
          <w:lang w:val="cs-CZ"/>
        </w:rPr>
        <w:t>)</w:t>
      </w:r>
    </w:p>
    <w:p w14:paraId="58E54CA8" w14:textId="77777777" w:rsidR="00880120" w:rsidRPr="003F10C1" w:rsidRDefault="00880120" w:rsidP="00880120">
      <w:pPr>
        <w:spacing w:after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17FAC09A" w14:textId="0B2B6E5B" w:rsidR="00F92892" w:rsidRPr="003F10C1" w:rsidRDefault="00CA0373" w:rsidP="0092654D">
      <w:pPr>
        <w:spacing w:after="0"/>
        <w:jc w:val="center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uzavírají </w:t>
      </w:r>
      <w:r w:rsidR="0092654D" w:rsidRPr="003F10C1">
        <w:rPr>
          <w:rFonts w:asciiTheme="minorHAnsi" w:hAnsiTheme="minorHAnsi" w:cstheme="minorHAnsi"/>
          <w:sz w:val="20"/>
          <w:szCs w:val="20"/>
          <w:lang w:val="cs-CZ"/>
        </w:rPr>
        <w:t>tento</w:t>
      </w:r>
      <w:r w:rsidR="0092654D" w:rsidRPr="003F10C1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dodatek</w:t>
      </w:r>
    </w:p>
    <w:p w14:paraId="407FF383" w14:textId="77777777" w:rsidR="00880120" w:rsidRPr="003F10C1" w:rsidRDefault="00880120" w:rsidP="00880120">
      <w:pPr>
        <w:spacing w:after="0"/>
        <w:jc w:val="center"/>
        <w:rPr>
          <w:rFonts w:asciiTheme="minorHAnsi" w:hAnsiTheme="minorHAnsi" w:cstheme="minorHAnsi"/>
          <w:b/>
          <w:lang w:val="cs-CZ"/>
        </w:rPr>
      </w:pPr>
    </w:p>
    <w:p w14:paraId="40A9DC11" w14:textId="4805C9CE" w:rsidR="00CA0373" w:rsidRPr="003F10C1" w:rsidRDefault="00CA0373" w:rsidP="00880120">
      <w:pPr>
        <w:spacing w:after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>(dále jen „</w:t>
      </w:r>
      <w:r w:rsidR="0092654D" w:rsidRPr="003F10C1">
        <w:rPr>
          <w:rFonts w:asciiTheme="minorHAnsi" w:hAnsiTheme="minorHAnsi" w:cstheme="minorHAnsi"/>
          <w:b/>
          <w:bCs/>
          <w:sz w:val="20"/>
          <w:szCs w:val="20"/>
          <w:lang w:val="cs-CZ"/>
        </w:rPr>
        <w:t>Dodatek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>“)</w:t>
      </w:r>
    </w:p>
    <w:p w14:paraId="2D374818" w14:textId="77777777" w:rsidR="00880120" w:rsidRPr="003F10C1" w:rsidRDefault="00880120" w:rsidP="00880120">
      <w:pPr>
        <w:spacing w:after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4F6C4EB8" w14:textId="43AC2DE7" w:rsidR="00CA0373" w:rsidRPr="003F10C1" w:rsidRDefault="00CA0373" w:rsidP="00880120">
      <w:pPr>
        <w:spacing w:after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jako svobodný výraz vůle </w:t>
      </w:r>
      <w:r w:rsidR="00733537"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smluvních 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>stran.</w:t>
      </w:r>
    </w:p>
    <w:p w14:paraId="0914BAD2" w14:textId="77777777" w:rsidR="00C71CF0" w:rsidRPr="003F10C1" w:rsidRDefault="00C71CF0" w:rsidP="00880120">
      <w:pPr>
        <w:pStyle w:val="Bezmezer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B8C2CC2" w14:textId="77777777" w:rsidR="001A4D45" w:rsidRPr="003F10C1" w:rsidRDefault="001A4D45" w:rsidP="001A75D2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</w:p>
    <w:p w14:paraId="0B9DDBBB" w14:textId="2EE4E2E8" w:rsidR="00886B6C" w:rsidRPr="003F10C1" w:rsidRDefault="00886B6C" w:rsidP="00886B6C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b/>
          <w:sz w:val="20"/>
          <w:szCs w:val="20"/>
          <w:lang w:val="cs-CZ"/>
        </w:rPr>
        <w:t>Článek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3F10C1">
        <w:rPr>
          <w:rFonts w:asciiTheme="minorHAnsi" w:hAnsiTheme="minorHAnsi" w:cstheme="minorHAnsi"/>
          <w:b/>
          <w:sz w:val="20"/>
          <w:szCs w:val="20"/>
          <w:lang w:val="cs-CZ"/>
        </w:rPr>
        <w:t>I</w:t>
      </w:r>
      <w:r w:rsidR="00937E42" w:rsidRPr="003F10C1">
        <w:rPr>
          <w:rFonts w:asciiTheme="minorHAnsi" w:hAnsiTheme="minorHAnsi" w:cstheme="minorHAnsi"/>
          <w:b/>
          <w:sz w:val="20"/>
          <w:szCs w:val="20"/>
          <w:lang w:val="cs-CZ"/>
        </w:rPr>
        <w:t>I</w:t>
      </w:r>
    </w:p>
    <w:p w14:paraId="0A199BB7" w14:textId="44CCF642" w:rsidR="008250AE" w:rsidRPr="003F10C1" w:rsidRDefault="00D65E07" w:rsidP="000F6649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b/>
          <w:sz w:val="20"/>
          <w:szCs w:val="20"/>
          <w:lang w:val="cs-CZ"/>
        </w:rPr>
        <w:t>Preambule</w:t>
      </w:r>
    </w:p>
    <w:p w14:paraId="13776E36" w14:textId="77777777" w:rsidR="00B0438D" w:rsidRPr="003F10C1" w:rsidRDefault="00B0438D" w:rsidP="00B0438D">
      <w:pPr>
        <w:pStyle w:val="Bezmezer"/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0C22FB68" w14:textId="23FE8DCC" w:rsidR="00D84A39" w:rsidRPr="003F10C1" w:rsidRDefault="0066081A" w:rsidP="00C770B2">
      <w:pPr>
        <w:pStyle w:val="Bezmezer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bookmarkStart w:id="2" w:name="_Hlk63689545"/>
      <w:r w:rsidRPr="003F10C1">
        <w:rPr>
          <w:rFonts w:asciiTheme="minorHAnsi" w:hAnsiTheme="minorHAnsi" w:cstheme="minorHAnsi"/>
          <w:sz w:val="20"/>
          <w:szCs w:val="20"/>
          <w:lang w:val="cs-CZ"/>
        </w:rPr>
        <w:t>Smluvní strany uzavřely dne</w:t>
      </w:r>
      <w:r w:rsidR="001A49B1"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9B197D" w:rsidRPr="003F10C1">
        <w:rPr>
          <w:rFonts w:asciiTheme="minorHAnsi" w:hAnsiTheme="minorHAnsi" w:cstheme="minorHAnsi"/>
          <w:sz w:val="20"/>
          <w:szCs w:val="20"/>
          <w:lang w:val="cs-CZ"/>
        </w:rPr>
        <w:t>27. 6. 2023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C770B2" w:rsidRPr="003F10C1">
        <w:rPr>
          <w:rFonts w:asciiTheme="minorHAnsi" w:hAnsiTheme="minorHAnsi" w:cstheme="minorHAnsi"/>
          <w:sz w:val="20"/>
          <w:szCs w:val="20"/>
          <w:lang w:val="cs-CZ"/>
        </w:rPr>
        <w:t>smlouvu o spolupráci a poskytnutí odměny za realizaci stavby „Připojení na silnici I/58 v Mošnově“, agendové číslo 02255/2023/DSH („</w:t>
      </w:r>
      <w:r w:rsidR="00C770B2" w:rsidRPr="003F10C1">
        <w:rPr>
          <w:rFonts w:asciiTheme="minorHAnsi" w:hAnsiTheme="minorHAnsi" w:cstheme="minorHAnsi"/>
          <w:b/>
          <w:bCs/>
          <w:sz w:val="20"/>
          <w:szCs w:val="20"/>
          <w:lang w:val="cs-CZ"/>
        </w:rPr>
        <w:t>Smlouva</w:t>
      </w:r>
      <w:r w:rsidR="00C770B2" w:rsidRPr="003F10C1">
        <w:rPr>
          <w:rFonts w:asciiTheme="minorHAnsi" w:hAnsiTheme="minorHAnsi" w:cstheme="minorHAnsi"/>
          <w:sz w:val="20"/>
          <w:szCs w:val="20"/>
          <w:lang w:val="cs-CZ"/>
        </w:rPr>
        <w:t>“)</w:t>
      </w:r>
      <w:r w:rsidR="00A91DF8" w:rsidRPr="003F10C1">
        <w:rPr>
          <w:rFonts w:asciiTheme="minorHAnsi" w:hAnsiTheme="minorHAnsi" w:cstheme="minorHAnsi"/>
          <w:sz w:val="20"/>
          <w:szCs w:val="20"/>
          <w:lang w:val="cs-CZ"/>
        </w:rPr>
        <w:t>.</w:t>
      </w:r>
      <w:r w:rsidR="00C770B2"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 Smluvní strany mají zájem upravit některá ustanovení Smlouvy</w:t>
      </w:r>
      <w:r w:rsidR="00DC6D17" w:rsidRPr="003F10C1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21520E08" w14:textId="77777777" w:rsidR="00825B5E" w:rsidRPr="003F10C1" w:rsidRDefault="00825B5E" w:rsidP="0061438F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  <w:bookmarkStart w:id="3" w:name="_Hlk63709990"/>
    </w:p>
    <w:p w14:paraId="63F0FCC1" w14:textId="6ECD7BCA" w:rsidR="004C072A" w:rsidRPr="003F10C1" w:rsidRDefault="004C072A" w:rsidP="004C072A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b/>
          <w:sz w:val="20"/>
          <w:szCs w:val="20"/>
          <w:lang w:val="cs-CZ"/>
        </w:rPr>
        <w:t>Článek I</w:t>
      </w:r>
      <w:r w:rsidR="00886B6C" w:rsidRPr="003F10C1">
        <w:rPr>
          <w:rFonts w:asciiTheme="minorHAnsi" w:hAnsiTheme="minorHAnsi" w:cstheme="minorHAnsi"/>
          <w:b/>
          <w:sz w:val="20"/>
          <w:szCs w:val="20"/>
          <w:lang w:val="cs-CZ"/>
        </w:rPr>
        <w:t>I</w:t>
      </w:r>
      <w:r w:rsidR="00937E42" w:rsidRPr="003F10C1">
        <w:rPr>
          <w:rFonts w:asciiTheme="minorHAnsi" w:hAnsiTheme="minorHAnsi" w:cstheme="minorHAnsi"/>
          <w:b/>
          <w:sz w:val="20"/>
          <w:szCs w:val="20"/>
          <w:lang w:val="cs-CZ"/>
        </w:rPr>
        <w:t>I</w:t>
      </w:r>
    </w:p>
    <w:p w14:paraId="2F1D6CA1" w14:textId="5D5BBAC0" w:rsidR="004C072A" w:rsidRPr="003F10C1" w:rsidRDefault="000B5779" w:rsidP="004C072A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b/>
          <w:sz w:val="20"/>
          <w:szCs w:val="20"/>
          <w:lang w:val="cs-CZ"/>
        </w:rPr>
        <w:t>Změny Smlouvy</w:t>
      </w:r>
    </w:p>
    <w:bookmarkEnd w:id="3"/>
    <w:p w14:paraId="16DD2146" w14:textId="77777777" w:rsidR="004C072A" w:rsidRPr="003F10C1" w:rsidRDefault="004C072A" w:rsidP="004C072A">
      <w:pPr>
        <w:pStyle w:val="Bezmezer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07C6EAC6" w14:textId="4484CE6F" w:rsidR="007B2F1B" w:rsidRPr="003F10C1" w:rsidRDefault="000B5779" w:rsidP="001D2A6C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>Článek III odst. 4 Smlouvy se mění tak, že nově zní:</w:t>
      </w:r>
    </w:p>
    <w:p w14:paraId="6250071D" w14:textId="2C36BB27" w:rsidR="000B5779" w:rsidRPr="003F10C1" w:rsidRDefault="000B5779" w:rsidP="000B5779">
      <w:pPr>
        <w:pStyle w:val="Bezmezer"/>
        <w:ind w:left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0909ACF0" w14:textId="07ECA80F" w:rsidR="00C06012" w:rsidRPr="003F10C1" w:rsidRDefault="000B5779" w:rsidP="000B5779">
      <w:pPr>
        <w:pStyle w:val="Bezmezer"/>
        <w:ind w:left="284"/>
        <w:jc w:val="both"/>
        <w:rPr>
          <w:rFonts w:asciiTheme="minorHAnsi" w:hAnsiTheme="minorHAnsi" w:cstheme="minorHAnsi"/>
          <w:b/>
          <w:i/>
          <w:i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b/>
          <w:sz w:val="20"/>
          <w:szCs w:val="20"/>
          <w:lang w:val="cs-CZ"/>
        </w:rPr>
        <w:t>„</w:t>
      </w:r>
      <w:r w:rsidR="00F21E4A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MSK se zavazuje </w:t>
      </w:r>
      <w:r w:rsidR="00665086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upravit </w:t>
      </w:r>
      <w:r w:rsidR="00193486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S</w:t>
      </w:r>
      <w:r w:rsidR="00665086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tavbu tak, aby vyhovovala požadavkům I</w:t>
      </w:r>
      <w:r w:rsidR="001C1B00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C</w:t>
      </w:r>
      <w:r w:rsidR="00665086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CR10, a dále </w:t>
      </w:r>
      <w:r w:rsidR="00F21E4A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poskytnout ICCR10 plnou součinnost potřebnou pro povolení, umístění, vybudování a užívání Areálu ICCR10</w:t>
      </w:r>
      <w:r w:rsidR="001C0C9D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, zejména</w:t>
      </w:r>
      <w:r w:rsidR="00F21E4A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jeho napojení na</w:t>
      </w:r>
      <w:r w:rsidR="00880120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 </w:t>
      </w:r>
      <w:r w:rsidR="00F21E4A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dopravní infrastrukturu (Stavbu)</w:t>
      </w:r>
      <w:r w:rsidR="001C0C9D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, bude-li vlastníkem Stavby, případně zajistit, že takovou součinnost poskytne ICCR10 vlastník Stavby, nebude-li jím MSK</w:t>
      </w:r>
      <w:r w:rsidR="00F21E4A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. Uvedenou součinnost se MSK (mimo jiné jako účastník řízení dle stavebního zákona) zavazuje poskytnout v souladu s platnými právními předpisy a bez zbytečných průtahů. 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ICCR10 </w:t>
      </w:r>
      <w:r w:rsidR="001D2A6C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se </w:t>
      </w:r>
      <w:r w:rsidR="00F21E4A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za tuto součinnost </w:t>
      </w:r>
      <w:r w:rsidR="003E64B4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zavazuje </w:t>
      </w:r>
      <w:r w:rsidR="00F21E4A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zaplatit MSK odměnu ve výši </w:t>
      </w:r>
      <w:r w:rsidR="006A35FC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50 % z</w:t>
      </w:r>
      <w:r w:rsidR="00B037C6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 celkově </w:t>
      </w:r>
      <w:r w:rsidR="006A35FC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vynaložených nákladů </w:t>
      </w:r>
      <w:r w:rsidR="00D879BB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na </w:t>
      </w:r>
      <w:r w:rsidR="003571FF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výstavbu</w:t>
      </w:r>
      <w:r w:rsidR="00D879BB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</w:t>
      </w:r>
      <w:r w:rsidR="00071E70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S</w:t>
      </w:r>
      <w:r w:rsidR="00D879BB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tavby</w:t>
      </w:r>
      <w:r w:rsidR="006A35FC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, maximálně však 20 mil. Kč</w:t>
      </w:r>
      <w:r w:rsidR="00625564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</w:t>
      </w:r>
      <w:r w:rsidR="003571FF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(pro vyloučení pochybností se uvádí, že </w:t>
      </w:r>
      <w:r w:rsidR="009A0E5B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součástí nákladů na výstavbu Stavby dle této věty nebudou náklady </w:t>
      </w:r>
      <w:r w:rsidR="003571FF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na získání povolení nezbytných k realizaci Stavby</w:t>
      </w:r>
      <w:r w:rsidR="009A0E5B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, </w:t>
      </w:r>
      <w:r w:rsidR="009A0E5B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lastRenderedPageBreak/>
        <w:t>pouze náklady spojené s faktickou realizací výstavby Stavby</w:t>
      </w:r>
      <w:r w:rsidR="003571FF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)</w:t>
      </w:r>
      <w:r w:rsidR="00625564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, tato odměna bude navýšena o DPH v zákonné výši</w:t>
      </w:r>
      <w:r w:rsidR="00615C29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.</w:t>
      </w:r>
      <w:r w:rsidR="00415D82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ICCR10 uhradí </w:t>
      </w:r>
      <w:r w:rsidR="00F21E4A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odměnu 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dle předchozí věty MSK do 30 dnů poté, co obdrží fakturu na tuto částku vystavenou MSK v souladu s platnými právními předpisy</w:t>
      </w:r>
      <w:r w:rsidR="000748F0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a touto Smlouvou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, jejíž přílohou bude i vyčíslení a</w:t>
      </w:r>
      <w:r w:rsidR="00880120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 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doložení výše takových celkově vynaložených nákladů na </w:t>
      </w:r>
      <w:r w:rsidR="00016CB1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výstavbu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Stavby</w:t>
      </w:r>
      <w:r w:rsidR="00DA7376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ve smyslu tohoto odstavce Smlouvy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. MSK je oprávněno vystavit fakturu dle předchozí věty poté, kdy </w:t>
      </w:r>
      <w:r w:rsidR="00D8694A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bude v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účinnosti </w:t>
      </w:r>
      <w:r w:rsidR="00D8694A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jak </w:t>
      </w:r>
      <w:r w:rsidR="0061734E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(i) 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kolaudační povolení/kolaudační souhlas</w:t>
      </w:r>
      <w:r w:rsidR="005E3DB8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/kolaudační rozhodnutí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pro Stavbu a (ii) </w:t>
      </w:r>
      <w:r w:rsidR="00D8694A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tak </w:t>
      </w:r>
      <w:r w:rsidRPr="003F10C1">
        <w:rPr>
          <w:rFonts w:asciiTheme="minorHAnsi" w:hAnsiTheme="minorHAnsi" w:cstheme="minorHAnsi"/>
          <w:b/>
          <w:i/>
          <w:iCs/>
          <w:sz w:val="20"/>
          <w:szCs w:val="20"/>
          <w:lang w:val="cs-CZ"/>
        </w:rPr>
        <w:t>kolaudační rozhodnutí</w:t>
      </w:r>
      <w:r w:rsidR="00F30D68" w:rsidRPr="003F10C1">
        <w:rPr>
          <w:rFonts w:asciiTheme="minorHAnsi" w:hAnsiTheme="minorHAnsi" w:cstheme="minorHAnsi"/>
          <w:b/>
          <w:i/>
          <w:iCs/>
          <w:sz w:val="20"/>
          <w:szCs w:val="20"/>
          <w:lang w:val="cs-CZ"/>
        </w:rPr>
        <w:t xml:space="preserve"> 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pro Projekt.</w:t>
      </w:r>
    </w:p>
    <w:p w14:paraId="128D0CB5" w14:textId="77777777" w:rsidR="0056312F" w:rsidRPr="003F10C1" w:rsidRDefault="0056312F" w:rsidP="0056312F">
      <w:pPr>
        <w:pStyle w:val="Bezmezer"/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</w:pPr>
    </w:p>
    <w:p w14:paraId="038EBF93" w14:textId="50ABB67E" w:rsidR="00C06012" w:rsidRPr="003F10C1" w:rsidRDefault="00C06012" w:rsidP="00C06012">
      <w:pPr>
        <w:pStyle w:val="Bezmezer"/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MSK prohlašuje, že v této transakci vystupuje jako osoba povinná k dani. Plnění dle tohoto odstavce</w:t>
      </w:r>
      <w:r w:rsidR="0056312F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Smlouvy</w:t>
      </w:r>
      <w:r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je předmětem DPH.</w:t>
      </w:r>
    </w:p>
    <w:p w14:paraId="6E69F579" w14:textId="77777777" w:rsidR="00DA7376" w:rsidRPr="003F10C1" w:rsidRDefault="00DA7376" w:rsidP="000D5D66">
      <w:pPr>
        <w:pStyle w:val="Bezmezer"/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</w:pPr>
    </w:p>
    <w:p w14:paraId="42077823" w14:textId="4E541C20" w:rsidR="0094543E" w:rsidRPr="003F10C1" w:rsidRDefault="0094543E" w:rsidP="000D5D66">
      <w:pPr>
        <w:pStyle w:val="Bezmezer"/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O termínech zahájení </w:t>
      </w:r>
      <w:r w:rsidR="00905FB9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S</w:t>
      </w:r>
      <w:r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tavby</w:t>
      </w:r>
      <w:r w:rsidR="00905FB9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a</w:t>
      </w:r>
      <w:r w:rsidR="00C67801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</w:t>
      </w:r>
      <w:r w:rsidR="00415D82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kolaudace</w:t>
      </w:r>
      <w:r w:rsidR="00905FB9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</w:t>
      </w:r>
      <w:r w:rsidR="00555818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Stavby </w:t>
      </w:r>
      <w:r w:rsidR="00905FB9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bude MSK pís</w:t>
      </w:r>
      <w:r w:rsidR="00402166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e</w:t>
      </w:r>
      <w:r w:rsidR="00905FB9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mně informovat 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ICCR10</w:t>
      </w:r>
      <w:r w:rsidR="00A9526D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, a</w:t>
      </w:r>
      <w:r w:rsidR="006A38C5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 </w:t>
      </w:r>
      <w:r w:rsidR="00A9526D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to</w:t>
      </w:r>
      <w:r w:rsidR="006A38C5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 </w:t>
      </w:r>
      <w:r w:rsidR="00A9526D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prostřednictvím email</w:t>
      </w:r>
      <w:r w:rsidR="00CE78B1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ů uvedených v čl. I </w:t>
      </w:r>
      <w:r w:rsidR="00A9526D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této </w:t>
      </w:r>
      <w:r w:rsidR="00252700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S</w:t>
      </w:r>
      <w:r w:rsidR="00A9526D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mlouvy.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O nabytí účinnost</w:t>
      </w:r>
      <w:r w:rsidR="00E345C6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i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</w:t>
      </w:r>
      <w:r w:rsidR="00FF74AD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kolaudačního rozhodnutí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pro Projekt bude ICCR10 písemně informovat MSK, a to prostřednictvím emailů uvedených v čl. I této </w:t>
      </w:r>
      <w:r w:rsidR="00597323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S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mlouvy.</w:t>
      </w:r>
    </w:p>
    <w:p w14:paraId="293CF9F1" w14:textId="21ACF083" w:rsidR="000D5D66" w:rsidRPr="003F10C1" w:rsidRDefault="000D5D66" w:rsidP="000D5D66">
      <w:pPr>
        <w:pStyle w:val="Bezmezer"/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Peněžité závazky dle tohoto odstavce jsou splněny připsáním částky na </w:t>
      </w:r>
      <w:r w:rsidR="003A7698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bankovní </w:t>
      </w:r>
      <w:r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účet MSK</w:t>
      </w:r>
      <w:r w:rsidR="00872CBC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uvedený ve faktuře MSK vystavené v souladu s tímto článkem </w:t>
      </w:r>
      <w:r w:rsidR="00B03A64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S</w:t>
      </w:r>
      <w:r w:rsidR="00E53917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mlouvy.</w:t>
      </w:r>
      <w:r w:rsidR="004A1E22"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“</w:t>
      </w:r>
    </w:p>
    <w:p w14:paraId="3D163BBB" w14:textId="77777777" w:rsidR="001D2A6C" w:rsidRPr="003F10C1" w:rsidRDefault="001D2A6C" w:rsidP="001D2A6C">
      <w:pPr>
        <w:pStyle w:val="Bezmezer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</w:p>
    <w:p w14:paraId="0E5E654D" w14:textId="028C5BEA" w:rsidR="00C403B9" w:rsidRPr="003F10C1" w:rsidRDefault="00DD263D" w:rsidP="003D2F0D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bCs/>
          <w:sz w:val="20"/>
          <w:szCs w:val="20"/>
          <w:lang w:val="cs-CZ"/>
        </w:rPr>
        <w:t>Článek IV odst. 2 se mění tak, že nově zní:</w:t>
      </w:r>
    </w:p>
    <w:p w14:paraId="168112E6" w14:textId="47F4D315" w:rsidR="00DD263D" w:rsidRPr="003F10C1" w:rsidRDefault="00DD263D" w:rsidP="00DD263D">
      <w:pPr>
        <w:pStyle w:val="Bezmezer"/>
        <w:ind w:left="284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</w:p>
    <w:p w14:paraId="1D9C52C6" w14:textId="1DD8A7F1" w:rsidR="003571FF" w:rsidRPr="003F10C1" w:rsidRDefault="00DD263D" w:rsidP="00DD263D">
      <w:pPr>
        <w:pStyle w:val="Bezmezer"/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„</w:t>
      </w:r>
      <w:bookmarkEnd w:id="2"/>
      <w:r w:rsidR="00CD067C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Smlouva</w:t>
      </w:r>
      <w:r w:rsidR="00CC041C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 se uzavírá na dobu </w:t>
      </w:r>
      <w:r w:rsidR="00563932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do </w:t>
      </w:r>
      <w:r w:rsidR="00634273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31.</w:t>
      </w:r>
      <w:r w:rsidR="00EB4165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 </w:t>
      </w:r>
      <w:r w:rsidR="008E5D7A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12.</w:t>
      </w:r>
      <w:r w:rsidR="00EB4165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 </w:t>
      </w:r>
      <w:r w:rsidR="00CB1F35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2029</w:t>
      </w:r>
      <w:r w:rsidR="003571FF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.</w:t>
      </w:r>
    </w:p>
    <w:p w14:paraId="23E3A59D" w14:textId="26A339A0" w:rsidR="000748F0" w:rsidRPr="003F10C1" w:rsidRDefault="000748F0" w:rsidP="001E6EBE">
      <w:pPr>
        <w:pStyle w:val="Odstavecseseznamem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</w:p>
    <w:p w14:paraId="3FE4E621" w14:textId="29B16CEC" w:rsidR="001F5D9B" w:rsidRPr="003F10C1" w:rsidRDefault="000748F0" w:rsidP="00F30D68">
      <w:pPr>
        <w:pStyle w:val="Odstavecseseznamem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Panattoni a Statutární město Ostrava, IČO: 00845451, uzavřeli dne 23.</w:t>
      </w:r>
      <w:r w:rsidR="003E5A90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 </w:t>
      </w:r>
      <w:r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12.</w:t>
      </w:r>
      <w:r w:rsidR="003E5A90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 </w:t>
      </w:r>
      <w:r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2020 kupní smlouvu ev.</w:t>
      </w:r>
      <w:r w:rsidR="003E5A90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 </w:t>
      </w:r>
      <w:r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č.</w:t>
      </w:r>
      <w:r w:rsidR="003E5A90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 </w:t>
      </w:r>
      <w:r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3155/2020 a navazující dodatky, jejímž předmětem je převod vlastnického práva k pozemkům v k.</w:t>
      </w:r>
      <w:r w:rsidR="00F30451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 </w:t>
      </w:r>
      <w:r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ú.</w:t>
      </w:r>
      <w:r w:rsidR="00F30451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 </w:t>
      </w:r>
      <w:r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a</w:t>
      </w:r>
      <w:r w:rsidR="00F30451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 </w:t>
      </w:r>
      <w:r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ob</w:t>
      </w:r>
      <w:r w:rsidR="00F30451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ci</w:t>
      </w:r>
      <w:r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 Mošnov, na kterých má být realizován Projekt (</w:t>
      </w:r>
      <w:r w:rsidR="00F30451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dále jen </w:t>
      </w:r>
      <w:r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„Kupní smlouva“; „Pozemky“). Kupní smlouva byla na základě jednoho z dodatků výše postoupena z Panattoni na ICCR10, a tedy ke dni uzavření této Smlouvy je ICCR10 kupujícím dle Kupní smlouv</w:t>
      </w:r>
      <w:r w:rsidR="00EB4CD5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y</w:t>
      </w:r>
      <w:r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. </w:t>
      </w:r>
    </w:p>
    <w:p w14:paraId="4C1D3976" w14:textId="78565988" w:rsidR="003675D7" w:rsidRPr="003F10C1" w:rsidRDefault="001F5D9B" w:rsidP="00C6506D">
      <w:pPr>
        <w:ind w:left="284"/>
        <w:jc w:val="both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ICCR10 je oprávněn</w:t>
      </w:r>
      <w:r w:rsidR="00D954D4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a</w:t>
      </w:r>
      <w:r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 odstoupit od této Smlouvy, pokud bude zrušena</w:t>
      </w:r>
      <w:r w:rsidR="00016CB1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 nebo jinak ukončena</w:t>
      </w:r>
      <w:r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 Kupní smlouva</w:t>
      </w:r>
      <w:r w:rsidR="00CB7C01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 (ale nikoliv z důvodu posunu její účinnosti)</w:t>
      </w:r>
      <w:r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.</w:t>
      </w:r>
      <w:r w:rsidR="00DD263D" w:rsidRPr="003F10C1">
        <w:rPr>
          <w:rFonts w:asciiTheme="minorHAnsi" w:hAnsiTheme="minorHAnsi" w:cstheme="minorHAnsi"/>
          <w:i/>
          <w:iCs/>
          <w:sz w:val="20"/>
          <w:szCs w:val="20"/>
          <w:lang w:val="cs-CZ"/>
        </w:rPr>
        <w:t>“</w:t>
      </w:r>
    </w:p>
    <w:p w14:paraId="0C1F8252" w14:textId="280D51B8" w:rsidR="00612F02" w:rsidRPr="003F10C1" w:rsidRDefault="00C6506D" w:rsidP="003F10C1">
      <w:pPr>
        <w:pStyle w:val="Odstavecseseznamem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>Příloha Smlouvy – Situační plán Stavby – „LH AČR v Mošnově – připojení na silnici I/58“ – se nahrazuje novým zněním, které tvoří přílohu tohoto dodatku.</w:t>
      </w:r>
    </w:p>
    <w:p w14:paraId="0A1EA419" w14:textId="77777777" w:rsidR="001F5D9B" w:rsidRPr="003F10C1" w:rsidRDefault="001F5D9B" w:rsidP="001E6EBE">
      <w:pPr>
        <w:pStyle w:val="Odstavecseseznamem"/>
        <w:ind w:left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830C0AD" w14:textId="24E362A6" w:rsidR="00CE3617" w:rsidRPr="003F10C1" w:rsidRDefault="00CE3617" w:rsidP="00CE3617">
      <w:pPr>
        <w:pStyle w:val="Odstavecseseznamem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b/>
          <w:bCs/>
          <w:sz w:val="20"/>
          <w:szCs w:val="20"/>
          <w:lang w:val="cs-CZ"/>
        </w:rPr>
        <w:t>Článek IV</w:t>
      </w:r>
    </w:p>
    <w:p w14:paraId="00D57433" w14:textId="588F9DBC" w:rsidR="00CE3617" w:rsidRPr="003F10C1" w:rsidRDefault="00CE3617" w:rsidP="00CE3617">
      <w:pPr>
        <w:pStyle w:val="Odstavecseseznamem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b/>
          <w:bCs/>
          <w:sz w:val="20"/>
          <w:szCs w:val="20"/>
          <w:lang w:val="cs-CZ"/>
        </w:rPr>
        <w:t>Závěrečná ustanovení</w:t>
      </w:r>
    </w:p>
    <w:p w14:paraId="489EBD78" w14:textId="77777777" w:rsidR="00CE3617" w:rsidRPr="003F10C1" w:rsidRDefault="00CE3617" w:rsidP="001E6EBE">
      <w:pPr>
        <w:pStyle w:val="Odstavecseseznamem"/>
        <w:ind w:left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</w:p>
    <w:p w14:paraId="75E619B6" w14:textId="3DCEA061" w:rsidR="00FB2F26" w:rsidRPr="003F10C1" w:rsidRDefault="00CE3617" w:rsidP="00CC041C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>Dodatek</w:t>
      </w:r>
      <w:r w:rsidR="00255C53"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 nabývá platnosti dnem podpisu oběma smluvními stranami a účinnosti dnem uveřejnění v registru smluv</w:t>
      </w:r>
      <w:r w:rsidR="00AE73E7" w:rsidRPr="003F10C1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7D8A3354" w14:textId="77777777" w:rsidR="001F502C" w:rsidRPr="003F10C1" w:rsidRDefault="001F502C" w:rsidP="001F502C">
      <w:pPr>
        <w:pStyle w:val="Odstavecseseznamem"/>
        <w:rPr>
          <w:rFonts w:asciiTheme="minorHAnsi" w:hAnsiTheme="minorHAnsi" w:cstheme="minorHAnsi"/>
          <w:iCs/>
          <w:sz w:val="20"/>
          <w:szCs w:val="20"/>
          <w:lang w:val="cs-CZ"/>
        </w:rPr>
      </w:pPr>
    </w:p>
    <w:p w14:paraId="6E924C68" w14:textId="78A8C114" w:rsidR="001F502C" w:rsidRPr="003F10C1" w:rsidRDefault="00CE3617" w:rsidP="00CC041C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sz w:val="20"/>
          <w:szCs w:val="20"/>
          <w:lang w:val="cs-CZ"/>
        </w:rPr>
        <w:t>U</w:t>
      </w:r>
      <w:r w:rsidR="001F502C" w:rsidRPr="003F10C1">
        <w:rPr>
          <w:rFonts w:asciiTheme="minorHAnsi" w:hAnsiTheme="minorHAnsi" w:cstheme="minorHAnsi"/>
          <w:sz w:val="20"/>
          <w:szCs w:val="20"/>
          <w:lang w:val="cs-CZ"/>
        </w:rPr>
        <w:t>veřejnění v registru smluv ve</w:t>
      </w:r>
      <w:r w:rsidR="00F67F8A" w:rsidRPr="003F10C1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1F502C" w:rsidRPr="003F10C1">
        <w:rPr>
          <w:rFonts w:asciiTheme="minorHAnsi" w:hAnsiTheme="minorHAnsi" w:cstheme="minorHAnsi"/>
          <w:sz w:val="20"/>
          <w:szCs w:val="20"/>
          <w:lang w:val="cs-CZ"/>
        </w:rPr>
        <w:t>smyslu zákona o registru smluv provede v</w:t>
      </w:r>
      <w:r w:rsidR="002C5246" w:rsidRPr="003F10C1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1F502C"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souladu se zákonem </w:t>
      </w:r>
      <w:r w:rsidR="00F67F8A" w:rsidRPr="003F10C1">
        <w:rPr>
          <w:rFonts w:asciiTheme="minorHAnsi" w:hAnsiTheme="minorHAnsi" w:cstheme="minorHAnsi"/>
          <w:sz w:val="20"/>
          <w:szCs w:val="20"/>
          <w:lang w:val="cs-CZ"/>
        </w:rPr>
        <w:t>MSK</w:t>
      </w:r>
      <w:r w:rsidR="001F5D9B"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, a to bez zbytečného odkladu poté, kdy bude tato Smlouva uzavřena. </w:t>
      </w:r>
    </w:p>
    <w:p w14:paraId="17754E96" w14:textId="77777777" w:rsidR="00CC041C" w:rsidRPr="003F10C1" w:rsidRDefault="00CC041C" w:rsidP="00CC041C">
      <w:pPr>
        <w:pStyle w:val="Odstavecseseznamem"/>
        <w:ind w:left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</w:p>
    <w:p w14:paraId="654EC949" w14:textId="6A711A81" w:rsidR="009925AE" w:rsidRPr="003F10C1" w:rsidRDefault="00CE3617" w:rsidP="00CE3617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bookmarkStart w:id="4" w:name="_Hlk126752020"/>
      <w:r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Je-li Dodatek uzavírán v listinné podobě, uzavírá se </w:t>
      </w:r>
      <w:r w:rsidR="00802D7A"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ve 4 stejnopisech s platností originálu, z nichž </w:t>
      </w:r>
      <w:r w:rsidR="005C2DD7"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každá smluvní strana obdrží po </w:t>
      </w:r>
      <w:r w:rsidR="002A6FC8" w:rsidRPr="003F10C1">
        <w:rPr>
          <w:rFonts w:asciiTheme="minorHAnsi" w:hAnsiTheme="minorHAnsi" w:cstheme="minorHAnsi"/>
          <w:sz w:val="20"/>
          <w:szCs w:val="20"/>
          <w:lang w:val="cs-CZ"/>
        </w:rPr>
        <w:t>2 vyhotoveních</w:t>
      </w:r>
      <w:r w:rsidR="00802D7A"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. Je-li </w:t>
      </w:r>
      <w:r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tento Dodatek </w:t>
      </w:r>
      <w:r w:rsidR="00802D7A"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uzavírán elektronicky, obdrží obě </w:t>
      </w:r>
      <w:r w:rsidR="002A6FC8"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smluvní </w:t>
      </w:r>
      <w:r w:rsidR="00802D7A" w:rsidRPr="003F10C1">
        <w:rPr>
          <w:rFonts w:asciiTheme="minorHAnsi" w:hAnsiTheme="minorHAnsi" w:cstheme="minorHAnsi"/>
          <w:sz w:val="20"/>
          <w:szCs w:val="20"/>
          <w:lang w:val="cs-CZ"/>
        </w:rPr>
        <w:t>strany elektronický originál opatřený elektronickými podpisy</w:t>
      </w:r>
      <w:bookmarkEnd w:id="4"/>
      <w:r w:rsidR="00CC041C" w:rsidRPr="003F10C1">
        <w:rPr>
          <w:rFonts w:asciiTheme="minorHAnsi" w:hAnsiTheme="minorHAnsi" w:cstheme="minorHAnsi"/>
          <w:iCs/>
          <w:sz w:val="20"/>
          <w:szCs w:val="20"/>
          <w:lang w:val="cs-CZ"/>
        </w:rPr>
        <w:t>.</w:t>
      </w:r>
    </w:p>
    <w:p w14:paraId="5671213C" w14:textId="77777777" w:rsidR="00CE3617" w:rsidRPr="003F10C1" w:rsidRDefault="00CE3617" w:rsidP="00CE3617">
      <w:pPr>
        <w:pStyle w:val="Odstavecseseznamem"/>
        <w:ind w:left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</w:p>
    <w:p w14:paraId="359C9973" w14:textId="561A0CC1" w:rsidR="001C3F9C" w:rsidRPr="003F10C1" w:rsidRDefault="001C3F9C" w:rsidP="001C3F9C">
      <w:pPr>
        <w:pStyle w:val="Odstavecseseznamem"/>
        <w:numPr>
          <w:ilvl w:val="0"/>
          <w:numId w:val="11"/>
        </w:numPr>
        <w:tabs>
          <w:tab w:val="num" w:pos="394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O uzavření </w:t>
      </w:r>
      <w:r w:rsidR="00CE3617" w:rsidRPr="003F10C1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Dodatku </w:t>
      </w:r>
      <w:r w:rsidRPr="003F10C1">
        <w:rPr>
          <w:rFonts w:asciiTheme="minorHAnsi" w:hAnsiTheme="minorHAnsi" w:cstheme="minorHAnsi"/>
          <w:iCs/>
          <w:sz w:val="20"/>
          <w:szCs w:val="20"/>
          <w:lang w:val="cs-CZ"/>
        </w:rPr>
        <w:t>rozhodl</w:t>
      </w:r>
      <w:r w:rsidR="009B197D" w:rsidRPr="003F10C1">
        <w:rPr>
          <w:rFonts w:asciiTheme="minorHAnsi" w:hAnsiTheme="minorHAnsi" w:cstheme="minorHAnsi"/>
          <w:iCs/>
          <w:sz w:val="20"/>
          <w:szCs w:val="20"/>
          <w:lang w:val="cs-CZ"/>
        </w:rPr>
        <w:t>o</w:t>
      </w:r>
      <w:r w:rsidRPr="003F10C1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za MSK </w:t>
      </w:r>
      <w:r w:rsidR="00336228" w:rsidRPr="003F10C1">
        <w:rPr>
          <w:rFonts w:asciiTheme="minorHAnsi" w:hAnsiTheme="minorHAnsi" w:cstheme="minorHAnsi"/>
          <w:iCs/>
          <w:sz w:val="20"/>
          <w:szCs w:val="20"/>
          <w:lang w:val="cs-CZ"/>
        </w:rPr>
        <w:t>zastupitelstvo</w:t>
      </w:r>
      <w:r w:rsidR="00B9278B" w:rsidRPr="003F10C1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kraje</w:t>
      </w:r>
      <w:r w:rsidRPr="003F10C1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na svém jednání konaném dne </w:t>
      </w:r>
      <w:r w:rsidR="0060440C" w:rsidRPr="003F10C1">
        <w:rPr>
          <w:rFonts w:asciiTheme="minorHAnsi" w:hAnsiTheme="minorHAnsi" w:cstheme="minorHAnsi"/>
          <w:sz w:val="20"/>
          <w:szCs w:val="20"/>
          <w:lang w:val="cs-CZ"/>
        </w:rPr>
        <w:t xml:space="preserve">[____] </w:t>
      </w:r>
      <w:r w:rsidRPr="003F10C1">
        <w:rPr>
          <w:rFonts w:asciiTheme="minorHAnsi" w:hAnsiTheme="minorHAnsi" w:cstheme="minorHAnsi"/>
          <w:iCs/>
          <w:sz w:val="20"/>
          <w:szCs w:val="20"/>
          <w:lang w:val="cs-CZ"/>
        </w:rPr>
        <w:t>usnesením č.</w:t>
      </w:r>
      <w:r w:rsidR="00880120" w:rsidRPr="003F10C1">
        <w:rPr>
          <w:rFonts w:asciiTheme="minorHAnsi" w:hAnsiTheme="minorHAnsi" w:cstheme="minorHAnsi"/>
          <w:iCs/>
          <w:sz w:val="20"/>
          <w:szCs w:val="20"/>
          <w:lang w:val="cs-CZ"/>
        </w:rPr>
        <w:t> </w:t>
      </w:r>
      <w:r w:rsidR="0060440C" w:rsidRPr="003F10C1">
        <w:rPr>
          <w:rFonts w:asciiTheme="minorHAnsi" w:hAnsiTheme="minorHAnsi" w:cstheme="minorHAnsi"/>
          <w:sz w:val="20"/>
          <w:szCs w:val="20"/>
          <w:lang w:val="cs-CZ"/>
        </w:rPr>
        <w:t>[____]</w:t>
      </w:r>
      <w:r w:rsidR="006E0168" w:rsidRPr="003F10C1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1CA6EA77" w14:textId="77777777" w:rsidR="006E0168" w:rsidRPr="003F10C1" w:rsidRDefault="006E0168" w:rsidP="003F10C1">
      <w:pPr>
        <w:pStyle w:val="Odstavecseseznamem"/>
        <w:rPr>
          <w:rFonts w:asciiTheme="minorHAnsi" w:hAnsiTheme="minorHAnsi" w:cstheme="minorHAnsi"/>
          <w:iCs/>
          <w:sz w:val="20"/>
          <w:szCs w:val="20"/>
          <w:lang w:val="cs-CZ"/>
        </w:rPr>
      </w:pPr>
    </w:p>
    <w:p w14:paraId="576A1B52" w14:textId="1ED6B6A7" w:rsidR="006E0168" w:rsidRPr="003F10C1" w:rsidRDefault="006E0168" w:rsidP="001C3F9C">
      <w:pPr>
        <w:pStyle w:val="Odstavecseseznamem"/>
        <w:numPr>
          <w:ilvl w:val="0"/>
          <w:numId w:val="11"/>
        </w:numPr>
        <w:tabs>
          <w:tab w:val="num" w:pos="394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Nedílnou součástí </w:t>
      </w:r>
      <w:r w:rsidR="00565A52" w:rsidRPr="003F10C1">
        <w:rPr>
          <w:rFonts w:asciiTheme="minorHAnsi" w:hAnsiTheme="minorHAnsi" w:cstheme="minorHAnsi"/>
          <w:iCs/>
          <w:sz w:val="20"/>
          <w:szCs w:val="20"/>
          <w:lang w:val="cs-CZ"/>
        </w:rPr>
        <w:t>tohoto dodatku je:</w:t>
      </w:r>
    </w:p>
    <w:p w14:paraId="39948605" w14:textId="094242D7" w:rsidR="00565A52" w:rsidRPr="003F10C1" w:rsidRDefault="00565A52" w:rsidP="003F10C1">
      <w:pPr>
        <w:pStyle w:val="Odstavecseseznamem"/>
        <w:ind w:left="284"/>
        <w:jc w:val="both"/>
        <w:rPr>
          <w:rFonts w:asciiTheme="minorHAnsi" w:hAnsiTheme="minorHAnsi" w:cstheme="minorHAnsi"/>
          <w:i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iCs/>
          <w:sz w:val="20"/>
          <w:szCs w:val="20"/>
          <w:lang w:val="cs-CZ"/>
        </w:rPr>
        <w:t>Příloha</w:t>
      </w:r>
      <w:r w:rsidR="006F010F" w:rsidRPr="003F10C1">
        <w:rPr>
          <w:rFonts w:asciiTheme="minorHAnsi" w:hAnsiTheme="minorHAnsi" w:cstheme="minorHAnsi"/>
          <w:iCs/>
          <w:sz w:val="20"/>
          <w:szCs w:val="20"/>
          <w:lang w:val="cs-CZ"/>
        </w:rPr>
        <w:t xml:space="preserve"> – Situační plán Stavby – „LH AČR v Mošnově – připojení na silnici I/58“ z projektové dokumentace pro vydání společného povolení (DUSP) Stavby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2764"/>
        <w:gridCol w:w="3207"/>
      </w:tblGrid>
      <w:tr w:rsidR="007C1DD0" w:rsidRPr="003F10C1" w14:paraId="140A0673" w14:textId="77777777" w:rsidTr="00EC1127">
        <w:tc>
          <w:tcPr>
            <w:tcW w:w="3101" w:type="dxa"/>
          </w:tcPr>
          <w:p w14:paraId="7FB50D8A" w14:textId="77777777" w:rsidR="007C1DD0" w:rsidRPr="003F10C1" w:rsidRDefault="007C1DD0" w:rsidP="00EC1127">
            <w:pPr>
              <w:pStyle w:val="Bezmez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5FD554E7" w14:textId="77777777" w:rsidR="007C1DD0" w:rsidRPr="003F10C1" w:rsidRDefault="007C1DD0" w:rsidP="00EC1127">
            <w:pPr>
              <w:pStyle w:val="Bezmez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626FFCE" w14:textId="0F183B07" w:rsidR="007C1DD0" w:rsidRPr="003F10C1" w:rsidRDefault="007C1DD0" w:rsidP="00EC1127">
            <w:pPr>
              <w:pStyle w:val="Bezmez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3F10C1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</w:t>
            </w:r>
            <w:r w:rsidR="005A5BC1" w:rsidRPr="003F10C1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 </w:t>
            </w:r>
            <w:r w:rsidR="00336228" w:rsidRPr="003F10C1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Ostravě</w:t>
            </w:r>
          </w:p>
        </w:tc>
        <w:tc>
          <w:tcPr>
            <w:tcW w:w="2764" w:type="dxa"/>
          </w:tcPr>
          <w:p w14:paraId="71304C2A" w14:textId="77777777" w:rsidR="007C1DD0" w:rsidRPr="003F10C1" w:rsidRDefault="007C1DD0" w:rsidP="00EC1127">
            <w:pPr>
              <w:pStyle w:val="Bezmez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3207" w:type="dxa"/>
          </w:tcPr>
          <w:p w14:paraId="64E6C84A" w14:textId="77777777" w:rsidR="007C1DD0" w:rsidRPr="003F10C1" w:rsidRDefault="007C1DD0" w:rsidP="00EC1127">
            <w:pPr>
              <w:pStyle w:val="Bezmez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049EA16B" w14:textId="77777777" w:rsidR="007C1DD0" w:rsidRPr="003F10C1" w:rsidRDefault="007C1DD0" w:rsidP="00EC1127">
            <w:pPr>
              <w:pStyle w:val="Bezmez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54A333E0" w14:textId="77777777" w:rsidR="007C1DD0" w:rsidRPr="003F10C1" w:rsidRDefault="007C1DD0" w:rsidP="00EC1127">
            <w:pPr>
              <w:pStyle w:val="Bezmez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3F10C1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 </w:t>
            </w:r>
          </w:p>
        </w:tc>
      </w:tr>
      <w:tr w:rsidR="007C1DD0" w:rsidRPr="003F10C1" w14:paraId="04EA543C" w14:textId="77777777" w:rsidTr="00EC1127">
        <w:tc>
          <w:tcPr>
            <w:tcW w:w="3101" w:type="dxa"/>
          </w:tcPr>
          <w:p w14:paraId="5FA616BC" w14:textId="77777777" w:rsidR="007C1DD0" w:rsidRPr="003F10C1" w:rsidRDefault="007C1DD0" w:rsidP="00EC1127">
            <w:pPr>
              <w:pStyle w:val="Bezmez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3F10C1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Dne</w:t>
            </w:r>
          </w:p>
        </w:tc>
        <w:tc>
          <w:tcPr>
            <w:tcW w:w="2764" w:type="dxa"/>
          </w:tcPr>
          <w:p w14:paraId="01C3038A" w14:textId="77777777" w:rsidR="007C1DD0" w:rsidRPr="003F10C1" w:rsidRDefault="007C1DD0" w:rsidP="00EC1127">
            <w:pPr>
              <w:pStyle w:val="Bezmez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3207" w:type="dxa"/>
          </w:tcPr>
          <w:p w14:paraId="316B856C" w14:textId="77777777" w:rsidR="007C1DD0" w:rsidRPr="003F10C1" w:rsidRDefault="007C1DD0" w:rsidP="00EC1127">
            <w:pPr>
              <w:pStyle w:val="Bezmez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3F10C1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Dne</w:t>
            </w:r>
          </w:p>
        </w:tc>
      </w:tr>
    </w:tbl>
    <w:p w14:paraId="2CAE3DAB" w14:textId="77777777" w:rsidR="007C1DD0" w:rsidRPr="003F10C1" w:rsidRDefault="007C1DD0" w:rsidP="007C1DD0">
      <w:pPr>
        <w:pStyle w:val="Bezmezer"/>
        <w:rPr>
          <w:rFonts w:asciiTheme="minorHAnsi" w:hAnsiTheme="minorHAnsi" w:cstheme="minorHAnsi"/>
          <w:sz w:val="20"/>
          <w:szCs w:val="20"/>
          <w:lang w:val="cs-CZ"/>
        </w:rPr>
      </w:pPr>
    </w:p>
    <w:p w14:paraId="66D358B6" w14:textId="77777777" w:rsidR="00BE00B5" w:rsidRPr="003F10C1" w:rsidRDefault="00BE00B5" w:rsidP="00BE00B5">
      <w:pPr>
        <w:pStyle w:val="Bezmezer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337"/>
        <w:gridCol w:w="2764"/>
        <w:gridCol w:w="3207"/>
      </w:tblGrid>
      <w:tr w:rsidR="00B16822" w:rsidRPr="003F10C1" w14:paraId="7EC77649" w14:textId="77777777" w:rsidTr="008B091F">
        <w:trPr>
          <w:trHeight w:val="316"/>
        </w:trPr>
        <w:tc>
          <w:tcPr>
            <w:tcW w:w="3101" w:type="dxa"/>
            <w:gridSpan w:val="2"/>
          </w:tcPr>
          <w:p w14:paraId="26B43BE7" w14:textId="12891DF6" w:rsidR="008B091F" w:rsidRPr="003F10C1" w:rsidRDefault="008B091F" w:rsidP="00DB217F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3F10C1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 MSK</w:t>
            </w:r>
          </w:p>
        </w:tc>
        <w:tc>
          <w:tcPr>
            <w:tcW w:w="2764" w:type="dxa"/>
          </w:tcPr>
          <w:p w14:paraId="43228937" w14:textId="77777777" w:rsidR="008B091F" w:rsidRPr="003F10C1" w:rsidRDefault="008B091F" w:rsidP="00DB217F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3207" w:type="dxa"/>
          </w:tcPr>
          <w:p w14:paraId="6B6AE45B" w14:textId="3DF7B1F5" w:rsidR="008B091F" w:rsidRPr="003F10C1" w:rsidRDefault="008B091F" w:rsidP="00DB217F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3F10C1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 </w:t>
            </w:r>
            <w:r w:rsidR="001F5D9B" w:rsidRPr="003F10C1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ICCR10</w:t>
            </w:r>
          </w:p>
        </w:tc>
      </w:tr>
      <w:tr w:rsidR="00B16822" w:rsidRPr="003F10C1" w14:paraId="472788ED" w14:textId="77777777" w:rsidTr="008B091F">
        <w:trPr>
          <w:trHeight w:val="338"/>
        </w:trPr>
        <w:tc>
          <w:tcPr>
            <w:tcW w:w="3101" w:type="dxa"/>
            <w:gridSpan w:val="2"/>
          </w:tcPr>
          <w:p w14:paraId="41850614" w14:textId="77777777" w:rsidR="00A731B3" w:rsidRPr="003F10C1" w:rsidRDefault="003F31A8" w:rsidP="00DB217F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3F10C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Ing. Josef Bělica</w:t>
            </w:r>
            <w:r w:rsidR="00A731B3" w:rsidRPr="003F10C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 Ph.D., MBA</w:t>
            </w:r>
          </w:p>
          <w:p w14:paraId="4511B8D8" w14:textId="12574478" w:rsidR="008B091F" w:rsidRPr="003F10C1" w:rsidRDefault="00A731B3" w:rsidP="00DB217F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3F10C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hejtman kraje</w:t>
            </w:r>
          </w:p>
        </w:tc>
        <w:tc>
          <w:tcPr>
            <w:tcW w:w="2764" w:type="dxa"/>
          </w:tcPr>
          <w:p w14:paraId="7EF55C4B" w14:textId="77777777" w:rsidR="008B091F" w:rsidRPr="003F10C1" w:rsidRDefault="008B091F" w:rsidP="00DB217F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3207" w:type="dxa"/>
          </w:tcPr>
          <w:p w14:paraId="7A4787CE" w14:textId="77777777" w:rsidR="00A731B3" w:rsidRPr="003F10C1" w:rsidRDefault="00D90CCE" w:rsidP="00DB217F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3F10C1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Milan Kratina</w:t>
            </w:r>
          </w:p>
          <w:p w14:paraId="53ED06B7" w14:textId="7D35F4A0" w:rsidR="00097291" w:rsidRPr="003F10C1" w:rsidRDefault="00D90CCE" w:rsidP="00DB217F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3F10C1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jednatel</w:t>
            </w:r>
          </w:p>
        </w:tc>
      </w:tr>
      <w:tr w:rsidR="0009595E" w:rsidRPr="003F10C1" w14:paraId="5D957774" w14:textId="0E56230A" w:rsidTr="008B091F">
        <w:trPr>
          <w:gridAfter w:val="3"/>
          <w:wAfter w:w="6308" w:type="dxa"/>
        </w:trPr>
        <w:tc>
          <w:tcPr>
            <w:tcW w:w="2764" w:type="dxa"/>
          </w:tcPr>
          <w:p w14:paraId="3F54FF67" w14:textId="54F70B0D" w:rsidR="0009595E" w:rsidRPr="003F10C1" w:rsidRDefault="0009595E" w:rsidP="009F0D49">
            <w:pPr>
              <w:pStyle w:val="Bezmezer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bookmarkEnd w:id="0"/>
    <w:p w14:paraId="4F684CEC" w14:textId="49C9AC36" w:rsidR="00034C02" w:rsidRPr="003F10C1" w:rsidRDefault="0039070E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3F10C1">
        <w:rPr>
          <w:rFonts w:asciiTheme="minorHAnsi" w:hAnsiTheme="minorHAnsi" w:cstheme="minorHAnsi"/>
          <w:sz w:val="20"/>
          <w:szCs w:val="20"/>
        </w:rPr>
        <w:t>Tuto smlouvu je v době nepřítomnosti hejtmana kraje oprávněn podepsat jeho zástupce v pořadí určeném usnesením zastupitelstva kraje č. 1/11 ze dne 21. 10. 2024.</w:t>
      </w:r>
    </w:p>
    <w:p w14:paraId="7656C930" w14:textId="01796238" w:rsidR="003F10C1" w:rsidRPr="003F10C1" w:rsidRDefault="003F10C1">
      <w:pPr>
        <w:rPr>
          <w:rFonts w:asciiTheme="minorHAnsi" w:hAnsiTheme="minorHAnsi" w:cstheme="minorHAnsi"/>
          <w:sz w:val="20"/>
          <w:szCs w:val="20"/>
        </w:rPr>
      </w:pPr>
      <w:r w:rsidRPr="003F10C1">
        <w:rPr>
          <w:rFonts w:asciiTheme="minorHAnsi" w:hAnsiTheme="minorHAnsi" w:cstheme="minorHAnsi"/>
          <w:sz w:val="20"/>
          <w:szCs w:val="20"/>
        </w:rPr>
        <w:br w:type="page"/>
      </w:r>
    </w:p>
    <w:p w14:paraId="16FC9F99" w14:textId="07B1936A" w:rsidR="00C57C8F" w:rsidRPr="003F10C1" w:rsidRDefault="00C57C8F" w:rsidP="003F10C1">
      <w:pPr>
        <w:pStyle w:val="Bezmezer"/>
        <w:keepNext/>
        <w:spacing w:after="360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3F10C1">
        <w:rPr>
          <w:rFonts w:asciiTheme="minorHAnsi" w:hAnsiTheme="minorHAnsi" w:cstheme="minorHAnsi"/>
          <w:b/>
          <w:bCs/>
          <w:sz w:val="20"/>
          <w:szCs w:val="20"/>
        </w:rPr>
        <w:lastRenderedPageBreak/>
        <w:t>Příloha</w:t>
      </w:r>
      <w:r w:rsidR="00937D79" w:rsidRPr="003F10C1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937D79" w:rsidRPr="003F10C1">
        <w:rPr>
          <w:rFonts w:asciiTheme="minorHAnsi" w:hAnsiTheme="minorHAnsi" w:cstheme="minorHAnsi"/>
          <w:b/>
          <w:bCs/>
          <w:sz w:val="20"/>
          <w:szCs w:val="20"/>
          <w:lang w:val="cs-CZ"/>
        </w:rPr>
        <w:t>Situační plán Stavby „LH AČR v Mošnově – připojení na silnici I/58“</w:t>
      </w:r>
      <w:r w:rsidR="003F10C1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r w:rsidR="00937D79" w:rsidRPr="003F10C1">
        <w:rPr>
          <w:rFonts w:asciiTheme="minorHAnsi" w:hAnsiTheme="minorHAnsi" w:cstheme="minorHAnsi"/>
          <w:b/>
          <w:bCs/>
          <w:sz w:val="20"/>
          <w:szCs w:val="20"/>
          <w:lang w:val="cs-CZ"/>
        </w:rPr>
        <w:t>z projektové dokumentace pro</w:t>
      </w:r>
      <w:r w:rsidR="003F10C1" w:rsidRPr="003F10C1">
        <w:rPr>
          <w:rFonts w:asciiTheme="minorHAnsi" w:hAnsiTheme="minorHAnsi" w:cstheme="minorHAnsi"/>
          <w:b/>
          <w:bCs/>
          <w:sz w:val="20"/>
          <w:szCs w:val="20"/>
          <w:lang w:val="cs-CZ"/>
        </w:rPr>
        <w:t> </w:t>
      </w:r>
      <w:r w:rsidR="00937D79" w:rsidRPr="003F10C1">
        <w:rPr>
          <w:rFonts w:asciiTheme="minorHAnsi" w:hAnsiTheme="minorHAnsi" w:cstheme="minorHAnsi"/>
          <w:b/>
          <w:bCs/>
          <w:sz w:val="20"/>
          <w:szCs w:val="20"/>
          <w:lang w:val="cs-CZ"/>
        </w:rPr>
        <w:t>vydání společného povolení (DUSP) Stavby</w:t>
      </w:r>
    </w:p>
    <w:p w14:paraId="5305BBC2" w14:textId="22D11E47" w:rsidR="009E12C5" w:rsidRPr="003F10C1" w:rsidRDefault="009E12C5" w:rsidP="003F10C1">
      <w:pPr>
        <w:pStyle w:val="Bezmezer"/>
        <w:jc w:val="center"/>
        <w:rPr>
          <w:rFonts w:asciiTheme="minorHAnsi" w:hAnsiTheme="minorHAnsi" w:cstheme="minorHAnsi"/>
          <w:b/>
          <w:bCs/>
          <w:lang w:val="cs-CZ"/>
        </w:rPr>
      </w:pPr>
      <w:r w:rsidRPr="003F10C1">
        <w:rPr>
          <w:noProof/>
        </w:rPr>
        <w:drawing>
          <wp:inline distT="0" distB="0" distL="0" distR="0" wp14:anchorId="4B834429" wp14:editId="5BD60C9C">
            <wp:extent cx="5810191" cy="7485797"/>
            <wp:effectExtent l="0" t="0" r="635" b="1270"/>
            <wp:docPr id="12587178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17809" name="Obrázek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717" cy="749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2C5" w:rsidRPr="003F10C1" w:rsidSect="005A6593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4E867" w14:textId="77777777" w:rsidR="00E01FFE" w:rsidRDefault="00E01FFE" w:rsidP="005C732F">
      <w:pPr>
        <w:spacing w:after="0" w:line="240" w:lineRule="auto"/>
      </w:pPr>
      <w:r>
        <w:separator/>
      </w:r>
    </w:p>
  </w:endnote>
  <w:endnote w:type="continuationSeparator" w:id="0">
    <w:p w14:paraId="2EA45DAA" w14:textId="77777777" w:rsidR="00E01FFE" w:rsidRDefault="00E01FFE" w:rsidP="005C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6781130"/>
      <w:docPartObj>
        <w:docPartGallery w:val="Page Numbers (Bottom of Page)"/>
        <w:docPartUnique/>
      </w:docPartObj>
    </w:sdtPr>
    <w:sdtEndPr/>
    <w:sdtContent>
      <w:p w14:paraId="3D5E4CA8" w14:textId="38A5B2B5" w:rsidR="00903554" w:rsidRDefault="00903554">
        <w:pPr>
          <w:pStyle w:val="Zpat"/>
          <w:jc w:val="center"/>
        </w:pPr>
        <w:r w:rsidRPr="0090355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0355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0355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903554">
          <w:rPr>
            <w:rFonts w:asciiTheme="minorHAnsi" w:hAnsiTheme="minorHAnsi" w:cstheme="minorHAnsi"/>
            <w:sz w:val="20"/>
            <w:szCs w:val="20"/>
            <w:lang w:val="cs-CZ"/>
          </w:rPr>
          <w:t>2</w:t>
        </w:r>
        <w:r w:rsidRPr="0090355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4E00AF0D" w14:textId="77777777" w:rsidR="00903554" w:rsidRDefault="009035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70650" w14:textId="77777777" w:rsidR="00E01FFE" w:rsidRDefault="00E01FFE" w:rsidP="005C732F">
      <w:pPr>
        <w:spacing w:after="0" w:line="240" w:lineRule="auto"/>
      </w:pPr>
      <w:r>
        <w:separator/>
      </w:r>
    </w:p>
  </w:footnote>
  <w:footnote w:type="continuationSeparator" w:id="0">
    <w:p w14:paraId="12CDE492" w14:textId="77777777" w:rsidR="00E01FFE" w:rsidRDefault="00E01FFE" w:rsidP="005C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55D7D" w14:textId="1BD781F2" w:rsidR="00587FAC" w:rsidRPr="00587FAC" w:rsidRDefault="00587FAC" w:rsidP="00587FAC">
    <w:pPr>
      <w:pStyle w:val="Zhlav"/>
      <w:tabs>
        <w:tab w:val="clear" w:pos="4536"/>
        <w:tab w:val="clear" w:pos="9072"/>
        <w:tab w:val="left" w:pos="8190"/>
      </w:tabs>
      <w:rPr>
        <w:rFonts w:ascii="Times New Roman" w:hAnsi="Times New Roman" w:cs="Times New Roman"/>
        <w:b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613"/>
    <w:multiLevelType w:val="hybridMultilevel"/>
    <w:tmpl w:val="0360B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585"/>
    <w:multiLevelType w:val="hybridMultilevel"/>
    <w:tmpl w:val="6E90FAEC"/>
    <w:lvl w:ilvl="0" w:tplc="B13604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812"/>
    <w:multiLevelType w:val="hybridMultilevel"/>
    <w:tmpl w:val="B6CAE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00F3"/>
    <w:multiLevelType w:val="hybridMultilevel"/>
    <w:tmpl w:val="F2900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616"/>
    <w:multiLevelType w:val="hybridMultilevel"/>
    <w:tmpl w:val="33B4F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1736B"/>
    <w:multiLevelType w:val="hybridMultilevel"/>
    <w:tmpl w:val="318C2B20"/>
    <w:lvl w:ilvl="0" w:tplc="E26E1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7248D"/>
    <w:multiLevelType w:val="hybridMultilevel"/>
    <w:tmpl w:val="B3F69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F58FC"/>
    <w:multiLevelType w:val="hybridMultilevel"/>
    <w:tmpl w:val="8280FBA0"/>
    <w:lvl w:ilvl="0" w:tplc="A492FB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56094"/>
    <w:multiLevelType w:val="hybridMultilevel"/>
    <w:tmpl w:val="5EF425D2"/>
    <w:lvl w:ilvl="0" w:tplc="0E1C8D4E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09C3422"/>
    <w:multiLevelType w:val="hybridMultilevel"/>
    <w:tmpl w:val="30BE52E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9876004"/>
    <w:multiLevelType w:val="hybridMultilevel"/>
    <w:tmpl w:val="28941024"/>
    <w:lvl w:ilvl="0" w:tplc="B8CA9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Theme="minorHAnsi" w:hAnsi="Tahoma" w:cs="Tahoma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897C36"/>
    <w:multiLevelType w:val="hybridMultilevel"/>
    <w:tmpl w:val="11040506"/>
    <w:lvl w:ilvl="0" w:tplc="2D2E86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B0C56"/>
    <w:multiLevelType w:val="hybridMultilevel"/>
    <w:tmpl w:val="5E52EF5A"/>
    <w:lvl w:ilvl="0" w:tplc="3C9C98F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A30F4"/>
    <w:multiLevelType w:val="hybridMultilevel"/>
    <w:tmpl w:val="9508CE32"/>
    <w:lvl w:ilvl="0" w:tplc="294CBE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0D608EF"/>
    <w:multiLevelType w:val="hybridMultilevel"/>
    <w:tmpl w:val="EC54D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94953"/>
    <w:multiLevelType w:val="hybridMultilevel"/>
    <w:tmpl w:val="B3F69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24F5C"/>
    <w:multiLevelType w:val="hybridMultilevel"/>
    <w:tmpl w:val="B3F69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97F2D"/>
    <w:multiLevelType w:val="hybridMultilevel"/>
    <w:tmpl w:val="4A08A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759235">
    <w:abstractNumId w:val="1"/>
  </w:num>
  <w:num w:numId="2" w16cid:durableId="2080247489">
    <w:abstractNumId w:val="7"/>
  </w:num>
  <w:num w:numId="3" w16cid:durableId="525362936">
    <w:abstractNumId w:val="5"/>
  </w:num>
  <w:num w:numId="4" w16cid:durableId="1425498524">
    <w:abstractNumId w:val="4"/>
  </w:num>
  <w:num w:numId="5" w16cid:durableId="584727001">
    <w:abstractNumId w:val="2"/>
  </w:num>
  <w:num w:numId="6" w16cid:durableId="397822338">
    <w:abstractNumId w:val="11"/>
  </w:num>
  <w:num w:numId="7" w16cid:durableId="757100032">
    <w:abstractNumId w:val="14"/>
  </w:num>
  <w:num w:numId="8" w16cid:durableId="814495773">
    <w:abstractNumId w:val="0"/>
  </w:num>
  <w:num w:numId="9" w16cid:durableId="1280138916">
    <w:abstractNumId w:val="17"/>
  </w:num>
  <w:num w:numId="10" w16cid:durableId="1139155908">
    <w:abstractNumId w:val="16"/>
  </w:num>
  <w:num w:numId="11" w16cid:durableId="1118528378">
    <w:abstractNumId w:val="15"/>
  </w:num>
  <w:num w:numId="12" w16cid:durableId="14626523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41869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4689883">
    <w:abstractNumId w:val="13"/>
  </w:num>
  <w:num w:numId="15" w16cid:durableId="2134399079">
    <w:abstractNumId w:val="8"/>
  </w:num>
  <w:num w:numId="16" w16cid:durableId="1306473336">
    <w:abstractNumId w:val="3"/>
  </w:num>
  <w:num w:numId="17" w16cid:durableId="1674456650">
    <w:abstractNumId w:val="6"/>
  </w:num>
  <w:num w:numId="18" w16cid:durableId="1242987469">
    <w:abstractNumId w:val="0"/>
  </w:num>
  <w:num w:numId="19" w16cid:durableId="3665668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8069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ED"/>
    <w:rsid w:val="000000F4"/>
    <w:rsid w:val="00000C6E"/>
    <w:rsid w:val="00000F99"/>
    <w:rsid w:val="000010E5"/>
    <w:rsid w:val="000013C1"/>
    <w:rsid w:val="00001C7D"/>
    <w:rsid w:val="00003675"/>
    <w:rsid w:val="00012C93"/>
    <w:rsid w:val="0001548E"/>
    <w:rsid w:val="00016CB1"/>
    <w:rsid w:val="0001792C"/>
    <w:rsid w:val="00017AB4"/>
    <w:rsid w:val="00020C47"/>
    <w:rsid w:val="00027E04"/>
    <w:rsid w:val="00030C69"/>
    <w:rsid w:val="00031156"/>
    <w:rsid w:val="000322E5"/>
    <w:rsid w:val="00033B78"/>
    <w:rsid w:val="00033EFC"/>
    <w:rsid w:val="00034C02"/>
    <w:rsid w:val="00040F0A"/>
    <w:rsid w:val="00043D82"/>
    <w:rsid w:val="00046E29"/>
    <w:rsid w:val="00057317"/>
    <w:rsid w:val="00061638"/>
    <w:rsid w:val="00061B1E"/>
    <w:rsid w:val="00062925"/>
    <w:rsid w:val="00063105"/>
    <w:rsid w:val="00064FC9"/>
    <w:rsid w:val="00067FD1"/>
    <w:rsid w:val="0007130D"/>
    <w:rsid w:val="00071853"/>
    <w:rsid w:val="00071E70"/>
    <w:rsid w:val="000748F0"/>
    <w:rsid w:val="00077E76"/>
    <w:rsid w:val="00080211"/>
    <w:rsid w:val="00081346"/>
    <w:rsid w:val="00081B68"/>
    <w:rsid w:val="0008370D"/>
    <w:rsid w:val="00090B32"/>
    <w:rsid w:val="000925BD"/>
    <w:rsid w:val="00092907"/>
    <w:rsid w:val="00093040"/>
    <w:rsid w:val="00093E8C"/>
    <w:rsid w:val="0009595E"/>
    <w:rsid w:val="00097291"/>
    <w:rsid w:val="000A23B0"/>
    <w:rsid w:val="000A35CD"/>
    <w:rsid w:val="000A3CC1"/>
    <w:rsid w:val="000A3CDD"/>
    <w:rsid w:val="000A5376"/>
    <w:rsid w:val="000A70CA"/>
    <w:rsid w:val="000B2626"/>
    <w:rsid w:val="000B2B7E"/>
    <w:rsid w:val="000B3832"/>
    <w:rsid w:val="000B5779"/>
    <w:rsid w:val="000C1502"/>
    <w:rsid w:val="000D3747"/>
    <w:rsid w:val="000D382E"/>
    <w:rsid w:val="000D5D66"/>
    <w:rsid w:val="000D6CBC"/>
    <w:rsid w:val="000E062C"/>
    <w:rsid w:val="000E09E9"/>
    <w:rsid w:val="000E1148"/>
    <w:rsid w:val="000E1B8F"/>
    <w:rsid w:val="000E4734"/>
    <w:rsid w:val="000E4A92"/>
    <w:rsid w:val="000E4BBC"/>
    <w:rsid w:val="000E576C"/>
    <w:rsid w:val="000E5D10"/>
    <w:rsid w:val="000E6711"/>
    <w:rsid w:val="000F17F4"/>
    <w:rsid w:val="000F284D"/>
    <w:rsid w:val="000F480C"/>
    <w:rsid w:val="000F6649"/>
    <w:rsid w:val="0010102D"/>
    <w:rsid w:val="001021B0"/>
    <w:rsid w:val="00103688"/>
    <w:rsid w:val="00110AB3"/>
    <w:rsid w:val="001136AD"/>
    <w:rsid w:val="00113EB2"/>
    <w:rsid w:val="001158C7"/>
    <w:rsid w:val="00117DBD"/>
    <w:rsid w:val="001208A1"/>
    <w:rsid w:val="001225F4"/>
    <w:rsid w:val="00124BA3"/>
    <w:rsid w:val="00126B6B"/>
    <w:rsid w:val="001277D7"/>
    <w:rsid w:val="00131D7A"/>
    <w:rsid w:val="0013418E"/>
    <w:rsid w:val="001367D3"/>
    <w:rsid w:val="00136CA0"/>
    <w:rsid w:val="00136D93"/>
    <w:rsid w:val="00140E6A"/>
    <w:rsid w:val="00142AB1"/>
    <w:rsid w:val="001455EF"/>
    <w:rsid w:val="00150141"/>
    <w:rsid w:val="00152C33"/>
    <w:rsid w:val="00154500"/>
    <w:rsid w:val="0016329A"/>
    <w:rsid w:val="00167E70"/>
    <w:rsid w:val="001711D0"/>
    <w:rsid w:val="001776C1"/>
    <w:rsid w:val="00183C39"/>
    <w:rsid w:val="00187CF4"/>
    <w:rsid w:val="00190017"/>
    <w:rsid w:val="00191472"/>
    <w:rsid w:val="00192E6D"/>
    <w:rsid w:val="00193486"/>
    <w:rsid w:val="00194501"/>
    <w:rsid w:val="001962FA"/>
    <w:rsid w:val="001969CE"/>
    <w:rsid w:val="00197987"/>
    <w:rsid w:val="001A12A8"/>
    <w:rsid w:val="001A2E3E"/>
    <w:rsid w:val="001A49B1"/>
    <w:rsid w:val="001A4D45"/>
    <w:rsid w:val="001A51FE"/>
    <w:rsid w:val="001A63B8"/>
    <w:rsid w:val="001A75D2"/>
    <w:rsid w:val="001B0883"/>
    <w:rsid w:val="001B3FF1"/>
    <w:rsid w:val="001B77FD"/>
    <w:rsid w:val="001C0C9D"/>
    <w:rsid w:val="001C1B00"/>
    <w:rsid w:val="001C3F9C"/>
    <w:rsid w:val="001D0C78"/>
    <w:rsid w:val="001D1890"/>
    <w:rsid w:val="001D1FBF"/>
    <w:rsid w:val="001D2640"/>
    <w:rsid w:val="001D2A6C"/>
    <w:rsid w:val="001D4229"/>
    <w:rsid w:val="001D6430"/>
    <w:rsid w:val="001D7CB4"/>
    <w:rsid w:val="001E1976"/>
    <w:rsid w:val="001E1A09"/>
    <w:rsid w:val="001E3207"/>
    <w:rsid w:val="001E59FE"/>
    <w:rsid w:val="001E5BFC"/>
    <w:rsid w:val="001E62A4"/>
    <w:rsid w:val="001E6EBE"/>
    <w:rsid w:val="001F2B68"/>
    <w:rsid w:val="001F3B1D"/>
    <w:rsid w:val="001F4042"/>
    <w:rsid w:val="001F502C"/>
    <w:rsid w:val="001F56A2"/>
    <w:rsid w:val="001F56F3"/>
    <w:rsid w:val="001F5D9B"/>
    <w:rsid w:val="001F7617"/>
    <w:rsid w:val="002014D5"/>
    <w:rsid w:val="002031C4"/>
    <w:rsid w:val="00205237"/>
    <w:rsid w:val="002057D7"/>
    <w:rsid w:val="00210C86"/>
    <w:rsid w:val="00213847"/>
    <w:rsid w:val="002165A8"/>
    <w:rsid w:val="00227A5A"/>
    <w:rsid w:val="00236A80"/>
    <w:rsid w:val="002454FE"/>
    <w:rsid w:val="00245862"/>
    <w:rsid w:val="00252700"/>
    <w:rsid w:val="00253781"/>
    <w:rsid w:val="0025439A"/>
    <w:rsid w:val="00254B2E"/>
    <w:rsid w:val="00255C24"/>
    <w:rsid w:val="00255C53"/>
    <w:rsid w:val="0025725D"/>
    <w:rsid w:val="00261DD2"/>
    <w:rsid w:val="0026427E"/>
    <w:rsid w:val="00265AC5"/>
    <w:rsid w:val="00265B31"/>
    <w:rsid w:val="00270D68"/>
    <w:rsid w:val="002711B7"/>
    <w:rsid w:val="00271545"/>
    <w:rsid w:val="002741E4"/>
    <w:rsid w:val="00274A9B"/>
    <w:rsid w:val="0027666C"/>
    <w:rsid w:val="0028098D"/>
    <w:rsid w:val="00281FD1"/>
    <w:rsid w:val="00283755"/>
    <w:rsid w:val="0028728C"/>
    <w:rsid w:val="00292569"/>
    <w:rsid w:val="002A22BC"/>
    <w:rsid w:val="002A271C"/>
    <w:rsid w:val="002A5E52"/>
    <w:rsid w:val="002A5EBD"/>
    <w:rsid w:val="002A60C8"/>
    <w:rsid w:val="002A6FC8"/>
    <w:rsid w:val="002B2A95"/>
    <w:rsid w:val="002C40C1"/>
    <w:rsid w:val="002C5246"/>
    <w:rsid w:val="002C61BD"/>
    <w:rsid w:val="002C709E"/>
    <w:rsid w:val="002D5864"/>
    <w:rsid w:val="002D5A6D"/>
    <w:rsid w:val="002D7727"/>
    <w:rsid w:val="002E18BA"/>
    <w:rsid w:val="002E30E4"/>
    <w:rsid w:val="002E4D5F"/>
    <w:rsid w:val="002E51AF"/>
    <w:rsid w:val="002E6E90"/>
    <w:rsid w:val="002F2639"/>
    <w:rsid w:val="002F4D18"/>
    <w:rsid w:val="0030053A"/>
    <w:rsid w:val="003025AE"/>
    <w:rsid w:val="0030381B"/>
    <w:rsid w:val="003065BA"/>
    <w:rsid w:val="00311BD2"/>
    <w:rsid w:val="00312A6E"/>
    <w:rsid w:val="003150AB"/>
    <w:rsid w:val="00320B90"/>
    <w:rsid w:val="0032391F"/>
    <w:rsid w:val="003266D3"/>
    <w:rsid w:val="00327949"/>
    <w:rsid w:val="00335629"/>
    <w:rsid w:val="00336228"/>
    <w:rsid w:val="0033747C"/>
    <w:rsid w:val="00337AE4"/>
    <w:rsid w:val="00345287"/>
    <w:rsid w:val="00345295"/>
    <w:rsid w:val="00352167"/>
    <w:rsid w:val="00353C6F"/>
    <w:rsid w:val="003548E8"/>
    <w:rsid w:val="003571FF"/>
    <w:rsid w:val="003579DD"/>
    <w:rsid w:val="00357A11"/>
    <w:rsid w:val="003655A2"/>
    <w:rsid w:val="003675D7"/>
    <w:rsid w:val="003675D9"/>
    <w:rsid w:val="0036793B"/>
    <w:rsid w:val="003721BA"/>
    <w:rsid w:val="003819DF"/>
    <w:rsid w:val="0039070E"/>
    <w:rsid w:val="003944D8"/>
    <w:rsid w:val="00394C67"/>
    <w:rsid w:val="0039613D"/>
    <w:rsid w:val="003A2B11"/>
    <w:rsid w:val="003A4134"/>
    <w:rsid w:val="003A7698"/>
    <w:rsid w:val="003B2CAD"/>
    <w:rsid w:val="003B3717"/>
    <w:rsid w:val="003B5EE1"/>
    <w:rsid w:val="003C222D"/>
    <w:rsid w:val="003C325F"/>
    <w:rsid w:val="003C6048"/>
    <w:rsid w:val="003D2F0D"/>
    <w:rsid w:val="003D4B40"/>
    <w:rsid w:val="003E00C0"/>
    <w:rsid w:val="003E5127"/>
    <w:rsid w:val="003E5A90"/>
    <w:rsid w:val="003E636D"/>
    <w:rsid w:val="003E64B4"/>
    <w:rsid w:val="003F0AA1"/>
    <w:rsid w:val="003F10C1"/>
    <w:rsid w:val="003F31A8"/>
    <w:rsid w:val="00402166"/>
    <w:rsid w:val="00411055"/>
    <w:rsid w:val="00412FC1"/>
    <w:rsid w:val="00413662"/>
    <w:rsid w:val="004141F6"/>
    <w:rsid w:val="00415D82"/>
    <w:rsid w:val="004165F0"/>
    <w:rsid w:val="004227FC"/>
    <w:rsid w:val="0042353B"/>
    <w:rsid w:val="00423740"/>
    <w:rsid w:val="00423F15"/>
    <w:rsid w:val="00425267"/>
    <w:rsid w:val="00425A58"/>
    <w:rsid w:val="00432136"/>
    <w:rsid w:val="0043276A"/>
    <w:rsid w:val="004328A9"/>
    <w:rsid w:val="00443AD1"/>
    <w:rsid w:val="00444178"/>
    <w:rsid w:val="0045027E"/>
    <w:rsid w:val="004516B5"/>
    <w:rsid w:val="00452528"/>
    <w:rsid w:val="004525AF"/>
    <w:rsid w:val="004579E9"/>
    <w:rsid w:val="00461226"/>
    <w:rsid w:val="00462D94"/>
    <w:rsid w:val="004637F9"/>
    <w:rsid w:val="00465C63"/>
    <w:rsid w:val="00466B74"/>
    <w:rsid w:val="0046780E"/>
    <w:rsid w:val="00470B47"/>
    <w:rsid w:val="00474B3B"/>
    <w:rsid w:val="00474E35"/>
    <w:rsid w:val="00477D0E"/>
    <w:rsid w:val="004817BD"/>
    <w:rsid w:val="00485210"/>
    <w:rsid w:val="00487CB3"/>
    <w:rsid w:val="00491865"/>
    <w:rsid w:val="00491F89"/>
    <w:rsid w:val="0049482A"/>
    <w:rsid w:val="00495356"/>
    <w:rsid w:val="004A1E22"/>
    <w:rsid w:val="004A3D46"/>
    <w:rsid w:val="004B0036"/>
    <w:rsid w:val="004B0E61"/>
    <w:rsid w:val="004B136C"/>
    <w:rsid w:val="004B1E36"/>
    <w:rsid w:val="004B4A64"/>
    <w:rsid w:val="004C0682"/>
    <w:rsid w:val="004C072A"/>
    <w:rsid w:val="004C14A3"/>
    <w:rsid w:val="004C3681"/>
    <w:rsid w:val="004C7BAD"/>
    <w:rsid w:val="004D030C"/>
    <w:rsid w:val="004D4F10"/>
    <w:rsid w:val="004D5D43"/>
    <w:rsid w:val="004D7C14"/>
    <w:rsid w:val="004E066A"/>
    <w:rsid w:val="004E54E7"/>
    <w:rsid w:val="004E5B63"/>
    <w:rsid w:val="004E6926"/>
    <w:rsid w:val="004F0565"/>
    <w:rsid w:val="004F69A6"/>
    <w:rsid w:val="004F6C3B"/>
    <w:rsid w:val="00503428"/>
    <w:rsid w:val="0050668C"/>
    <w:rsid w:val="00506EC5"/>
    <w:rsid w:val="00510AC6"/>
    <w:rsid w:val="00515CAF"/>
    <w:rsid w:val="00516A9A"/>
    <w:rsid w:val="00517523"/>
    <w:rsid w:val="00531358"/>
    <w:rsid w:val="00531A1B"/>
    <w:rsid w:val="0054236A"/>
    <w:rsid w:val="005436D9"/>
    <w:rsid w:val="00543C4F"/>
    <w:rsid w:val="0054669D"/>
    <w:rsid w:val="005474E7"/>
    <w:rsid w:val="00551637"/>
    <w:rsid w:val="005516D3"/>
    <w:rsid w:val="005539C2"/>
    <w:rsid w:val="00553D70"/>
    <w:rsid w:val="00555818"/>
    <w:rsid w:val="0056312F"/>
    <w:rsid w:val="00563932"/>
    <w:rsid w:val="00563AB8"/>
    <w:rsid w:val="00565A52"/>
    <w:rsid w:val="005668D9"/>
    <w:rsid w:val="00567DEA"/>
    <w:rsid w:val="005705E8"/>
    <w:rsid w:val="0057180C"/>
    <w:rsid w:val="00573FE6"/>
    <w:rsid w:val="00574200"/>
    <w:rsid w:val="005816C7"/>
    <w:rsid w:val="00581A4F"/>
    <w:rsid w:val="00587B07"/>
    <w:rsid w:val="00587FAC"/>
    <w:rsid w:val="00593C1E"/>
    <w:rsid w:val="00594AB5"/>
    <w:rsid w:val="005951BC"/>
    <w:rsid w:val="00595A80"/>
    <w:rsid w:val="0059631F"/>
    <w:rsid w:val="00596ADC"/>
    <w:rsid w:val="00597323"/>
    <w:rsid w:val="005A54B3"/>
    <w:rsid w:val="005A5A91"/>
    <w:rsid w:val="005A5BC1"/>
    <w:rsid w:val="005A5E44"/>
    <w:rsid w:val="005A6593"/>
    <w:rsid w:val="005B06A2"/>
    <w:rsid w:val="005B3C7E"/>
    <w:rsid w:val="005B435D"/>
    <w:rsid w:val="005B5D1D"/>
    <w:rsid w:val="005C2DD7"/>
    <w:rsid w:val="005C732F"/>
    <w:rsid w:val="005D36EE"/>
    <w:rsid w:val="005D6E30"/>
    <w:rsid w:val="005E2639"/>
    <w:rsid w:val="005E270E"/>
    <w:rsid w:val="005E3B60"/>
    <w:rsid w:val="005E3DB8"/>
    <w:rsid w:val="005F0FA2"/>
    <w:rsid w:val="005F35B2"/>
    <w:rsid w:val="005F4E75"/>
    <w:rsid w:val="005F68C7"/>
    <w:rsid w:val="005F7289"/>
    <w:rsid w:val="00604024"/>
    <w:rsid w:val="0060440C"/>
    <w:rsid w:val="006057BD"/>
    <w:rsid w:val="00606558"/>
    <w:rsid w:val="00612224"/>
    <w:rsid w:val="00612471"/>
    <w:rsid w:val="00612F02"/>
    <w:rsid w:val="00613DA6"/>
    <w:rsid w:val="00613DE0"/>
    <w:rsid w:val="0061438F"/>
    <w:rsid w:val="00615C29"/>
    <w:rsid w:val="00616F0C"/>
    <w:rsid w:val="0061734E"/>
    <w:rsid w:val="006203F0"/>
    <w:rsid w:val="00620E73"/>
    <w:rsid w:val="00620F01"/>
    <w:rsid w:val="00623014"/>
    <w:rsid w:val="00625564"/>
    <w:rsid w:val="00625947"/>
    <w:rsid w:val="00627388"/>
    <w:rsid w:val="00632787"/>
    <w:rsid w:val="00633238"/>
    <w:rsid w:val="0063392D"/>
    <w:rsid w:val="00634273"/>
    <w:rsid w:val="0063527E"/>
    <w:rsid w:val="00635E56"/>
    <w:rsid w:val="0064684B"/>
    <w:rsid w:val="00646FBA"/>
    <w:rsid w:val="006474A8"/>
    <w:rsid w:val="00650AF8"/>
    <w:rsid w:val="00652D09"/>
    <w:rsid w:val="00657A94"/>
    <w:rsid w:val="00657C9C"/>
    <w:rsid w:val="0066081A"/>
    <w:rsid w:val="00665086"/>
    <w:rsid w:val="006665B3"/>
    <w:rsid w:val="00671572"/>
    <w:rsid w:val="00671F72"/>
    <w:rsid w:val="0067494D"/>
    <w:rsid w:val="00676FF2"/>
    <w:rsid w:val="0068271A"/>
    <w:rsid w:val="0068278A"/>
    <w:rsid w:val="0069110F"/>
    <w:rsid w:val="00693629"/>
    <w:rsid w:val="006A35FC"/>
    <w:rsid w:val="006A38C5"/>
    <w:rsid w:val="006B11AD"/>
    <w:rsid w:val="006B1314"/>
    <w:rsid w:val="006B2902"/>
    <w:rsid w:val="006B3097"/>
    <w:rsid w:val="006B4484"/>
    <w:rsid w:val="006B5CA6"/>
    <w:rsid w:val="006B7846"/>
    <w:rsid w:val="006C574D"/>
    <w:rsid w:val="006C720B"/>
    <w:rsid w:val="006D008D"/>
    <w:rsid w:val="006D1875"/>
    <w:rsid w:val="006D19E5"/>
    <w:rsid w:val="006D4643"/>
    <w:rsid w:val="006D56BD"/>
    <w:rsid w:val="006D5C4B"/>
    <w:rsid w:val="006D79CE"/>
    <w:rsid w:val="006E0168"/>
    <w:rsid w:val="006E4B4A"/>
    <w:rsid w:val="006E50DE"/>
    <w:rsid w:val="006F010F"/>
    <w:rsid w:val="006F1082"/>
    <w:rsid w:val="006F2074"/>
    <w:rsid w:val="006F2B15"/>
    <w:rsid w:val="006F3194"/>
    <w:rsid w:val="006F3DB5"/>
    <w:rsid w:val="00704300"/>
    <w:rsid w:val="00721ED7"/>
    <w:rsid w:val="00724384"/>
    <w:rsid w:val="00733537"/>
    <w:rsid w:val="00733BDC"/>
    <w:rsid w:val="00733DF5"/>
    <w:rsid w:val="0073520D"/>
    <w:rsid w:val="007400FD"/>
    <w:rsid w:val="00741086"/>
    <w:rsid w:val="00744778"/>
    <w:rsid w:val="00744B23"/>
    <w:rsid w:val="00744DCA"/>
    <w:rsid w:val="00745D77"/>
    <w:rsid w:val="007514E3"/>
    <w:rsid w:val="00751965"/>
    <w:rsid w:val="00752FFC"/>
    <w:rsid w:val="00753B49"/>
    <w:rsid w:val="00754642"/>
    <w:rsid w:val="007546B9"/>
    <w:rsid w:val="0075538E"/>
    <w:rsid w:val="0075789B"/>
    <w:rsid w:val="00757D2B"/>
    <w:rsid w:val="00760C99"/>
    <w:rsid w:val="00764641"/>
    <w:rsid w:val="00771834"/>
    <w:rsid w:val="0077272D"/>
    <w:rsid w:val="00773973"/>
    <w:rsid w:val="007759DB"/>
    <w:rsid w:val="00783703"/>
    <w:rsid w:val="00785598"/>
    <w:rsid w:val="007955D8"/>
    <w:rsid w:val="00795E24"/>
    <w:rsid w:val="007A55EC"/>
    <w:rsid w:val="007A613B"/>
    <w:rsid w:val="007A6221"/>
    <w:rsid w:val="007A78BC"/>
    <w:rsid w:val="007A7E28"/>
    <w:rsid w:val="007B2F1B"/>
    <w:rsid w:val="007B4675"/>
    <w:rsid w:val="007C0567"/>
    <w:rsid w:val="007C07A3"/>
    <w:rsid w:val="007C1DD0"/>
    <w:rsid w:val="007C3BBF"/>
    <w:rsid w:val="007C3E8D"/>
    <w:rsid w:val="007C420A"/>
    <w:rsid w:val="007C6855"/>
    <w:rsid w:val="007C6DDF"/>
    <w:rsid w:val="007C75A7"/>
    <w:rsid w:val="007D0914"/>
    <w:rsid w:val="007D0EA0"/>
    <w:rsid w:val="007E31DA"/>
    <w:rsid w:val="007E372F"/>
    <w:rsid w:val="007E489D"/>
    <w:rsid w:val="007E6580"/>
    <w:rsid w:val="007E70B4"/>
    <w:rsid w:val="007E748D"/>
    <w:rsid w:val="007F0352"/>
    <w:rsid w:val="007F1C8B"/>
    <w:rsid w:val="007F4AD5"/>
    <w:rsid w:val="007F5FF7"/>
    <w:rsid w:val="007F61E2"/>
    <w:rsid w:val="007F6895"/>
    <w:rsid w:val="00802D7A"/>
    <w:rsid w:val="00803FEB"/>
    <w:rsid w:val="008047EB"/>
    <w:rsid w:val="00806365"/>
    <w:rsid w:val="00810CC7"/>
    <w:rsid w:val="00810DF3"/>
    <w:rsid w:val="008119E3"/>
    <w:rsid w:val="0081281F"/>
    <w:rsid w:val="00814188"/>
    <w:rsid w:val="00814618"/>
    <w:rsid w:val="008146E5"/>
    <w:rsid w:val="008215A8"/>
    <w:rsid w:val="00822933"/>
    <w:rsid w:val="008250AE"/>
    <w:rsid w:val="008258C2"/>
    <w:rsid w:val="00825B5E"/>
    <w:rsid w:val="00825CA9"/>
    <w:rsid w:val="008264A4"/>
    <w:rsid w:val="008278B4"/>
    <w:rsid w:val="00830DFA"/>
    <w:rsid w:val="008350C3"/>
    <w:rsid w:val="008358F8"/>
    <w:rsid w:val="00840BA3"/>
    <w:rsid w:val="0084772E"/>
    <w:rsid w:val="008510B1"/>
    <w:rsid w:val="00851703"/>
    <w:rsid w:val="008538ED"/>
    <w:rsid w:val="00860C0E"/>
    <w:rsid w:val="00864AAB"/>
    <w:rsid w:val="00871C4C"/>
    <w:rsid w:val="00872796"/>
    <w:rsid w:val="00872CBC"/>
    <w:rsid w:val="00873D08"/>
    <w:rsid w:val="00880120"/>
    <w:rsid w:val="008824B9"/>
    <w:rsid w:val="008863AF"/>
    <w:rsid w:val="00886B6C"/>
    <w:rsid w:val="00887189"/>
    <w:rsid w:val="008909E4"/>
    <w:rsid w:val="00893058"/>
    <w:rsid w:val="00894020"/>
    <w:rsid w:val="0089541D"/>
    <w:rsid w:val="00896643"/>
    <w:rsid w:val="008A0CB0"/>
    <w:rsid w:val="008A7904"/>
    <w:rsid w:val="008A7EE2"/>
    <w:rsid w:val="008B091F"/>
    <w:rsid w:val="008B0F06"/>
    <w:rsid w:val="008B5204"/>
    <w:rsid w:val="008B5721"/>
    <w:rsid w:val="008C220C"/>
    <w:rsid w:val="008C334D"/>
    <w:rsid w:val="008C3C2D"/>
    <w:rsid w:val="008C7596"/>
    <w:rsid w:val="008D0BAA"/>
    <w:rsid w:val="008D26FF"/>
    <w:rsid w:val="008D32EE"/>
    <w:rsid w:val="008D3494"/>
    <w:rsid w:val="008D459A"/>
    <w:rsid w:val="008D5C00"/>
    <w:rsid w:val="008E51CF"/>
    <w:rsid w:val="008E5D7A"/>
    <w:rsid w:val="008E6667"/>
    <w:rsid w:val="008E741D"/>
    <w:rsid w:val="008F0589"/>
    <w:rsid w:val="008F1E8A"/>
    <w:rsid w:val="008F2834"/>
    <w:rsid w:val="008F6A29"/>
    <w:rsid w:val="008F7493"/>
    <w:rsid w:val="00900A26"/>
    <w:rsid w:val="00901170"/>
    <w:rsid w:val="00903554"/>
    <w:rsid w:val="00905FB9"/>
    <w:rsid w:val="00913389"/>
    <w:rsid w:val="0091458C"/>
    <w:rsid w:val="0092017D"/>
    <w:rsid w:val="009231FE"/>
    <w:rsid w:val="00923D81"/>
    <w:rsid w:val="00925205"/>
    <w:rsid w:val="0092654D"/>
    <w:rsid w:val="00931700"/>
    <w:rsid w:val="009320BF"/>
    <w:rsid w:val="00932D90"/>
    <w:rsid w:val="009348C4"/>
    <w:rsid w:val="00937D79"/>
    <w:rsid w:val="00937E42"/>
    <w:rsid w:val="00940BF2"/>
    <w:rsid w:val="00942402"/>
    <w:rsid w:val="00943243"/>
    <w:rsid w:val="00944468"/>
    <w:rsid w:val="0094447D"/>
    <w:rsid w:val="0094543E"/>
    <w:rsid w:val="009469D7"/>
    <w:rsid w:val="00950EF7"/>
    <w:rsid w:val="00951381"/>
    <w:rsid w:val="00954B9B"/>
    <w:rsid w:val="009564CD"/>
    <w:rsid w:val="00956F47"/>
    <w:rsid w:val="00960364"/>
    <w:rsid w:val="00960517"/>
    <w:rsid w:val="00963C2D"/>
    <w:rsid w:val="00967487"/>
    <w:rsid w:val="009725E9"/>
    <w:rsid w:val="00972619"/>
    <w:rsid w:val="0097348B"/>
    <w:rsid w:val="00973D1D"/>
    <w:rsid w:val="009746DA"/>
    <w:rsid w:val="00975015"/>
    <w:rsid w:val="009759A6"/>
    <w:rsid w:val="0098394F"/>
    <w:rsid w:val="00990CDF"/>
    <w:rsid w:val="009925AE"/>
    <w:rsid w:val="00993A12"/>
    <w:rsid w:val="00994D86"/>
    <w:rsid w:val="00995F74"/>
    <w:rsid w:val="0099613C"/>
    <w:rsid w:val="009978F9"/>
    <w:rsid w:val="00997CA2"/>
    <w:rsid w:val="009A028A"/>
    <w:rsid w:val="009A0E5B"/>
    <w:rsid w:val="009A124C"/>
    <w:rsid w:val="009A402A"/>
    <w:rsid w:val="009A4E2A"/>
    <w:rsid w:val="009B197D"/>
    <w:rsid w:val="009B490E"/>
    <w:rsid w:val="009B7F8B"/>
    <w:rsid w:val="009C5172"/>
    <w:rsid w:val="009C56D1"/>
    <w:rsid w:val="009D2004"/>
    <w:rsid w:val="009D756A"/>
    <w:rsid w:val="009E0AAB"/>
    <w:rsid w:val="009E102E"/>
    <w:rsid w:val="009E12C5"/>
    <w:rsid w:val="009E2C2C"/>
    <w:rsid w:val="009F0D49"/>
    <w:rsid w:val="009F4856"/>
    <w:rsid w:val="009F5275"/>
    <w:rsid w:val="009F57F1"/>
    <w:rsid w:val="009F630F"/>
    <w:rsid w:val="009F6978"/>
    <w:rsid w:val="009F7876"/>
    <w:rsid w:val="009F7D21"/>
    <w:rsid w:val="00A00EFC"/>
    <w:rsid w:val="00A0233D"/>
    <w:rsid w:val="00A03B6A"/>
    <w:rsid w:val="00A12500"/>
    <w:rsid w:val="00A2345A"/>
    <w:rsid w:val="00A24CD0"/>
    <w:rsid w:val="00A27CF4"/>
    <w:rsid w:val="00A33CBC"/>
    <w:rsid w:val="00A41408"/>
    <w:rsid w:val="00A4255C"/>
    <w:rsid w:val="00A46320"/>
    <w:rsid w:val="00A46B2C"/>
    <w:rsid w:val="00A46E47"/>
    <w:rsid w:val="00A474D9"/>
    <w:rsid w:val="00A51C3B"/>
    <w:rsid w:val="00A527C6"/>
    <w:rsid w:val="00A559AA"/>
    <w:rsid w:val="00A56686"/>
    <w:rsid w:val="00A567A8"/>
    <w:rsid w:val="00A57A75"/>
    <w:rsid w:val="00A60E00"/>
    <w:rsid w:val="00A6295F"/>
    <w:rsid w:val="00A63C24"/>
    <w:rsid w:val="00A669CF"/>
    <w:rsid w:val="00A70549"/>
    <w:rsid w:val="00A731B3"/>
    <w:rsid w:val="00A73451"/>
    <w:rsid w:val="00A74B35"/>
    <w:rsid w:val="00A770D5"/>
    <w:rsid w:val="00A77D54"/>
    <w:rsid w:val="00A83B20"/>
    <w:rsid w:val="00A858D1"/>
    <w:rsid w:val="00A879B5"/>
    <w:rsid w:val="00A91DF8"/>
    <w:rsid w:val="00A94945"/>
    <w:rsid w:val="00A9526D"/>
    <w:rsid w:val="00A967CE"/>
    <w:rsid w:val="00AA2BFE"/>
    <w:rsid w:val="00AA5256"/>
    <w:rsid w:val="00AB3022"/>
    <w:rsid w:val="00AC21B2"/>
    <w:rsid w:val="00AC2DCE"/>
    <w:rsid w:val="00AC34A1"/>
    <w:rsid w:val="00AC4AC8"/>
    <w:rsid w:val="00AC5CC0"/>
    <w:rsid w:val="00AC70B6"/>
    <w:rsid w:val="00AD3F66"/>
    <w:rsid w:val="00AE0846"/>
    <w:rsid w:val="00AE1E1B"/>
    <w:rsid w:val="00AE5479"/>
    <w:rsid w:val="00AE72B5"/>
    <w:rsid w:val="00AE73E7"/>
    <w:rsid w:val="00AE7786"/>
    <w:rsid w:val="00AF555F"/>
    <w:rsid w:val="00AF6B5B"/>
    <w:rsid w:val="00B002F1"/>
    <w:rsid w:val="00B0067A"/>
    <w:rsid w:val="00B00E89"/>
    <w:rsid w:val="00B01F24"/>
    <w:rsid w:val="00B037C6"/>
    <w:rsid w:val="00B03A64"/>
    <w:rsid w:val="00B0438D"/>
    <w:rsid w:val="00B07441"/>
    <w:rsid w:val="00B07AA3"/>
    <w:rsid w:val="00B10A8A"/>
    <w:rsid w:val="00B11894"/>
    <w:rsid w:val="00B15158"/>
    <w:rsid w:val="00B15439"/>
    <w:rsid w:val="00B15B30"/>
    <w:rsid w:val="00B15BD4"/>
    <w:rsid w:val="00B16822"/>
    <w:rsid w:val="00B1771A"/>
    <w:rsid w:val="00B17FAE"/>
    <w:rsid w:val="00B17FED"/>
    <w:rsid w:val="00B2398B"/>
    <w:rsid w:val="00B3010E"/>
    <w:rsid w:val="00B325DE"/>
    <w:rsid w:val="00B32B61"/>
    <w:rsid w:val="00B331CC"/>
    <w:rsid w:val="00B35B87"/>
    <w:rsid w:val="00B36D19"/>
    <w:rsid w:val="00B372A5"/>
    <w:rsid w:val="00B442DD"/>
    <w:rsid w:val="00B50885"/>
    <w:rsid w:val="00B50E65"/>
    <w:rsid w:val="00B512E2"/>
    <w:rsid w:val="00B5140B"/>
    <w:rsid w:val="00B51A1A"/>
    <w:rsid w:val="00B5278A"/>
    <w:rsid w:val="00B570A9"/>
    <w:rsid w:val="00B57D1E"/>
    <w:rsid w:val="00B655D0"/>
    <w:rsid w:val="00B70226"/>
    <w:rsid w:val="00B71C7E"/>
    <w:rsid w:val="00B777ED"/>
    <w:rsid w:val="00B77B3E"/>
    <w:rsid w:val="00B77DF8"/>
    <w:rsid w:val="00B81540"/>
    <w:rsid w:val="00B82507"/>
    <w:rsid w:val="00B851A2"/>
    <w:rsid w:val="00B86494"/>
    <w:rsid w:val="00B9076B"/>
    <w:rsid w:val="00B9278B"/>
    <w:rsid w:val="00B96706"/>
    <w:rsid w:val="00BA1A26"/>
    <w:rsid w:val="00BA2598"/>
    <w:rsid w:val="00BB04AB"/>
    <w:rsid w:val="00BB1846"/>
    <w:rsid w:val="00BB2207"/>
    <w:rsid w:val="00BB35F7"/>
    <w:rsid w:val="00BB62E7"/>
    <w:rsid w:val="00BC134B"/>
    <w:rsid w:val="00BC1982"/>
    <w:rsid w:val="00BC2ED0"/>
    <w:rsid w:val="00BC4311"/>
    <w:rsid w:val="00BC63B5"/>
    <w:rsid w:val="00BC65E3"/>
    <w:rsid w:val="00BD0FF4"/>
    <w:rsid w:val="00BD2133"/>
    <w:rsid w:val="00BD3AF3"/>
    <w:rsid w:val="00BD527A"/>
    <w:rsid w:val="00BD5B0A"/>
    <w:rsid w:val="00BE00B5"/>
    <w:rsid w:val="00BE3284"/>
    <w:rsid w:val="00BE5343"/>
    <w:rsid w:val="00BE7F8D"/>
    <w:rsid w:val="00BF1061"/>
    <w:rsid w:val="00BF2E0B"/>
    <w:rsid w:val="00C02001"/>
    <w:rsid w:val="00C027FB"/>
    <w:rsid w:val="00C034C1"/>
    <w:rsid w:val="00C03AC9"/>
    <w:rsid w:val="00C06012"/>
    <w:rsid w:val="00C06622"/>
    <w:rsid w:val="00C11F18"/>
    <w:rsid w:val="00C12881"/>
    <w:rsid w:val="00C13B5B"/>
    <w:rsid w:val="00C1571E"/>
    <w:rsid w:val="00C15D56"/>
    <w:rsid w:val="00C26259"/>
    <w:rsid w:val="00C26AB3"/>
    <w:rsid w:val="00C278B1"/>
    <w:rsid w:val="00C32F9B"/>
    <w:rsid w:val="00C33AAB"/>
    <w:rsid w:val="00C3550B"/>
    <w:rsid w:val="00C4038E"/>
    <w:rsid w:val="00C403B9"/>
    <w:rsid w:val="00C524A8"/>
    <w:rsid w:val="00C53CD6"/>
    <w:rsid w:val="00C564B4"/>
    <w:rsid w:val="00C57C8F"/>
    <w:rsid w:val="00C61BD8"/>
    <w:rsid w:val="00C6506D"/>
    <w:rsid w:val="00C65CF0"/>
    <w:rsid w:val="00C67592"/>
    <w:rsid w:val="00C67801"/>
    <w:rsid w:val="00C71CF0"/>
    <w:rsid w:val="00C7629D"/>
    <w:rsid w:val="00C770B2"/>
    <w:rsid w:val="00C809E6"/>
    <w:rsid w:val="00C8112D"/>
    <w:rsid w:val="00C822E2"/>
    <w:rsid w:val="00C83B50"/>
    <w:rsid w:val="00C928D6"/>
    <w:rsid w:val="00C931DB"/>
    <w:rsid w:val="00C95E1E"/>
    <w:rsid w:val="00C96C39"/>
    <w:rsid w:val="00C96F45"/>
    <w:rsid w:val="00CA0373"/>
    <w:rsid w:val="00CA098A"/>
    <w:rsid w:val="00CA13C9"/>
    <w:rsid w:val="00CB1F35"/>
    <w:rsid w:val="00CB46E4"/>
    <w:rsid w:val="00CB7526"/>
    <w:rsid w:val="00CB7C01"/>
    <w:rsid w:val="00CC041C"/>
    <w:rsid w:val="00CC4C74"/>
    <w:rsid w:val="00CD067C"/>
    <w:rsid w:val="00CD1B51"/>
    <w:rsid w:val="00CD429E"/>
    <w:rsid w:val="00CD499E"/>
    <w:rsid w:val="00CD5F43"/>
    <w:rsid w:val="00CD63C6"/>
    <w:rsid w:val="00CE075C"/>
    <w:rsid w:val="00CE1015"/>
    <w:rsid w:val="00CE3617"/>
    <w:rsid w:val="00CE78B1"/>
    <w:rsid w:val="00CF2BE3"/>
    <w:rsid w:val="00CF32C2"/>
    <w:rsid w:val="00CF3EAA"/>
    <w:rsid w:val="00CF6B74"/>
    <w:rsid w:val="00D03467"/>
    <w:rsid w:val="00D0402D"/>
    <w:rsid w:val="00D108B4"/>
    <w:rsid w:val="00D10CF2"/>
    <w:rsid w:val="00D11AE9"/>
    <w:rsid w:val="00D13170"/>
    <w:rsid w:val="00D13B4B"/>
    <w:rsid w:val="00D22BDC"/>
    <w:rsid w:val="00D24707"/>
    <w:rsid w:val="00D27636"/>
    <w:rsid w:val="00D278D3"/>
    <w:rsid w:val="00D33122"/>
    <w:rsid w:val="00D33EBD"/>
    <w:rsid w:val="00D3405D"/>
    <w:rsid w:val="00D3443D"/>
    <w:rsid w:val="00D4545F"/>
    <w:rsid w:val="00D45E4B"/>
    <w:rsid w:val="00D5041F"/>
    <w:rsid w:val="00D50CB6"/>
    <w:rsid w:val="00D513F2"/>
    <w:rsid w:val="00D52813"/>
    <w:rsid w:val="00D56FE2"/>
    <w:rsid w:val="00D60C89"/>
    <w:rsid w:val="00D61E69"/>
    <w:rsid w:val="00D62335"/>
    <w:rsid w:val="00D63AB7"/>
    <w:rsid w:val="00D65656"/>
    <w:rsid w:val="00D65E07"/>
    <w:rsid w:val="00D668BA"/>
    <w:rsid w:val="00D67904"/>
    <w:rsid w:val="00D71E6A"/>
    <w:rsid w:val="00D74560"/>
    <w:rsid w:val="00D7485B"/>
    <w:rsid w:val="00D760E9"/>
    <w:rsid w:val="00D76500"/>
    <w:rsid w:val="00D8240D"/>
    <w:rsid w:val="00D84A39"/>
    <w:rsid w:val="00D8694A"/>
    <w:rsid w:val="00D879BB"/>
    <w:rsid w:val="00D90CCE"/>
    <w:rsid w:val="00D914F6"/>
    <w:rsid w:val="00D9238F"/>
    <w:rsid w:val="00D954D4"/>
    <w:rsid w:val="00D9740B"/>
    <w:rsid w:val="00DA0628"/>
    <w:rsid w:val="00DA7376"/>
    <w:rsid w:val="00DA7D67"/>
    <w:rsid w:val="00DB217F"/>
    <w:rsid w:val="00DB61E6"/>
    <w:rsid w:val="00DC1AC4"/>
    <w:rsid w:val="00DC2754"/>
    <w:rsid w:val="00DC31F1"/>
    <w:rsid w:val="00DC360D"/>
    <w:rsid w:val="00DC527F"/>
    <w:rsid w:val="00DC6D17"/>
    <w:rsid w:val="00DC6F61"/>
    <w:rsid w:val="00DD0153"/>
    <w:rsid w:val="00DD0E6D"/>
    <w:rsid w:val="00DD263D"/>
    <w:rsid w:val="00DD619E"/>
    <w:rsid w:val="00DD6B0D"/>
    <w:rsid w:val="00DE2C91"/>
    <w:rsid w:val="00DE3367"/>
    <w:rsid w:val="00DE33B3"/>
    <w:rsid w:val="00DE5DBE"/>
    <w:rsid w:val="00DF372F"/>
    <w:rsid w:val="00DF4672"/>
    <w:rsid w:val="00DF49FD"/>
    <w:rsid w:val="00E00A53"/>
    <w:rsid w:val="00E01FFE"/>
    <w:rsid w:val="00E042C6"/>
    <w:rsid w:val="00E106D1"/>
    <w:rsid w:val="00E12DD7"/>
    <w:rsid w:val="00E15E4E"/>
    <w:rsid w:val="00E20EE7"/>
    <w:rsid w:val="00E33011"/>
    <w:rsid w:val="00E345C6"/>
    <w:rsid w:val="00E34C43"/>
    <w:rsid w:val="00E35B8E"/>
    <w:rsid w:val="00E36EF6"/>
    <w:rsid w:val="00E37738"/>
    <w:rsid w:val="00E37AB6"/>
    <w:rsid w:val="00E41A3C"/>
    <w:rsid w:val="00E41BA8"/>
    <w:rsid w:val="00E41C97"/>
    <w:rsid w:val="00E42FC3"/>
    <w:rsid w:val="00E43B84"/>
    <w:rsid w:val="00E45BB8"/>
    <w:rsid w:val="00E470E3"/>
    <w:rsid w:val="00E53917"/>
    <w:rsid w:val="00E54471"/>
    <w:rsid w:val="00E57ACB"/>
    <w:rsid w:val="00E57D1F"/>
    <w:rsid w:val="00E615CD"/>
    <w:rsid w:val="00E65082"/>
    <w:rsid w:val="00E6633F"/>
    <w:rsid w:val="00E709DB"/>
    <w:rsid w:val="00E714F5"/>
    <w:rsid w:val="00E74E06"/>
    <w:rsid w:val="00E75D2B"/>
    <w:rsid w:val="00E76C90"/>
    <w:rsid w:val="00E76D56"/>
    <w:rsid w:val="00E811A7"/>
    <w:rsid w:val="00E846C7"/>
    <w:rsid w:val="00E85DFA"/>
    <w:rsid w:val="00E87CD6"/>
    <w:rsid w:val="00E927C0"/>
    <w:rsid w:val="00E933B5"/>
    <w:rsid w:val="00E94862"/>
    <w:rsid w:val="00E9500A"/>
    <w:rsid w:val="00E96F4D"/>
    <w:rsid w:val="00EA2AF7"/>
    <w:rsid w:val="00EA3DDD"/>
    <w:rsid w:val="00EA471C"/>
    <w:rsid w:val="00EA784C"/>
    <w:rsid w:val="00EA7E58"/>
    <w:rsid w:val="00EB0995"/>
    <w:rsid w:val="00EB224D"/>
    <w:rsid w:val="00EB24E9"/>
    <w:rsid w:val="00EB4165"/>
    <w:rsid w:val="00EB4B7E"/>
    <w:rsid w:val="00EB4CD5"/>
    <w:rsid w:val="00EB599F"/>
    <w:rsid w:val="00EB7F3C"/>
    <w:rsid w:val="00EC1974"/>
    <w:rsid w:val="00EC1CDA"/>
    <w:rsid w:val="00EC588D"/>
    <w:rsid w:val="00EC6531"/>
    <w:rsid w:val="00EC7C47"/>
    <w:rsid w:val="00ED03DC"/>
    <w:rsid w:val="00ED1646"/>
    <w:rsid w:val="00ED1976"/>
    <w:rsid w:val="00ED1E9D"/>
    <w:rsid w:val="00ED3117"/>
    <w:rsid w:val="00ED688F"/>
    <w:rsid w:val="00EE1D45"/>
    <w:rsid w:val="00EE752B"/>
    <w:rsid w:val="00EF0519"/>
    <w:rsid w:val="00EF0E70"/>
    <w:rsid w:val="00EF238E"/>
    <w:rsid w:val="00EF3568"/>
    <w:rsid w:val="00EF36A7"/>
    <w:rsid w:val="00F003BE"/>
    <w:rsid w:val="00F00463"/>
    <w:rsid w:val="00F0115E"/>
    <w:rsid w:val="00F01909"/>
    <w:rsid w:val="00F01A68"/>
    <w:rsid w:val="00F020CA"/>
    <w:rsid w:val="00F04834"/>
    <w:rsid w:val="00F057C7"/>
    <w:rsid w:val="00F05962"/>
    <w:rsid w:val="00F063FB"/>
    <w:rsid w:val="00F105FD"/>
    <w:rsid w:val="00F10809"/>
    <w:rsid w:val="00F14168"/>
    <w:rsid w:val="00F14CE3"/>
    <w:rsid w:val="00F15747"/>
    <w:rsid w:val="00F212CE"/>
    <w:rsid w:val="00F21E4A"/>
    <w:rsid w:val="00F2523B"/>
    <w:rsid w:val="00F27E6D"/>
    <w:rsid w:val="00F30451"/>
    <w:rsid w:val="00F30D68"/>
    <w:rsid w:val="00F349D3"/>
    <w:rsid w:val="00F37238"/>
    <w:rsid w:val="00F37537"/>
    <w:rsid w:val="00F37F41"/>
    <w:rsid w:val="00F40445"/>
    <w:rsid w:val="00F42476"/>
    <w:rsid w:val="00F455EB"/>
    <w:rsid w:val="00F462CC"/>
    <w:rsid w:val="00F462F7"/>
    <w:rsid w:val="00F47CC7"/>
    <w:rsid w:val="00F53F96"/>
    <w:rsid w:val="00F5493C"/>
    <w:rsid w:val="00F55D07"/>
    <w:rsid w:val="00F568AD"/>
    <w:rsid w:val="00F67138"/>
    <w:rsid w:val="00F67633"/>
    <w:rsid w:val="00F67F65"/>
    <w:rsid w:val="00F67F8A"/>
    <w:rsid w:val="00F74266"/>
    <w:rsid w:val="00F81C71"/>
    <w:rsid w:val="00F92892"/>
    <w:rsid w:val="00FA37A6"/>
    <w:rsid w:val="00FA4080"/>
    <w:rsid w:val="00FA520A"/>
    <w:rsid w:val="00FA7310"/>
    <w:rsid w:val="00FB2F26"/>
    <w:rsid w:val="00FB650E"/>
    <w:rsid w:val="00FB6F4F"/>
    <w:rsid w:val="00FC2C19"/>
    <w:rsid w:val="00FC2DAC"/>
    <w:rsid w:val="00FC639E"/>
    <w:rsid w:val="00FD141D"/>
    <w:rsid w:val="00FD49E3"/>
    <w:rsid w:val="00FD5D70"/>
    <w:rsid w:val="00FD6E49"/>
    <w:rsid w:val="00FD7415"/>
    <w:rsid w:val="00FE03C9"/>
    <w:rsid w:val="00FE42B9"/>
    <w:rsid w:val="00FE520D"/>
    <w:rsid w:val="00FE549D"/>
    <w:rsid w:val="00FE7B52"/>
    <w:rsid w:val="00FF2973"/>
    <w:rsid w:val="00FF4841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AC056"/>
  <w15:docId w15:val="{D26BF850-42C7-40FB-B28E-06E5D846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0C0"/>
    <w:rPr>
      <w:rFonts w:ascii="Arial" w:hAnsi="Arial"/>
      <w:lang w:val="en-GB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01C7D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00C0"/>
    <w:pPr>
      <w:keepNext/>
      <w:keepLines/>
      <w:spacing w:before="40" w:after="0"/>
      <w:outlineLvl w:val="2"/>
    </w:pPr>
    <w:rPr>
      <w:rFonts w:eastAsiaTheme="majorEastAsia" w:cstheme="majorBidi"/>
      <w:b/>
      <w:sz w:val="20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1C7D"/>
    <w:rPr>
      <w:rFonts w:ascii="Arial" w:eastAsiaTheme="majorEastAsia" w:hAnsi="Arial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00C0"/>
    <w:rPr>
      <w:rFonts w:ascii="Arial" w:eastAsiaTheme="majorEastAsia" w:hAnsi="Arial" w:cstheme="majorBidi"/>
      <w:b/>
      <w:sz w:val="20"/>
      <w:szCs w:val="24"/>
      <w:u w:val="single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538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38ED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38ED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8ED"/>
    <w:rPr>
      <w:rFonts w:ascii="Segoe UI" w:hAnsi="Segoe UI" w:cs="Segoe UI"/>
      <w:sz w:val="18"/>
      <w:szCs w:val="18"/>
      <w:lang w:val="en-GB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03FEB"/>
    <w:pPr>
      <w:ind w:left="720"/>
      <w:contextualSpacing/>
    </w:pPr>
  </w:style>
  <w:style w:type="paragraph" w:styleId="Bezmezer">
    <w:name w:val="No Spacing"/>
    <w:uiPriority w:val="1"/>
    <w:qFormat/>
    <w:rsid w:val="00C26259"/>
    <w:pPr>
      <w:spacing w:after="0" w:line="240" w:lineRule="auto"/>
    </w:pPr>
    <w:rPr>
      <w:rFonts w:ascii="Arial" w:hAnsi="Arial"/>
      <w:lang w:val="en-GB"/>
    </w:rPr>
  </w:style>
  <w:style w:type="character" w:customStyle="1" w:styleId="OdstavecseseznamemCha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basedOn w:val="Standardnpsmoodstavce"/>
    <w:link w:val="Odstavecseseznamem"/>
    <w:uiPriority w:val="34"/>
    <w:rsid w:val="00516A9A"/>
    <w:rPr>
      <w:rFonts w:ascii="Arial" w:hAnsi="Arial"/>
      <w:lang w:val="en-GB"/>
    </w:rPr>
  </w:style>
  <w:style w:type="paragraph" w:styleId="Normlnweb">
    <w:name w:val="Normal (Web)"/>
    <w:basedOn w:val="Normln"/>
    <w:uiPriority w:val="99"/>
    <w:semiHidden/>
    <w:unhideWhenUsed/>
    <w:rsid w:val="00ED688F"/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78A"/>
    <w:rPr>
      <w:b/>
      <w:bCs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78A"/>
    <w:rPr>
      <w:rFonts w:ascii="Arial" w:hAnsi="Arial"/>
      <w:b/>
      <w:bCs/>
      <w:sz w:val="20"/>
      <w:szCs w:val="20"/>
      <w:lang w:val="en-GB"/>
    </w:rPr>
  </w:style>
  <w:style w:type="character" w:styleId="Siln">
    <w:name w:val="Strong"/>
    <w:basedOn w:val="Standardnpsmoodstavce"/>
    <w:uiPriority w:val="22"/>
    <w:qFormat/>
    <w:rsid w:val="007A55EC"/>
    <w:rPr>
      <w:b/>
      <w:bCs/>
    </w:rPr>
  </w:style>
  <w:style w:type="paragraph" w:customStyle="1" w:styleId="MSK-txtA3">
    <w:name w:val="MSK-txtA3"/>
    <w:rsid w:val="00F67633"/>
    <w:pPr>
      <w:suppressAutoHyphens/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Revize">
    <w:name w:val="Revision"/>
    <w:hidden/>
    <w:uiPriority w:val="99"/>
    <w:semiHidden/>
    <w:rsid w:val="00E76D56"/>
    <w:pPr>
      <w:spacing w:after="0" w:line="240" w:lineRule="auto"/>
    </w:pPr>
    <w:rPr>
      <w:rFonts w:ascii="Arial" w:hAnsi="Arial"/>
      <w:lang w:val="en-GB"/>
    </w:rPr>
  </w:style>
  <w:style w:type="table" w:styleId="Mkatabulky">
    <w:name w:val="Table Grid"/>
    <w:basedOn w:val="Normlntabulka"/>
    <w:uiPriority w:val="39"/>
    <w:rsid w:val="00DB2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7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32F"/>
    <w:rPr>
      <w:rFonts w:ascii="Arial" w:hAnsi="Arial"/>
      <w:lang w:val="en-GB"/>
    </w:rPr>
  </w:style>
  <w:style w:type="paragraph" w:styleId="Zpat">
    <w:name w:val="footer"/>
    <w:basedOn w:val="Normln"/>
    <w:link w:val="ZpatChar"/>
    <w:uiPriority w:val="99"/>
    <w:unhideWhenUsed/>
    <w:rsid w:val="005C7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32F"/>
    <w:rPr>
      <w:rFonts w:ascii="Arial" w:hAnsi="Arial"/>
      <w:lang w:val="en-GB"/>
    </w:rPr>
  </w:style>
  <w:style w:type="character" w:styleId="Hypertextovodkaz">
    <w:name w:val="Hyperlink"/>
    <w:basedOn w:val="Standardnpsmoodstavce"/>
    <w:uiPriority w:val="99"/>
    <w:unhideWhenUsed/>
    <w:rsid w:val="00E45BB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06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9186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C6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b72c1-4517-4e47-aecf-6ea7b37dc98d" xsi:nil="true"/>
    <lcf76f155ced4ddcb4097134ff3c332f xmlns="38dddf77-eafa-41b3-9a1a-747bd39a3d0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108BAC69F424FB0B239DEB8C142FF" ma:contentTypeVersion="15" ma:contentTypeDescription="Vytvoří nový dokument" ma:contentTypeScope="" ma:versionID="c82522d226c09c1f87be10429b926617">
  <xsd:schema xmlns:xsd="http://www.w3.org/2001/XMLSchema" xmlns:xs="http://www.w3.org/2001/XMLSchema" xmlns:p="http://schemas.microsoft.com/office/2006/metadata/properties" xmlns:ns2="38dddf77-eafa-41b3-9a1a-747bd39a3d05" xmlns:ns3="e33b72c1-4517-4e47-aecf-6ea7b37dc98d" targetNamespace="http://schemas.microsoft.com/office/2006/metadata/properties" ma:root="true" ma:fieldsID="8925d4e92c47b9a6cb30f805b9eb413c" ns2:_="" ns3:_="">
    <xsd:import namespace="38dddf77-eafa-41b3-9a1a-747bd39a3d05"/>
    <xsd:import namespace="e33b72c1-4517-4e47-aecf-6ea7b37dc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ddf77-eafa-41b3-9a1a-747bd39a3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3c646188-05b9-4abc-a9c1-c9eb8b3e55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b72c1-4517-4e47-aecf-6ea7b37dc9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937920-8740-4234-8c72-c0aa3aa928c6}" ma:internalName="TaxCatchAll" ma:showField="CatchAllData" ma:web="e33b72c1-4517-4e47-aecf-6ea7b37dc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7B2FA-ABAE-45A3-B88F-356EF34D2014}">
  <ds:schemaRefs>
    <ds:schemaRef ds:uri="http://schemas.microsoft.com/office/2006/metadata/properties"/>
    <ds:schemaRef ds:uri="http://schemas.microsoft.com/office/infopath/2007/PartnerControls"/>
    <ds:schemaRef ds:uri="e33b72c1-4517-4e47-aecf-6ea7b37dc98d"/>
    <ds:schemaRef ds:uri="38dddf77-eafa-41b3-9a1a-747bd39a3d05"/>
  </ds:schemaRefs>
</ds:datastoreItem>
</file>

<file path=customXml/itemProps2.xml><?xml version="1.0" encoding="utf-8"?>
<ds:datastoreItem xmlns:ds="http://schemas.openxmlformats.org/officeDocument/2006/customXml" ds:itemID="{BB45C343-2491-43F1-93DA-030C456D57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734420-72B8-457C-95A7-061ED9D8A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60EA6-4321-461C-8517-990BF3D78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ddf77-eafa-41b3-9a1a-747bd39a3d05"/>
    <ds:schemaRef ds:uri="e33b72c1-4517-4e47-aecf-6ea7b37dc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 Jaroslav</dc:creator>
  <cp:keywords/>
  <dc:description/>
  <cp:lastModifiedBy>Elbl Václav</cp:lastModifiedBy>
  <cp:revision>4</cp:revision>
  <cp:lastPrinted>2025-01-27T09:51:00Z</cp:lastPrinted>
  <dcterms:created xsi:type="dcterms:W3CDTF">2025-05-06T12:11:00Z</dcterms:created>
  <dcterms:modified xsi:type="dcterms:W3CDTF">2025-05-13T05:01:00Z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0x01010065C108BAC69F424FB0B239DEB8C142FF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2022-02-17T12:08:39Z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c58133e9-48ed-4184-9264-6e3287b2cd14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MSIP_Label_f15a8442-68f3-4087-8f05-d564bed44e92_Enabled">
    <vt:lpwstr>true</vt:lpwstr>
  </property>
  <property fmtid="{D5CDD505-2E9C-101B-9397-08002B2CF9AE}" pid="12" name="MSIP_Label_f15a8442-68f3-4087-8f05-d564bed44e92_SetDate">
    <vt:lpwstr>2025-01-27T09:38:12Z</vt:lpwstr>
  </property>
  <property fmtid="{D5CDD505-2E9C-101B-9397-08002B2CF9AE}" pid="13" name="MSIP_Label_f15a8442-68f3-4087-8f05-d564bed44e92_Method">
    <vt:lpwstr>Standard</vt:lpwstr>
  </property>
  <property fmtid="{D5CDD505-2E9C-101B-9397-08002B2CF9AE}" pid="14" name="MSIP_Label_f15a8442-68f3-4087-8f05-d564bed44e92_Name">
    <vt:lpwstr>97171605-0670-4512-b8c8-ebe12520d29a</vt:lpwstr>
  </property>
  <property fmtid="{D5CDD505-2E9C-101B-9397-08002B2CF9AE}" pid="15" name="MSIP_Label_f15a8442-68f3-4087-8f05-d564bed44e92_SiteId">
    <vt:lpwstr>138f17b0-6ad5-4ddf-a195-24e73c3655fd</vt:lpwstr>
  </property>
  <property fmtid="{D5CDD505-2E9C-101B-9397-08002B2CF9AE}" pid="16" name="MSIP_Label_f15a8442-68f3-4087-8f05-d564bed44e92_ActionId">
    <vt:lpwstr>32514192-b53a-4e36-99e4-bacb72778b54</vt:lpwstr>
  </property>
  <property fmtid="{D5CDD505-2E9C-101B-9397-08002B2CF9AE}" pid="17" name="MSIP_Label_f15a8442-68f3-4087-8f05-d564bed44e92_ContentBits">
    <vt:lpwstr>0</vt:lpwstr>
  </property>
  <property fmtid="{D5CDD505-2E9C-101B-9397-08002B2CF9AE}" pid="18" name="Podruhe">
    <vt:bool>false</vt:bool>
  </property>
</Properties>
</file>